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lsb" ContentType="application/vnd.ms-excel.sheet.binary.macroEnabled.12"/>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C8ABEB" w14:textId="1D665ADF" w:rsidR="00485F0E" w:rsidRPr="00DE7946" w:rsidRDefault="00C559B6" w:rsidP="00062034">
      <w:pPr>
        <w:pStyle w:val="GEFFieldtoFillout"/>
        <w:rPr>
          <w:rFonts w:asciiTheme="minorHAnsi" w:eastAsia="SimSun" w:hAnsiTheme="minorHAnsi" w:cstheme="minorHAnsi"/>
          <w:b/>
          <w:lang w:val="fr-FR"/>
        </w:rPr>
      </w:pPr>
      <w:bookmarkStart w:id="0" w:name="Annex1"/>
      <w:r w:rsidRPr="00DE7946">
        <w:rPr>
          <w:rFonts w:asciiTheme="minorHAnsi" w:hAnsiTheme="minorHAnsi" w:cstheme="minorHAnsi"/>
          <w:noProof/>
          <w:lang w:val="fr-FR" w:eastAsia="fr-FR"/>
        </w:rPr>
        <w:drawing>
          <wp:anchor distT="0" distB="0" distL="114300" distR="114300" simplePos="0" relativeHeight="251657216" behindDoc="0" locked="0" layoutInCell="1" allowOverlap="1" wp14:anchorId="01A0B26C" wp14:editId="22677B83">
            <wp:simplePos x="0" y="0"/>
            <wp:positionH relativeFrom="margin">
              <wp:align>center</wp:align>
            </wp:positionH>
            <wp:positionV relativeFrom="paragraph">
              <wp:posOffset>0</wp:posOffset>
            </wp:positionV>
            <wp:extent cx="1306195" cy="1323975"/>
            <wp:effectExtent l="0" t="0" r="8255" b="0"/>
            <wp:wrapSquare wrapText="bothSides"/>
            <wp:docPr id="1889567156" name="Picture 1" descr="Côte d'Ivoire - Portail officiel du Gouvernement - Les Symboles de l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ôte d'Ivoire - Portail officiel du Gouvernement - Les Symboles de la ..."/>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06195" cy="1323975"/>
                    </a:xfrm>
                    <a:prstGeom prst="rect">
                      <a:avLst/>
                    </a:prstGeom>
                    <a:noFill/>
                    <a:ln>
                      <a:noFill/>
                    </a:ln>
                  </pic:spPr>
                </pic:pic>
              </a:graphicData>
            </a:graphic>
            <wp14:sizeRelH relativeFrom="page">
              <wp14:pctWidth>0</wp14:pctWidth>
            </wp14:sizeRelH>
            <wp14:sizeRelV relativeFrom="page">
              <wp14:pctHeight>0</wp14:pctHeight>
            </wp14:sizeRelV>
          </wp:anchor>
        </w:drawing>
      </w:r>
      <w:r w:rsidR="00485F0E" w:rsidRPr="00DE7946">
        <w:rPr>
          <w:rFonts w:asciiTheme="minorHAnsi" w:eastAsia="SimSun" w:hAnsiTheme="minorHAnsi" w:cstheme="minorHAnsi"/>
          <w:noProof/>
          <w:color w:val="2B579A"/>
          <w:shd w:val="clear" w:color="auto" w:fill="E6E6E6"/>
          <w:lang w:val="fr-FR" w:eastAsia="fr-FR"/>
        </w:rPr>
        <w:drawing>
          <wp:anchor distT="0" distB="0" distL="114300" distR="114300" simplePos="0" relativeHeight="251653120" behindDoc="0" locked="0" layoutInCell="1" allowOverlap="1" wp14:anchorId="5567B7C5" wp14:editId="0701E400">
            <wp:simplePos x="0" y="0"/>
            <wp:positionH relativeFrom="column">
              <wp:posOffset>5422900</wp:posOffset>
            </wp:positionH>
            <wp:positionV relativeFrom="paragraph">
              <wp:posOffset>-247650</wp:posOffset>
            </wp:positionV>
            <wp:extent cx="958215" cy="1459865"/>
            <wp:effectExtent l="0" t="0" r="0" b="0"/>
            <wp:wrapNone/>
            <wp:docPr id="1799871529" name="Picture 1799871529" descr="A picture containing screenshot, graphics, design,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871529" name="Picture 1799871529" descr="A picture containing screenshot, graphics, design, font&#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958215" cy="1459865"/>
                    </a:xfrm>
                    <a:prstGeom prst="rect">
                      <a:avLst/>
                    </a:prstGeom>
                  </pic:spPr>
                </pic:pic>
              </a:graphicData>
            </a:graphic>
          </wp:anchor>
        </w:drawing>
      </w:r>
      <w:bookmarkEnd w:id="0"/>
    </w:p>
    <w:p w14:paraId="4266E4E0" w14:textId="4C0B4795" w:rsidR="00C559B6" w:rsidRPr="00DE7946" w:rsidRDefault="00062034" w:rsidP="007B6E8A">
      <w:pPr>
        <w:spacing w:after="240"/>
        <w:jc w:val="center"/>
        <w:rPr>
          <w:rFonts w:asciiTheme="minorHAnsi" w:eastAsia="SimSun" w:hAnsiTheme="minorHAnsi"/>
          <w:b/>
          <w:sz w:val="20"/>
          <w:lang w:val="fr-FR"/>
        </w:rPr>
      </w:pPr>
      <w:r w:rsidRPr="00DE7946">
        <w:rPr>
          <w:rFonts w:asciiTheme="minorHAnsi" w:eastAsia="SimSun" w:hAnsiTheme="minorHAnsi"/>
          <w:b/>
          <w:noProof/>
          <w:sz w:val="20"/>
          <w:lang w:val="fr-FR" w:eastAsia="fr-FR"/>
        </w:rPr>
        <w:drawing>
          <wp:inline distT="0" distB="0" distL="0" distR="0" wp14:anchorId="67C60E05" wp14:editId="3B10C3DE">
            <wp:extent cx="717091" cy="838200"/>
            <wp:effectExtent l="0" t="0" r="6985" b="0"/>
            <wp:docPr id="1988274754"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24157" cy="846459"/>
                    </a:xfrm>
                    <a:prstGeom prst="rect">
                      <a:avLst/>
                    </a:prstGeom>
                    <a:noFill/>
                  </pic:spPr>
                </pic:pic>
              </a:graphicData>
            </a:graphic>
          </wp:inline>
        </w:drawing>
      </w:r>
    </w:p>
    <w:p w14:paraId="113F11B2" w14:textId="52825CC1" w:rsidR="00C559B6" w:rsidRPr="00DE7946" w:rsidRDefault="00C559B6" w:rsidP="007B6E8A">
      <w:pPr>
        <w:spacing w:after="240"/>
        <w:jc w:val="center"/>
        <w:rPr>
          <w:rFonts w:asciiTheme="minorHAnsi" w:eastAsia="SimSun" w:hAnsiTheme="minorHAnsi"/>
          <w:b/>
          <w:sz w:val="20"/>
          <w:lang w:val="fr-FR"/>
        </w:rPr>
      </w:pPr>
    </w:p>
    <w:p w14:paraId="185E4D61" w14:textId="77777777" w:rsidR="00C559B6" w:rsidRPr="00DE7946" w:rsidRDefault="00C559B6" w:rsidP="007B6E8A">
      <w:pPr>
        <w:spacing w:after="240"/>
        <w:jc w:val="center"/>
        <w:rPr>
          <w:rFonts w:asciiTheme="minorHAnsi" w:eastAsia="SimSun" w:hAnsiTheme="minorHAnsi"/>
          <w:b/>
          <w:sz w:val="20"/>
          <w:lang w:val="fr-FR"/>
        </w:rPr>
      </w:pPr>
    </w:p>
    <w:p w14:paraId="0EF4AA4B" w14:textId="2475EF29" w:rsidR="00485F0E" w:rsidRPr="00DE7946" w:rsidRDefault="00485F0E" w:rsidP="007B6E8A">
      <w:pPr>
        <w:spacing w:after="240"/>
        <w:jc w:val="center"/>
        <w:rPr>
          <w:rFonts w:asciiTheme="minorHAnsi" w:eastAsia="SimSun" w:hAnsiTheme="minorHAnsi"/>
          <w:b/>
          <w:sz w:val="20"/>
          <w:lang w:val="fr-FR"/>
        </w:rPr>
      </w:pPr>
      <w:r w:rsidRPr="00DE7946">
        <w:rPr>
          <w:rFonts w:asciiTheme="minorHAnsi" w:eastAsia="SimSun" w:hAnsiTheme="minorHAnsi"/>
          <w:b/>
          <w:sz w:val="20"/>
          <w:lang w:val="fr-FR"/>
        </w:rPr>
        <w:t xml:space="preserve">Programme des Nations </w:t>
      </w:r>
      <w:r w:rsidR="008235A7" w:rsidRPr="00DE7946">
        <w:rPr>
          <w:rFonts w:asciiTheme="minorHAnsi" w:eastAsia="SimSun" w:hAnsiTheme="minorHAnsi"/>
          <w:b/>
          <w:sz w:val="20"/>
          <w:lang w:val="fr-FR"/>
        </w:rPr>
        <w:t>U</w:t>
      </w:r>
      <w:r w:rsidRPr="00DE7946">
        <w:rPr>
          <w:rFonts w:asciiTheme="minorHAnsi" w:eastAsia="SimSun" w:hAnsiTheme="minorHAnsi"/>
          <w:b/>
          <w:sz w:val="20"/>
          <w:lang w:val="fr-FR"/>
        </w:rPr>
        <w:t xml:space="preserve">nies pour le </w:t>
      </w:r>
      <w:r w:rsidR="00F06F21">
        <w:rPr>
          <w:rFonts w:asciiTheme="minorHAnsi" w:eastAsia="SimSun" w:hAnsiTheme="minorHAnsi"/>
          <w:b/>
          <w:sz w:val="20"/>
          <w:lang w:val="fr-FR"/>
        </w:rPr>
        <w:t>D</w:t>
      </w:r>
      <w:r w:rsidRPr="00DE7946">
        <w:rPr>
          <w:rFonts w:asciiTheme="minorHAnsi" w:eastAsia="SimSun" w:hAnsiTheme="minorHAnsi"/>
          <w:b/>
          <w:sz w:val="20"/>
          <w:lang w:val="fr-FR"/>
        </w:rPr>
        <w:t>éveloppement</w:t>
      </w:r>
    </w:p>
    <w:p w14:paraId="5B35B558" w14:textId="68B1F964" w:rsidR="00485F0E" w:rsidRPr="00DE7946" w:rsidRDefault="00485F0E" w:rsidP="007B6E8A">
      <w:pPr>
        <w:jc w:val="center"/>
        <w:rPr>
          <w:rFonts w:asciiTheme="minorHAnsi" w:eastAsia="SimSun" w:hAnsiTheme="minorHAnsi"/>
          <w:b/>
          <w:sz w:val="20"/>
          <w:lang w:val="fr-FR"/>
        </w:rPr>
      </w:pPr>
      <w:r w:rsidRPr="00DE7946">
        <w:rPr>
          <w:rFonts w:asciiTheme="minorHAnsi" w:eastAsia="SimSun" w:hAnsiTheme="minorHAnsi"/>
          <w:b/>
          <w:sz w:val="20"/>
          <w:lang w:val="fr-FR"/>
        </w:rPr>
        <w:t>Modèle de document de projet pour les projets financés par les différents fonds fiduciaires du FEM</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8"/>
        <w:gridCol w:w="1693"/>
        <w:gridCol w:w="546"/>
        <w:gridCol w:w="1081"/>
        <w:gridCol w:w="4047"/>
      </w:tblGrid>
      <w:tr w:rsidR="00F673AE" w:rsidRPr="000A1C9C" w14:paraId="11B84B31" w14:textId="77777777" w:rsidTr="00CD01D0">
        <w:trPr>
          <w:trHeight w:val="548"/>
        </w:trPr>
        <w:tc>
          <w:tcPr>
            <w:tcW w:w="9355" w:type="dxa"/>
            <w:gridSpan w:val="5"/>
            <w:shd w:val="clear" w:color="auto" w:fill="auto"/>
          </w:tcPr>
          <w:p w14:paraId="35EAF4A6" w14:textId="77777777" w:rsidR="00F673AE" w:rsidRPr="00DE7946" w:rsidRDefault="00F673AE" w:rsidP="00CD01D0">
            <w:pPr>
              <w:spacing w:after="240"/>
              <w:jc w:val="both"/>
              <w:rPr>
                <w:rFonts w:asciiTheme="minorHAnsi" w:eastAsia="SimSun" w:hAnsiTheme="minorHAnsi"/>
                <w:b/>
                <w:sz w:val="20"/>
                <w:lang w:val="fr-FR"/>
              </w:rPr>
            </w:pPr>
            <w:r w:rsidRPr="00DE7946">
              <w:rPr>
                <w:rFonts w:asciiTheme="minorHAnsi" w:eastAsia="SimSun" w:hAnsiTheme="minorHAnsi"/>
                <w:b/>
                <w:sz w:val="20"/>
                <w:lang w:val="fr-FR"/>
              </w:rPr>
              <w:t xml:space="preserve">Titre du projet : </w:t>
            </w:r>
            <w:r w:rsidRPr="00DE7946">
              <w:rPr>
                <w:rFonts w:asciiTheme="minorHAnsi" w:eastAsia="SimSun" w:hAnsiTheme="minorHAnsi"/>
                <w:i/>
                <w:sz w:val="20"/>
                <w:lang w:val="fr-FR"/>
              </w:rPr>
              <w:t>Programme intégré net-zéro nature-positif de la Côte d'Ivoire</w:t>
            </w:r>
          </w:p>
        </w:tc>
      </w:tr>
      <w:tr w:rsidR="00F673AE" w:rsidRPr="000A1C9C" w14:paraId="750962C7" w14:textId="77777777" w:rsidTr="00CD01D0">
        <w:trPr>
          <w:trHeight w:val="1007"/>
        </w:trPr>
        <w:tc>
          <w:tcPr>
            <w:tcW w:w="1988" w:type="dxa"/>
            <w:tcBorders>
              <w:top w:val="single" w:sz="4" w:space="0" w:color="auto"/>
              <w:left w:val="single" w:sz="4" w:space="0" w:color="auto"/>
              <w:bottom w:val="single" w:sz="4" w:space="0" w:color="auto"/>
              <w:right w:val="single" w:sz="4" w:space="0" w:color="auto"/>
            </w:tcBorders>
            <w:shd w:val="clear" w:color="auto" w:fill="auto"/>
          </w:tcPr>
          <w:p w14:paraId="662943D5" w14:textId="77777777" w:rsidR="00F673AE" w:rsidRPr="00DE7946" w:rsidRDefault="00F673AE" w:rsidP="00CD01D0">
            <w:pPr>
              <w:spacing w:after="240"/>
              <w:jc w:val="both"/>
              <w:rPr>
                <w:rFonts w:asciiTheme="minorHAnsi" w:eastAsia="SimSun" w:hAnsiTheme="minorHAnsi"/>
                <w:b/>
                <w:sz w:val="20"/>
                <w:lang w:val="fr-FR"/>
              </w:rPr>
            </w:pPr>
            <w:r w:rsidRPr="00DE7946">
              <w:rPr>
                <w:rFonts w:asciiTheme="minorHAnsi" w:eastAsia="SimSun" w:hAnsiTheme="minorHAnsi"/>
                <w:b/>
                <w:sz w:val="20"/>
                <w:lang w:val="fr-FR"/>
              </w:rPr>
              <w:t xml:space="preserve">Pays </w:t>
            </w:r>
          </w:p>
          <w:p w14:paraId="581C2296" w14:textId="77777777" w:rsidR="00F673AE" w:rsidRPr="00DE7946" w:rsidRDefault="00F673AE" w:rsidP="00CD01D0">
            <w:pPr>
              <w:spacing w:after="240"/>
              <w:jc w:val="both"/>
              <w:rPr>
                <w:rFonts w:asciiTheme="minorHAnsi" w:eastAsia="SimSun" w:hAnsiTheme="minorHAnsi"/>
                <w:sz w:val="20"/>
                <w:lang w:val="fr-FR"/>
              </w:rPr>
            </w:pPr>
            <w:r w:rsidRPr="00DE7946">
              <w:rPr>
                <w:rFonts w:asciiTheme="minorHAnsi" w:eastAsia="SimSun" w:hAnsiTheme="minorHAnsi"/>
                <w:sz w:val="20"/>
                <w:lang w:val="fr-FR"/>
              </w:rPr>
              <w:t>Côte d'Ivoire</w:t>
            </w:r>
          </w:p>
        </w:tc>
        <w:tc>
          <w:tcPr>
            <w:tcW w:w="3320" w:type="dxa"/>
            <w:gridSpan w:val="3"/>
            <w:tcBorders>
              <w:top w:val="single" w:sz="4" w:space="0" w:color="auto"/>
              <w:left w:val="single" w:sz="4" w:space="0" w:color="auto"/>
              <w:bottom w:val="single" w:sz="4" w:space="0" w:color="auto"/>
              <w:right w:val="single" w:sz="4" w:space="0" w:color="auto"/>
            </w:tcBorders>
            <w:shd w:val="clear" w:color="auto" w:fill="auto"/>
          </w:tcPr>
          <w:p w14:paraId="4A67B706" w14:textId="248A6FD7" w:rsidR="00F673AE" w:rsidRPr="00DE7946" w:rsidRDefault="00F673AE" w:rsidP="00CD01D0">
            <w:pPr>
              <w:rPr>
                <w:rFonts w:asciiTheme="minorHAnsi" w:eastAsia="SimSun" w:hAnsiTheme="minorHAnsi"/>
                <w:i/>
                <w:sz w:val="20"/>
                <w:lang w:val="fr-FR"/>
              </w:rPr>
            </w:pPr>
            <w:r w:rsidRPr="00DE7946">
              <w:rPr>
                <w:rFonts w:asciiTheme="minorHAnsi" w:eastAsia="SimSun" w:hAnsiTheme="minorHAnsi"/>
                <w:b/>
                <w:sz w:val="20"/>
                <w:lang w:val="fr-FR"/>
              </w:rPr>
              <w:t xml:space="preserve">Partenaire de mise en œuvre (Entité d'exécution du FEM) : </w:t>
            </w:r>
            <w:proofErr w:type="gramStart"/>
            <w:r w:rsidRPr="00DE7946">
              <w:rPr>
                <w:rFonts w:asciiTheme="minorHAnsi" w:hAnsiTheme="minorHAnsi"/>
                <w:sz w:val="20"/>
                <w:shd w:val="clear" w:color="auto" w:fill="E6E6E6"/>
                <w:lang w:val="fr-FR"/>
              </w:rPr>
              <w:t>Ministère de l'Environnement</w:t>
            </w:r>
            <w:proofErr w:type="gramEnd"/>
            <w:r w:rsidRPr="00DE7946">
              <w:rPr>
                <w:rFonts w:asciiTheme="minorHAnsi" w:hAnsiTheme="minorHAnsi"/>
                <w:sz w:val="20"/>
                <w:shd w:val="clear" w:color="auto" w:fill="E6E6E6"/>
                <w:lang w:val="fr-FR"/>
              </w:rPr>
              <w:t xml:space="preserve">, du Développement            durable et de la Transition </w:t>
            </w:r>
            <w:r w:rsidR="008235A7" w:rsidRPr="00DE7946">
              <w:rPr>
                <w:rFonts w:asciiTheme="minorHAnsi" w:hAnsiTheme="minorHAnsi"/>
                <w:sz w:val="20"/>
                <w:shd w:val="clear" w:color="auto" w:fill="E6E6E6"/>
                <w:lang w:val="fr-FR"/>
              </w:rPr>
              <w:t>É</w:t>
            </w:r>
            <w:r w:rsidRPr="00DE7946">
              <w:rPr>
                <w:rFonts w:asciiTheme="minorHAnsi" w:hAnsiTheme="minorHAnsi"/>
                <w:sz w:val="20"/>
                <w:shd w:val="clear" w:color="auto" w:fill="E6E6E6"/>
                <w:lang w:val="fr-FR"/>
              </w:rPr>
              <w:t>cologique (</w:t>
            </w:r>
            <w:proofErr w:type="gramStart"/>
            <w:r w:rsidRPr="00DE7946">
              <w:rPr>
                <w:rFonts w:asciiTheme="minorHAnsi" w:hAnsiTheme="minorHAnsi"/>
                <w:sz w:val="20"/>
                <w:shd w:val="clear" w:color="auto" w:fill="E6E6E6"/>
                <w:lang w:val="fr-FR"/>
              </w:rPr>
              <w:t xml:space="preserve">MINEDDTE)   </w:t>
            </w:r>
            <w:proofErr w:type="gramEnd"/>
            <w:r w:rsidRPr="00DE7946">
              <w:rPr>
                <w:rFonts w:asciiTheme="minorHAnsi" w:hAnsiTheme="minorHAnsi"/>
                <w:sz w:val="20"/>
                <w:shd w:val="clear" w:color="auto" w:fill="E6E6E6"/>
                <w:lang w:val="fr-FR"/>
              </w:rPr>
              <w:t xml:space="preserve">         </w:t>
            </w:r>
          </w:p>
        </w:tc>
        <w:tc>
          <w:tcPr>
            <w:tcW w:w="4047" w:type="dxa"/>
            <w:tcBorders>
              <w:top w:val="single" w:sz="4" w:space="0" w:color="auto"/>
              <w:left w:val="single" w:sz="4" w:space="0" w:color="auto"/>
              <w:bottom w:val="single" w:sz="4" w:space="0" w:color="auto"/>
              <w:right w:val="single" w:sz="4" w:space="0" w:color="auto"/>
            </w:tcBorders>
            <w:shd w:val="clear" w:color="auto" w:fill="auto"/>
          </w:tcPr>
          <w:p w14:paraId="07E5358D" w14:textId="77777777" w:rsidR="00F673AE" w:rsidRPr="00DE7946" w:rsidRDefault="00F673AE" w:rsidP="00CD01D0">
            <w:pPr>
              <w:jc w:val="both"/>
              <w:rPr>
                <w:rFonts w:asciiTheme="minorHAnsi" w:eastAsia="SimSun" w:hAnsiTheme="minorHAnsi"/>
                <w:i/>
                <w:sz w:val="20"/>
                <w:lang w:val="fr-FR"/>
              </w:rPr>
            </w:pPr>
            <w:r w:rsidRPr="00DE7946">
              <w:rPr>
                <w:rFonts w:asciiTheme="minorHAnsi" w:eastAsia="Meiryo" w:hAnsiTheme="minorHAnsi"/>
                <w:b/>
                <w:sz w:val="20"/>
                <w:lang w:val="fr-FR"/>
              </w:rPr>
              <w:t xml:space="preserve">Modalité d'exécution </w:t>
            </w:r>
            <w:r w:rsidRPr="00DE7946">
              <w:rPr>
                <w:rFonts w:asciiTheme="minorHAnsi" w:eastAsia="Meiryo" w:hAnsiTheme="minorHAnsi"/>
                <w:i/>
                <w:sz w:val="20"/>
                <w:lang w:val="fr-FR"/>
              </w:rPr>
              <w:t xml:space="preserve">: Mise en œuvre nationale complète (MNI) </w:t>
            </w:r>
          </w:p>
          <w:p w14:paraId="7F4429ED" w14:textId="77777777" w:rsidR="00F673AE" w:rsidRPr="00DE7946" w:rsidRDefault="00F673AE" w:rsidP="00CD01D0">
            <w:pPr>
              <w:ind w:left="720"/>
              <w:rPr>
                <w:rFonts w:asciiTheme="minorHAnsi" w:eastAsia="SimSun" w:hAnsiTheme="minorHAnsi"/>
                <w:sz w:val="20"/>
                <w:lang w:val="fr-FR"/>
              </w:rPr>
            </w:pPr>
          </w:p>
        </w:tc>
      </w:tr>
      <w:tr w:rsidR="00F673AE" w:rsidRPr="000A1C9C" w14:paraId="412B1056" w14:textId="77777777" w:rsidTr="00CD01D0">
        <w:tc>
          <w:tcPr>
            <w:tcW w:w="9355" w:type="dxa"/>
            <w:gridSpan w:val="5"/>
            <w:shd w:val="clear" w:color="auto" w:fill="auto"/>
          </w:tcPr>
          <w:p w14:paraId="041F6BE6" w14:textId="77777777" w:rsidR="00F673AE" w:rsidRPr="00DE7946" w:rsidRDefault="00F673AE" w:rsidP="00CD01D0">
            <w:pPr>
              <w:jc w:val="both"/>
              <w:rPr>
                <w:rFonts w:asciiTheme="minorHAnsi" w:eastAsia="SimSun" w:hAnsiTheme="minorHAnsi"/>
                <w:i/>
                <w:sz w:val="20"/>
                <w:lang w:val="fr-FR"/>
              </w:rPr>
            </w:pPr>
            <w:r w:rsidRPr="00DE7946">
              <w:rPr>
                <w:rFonts w:asciiTheme="minorHAnsi" w:eastAsia="SimSun" w:hAnsiTheme="minorHAnsi"/>
                <w:b/>
                <w:sz w:val="20"/>
                <w:lang w:val="fr-FR"/>
              </w:rPr>
              <w:t xml:space="preserve">Résultat contributif (UNSDCF/CPD, RPD, GPD) </w:t>
            </w:r>
            <w:r w:rsidRPr="00DE7946">
              <w:rPr>
                <w:rFonts w:asciiTheme="minorHAnsi" w:eastAsia="SimSun" w:hAnsiTheme="minorHAnsi"/>
                <w:i/>
                <w:sz w:val="20"/>
                <w:lang w:val="fr-FR"/>
              </w:rPr>
              <w:t xml:space="preserve">: </w:t>
            </w:r>
          </w:p>
          <w:p w14:paraId="447B16EB" w14:textId="77777777" w:rsidR="00F673AE" w:rsidRPr="00DE7946" w:rsidRDefault="00F673AE" w:rsidP="00CD01D0">
            <w:pPr>
              <w:spacing w:after="240"/>
              <w:jc w:val="both"/>
              <w:rPr>
                <w:rFonts w:asciiTheme="minorHAnsi" w:eastAsia="SimSun" w:hAnsiTheme="minorHAnsi"/>
                <w:i/>
                <w:sz w:val="20"/>
                <w:lang w:val="fr-FR"/>
              </w:rPr>
            </w:pPr>
            <w:r w:rsidRPr="00DE7946">
              <w:rPr>
                <w:rStyle w:val="normaltextrun"/>
                <w:rFonts w:asciiTheme="minorHAnsi" w:hAnsiTheme="minorHAnsi"/>
                <w:color w:val="000000"/>
                <w:sz w:val="20"/>
                <w:szCs w:val="28"/>
                <w:lang w:val="fr-FR"/>
              </w:rPr>
              <w:t>D'ici 2025, les communautés ont un meilleur accès aux écosystèmes terrestres et marins et aux milieux de vie qui sont gérés de manière plus durable, intégrés, inclusifs et qui améliorent leur résilience. DPC 2021-2025 Résultat 3.1. : Les institutions publiques et privées engagées dans la préservation de l'environnement et la lutte contre le changement climatique et les communautés disposent des instruments, des approches innovantes et des technologies nécessaires pour gérer durablement les ressources naturelles dans les régions ciblées et protéger les écosystèmes vitaux.</w:t>
            </w:r>
          </w:p>
        </w:tc>
      </w:tr>
      <w:tr w:rsidR="00F673AE" w:rsidRPr="00DE7946" w14:paraId="1C169D99" w14:textId="77777777" w:rsidTr="00CD01D0">
        <w:trPr>
          <w:trHeight w:val="1232"/>
        </w:trPr>
        <w:tc>
          <w:tcPr>
            <w:tcW w:w="4227" w:type="dxa"/>
            <w:gridSpan w:val="3"/>
            <w:shd w:val="clear" w:color="auto" w:fill="auto"/>
          </w:tcPr>
          <w:p w14:paraId="2C1E7A5A" w14:textId="77777777" w:rsidR="00F673AE" w:rsidRPr="00DE7946" w:rsidRDefault="00F673AE" w:rsidP="00CD01D0">
            <w:pPr>
              <w:spacing w:after="240"/>
              <w:jc w:val="both"/>
              <w:rPr>
                <w:rFonts w:asciiTheme="minorHAnsi" w:eastAsia="SimSun" w:hAnsiTheme="minorHAnsi"/>
                <w:b/>
                <w:sz w:val="20"/>
                <w:lang w:val="fr-FR"/>
              </w:rPr>
            </w:pPr>
            <w:r w:rsidRPr="00DE7946">
              <w:rPr>
                <w:rFonts w:asciiTheme="minorHAnsi" w:eastAsia="SimSun" w:hAnsiTheme="minorHAnsi"/>
                <w:b/>
                <w:sz w:val="20"/>
                <w:lang w:val="fr-FR"/>
              </w:rPr>
              <w:t>Catégorie d'évaluation sociale et environnementale du PNUD :</w:t>
            </w:r>
          </w:p>
          <w:p w14:paraId="284890A2" w14:textId="77777777" w:rsidR="00F673AE" w:rsidRPr="00DE7946" w:rsidRDefault="00F673AE" w:rsidP="00CD01D0">
            <w:pPr>
              <w:spacing w:after="240"/>
              <w:rPr>
                <w:rFonts w:asciiTheme="minorHAnsi" w:eastAsia="SimSun" w:hAnsiTheme="minorHAnsi"/>
                <w:b/>
                <w:sz w:val="20"/>
                <w:lang w:val="fr-FR"/>
              </w:rPr>
            </w:pPr>
            <w:r w:rsidRPr="00DE7946">
              <w:rPr>
                <w:rFonts w:asciiTheme="minorHAnsi" w:eastAsia="SimSun" w:hAnsiTheme="minorHAnsi"/>
                <w:i/>
                <w:sz w:val="20"/>
                <w:lang w:val="fr-FR"/>
              </w:rPr>
              <w:t>Important</w:t>
            </w:r>
          </w:p>
        </w:tc>
        <w:tc>
          <w:tcPr>
            <w:tcW w:w="5128" w:type="dxa"/>
            <w:gridSpan w:val="2"/>
            <w:shd w:val="clear" w:color="auto" w:fill="auto"/>
          </w:tcPr>
          <w:p w14:paraId="02E16AB3" w14:textId="77777777" w:rsidR="00F673AE" w:rsidRPr="00DE7946" w:rsidRDefault="00F673AE" w:rsidP="00CD01D0">
            <w:pPr>
              <w:spacing w:after="240"/>
              <w:jc w:val="both"/>
              <w:rPr>
                <w:rFonts w:asciiTheme="minorHAnsi" w:eastAsia="SimSun" w:hAnsiTheme="minorHAnsi"/>
                <w:b/>
                <w:sz w:val="20"/>
                <w:lang w:val="fr-FR"/>
              </w:rPr>
            </w:pPr>
            <w:r w:rsidRPr="00DE7946">
              <w:rPr>
                <w:rFonts w:asciiTheme="minorHAnsi" w:eastAsia="SimSun" w:hAnsiTheme="minorHAnsi"/>
                <w:b/>
                <w:sz w:val="20"/>
                <w:lang w:val="fr-FR"/>
              </w:rPr>
              <w:t xml:space="preserve">Marqueur de genre du PNUD : </w:t>
            </w:r>
          </w:p>
          <w:p w14:paraId="1CC71252" w14:textId="77777777" w:rsidR="00F673AE" w:rsidRPr="00DE7946" w:rsidRDefault="00F673AE" w:rsidP="00CD01D0">
            <w:pPr>
              <w:spacing w:after="240"/>
              <w:rPr>
                <w:rFonts w:asciiTheme="minorHAnsi" w:eastAsia="SimSun" w:hAnsiTheme="minorHAnsi"/>
                <w:i/>
                <w:sz w:val="20"/>
                <w:lang w:val="fr-FR"/>
              </w:rPr>
            </w:pPr>
            <w:r w:rsidRPr="00DE7946">
              <w:rPr>
                <w:rFonts w:asciiTheme="minorHAnsi" w:eastAsia="SimSun" w:hAnsiTheme="minorHAnsi"/>
                <w:i/>
                <w:sz w:val="20"/>
                <w:lang w:val="fr-FR"/>
              </w:rPr>
              <w:t>GEN2</w:t>
            </w:r>
          </w:p>
        </w:tc>
      </w:tr>
      <w:tr w:rsidR="00F673AE" w:rsidRPr="00DE7946" w14:paraId="3E9D58C9" w14:textId="77777777" w:rsidTr="00CD01D0">
        <w:tc>
          <w:tcPr>
            <w:tcW w:w="4227" w:type="dxa"/>
            <w:gridSpan w:val="3"/>
            <w:shd w:val="clear" w:color="auto" w:fill="auto"/>
          </w:tcPr>
          <w:p w14:paraId="2AA8BDD7" w14:textId="77777777" w:rsidR="00F673AE" w:rsidRPr="00DE7946" w:rsidRDefault="00F673AE" w:rsidP="00CD01D0">
            <w:pPr>
              <w:spacing w:after="240"/>
              <w:jc w:val="both"/>
              <w:rPr>
                <w:rFonts w:asciiTheme="minorHAnsi" w:eastAsia="SimSun" w:hAnsiTheme="minorHAnsi"/>
                <w:sz w:val="20"/>
                <w:lang w:val="fr-FR"/>
              </w:rPr>
            </w:pPr>
            <w:r w:rsidRPr="00DE7946">
              <w:rPr>
                <w:rFonts w:asciiTheme="minorHAnsi" w:eastAsia="SimSun" w:hAnsiTheme="minorHAnsi"/>
                <w:b/>
                <w:sz w:val="20"/>
                <w:lang w:val="fr-FR"/>
              </w:rPr>
              <w:t xml:space="preserve">Quantum </w:t>
            </w:r>
            <w:proofErr w:type="spellStart"/>
            <w:r w:rsidRPr="00DE7946">
              <w:rPr>
                <w:rFonts w:asciiTheme="minorHAnsi" w:eastAsia="SimSun" w:hAnsiTheme="minorHAnsi"/>
                <w:b/>
                <w:sz w:val="20"/>
                <w:lang w:val="fr-FR"/>
              </w:rPr>
              <w:t>Award</w:t>
            </w:r>
            <w:proofErr w:type="spellEnd"/>
            <w:r w:rsidRPr="00DE7946">
              <w:rPr>
                <w:rFonts w:asciiTheme="minorHAnsi" w:eastAsia="SimSun" w:hAnsiTheme="minorHAnsi"/>
                <w:b/>
                <w:sz w:val="20"/>
                <w:lang w:val="fr-FR"/>
              </w:rPr>
              <w:t xml:space="preserve"> ID : </w:t>
            </w:r>
            <w:r w:rsidRPr="00DE7946">
              <w:rPr>
                <w:rFonts w:asciiTheme="minorHAnsi" w:eastAsia="SimSun" w:hAnsiTheme="minorHAnsi"/>
                <w:i/>
                <w:sz w:val="20"/>
                <w:lang w:val="fr-FR"/>
              </w:rPr>
              <w:t>1261894</w:t>
            </w:r>
          </w:p>
        </w:tc>
        <w:tc>
          <w:tcPr>
            <w:tcW w:w="5128" w:type="dxa"/>
            <w:gridSpan w:val="2"/>
            <w:shd w:val="clear" w:color="auto" w:fill="auto"/>
          </w:tcPr>
          <w:p w14:paraId="2687B0FB" w14:textId="77777777" w:rsidR="00F673AE" w:rsidRPr="00DE7946" w:rsidRDefault="00F673AE" w:rsidP="00CD01D0">
            <w:pPr>
              <w:jc w:val="both"/>
              <w:rPr>
                <w:rFonts w:asciiTheme="minorHAnsi" w:eastAsia="SimSun" w:hAnsiTheme="minorHAnsi"/>
                <w:i/>
                <w:sz w:val="20"/>
                <w:lang w:val="fr-FR"/>
              </w:rPr>
            </w:pPr>
            <w:r w:rsidRPr="00DE7946">
              <w:rPr>
                <w:rFonts w:asciiTheme="minorHAnsi" w:eastAsia="SimSun" w:hAnsiTheme="minorHAnsi"/>
                <w:b/>
                <w:sz w:val="20"/>
                <w:lang w:val="fr-FR"/>
              </w:rPr>
              <w:t xml:space="preserve">ID du Projet Quantum : </w:t>
            </w:r>
            <w:r w:rsidRPr="00DE7946">
              <w:rPr>
                <w:rFonts w:asciiTheme="minorHAnsi" w:eastAsia="SimSun" w:hAnsiTheme="minorHAnsi"/>
                <w:i/>
                <w:sz w:val="20"/>
                <w:lang w:val="fr-FR"/>
              </w:rPr>
              <w:t>01002578</w:t>
            </w:r>
          </w:p>
        </w:tc>
      </w:tr>
      <w:tr w:rsidR="00F673AE" w:rsidRPr="000A1C9C" w14:paraId="470B6831" w14:textId="77777777" w:rsidTr="00CD01D0">
        <w:tc>
          <w:tcPr>
            <w:tcW w:w="4227" w:type="dxa"/>
            <w:gridSpan w:val="3"/>
            <w:shd w:val="clear" w:color="auto" w:fill="auto"/>
          </w:tcPr>
          <w:p w14:paraId="3563FB6D" w14:textId="77777777" w:rsidR="00F673AE" w:rsidRPr="00DE7946" w:rsidRDefault="00F673AE" w:rsidP="00CD01D0">
            <w:pPr>
              <w:spacing w:after="240"/>
              <w:jc w:val="both"/>
              <w:rPr>
                <w:rFonts w:asciiTheme="minorHAnsi" w:eastAsia="SimSun" w:hAnsiTheme="minorHAnsi"/>
                <w:b/>
                <w:sz w:val="20"/>
                <w:lang w:val="fr-FR"/>
              </w:rPr>
            </w:pPr>
            <w:r w:rsidRPr="00DE7946">
              <w:rPr>
                <w:rFonts w:asciiTheme="minorHAnsi" w:eastAsia="SimSun" w:hAnsiTheme="minorHAnsi"/>
                <w:b/>
                <w:sz w:val="20"/>
                <w:lang w:val="fr-FR"/>
              </w:rPr>
              <w:t xml:space="preserve">Numéro d'identification PIMS du PNUD : </w:t>
            </w:r>
            <w:r w:rsidRPr="00DE7946">
              <w:rPr>
                <w:rFonts w:asciiTheme="minorHAnsi" w:eastAsia="SimSun" w:hAnsiTheme="minorHAnsi"/>
                <w:i/>
                <w:sz w:val="20"/>
                <w:lang w:val="fr-FR"/>
              </w:rPr>
              <w:t>9516</w:t>
            </w:r>
          </w:p>
        </w:tc>
        <w:tc>
          <w:tcPr>
            <w:tcW w:w="5128" w:type="dxa"/>
            <w:gridSpan w:val="2"/>
            <w:shd w:val="clear" w:color="auto" w:fill="auto"/>
          </w:tcPr>
          <w:p w14:paraId="57B1475C" w14:textId="77777777" w:rsidR="00F673AE" w:rsidRPr="00DE7946" w:rsidRDefault="00F673AE" w:rsidP="00CD01D0">
            <w:pPr>
              <w:spacing w:after="240"/>
              <w:jc w:val="both"/>
              <w:rPr>
                <w:rFonts w:asciiTheme="minorHAnsi" w:eastAsia="SimSun" w:hAnsiTheme="minorHAnsi"/>
                <w:b/>
                <w:sz w:val="20"/>
                <w:lang w:val="fr-FR"/>
              </w:rPr>
            </w:pPr>
            <w:r w:rsidRPr="00DE7946">
              <w:rPr>
                <w:rFonts w:asciiTheme="minorHAnsi" w:eastAsia="SimSun" w:hAnsiTheme="minorHAnsi"/>
                <w:b/>
                <w:sz w:val="20"/>
                <w:lang w:val="fr-FR"/>
              </w:rPr>
              <w:t xml:space="preserve">Numéro d'identification du projet FEM : </w:t>
            </w:r>
            <w:r w:rsidRPr="00DE7946">
              <w:rPr>
                <w:rFonts w:asciiTheme="minorHAnsi" w:eastAsia="SimSun" w:hAnsiTheme="minorHAnsi"/>
                <w:sz w:val="20"/>
                <w:lang w:val="fr-FR"/>
              </w:rPr>
              <w:t>11093</w:t>
            </w:r>
          </w:p>
        </w:tc>
      </w:tr>
      <w:tr w:rsidR="00F673AE" w:rsidRPr="000A1C9C" w14:paraId="3CEB1556" w14:textId="77777777" w:rsidTr="00CD01D0">
        <w:trPr>
          <w:trHeight w:val="350"/>
        </w:trPr>
        <w:tc>
          <w:tcPr>
            <w:tcW w:w="9355" w:type="dxa"/>
            <w:gridSpan w:val="5"/>
            <w:shd w:val="clear" w:color="auto" w:fill="auto"/>
          </w:tcPr>
          <w:p w14:paraId="1BA8FC7D" w14:textId="77777777" w:rsidR="00F673AE" w:rsidRPr="00DE7946" w:rsidRDefault="00F673AE" w:rsidP="00CD01D0">
            <w:pPr>
              <w:spacing w:after="240"/>
              <w:jc w:val="both"/>
              <w:rPr>
                <w:rFonts w:asciiTheme="minorHAnsi" w:eastAsia="SimSun" w:hAnsiTheme="minorHAnsi"/>
                <w:b/>
                <w:sz w:val="20"/>
                <w:lang w:val="fr-FR"/>
              </w:rPr>
            </w:pPr>
            <w:r w:rsidRPr="00DE7946">
              <w:rPr>
                <w:rFonts w:asciiTheme="minorHAnsi" w:eastAsia="SimSun" w:hAnsiTheme="minorHAnsi"/>
                <w:b/>
                <w:sz w:val="20"/>
                <w:lang w:val="fr-FR"/>
              </w:rPr>
              <w:t xml:space="preserve">Date de la réunion du LPAC : </w:t>
            </w:r>
            <w:r w:rsidRPr="00DE7946">
              <w:rPr>
                <w:rFonts w:asciiTheme="minorHAnsi" w:hAnsiTheme="minorHAnsi"/>
                <w:i/>
                <w:sz w:val="20"/>
                <w:lang w:val="fr-FR"/>
              </w:rPr>
              <w:t>15 novembre 2024</w:t>
            </w:r>
          </w:p>
        </w:tc>
      </w:tr>
      <w:tr w:rsidR="00F673AE" w:rsidRPr="000A1C9C" w14:paraId="53022382" w14:textId="77777777" w:rsidTr="00CD01D0">
        <w:trPr>
          <w:trHeight w:val="350"/>
        </w:trPr>
        <w:tc>
          <w:tcPr>
            <w:tcW w:w="9355" w:type="dxa"/>
            <w:gridSpan w:val="5"/>
            <w:shd w:val="clear" w:color="auto" w:fill="auto"/>
          </w:tcPr>
          <w:p w14:paraId="219E5A7D" w14:textId="77777777" w:rsidR="00F673AE" w:rsidRPr="00DE7946" w:rsidRDefault="00F673AE" w:rsidP="00CD01D0">
            <w:pPr>
              <w:spacing w:after="240"/>
              <w:jc w:val="both"/>
              <w:rPr>
                <w:rFonts w:asciiTheme="minorHAnsi" w:eastAsia="SimSun" w:hAnsiTheme="minorHAnsi"/>
                <w:b/>
                <w:sz w:val="20"/>
                <w:lang w:val="fr-FR"/>
              </w:rPr>
            </w:pPr>
            <w:r w:rsidRPr="00DE7946">
              <w:rPr>
                <w:rFonts w:asciiTheme="minorHAnsi" w:eastAsia="SimSun" w:hAnsiTheme="minorHAnsi"/>
                <w:b/>
                <w:sz w:val="20"/>
                <w:lang w:val="fr-FR"/>
              </w:rPr>
              <w:t xml:space="preserve">Dernière date possible de soumission au FEM : </w:t>
            </w:r>
            <w:r w:rsidRPr="00DE7946">
              <w:rPr>
                <w:rFonts w:asciiTheme="minorHAnsi" w:hAnsiTheme="minorHAnsi"/>
                <w:i/>
                <w:sz w:val="20"/>
                <w:lang w:val="fr-FR"/>
              </w:rPr>
              <w:t>29 juin 2024</w:t>
            </w:r>
          </w:p>
        </w:tc>
      </w:tr>
      <w:tr w:rsidR="00F673AE" w:rsidRPr="000A1C9C" w14:paraId="20C57048" w14:textId="77777777" w:rsidTr="00CD01D0">
        <w:trPr>
          <w:trHeight w:val="350"/>
        </w:trPr>
        <w:tc>
          <w:tcPr>
            <w:tcW w:w="9355" w:type="dxa"/>
            <w:gridSpan w:val="5"/>
            <w:shd w:val="clear" w:color="auto" w:fill="auto"/>
          </w:tcPr>
          <w:p w14:paraId="1419119D" w14:textId="77777777" w:rsidR="00F673AE" w:rsidRPr="00DE7946" w:rsidRDefault="00F673AE" w:rsidP="00CD01D0">
            <w:pPr>
              <w:spacing w:after="240"/>
              <w:jc w:val="both"/>
              <w:rPr>
                <w:rFonts w:asciiTheme="minorHAnsi" w:eastAsia="SimSun" w:hAnsiTheme="minorHAnsi"/>
                <w:b/>
                <w:sz w:val="20"/>
                <w:lang w:val="fr-FR"/>
              </w:rPr>
            </w:pPr>
            <w:r w:rsidRPr="00DE7946">
              <w:rPr>
                <w:rFonts w:asciiTheme="minorHAnsi" w:eastAsia="SimSun" w:hAnsiTheme="minorHAnsi"/>
                <w:b/>
                <w:sz w:val="20"/>
                <w:lang w:val="fr-FR"/>
              </w:rPr>
              <w:t xml:space="preserve">Date la plus tardive possible pour l'approbation du directeur général : </w:t>
            </w:r>
            <w:r w:rsidRPr="00DE7946">
              <w:rPr>
                <w:rFonts w:asciiTheme="minorHAnsi" w:eastAsia="SimSun" w:hAnsiTheme="minorHAnsi"/>
                <w:i/>
                <w:sz w:val="20"/>
                <w:lang w:val="fr-FR"/>
              </w:rPr>
              <w:t xml:space="preserve">29 décembre </w:t>
            </w:r>
          </w:p>
        </w:tc>
      </w:tr>
      <w:tr w:rsidR="00F673AE" w:rsidRPr="000A1C9C" w14:paraId="7E29EEEF" w14:textId="77777777" w:rsidTr="00CD01D0">
        <w:trPr>
          <w:trHeight w:val="350"/>
        </w:trPr>
        <w:tc>
          <w:tcPr>
            <w:tcW w:w="9355" w:type="dxa"/>
            <w:gridSpan w:val="5"/>
            <w:shd w:val="clear" w:color="auto" w:fill="auto"/>
          </w:tcPr>
          <w:p w14:paraId="51712F21" w14:textId="77777777" w:rsidR="00F673AE" w:rsidRPr="00DE7946" w:rsidRDefault="00F673AE" w:rsidP="00CD01D0">
            <w:pPr>
              <w:spacing w:after="240"/>
              <w:jc w:val="both"/>
              <w:rPr>
                <w:rFonts w:asciiTheme="minorHAnsi" w:eastAsia="SimSun" w:hAnsiTheme="minorHAnsi"/>
                <w:b/>
                <w:sz w:val="20"/>
                <w:lang w:val="fr-FR"/>
              </w:rPr>
            </w:pPr>
            <w:r w:rsidRPr="00DE7946">
              <w:rPr>
                <w:rFonts w:asciiTheme="minorHAnsi" w:eastAsia="SimSun" w:hAnsiTheme="minorHAnsi"/>
                <w:b/>
                <w:sz w:val="20"/>
                <w:lang w:val="fr-FR"/>
              </w:rPr>
              <w:t xml:space="preserve">Durée du projet en mois : </w:t>
            </w:r>
            <w:r w:rsidRPr="00DE7946">
              <w:rPr>
                <w:rFonts w:asciiTheme="minorHAnsi" w:eastAsia="SimSun" w:hAnsiTheme="minorHAnsi"/>
                <w:sz w:val="20"/>
                <w:lang w:val="fr-FR"/>
              </w:rPr>
              <w:t>72</w:t>
            </w:r>
          </w:p>
        </w:tc>
      </w:tr>
      <w:tr w:rsidR="00F673AE" w:rsidRPr="00DE7946" w14:paraId="60EA7134" w14:textId="77777777" w:rsidTr="00CD01D0">
        <w:trPr>
          <w:trHeight w:val="350"/>
        </w:trPr>
        <w:tc>
          <w:tcPr>
            <w:tcW w:w="4227" w:type="dxa"/>
            <w:gridSpan w:val="3"/>
            <w:shd w:val="clear" w:color="auto" w:fill="auto"/>
          </w:tcPr>
          <w:p w14:paraId="29C040E2" w14:textId="77777777" w:rsidR="00F673AE" w:rsidRPr="00DE7946" w:rsidRDefault="00F673AE" w:rsidP="00CD01D0">
            <w:pPr>
              <w:spacing w:after="240"/>
              <w:jc w:val="both"/>
              <w:rPr>
                <w:rFonts w:asciiTheme="minorHAnsi" w:eastAsia="SimSun" w:hAnsiTheme="minorHAnsi"/>
                <w:b/>
                <w:sz w:val="20"/>
                <w:lang w:val="fr-FR"/>
              </w:rPr>
            </w:pPr>
            <w:r w:rsidRPr="00DE7946">
              <w:rPr>
                <w:rFonts w:asciiTheme="minorHAnsi" w:eastAsia="SimSun" w:hAnsiTheme="minorHAnsi"/>
                <w:b/>
                <w:sz w:val="20"/>
                <w:lang w:val="fr-FR"/>
              </w:rPr>
              <w:t xml:space="preserve">Date de début prévue : </w:t>
            </w:r>
            <w:r w:rsidRPr="00DE7946">
              <w:rPr>
                <w:rFonts w:asciiTheme="minorHAnsi" w:eastAsia="SimSun" w:hAnsiTheme="minorHAnsi"/>
                <w:i/>
                <w:sz w:val="20"/>
                <w:lang w:val="fr-FR"/>
              </w:rPr>
              <w:t>01 avril 2025</w:t>
            </w:r>
          </w:p>
        </w:tc>
        <w:tc>
          <w:tcPr>
            <w:tcW w:w="5128" w:type="dxa"/>
            <w:gridSpan w:val="2"/>
            <w:shd w:val="clear" w:color="auto" w:fill="auto"/>
          </w:tcPr>
          <w:p w14:paraId="4F85F3E5" w14:textId="77777777" w:rsidR="00F673AE" w:rsidRPr="00DE7946" w:rsidRDefault="00F673AE" w:rsidP="00CD01D0">
            <w:pPr>
              <w:spacing w:after="240"/>
              <w:jc w:val="both"/>
              <w:rPr>
                <w:rFonts w:asciiTheme="minorHAnsi" w:eastAsia="SimSun" w:hAnsiTheme="minorHAnsi"/>
                <w:i/>
                <w:sz w:val="20"/>
                <w:lang w:val="fr-FR"/>
              </w:rPr>
            </w:pPr>
            <w:r w:rsidRPr="00DE7946">
              <w:rPr>
                <w:rFonts w:asciiTheme="minorHAnsi" w:eastAsia="SimSun" w:hAnsiTheme="minorHAnsi"/>
                <w:b/>
                <w:sz w:val="20"/>
                <w:lang w:val="fr-FR"/>
              </w:rPr>
              <w:t xml:space="preserve">Date d'achèvement prévue : </w:t>
            </w:r>
            <w:r w:rsidRPr="00DE7946">
              <w:rPr>
                <w:rFonts w:asciiTheme="minorHAnsi" w:eastAsia="SimSun" w:hAnsiTheme="minorHAnsi"/>
                <w:i/>
                <w:sz w:val="20"/>
                <w:lang w:val="fr-FR"/>
              </w:rPr>
              <w:t>31 mars 2031</w:t>
            </w:r>
          </w:p>
        </w:tc>
      </w:tr>
      <w:tr w:rsidR="00F673AE" w:rsidRPr="000A1C9C" w14:paraId="1C284387" w14:textId="77777777" w:rsidTr="00CD01D0">
        <w:tc>
          <w:tcPr>
            <w:tcW w:w="4227" w:type="dxa"/>
            <w:gridSpan w:val="3"/>
            <w:shd w:val="clear" w:color="auto" w:fill="auto"/>
          </w:tcPr>
          <w:p w14:paraId="1D05D001" w14:textId="77777777" w:rsidR="00F673AE" w:rsidRPr="00DE7946" w:rsidRDefault="00F673AE" w:rsidP="00CD01D0">
            <w:pPr>
              <w:spacing w:after="240"/>
              <w:jc w:val="both"/>
              <w:rPr>
                <w:rFonts w:asciiTheme="minorHAnsi" w:eastAsia="SimSun" w:hAnsiTheme="minorHAnsi"/>
                <w:i/>
                <w:sz w:val="20"/>
                <w:lang w:val="fr-FR"/>
              </w:rPr>
            </w:pPr>
            <w:r w:rsidRPr="00DE7946">
              <w:rPr>
                <w:rFonts w:asciiTheme="minorHAnsi" w:eastAsia="SimSun" w:hAnsiTheme="minorHAnsi"/>
                <w:b/>
                <w:sz w:val="20"/>
                <w:lang w:val="fr-FR"/>
              </w:rPr>
              <w:t xml:space="preserve">Date prévue de soumission de l'examen à mi-parcours au FEM : </w:t>
            </w:r>
            <w:r w:rsidRPr="00DE7946">
              <w:rPr>
                <w:rFonts w:asciiTheme="minorHAnsi" w:eastAsia="SimSun" w:hAnsiTheme="minorHAnsi"/>
                <w:i/>
                <w:sz w:val="20"/>
                <w:lang w:val="fr-FR"/>
              </w:rPr>
              <w:t>01 avril 2028</w:t>
            </w:r>
          </w:p>
        </w:tc>
        <w:tc>
          <w:tcPr>
            <w:tcW w:w="5128" w:type="dxa"/>
            <w:gridSpan w:val="2"/>
            <w:shd w:val="clear" w:color="auto" w:fill="auto"/>
          </w:tcPr>
          <w:p w14:paraId="0309705D" w14:textId="77777777" w:rsidR="00F673AE" w:rsidRPr="00DE7946" w:rsidRDefault="00F673AE" w:rsidP="00CD01D0">
            <w:pPr>
              <w:spacing w:after="240"/>
              <w:jc w:val="both"/>
              <w:rPr>
                <w:rFonts w:asciiTheme="minorHAnsi" w:eastAsia="SimSun" w:hAnsiTheme="minorHAnsi"/>
                <w:b/>
                <w:i/>
                <w:sz w:val="20"/>
                <w:lang w:val="fr-FR"/>
              </w:rPr>
            </w:pPr>
            <w:r w:rsidRPr="00DE7946">
              <w:rPr>
                <w:rFonts w:asciiTheme="minorHAnsi" w:eastAsia="SimSun" w:hAnsiTheme="minorHAnsi"/>
                <w:b/>
                <w:sz w:val="20"/>
                <w:lang w:val="fr-FR"/>
              </w:rPr>
              <w:t xml:space="preserve">Date prévue pour la soumission de l'évaluation finale (TE) au FEM : </w:t>
            </w:r>
            <w:r w:rsidRPr="00DE7946">
              <w:rPr>
                <w:rFonts w:asciiTheme="minorHAnsi" w:eastAsia="SimSun" w:hAnsiTheme="minorHAnsi"/>
                <w:i/>
                <w:sz w:val="20"/>
                <w:lang w:val="fr-FR"/>
              </w:rPr>
              <w:t>30 septembre 2031</w:t>
            </w:r>
          </w:p>
        </w:tc>
      </w:tr>
      <w:tr w:rsidR="00F673AE" w:rsidRPr="000A1C9C" w14:paraId="7714E19F" w14:textId="77777777" w:rsidTr="00CD01D0">
        <w:trPr>
          <w:trHeight w:val="300"/>
        </w:trPr>
        <w:tc>
          <w:tcPr>
            <w:tcW w:w="4227" w:type="dxa"/>
            <w:gridSpan w:val="3"/>
            <w:shd w:val="clear" w:color="auto" w:fill="auto"/>
          </w:tcPr>
          <w:p w14:paraId="4FB35E2C" w14:textId="77777777" w:rsidR="00F673AE" w:rsidRPr="00DE7946" w:rsidRDefault="00F673AE" w:rsidP="00CD01D0">
            <w:pPr>
              <w:spacing w:after="240"/>
              <w:jc w:val="both"/>
              <w:rPr>
                <w:rFonts w:asciiTheme="minorHAnsi" w:eastAsia="SimSun" w:hAnsiTheme="minorHAnsi"/>
                <w:i/>
                <w:sz w:val="20"/>
                <w:lang w:val="fr-FR"/>
              </w:rPr>
            </w:pPr>
            <w:r w:rsidRPr="00DE7946">
              <w:rPr>
                <w:rFonts w:asciiTheme="minorHAnsi" w:eastAsia="SimSun" w:hAnsiTheme="minorHAnsi"/>
                <w:b/>
                <w:sz w:val="20"/>
                <w:lang w:val="fr-FR"/>
              </w:rPr>
              <w:lastRenderedPageBreak/>
              <w:t xml:space="preserve">Date de clôture opérationnelle prévue : </w:t>
            </w:r>
            <w:r w:rsidRPr="00DE7946">
              <w:rPr>
                <w:rFonts w:asciiTheme="minorHAnsi" w:eastAsia="SimSun" w:hAnsiTheme="minorHAnsi"/>
                <w:i/>
                <w:sz w:val="20"/>
                <w:lang w:val="fr-FR"/>
              </w:rPr>
              <w:t xml:space="preserve">31 décembre </w:t>
            </w:r>
          </w:p>
        </w:tc>
        <w:tc>
          <w:tcPr>
            <w:tcW w:w="5128" w:type="dxa"/>
            <w:gridSpan w:val="2"/>
            <w:shd w:val="clear" w:color="auto" w:fill="auto"/>
          </w:tcPr>
          <w:p w14:paraId="2F309D72" w14:textId="77777777" w:rsidR="00F673AE" w:rsidRPr="00DE7946" w:rsidRDefault="00F673AE" w:rsidP="00CD01D0">
            <w:pPr>
              <w:spacing w:after="240"/>
              <w:jc w:val="both"/>
              <w:rPr>
                <w:rFonts w:asciiTheme="minorHAnsi" w:eastAsia="SimSun" w:hAnsiTheme="minorHAnsi"/>
                <w:b/>
                <w:sz w:val="20"/>
                <w:lang w:val="fr-FR"/>
              </w:rPr>
            </w:pPr>
            <w:r w:rsidRPr="00DE7946">
              <w:rPr>
                <w:rFonts w:asciiTheme="minorHAnsi" w:eastAsia="SimSun" w:hAnsiTheme="minorHAnsi"/>
                <w:b/>
                <w:sz w:val="20"/>
                <w:lang w:val="fr-FR"/>
              </w:rPr>
              <w:t xml:space="preserve">Date de clôture financière prévue : </w:t>
            </w:r>
            <w:r w:rsidRPr="00DE7946">
              <w:rPr>
                <w:rFonts w:asciiTheme="minorHAnsi" w:eastAsia="SimSun" w:hAnsiTheme="minorHAnsi"/>
                <w:i/>
                <w:sz w:val="20"/>
                <w:lang w:val="fr-FR"/>
              </w:rPr>
              <w:t>30 juin 2032</w:t>
            </w:r>
          </w:p>
        </w:tc>
      </w:tr>
      <w:tr w:rsidR="00F673AE" w:rsidRPr="000A1C9C" w14:paraId="51153FB5" w14:textId="77777777" w:rsidTr="00CD01D0">
        <w:trPr>
          <w:trHeight w:val="530"/>
        </w:trPr>
        <w:tc>
          <w:tcPr>
            <w:tcW w:w="9355" w:type="dxa"/>
            <w:gridSpan w:val="5"/>
            <w:tcBorders>
              <w:top w:val="single" w:sz="4" w:space="0" w:color="auto"/>
              <w:left w:val="single" w:sz="4" w:space="0" w:color="auto"/>
              <w:bottom w:val="single" w:sz="4" w:space="0" w:color="auto"/>
              <w:right w:val="single" w:sz="4" w:space="0" w:color="auto"/>
            </w:tcBorders>
            <w:shd w:val="clear" w:color="auto" w:fill="auto"/>
          </w:tcPr>
          <w:p w14:paraId="77208E57" w14:textId="2A0CC4DA" w:rsidR="00F673AE" w:rsidRPr="00DE7946" w:rsidRDefault="00F673AE" w:rsidP="00CD01D0">
            <w:pPr>
              <w:jc w:val="both"/>
              <w:rPr>
                <w:rFonts w:asciiTheme="minorHAnsi" w:eastAsia="Calibri" w:hAnsiTheme="minorHAnsi" w:cstheme="minorHAnsi"/>
                <w:sz w:val="20"/>
                <w:szCs w:val="20"/>
                <w:lang w:val="fr-FR"/>
              </w:rPr>
            </w:pPr>
            <w:r w:rsidRPr="00DE7946">
              <w:rPr>
                <w:rFonts w:asciiTheme="minorHAnsi" w:eastAsia="SimSun" w:hAnsiTheme="minorHAnsi"/>
                <w:b/>
                <w:sz w:val="20"/>
                <w:lang w:val="fr-FR"/>
              </w:rPr>
              <w:t xml:space="preserve">Brève description du projet : </w:t>
            </w:r>
            <w:r w:rsidRPr="00DE7946">
              <w:rPr>
                <w:rFonts w:asciiTheme="minorHAnsi" w:hAnsiTheme="minorHAnsi"/>
                <w:color w:val="000000" w:themeColor="text1"/>
                <w:sz w:val="20"/>
                <w:lang w:val="fr-FR"/>
              </w:rPr>
              <w:t xml:space="preserve"> En 50 ans, la Côte d'Ivoire a perdu 90 % de ses forêts naturelles, en raison de la croissance incontrôlée des terres agricoles et de l'utilisation de pratiques de production non durables. Le pays est confronté à une tension entre ses performances économiques actuelles et ses besoins en matière de conservation de l'environnement. D'une part, l'agriculture et la sylviculture représentent 66 % de ses exportations, 27 % de son PIB et plus de 50 % de l'emploi de la main-d'œuvre ; ces résultats sont le produit de la déforestation, qui est principalement attribuée à la production de matières premières telles que le cacao, le caoutchouc, l'huile de palme et la noix de cajou. D'autre part, la déforestation généralisée affecte l'accès sécurisé à l'eau, entraîne une perte de biodiversité, contribue aux émissions de gaz à effet de serre et diminue la sécurité alimentaire, ce qui a un effet décisif sur l'économie et la qualité de vie. La mise en œuvre prochaine de la directive européenne sur la déforestation zéro est à la fois un défi pour l'économie ivoirienne et une grande opportunité de la transformer vers des pratiques </w:t>
            </w:r>
            <w:r w:rsidR="008235A7" w:rsidRPr="00DE7946">
              <w:rPr>
                <w:rFonts w:asciiTheme="minorHAnsi" w:hAnsiTheme="minorHAnsi"/>
                <w:color w:val="000000" w:themeColor="text1"/>
                <w:sz w:val="20"/>
                <w:lang w:val="fr-FR"/>
              </w:rPr>
              <w:t>net-zéro nature positive (</w:t>
            </w:r>
            <w:r w:rsidRPr="00DE7946">
              <w:rPr>
                <w:rFonts w:asciiTheme="minorHAnsi" w:hAnsiTheme="minorHAnsi"/>
                <w:color w:val="000000" w:themeColor="text1"/>
                <w:sz w:val="20"/>
                <w:lang w:val="fr-FR"/>
              </w:rPr>
              <w:t>NZNP</w:t>
            </w:r>
            <w:r w:rsidR="008235A7" w:rsidRPr="00DE7946">
              <w:rPr>
                <w:rFonts w:asciiTheme="minorHAnsi" w:hAnsiTheme="minorHAnsi"/>
                <w:color w:val="000000" w:themeColor="text1"/>
                <w:sz w:val="20"/>
                <w:lang w:val="fr-FR"/>
              </w:rPr>
              <w:t>)</w:t>
            </w:r>
            <w:r w:rsidRPr="00DE7946">
              <w:rPr>
                <w:rFonts w:asciiTheme="minorHAnsi" w:hAnsiTheme="minorHAnsi"/>
                <w:color w:val="000000" w:themeColor="text1"/>
                <w:sz w:val="20"/>
                <w:lang w:val="fr-FR"/>
              </w:rPr>
              <w:t xml:space="preserve">. Dans ce contexte, l'objectif du Programme Intégré Net-Zéro Nature-Positive de la Côte d'Ivoire </w:t>
            </w:r>
            <w:r w:rsidRPr="00DE7946">
              <w:rPr>
                <w:rFonts w:asciiTheme="minorHAnsi" w:hAnsiTheme="minorHAnsi"/>
                <w:b/>
                <w:color w:val="000000" w:themeColor="text1"/>
                <w:sz w:val="20"/>
                <w:lang w:val="fr-FR"/>
              </w:rPr>
              <w:t xml:space="preserve">est d'aider le pays à intégrer les stratégies d'atténuation du changement climatique et de conservation de la nature dans sa stratégie de développement, afin de </w:t>
            </w:r>
            <w:r w:rsidRPr="00DE7946">
              <w:rPr>
                <w:rFonts w:asciiTheme="minorHAnsi" w:hAnsiTheme="minorHAnsi" w:cstheme="minorHAnsi"/>
                <w:b/>
                <w:bCs/>
                <w:color w:val="000000" w:themeColor="text1"/>
                <w:sz w:val="20"/>
                <w:szCs w:val="20"/>
                <w:lang w:val="fr-FR"/>
              </w:rPr>
              <w:t xml:space="preserve">faciliter la </w:t>
            </w:r>
            <w:r w:rsidRPr="00DE7946">
              <w:rPr>
                <w:rFonts w:asciiTheme="minorHAnsi" w:hAnsiTheme="minorHAnsi"/>
                <w:b/>
                <w:color w:val="000000" w:themeColor="text1"/>
                <w:sz w:val="20"/>
                <w:lang w:val="fr-FR"/>
              </w:rPr>
              <w:t xml:space="preserve">transition vers une trajectoire d'émissions nettes zéro et de nature positive </w:t>
            </w:r>
            <w:r w:rsidRPr="00DE7946">
              <w:rPr>
                <w:rFonts w:asciiTheme="minorHAnsi" w:hAnsiTheme="minorHAnsi" w:cstheme="minorHAnsi"/>
                <w:b/>
                <w:bCs/>
                <w:color w:val="000000" w:themeColor="text1"/>
                <w:sz w:val="20"/>
                <w:szCs w:val="20"/>
                <w:lang w:val="fr-FR"/>
              </w:rPr>
              <w:t>dans le secteur de l'AFOLU</w:t>
            </w:r>
            <w:r w:rsidRPr="00DE7946">
              <w:rPr>
                <w:rFonts w:asciiTheme="minorHAnsi" w:hAnsiTheme="minorHAnsi"/>
                <w:b/>
                <w:color w:val="000000" w:themeColor="text1"/>
                <w:sz w:val="20"/>
                <w:lang w:val="fr-FR"/>
              </w:rPr>
              <w:t xml:space="preserve">. </w:t>
            </w:r>
            <w:r w:rsidRPr="00DE7946">
              <w:rPr>
                <w:rFonts w:asciiTheme="minorHAnsi" w:hAnsiTheme="minorHAnsi"/>
                <w:color w:val="000000" w:themeColor="text1"/>
                <w:sz w:val="20"/>
                <w:lang w:val="fr-FR"/>
              </w:rPr>
              <w:t xml:space="preserve">Conformément au projet principal, il favorisera la cohérence et l'intégration institutionnelle intersectorielle en vue d'atteindre les objectifs d'émissions nettes zéro et de protection de la nature, soutiendra la mobilisation des ressources par le biais de la planification nationale et infranationale et des capitaux privés, et encouragera les nouvelles technologies, les nouveaux modèles d'entreprise et les nouveaux accords institutionnels. À cette fin, grâce à ses quatre composantes, le programme s'attaquera aux obstacles spécifiques à la transformation </w:t>
            </w:r>
            <w:r w:rsidR="00DD5949">
              <w:rPr>
                <w:rFonts w:asciiTheme="minorHAnsi" w:hAnsiTheme="minorHAnsi"/>
                <w:color w:val="000000" w:themeColor="text1"/>
                <w:sz w:val="20"/>
                <w:lang w:val="fr-FR"/>
              </w:rPr>
              <w:t>du NZNP</w:t>
            </w:r>
            <w:r w:rsidRPr="00DE7946">
              <w:rPr>
                <w:rFonts w:asciiTheme="minorHAnsi" w:hAnsiTheme="minorHAnsi"/>
                <w:color w:val="000000" w:themeColor="text1"/>
                <w:sz w:val="20"/>
                <w:lang w:val="fr-FR"/>
              </w:rPr>
              <w:t xml:space="preserve">. La première composante en amont renforcera la capacité à planifier et à fixer des objectifs ambitieux pour la NZNP ; les composantes 2 et 3 fournissent un soutien en aval à la planification des investissements sectoriels et à la mobilisation des investissements </w:t>
            </w:r>
            <w:r w:rsidR="00DD5949">
              <w:rPr>
                <w:rFonts w:asciiTheme="minorHAnsi" w:hAnsiTheme="minorHAnsi"/>
                <w:color w:val="000000" w:themeColor="text1"/>
                <w:sz w:val="20"/>
                <w:lang w:val="fr-FR"/>
              </w:rPr>
              <w:t>du NZNP</w:t>
            </w:r>
            <w:r w:rsidRPr="00DE7946">
              <w:rPr>
                <w:rFonts w:asciiTheme="minorHAnsi" w:hAnsiTheme="minorHAnsi"/>
                <w:color w:val="000000" w:themeColor="text1"/>
                <w:sz w:val="20"/>
                <w:lang w:val="fr-FR"/>
              </w:rPr>
              <w:t xml:space="preserve"> dans la production de cacao et de noix de cajou ; et la composante 4 est une composante de collaboration et de partage des connaissances, grâce à laquelle elle contribuera au développement d'un système de suivi </w:t>
            </w:r>
            <w:r w:rsidR="00DD5949">
              <w:rPr>
                <w:rFonts w:asciiTheme="minorHAnsi" w:hAnsiTheme="minorHAnsi"/>
                <w:color w:val="000000" w:themeColor="text1"/>
                <w:sz w:val="20"/>
                <w:lang w:val="fr-FR"/>
              </w:rPr>
              <w:t>du NZNP</w:t>
            </w:r>
            <w:r w:rsidRPr="00DE7946">
              <w:rPr>
                <w:rFonts w:asciiTheme="minorHAnsi" w:hAnsiTheme="minorHAnsi"/>
                <w:color w:val="000000" w:themeColor="text1"/>
                <w:sz w:val="20"/>
                <w:lang w:val="fr-FR"/>
              </w:rPr>
              <w:t xml:space="preserve"> en tirant parti du système MRV existant. Le projet sera mis en œuvre dans trois districts autonomes (</w:t>
            </w:r>
            <w:proofErr w:type="spellStart"/>
            <w:r w:rsidRPr="00DE7946">
              <w:rPr>
                <w:rFonts w:asciiTheme="minorHAnsi" w:hAnsiTheme="minorHAnsi"/>
                <w:color w:val="000000" w:themeColor="text1"/>
                <w:sz w:val="20"/>
                <w:lang w:val="fr-FR"/>
              </w:rPr>
              <w:t>Denguélé</w:t>
            </w:r>
            <w:proofErr w:type="spellEnd"/>
            <w:r w:rsidRPr="00DE7946">
              <w:rPr>
                <w:rFonts w:asciiTheme="minorHAnsi" w:hAnsiTheme="minorHAnsi"/>
                <w:color w:val="000000" w:themeColor="text1"/>
                <w:sz w:val="20"/>
                <w:lang w:val="fr-FR"/>
              </w:rPr>
              <w:t xml:space="preserve">, Montagne, Vallée Bandama) et cinq régions (Haut-Sassandra, Nawa, La Mé, </w:t>
            </w:r>
            <w:proofErr w:type="spellStart"/>
            <w:r w:rsidRPr="00DE7946">
              <w:rPr>
                <w:rFonts w:asciiTheme="minorHAnsi" w:hAnsiTheme="minorHAnsi"/>
                <w:color w:val="000000" w:themeColor="text1"/>
                <w:sz w:val="20"/>
                <w:lang w:val="fr-FR"/>
              </w:rPr>
              <w:t>Gontougo</w:t>
            </w:r>
            <w:proofErr w:type="spellEnd"/>
            <w:r w:rsidRPr="00DE7946">
              <w:rPr>
                <w:rFonts w:asciiTheme="minorHAnsi" w:hAnsiTheme="minorHAnsi"/>
                <w:color w:val="000000" w:themeColor="text1"/>
                <w:sz w:val="20"/>
                <w:lang w:val="fr-FR"/>
              </w:rPr>
              <w:t xml:space="preserve">, </w:t>
            </w:r>
            <w:proofErr w:type="spellStart"/>
            <w:r w:rsidRPr="00DE7946">
              <w:rPr>
                <w:rFonts w:asciiTheme="minorHAnsi" w:hAnsiTheme="minorHAnsi"/>
                <w:color w:val="000000" w:themeColor="text1"/>
                <w:sz w:val="20"/>
                <w:lang w:val="fr-FR"/>
              </w:rPr>
              <w:t>Bagoué</w:t>
            </w:r>
            <w:proofErr w:type="spellEnd"/>
            <w:r w:rsidRPr="00DE7946">
              <w:rPr>
                <w:rFonts w:asciiTheme="minorHAnsi" w:hAnsiTheme="minorHAnsi"/>
                <w:color w:val="000000" w:themeColor="text1"/>
                <w:sz w:val="20"/>
                <w:lang w:val="fr-FR"/>
              </w:rPr>
              <w:t>) du pays. Ces zones sont confrontées à des défis systémiques tels que l'inégalité entre les sexes, la pauvreté, l'accès limité aux services de base et la montée de l'extrémisme violent et de l'immigration clandestine. En outre, les risques environnementaux qui pèsent sur ces districts et régions comprennent la dégradation des sols ainsi que la perte de biodiversité aggravée par le changement climatique et la déforestation liée à la production de cacao (région de la Nawa, Montagne, Vallée-Bandama) et de noix de cajou (</w:t>
            </w:r>
            <w:proofErr w:type="spellStart"/>
            <w:r w:rsidRPr="00DE7946">
              <w:rPr>
                <w:rFonts w:asciiTheme="minorHAnsi" w:hAnsiTheme="minorHAnsi"/>
                <w:color w:val="000000" w:themeColor="text1"/>
                <w:sz w:val="20"/>
                <w:lang w:val="fr-FR"/>
              </w:rPr>
              <w:t>Gontougo</w:t>
            </w:r>
            <w:proofErr w:type="spellEnd"/>
            <w:r w:rsidRPr="00DE7946">
              <w:rPr>
                <w:rFonts w:asciiTheme="minorHAnsi" w:hAnsiTheme="minorHAnsi"/>
                <w:color w:val="000000" w:themeColor="text1"/>
                <w:sz w:val="20"/>
                <w:lang w:val="fr-FR"/>
              </w:rPr>
              <w:t xml:space="preserve">, </w:t>
            </w:r>
            <w:proofErr w:type="spellStart"/>
            <w:r w:rsidRPr="00DE7946">
              <w:rPr>
                <w:rFonts w:asciiTheme="minorHAnsi" w:hAnsiTheme="minorHAnsi"/>
                <w:color w:val="000000" w:themeColor="text1"/>
                <w:sz w:val="20"/>
                <w:lang w:val="fr-FR"/>
              </w:rPr>
              <w:t>Denguélé</w:t>
            </w:r>
            <w:proofErr w:type="spellEnd"/>
            <w:r w:rsidRPr="00DE7946">
              <w:rPr>
                <w:rFonts w:asciiTheme="minorHAnsi" w:hAnsiTheme="minorHAnsi"/>
                <w:color w:val="000000" w:themeColor="text1"/>
                <w:sz w:val="20"/>
                <w:lang w:val="fr-FR"/>
              </w:rPr>
              <w:t xml:space="preserve">). </w:t>
            </w:r>
            <w:r w:rsidRPr="00DE7946">
              <w:rPr>
                <w:rFonts w:asciiTheme="minorHAnsi" w:eastAsia="Calibri" w:hAnsiTheme="minorHAnsi"/>
                <w:sz w:val="20"/>
                <w:lang w:val="fr-FR"/>
              </w:rPr>
              <w:t xml:space="preserve">Le projet contribuera aux objectifs du GBF Kunming-Montréal, y compris : Cible 8 - Assurer l'intégration des agendas pour le climat et  nature-positive dans les processus de planification nationaux et sous-nationaux ; Cible 10 - Mobiliser des ressources pour investir dans des pratiques durables et respectueuses de la biodiversité dans la production de cacao et de noix de cajou ; Cible 11 - Restaurer, maintenir et améliorer les contributions de la nature aux populations ; Cible 14 - Contribuer à l'intégration de la biodiversité dans les politiques et réglementations climatiques existantes et à venir ; Cible 19 - Mobiliser des ressources pour financer les objectifs de biodiversité et un pipeline de projets ; et Cible 22 - Mettre en place des structures de gouvernance multipartites et inclusives. </w:t>
            </w:r>
            <w:r w:rsidRPr="00DE7946">
              <w:rPr>
                <w:rFonts w:asciiTheme="minorHAnsi" w:eastAsia="Calibri" w:hAnsiTheme="minorHAnsi" w:cstheme="minorHAnsi"/>
                <w:sz w:val="20"/>
                <w:szCs w:val="20"/>
                <w:lang w:val="fr-FR"/>
              </w:rPr>
              <w:t>Le projet contribuera à la réduction de 3 473 949 tonnes de CO2e.</w:t>
            </w:r>
          </w:p>
          <w:p w14:paraId="370189EE" w14:textId="77777777" w:rsidR="00F673AE" w:rsidRPr="00DE7946" w:rsidRDefault="00F673AE" w:rsidP="00CD01D0">
            <w:pPr>
              <w:jc w:val="both"/>
              <w:rPr>
                <w:rFonts w:asciiTheme="minorHAnsi" w:eastAsia="Calibri" w:hAnsiTheme="minorHAnsi"/>
                <w:sz w:val="20"/>
                <w:lang w:val="fr-FR"/>
              </w:rPr>
            </w:pPr>
          </w:p>
        </w:tc>
      </w:tr>
      <w:tr w:rsidR="00F673AE" w:rsidRPr="00DE7946" w14:paraId="44E70153" w14:textId="77777777" w:rsidTr="00CD01D0">
        <w:trPr>
          <w:trHeight w:val="377"/>
        </w:trPr>
        <w:tc>
          <w:tcPr>
            <w:tcW w:w="9355" w:type="dxa"/>
            <w:gridSpan w:val="5"/>
            <w:shd w:val="clear" w:color="auto" w:fill="D9D9D9" w:themeFill="background1" w:themeFillShade="D9"/>
          </w:tcPr>
          <w:p w14:paraId="3739F133" w14:textId="77777777" w:rsidR="00F673AE" w:rsidRPr="00DE7946" w:rsidRDefault="00F673AE" w:rsidP="00CD01D0">
            <w:pPr>
              <w:spacing w:after="60"/>
              <w:jc w:val="both"/>
              <w:rPr>
                <w:rFonts w:asciiTheme="minorHAnsi" w:eastAsia="SimSun" w:hAnsiTheme="minorHAnsi"/>
                <w:b/>
                <w:smallCaps/>
                <w:sz w:val="20"/>
                <w:lang w:val="fr-FR"/>
              </w:rPr>
            </w:pPr>
            <w:r w:rsidRPr="00DE7946">
              <w:rPr>
                <w:rFonts w:asciiTheme="minorHAnsi" w:eastAsia="SimSun" w:hAnsiTheme="minorHAnsi"/>
                <w:b/>
                <w:smallCaps/>
                <w:sz w:val="20"/>
                <w:lang w:val="fr-FR"/>
              </w:rPr>
              <w:t xml:space="preserve">Plan de financement </w:t>
            </w:r>
          </w:p>
        </w:tc>
      </w:tr>
      <w:tr w:rsidR="00F673AE" w:rsidRPr="00DE7946" w14:paraId="3C19E957" w14:textId="77777777" w:rsidTr="00CD01D0">
        <w:trPr>
          <w:trHeight w:val="634"/>
        </w:trPr>
        <w:tc>
          <w:tcPr>
            <w:tcW w:w="4227" w:type="dxa"/>
            <w:gridSpan w:val="3"/>
            <w:shd w:val="clear" w:color="auto" w:fill="auto"/>
            <w:vAlign w:val="center"/>
          </w:tcPr>
          <w:p w14:paraId="6D2AB826" w14:textId="77777777" w:rsidR="00F673AE" w:rsidRPr="00DE7946" w:rsidRDefault="00F673AE" w:rsidP="00CD01D0">
            <w:pPr>
              <w:rPr>
                <w:rFonts w:asciiTheme="minorHAnsi" w:eastAsia="SimSun" w:hAnsiTheme="minorHAnsi"/>
                <w:sz w:val="20"/>
                <w:lang w:val="fr-FR"/>
              </w:rPr>
            </w:pPr>
            <w:r w:rsidRPr="00DE7946">
              <w:rPr>
                <w:rFonts w:asciiTheme="minorHAnsi" w:eastAsia="SimSun" w:hAnsiTheme="minorHAnsi"/>
                <w:sz w:val="20"/>
                <w:lang w:val="fr-FR"/>
              </w:rPr>
              <w:t xml:space="preserve">Subvention du fonds fiduciaire du FEM </w:t>
            </w:r>
          </w:p>
        </w:tc>
        <w:tc>
          <w:tcPr>
            <w:tcW w:w="5128" w:type="dxa"/>
            <w:gridSpan w:val="2"/>
            <w:shd w:val="clear" w:color="auto" w:fill="auto"/>
            <w:vAlign w:val="center"/>
          </w:tcPr>
          <w:p w14:paraId="1AE77255" w14:textId="77777777" w:rsidR="00F673AE" w:rsidRPr="00DE7946" w:rsidRDefault="00F673AE" w:rsidP="00CD01D0">
            <w:pPr>
              <w:ind w:right="3042"/>
              <w:jc w:val="right"/>
              <w:rPr>
                <w:rFonts w:asciiTheme="minorHAnsi" w:eastAsia="SimSun" w:hAnsiTheme="minorHAnsi"/>
                <w:sz w:val="20"/>
                <w:lang w:val="fr-FR"/>
              </w:rPr>
            </w:pPr>
            <w:r w:rsidRPr="00DE7946">
              <w:rPr>
                <w:rFonts w:asciiTheme="minorHAnsi" w:eastAsia="SimSun" w:hAnsiTheme="minorHAnsi"/>
                <w:sz w:val="20"/>
                <w:lang w:val="fr-FR"/>
              </w:rPr>
              <w:t>5 916 207 USD</w:t>
            </w:r>
          </w:p>
        </w:tc>
      </w:tr>
      <w:tr w:rsidR="00F673AE" w:rsidRPr="00DE7946" w14:paraId="05E53FEF" w14:textId="77777777" w:rsidTr="00CD01D0">
        <w:trPr>
          <w:trHeight w:val="634"/>
        </w:trPr>
        <w:tc>
          <w:tcPr>
            <w:tcW w:w="4227" w:type="dxa"/>
            <w:gridSpan w:val="3"/>
            <w:shd w:val="clear" w:color="auto" w:fill="auto"/>
            <w:vAlign w:val="center"/>
          </w:tcPr>
          <w:p w14:paraId="49198CDD" w14:textId="77777777" w:rsidR="00F673AE" w:rsidRPr="00DE7946" w:rsidRDefault="00F673AE" w:rsidP="00CD01D0">
            <w:pPr>
              <w:rPr>
                <w:rFonts w:asciiTheme="minorHAnsi" w:eastAsia="SimSun" w:hAnsiTheme="minorHAnsi"/>
                <w:sz w:val="20"/>
                <w:lang w:val="fr-FR"/>
              </w:rPr>
            </w:pPr>
            <w:r w:rsidRPr="00DE7946">
              <w:rPr>
                <w:rFonts w:asciiTheme="minorHAnsi" w:eastAsia="SimSun" w:hAnsiTheme="minorHAnsi"/>
                <w:sz w:val="20"/>
                <w:lang w:val="fr-FR"/>
              </w:rPr>
              <w:t>Ressources TRAC du PNUD</w:t>
            </w:r>
          </w:p>
        </w:tc>
        <w:tc>
          <w:tcPr>
            <w:tcW w:w="5128" w:type="dxa"/>
            <w:gridSpan w:val="2"/>
            <w:shd w:val="clear" w:color="auto" w:fill="auto"/>
            <w:vAlign w:val="center"/>
          </w:tcPr>
          <w:p w14:paraId="743DE774" w14:textId="77777777" w:rsidR="00F673AE" w:rsidRPr="00DE7946" w:rsidRDefault="00F673AE" w:rsidP="00CD01D0">
            <w:pPr>
              <w:ind w:right="3042"/>
              <w:jc w:val="right"/>
              <w:rPr>
                <w:rFonts w:asciiTheme="minorHAnsi" w:eastAsia="SimSun" w:hAnsiTheme="minorHAnsi"/>
                <w:sz w:val="20"/>
                <w:lang w:val="fr-FR"/>
              </w:rPr>
            </w:pPr>
            <w:r w:rsidRPr="00DE7946">
              <w:rPr>
                <w:rFonts w:asciiTheme="minorHAnsi" w:eastAsia="SimSun" w:hAnsiTheme="minorHAnsi"/>
                <w:sz w:val="20"/>
                <w:lang w:val="fr-FR"/>
              </w:rPr>
              <w:t>100 000 USD</w:t>
            </w:r>
          </w:p>
        </w:tc>
      </w:tr>
      <w:tr w:rsidR="00F673AE" w:rsidRPr="00DE7946" w14:paraId="29406A07" w14:textId="77777777" w:rsidTr="00CD01D0">
        <w:trPr>
          <w:trHeight w:val="634"/>
        </w:trPr>
        <w:tc>
          <w:tcPr>
            <w:tcW w:w="4227" w:type="dxa"/>
            <w:gridSpan w:val="3"/>
            <w:shd w:val="clear" w:color="auto" w:fill="auto"/>
            <w:vAlign w:val="center"/>
          </w:tcPr>
          <w:p w14:paraId="46D271CA" w14:textId="77777777" w:rsidR="00F673AE" w:rsidRPr="00DE7946" w:rsidRDefault="00F673AE" w:rsidP="00F673AE">
            <w:pPr>
              <w:numPr>
                <w:ilvl w:val="0"/>
                <w:numId w:val="4"/>
              </w:numPr>
              <w:rPr>
                <w:rFonts w:asciiTheme="minorHAnsi" w:eastAsia="SimSun" w:hAnsiTheme="minorHAnsi"/>
                <w:b/>
                <w:sz w:val="20"/>
                <w:lang w:val="fr-FR"/>
              </w:rPr>
            </w:pPr>
            <w:r w:rsidRPr="00DE7946">
              <w:rPr>
                <w:rFonts w:asciiTheme="minorHAnsi" w:eastAsia="SimSun" w:hAnsiTheme="minorHAnsi"/>
                <w:b/>
                <w:sz w:val="20"/>
                <w:lang w:val="fr-FR"/>
              </w:rPr>
              <w:t xml:space="preserve">Budget total administré par le PNUD </w:t>
            </w:r>
          </w:p>
        </w:tc>
        <w:tc>
          <w:tcPr>
            <w:tcW w:w="5128" w:type="dxa"/>
            <w:gridSpan w:val="2"/>
            <w:shd w:val="clear" w:color="auto" w:fill="auto"/>
            <w:vAlign w:val="center"/>
          </w:tcPr>
          <w:p w14:paraId="1264348B" w14:textId="77777777" w:rsidR="00F673AE" w:rsidRPr="00DE7946" w:rsidRDefault="00F673AE" w:rsidP="00CD01D0">
            <w:pPr>
              <w:ind w:right="3042"/>
              <w:jc w:val="right"/>
              <w:rPr>
                <w:rFonts w:asciiTheme="minorHAnsi" w:eastAsia="SimSun" w:hAnsiTheme="minorHAnsi"/>
                <w:b/>
                <w:sz w:val="20"/>
                <w:lang w:val="fr-FR"/>
              </w:rPr>
            </w:pPr>
            <w:r w:rsidRPr="00DE7946">
              <w:rPr>
                <w:rFonts w:asciiTheme="minorHAnsi" w:eastAsia="SimSun" w:hAnsiTheme="minorHAnsi"/>
                <w:b/>
                <w:sz w:val="20"/>
                <w:lang w:val="fr-FR"/>
              </w:rPr>
              <w:t>6 016 207 USD</w:t>
            </w:r>
          </w:p>
        </w:tc>
      </w:tr>
      <w:tr w:rsidR="00F673AE" w:rsidRPr="00DE7946" w14:paraId="4D44BA31" w14:textId="77777777" w:rsidTr="00CD01D0">
        <w:tc>
          <w:tcPr>
            <w:tcW w:w="9355" w:type="dxa"/>
            <w:gridSpan w:val="5"/>
            <w:shd w:val="clear" w:color="auto" w:fill="D9D9D9" w:themeFill="background1" w:themeFillShade="D9"/>
          </w:tcPr>
          <w:p w14:paraId="2730447E" w14:textId="77777777" w:rsidR="00F673AE" w:rsidRPr="00DE7946" w:rsidRDefault="00F673AE" w:rsidP="00CD01D0">
            <w:pPr>
              <w:jc w:val="both"/>
              <w:rPr>
                <w:rFonts w:asciiTheme="minorHAnsi" w:eastAsia="SimSun" w:hAnsiTheme="minorHAnsi"/>
                <w:b/>
                <w:sz w:val="20"/>
                <w:lang w:val="fr-FR"/>
              </w:rPr>
            </w:pPr>
          </w:p>
          <w:p w14:paraId="01C0673A" w14:textId="77777777" w:rsidR="00F673AE" w:rsidRPr="00DE7946" w:rsidRDefault="00F673AE" w:rsidP="00CD01D0">
            <w:pPr>
              <w:jc w:val="both"/>
              <w:rPr>
                <w:rFonts w:asciiTheme="minorHAnsi" w:eastAsia="SimSun" w:hAnsiTheme="minorHAnsi"/>
                <w:b/>
                <w:sz w:val="20"/>
                <w:lang w:val="fr-FR"/>
              </w:rPr>
            </w:pPr>
          </w:p>
        </w:tc>
      </w:tr>
      <w:tr w:rsidR="00F673AE" w:rsidRPr="00DE7946" w14:paraId="128BD7D9" w14:textId="77777777" w:rsidTr="00CD01D0">
        <w:trPr>
          <w:trHeight w:val="634"/>
        </w:trPr>
        <w:tc>
          <w:tcPr>
            <w:tcW w:w="4227" w:type="dxa"/>
            <w:gridSpan w:val="3"/>
            <w:shd w:val="clear" w:color="auto" w:fill="auto"/>
            <w:vAlign w:val="center"/>
          </w:tcPr>
          <w:p w14:paraId="60A7C464" w14:textId="77777777" w:rsidR="00F673AE" w:rsidRPr="00DE7946" w:rsidRDefault="00F673AE" w:rsidP="00F673AE">
            <w:pPr>
              <w:numPr>
                <w:ilvl w:val="0"/>
                <w:numId w:val="4"/>
              </w:numPr>
              <w:rPr>
                <w:rFonts w:asciiTheme="minorHAnsi" w:eastAsia="SimSun" w:hAnsiTheme="minorHAnsi"/>
                <w:b/>
                <w:sz w:val="20"/>
                <w:lang w:val="fr-FR"/>
              </w:rPr>
            </w:pPr>
            <w:r w:rsidRPr="00DE7946">
              <w:rPr>
                <w:rFonts w:asciiTheme="minorHAnsi" w:eastAsia="SimSun" w:hAnsiTheme="minorHAnsi"/>
                <w:b/>
                <w:sz w:val="20"/>
                <w:lang w:val="fr-FR"/>
              </w:rPr>
              <w:lastRenderedPageBreak/>
              <w:t xml:space="preserve">Total du cofinancement confirmé pour ce projet non géré par le PNUD </w:t>
            </w:r>
          </w:p>
        </w:tc>
        <w:tc>
          <w:tcPr>
            <w:tcW w:w="5128" w:type="dxa"/>
            <w:gridSpan w:val="2"/>
            <w:shd w:val="clear" w:color="auto" w:fill="auto"/>
            <w:vAlign w:val="center"/>
          </w:tcPr>
          <w:p w14:paraId="1F2611F6" w14:textId="77777777" w:rsidR="00F673AE" w:rsidRPr="00DE7946" w:rsidRDefault="00F673AE" w:rsidP="00CD01D0">
            <w:pPr>
              <w:ind w:right="3042"/>
              <w:jc w:val="right"/>
              <w:rPr>
                <w:rFonts w:asciiTheme="minorHAnsi" w:eastAsia="SimSun" w:hAnsiTheme="minorHAnsi"/>
                <w:b/>
                <w:sz w:val="20"/>
                <w:lang w:val="fr-FR"/>
              </w:rPr>
            </w:pPr>
            <w:r w:rsidRPr="00DE7946">
              <w:rPr>
                <w:rFonts w:asciiTheme="minorHAnsi" w:eastAsia="SimSun" w:hAnsiTheme="minorHAnsi"/>
                <w:b/>
                <w:sz w:val="20"/>
                <w:lang w:val="fr-FR"/>
              </w:rPr>
              <w:t>56 000 000 USD</w:t>
            </w:r>
          </w:p>
        </w:tc>
      </w:tr>
      <w:tr w:rsidR="00F673AE" w:rsidRPr="00DE7946" w14:paraId="70B1672D" w14:textId="77777777" w:rsidTr="00CD01D0">
        <w:trPr>
          <w:trHeight w:val="634"/>
        </w:trPr>
        <w:tc>
          <w:tcPr>
            <w:tcW w:w="4227" w:type="dxa"/>
            <w:gridSpan w:val="3"/>
            <w:shd w:val="clear" w:color="auto" w:fill="auto"/>
            <w:vAlign w:val="center"/>
          </w:tcPr>
          <w:p w14:paraId="19E44C44" w14:textId="77777777" w:rsidR="00F673AE" w:rsidRPr="00DE7946" w:rsidRDefault="00F673AE" w:rsidP="00F673AE">
            <w:pPr>
              <w:numPr>
                <w:ilvl w:val="0"/>
                <w:numId w:val="4"/>
              </w:numPr>
              <w:rPr>
                <w:rFonts w:asciiTheme="minorHAnsi" w:eastAsia="SimSun" w:hAnsiTheme="minorHAnsi"/>
                <w:b/>
                <w:sz w:val="20"/>
                <w:lang w:val="fr-FR"/>
              </w:rPr>
            </w:pPr>
            <w:r w:rsidRPr="00DE7946">
              <w:rPr>
                <w:rFonts w:asciiTheme="minorHAnsi" w:eastAsia="SimSun" w:hAnsiTheme="minorHAnsi"/>
                <w:b/>
                <w:sz w:val="20"/>
                <w:lang w:val="fr-FR"/>
              </w:rPr>
              <w:t>Grand-Total Financement du projet (</w:t>
            </w:r>
            <w:proofErr w:type="gramStart"/>
            <w:r w:rsidRPr="00DE7946">
              <w:rPr>
                <w:rFonts w:asciiTheme="minorHAnsi" w:eastAsia="SimSun" w:hAnsiTheme="minorHAnsi"/>
                <w:b/>
                <w:sz w:val="20"/>
                <w:lang w:val="fr-FR"/>
              </w:rPr>
              <w:t>1)+(</w:t>
            </w:r>
            <w:proofErr w:type="gramEnd"/>
            <w:r w:rsidRPr="00DE7946">
              <w:rPr>
                <w:rFonts w:asciiTheme="minorHAnsi" w:eastAsia="SimSun" w:hAnsiTheme="minorHAnsi"/>
                <w:b/>
                <w:sz w:val="20"/>
                <w:lang w:val="fr-FR"/>
              </w:rPr>
              <w:t>2)</w:t>
            </w:r>
          </w:p>
        </w:tc>
        <w:tc>
          <w:tcPr>
            <w:tcW w:w="5128" w:type="dxa"/>
            <w:gridSpan w:val="2"/>
            <w:shd w:val="clear" w:color="auto" w:fill="auto"/>
            <w:vAlign w:val="center"/>
          </w:tcPr>
          <w:p w14:paraId="664E9B87" w14:textId="77777777" w:rsidR="00F673AE" w:rsidRPr="00DE7946" w:rsidRDefault="00F673AE" w:rsidP="00CD01D0">
            <w:pPr>
              <w:ind w:right="3042"/>
              <w:jc w:val="right"/>
              <w:rPr>
                <w:rFonts w:asciiTheme="minorHAnsi" w:eastAsia="SimSun" w:hAnsiTheme="minorHAnsi"/>
                <w:b/>
                <w:sz w:val="20"/>
                <w:lang w:val="fr-FR"/>
              </w:rPr>
            </w:pPr>
            <w:r w:rsidRPr="00DE7946">
              <w:rPr>
                <w:rFonts w:asciiTheme="minorHAnsi" w:eastAsia="SimSun" w:hAnsiTheme="minorHAnsi"/>
                <w:b/>
                <w:sz w:val="20"/>
                <w:lang w:val="fr-FR"/>
              </w:rPr>
              <w:t xml:space="preserve"> 62 016 207 USD</w:t>
            </w:r>
          </w:p>
        </w:tc>
      </w:tr>
      <w:tr w:rsidR="00F673AE" w:rsidRPr="000A1C9C" w14:paraId="1C1647AE" w14:textId="77777777" w:rsidTr="00CD01D0">
        <w:trPr>
          <w:trHeight w:val="692"/>
        </w:trPr>
        <w:tc>
          <w:tcPr>
            <w:tcW w:w="9355" w:type="dxa"/>
            <w:gridSpan w:val="5"/>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0D02115" w14:textId="77777777" w:rsidR="00F673AE" w:rsidRPr="00DE7946" w:rsidRDefault="00F673AE" w:rsidP="00CD01D0">
            <w:pPr>
              <w:spacing w:after="240"/>
              <w:jc w:val="both"/>
              <w:rPr>
                <w:rFonts w:asciiTheme="minorHAnsi" w:eastAsia="SimSun" w:hAnsiTheme="minorHAnsi"/>
                <w:b/>
                <w:smallCaps/>
                <w:sz w:val="20"/>
                <w:lang w:val="fr-FR"/>
              </w:rPr>
            </w:pPr>
            <w:r w:rsidRPr="00DE7946">
              <w:rPr>
                <w:rFonts w:asciiTheme="minorHAnsi" w:eastAsia="SimSun" w:hAnsiTheme="minorHAnsi"/>
                <w:b/>
                <w:smallCaps/>
                <w:sz w:val="20"/>
                <w:lang w:val="fr-FR"/>
              </w:rPr>
              <w:t xml:space="preserve">Signatures : </w:t>
            </w:r>
          </w:p>
          <w:p w14:paraId="2B9206A9" w14:textId="77777777" w:rsidR="00F673AE" w:rsidRPr="00DE7946" w:rsidRDefault="00F673AE" w:rsidP="00CD01D0">
            <w:pPr>
              <w:spacing w:after="240"/>
              <w:jc w:val="both"/>
              <w:rPr>
                <w:rFonts w:asciiTheme="minorHAnsi" w:eastAsia="SimSun" w:hAnsiTheme="minorHAnsi"/>
                <w:b/>
                <w:i/>
                <w:smallCaps/>
                <w:sz w:val="20"/>
                <w:lang w:val="fr-FR"/>
              </w:rPr>
            </w:pPr>
            <w:r w:rsidRPr="00DE7946">
              <w:rPr>
                <w:rFonts w:asciiTheme="minorHAnsi" w:eastAsia="SimSun" w:hAnsiTheme="minorHAnsi"/>
                <w:b/>
                <w:i/>
                <w:smallCaps/>
                <w:sz w:val="20"/>
                <w:lang w:val="fr-FR"/>
              </w:rPr>
              <w:t>Note : Si le document de projet est rédigé en français ou en espagnol, le document de projet final doit être approuvé par l'autorité régionale de contrôle avant d'être signé.</w:t>
            </w:r>
          </w:p>
        </w:tc>
      </w:tr>
      <w:tr w:rsidR="00F673AE" w:rsidRPr="000A1C9C" w14:paraId="4E2C889B" w14:textId="77777777" w:rsidTr="00F673AE">
        <w:trPr>
          <w:trHeight w:val="1187"/>
        </w:trPr>
        <w:tc>
          <w:tcPr>
            <w:tcW w:w="3681" w:type="dxa"/>
            <w:gridSpan w:val="2"/>
            <w:tcBorders>
              <w:top w:val="single" w:sz="4" w:space="0" w:color="auto"/>
              <w:left w:val="single" w:sz="4" w:space="0" w:color="auto"/>
              <w:bottom w:val="single" w:sz="4" w:space="0" w:color="auto"/>
              <w:right w:val="single" w:sz="4" w:space="0" w:color="auto"/>
            </w:tcBorders>
            <w:shd w:val="clear" w:color="auto" w:fill="auto"/>
          </w:tcPr>
          <w:p w14:paraId="1DC8A03A" w14:textId="77777777" w:rsidR="00F673AE" w:rsidRPr="00DE7946" w:rsidRDefault="00F673AE" w:rsidP="00CD01D0">
            <w:pPr>
              <w:spacing w:after="240"/>
              <w:jc w:val="both"/>
              <w:rPr>
                <w:rFonts w:asciiTheme="minorHAnsi" w:eastAsia="SimSun" w:hAnsiTheme="minorHAnsi"/>
                <w:sz w:val="20"/>
                <w:lang w:val="fr-FR"/>
              </w:rPr>
            </w:pPr>
            <w:r w:rsidRPr="00DE7946">
              <w:rPr>
                <w:rFonts w:asciiTheme="minorHAnsi" w:eastAsia="SimSun" w:hAnsiTheme="minorHAnsi"/>
                <w:b/>
                <w:sz w:val="20"/>
                <w:lang w:val="fr-FR"/>
              </w:rPr>
              <w:t xml:space="preserve">Signature : </w:t>
            </w:r>
            <w:r w:rsidRPr="00DE7946">
              <w:rPr>
                <w:rFonts w:asciiTheme="minorHAnsi" w:eastAsia="SimSun" w:hAnsiTheme="minorHAnsi"/>
                <w:i/>
                <w:sz w:val="20"/>
                <w:lang w:val="fr-FR"/>
              </w:rPr>
              <w:t>nom en caractères d'imprimerie ci-dessous</w:t>
            </w:r>
          </w:p>
          <w:p w14:paraId="34B78585" w14:textId="77777777" w:rsidR="00F673AE" w:rsidRPr="00DE7946" w:rsidRDefault="00F673AE" w:rsidP="00CD01D0">
            <w:pPr>
              <w:spacing w:after="240"/>
              <w:jc w:val="both"/>
              <w:rPr>
                <w:rFonts w:asciiTheme="minorHAnsi" w:eastAsia="SimSun" w:hAnsiTheme="minorHAnsi"/>
                <w:b/>
                <w:sz w:val="20"/>
                <w:lang w:val="fr-FR"/>
              </w:rPr>
            </w:pPr>
          </w:p>
        </w:tc>
        <w:tc>
          <w:tcPr>
            <w:tcW w:w="1627" w:type="dxa"/>
            <w:gridSpan w:val="2"/>
            <w:tcBorders>
              <w:top w:val="single" w:sz="4" w:space="0" w:color="auto"/>
              <w:left w:val="single" w:sz="4" w:space="0" w:color="auto"/>
              <w:bottom w:val="single" w:sz="4" w:space="0" w:color="auto"/>
              <w:right w:val="single" w:sz="4" w:space="0" w:color="auto"/>
            </w:tcBorders>
            <w:shd w:val="clear" w:color="auto" w:fill="auto"/>
          </w:tcPr>
          <w:p w14:paraId="7F8A1ED9" w14:textId="77777777" w:rsidR="00F673AE" w:rsidRPr="00DE7946" w:rsidRDefault="00F673AE" w:rsidP="00CD01D0">
            <w:pPr>
              <w:spacing w:after="240"/>
              <w:rPr>
                <w:rFonts w:asciiTheme="minorHAnsi" w:eastAsia="SimSun" w:hAnsiTheme="minorHAnsi"/>
                <w:b/>
                <w:sz w:val="20"/>
                <w:lang w:val="fr-FR"/>
              </w:rPr>
            </w:pPr>
            <w:r w:rsidRPr="00DE7946">
              <w:rPr>
                <w:rFonts w:asciiTheme="minorHAnsi" w:eastAsia="SimSun" w:hAnsiTheme="minorHAnsi"/>
                <w:b/>
                <w:sz w:val="20"/>
                <w:lang w:val="fr-FR"/>
              </w:rPr>
              <w:t>Approuvé par l'autorité gouvernementale de coordination du développement</w:t>
            </w:r>
            <w:bookmarkStart w:id="1" w:name="_Ref13661626"/>
            <w:r w:rsidRPr="00DE7946">
              <w:rPr>
                <w:rFonts w:asciiTheme="minorHAnsi" w:eastAsia="SimSun" w:hAnsiTheme="minorHAnsi"/>
                <w:b/>
                <w:sz w:val="18"/>
                <w:vertAlign w:val="superscript"/>
                <w:lang w:val="fr-FR"/>
              </w:rPr>
              <w:footnoteReference w:id="2"/>
            </w:r>
            <w:bookmarkEnd w:id="1"/>
          </w:p>
        </w:tc>
        <w:tc>
          <w:tcPr>
            <w:tcW w:w="4047" w:type="dxa"/>
            <w:tcBorders>
              <w:top w:val="single" w:sz="4" w:space="0" w:color="auto"/>
              <w:left w:val="single" w:sz="4" w:space="0" w:color="auto"/>
              <w:bottom w:val="single" w:sz="4" w:space="0" w:color="auto"/>
              <w:right w:val="single" w:sz="4" w:space="0" w:color="auto"/>
            </w:tcBorders>
            <w:shd w:val="clear" w:color="auto" w:fill="auto"/>
          </w:tcPr>
          <w:p w14:paraId="70CE5B5F" w14:textId="77777777" w:rsidR="00F673AE" w:rsidRPr="00DE7946" w:rsidRDefault="00F673AE" w:rsidP="00CD01D0">
            <w:pPr>
              <w:spacing w:after="240"/>
              <w:jc w:val="both"/>
              <w:rPr>
                <w:rFonts w:asciiTheme="minorHAnsi" w:eastAsia="SimSun" w:hAnsiTheme="minorHAnsi"/>
                <w:b/>
                <w:i/>
                <w:sz w:val="20"/>
                <w:lang w:val="fr-FR"/>
              </w:rPr>
            </w:pPr>
            <w:r w:rsidRPr="00DE7946">
              <w:rPr>
                <w:rFonts w:asciiTheme="minorHAnsi" w:eastAsia="SimSun" w:hAnsiTheme="minorHAnsi"/>
                <w:b/>
                <w:sz w:val="20"/>
                <w:lang w:val="fr-FR"/>
              </w:rPr>
              <w:t xml:space="preserve">Date/mois/année : </w:t>
            </w:r>
            <w:r w:rsidRPr="00DE7946">
              <w:rPr>
                <w:rFonts w:asciiTheme="minorHAnsi" w:eastAsia="SimSun" w:hAnsiTheme="minorHAnsi"/>
                <w:i/>
                <w:sz w:val="20"/>
                <w:lang w:val="fr-FR"/>
              </w:rPr>
              <w:t>dans les 6 mois suivant l'approbation du directeur général du FEM</w:t>
            </w:r>
          </w:p>
          <w:p w14:paraId="3794451F" w14:textId="77777777" w:rsidR="00F673AE" w:rsidRPr="00DE7946" w:rsidRDefault="00F673AE" w:rsidP="00CD01D0">
            <w:pPr>
              <w:spacing w:after="240"/>
              <w:jc w:val="both"/>
              <w:rPr>
                <w:rFonts w:asciiTheme="minorHAnsi" w:eastAsia="SimSun" w:hAnsiTheme="minorHAnsi"/>
                <w:sz w:val="20"/>
                <w:lang w:val="fr-FR"/>
              </w:rPr>
            </w:pPr>
          </w:p>
        </w:tc>
      </w:tr>
      <w:tr w:rsidR="00F673AE" w:rsidRPr="000A1C9C" w14:paraId="04A92B58" w14:textId="77777777" w:rsidTr="00F673AE">
        <w:tc>
          <w:tcPr>
            <w:tcW w:w="3681" w:type="dxa"/>
            <w:gridSpan w:val="2"/>
            <w:shd w:val="clear" w:color="auto" w:fill="auto"/>
          </w:tcPr>
          <w:p w14:paraId="1D81940D" w14:textId="77777777" w:rsidR="00F673AE" w:rsidRPr="00DE7946" w:rsidRDefault="00F673AE" w:rsidP="00CD01D0">
            <w:pPr>
              <w:spacing w:after="240"/>
              <w:jc w:val="both"/>
              <w:rPr>
                <w:rFonts w:asciiTheme="minorHAnsi" w:eastAsia="SimSun" w:hAnsiTheme="minorHAnsi"/>
                <w:sz w:val="20"/>
                <w:lang w:val="fr-FR"/>
              </w:rPr>
            </w:pPr>
            <w:r w:rsidRPr="00DE7946">
              <w:rPr>
                <w:rFonts w:asciiTheme="minorHAnsi" w:eastAsia="SimSun" w:hAnsiTheme="minorHAnsi"/>
                <w:b/>
                <w:sz w:val="20"/>
                <w:lang w:val="fr-FR"/>
              </w:rPr>
              <w:t xml:space="preserve">Signature : </w:t>
            </w:r>
            <w:r w:rsidRPr="00DE7946">
              <w:rPr>
                <w:rFonts w:asciiTheme="minorHAnsi" w:eastAsia="SimSun" w:hAnsiTheme="minorHAnsi"/>
                <w:i/>
                <w:sz w:val="20"/>
                <w:lang w:val="fr-FR"/>
              </w:rPr>
              <w:t>nom en caractères d'imprimerie ci-dessous</w:t>
            </w:r>
          </w:p>
          <w:p w14:paraId="0F19863A" w14:textId="77777777" w:rsidR="00F673AE" w:rsidRPr="00DE7946" w:rsidRDefault="00F673AE" w:rsidP="00CD01D0">
            <w:pPr>
              <w:spacing w:after="240"/>
              <w:jc w:val="both"/>
              <w:rPr>
                <w:rFonts w:asciiTheme="minorHAnsi" w:eastAsia="SimSun" w:hAnsiTheme="minorHAnsi"/>
                <w:b/>
                <w:sz w:val="20"/>
                <w:lang w:val="fr-FR"/>
              </w:rPr>
            </w:pPr>
          </w:p>
        </w:tc>
        <w:tc>
          <w:tcPr>
            <w:tcW w:w="1627" w:type="dxa"/>
            <w:gridSpan w:val="2"/>
            <w:shd w:val="clear" w:color="auto" w:fill="auto"/>
          </w:tcPr>
          <w:p w14:paraId="613F07D4" w14:textId="77777777" w:rsidR="00F673AE" w:rsidRPr="00DE7946" w:rsidRDefault="00F673AE" w:rsidP="00CD01D0">
            <w:pPr>
              <w:spacing w:after="240"/>
              <w:rPr>
                <w:rFonts w:asciiTheme="minorHAnsi" w:eastAsia="SimSun" w:hAnsiTheme="minorHAnsi"/>
                <w:b/>
                <w:sz w:val="20"/>
                <w:lang w:val="fr-FR"/>
              </w:rPr>
            </w:pPr>
            <w:r w:rsidRPr="00DE7946">
              <w:rPr>
                <w:rFonts w:asciiTheme="minorHAnsi" w:eastAsia="SimSun" w:hAnsiTheme="minorHAnsi"/>
                <w:b/>
                <w:sz w:val="20"/>
                <w:lang w:val="fr-FR"/>
              </w:rPr>
              <w:t>Approuvé par le partenaire de mise en œuvre</w:t>
            </w:r>
            <w:r w:rsidRPr="00DE7946">
              <w:rPr>
                <w:rFonts w:asciiTheme="minorHAnsi" w:eastAsia="SimSun" w:hAnsiTheme="minorHAnsi"/>
                <w:b/>
                <w:sz w:val="18"/>
                <w:vertAlign w:val="superscript"/>
                <w:lang w:val="fr-FR"/>
              </w:rPr>
              <w:footnoteReference w:id="3"/>
            </w:r>
          </w:p>
        </w:tc>
        <w:tc>
          <w:tcPr>
            <w:tcW w:w="4047" w:type="dxa"/>
            <w:shd w:val="clear" w:color="auto" w:fill="auto"/>
          </w:tcPr>
          <w:p w14:paraId="4A1C4906" w14:textId="77777777" w:rsidR="00F673AE" w:rsidRPr="00DE7946" w:rsidRDefault="00F673AE" w:rsidP="00CD01D0">
            <w:pPr>
              <w:spacing w:after="240"/>
              <w:jc w:val="both"/>
              <w:rPr>
                <w:rFonts w:asciiTheme="minorHAnsi" w:eastAsia="SimSun" w:hAnsiTheme="minorHAnsi"/>
                <w:b/>
                <w:i/>
                <w:sz w:val="20"/>
                <w:lang w:val="fr-FR"/>
              </w:rPr>
            </w:pPr>
            <w:r w:rsidRPr="00DE7946">
              <w:rPr>
                <w:rFonts w:asciiTheme="minorHAnsi" w:eastAsia="SimSun" w:hAnsiTheme="minorHAnsi"/>
                <w:b/>
                <w:sz w:val="20"/>
                <w:lang w:val="fr-FR"/>
              </w:rPr>
              <w:t xml:space="preserve">Date/mois/année : </w:t>
            </w:r>
            <w:r w:rsidRPr="00DE7946">
              <w:rPr>
                <w:rFonts w:asciiTheme="minorHAnsi" w:eastAsia="SimSun" w:hAnsiTheme="minorHAnsi"/>
                <w:i/>
                <w:sz w:val="20"/>
                <w:lang w:val="fr-FR"/>
              </w:rPr>
              <w:t>dans les 6 mois suivant l'approbation du directeur général du FEM</w:t>
            </w:r>
          </w:p>
          <w:p w14:paraId="3A2A526E" w14:textId="77777777" w:rsidR="00F673AE" w:rsidRPr="00DE7946" w:rsidRDefault="00F673AE" w:rsidP="00CD01D0">
            <w:pPr>
              <w:spacing w:after="240"/>
              <w:jc w:val="both"/>
              <w:rPr>
                <w:rFonts w:asciiTheme="minorHAnsi" w:eastAsia="SimSun" w:hAnsiTheme="minorHAnsi"/>
                <w:b/>
                <w:sz w:val="20"/>
                <w:lang w:val="fr-FR"/>
              </w:rPr>
            </w:pPr>
          </w:p>
        </w:tc>
      </w:tr>
      <w:tr w:rsidR="00F673AE" w:rsidRPr="000A1C9C" w14:paraId="0F144F0A" w14:textId="77777777" w:rsidTr="00F673AE">
        <w:tc>
          <w:tcPr>
            <w:tcW w:w="3681" w:type="dxa"/>
            <w:gridSpan w:val="2"/>
            <w:shd w:val="clear" w:color="auto" w:fill="auto"/>
          </w:tcPr>
          <w:p w14:paraId="68F0793A" w14:textId="77777777" w:rsidR="00F673AE" w:rsidRPr="00DE7946" w:rsidRDefault="00F673AE" w:rsidP="00CD01D0">
            <w:pPr>
              <w:spacing w:after="240"/>
              <w:jc w:val="both"/>
              <w:rPr>
                <w:rFonts w:asciiTheme="minorHAnsi" w:eastAsia="SimSun" w:hAnsiTheme="minorHAnsi"/>
                <w:sz w:val="20"/>
                <w:lang w:val="fr-FR"/>
              </w:rPr>
            </w:pPr>
            <w:r w:rsidRPr="00DE7946">
              <w:rPr>
                <w:rFonts w:asciiTheme="minorHAnsi" w:eastAsia="SimSun" w:hAnsiTheme="minorHAnsi"/>
                <w:b/>
                <w:sz w:val="20"/>
                <w:lang w:val="fr-FR"/>
              </w:rPr>
              <w:t xml:space="preserve">Signature : </w:t>
            </w:r>
            <w:r w:rsidRPr="00DE7946">
              <w:rPr>
                <w:rFonts w:asciiTheme="minorHAnsi" w:eastAsia="SimSun" w:hAnsiTheme="minorHAnsi"/>
                <w:i/>
                <w:sz w:val="20"/>
                <w:lang w:val="fr-FR"/>
              </w:rPr>
              <w:t>nom en caractères d'imprimerie ci-dessous</w:t>
            </w:r>
          </w:p>
        </w:tc>
        <w:tc>
          <w:tcPr>
            <w:tcW w:w="1627" w:type="dxa"/>
            <w:gridSpan w:val="2"/>
            <w:shd w:val="clear" w:color="auto" w:fill="auto"/>
          </w:tcPr>
          <w:p w14:paraId="6C6790FE" w14:textId="77777777" w:rsidR="00F673AE" w:rsidRPr="00DE7946" w:rsidRDefault="00F673AE" w:rsidP="00CD01D0">
            <w:pPr>
              <w:spacing w:after="240"/>
              <w:rPr>
                <w:rFonts w:asciiTheme="minorHAnsi" w:eastAsia="SimSun" w:hAnsiTheme="minorHAnsi"/>
                <w:b/>
                <w:sz w:val="20"/>
                <w:lang w:val="fr-FR"/>
              </w:rPr>
            </w:pPr>
            <w:r w:rsidRPr="00DE7946">
              <w:rPr>
                <w:rFonts w:asciiTheme="minorHAnsi" w:eastAsia="SimSun" w:hAnsiTheme="minorHAnsi"/>
                <w:b/>
                <w:sz w:val="20"/>
                <w:lang w:val="fr-FR"/>
              </w:rPr>
              <w:t>Approuvé par le PNUD</w:t>
            </w:r>
            <w:r w:rsidRPr="00DE7946">
              <w:rPr>
                <w:rFonts w:asciiTheme="minorHAnsi" w:eastAsia="SimSun" w:hAnsiTheme="minorHAnsi"/>
                <w:b/>
                <w:sz w:val="18"/>
                <w:vertAlign w:val="superscript"/>
                <w:lang w:val="fr-FR"/>
              </w:rPr>
              <w:footnoteReference w:id="4"/>
            </w:r>
          </w:p>
        </w:tc>
        <w:tc>
          <w:tcPr>
            <w:tcW w:w="4047" w:type="dxa"/>
            <w:shd w:val="clear" w:color="auto" w:fill="auto"/>
          </w:tcPr>
          <w:p w14:paraId="5C3241D4" w14:textId="77777777" w:rsidR="00F673AE" w:rsidRPr="00DE7946" w:rsidRDefault="00F673AE" w:rsidP="00CD01D0">
            <w:pPr>
              <w:spacing w:after="240"/>
              <w:jc w:val="both"/>
              <w:rPr>
                <w:rFonts w:asciiTheme="minorHAnsi" w:eastAsia="SimSun" w:hAnsiTheme="minorHAnsi"/>
                <w:b/>
                <w:sz w:val="20"/>
                <w:lang w:val="fr-FR"/>
              </w:rPr>
            </w:pPr>
            <w:r w:rsidRPr="00DE7946">
              <w:rPr>
                <w:rFonts w:asciiTheme="minorHAnsi" w:eastAsia="SimSun" w:hAnsiTheme="minorHAnsi"/>
                <w:b/>
                <w:sz w:val="20"/>
                <w:lang w:val="fr-FR"/>
              </w:rPr>
              <w:t xml:space="preserve">Date/mois/année : </w:t>
            </w:r>
            <w:r w:rsidRPr="00DE7946">
              <w:rPr>
                <w:rFonts w:asciiTheme="minorHAnsi" w:eastAsia="SimSun" w:hAnsiTheme="minorHAnsi"/>
                <w:i/>
                <w:sz w:val="20"/>
                <w:lang w:val="fr-FR"/>
              </w:rPr>
              <w:t>dans les 6 mois suivant l'approbation du directeur général du FEM</w:t>
            </w:r>
          </w:p>
        </w:tc>
      </w:tr>
    </w:tbl>
    <w:p w14:paraId="73766385" w14:textId="77777777" w:rsidR="00F673AE" w:rsidRPr="00DE7946" w:rsidRDefault="00F673AE" w:rsidP="007B6E8A">
      <w:pPr>
        <w:jc w:val="center"/>
        <w:rPr>
          <w:rFonts w:asciiTheme="minorHAnsi" w:eastAsia="SimSun" w:hAnsiTheme="minorHAnsi"/>
          <w:b/>
          <w:sz w:val="20"/>
          <w:lang w:val="fr-FR"/>
        </w:rPr>
      </w:pPr>
    </w:p>
    <w:p w14:paraId="3A6C127E" w14:textId="77777777" w:rsidR="00F673AE" w:rsidRPr="00DE7946" w:rsidRDefault="00F673AE" w:rsidP="007B6E8A">
      <w:pPr>
        <w:jc w:val="center"/>
        <w:rPr>
          <w:rFonts w:asciiTheme="minorHAnsi" w:eastAsia="SimSun" w:hAnsiTheme="minorHAnsi"/>
          <w:b/>
          <w:sz w:val="20"/>
          <w:lang w:val="fr-FR"/>
        </w:rPr>
      </w:pPr>
    </w:p>
    <w:p w14:paraId="61D1B2D3" w14:textId="77777777" w:rsidR="00F673AE" w:rsidRPr="00DE7946" w:rsidRDefault="00F673AE">
      <w:pPr>
        <w:spacing w:after="160" w:line="259" w:lineRule="auto"/>
        <w:rPr>
          <w:rFonts w:asciiTheme="minorHAnsi" w:hAnsiTheme="minorHAnsi"/>
          <w:b/>
          <w:smallCaps/>
          <w:spacing w:val="-2"/>
          <w:sz w:val="28"/>
          <w:lang w:val="fr-FR"/>
        </w:rPr>
      </w:pPr>
      <w:bookmarkStart w:id="2" w:name="_Toc165964056"/>
      <w:bookmarkStart w:id="3" w:name="_Toc182691307"/>
      <w:bookmarkStart w:id="4" w:name="_Toc10117702"/>
      <w:bookmarkStart w:id="5" w:name="_Toc10449632"/>
      <w:r w:rsidRPr="00DE7946">
        <w:rPr>
          <w:rFonts w:asciiTheme="minorHAnsi" w:hAnsiTheme="minorHAnsi"/>
          <w:b/>
          <w:smallCaps/>
          <w:spacing w:val="-2"/>
          <w:sz w:val="28"/>
          <w:lang w:val="fr-FR"/>
        </w:rPr>
        <w:br w:type="page"/>
      </w:r>
    </w:p>
    <w:p w14:paraId="526EB5F6" w14:textId="2DAD0626" w:rsidR="00322221" w:rsidRPr="00DE7946" w:rsidRDefault="00322221" w:rsidP="00077DCE">
      <w:pPr>
        <w:keepNext/>
        <w:numPr>
          <w:ilvl w:val="0"/>
          <w:numId w:val="55"/>
        </w:numPr>
        <w:pBdr>
          <w:top w:val="single" w:sz="4" w:space="1" w:color="auto"/>
        </w:pBdr>
        <w:tabs>
          <w:tab w:val="num" w:pos="720"/>
        </w:tabs>
        <w:suppressAutoHyphens/>
        <w:spacing w:before="104" w:after="226"/>
        <w:jc w:val="both"/>
        <w:outlineLvl w:val="0"/>
        <w:rPr>
          <w:rFonts w:asciiTheme="minorHAnsi" w:hAnsiTheme="minorHAnsi"/>
          <w:b/>
          <w:smallCaps/>
          <w:spacing w:val="-2"/>
          <w:sz w:val="28"/>
          <w:lang w:val="fr-FR"/>
        </w:rPr>
      </w:pPr>
      <w:r w:rsidRPr="00DE7946">
        <w:rPr>
          <w:rFonts w:asciiTheme="minorHAnsi" w:hAnsiTheme="minorHAnsi"/>
          <w:b/>
          <w:smallCaps/>
          <w:spacing w:val="-2"/>
          <w:sz w:val="28"/>
          <w:lang w:val="fr-FR"/>
        </w:rPr>
        <w:lastRenderedPageBreak/>
        <w:t>Table des matières</w:t>
      </w:r>
      <w:bookmarkEnd w:id="2"/>
      <w:bookmarkEnd w:id="3"/>
    </w:p>
    <w:bookmarkEnd w:id="4"/>
    <w:bookmarkEnd w:id="5"/>
    <w:p w14:paraId="474A170C" w14:textId="4270AE03" w:rsidR="003F4715" w:rsidRPr="00DE7946" w:rsidRDefault="00485F0E">
      <w:pPr>
        <w:pStyle w:val="TM1"/>
        <w:rPr>
          <w:rFonts w:asciiTheme="minorHAnsi" w:eastAsiaTheme="minorEastAsia" w:hAnsiTheme="minorHAnsi" w:cstheme="minorBidi"/>
          <w:noProof/>
          <w:kern w:val="2"/>
          <w:sz w:val="24"/>
          <w:lang w:val="fr-FR"/>
          <w14:ligatures w14:val="standardContextual"/>
        </w:rPr>
      </w:pPr>
      <w:r w:rsidRPr="00DE7946">
        <w:rPr>
          <w:rFonts w:asciiTheme="minorHAnsi" w:hAnsiTheme="minorHAnsi" w:cstheme="minorHAnsi"/>
          <w:noProof/>
          <w:color w:val="2B579A"/>
          <w:lang w:val="fr-FR"/>
        </w:rPr>
        <w:fldChar w:fldCharType="begin"/>
      </w:r>
      <w:r w:rsidRPr="00DE7946">
        <w:rPr>
          <w:rFonts w:asciiTheme="minorHAnsi" w:hAnsiTheme="minorHAnsi" w:cstheme="minorHAnsi"/>
          <w:noProof/>
          <w:lang w:val="fr-FR"/>
        </w:rPr>
        <w:instrText xml:space="preserve"> TOC \o "1-3" \h \z \u </w:instrText>
      </w:r>
      <w:r w:rsidRPr="00DE7946">
        <w:rPr>
          <w:rFonts w:asciiTheme="minorHAnsi" w:hAnsiTheme="minorHAnsi" w:cstheme="minorHAnsi"/>
          <w:noProof/>
          <w:color w:val="2B579A"/>
          <w:lang w:val="fr-FR"/>
        </w:rPr>
        <w:fldChar w:fldCharType="separate"/>
      </w:r>
      <w:hyperlink w:anchor="_Toc182691307" w:history="1">
        <w:r w:rsidR="003F4715" w:rsidRPr="00DE7946">
          <w:rPr>
            <w:rStyle w:val="Lienhypertexte"/>
            <w:b/>
            <w:smallCaps/>
            <w:noProof/>
            <w:spacing w:val="-2"/>
            <w:lang w:val="fr-FR"/>
          </w:rPr>
          <w:t>I.</w:t>
        </w:r>
        <w:r w:rsidR="003F4715" w:rsidRPr="00DE7946">
          <w:rPr>
            <w:rFonts w:asciiTheme="minorHAnsi" w:eastAsiaTheme="minorEastAsia" w:hAnsiTheme="minorHAnsi" w:cstheme="minorBidi"/>
            <w:noProof/>
            <w:kern w:val="2"/>
            <w:sz w:val="24"/>
            <w:lang w:val="fr-FR"/>
            <w14:ligatures w14:val="standardContextual"/>
          </w:rPr>
          <w:tab/>
        </w:r>
        <w:r w:rsidR="003F4715" w:rsidRPr="00DE7946">
          <w:rPr>
            <w:rStyle w:val="Lienhypertexte"/>
            <w:b/>
            <w:smallCaps/>
            <w:noProof/>
            <w:spacing w:val="-2"/>
            <w:lang w:val="fr-FR"/>
          </w:rPr>
          <w:t>Table des matières</w:t>
        </w:r>
        <w:r w:rsidR="003F4715" w:rsidRPr="00DE7946">
          <w:rPr>
            <w:noProof/>
            <w:webHidden/>
            <w:lang w:val="fr-FR"/>
          </w:rPr>
          <w:tab/>
        </w:r>
        <w:r w:rsidR="003F4715" w:rsidRPr="00DE7946">
          <w:rPr>
            <w:noProof/>
            <w:webHidden/>
            <w:lang w:val="fr-FR"/>
          </w:rPr>
          <w:fldChar w:fldCharType="begin"/>
        </w:r>
        <w:r w:rsidR="003F4715" w:rsidRPr="00DE7946">
          <w:rPr>
            <w:noProof/>
            <w:webHidden/>
            <w:lang w:val="fr-FR"/>
          </w:rPr>
          <w:instrText xml:space="preserve"> PAGEREF _Toc182691307 \h </w:instrText>
        </w:r>
        <w:r w:rsidR="003F4715" w:rsidRPr="00DE7946">
          <w:rPr>
            <w:noProof/>
            <w:webHidden/>
            <w:lang w:val="fr-FR"/>
          </w:rPr>
        </w:r>
        <w:r w:rsidR="003F4715" w:rsidRPr="00DE7946">
          <w:rPr>
            <w:noProof/>
            <w:webHidden/>
            <w:lang w:val="fr-FR"/>
          </w:rPr>
          <w:fldChar w:fldCharType="separate"/>
        </w:r>
        <w:r w:rsidR="003F4715" w:rsidRPr="00DE7946">
          <w:rPr>
            <w:noProof/>
            <w:webHidden/>
            <w:lang w:val="fr-FR"/>
          </w:rPr>
          <w:t>4</w:t>
        </w:r>
        <w:r w:rsidR="003F4715" w:rsidRPr="00DE7946">
          <w:rPr>
            <w:noProof/>
            <w:webHidden/>
            <w:lang w:val="fr-FR"/>
          </w:rPr>
          <w:fldChar w:fldCharType="end"/>
        </w:r>
      </w:hyperlink>
    </w:p>
    <w:p w14:paraId="00630759" w14:textId="2F246723" w:rsidR="003F4715" w:rsidRPr="00DE7946" w:rsidRDefault="003F4715">
      <w:pPr>
        <w:pStyle w:val="TM1"/>
        <w:rPr>
          <w:rFonts w:asciiTheme="minorHAnsi" w:eastAsiaTheme="minorEastAsia" w:hAnsiTheme="minorHAnsi" w:cstheme="minorBidi"/>
          <w:noProof/>
          <w:kern w:val="2"/>
          <w:sz w:val="24"/>
          <w:lang w:val="fr-FR"/>
          <w14:ligatures w14:val="standardContextual"/>
        </w:rPr>
      </w:pPr>
      <w:hyperlink w:anchor="_Toc182691308" w:history="1">
        <w:r w:rsidRPr="00DE7946">
          <w:rPr>
            <w:rStyle w:val="Lienhypertexte"/>
            <w:b/>
            <w:smallCaps/>
            <w:noProof/>
            <w:spacing w:val="-2"/>
            <w:lang w:val="fr-FR"/>
          </w:rPr>
          <w:t>II.</w:t>
        </w:r>
        <w:r w:rsidRPr="00DE7946">
          <w:rPr>
            <w:rFonts w:asciiTheme="minorHAnsi" w:eastAsiaTheme="minorEastAsia" w:hAnsiTheme="minorHAnsi" w:cstheme="minorBidi"/>
            <w:noProof/>
            <w:kern w:val="2"/>
            <w:sz w:val="24"/>
            <w:lang w:val="fr-FR"/>
            <w14:ligatures w14:val="standardContextual"/>
          </w:rPr>
          <w:tab/>
        </w:r>
        <w:r w:rsidRPr="00DE7946">
          <w:rPr>
            <w:rStyle w:val="Lienhypertexte"/>
            <w:b/>
            <w:smallCaps/>
            <w:noProof/>
            <w:spacing w:val="-2"/>
            <w:lang w:val="fr-FR"/>
          </w:rPr>
          <w:t>Le défi du développement</w:t>
        </w:r>
        <w:r w:rsidRPr="00DE7946">
          <w:rPr>
            <w:noProof/>
            <w:webHidden/>
            <w:lang w:val="fr-FR"/>
          </w:rPr>
          <w:tab/>
        </w:r>
        <w:r w:rsidRPr="00DE7946">
          <w:rPr>
            <w:noProof/>
            <w:webHidden/>
            <w:lang w:val="fr-FR"/>
          </w:rPr>
          <w:fldChar w:fldCharType="begin"/>
        </w:r>
        <w:r w:rsidRPr="00DE7946">
          <w:rPr>
            <w:noProof/>
            <w:webHidden/>
            <w:lang w:val="fr-FR"/>
          </w:rPr>
          <w:instrText xml:space="preserve"> PAGEREF _Toc182691308 \h </w:instrText>
        </w:r>
        <w:r w:rsidRPr="00DE7946">
          <w:rPr>
            <w:noProof/>
            <w:webHidden/>
            <w:lang w:val="fr-FR"/>
          </w:rPr>
        </w:r>
        <w:r w:rsidRPr="00DE7946">
          <w:rPr>
            <w:noProof/>
            <w:webHidden/>
            <w:lang w:val="fr-FR"/>
          </w:rPr>
          <w:fldChar w:fldCharType="separate"/>
        </w:r>
        <w:r w:rsidRPr="00DE7946">
          <w:rPr>
            <w:noProof/>
            <w:webHidden/>
            <w:lang w:val="fr-FR"/>
          </w:rPr>
          <w:t>8</w:t>
        </w:r>
        <w:r w:rsidRPr="00DE7946">
          <w:rPr>
            <w:noProof/>
            <w:webHidden/>
            <w:lang w:val="fr-FR"/>
          </w:rPr>
          <w:fldChar w:fldCharType="end"/>
        </w:r>
      </w:hyperlink>
    </w:p>
    <w:p w14:paraId="721D8897" w14:textId="32B74CCA" w:rsidR="003F4715" w:rsidRPr="00DE7946" w:rsidRDefault="003F4715">
      <w:pPr>
        <w:pStyle w:val="TM1"/>
        <w:rPr>
          <w:rFonts w:asciiTheme="minorHAnsi" w:eastAsiaTheme="minorEastAsia" w:hAnsiTheme="minorHAnsi" w:cstheme="minorBidi"/>
          <w:noProof/>
          <w:kern w:val="2"/>
          <w:sz w:val="24"/>
          <w:lang w:val="fr-FR"/>
          <w14:ligatures w14:val="standardContextual"/>
        </w:rPr>
      </w:pPr>
      <w:hyperlink w:anchor="_Toc182691309" w:history="1">
        <w:r w:rsidRPr="00DE7946">
          <w:rPr>
            <w:rStyle w:val="Lienhypertexte"/>
            <w:b/>
            <w:smallCaps/>
            <w:noProof/>
            <w:spacing w:val="-2"/>
            <w:lang w:val="fr-FR"/>
          </w:rPr>
          <w:t>III.</w:t>
        </w:r>
        <w:r w:rsidRPr="00DE7946">
          <w:rPr>
            <w:rFonts w:asciiTheme="minorHAnsi" w:eastAsiaTheme="minorEastAsia" w:hAnsiTheme="minorHAnsi" w:cstheme="minorBidi"/>
            <w:noProof/>
            <w:kern w:val="2"/>
            <w:sz w:val="24"/>
            <w:lang w:val="fr-FR"/>
            <w14:ligatures w14:val="standardContextual"/>
          </w:rPr>
          <w:tab/>
        </w:r>
        <w:r w:rsidRPr="00DE7946">
          <w:rPr>
            <w:rStyle w:val="Lienhypertexte"/>
            <w:b/>
            <w:smallCaps/>
            <w:noProof/>
            <w:spacing w:val="-2"/>
            <w:lang w:val="fr-FR"/>
          </w:rPr>
          <w:t>La stratégie</w:t>
        </w:r>
        <w:r w:rsidRPr="00DE7946">
          <w:rPr>
            <w:noProof/>
            <w:webHidden/>
            <w:lang w:val="fr-FR"/>
          </w:rPr>
          <w:tab/>
        </w:r>
        <w:r w:rsidRPr="00DE7946">
          <w:rPr>
            <w:noProof/>
            <w:webHidden/>
            <w:lang w:val="fr-FR"/>
          </w:rPr>
          <w:fldChar w:fldCharType="begin"/>
        </w:r>
        <w:r w:rsidRPr="00DE7946">
          <w:rPr>
            <w:noProof/>
            <w:webHidden/>
            <w:lang w:val="fr-FR"/>
          </w:rPr>
          <w:instrText xml:space="preserve"> PAGEREF _Toc182691309 \h </w:instrText>
        </w:r>
        <w:r w:rsidRPr="00DE7946">
          <w:rPr>
            <w:noProof/>
            <w:webHidden/>
            <w:lang w:val="fr-FR"/>
          </w:rPr>
        </w:r>
        <w:r w:rsidRPr="00DE7946">
          <w:rPr>
            <w:noProof/>
            <w:webHidden/>
            <w:lang w:val="fr-FR"/>
          </w:rPr>
          <w:fldChar w:fldCharType="separate"/>
        </w:r>
        <w:r w:rsidRPr="00DE7946">
          <w:rPr>
            <w:noProof/>
            <w:webHidden/>
            <w:lang w:val="fr-FR"/>
          </w:rPr>
          <w:t>18</w:t>
        </w:r>
        <w:r w:rsidRPr="00DE7946">
          <w:rPr>
            <w:noProof/>
            <w:webHidden/>
            <w:lang w:val="fr-FR"/>
          </w:rPr>
          <w:fldChar w:fldCharType="end"/>
        </w:r>
      </w:hyperlink>
    </w:p>
    <w:p w14:paraId="720E0FF3" w14:textId="79B5A1AE" w:rsidR="003F4715" w:rsidRPr="00DE7946" w:rsidRDefault="003F4715">
      <w:pPr>
        <w:pStyle w:val="TM1"/>
        <w:rPr>
          <w:rFonts w:asciiTheme="minorHAnsi" w:eastAsiaTheme="minorEastAsia" w:hAnsiTheme="minorHAnsi" w:cstheme="minorBidi"/>
          <w:noProof/>
          <w:kern w:val="2"/>
          <w:sz w:val="24"/>
          <w:lang w:val="fr-FR"/>
          <w14:ligatures w14:val="standardContextual"/>
        </w:rPr>
      </w:pPr>
      <w:hyperlink w:anchor="_Toc182691310" w:history="1">
        <w:r w:rsidRPr="00DE7946">
          <w:rPr>
            <w:rStyle w:val="Lienhypertexte"/>
            <w:b/>
            <w:smallCaps/>
            <w:noProof/>
            <w:spacing w:val="-2"/>
            <w:lang w:val="fr-FR"/>
          </w:rPr>
          <w:t>IV.</w:t>
        </w:r>
        <w:r w:rsidRPr="00DE7946">
          <w:rPr>
            <w:rFonts w:asciiTheme="minorHAnsi" w:eastAsiaTheme="minorEastAsia" w:hAnsiTheme="minorHAnsi" w:cstheme="minorBidi"/>
            <w:noProof/>
            <w:kern w:val="2"/>
            <w:sz w:val="24"/>
            <w:lang w:val="fr-FR"/>
            <w14:ligatures w14:val="standardContextual"/>
          </w:rPr>
          <w:tab/>
        </w:r>
        <w:r w:rsidRPr="00DE7946">
          <w:rPr>
            <w:rStyle w:val="Lienhypertexte"/>
            <w:b/>
            <w:smallCaps/>
            <w:noProof/>
            <w:spacing w:val="-2"/>
            <w:lang w:val="fr-FR"/>
          </w:rPr>
          <w:t>Résultats et partenariats</w:t>
        </w:r>
        <w:r w:rsidRPr="00DE7946">
          <w:rPr>
            <w:noProof/>
            <w:webHidden/>
            <w:lang w:val="fr-FR"/>
          </w:rPr>
          <w:tab/>
        </w:r>
        <w:r w:rsidRPr="00DE7946">
          <w:rPr>
            <w:noProof/>
            <w:webHidden/>
            <w:lang w:val="fr-FR"/>
          </w:rPr>
          <w:fldChar w:fldCharType="begin"/>
        </w:r>
        <w:r w:rsidRPr="00DE7946">
          <w:rPr>
            <w:noProof/>
            <w:webHidden/>
            <w:lang w:val="fr-FR"/>
          </w:rPr>
          <w:instrText xml:space="preserve"> PAGEREF _Toc182691310 \h </w:instrText>
        </w:r>
        <w:r w:rsidRPr="00DE7946">
          <w:rPr>
            <w:noProof/>
            <w:webHidden/>
            <w:lang w:val="fr-FR"/>
          </w:rPr>
        </w:r>
        <w:r w:rsidRPr="00DE7946">
          <w:rPr>
            <w:noProof/>
            <w:webHidden/>
            <w:lang w:val="fr-FR"/>
          </w:rPr>
          <w:fldChar w:fldCharType="separate"/>
        </w:r>
        <w:r w:rsidRPr="00DE7946">
          <w:rPr>
            <w:noProof/>
            <w:webHidden/>
            <w:lang w:val="fr-FR"/>
          </w:rPr>
          <w:t>22</w:t>
        </w:r>
        <w:r w:rsidRPr="00DE7946">
          <w:rPr>
            <w:noProof/>
            <w:webHidden/>
            <w:lang w:val="fr-FR"/>
          </w:rPr>
          <w:fldChar w:fldCharType="end"/>
        </w:r>
      </w:hyperlink>
    </w:p>
    <w:p w14:paraId="2086D8B0" w14:textId="06B8A55C" w:rsidR="003F4715" w:rsidRPr="00DE7946" w:rsidRDefault="003F4715">
      <w:pPr>
        <w:pStyle w:val="TM1"/>
        <w:rPr>
          <w:rFonts w:asciiTheme="minorHAnsi" w:eastAsiaTheme="minorEastAsia" w:hAnsiTheme="minorHAnsi" w:cstheme="minorBidi"/>
          <w:noProof/>
          <w:kern w:val="2"/>
          <w:sz w:val="24"/>
          <w:lang w:val="fr-FR"/>
          <w14:ligatures w14:val="standardContextual"/>
        </w:rPr>
      </w:pPr>
      <w:hyperlink w:anchor="_Toc182691311" w:history="1">
        <w:r w:rsidRPr="00DE7946">
          <w:rPr>
            <w:rStyle w:val="Lienhypertexte"/>
            <w:b/>
            <w:smallCaps/>
            <w:noProof/>
            <w:spacing w:val="-2"/>
            <w:lang w:val="fr-FR"/>
          </w:rPr>
          <w:t>V.</w:t>
        </w:r>
        <w:r w:rsidRPr="00DE7946">
          <w:rPr>
            <w:rFonts w:asciiTheme="minorHAnsi" w:eastAsiaTheme="minorEastAsia" w:hAnsiTheme="minorHAnsi" w:cstheme="minorBidi"/>
            <w:noProof/>
            <w:kern w:val="2"/>
            <w:sz w:val="24"/>
            <w:lang w:val="fr-FR"/>
            <w14:ligatures w14:val="standardContextual"/>
          </w:rPr>
          <w:tab/>
        </w:r>
        <w:r w:rsidRPr="00DE7946">
          <w:rPr>
            <w:rStyle w:val="Lienhypertexte"/>
            <w:b/>
            <w:smallCaps/>
            <w:noProof/>
            <w:spacing w:val="-2"/>
            <w:lang w:val="fr-FR"/>
          </w:rPr>
          <w:t>Gestion du projet</w:t>
        </w:r>
        <w:r w:rsidRPr="00DE7946">
          <w:rPr>
            <w:noProof/>
            <w:webHidden/>
            <w:lang w:val="fr-FR"/>
          </w:rPr>
          <w:tab/>
        </w:r>
        <w:r w:rsidRPr="00DE7946">
          <w:rPr>
            <w:noProof/>
            <w:webHidden/>
            <w:lang w:val="fr-FR"/>
          </w:rPr>
          <w:fldChar w:fldCharType="begin"/>
        </w:r>
        <w:r w:rsidRPr="00DE7946">
          <w:rPr>
            <w:noProof/>
            <w:webHidden/>
            <w:lang w:val="fr-FR"/>
          </w:rPr>
          <w:instrText xml:space="preserve"> PAGEREF _Toc182691311 \h </w:instrText>
        </w:r>
        <w:r w:rsidRPr="00DE7946">
          <w:rPr>
            <w:noProof/>
            <w:webHidden/>
            <w:lang w:val="fr-FR"/>
          </w:rPr>
        </w:r>
        <w:r w:rsidRPr="00DE7946">
          <w:rPr>
            <w:noProof/>
            <w:webHidden/>
            <w:lang w:val="fr-FR"/>
          </w:rPr>
          <w:fldChar w:fldCharType="separate"/>
        </w:r>
        <w:r w:rsidRPr="00DE7946">
          <w:rPr>
            <w:noProof/>
            <w:webHidden/>
            <w:lang w:val="fr-FR"/>
          </w:rPr>
          <w:t>41</w:t>
        </w:r>
        <w:r w:rsidRPr="00DE7946">
          <w:rPr>
            <w:noProof/>
            <w:webHidden/>
            <w:lang w:val="fr-FR"/>
          </w:rPr>
          <w:fldChar w:fldCharType="end"/>
        </w:r>
      </w:hyperlink>
    </w:p>
    <w:p w14:paraId="703391B4" w14:textId="151D1FC1" w:rsidR="003F4715" w:rsidRPr="00DE7946" w:rsidRDefault="003F4715">
      <w:pPr>
        <w:pStyle w:val="TM1"/>
        <w:rPr>
          <w:rFonts w:asciiTheme="minorHAnsi" w:eastAsiaTheme="minorEastAsia" w:hAnsiTheme="minorHAnsi" w:cstheme="minorBidi"/>
          <w:noProof/>
          <w:kern w:val="2"/>
          <w:sz w:val="24"/>
          <w:lang w:val="fr-FR"/>
          <w14:ligatures w14:val="standardContextual"/>
        </w:rPr>
      </w:pPr>
      <w:hyperlink w:anchor="_Toc182691312" w:history="1">
        <w:r w:rsidRPr="00DE7946">
          <w:rPr>
            <w:rStyle w:val="Lienhypertexte"/>
            <w:b/>
            <w:smallCaps/>
            <w:noProof/>
            <w:spacing w:val="-2"/>
            <w:lang w:val="fr-FR"/>
          </w:rPr>
          <w:t>VI.</w:t>
        </w:r>
        <w:r w:rsidRPr="00DE7946">
          <w:rPr>
            <w:rFonts w:asciiTheme="minorHAnsi" w:eastAsiaTheme="minorEastAsia" w:hAnsiTheme="minorHAnsi" w:cstheme="minorBidi"/>
            <w:noProof/>
            <w:kern w:val="2"/>
            <w:sz w:val="24"/>
            <w:lang w:val="fr-FR"/>
            <w14:ligatures w14:val="standardContextual"/>
          </w:rPr>
          <w:tab/>
        </w:r>
        <w:r w:rsidRPr="00DE7946">
          <w:rPr>
            <w:rStyle w:val="Lienhypertexte"/>
            <w:b/>
            <w:smallCaps/>
            <w:noProof/>
            <w:spacing w:val="-2"/>
            <w:lang w:val="fr-FR"/>
          </w:rPr>
          <w:t>Cadre de résultats du projet</w:t>
        </w:r>
        <w:r w:rsidRPr="00DE7946">
          <w:rPr>
            <w:noProof/>
            <w:webHidden/>
            <w:lang w:val="fr-FR"/>
          </w:rPr>
          <w:tab/>
        </w:r>
        <w:r w:rsidRPr="00DE7946">
          <w:rPr>
            <w:noProof/>
            <w:webHidden/>
            <w:lang w:val="fr-FR"/>
          </w:rPr>
          <w:fldChar w:fldCharType="begin"/>
        </w:r>
        <w:r w:rsidRPr="00DE7946">
          <w:rPr>
            <w:noProof/>
            <w:webHidden/>
            <w:lang w:val="fr-FR"/>
          </w:rPr>
          <w:instrText xml:space="preserve"> PAGEREF _Toc182691312 \h </w:instrText>
        </w:r>
        <w:r w:rsidRPr="00DE7946">
          <w:rPr>
            <w:noProof/>
            <w:webHidden/>
            <w:lang w:val="fr-FR"/>
          </w:rPr>
        </w:r>
        <w:r w:rsidRPr="00DE7946">
          <w:rPr>
            <w:noProof/>
            <w:webHidden/>
            <w:lang w:val="fr-FR"/>
          </w:rPr>
          <w:fldChar w:fldCharType="separate"/>
        </w:r>
        <w:r w:rsidRPr="00DE7946">
          <w:rPr>
            <w:noProof/>
            <w:webHidden/>
            <w:lang w:val="fr-FR"/>
          </w:rPr>
          <w:t>42</w:t>
        </w:r>
        <w:r w:rsidRPr="00DE7946">
          <w:rPr>
            <w:noProof/>
            <w:webHidden/>
            <w:lang w:val="fr-FR"/>
          </w:rPr>
          <w:fldChar w:fldCharType="end"/>
        </w:r>
      </w:hyperlink>
    </w:p>
    <w:p w14:paraId="0569A852" w14:textId="044DABCB" w:rsidR="003F4715" w:rsidRPr="00DE7946" w:rsidRDefault="003F4715">
      <w:pPr>
        <w:pStyle w:val="TM1"/>
        <w:rPr>
          <w:rFonts w:asciiTheme="minorHAnsi" w:eastAsiaTheme="minorEastAsia" w:hAnsiTheme="minorHAnsi" w:cstheme="minorBidi"/>
          <w:noProof/>
          <w:kern w:val="2"/>
          <w:sz w:val="24"/>
          <w:lang w:val="fr-FR"/>
          <w14:ligatures w14:val="standardContextual"/>
        </w:rPr>
      </w:pPr>
      <w:hyperlink w:anchor="_Toc182691313" w:history="1">
        <w:r w:rsidRPr="00DE7946">
          <w:rPr>
            <w:rStyle w:val="Lienhypertexte"/>
            <w:b/>
            <w:smallCaps/>
            <w:noProof/>
            <w:spacing w:val="-2"/>
            <w:lang w:val="fr-FR"/>
          </w:rPr>
          <w:t>VII.</w:t>
        </w:r>
        <w:r w:rsidRPr="00DE7946">
          <w:rPr>
            <w:rFonts w:asciiTheme="minorHAnsi" w:eastAsiaTheme="minorEastAsia" w:hAnsiTheme="minorHAnsi" w:cstheme="minorBidi"/>
            <w:noProof/>
            <w:kern w:val="2"/>
            <w:sz w:val="24"/>
            <w:lang w:val="fr-FR"/>
            <w14:ligatures w14:val="standardContextual"/>
          </w:rPr>
          <w:tab/>
        </w:r>
        <w:r w:rsidRPr="00DE7946">
          <w:rPr>
            <w:rStyle w:val="Lienhypertexte"/>
            <w:b/>
            <w:smallCaps/>
            <w:noProof/>
            <w:spacing w:val="-2"/>
            <w:lang w:val="fr-FR"/>
          </w:rPr>
          <w:t>Plan de suivi et d'évaluation (S&amp;E)</w:t>
        </w:r>
        <w:r w:rsidRPr="00DE7946">
          <w:rPr>
            <w:noProof/>
            <w:webHidden/>
            <w:lang w:val="fr-FR"/>
          </w:rPr>
          <w:tab/>
        </w:r>
        <w:r w:rsidRPr="00DE7946">
          <w:rPr>
            <w:noProof/>
            <w:webHidden/>
            <w:lang w:val="fr-FR"/>
          </w:rPr>
          <w:fldChar w:fldCharType="begin"/>
        </w:r>
        <w:r w:rsidRPr="00DE7946">
          <w:rPr>
            <w:noProof/>
            <w:webHidden/>
            <w:lang w:val="fr-FR"/>
          </w:rPr>
          <w:instrText xml:space="preserve"> PAGEREF _Toc182691313 \h </w:instrText>
        </w:r>
        <w:r w:rsidRPr="00DE7946">
          <w:rPr>
            <w:noProof/>
            <w:webHidden/>
            <w:lang w:val="fr-FR"/>
          </w:rPr>
        </w:r>
        <w:r w:rsidRPr="00DE7946">
          <w:rPr>
            <w:noProof/>
            <w:webHidden/>
            <w:lang w:val="fr-FR"/>
          </w:rPr>
          <w:fldChar w:fldCharType="separate"/>
        </w:r>
        <w:r w:rsidRPr="00DE7946">
          <w:rPr>
            <w:noProof/>
            <w:webHidden/>
            <w:lang w:val="fr-FR"/>
          </w:rPr>
          <w:t>49</w:t>
        </w:r>
        <w:r w:rsidRPr="00DE7946">
          <w:rPr>
            <w:noProof/>
            <w:webHidden/>
            <w:lang w:val="fr-FR"/>
          </w:rPr>
          <w:fldChar w:fldCharType="end"/>
        </w:r>
      </w:hyperlink>
    </w:p>
    <w:p w14:paraId="416B0411" w14:textId="5C2ED061" w:rsidR="003F4715" w:rsidRPr="00DE7946" w:rsidRDefault="003F4715">
      <w:pPr>
        <w:pStyle w:val="TM1"/>
        <w:rPr>
          <w:rFonts w:asciiTheme="minorHAnsi" w:eastAsiaTheme="minorEastAsia" w:hAnsiTheme="minorHAnsi" w:cstheme="minorBidi"/>
          <w:noProof/>
          <w:kern w:val="2"/>
          <w:sz w:val="24"/>
          <w:lang w:val="fr-FR"/>
          <w14:ligatures w14:val="standardContextual"/>
        </w:rPr>
      </w:pPr>
      <w:hyperlink w:anchor="_Toc182691314" w:history="1">
        <w:r w:rsidRPr="00DE7946">
          <w:rPr>
            <w:rStyle w:val="Lienhypertexte"/>
            <w:b/>
            <w:smallCaps/>
            <w:noProof/>
            <w:spacing w:val="-2"/>
            <w:lang w:val="fr-FR"/>
          </w:rPr>
          <w:t>VIII.</w:t>
        </w:r>
        <w:r w:rsidRPr="00DE7946">
          <w:rPr>
            <w:rFonts w:asciiTheme="minorHAnsi" w:eastAsiaTheme="minorEastAsia" w:hAnsiTheme="minorHAnsi" w:cstheme="minorBidi"/>
            <w:noProof/>
            <w:kern w:val="2"/>
            <w:sz w:val="24"/>
            <w:lang w:val="fr-FR"/>
            <w14:ligatures w14:val="standardContextual"/>
          </w:rPr>
          <w:tab/>
        </w:r>
        <w:r w:rsidRPr="00DE7946">
          <w:rPr>
            <w:rStyle w:val="Lienhypertexte"/>
            <w:b/>
            <w:smallCaps/>
            <w:noProof/>
            <w:spacing w:val="-2"/>
            <w:lang w:val="fr-FR"/>
          </w:rPr>
          <w:t>Dispositions en matière de gouvernance et de gestion</w:t>
        </w:r>
        <w:r w:rsidRPr="00DE7946">
          <w:rPr>
            <w:noProof/>
            <w:webHidden/>
            <w:lang w:val="fr-FR"/>
          </w:rPr>
          <w:tab/>
        </w:r>
        <w:r w:rsidRPr="00DE7946">
          <w:rPr>
            <w:noProof/>
            <w:webHidden/>
            <w:lang w:val="fr-FR"/>
          </w:rPr>
          <w:fldChar w:fldCharType="begin"/>
        </w:r>
        <w:r w:rsidRPr="00DE7946">
          <w:rPr>
            <w:noProof/>
            <w:webHidden/>
            <w:lang w:val="fr-FR"/>
          </w:rPr>
          <w:instrText xml:space="preserve"> PAGEREF _Toc182691314 \h </w:instrText>
        </w:r>
        <w:r w:rsidRPr="00DE7946">
          <w:rPr>
            <w:noProof/>
            <w:webHidden/>
            <w:lang w:val="fr-FR"/>
          </w:rPr>
        </w:r>
        <w:r w:rsidRPr="00DE7946">
          <w:rPr>
            <w:noProof/>
            <w:webHidden/>
            <w:lang w:val="fr-FR"/>
          </w:rPr>
          <w:fldChar w:fldCharType="separate"/>
        </w:r>
        <w:r w:rsidRPr="00DE7946">
          <w:rPr>
            <w:noProof/>
            <w:webHidden/>
            <w:lang w:val="fr-FR"/>
          </w:rPr>
          <w:t>57</w:t>
        </w:r>
        <w:r w:rsidRPr="00DE7946">
          <w:rPr>
            <w:noProof/>
            <w:webHidden/>
            <w:lang w:val="fr-FR"/>
          </w:rPr>
          <w:fldChar w:fldCharType="end"/>
        </w:r>
      </w:hyperlink>
    </w:p>
    <w:p w14:paraId="4187D572" w14:textId="6B36B14B" w:rsidR="003F4715" w:rsidRPr="00DE7946" w:rsidRDefault="003F4715">
      <w:pPr>
        <w:pStyle w:val="TM1"/>
        <w:rPr>
          <w:rFonts w:asciiTheme="minorHAnsi" w:eastAsiaTheme="minorEastAsia" w:hAnsiTheme="minorHAnsi" w:cstheme="minorBidi"/>
          <w:noProof/>
          <w:kern w:val="2"/>
          <w:sz w:val="24"/>
          <w:lang w:val="fr-FR"/>
          <w14:ligatures w14:val="standardContextual"/>
        </w:rPr>
      </w:pPr>
      <w:hyperlink w:anchor="_Toc182691315" w:history="1">
        <w:r w:rsidRPr="00DE7946">
          <w:rPr>
            <w:rStyle w:val="Lienhypertexte"/>
            <w:b/>
            <w:smallCaps/>
            <w:noProof/>
            <w:spacing w:val="-2"/>
            <w:lang w:val="fr-FR"/>
          </w:rPr>
          <w:t>IX.</w:t>
        </w:r>
        <w:r w:rsidRPr="00DE7946">
          <w:rPr>
            <w:rFonts w:asciiTheme="minorHAnsi" w:eastAsiaTheme="minorEastAsia" w:hAnsiTheme="minorHAnsi" w:cstheme="minorBidi"/>
            <w:noProof/>
            <w:kern w:val="2"/>
            <w:sz w:val="24"/>
            <w:lang w:val="fr-FR"/>
            <w14:ligatures w14:val="standardContextual"/>
          </w:rPr>
          <w:tab/>
        </w:r>
        <w:r w:rsidRPr="00DE7946">
          <w:rPr>
            <w:rStyle w:val="Lienhypertexte"/>
            <w:b/>
            <w:smallCaps/>
            <w:noProof/>
            <w:spacing w:val="-2"/>
            <w:lang w:val="fr-FR"/>
          </w:rPr>
          <w:t>Planification et gestion financières</w:t>
        </w:r>
        <w:r w:rsidRPr="00DE7946">
          <w:rPr>
            <w:noProof/>
            <w:webHidden/>
            <w:lang w:val="fr-FR"/>
          </w:rPr>
          <w:tab/>
        </w:r>
        <w:r w:rsidRPr="00DE7946">
          <w:rPr>
            <w:noProof/>
            <w:webHidden/>
            <w:lang w:val="fr-FR"/>
          </w:rPr>
          <w:fldChar w:fldCharType="begin"/>
        </w:r>
        <w:r w:rsidRPr="00DE7946">
          <w:rPr>
            <w:noProof/>
            <w:webHidden/>
            <w:lang w:val="fr-FR"/>
          </w:rPr>
          <w:instrText xml:space="preserve"> PAGEREF _Toc182691315 \h </w:instrText>
        </w:r>
        <w:r w:rsidRPr="00DE7946">
          <w:rPr>
            <w:noProof/>
            <w:webHidden/>
            <w:lang w:val="fr-FR"/>
          </w:rPr>
        </w:r>
        <w:r w:rsidRPr="00DE7946">
          <w:rPr>
            <w:noProof/>
            <w:webHidden/>
            <w:lang w:val="fr-FR"/>
          </w:rPr>
          <w:fldChar w:fldCharType="separate"/>
        </w:r>
        <w:r w:rsidRPr="00DE7946">
          <w:rPr>
            <w:noProof/>
            <w:webHidden/>
            <w:lang w:val="fr-FR"/>
          </w:rPr>
          <w:t>61</w:t>
        </w:r>
        <w:r w:rsidRPr="00DE7946">
          <w:rPr>
            <w:noProof/>
            <w:webHidden/>
            <w:lang w:val="fr-FR"/>
          </w:rPr>
          <w:fldChar w:fldCharType="end"/>
        </w:r>
      </w:hyperlink>
    </w:p>
    <w:p w14:paraId="13144504" w14:textId="216E6780" w:rsidR="003F4715" w:rsidRPr="00DE7946" w:rsidRDefault="003F4715">
      <w:pPr>
        <w:pStyle w:val="TM1"/>
        <w:rPr>
          <w:rFonts w:asciiTheme="minorHAnsi" w:eastAsiaTheme="minorEastAsia" w:hAnsiTheme="minorHAnsi" w:cstheme="minorBidi"/>
          <w:noProof/>
          <w:kern w:val="2"/>
          <w:sz w:val="24"/>
          <w:lang w:val="fr-FR"/>
          <w14:ligatures w14:val="standardContextual"/>
        </w:rPr>
      </w:pPr>
      <w:hyperlink w:anchor="_Toc182691316" w:history="1">
        <w:r w:rsidRPr="00DE7946">
          <w:rPr>
            <w:rStyle w:val="Lienhypertexte"/>
            <w:b/>
            <w:smallCaps/>
            <w:noProof/>
            <w:spacing w:val="-2"/>
            <w:lang w:val="fr-FR"/>
          </w:rPr>
          <w:t>X.</w:t>
        </w:r>
        <w:r w:rsidRPr="00DE7946">
          <w:rPr>
            <w:rFonts w:asciiTheme="minorHAnsi" w:eastAsiaTheme="minorEastAsia" w:hAnsiTheme="minorHAnsi" w:cstheme="minorBidi"/>
            <w:noProof/>
            <w:kern w:val="2"/>
            <w:sz w:val="24"/>
            <w:lang w:val="fr-FR"/>
            <w14:ligatures w14:val="standardContextual"/>
          </w:rPr>
          <w:tab/>
        </w:r>
        <w:r w:rsidRPr="00DE7946">
          <w:rPr>
            <w:rStyle w:val="Lienhypertexte"/>
            <w:b/>
            <w:smallCaps/>
            <w:noProof/>
            <w:spacing w:val="-2"/>
            <w:lang w:val="fr-FR"/>
          </w:rPr>
          <w:t>Budget total et plan de travail</w:t>
        </w:r>
        <w:r w:rsidRPr="00DE7946">
          <w:rPr>
            <w:noProof/>
            <w:webHidden/>
            <w:lang w:val="fr-FR"/>
          </w:rPr>
          <w:tab/>
        </w:r>
        <w:r w:rsidRPr="00DE7946">
          <w:rPr>
            <w:noProof/>
            <w:webHidden/>
            <w:lang w:val="fr-FR"/>
          </w:rPr>
          <w:fldChar w:fldCharType="begin"/>
        </w:r>
        <w:r w:rsidRPr="00DE7946">
          <w:rPr>
            <w:noProof/>
            <w:webHidden/>
            <w:lang w:val="fr-FR"/>
          </w:rPr>
          <w:instrText xml:space="preserve"> PAGEREF _Toc182691316 \h </w:instrText>
        </w:r>
        <w:r w:rsidRPr="00DE7946">
          <w:rPr>
            <w:noProof/>
            <w:webHidden/>
            <w:lang w:val="fr-FR"/>
          </w:rPr>
        </w:r>
        <w:r w:rsidRPr="00DE7946">
          <w:rPr>
            <w:noProof/>
            <w:webHidden/>
            <w:lang w:val="fr-FR"/>
          </w:rPr>
          <w:fldChar w:fldCharType="separate"/>
        </w:r>
        <w:r w:rsidRPr="00DE7946">
          <w:rPr>
            <w:noProof/>
            <w:webHidden/>
            <w:lang w:val="fr-FR"/>
          </w:rPr>
          <w:t>64</w:t>
        </w:r>
        <w:r w:rsidRPr="00DE7946">
          <w:rPr>
            <w:noProof/>
            <w:webHidden/>
            <w:lang w:val="fr-FR"/>
          </w:rPr>
          <w:fldChar w:fldCharType="end"/>
        </w:r>
      </w:hyperlink>
    </w:p>
    <w:p w14:paraId="0BA872B0" w14:textId="43C4E77E" w:rsidR="003F4715" w:rsidRPr="00DE7946" w:rsidRDefault="003F4715">
      <w:pPr>
        <w:pStyle w:val="TM1"/>
        <w:rPr>
          <w:rFonts w:asciiTheme="minorHAnsi" w:eastAsiaTheme="minorEastAsia" w:hAnsiTheme="minorHAnsi" w:cstheme="minorBidi"/>
          <w:noProof/>
          <w:kern w:val="2"/>
          <w:sz w:val="24"/>
          <w:lang w:val="fr-FR"/>
          <w14:ligatures w14:val="standardContextual"/>
        </w:rPr>
      </w:pPr>
      <w:hyperlink w:anchor="_Toc182691317" w:history="1">
        <w:r w:rsidRPr="00DE7946">
          <w:rPr>
            <w:rStyle w:val="Lienhypertexte"/>
            <w:b/>
            <w:smallCaps/>
            <w:noProof/>
            <w:spacing w:val="-2"/>
            <w:lang w:val="fr-FR"/>
          </w:rPr>
          <w:t>XI.</w:t>
        </w:r>
        <w:r w:rsidRPr="00DE7946">
          <w:rPr>
            <w:rFonts w:asciiTheme="minorHAnsi" w:eastAsiaTheme="minorEastAsia" w:hAnsiTheme="minorHAnsi" w:cstheme="minorBidi"/>
            <w:noProof/>
            <w:kern w:val="2"/>
            <w:sz w:val="24"/>
            <w:lang w:val="fr-FR"/>
            <w14:ligatures w14:val="standardContextual"/>
          </w:rPr>
          <w:tab/>
        </w:r>
        <w:r w:rsidRPr="00DE7946">
          <w:rPr>
            <w:rStyle w:val="Lienhypertexte"/>
            <w:b/>
            <w:smallCaps/>
            <w:noProof/>
            <w:spacing w:val="-2"/>
            <w:lang w:val="fr-FR"/>
          </w:rPr>
          <w:t>Contexte juridique</w:t>
        </w:r>
        <w:r w:rsidRPr="00DE7946">
          <w:rPr>
            <w:noProof/>
            <w:webHidden/>
            <w:lang w:val="fr-FR"/>
          </w:rPr>
          <w:tab/>
        </w:r>
        <w:r w:rsidRPr="00DE7946">
          <w:rPr>
            <w:noProof/>
            <w:webHidden/>
            <w:lang w:val="fr-FR"/>
          </w:rPr>
          <w:fldChar w:fldCharType="begin"/>
        </w:r>
        <w:r w:rsidRPr="00DE7946">
          <w:rPr>
            <w:noProof/>
            <w:webHidden/>
            <w:lang w:val="fr-FR"/>
          </w:rPr>
          <w:instrText xml:space="preserve"> PAGEREF _Toc182691317 \h </w:instrText>
        </w:r>
        <w:r w:rsidRPr="00DE7946">
          <w:rPr>
            <w:noProof/>
            <w:webHidden/>
            <w:lang w:val="fr-FR"/>
          </w:rPr>
        </w:r>
        <w:r w:rsidRPr="00DE7946">
          <w:rPr>
            <w:noProof/>
            <w:webHidden/>
            <w:lang w:val="fr-FR"/>
          </w:rPr>
          <w:fldChar w:fldCharType="separate"/>
        </w:r>
        <w:r w:rsidRPr="00DE7946">
          <w:rPr>
            <w:noProof/>
            <w:webHidden/>
            <w:lang w:val="fr-FR"/>
          </w:rPr>
          <w:t>73</w:t>
        </w:r>
        <w:r w:rsidRPr="00DE7946">
          <w:rPr>
            <w:noProof/>
            <w:webHidden/>
            <w:lang w:val="fr-FR"/>
          </w:rPr>
          <w:fldChar w:fldCharType="end"/>
        </w:r>
      </w:hyperlink>
    </w:p>
    <w:p w14:paraId="5844814F" w14:textId="3E61C3BC" w:rsidR="003F4715" w:rsidRPr="00DE7946" w:rsidRDefault="003F4715">
      <w:pPr>
        <w:pStyle w:val="TM1"/>
        <w:rPr>
          <w:rFonts w:asciiTheme="minorHAnsi" w:eastAsiaTheme="minorEastAsia" w:hAnsiTheme="minorHAnsi" w:cstheme="minorBidi"/>
          <w:noProof/>
          <w:kern w:val="2"/>
          <w:sz w:val="24"/>
          <w:lang w:val="fr-FR"/>
          <w14:ligatures w14:val="standardContextual"/>
        </w:rPr>
      </w:pPr>
      <w:hyperlink w:anchor="_Toc182691318" w:history="1">
        <w:r w:rsidRPr="00DE7946">
          <w:rPr>
            <w:rStyle w:val="Lienhypertexte"/>
            <w:b/>
            <w:smallCaps/>
            <w:noProof/>
            <w:spacing w:val="-2"/>
            <w:lang w:val="fr-FR"/>
          </w:rPr>
          <w:t>XII.</w:t>
        </w:r>
        <w:r w:rsidRPr="00DE7946">
          <w:rPr>
            <w:rFonts w:asciiTheme="minorHAnsi" w:eastAsiaTheme="minorEastAsia" w:hAnsiTheme="minorHAnsi" w:cstheme="minorBidi"/>
            <w:noProof/>
            <w:kern w:val="2"/>
            <w:sz w:val="24"/>
            <w:lang w:val="fr-FR"/>
            <w14:ligatures w14:val="standardContextual"/>
          </w:rPr>
          <w:tab/>
        </w:r>
        <w:r w:rsidRPr="00DE7946">
          <w:rPr>
            <w:rStyle w:val="Lienhypertexte"/>
            <w:b/>
            <w:smallCaps/>
            <w:noProof/>
            <w:spacing w:val="-2"/>
            <w:lang w:val="fr-FR"/>
          </w:rPr>
          <w:t>Gestion des risques</w:t>
        </w:r>
        <w:r w:rsidRPr="00DE7946">
          <w:rPr>
            <w:noProof/>
            <w:webHidden/>
            <w:lang w:val="fr-FR"/>
          </w:rPr>
          <w:tab/>
        </w:r>
        <w:r w:rsidRPr="00DE7946">
          <w:rPr>
            <w:noProof/>
            <w:webHidden/>
            <w:lang w:val="fr-FR"/>
          </w:rPr>
          <w:fldChar w:fldCharType="begin"/>
        </w:r>
        <w:r w:rsidRPr="00DE7946">
          <w:rPr>
            <w:noProof/>
            <w:webHidden/>
            <w:lang w:val="fr-FR"/>
          </w:rPr>
          <w:instrText xml:space="preserve"> PAGEREF _Toc182691318 \h </w:instrText>
        </w:r>
        <w:r w:rsidRPr="00DE7946">
          <w:rPr>
            <w:noProof/>
            <w:webHidden/>
            <w:lang w:val="fr-FR"/>
          </w:rPr>
        </w:r>
        <w:r w:rsidRPr="00DE7946">
          <w:rPr>
            <w:noProof/>
            <w:webHidden/>
            <w:lang w:val="fr-FR"/>
          </w:rPr>
          <w:fldChar w:fldCharType="separate"/>
        </w:r>
        <w:r w:rsidRPr="00DE7946">
          <w:rPr>
            <w:noProof/>
            <w:webHidden/>
            <w:lang w:val="fr-FR"/>
          </w:rPr>
          <w:t>73</w:t>
        </w:r>
        <w:r w:rsidRPr="00DE7946">
          <w:rPr>
            <w:noProof/>
            <w:webHidden/>
            <w:lang w:val="fr-FR"/>
          </w:rPr>
          <w:fldChar w:fldCharType="end"/>
        </w:r>
      </w:hyperlink>
    </w:p>
    <w:p w14:paraId="57219674" w14:textId="4840CDB5" w:rsidR="003F4715" w:rsidRPr="00DE7946" w:rsidRDefault="003F4715">
      <w:pPr>
        <w:pStyle w:val="TM2"/>
        <w:rPr>
          <w:rFonts w:eastAsiaTheme="minorEastAsia" w:cstheme="minorBidi"/>
          <w:b w:val="0"/>
          <w:bCs w:val="0"/>
          <w:kern w:val="2"/>
          <w:sz w:val="24"/>
          <w:lang w:val="fr-FR"/>
          <w14:ligatures w14:val="standardContextual"/>
        </w:rPr>
      </w:pPr>
      <w:hyperlink w:anchor="_Toc182691319" w:history="1">
        <w:r w:rsidRPr="00DE7946">
          <w:rPr>
            <w:rStyle w:val="Lienhypertexte"/>
            <w:rFonts w:ascii="Calibri" w:hAnsi="Calibri" w:cs="Calibri"/>
            <w:lang w:val="fr-FR"/>
          </w:rPr>
          <w:t>Annexe 1 : Modèle de budget du FEM</w:t>
        </w:r>
        <w:r w:rsidRPr="00DE7946">
          <w:rPr>
            <w:webHidden/>
            <w:lang w:val="fr-FR"/>
          </w:rPr>
          <w:tab/>
        </w:r>
        <w:r w:rsidRPr="00DE7946">
          <w:rPr>
            <w:webHidden/>
            <w:lang w:val="fr-FR"/>
          </w:rPr>
          <w:fldChar w:fldCharType="begin"/>
        </w:r>
        <w:r w:rsidRPr="00DE7946">
          <w:rPr>
            <w:webHidden/>
            <w:lang w:val="fr-FR"/>
          </w:rPr>
          <w:instrText xml:space="preserve"> PAGEREF _Toc182691319 \h </w:instrText>
        </w:r>
        <w:r w:rsidRPr="00DE7946">
          <w:rPr>
            <w:webHidden/>
            <w:lang w:val="fr-FR"/>
          </w:rPr>
        </w:r>
        <w:r w:rsidRPr="00DE7946">
          <w:rPr>
            <w:webHidden/>
            <w:lang w:val="fr-FR"/>
          </w:rPr>
          <w:fldChar w:fldCharType="separate"/>
        </w:r>
        <w:r w:rsidRPr="00DE7946">
          <w:rPr>
            <w:webHidden/>
            <w:lang w:val="fr-FR"/>
          </w:rPr>
          <w:t>78</w:t>
        </w:r>
        <w:r w:rsidRPr="00DE7946">
          <w:rPr>
            <w:webHidden/>
            <w:lang w:val="fr-FR"/>
          </w:rPr>
          <w:fldChar w:fldCharType="end"/>
        </w:r>
      </w:hyperlink>
    </w:p>
    <w:p w14:paraId="3E95C96A" w14:textId="77EA201D" w:rsidR="003F4715" w:rsidRPr="00DE7946" w:rsidRDefault="003F4715">
      <w:pPr>
        <w:pStyle w:val="TM2"/>
        <w:rPr>
          <w:rFonts w:eastAsiaTheme="minorEastAsia" w:cstheme="minorBidi"/>
          <w:b w:val="0"/>
          <w:bCs w:val="0"/>
          <w:kern w:val="2"/>
          <w:sz w:val="24"/>
          <w:lang w:val="fr-FR"/>
          <w14:ligatures w14:val="standardContextual"/>
        </w:rPr>
      </w:pPr>
      <w:hyperlink w:anchor="_Toc182691320" w:history="1">
        <w:r w:rsidRPr="00DE7946">
          <w:rPr>
            <w:rStyle w:val="Lienhypertexte"/>
            <w:rFonts w:ascii="Calibri" w:hAnsi="Calibri"/>
            <w:lang w:val="fr-FR"/>
          </w:rPr>
          <w:t>Annexe 3 : Carte du projet et coordonnées géospatiales des sites du projet</w:t>
        </w:r>
        <w:r w:rsidRPr="00DE7946">
          <w:rPr>
            <w:webHidden/>
            <w:lang w:val="fr-FR"/>
          </w:rPr>
          <w:tab/>
        </w:r>
        <w:r w:rsidRPr="00DE7946">
          <w:rPr>
            <w:webHidden/>
            <w:lang w:val="fr-FR"/>
          </w:rPr>
          <w:fldChar w:fldCharType="begin"/>
        </w:r>
        <w:r w:rsidRPr="00DE7946">
          <w:rPr>
            <w:webHidden/>
            <w:lang w:val="fr-FR"/>
          </w:rPr>
          <w:instrText xml:space="preserve"> PAGEREF _Toc182691320 \h </w:instrText>
        </w:r>
        <w:r w:rsidRPr="00DE7946">
          <w:rPr>
            <w:webHidden/>
            <w:lang w:val="fr-FR"/>
          </w:rPr>
        </w:r>
        <w:r w:rsidRPr="00DE7946">
          <w:rPr>
            <w:webHidden/>
            <w:lang w:val="fr-FR"/>
          </w:rPr>
          <w:fldChar w:fldCharType="separate"/>
        </w:r>
        <w:r w:rsidRPr="00DE7946">
          <w:rPr>
            <w:webHidden/>
            <w:lang w:val="fr-FR"/>
          </w:rPr>
          <w:t>86</w:t>
        </w:r>
        <w:r w:rsidRPr="00DE7946">
          <w:rPr>
            <w:webHidden/>
            <w:lang w:val="fr-FR"/>
          </w:rPr>
          <w:fldChar w:fldCharType="end"/>
        </w:r>
      </w:hyperlink>
    </w:p>
    <w:p w14:paraId="135CC938" w14:textId="3E5B6776" w:rsidR="003F4715" w:rsidRPr="00DE7946" w:rsidRDefault="003F4715">
      <w:pPr>
        <w:pStyle w:val="TM2"/>
        <w:rPr>
          <w:rFonts w:eastAsiaTheme="minorEastAsia" w:cstheme="minorBidi"/>
          <w:b w:val="0"/>
          <w:bCs w:val="0"/>
          <w:kern w:val="2"/>
          <w:sz w:val="24"/>
          <w:lang w:val="fr-FR"/>
          <w14:ligatures w14:val="standardContextual"/>
        </w:rPr>
      </w:pPr>
      <w:hyperlink w:anchor="_Toc182691321" w:history="1">
        <w:r w:rsidRPr="00DE7946">
          <w:rPr>
            <w:rStyle w:val="Lienhypertexte"/>
            <w:rFonts w:ascii="Calibri" w:hAnsi="Calibri"/>
            <w:lang w:val="fr-FR"/>
          </w:rPr>
          <w:t>Annexe 4 : Plan de travail pluriannuel</w:t>
        </w:r>
        <w:r w:rsidRPr="00DE7946">
          <w:rPr>
            <w:webHidden/>
            <w:lang w:val="fr-FR"/>
          </w:rPr>
          <w:tab/>
        </w:r>
        <w:r w:rsidRPr="00DE7946">
          <w:rPr>
            <w:webHidden/>
            <w:lang w:val="fr-FR"/>
          </w:rPr>
          <w:fldChar w:fldCharType="begin"/>
        </w:r>
        <w:r w:rsidRPr="00DE7946">
          <w:rPr>
            <w:webHidden/>
            <w:lang w:val="fr-FR"/>
          </w:rPr>
          <w:instrText xml:space="preserve"> PAGEREF _Toc182691321 \h </w:instrText>
        </w:r>
        <w:r w:rsidRPr="00DE7946">
          <w:rPr>
            <w:webHidden/>
            <w:lang w:val="fr-FR"/>
          </w:rPr>
        </w:r>
        <w:r w:rsidRPr="00DE7946">
          <w:rPr>
            <w:webHidden/>
            <w:lang w:val="fr-FR"/>
          </w:rPr>
          <w:fldChar w:fldCharType="separate"/>
        </w:r>
        <w:r w:rsidRPr="00DE7946">
          <w:rPr>
            <w:webHidden/>
            <w:lang w:val="fr-FR"/>
          </w:rPr>
          <w:t>87</w:t>
        </w:r>
        <w:r w:rsidRPr="00DE7946">
          <w:rPr>
            <w:webHidden/>
            <w:lang w:val="fr-FR"/>
          </w:rPr>
          <w:fldChar w:fldCharType="end"/>
        </w:r>
      </w:hyperlink>
    </w:p>
    <w:p w14:paraId="69A0176C" w14:textId="7DA9A409" w:rsidR="003F4715" w:rsidRPr="00DE7946" w:rsidRDefault="003F4715">
      <w:pPr>
        <w:pStyle w:val="TM2"/>
        <w:rPr>
          <w:rFonts w:eastAsiaTheme="minorEastAsia" w:cstheme="minorBidi"/>
          <w:b w:val="0"/>
          <w:bCs w:val="0"/>
          <w:kern w:val="2"/>
          <w:sz w:val="24"/>
          <w:lang w:val="fr-FR"/>
          <w14:ligatures w14:val="standardContextual"/>
        </w:rPr>
      </w:pPr>
      <w:hyperlink w:anchor="_Toc182691322" w:history="1">
        <w:r w:rsidRPr="00DE7946">
          <w:rPr>
            <w:rStyle w:val="Lienhypertexte"/>
            <w:rFonts w:ascii="Calibri" w:hAnsi="Calibri"/>
            <w:lang w:val="fr-FR"/>
          </w:rPr>
          <w:t>Annexe 5 : Procédure d'évaluation sociale et environnementale du PNUD (SESP)</w:t>
        </w:r>
        <w:r w:rsidRPr="00DE7946">
          <w:rPr>
            <w:webHidden/>
            <w:lang w:val="fr-FR"/>
          </w:rPr>
          <w:tab/>
        </w:r>
        <w:r w:rsidRPr="00DE7946">
          <w:rPr>
            <w:webHidden/>
            <w:lang w:val="fr-FR"/>
          </w:rPr>
          <w:fldChar w:fldCharType="begin"/>
        </w:r>
        <w:r w:rsidRPr="00DE7946">
          <w:rPr>
            <w:webHidden/>
            <w:lang w:val="fr-FR"/>
          </w:rPr>
          <w:instrText xml:space="preserve"> PAGEREF _Toc182691322 \h </w:instrText>
        </w:r>
        <w:r w:rsidRPr="00DE7946">
          <w:rPr>
            <w:webHidden/>
            <w:lang w:val="fr-FR"/>
          </w:rPr>
        </w:r>
        <w:r w:rsidRPr="00DE7946">
          <w:rPr>
            <w:webHidden/>
            <w:lang w:val="fr-FR"/>
          </w:rPr>
          <w:fldChar w:fldCharType="separate"/>
        </w:r>
        <w:r w:rsidRPr="00DE7946">
          <w:rPr>
            <w:webHidden/>
            <w:lang w:val="fr-FR"/>
          </w:rPr>
          <w:t>24</w:t>
        </w:r>
        <w:r w:rsidRPr="00DE7946">
          <w:rPr>
            <w:webHidden/>
            <w:lang w:val="fr-FR"/>
          </w:rPr>
          <w:fldChar w:fldCharType="end"/>
        </w:r>
      </w:hyperlink>
    </w:p>
    <w:p w14:paraId="28714D1B" w14:textId="0B6C4382" w:rsidR="003F4715" w:rsidRPr="00DE7946" w:rsidRDefault="003F4715">
      <w:pPr>
        <w:pStyle w:val="TM2"/>
        <w:rPr>
          <w:rFonts w:eastAsiaTheme="minorEastAsia" w:cstheme="minorBidi"/>
          <w:b w:val="0"/>
          <w:bCs w:val="0"/>
          <w:kern w:val="2"/>
          <w:sz w:val="24"/>
          <w:lang w:val="fr-FR"/>
          <w14:ligatures w14:val="standardContextual"/>
        </w:rPr>
      </w:pPr>
      <w:hyperlink w:anchor="_Toc182691325" w:history="1">
        <w:r w:rsidRPr="00DE7946">
          <w:rPr>
            <w:rStyle w:val="Lienhypertexte"/>
            <w:lang w:val="fr-FR"/>
          </w:rPr>
          <w:t>Annexe 6 : Registre des risques du PNUD</w:t>
        </w:r>
        <w:r w:rsidRPr="00DE7946">
          <w:rPr>
            <w:webHidden/>
            <w:lang w:val="fr-FR"/>
          </w:rPr>
          <w:tab/>
        </w:r>
        <w:r w:rsidRPr="00DE7946">
          <w:rPr>
            <w:webHidden/>
            <w:lang w:val="fr-FR"/>
          </w:rPr>
          <w:fldChar w:fldCharType="begin"/>
        </w:r>
        <w:r w:rsidRPr="00DE7946">
          <w:rPr>
            <w:webHidden/>
            <w:lang w:val="fr-FR"/>
          </w:rPr>
          <w:instrText xml:space="preserve"> PAGEREF _Toc182691325 \h </w:instrText>
        </w:r>
        <w:r w:rsidRPr="00DE7946">
          <w:rPr>
            <w:webHidden/>
            <w:lang w:val="fr-FR"/>
          </w:rPr>
        </w:r>
        <w:r w:rsidRPr="00DE7946">
          <w:rPr>
            <w:webHidden/>
            <w:lang w:val="fr-FR"/>
          </w:rPr>
          <w:fldChar w:fldCharType="separate"/>
        </w:r>
        <w:r w:rsidRPr="00DE7946">
          <w:rPr>
            <w:webHidden/>
            <w:lang w:val="fr-FR"/>
          </w:rPr>
          <w:t>32</w:t>
        </w:r>
        <w:r w:rsidRPr="00DE7946">
          <w:rPr>
            <w:webHidden/>
            <w:lang w:val="fr-FR"/>
          </w:rPr>
          <w:fldChar w:fldCharType="end"/>
        </w:r>
      </w:hyperlink>
    </w:p>
    <w:p w14:paraId="1DA7C194" w14:textId="280D5E6F" w:rsidR="003F4715" w:rsidRPr="00DE7946" w:rsidRDefault="003F4715">
      <w:pPr>
        <w:pStyle w:val="TM2"/>
        <w:rPr>
          <w:rFonts w:eastAsiaTheme="minorEastAsia" w:cstheme="minorBidi"/>
          <w:b w:val="0"/>
          <w:bCs w:val="0"/>
          <w:kern w:val="2"/>
          <w:sz w:val="24"/>
          <w:lang w:val="fr-FR"/>
          <w14:ligatures w14:val="standardContextual"/>
        </w:rPr>
      </w:pPr>
      <w:hyperlink w:anchor="_Toc182691326" w:history="1">
        <w:r w:rsidRPr="00DE7946">
          <w:rPr>
            <w:rStyle w:val="Lienhypertexte"/>
            <w:lang w:val="fr-FR"/>
          </w:rPr>
          <w:t>Annexe 7 : Vue d'ensemble des consultations techniques et des contrats de sous-traitance</w:t>
        </w:r>
        <w:r w:rsidRPr="00DE7946">
          <w:rPr>
            <w:webHidden/>
            <w:lang w:val="fr-FR"/>
          </w:rPr>
          <w:tab/>
        </w:r>
        <w:r w:rsidRPr="00DE7946">
          <w:rPr>
            <w:webHidden/>
            <w:lang w:val="fr-FR"/>
          </w:rPr>
          <w:fldChar w:fldCharType="begin"/>
        </w:r>
        <w:r w:rsidRPr="00DE7946">
          <w:rPr>
            <w:webHidden/>
            <w:lang w:val="fr-FR"/>
          </w:rPr>
          <w:instrText xml:space="preserve"> PAGEREF _Toc182691326 \h </w:instrText>
        </w:r>
        <w:r w:rsidRPr="00DE7946">
          <w:rPr>
            <w:webHidden/>
            <w:lang w:val="fr-FR"/>
          </w:rPr>
        </w:r>
        <w:r w:rsidRPr="00DE7946">
          <w:rPr>
            <w:webHidden/>
            <w:lang w:val="fr-FR"/>
          </w:rPr>
          <w:fldChar w:fldCharType="separate"/>
        </w:r>
        <w:r w:rsidRPr="00DE7946">
          <w:rPr>
            <w:webHidden/>
            <w:lang w:val="fr-FR"/>
          </w:rPr>
          <w:t>41</w:t>
        </w:r>
        <w:r w:rsidRPr="00DE7946">
          <w:rPr>
            <w:webHidden/>
            <w:lang w:val="fr-FR"/>
          </w:rPr>
          <w:fldChar w:fldCharType="end"/>
        </w:r>
      </w:hyperlink>
    </w:p>
    <w:p w14:paraId="47BA0A28" w14:textId="39784CF7" w:rsidR="003F4715" w:rsidRPr="00DE7946" w:rsidRDefault="003F4715">
      <w:pPr>
        <w:pStyle w:val="TM2"/>
        <w:rPr>
          <w:rFonts w:eastAsiaTheme="minorEastAsia" w:cstheme="minorBidi"/>
          <w:b w:val="0"/>
          <w:bCs w:val="0"/>
          <w:kern w:val="2"/>
          <w:sz w:val="24"/>
          <w:lang w:val="fr-FR"/>
          <w14:ligatures w14:val="standardContextual"/>
        </w:rPr>
      </w:pPr>
      <w:hyperlink w:anchor="_Toc182691327" w:history="1">
        <w:r w:rsidRPr="00DE7946">
          <w:rPr>
            <w:rStyle w:val="Lienhypertexte"/>
            <w:lang w:val="fr-FR"/>
          </w:rPr>
          <w:t>Annexe 8 : Plan d'engagement des parties prenantes</w:t>
        </w:r>
        <w:r w:rsidRPr="00DE7946">
          <w:rPr>
            <w:webHidden/>
            <w:lang w:val="fr-FR"/>
          </w:rPr>
          <w:tab/>
        </w:r>
        <w:r w:rsidRPr="00DE7946">
          <w:rPr>
            <w:webHidden/>
            <w:lang w:val="fr-FR"/>
          </w:rPr>
          <w:fldChar w:fldCharType="begin"/>
        </w:r>
        <w:r w:rsidRPr="00DE7946">
          <w:rPr>
            <w:webHidden/>
            <w:lang w:val="fr-FR"/>
          </w:rPr>
          <w:instrText xml:space="preserve"> PAGEREF _Toc182691327 \h </w:instrText>
        </w:r>
        <w:r w:rsidRPr="00DE7946">
          <w:rPr>
            <w:webHidden/>
            <w:lang w:val="fr-FR"/>
          </w:rPr>
        </w:r>
        <w:r w:rsidRPr="00DE7946">
          <w:rPr>
            <w:webHidden/>
            <w:lang w:val="fr-FR"/>
          </w:rPr>
          <w:fldChar w:fldCharType="separate"/>
        </w:r>
        <w:r w:rsidRPr="00DE7946">
          <w:rPr>
            <w:webHidden/>
            <w:lang w:val="fr-FR"/>
          </w:rPr>
          <w:t>50</w:t>
        </w:r>
        <w:r w:rsidRPr="00DE7946">
          <w:rPr>
            <w:webHidden/>
            <w:lang w:val="fr-FR"/>
          </w:rPr>
          <w:fldChar w:fldCharType="end"/>
        </w:r>
      </w:hyperlink>
    </w:p>
    <w:p w14:paraId="47246DA2" w14:textId="26001D18" w:rsidR="003F4715" w:rsidRPr="00DE7946" w:rsidRDefault="003F4715">
      <w:pPr>
        <w:pStyle w:val="TM2"/>
        <w:rPr>
          <w:rFonts w:eastAsiaTheme="minorEastAsia" w:cstheme="minorBidi"/>
          <w:b w:val="0"/>
          <w:bCs w:val="0"/>
          <w:kern w:val="2"/>
          <w:sz w:val="24"/>
          <w:lang w:val="fr-FR"/>
          <w14:ligatures w14:val="standardContextual"/>
        </w:rPr>
      </w:pPr>
      <w:hyperlink w:anchor="_Toc182691328" w:history="1">
        <w:r w:rsidRPr="00DE7946">
          <w:rPr>
            <w:rStyle w:val="Lienhypertexte"/>
            <w:lang w:val="fr-FR"/>
          </w:rPr>
          <w:t>Annexe 10 : Analyse de genre et plan d'action en matière d'égalité entre les hommes et les femmes</w:t>
        </w:r>
        <w:r w:rsidRPr="00DE7946">
          <w:rPr>
            <w:webHidden/>
            <w:lang w:val="fr-FR"/>
          </w:rPr>
          <w:tab/>
        </w:r>
        <w:r w:rsidRPr="00DE7946">
          <w:rPr>
            <w:webHidden/>
            <w:lang w:val="fr-FR"/>
          </w:rPr>
          <w:fldChar w:fldCharType="begin"/>
        </w:r>
        <w:r w:rsidRPr="00DE7946">
          <w:rPr>
            <w:webHidden/>
            <w:lang w:val="fr-FR"/>
          </w:rPr>
          <w:instrText xml:space="preserve"> PAGEREF _Toc182691328 \h </w:instrText>
        </w:r>
        <w:r w:rsidRPr="00DE7946">
          <w:rPr>
            <w:webHidden/>
            <w:lang w:val="fr-FR"/>
          </w:rPr>
        </w:r>
        <w:r w:rsidRPr="00DE7946">
          <w:rPr>
            <w:webHidden/>
            <w:lang w:val="fr-FR"/>
          </w:rPr>
          <w:fldChar w:fldCharType="separate"/>
        </w:r>
        <w:r w:rsidRPr="00DE7946">
          <w:rPr>
            <w:webHidden/>
            <w:lang w:val="fr-FR"/>
          </w:rPr>
          <w:t>50</w:t>
        </w:r>
        <w:r w:rsidRPr="00DE7946">
          <w:rPr>
            <w:webHidden/>
            <w:lang w:val="fr-FR"/>
          </w:rPr>
          <w:fldChar w:fldCharType="end"/>
        </w:r>
      </w:hyperlink>
    </w:p>
    <w:p w14:paraId="0CEF730E" w14:textId="7D23FACF" w:rsidR="003F4715" w:rsidRPr="00DE7946" w:rsidRDefault="003F4715">
      <w:pPr>
        <w:pStyle w:val="TM2"/>
        <w:rPr>
          <w:rFonts w:eastAsiaTheme="minorEastAsia" w:cstheme="minorBidi"/>
          <w:b w:val="0"/>
          <w:bCs w:val="0"/>
          <w:kern w:val="2"/>
          <w:sz w:val="24"/>
          <w:lang w:val="fr-FR"/>
          <w14:ligatures w14:val="standardContextual"/>
        </w:rPr>
      </w:pPr>
      <w:hyperlink w:anchor="_Toc182691330" w:history="1">
        <w:r w:rsidRPr="00DE7946">
          <w:rPr>
            <w:rStyle w:val="Lienhypertexte"/>
            <w:lang w:val="fr-FR"/>
          </w:rPr>
          <w:t>Annexe 11 : Plan de passation de marchés</w:t>
        </w:r>
        <w:r w:rsidRPr="00DE7946">
          <w:rPr>
            <w:webHidden/>
            <w:lang w:val="fr-FR"/>
          </w:rPr>
          <w:tab/>
        </w:r>
        <w:r w:rsidRPr="00DE7946">
          <w:rPr>
            <w:webHidden/>
            <w:lang w:val="fr-FR"/>
          </w:rPr>
          <w:fldChar w:fldCharType="begin"/>
        </w:r>
        <w:r w:rsidRPr="00DE7946">
          <w:rPr>
            <w:webHidden/>
            <w:lang w:val="fr-FR"/>
          </w:rPr>
          <w:instrText xml:space="preserve"> PAGEREF _Toc182691330 \h </w:instrText>
        </w:r>
        <w:r w:rsidRPr="00DE7946">
          <w:rPr>
            <w:webHidden/>
            <w:lang w:val="fr-FR"/>
          </w:rPr>
        </w:r>
        <w:r w:rsidRPr="00DE7946">
          <w:rPr>
            <w:webHidden/>
            <w:lang w:val="fr-FR"/>
          </w:rPr>
          <w:fldChar w:fldCharType="separate"/>
        </w:r>
        <w:r w:rsidRPr="00DE7946">
          <w:rPr>
            <w:webHidden/>
            <w:lang w:val="fr-FR"/>
          </w:rPr>
          <w:t>50</w:t>
        </w:r>
        <w:r w:rsidRPr="00DE7946">
          <w:rPr>
            <w:webHidden/>
            <w:lang w:val="fr-FR"/>
          </w:rPr>
          <w:fldChar w:fldCharType="end"/>
        </w:r>
      </w:hyperlink>
    </w:p>
    <w:p w14:paraId="5EE96A87" w14:textId="76E06BA8" w:rsidR="003F4715" w:rsidRPr="00DE7946" w:rsidRDefault="003F4715">
      <w:pPr>
        <w:pStyle w:val="TM2"/>
        <w:rPr>
          <w:rFonts w:eastAsiaTheme="minorEastAsia" w:cstheme="minorBidi"/>
          <w:b w:val="0"/>
          <w:bCs w:val="0"/>
          <w:kern w:val="2"/>
          <w:sz w:val="24"/>
          <w:lang w:val="fr-FR"/>
          <w14:ligatures w14:val="standardContextual"/>
        </w:rPr>
      </w:pPr>
      <w:hyperlink w:anchor="_Toc182691332" w:history="1">
        <w:r w:rsidRPr="00DE7946">
          <w:rPr>
            <w:rStyle w:val="Lienhypertexte"/>
            <w:lang w:val="fr-FR"/>
          </w:rPr>
          <w:t>Annexe 14 : Approbation du directeur général du FEM</w:t>
        </w:r>
        <w:r w:rsidRPr="00DE7946">
          <w:rPr>
            <w:webHidden/>
            <w:lang w:val="fr-FR"/>
          </w:rPr>
          <w:tab/>
        </w:r>
        <w:r w:rsidRPr="00DE7946">
          <w:rPr>
            <w:webHidden/>
            <w:lang w:val="fr-FR"/>
          </w:rPr>
          <w:fldChar w:fldCharType="begin"/>
        </w:r>
        <w:r w:rsidRPr="00DE7946">
          <w:rPr>
            <w:webHidden/>
            <w:lang w:val="fr-FR"/>
          </w:rPr>
          <w:instrText xml:space="preserve"> PAGEREF _Toc182691332 \h </w:instrText>
        </w:r>
        <w:r w:rsidRPr="00DE7946">
          <w:rPr>
            <w:webHidden/>
            <w:lang w:val="fr-FR"/>
          </w:rPr>
        </w:r>
        <w:r w:rsidRPr="00DE7946">
          <w:rPr>
            <w:webHidden/>
            <w:lang w:val="fr-FR"/>
          </w:rPr>
          <w:fldChar w:fldCharType="separate"/>
        </w:r>
        <w:r w:rsidRPr="00DE7946">
          <w:rPr>
            <w:webHidden/>
            <w:lang w:val="fr-FR"/>
          </w:rPr>
          <w:t>52</w:t>
        </w:r>
        <w:r w:rsidRPr="00DE7946">
          <w:rPr>
            <w:webHidden/>
            <w:lang w:val="fr-FR"/>
          </w:rPr>
          <w:fldChar w:fldCharType="end"/>
        </w:r>
      </w:hyperlink>
    </w:p>
    <w:p w14:paraId="4D639144" w14:textId="1DA88709" w:rsidR="003F4715" w:rsidRPr="00DE7946" w:rsidRDefault="003F4715">
      <w:pPr>
        <w:pStyle w:val="TM2"/>
        <w:rPr>
          <w:rFonts w:eastAsiaTheme="minorEastAsia" w:cstheme="minorBidi"/>
          <w:b w:val="0"/>
          <w:bCs w:val="0"/>
          <w:kern w:val="2"/>
          <w:sz w:val="24"/>
          <w:lang w:val="fr-FR"/>
          <w14:ligatures w14:val="standardContextual"/>
        </w:rPr>
      </w:pPr>
      <w:hyperlink w:anchor="_Toc182691334" w:history="1">
        <w:r w:rsidRPr="00DE7946">
          <w:rPr>
            <w:rStyle w:val="Lienhypertexte"/>
            <w:lang w:val="fr-FR"/>
          </w:rPr>
          <w:t>Annexe 16 : Mandat du conseil et de l'équipe de projet</w:t>
        </w:r>
        <w:r w:rsidRPr="00DE7946">
          <w:rPr>
            <w:webHidden/>
            <w:lang w:val="fr-FR"/>
          </w:rPr>
          <w:tab/>
        </w:r>
        <w:r w:rsidRPr="00DE7946">
          <w:rPr>
            <w:webHidden/>
            <w:lang w:val="fr-FR"/>
          </w:rPr>
          <w:fldChar w:fldCharType="begin"/>
        </w:r>
        <w:r w:rsidRPr="00DE7946">
          <w:rPr>
            <w:webHidden/>
            <w:lang w:val="fr-FR"/>
          </w:rPr>
          <w:instrText xml:space="preserve"> PAGEREF _Toc182691334 \h </w:instrText>
        </w:r>
        <w:r w:rsidRPr="00DE7946">
          <w:rPr>
            <w:webHidden/>
            <w:lang w:val="fr-FR"/>
          </w:rPr>
        </w:r>
        <w:r w:rsidRPr="00DE7946">
          <w:rPr>
            <w:webHidden/>
            <w:lang w:val="fr-FR"/>
          </w:rPr>
          <w:fldChar w:fldCharType="separate"/>
        </w:r>
        <w:r w:rsidRPr="00DE7946">
          <w:rPr>
            <w:webHidden/>
            <w:lang w:val="fr-FR"/>
          </w:rPr>
          <w:t>54</w:t>
        </w:r>
        <w:r w:rsidRPr="00DE7946">
          <w:rPr>
            <w:webHidden/>
            <w:lang w:val="fr-FR"/>
          </w:rPr>
          <w:fldChar w:fldCharType="end"/>
        </w:r>
      </w:hyperlink>
    </w:p>
    <w:p w14:paraId="7FC8B345" w14:textId="70326A50" w:rsidR="003F4715" w:rsidRPr="00DE7946" w:rsidRDefault="003F4715">
      <w:pPr>
        <w:pStyle w:val="TM2"/>
        <w:rPr>
          <w:rFonts w:eastAsiaTheme="minorEastAsia" w:cstheme="minorBidi"/>
          <w:b w:val="0"/>
          <w:bCs w:val="0"/>
          <w:kern w:val="2"/>
          <w:sz w:val="24"/>
          <w:lang w:val="fr-FR"/>
          <w14:ligatures w14:val="standardContextual"/>
        </w:rPr>
      </w:pPr>
      <w:hyperlink w:anchor="_Toc182691335" w:history="1">
        <w:r w:rsidRPr="00DE7946">
          <w:rPr>
            <w:rStyle w:val="Lienhypertexte"/>
            <w:lang w:val="fr-FR"/>
          </w:rPr>
          <w:t>Annexe 17 : Indicateurs de base du FEM</w:t>
        </w:r>
        <w:r w:rsidRPr="00DE7946">
          <w:rPr>
            <w:webHidden/>
            <w:lang w:val="fr-FR"/>
          </w:rPr>
          <w:tab/>
        </w:r>
        <w:r w:rsidRPr="00DE7946">
          <w:rPr>
            <w:webHidden/>
            <w:lang w:val="fr-FR"/>
          </w:rPr>
          <w:fldChar w:fldCharType="begin"/>
        </w:r>
        <w:r w:rsidRPr="00DE7946">
          <w:rPr>
            <w:webHidden/>
            <w:lang w:val="fr-FR"/>
          </w:rPr>
          <w:instrText xml:space="preserve"> PAGEREF _Toc182691335 \h </w:instrText>
        </w:r>
        <w:r w:rsidRPr="00DE7946">
          <w:rPr>
            <w:webHidden/>
            <w:lang w:val="fr-FR"/>
          </w:rPr>
        </w:r>
        <w:r w:rsidRPr="00DE7946">
          <w:rPr>
            <w:webHidden/>
            <w:lang w:val="fr-FR"/>
          </w:rPr>
          <w:fldChar w:fldCharType="separate"/>
        </w:r>
        <w:r w:rsidRPr="00DE7946">
          <w:rPr>
            <w:webHidden/>
            <w:lang w:val="fr-FR"/>
          </w:rPr>
          <w:t>55</w:t>
        </w:r>
        <w:r w:rsidRPr="00DE7946">
          <w:rPr>
            <w:webHidden/>
            <w:lang w:val="fr-FR"/>
          </w:rPr>
          <w:fldChar w:fldCharType="end"/>
        </w:r>
      </w:hyperlink>
    </w:p>
    <w:p w14:paraId="5192488A" w14:textId="0A445552" w:rsidR="003F4715" w:rsidRPr="00DE7946" w:rsidRDefault="003F4715">
      <w:pPr>
        <w:pStyle w:val="TM2"/>
        <w:rPr>
          <w:rFonts w:eastAsiaTheme="minorEastAsia" w:cstheme="minorBidi"/>
          <w:b w:val="0"/>
          <w:bCs w:val="0"/>
          <w:kern w:val="2"/>
          <w:sz w:val="24"/>
          <w:lang w:val="fr-FR"/>
          <w14:ligatures w14:val="standardContextual"/>
        </w:rPr>
      </w:pPr>
      <w:hyperlink w:anchor="_Toc182691336" w:history="1">
        <w:r w:rsidRPr="00DE7946">
          <w:rPr>
            <w:rStyle w:val="Lienhypertexte"/>
            <w:lang w:val="fr-FR"/>
          </w:rPr>
          <w:t>Annexe 18 : Taxonomie du FEM</w:t>
        </w:r>
        <w:r w:rsidRPr="00DE7946">
          <w:rPr>
            <w:webHidden/>
            <w:lang w:val="fr-FR"/>
          </w:rPr>
          <w:tab/>
        </w:r>
        <w:r w:rsidRPr="00DE7946">
          <w:rPr>
            <w:webHidden/>
            <w:lang w:val="fr-FR"/>
          </w:rPr>
          <w:fldChar w:fldCharType="begin"/>
        </w:r>
        <w:r w:rsidRPr="00DE7946">
          <w:rPr>
            <w:webHidden/>
            <w:lang w:val="fr-FR"/>
          </w:rPr>
          <w:instrText xml:space="preserve"> PAGEREF _Toc182691336 \h </w:instrText>
        </w:r>
        <w:r w:rsidRPr="00DE7946">
          <w:rPr>
            <w:webHidden/>
            <w:lang w:val="fr-FR"/>
          </w:rPr>
        </w:r>
        <w:r w:rsidRPr="00DE7946">
          <w:rPr>
            <w:webHidden/>
            <w:lang w:val="fr-FR"/>
          </w:rPr>
          <w:fldChar w:fldCharType="separate"/>
        </w:r>
        <w:r w:rsidRPr="00DE7946">
          <w:rPr>
            <w:webHidden/>
            <w:lang w:val="fr-FR"/>
          </w:rPr>
          <w:t>55</w:t>
        </w:r>
        <w:r w:rsidRPr="00DE7946">
          <w:rPr>
            <w:webHidden/>
            <w:lang w:val="fr-FR"/>
          </w:rPr>
          <w:fldChar w:fldCharType="end"/>
        </w:r>
      </w:hyperlink>
    </w:p>
    <w:p w14:paraId="030ADBA1" w14:textId="34136DA1" w:rsidR="00485F0E" w:rsidRPr="00DE7946" w:rsidRDefault="00485F0E" w:rsidP="00485F0E">
      <w:pPr>
        <w:spacing w:after="240"/>
        <w:jc w:val="both"/>
        <w:rPr>
          <w:rFonts w:asciiTheme="minorHAnsi" w:eastAsia="SimSun" w:hAnsiTheme="minorHAnsi"/>
          <w:b/>
          <w:color w:val="2B579A"/>
          <w:sz w:val="20"/>
          <w:shd w:val="clear" w:color="auto" w:fill="E6E6E6"/>
          <w:lang w:val="fr-FR"/>
        </w:rPr>
      </w:pPr>
      <w:r w:rsidRPr="00DE7946">
        <w:rPr>
          <w:rFonts w:asciiTheme="minorHAnsi" w:eastAsia="SimSun" w:hAnsiTheme="minorHAnsi" w:cstheme="minorHAnsi"/>
          <w:b/>
          <w:color w:val="2B579A"/>
          <w:sz w:val="20"/>
          <w:shd w:val="clear" w:color="auto" w:fill="E6E6E6"/>
          <w:lang w:val="fr-FR"/>
        </w:rPr>
        <w:fldChar w:fldCharType="end"/>
      </w:r>
    </w:p>
    <w:p w14:paraId="3DF72131" w14:textId="77777777" w:rsidR="00322221" w:rsidRPr="00DE7946" w:rsidRDefault="00322221" w:rsidP="00485F0E">
      <w:pPr>
        <w:spacing w:after="240"/>
        <w:jc w:val="both"/>
        <w:rPr>
          <w:rFonts w:asciiTheme="minorHAnsi" w:eastAsia="SimSun" w:hAnsiTheme="minorHAnsi"/>
          <w:b/>
          <w:sz w:val="20"/>
          <w:lang w:val="fr-FR"/>
        </w:rPr>
      </w:pPr>
    </w:p>
    <w:p w14:paraId="5298506B" w14:textId="77777777" w:rsidR="00485F0E" w:rsidRPr="00DE7946" w:rsidRDefault="00485F0E" w:rsidP="00485F0E">
      <w:pPr>
        <w:spacing w:after="240"/>
        <w:jc w:val="both"/>
        <w:rPr>
          <w:rFonts w:asciiTheme="minorHAnsi" w:eastAsia="SimSun" w:hAnsiTheme="minorHAnsi"/>
          <w:b/>
          <w:i/>
          <w:sz w:val="20"/>
          <w:lang w:val="fr-FR"/>
        </w:rPr>
        <w:sectPr w:rsidR="00485F0E" w:rsidRPr="00DE7946" w:rsidSect="006D2DB2">
          <w:headerReference w:type="default" r:id="rId14"/>
          <w:footerReference w:type="default" r:id="rId15"/>
          <w:headerReference w:type="first" r:id="rId16"/>
          <w:footerReference w:type="first" r:id="rId17"/>
          <w:pgSz w:w="12240" w:h="15840" w:code="1"/>
          <w:pgMar w:top="1440" w:right="1440" w:bottom="1440" w:left="1440" w:header="720" w:footer="432" w:gutter="0"/>
          <w:cols w:space="708"/>
          <w:titlePg/>
          <w:docGrid w:linePitch="360"/>
        </w:sectPr>
      </w:pPr>
    </w:p>
    <w:p w14:paraId="3851FF6A" w14:textId="56A5D33F" w:rsidR="00485F0E" w:rsidRDefault="00561832" w:rsidP="00561832">
      <w:pPr>
        <w:spacing w:after="240"/>
        <w:jc w:val="center"/>
        <w:rPr>
          <w:rFonts w:asciiTheme="minorHAnsi" w:eastAsia="SimSun" w:hAnsiTheme="minorHAnsi"/>
          <w:b/>
          <w:sz w:val="20"/>
          <w:lang w:val="fr-FR"/>
        </w:rPr>
      </w:pPr>
      <w:r w:rsidRPr="00565D5C">
        <w:rPr>
          <w:rFonts w:asciiTheme="minorHAnsi" w:eastAsia="SimSun" w:hAnsiTheme="minorHAnsi"/>
          <w:b/>
          <w:sz w:val="20"/>
          <w:lang w:val="fr-FR"/>
        </w:rPr>
        <w:lastRenderedPageBreak/>
        <w:t>Acronymes</w:t>
      </w:r>
    </w:p>
    <w:tbl>
      <w:tblPr>
        <w:tblW w:w="8680" w:type="dxa"/>
        <w:tblCellMar>
          <w:left w:w="70" w:type="dxa"/>
          <w:right w:w="70" w:type="dxa"/>
        </w:tblCellMar>
        <w:tblLook w:val="04A0" w:firstRow="1" w:lastRow="0" w:firstColumn="1" w:lastColumn="0" w:noHBand="0" w:noVBand="1"/>
      </w:tblPr>
      <w:tblGrid>
        <w:gridCol w:w="1280"/>
        <w:gridCol w:w="7400"/>
      </w:tblGrid>
      <w:tr w:rsidR="00565D5C" w:rsidRPr="000A1C9C" w14:paraId="106C5586" w14:textId="77777777" w:rsidTr="00565D5C">
        <w:trPr>
          <w:trHeight w:val="300"/>
        </w:trPr>
        <w:tc>
          <w:tcPr>
            <w:tcW w:w="1280" w:type="dxa"/>
            <w:tcBorders>
              <w:top w:val="nil"/>
              <w:left w:val="nil"/>
              <w:bottom w:val="nil"/>
              <w:right w:val="nil"/>
            </w:tcBorders>
            <w:shd w:val="clear" w:color="auto" w:fill="auto"/>
            <w:vAlign w:val="center"/>
            <w:hideMark/>
          </w:tcPr>
          <w:p w14:paraId="434CF77C"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AFOLU</w:t>
            </w:r>
          </w:p>
        </w:tc>
        <w:tc>
          <w:tcPr>
            <w:tcW w:w="7400" w:type="dxa"/>
            <w:tcBorders>
              <w:top w:val="nil"/>
              <w:left w:val="nil"/>
              <w:bottom w:val="nil"/>
              <w:right w:val="nil"/>
            </w:tcBorders>
            <w:shd w:val="clear" w:color="auto" w:fill="auto"/>
            <w:vAlign w:val="center"/>
            <w:hideMark/>
          </w:tcPr>
          <w:p w14:paraId="7ABF1A99" w14:textId="77777777" w:rsidR="00565D5C" w:rsidRPr="00565D5C" w:rsidRDefault="00565D5C">
            <w:pPr>
              <w:rPr>
                <w:rFonts w:ascii="Calibri" w:hAnsi="Calibri" w:cs="Calibri"/>
                <w:color w:val="000000"/>
                <w:sz w:val="20"/>
                <w:szCs w:val="20"/>
                <w:lang w:val="fr-FR"/>
              </w:rPr>
            </w:pPr>
            <w:r>
              <w:rPr>
                <w:rFonts w:ascii="Calibri" w:hAnsi="Calibri" w:cs="Calibri"/>
                <w:color w:val="000000"/>
                <w:sz w:val="20"/>
                <w:szCs w:val="20"/>
                <w:lang w:val="fr-FR"/>
              </w:rPr>
              <w:t>Agriculture, forêts et utilisation des sols</w:t>
            </w:r>
          </w:p>
        </w:tc>
      </w:tr>
      <w:tr w:rsidR="00565D5C" w:rsidRPr="000A1C9C" w14:paraId="4A810A87" w14:textId="77777777" w:rsidTr="00565D5C">
        <w:trPr>
          <w:trHeight w:val="300"/>
        </w:trPr>
        <w:tc>
          <w:tcPr>
            <w:tcW w:w="1280" w:type="dxa"/>
            <w:tcBorders>
              <w:top w:val="nil"/>
              <w:left w:val="nil"/>
              <w:bottom w:val="nil"/>
              <w:right w:val="nil"/>
            </w:tcBorders>
            <w:shd w:val="clear" w:color="auto" w:fill="auto"/>
            <w:vAlign w:val="center"/>
            <w:hideMark/>
          </w:tcPr>
          <w:p w14:paraId="2719A590"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AFPC</w:t>
            </w:r>
          </w:p>
        </w:tc>
        <w:tc>
          <w:tcPr>
            <w:tcW w:w="7400" w:type="dxa"/>
            <w:tcBorders>
              <w:top w:val="nil"/>
              <w:left w:val="nil"/>
              <w:bottom w:val="nil"/>
              <w:right w:val="nil"/>
            </w:tcBorders>
            <w:shd w:val="clear" w:color="auto" w:fill="auto"/>
            <w:vAlign w:val="center"/>
            <w:hideMark/>
          </w:tcPr>
          <w:p w14:paraId="1DF13B6A" w14:textId="77777777" w:rsidR="00565D5C" w:rsidRPr="00565D5C" w:rsidRDefault="00565D5C">
            <w:pPr>
              <w:rPr>
                <w:rFonts w:ascii="Calibri" w:hAnsi="Calibri" w:cs="Calibri"/>
                <w:color w:val="000000"/>
                <w:sz w:val="20"/>
                <w:szCs w:val="20"/>
                <w:lang w:val="fr-FR"/>
              </w:rPr>
            </w:pPr>
            <w:r>
              <w:rPr>
                <w:rFonts w:ascii="Calibri" w:hAnsi="Calibri" w:cs="Calibri"/>
                <w:color w:val="000000"/>
                <w:sz w:val="20"/>
                <w:szCs w:val="20"/>
                <w:lang w:val="fr-FR"/>
              </w:rPr>
              <w:t xml:space="preserve">Projet de soutien au secteur agricole </w:t>
            </w:r>
          </w:p>
        </w:tc>
      </w:tr>
      <w:tr w:rsidR="00565D5C" w:rsidRPr="000A1C9C" w14:paraId="765A6386" w14:textId="77777777" w:rsidTr="00565D5C">
        <w:trPr>
          <w:trHeight w:val="300"/>
        </w:trPr>
        <w:tc>
          <w:tcPr>
            <w:tcW w:w="1280" w:type="dxa"/>
            <w:tcBorders>
              <w:top w:val="nil"/>
              <w:left w:val="nil"/>
              <w:bottom w:val="nil"/>
              <w:right w:val="nil"/>
            </w:tcBorders>
            <w:shd w:val="clear" w:color="auto" w:fill="auto"/>
            <w:vAlign w:val="center"/>
            <w:hideMark/>
          </w:tcPr>
          <w:p w14:paraId="537DBFA6"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ARS-1000</w:t>
            </w:r>
          </w:p>
        </w:tc>
        <w:tc>
          <w:tcPr>
            <w:tcW w:w="7400" w:type="dxa"/>
            <w:tcBorders>
              <w:top w:val="nil"/>
              <w:left w:val="nil"/>
              <w:bottom w:val="nil"/>
              <w:right w:val="nil"/>
            </w:tcBorders>
            <w:shd w:val="clear" w:color="auto" w:fill="auto"/>
            <w:vAlign w:val="center"/>
            <w:hideMark/>
          </w:tcPr>
          <w:p w14:paraId="1A2E1EA5" w14:textId="77777777" w:rsidR="00565D5C" w:rsidRPr="00565D5C" w:rsidRDefault="00565D5C">
            <w:pPr>
              <w:rPr>
                <w:rFonts w:ascii="Calibri" w:hAnsi="Calibri" w:cs="Calibri"/>
                <w:color w:val="000000"/>
                <w:sz w:val="20"/>
                <w:szCs w:val="20"/>
                <w:lang w:val="fr-FR"/>
              </w:rPr>
            </w:pPr>
            <w:r>
              <w:rPr>
                <w:rFonts w:ascii="Calibri" w:hAnsi="Calibri" w:cs="Calibri"/>
                <w:color w:val="000000"/>
                <w:sz w:val="20"/>
                <w:szCs w:val="20"/>
                <w:lang w:val="fr-FR"/>
              </w:rPr>
              <w:t>Norme régionale africaine sur la production durable de cacao</w:t>
            </w:r>
          </w:p>
        </w:tc>
      </w:tr>
      <w:tr w:rsidR="00565D5C" w:rsidRPr="000A1C9C" w14:paraId="4167B028" w14:textId="77777777" w:rsidTr="00565D5C">
        <w:trPr>
          <w:trHeight w:val="300"/>
        </w:trPr>
        <w:tc>
          <w:tcPr>
            <w:tcW w:w="1280" w:type="dxa"/>
            <w:tcBorders>
              <w:top w:val="nil"/>
              <w:left w:val="nil"/>
              <w:bottom w:val="nil"/>
              <w:right w:val="nil"/>
            </w:tcBorders>
            <w:shd w:val="clear" w:color="auto" w:fill="auto"/>
            <w:vAlign w:val="center"/>
            <w:hideMark/>
          </w:tcPr>
          <w:p w14:paraId="04A905BE"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BBPS</w:t>
            </w:r>
          </w:p>
        </w:tc>
        <w:tc>
          <w:tcPr>
            <w:tcW w:w="7400" w:type="dxa"/>
            <w:tcBorders>
              <w:top w:val="nil"/>
              <w:left w:val="nil"/>
              <w:bottom w:val="nil"/>
              <w:right w:val="nil"/>
            </w:tcBorders>
            <w:shd w:val="clear" w:color="auto" w:fill="auto"/>
            <w:vAlign w:val="center"/>
            <w:hideMark/>
          </w:tcPr>
          <w:p w14:paraId="634DF974" w14:textId="77777777" w:rsidR="00565D5C" w:rsidRPr="00565D5C" w:rsidRDefault="00565D5C">
            <w:pPr>
              <w:rPr>
                <w:rFonts w:ascii="Calibri" w:hAnsi="Calibri" w:cs="Calibri"/>
                <w:color w:val="000000"/>
                <w:sz w:val="20"/>
                <w:szCs w:val="20"/>
                <w:lang w:val="fr-FR"/>
              </w:rPr>
            </w:pPr>
            <w:r>
              <w:rPr>
                <w:rFonts w:ascii="Calibri" w:hAnsi="Calibri" w:cs="Calibri"/>
                <w:color w:val="000000"/>
                <w:sz w:val="20"/>
                <w:szCs w:val="20"/>
                <w:lang w:val="fr-FR"/>
              </w:rPr>
              <w:t>Bureau d'appui aux politiques et aux programmes</w:t>
            </w:r>
          </w:p>
        </w:tc>
      </w:tr>
      <w:tr w:rsidR="00565D5C" w:rsidRPr="000A1C9C" w14:paraId="1E115646" w14:textId="77777777" w:rsidTr="00565D5C">
        <w:trPr>
          <w:trHeight w:val="300"/>
        </w:trPr>
        <w:tc>
          <w:tcPr>
            <w:tcW w:w="1280" w:type="dxa"/>
            <w:tcBorders>
              <w:top w:val="nil"/>
              <w:left w:val="nil"/>
              <w:bottom w:val="nil"/>
              <w:right w:val="nil"/>
            </w:tcBorders>
            <w:shd w:val="clear" w:color="auto" w:fill="auto"/>
            <w:vAlign w:val="center"/>
            <w:hideMark/>
          </w:tcPr>
          <w:p w14:paraId="41DDC047"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BCEAO</w:t>
            </w:r>
          </w:p>
        </w:tc>
        <w:tc>
          <w:tcPr>
            <w:tcW w:w="7400" w:type="dxa"/>
            <w:tcBorders>
              <w:top w:val="nil"/>
              <w:left w:val="nil"/>
              <w:bottom w:val="nil"/>
              <w:right w:val="nil"/>
            </w:tcBorders>
            <w:shd w:val="clear" w:color="auto" w:fill="auto"/>
            <w:vAlign w:val="center"/>
            <w:hideMark/>
          </w:tcPr>
          <w:p w14:paraId="73264426" w14:textId="77777777" w:rsidR="00565D5C" w:rsidRPr="00565D5C" w:rsidRDefault="00565D5C">
            <w:pPr>
              <w:rPr>
                <w:rFonts w:ascii="Calibri" w:hAnsi="Calibri" w:cs="Calibri"/>
                <w:color w:val="000000"/>
                <w:sz w:val="20"/>
                <w:szCs w:val="20"/>
                <w:lang w:val="fr-FR"/>
              </w:rPr>
            </w:pPr>
            <w:r>
              <w:rPr>
                <w:rFonts w:ascii="Calibri" w:hAnsi="Calibri" w:cs="Calibri"/>
                <w:color w:val="000000"/>
                <w:sz w:val="20"/>
                <w:szCs w:val="20"/>
                <w:lang w:val="fr-FR"/>
              </w:rPr>
              <w:t xml:space="preserve">Banque centrale des États de l'Afrique de l'Ouest </w:t>
            </w:r>
          </w:p>
        </w:tc>
      </w:tr>
      <w:tr w:rsidR="00565D5C" w:rsidRPr="000A1C9C" w14:paraId="698868F2" w14:textId="77777777" w:rsidTr="00565D5C">
        <w:trPr>
          <w:trHeight w:val="300"/>
        </w:trPr>
        <w:tc>
          <w:tcPr>
            <w:tcW w:w="1280" w:type="dxa"/>
            <w:tcBorders>
              <w:top w:val="nil"/>
              <w:left w:val="nil"/>
              <w:bottom w:val="nil"/>
              <w:right w:val="nil"/>
            </w:tcBorders>
            <w:shd w:val="clear" w:color="auto" w:fill="auto"/>
            <w:vAlign w:val="center"/>
            <w:hideMark/>
          </w:tcPr>
          <w:p w14:paraId="1A2787A2"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BC-WAMU</w:t>
            </w:r>
          </w:p>
        </w:tc>
        <w:tc>
          <w:tcPr>
            <w:tcW w:w="7400" w:type="dxa"/>
            <w:tcBorders>
              <w:top w:val="nil"/>
              <w:left w:val="nil"/>
              <w:bottom w:val="nil"/>
              <w:right w:val="nil"/>
            </w:tcBorders>
            <w:shd w:val="clear" w:color="auto" w:fill="auto"/>
            <w:vAlign w:val="center"/>
            <w:hideMark/>
          </w:tcPr>
          <w:p w14:paraId="798B2146" w14:textId="77777777" w:rsidR="00565D5C" w:rsidRPr="00565D5C" w:rsidRDefault="00565D5C">
            <w:pPr>
              <w:rPr>
                <w:rFonts w:ascii="Calibri" w:hAnsi="Calibri" w:cs="Calibri"/>
                <w:color w:val="000000"/>
                <w:sz w:val="20"/>
                <w:szCs w:val="20"/>
                <w:lang w:val="fr-FR"/>
              </w:rPr>
            </w:pPr>
            <w:r>
              <w:rPr>
                <w:rFonts w:ascii="Calibri" w:hAnsi="Calibri" w:cs="Calibri"/>
                <w:color w:val="000000"/>
                <w:sz w:val="20"/>
                <w:szCs w:val="20"/>
                <w:lang w:val="fr-FR"/>
              </w:rPr>
              <w:t xml:space="preserve">Commission bancaire de l'Union monétaire ouest-africaine </w:t>
            </w:r>
          </w:p>
        </w:tc>
      </w:tr>
      <w:tr w:rsidR="00565D5C" w14:paraId="1518AACE" w14:textId="77777777" w:rsidTr="00565D5C">
        <w:trPr>
          <w:trHeight w:val="300"/>
        </w:trPr>
        <w:tc>
          <w:tcPr>
            <w:tcW w:w="1280" w:type="dxa"/>
            <w:tcBorders>
              <w:top w:val="nil"/>
              <w:left w:val="nil"/>
              <w:bottom w:val="nil"/>
              <w:right w:val="nil"/>
            </w:tcBorders>
            <w:shd w:val="clear" w:color="auto" w:fill="auto"/>
            <w:vAlign w:val="center"/>
            <w:hideMark/>
          </w:tcPr>
          <w:p w14:paraId="312F091F"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BNI</w:t>
            </w:r>
          </w:p>
        </w:tc>
        <w:tc>
          <w:tcPr>
            <w:tcW w:w="7400" w:type="dxa"/>
            <w:tcBorders>
              <w:top w:val="nil"/>
              <w:left w:val="nil"/>
              <w:bottom w:val="nil"/>
              <w:right w:val="nil"/>
            </w:tcBorders>
            <w:shd w:val="clear" w:color="auto" w:fill="auto"/>
            <w:vAlign w:val="center"/>
            <w:hideMark/>
          </w:tcPr>
          <w:p w14:paraId="747DB1BE"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Banque nationale d'investissement</w:t>
            </w:r>
          </w:p>
        </w:tc>
      </w:tr>
      <w:tr w:rsidR="00565D5C" w14:paraId="6B802A69" w14:textId="77777777" w:rsidTr="00565D5C">
        <w:trPr>
          <w:trHeight w:val="300"/>
        </w:trPr>
        <w:tc>
          <w:tcPr>
            <w:tcW w:w="1280" w:type="dxa"/>
            <w:tcBorders>
              <w:top w:val="nil"/>
              <w:left w:val="nil"/>
              <w:bottom w:val="nil"/>
              <w:right w:val="nil"/>
            </w:tcBorders>
            <w:shd w:val="clear" w:color="auto" w:fill="auto"/>
            <w:vAlign w:val="center"/>
            <w:hideMark/>
          </w:tcPr>
          <w:p w14:paraId="6E5D6026"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CAC</w:t>
            </w:r>
          </w:p>
        </w:tc>
        <w:tc>
          <w:tcPr>
            <w:tcW w:w="7400" w:type="dxa"/>
            <w:tcBorders>
              <w:top w:val="nil"/>
              <w:left w:val="nil"/>
              <w:bottom w:val="nil"/>
              <w:right w:val="nil"/>
            </w:tcBorders>
            <w:shd w:val="clear" w:color="auto" w:fill="auto"/>
            <w:vAlign w:val="center"/>
            <w:hideMark/>
          </w:tcPr>
          <w:p w14:paraId="0F3E7E4E"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Accord d'action commune</w:t>
            </w:r>
          </w:p>
        </w:tc>
      </w:tr>
      <w:tr w:rsidR="00565D5C" w14:paraId="6130CE06" w14:textId="77777777" w:rsidTr="00565D5C">
        <w:trPr>
          <w:trHeight w:val="300"/>
        </w:trPr>
        <w:tc>
          <w:tcPr>
            <w:tcW w:w="1280" w:type="dxa"/>
            <w:tcBorders>
              <w:top w:val="nil"/>
              <w:left w:val="nil"/>
              <w:bottom w:val="nil"/>
              <w:right w:val="nil"/>
            </w:tcBorders>
            <w:shd w:val="clear" w:color="auto" w:fill="auto"/>
            <w:vAlign w:val="center"/>
            <w:hideMark/>
          </w:tcPr>
          <w:p w14:paraId="2EE7E133"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 xml:space="preserve">CC </w:t>
            </w:r>
          </w:p>
        </w:tc>
        <w:tc>
          <w:tcPr>
            <w:tcW w:w="7400" w:type="dxa"/>
            <w:tcBorders>
              <w:top w:val="nil"/>
              <w:left w:val="nil"/>
              <w:bottom w:val="nil"/>
              <w:right w:val="nil"/>
            </w:tcBorders>
            <w:shd w:val="clear" w:color="auto" w:fill="auto"/>
            <w:vAlign w:val="center"/>
            <w:hideMark/>
          </w:tcPr>
          <w:p w14:paraId="10B74077"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 xml:space="preserve">Changement climatique </w:t>
            </w:r>
          </w:p>
        </w:tc>
      </w:tr>
      <w:tr w:rsidR="00565D5C" w:rsidRPr="000A1C9C" w14:paraId="2C47CD89" w14:textId="77777777" w:rsidTr="00565D5C">
        <w:trPr>
          <w:trHeight w:val="300"/>
        </w:trPr>
        <w:tc>
          <w:tcPr>
            <w:tcW w:w="1280" w:type="dxa"/>
            <w:tcBorders>
              <w:top w:val="nil"/>
              <w:left w:val="nil"/>
              <w:bottom w:val="nil"/>
              <w:right w:val="nil"/>
            </w:tcBorders>
            <w:shd w:val="clear" w:color="auto" w:fill="auto"/>
            <w:vAlign w:val="center"/>
            <w:hideMark/>
          </w:tcPr>
          <w:p w14:paraId="285CB03F"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CCAC</w:t>
            </w:r>
          </w:p>
        </w:tc>
        <w:tc>
          <w:tcPr>
            <w:tcW w:w="7400" w:type="dxa"/>
            <w:tcBorders>
              <w:top w:val="nil"/>
              <w:left w:val="nil"/>
              <w:bottom w:val="nil"/>
              <w:right w:val="nil"/>
            </w:tcBorders>
            <w:shd w:val="clear" w:color="auto" w:fill="auto"/>
            <w:vAlign w:val="center"/>
            <w:hideMark/>
          </w:tcPr>
          <w:p w14:paraId="06E2223A" w14:textId="77777777" w:rsidR="00565D5C" w:rsidRPr="00565D5C" w:rsidRDefault="00565D5C">
            <w:pPr>
              <w:rPr>
                <w:rFonts w:ascii="Calibri" w:hAnsi="Calibri" w:cs="Calibri"/>
                <w:color w:val="000000"/>
                <w:sz w:val="20"/>
                <w:szCs w:val="20"/>
                <w:lang w:val="fr-FR"/>
              </w:rPr>
            </w:pPr>
            <w:r>
              <w:rPr>
                <w:rFonts w:ascii="Calibri" w:hAnsi="Calibri" w:cs="Calibri"/>
                <w:color w:val="000000"/>
                <w:sz w:val="20"/>
                <w:szCs w:val="20"/>
                <w:lang w:val="fr-FR"/>
              </w:rPr>
              <w:t xml:space="preserve">Coalition pour le climat et l'air pur </w:t>
            </w:r>
          </w:p>
        </w:tc>
      </w:tr>
      <w:tr w:rsidR="00565D5C" w:rsidRPr="000A1C9C" w14:paraId="7173FCE3" w14:textId="77777777" w:rsidTr="00565D5C">
        <w:trPr>
          <w:trHeight w:val="300"/>
        </w:trPr>
        <w:tc>
          <w:tcPr>
            <w:tcW w:w="1280" w:type="dxa"/>
            <w:tcBorders>
              <w:top w:val="nil"/>
              <w:left w:val="nil"/>
              <w:bottom w:val="nil"/>
              <w:right w:val="nil"/>
            </w:tcBorders>
            <w:shd w:val="clear" w:color="auto" w:fill="auto"/>
            <w:vAlign w:val="center"/>
            <w:hideMark/>
          </w:tcPr>
          <w:p w14:paraId="59A4B8AA"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CCNUCC</w:t>
            </w:r>
          </w:p>
        </w:tc>
        <w:tc>
          <w:tcPr>
            <w:tcW w:w="7400" w:type="dxa"/>
            <w:tcBorders>
              <w:top w:val="nil"/>
              <w:left w:val="nil"/>
              <w:bottom w:val="nil"/>
              <w:right w:val="nil"/>
            </w:tcBorders>
            <w:shd w:val="clear" w:color="auto" w:fill="auto"/>
            <w:vAlign w:val="center"/>
            <w:hideMark/>
          </w:tcPr>
          <w:p w14:paraId="1F4D3EEE" w14:textId="77777777" w:rsidR="00565D5C" w:rsidRPr="00565D5C" w:rsidRDefault="00565D5C">
            <w:pPr>
              <w:rPr>
                <w:rFonts w:ascii="Calibri" w:hAnsi="Calibri" w:cs="Calibri"/>
                <w:color w:val="000000"/>
                <w:sz w:val="20"/>
                <w:szCs w:val="20"/>
                <w:lang w:val="fr-FR"/>
              </w:rPr>
            </w:pPr>
            <w:r>
              <w:rPr>
                <w:rFonts w:ascii="Calibri" w:hAnsi="Calibri" w:cs="Calibri"/>
                <w:color w:val="000000"/>
                <w:sz w:val="20"/>
                <w:szCs w:val="20"/>
                <w:lang w:val="fr-FR"/>
              </w:rPr>
              <w:t xml:space="preserve">Convention-cadre des Nations unies sur les changements climatiques </w:t>
            </w:r>
          </w:p>
        </w:tc>
      </w:tr>
      <w:tr w:rsidR="00565D5C" w14:paraId="009B62AF" w14:textId="77777777" w:rsidTr="00565D5C">
        <w:trPr>
          <w:trHeight w:val="300"/>
        </w:trPr>
        <w:tc>
          <w:tcPr>
            <w:tcW w:w="1280" w:type="dxa"/>
            <w:tcBorders>
              <w:top w:val="nil"/>
              <w:left w:val="nil"/>
              <w:bottom w:val="nil"/>
              <w:right w:val="nil"/>
            </w:tcBorders>
            <w:shd w:val="clear" w:color="auto" w:fill="auto"/>
            <w:vAlign w:val="center"/>
            <w:hideMark/>
          </w:tcPr>
          <w:p w14:paraId="09B974CC"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CDI</w:t>
            </w:r>
          </w:p>
        </w:tc>
        <w:tc>
          <w:tcPr>
            <w:tcW w:w="7400" w:type="dxa"/>
            <w:tcBorders>
              <w:top w:val="nil"/>
              <w:left w:val="nil"/>
              <w:bottom w:val="nil"/>
              <w:right w:val="nil"/>
            </w:tcBorders>
            <w:shd w:val="clear" w:color="auto" w:fill="auto"/>
            <w:vAlign w:val="center"/>
            <w:hideMark/>
          </w:tcPr>
          <w:p w14:paraId="2AC271FB"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Côte d'Ivoire</w:t>
            </w:r>
          </w:p>
        </w:tc>
      </w:tr>
      <w:tr w:rsidR="00565D5C" w:rsidRPr="000A1C9C" w14:paraId="35A620F4" w14:textId="77777777" w:rsidTr="00565D5C">
        <w:trPr>
          <w:trHeight w:val="300"/>
        </w:trPr>
        <w:tc>
          <w:tcPr>
            <w:tcW w:w="1280" w:type="dxa"/>
            <w:tcBorders>
              <w:top w:val="nil"/>
              <w:left w:val="nil"/>
              <w:bottom w:val="nil"/>
              <w:right w:val="nil"/>
            </w:tcBorders>
            <w:shd w:val="clear" w:color="auto" w:fill="auto"/>
            <w:vAlign w:val="center"/>
            <w:hideMark/>
          </w:tcPr>
          <w:p w14:paraId="64258566"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CNCC</w:t>
            </w:r>
          </w:p>
        </w:tc>
        <w:tc>
          <w:tcPr>
            <w:tcW w:w="7400" w:type="dxa"/>
            <w:tcBorders>
              <w:top w:val="nil"/>
              <w:left w:val="nil"/>
              <w:bottom w:val="nil"/>
              <w:right w:val="nil"/>
            </w:tcBorders>
            <w:shd w:val="clear" w:color="auto" w:fill="auto"/>
            <w:vAlign w:val="center"/>
            <w:hideMark/>
          </w:tcPr>
          <w:p w14:paraId="0E7B923F" w14:textId="77777777" w:rsidR="00565D5C" w:rsidRPr="00565D5C" w:rsidRDefault="00565D5C">
            <w:pPr>
              <w:rPr>
                <w:rFonts w:ascii="Calibri" w:hAnsi="Calibri" w:cs="Calibri"/>
                <w:color w:val="000000"/>
                <w:sz w:val="20"/>
                <w:szCs w:val="20"/>
                <w:lang w:val="fr-FR"/>
              </w:rPr>
            </w:pPr>
            <w:r>
              <w:rPr>
                <w:rFonts w:ascii="Calibri" w:hAnsi="Calibri" w:cs="Calibri"/>
                <w:color w:val="000000"/>
                <w:sz w:val="20"/>
                <w:szCs w:val="20"/>
                <w:lang w:val="fr-FR"/>
              </w:rPr>
              <w:t xml:space="preserve">Commission nationale de lutte contre le changement climatique </w:t>
            </w:r>
          </w:p>
        </w:tc>
      </w:tr>
      <w:tr w:rsidR="00565D5C" w14:paraId="7AEFB71E" w14:textId="77777777" w:rsidTr="00565D5C">
        <w:trPr>
          <w:trHeight w:val="300"/>
        </w:trPr>
        <w:tc>
          <w:tcPr>
            <w:tcW w:w="1280" w:type="dxa"/>
            <w:tcBorders>
              <w:top w:val="nil"/>
              <w:left w:val="nil"/>
              <w:bottom w:val="nil"/>
              <w:right w:val="nil"/>
            </w:tcBorders>
            <w:shd w:val="clear" w:color="auto" w:fill="auto"/>
            <w:vAlign w:val="center"/>
            <w:hideMark/>
          </w:tcPr>
          <w:p w14:paraId="414AEE9B"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CO</w:t>
            </w:r>
          </w:p>
        </w:tc>
        <w:tc>
          <w:tcPr>
            <w:tcW w:w="7400" w:type="dxa"/>
            <w:tcBorders>
              <w:top w:val="nil"/>
              <w:left w:val="nil"/>
              <w:bottom w:val="nil"/>
              <w:right w:val="nil"/>
            </w:tcBorders>
            <w:shd w:val="clear" w:color="auto" w:fill="auto"/>
            <w:vAlign w:val="center"/>
            <w:hideMark/>
          </w:tcPr>
          <w:p w14:paraId="72B09276"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Bureau national d’UNDP</w:t>
            </w:r>
          </w:p>
        </w:tc>
      </w:tr>
      <w:tr w:rsidR="00565D5C" w:rsidRPr="000A1C9C" w14:paraId="7FD10D70" w14:textId="77777777" w:rsidTr="00565D5C">
        <w:trPr>
          <w:trHeight w:val="300"/>
        </w:trPr>
        <w:tc>
          <w:tcPr>
            <w:tcW w:w="1280" w:type="dxa"/>
            <w:tcBorders>
              <w:top w:val="nil"/>
              <w:left w:val="nil"/>
              <w:bottom w:val="nil"/>
              <w:right w:val="nil"/>
            </w:tcBorders>
            <w:shd w:val="clear" w:color="auto" w:fill="auto"/>
            <w:vAlign w:val="center"/>
            <w:hideMark/>
          </w:tcPr>
          <w:p w14:paraId="5950FCA6"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DFI</w:t>
            </w:r>
          </w:p>
        </w:tc>
        <w:tc>
          <w:tcPr>
            <w:tcW w:w="7400" w:type="dxa"/>
            <w:tcBorders>
              <w:top w:val="nil"/>
              <w:left w:val="nil"/>
              <w:bottom w:val="nil"/>
              <w:right w:val="nil"/>
            </w:tcBorders>
            <w:shd w:val="clear" w:color="auto" w:fill="auto"/>
            <w:vAlign w:val="center"/>
            <w:hideMark/>
          </w:tcPr>
          <w:p w14:paraId="12F944CC" w14:textId="77777777" w:rsidR="00565D5C" w:rsidRPr="00565D5C" w:rsidRDefault="00565D5C">
            <w:pPr>
              <w:rPr>
                <w:rFonts w:ascii="Calibri" w:hAnsi="Calibri" w:cs="Calibri"/>
                <w:color w:val="000000"/>
                <w:sz w:val="20"/>
                <w:szCs w:val="20"/>
                <w:lang w:val="fr-FR"/>
              </w:rPr>
            </w:pPr>
            <w:r>
              <w:rPr>
                <w:rFonts w:ascii="Calibri" w:hAnsi="Calibri" w:cs="Calibri"/>
                <w:color w:val="000000"/>
                <w:sz w:val="20"/>
                <w:szCs w:val="20"/>
                <w:lang w:val="fr-FR"/>
              </w:rPr>
              <w:t>Institution de financement du développement</w:t>
            </w:r>
          </w:p>
        </w:tc>
      </w:tr>
      <w:tr w:rsidR="00565D5C" w14:paraId="40E33122" w14:textId="77777777" w:rsidTr="00565D5C">
        <w:trPr>
          <w:trHeight w:val="300"/>
        </w:trPr>
        <w:tc>
          <w:tcPr>
            <w:tcW w:w="1280" w:type="dxa"/>
            <w:tcBorders>
              <w:top w:val="nil"/>
              <w:left w:val="nil"/>
              <w:bottom w:val="nil"/>
              <w:right w:val="nil"/>
            </w:tcBorders>
            <w:shd w:val="clear" w:color="auto" w:fill="auto"/>
            <w:vAlign w:val="center"/>
            <w:hideMark/>
          </w:tcPr>
          <w:p w14:paraId="11FD7EE5"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DOA</w:t>
            </w:r>
          </w:p>
        </w:tc>
        <w:tc>
          <w:tcPr>
            <w:tcW w:w="7400" w:type="dxa"/>
            <w:tcBorders>
              <w:top w:val="nil"/>
              <w:left w:val="nil"/>
              <w:bottom w:val="nil"/>
              <w:right w:val="nil"/>
            </w:tcBorders>
            <w:shd w:val="clear" w:color="auto" w:fill="auto"/>
            <w:vAlign w:val="center"/>
            <w:hideMark/>
          </w:tcPr>
          <w:p w14:paraId="44F9DEBF"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Délégation d'autorité</w:t>
            </w:r>
          </w:p>
        </w:tc>
      </w:tr>
      <w:tr w:rsidR="00565D5C" w:rsidRPr="000A1C9C" w14:paraId="140F0832" w14:textId="77777777" w:rsidTr="00565D5C">
        <w:trPr>
          <w:trHeight w:val="300"/>
        </w:trPr>
        <w:tc>
          <w:tcPr>
            <w:tcW w:w="1280" w:type="dxa"/>
            <w:tcBorders>
              <w:top w:val="nil"/>
              <w:left w:val="nil"/>
              <w:bottom w:val="nil"/>
              <w:right w:val="nil"/>
            </w:tcBorders>
            <w:shd w:val="clear" w:color="auto" w:fill="auto"/>
            <w:vAlign w:val="center"/>
            <w:hideMark/>
          </w:tcPr>
          <w:p w14:paraId="66E0C6D5"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DOPA</w:t>
            </w:r>
          </w:p>
        </w:tc>
        <w:tc>
          <w:tcPr>
            <w:tcW w:w="7400" w:type="dxa"/>
            <w:tcBorders>
              <w:top w:val="nil"/>
              <w:left w:val="nil"/>
              <w:bottom w:val="nil"/>
              <w:right w:val="nil"/>
            </w:tcBorders>
            <w:shd w:val="clear" w:color="auto" w:fill="auto"/>
            <w:vAlign w:val="center"/>
            <w:hideMark/>
          </w:tcPr>
          <w:p w14:paraId="5838BF48" w14:textId="77777777" w:rsidR="00565D5C" w:rsidRPr="00565D5C" w:rsidRDefault="00565D5C">
            <w:pPr>
              <w:rPr>
                <w:rFonts w:ascii="Calibri" w:hAnsi="Calibri" w:cs="Calibri"/>
                <w:color w:val="000000"/>
                <w:sz w:val="20"/>
                <w:szCs w:val="20"/>
                <w:lang w:val="fr-FR"/>
              </w:rPr>
            </w:pPr>
            <w:r>
              <w:rPr>
                <w:rFonts w:ascii="Calibri" w:hAnsi="Calibri" w:cs="Calibri"/>
                <w:color w:val="000000"/>
                <w:sz w:val="20"/>
                <w:szCs w:val="20"/>
                <w:lang w:val="fr-FR"/>
              </w:rPr>
              <w:t>Observatoire numérique des zones protégées</w:t>
            </w:r>
          </w:p>
        </w:tc>
      </w:tr>
      <w:tr w:rsidR="00565D5C" w14:paraId="64E199D3" w14:textId="77777777" w:rsidTr="00565D5C">
        <w:trPr>
          <w:trHeight w:val="300"/>
        </w:trPr>
        <w:tc>
          <w:tcPr>
            <w:tcW w:w="1280" w:type="dxa"/>
            <w:tcBorders>
              <w:top w:val="nil"/>
              <w:left w:val="nil"/>
              <w:bottom w:val="nil"/>
              <w:right w:val="nil"/>
            </w:tcBorders>
            <w:shd w:val="clear" w:color="auto" w:fill="auto"/>
            <w:vAlign w:val="center"/>
            <w:hideMark/>
          </w:tcPr>
          <w:p w14:paraId="1FBA343E"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ESG</w:t>
            </w:r>
          </w:p>
        </w:tc>
        <w:tc>
          <w:tcPr>
            <w:tcW w:w="7400" w:type="dxa"/>
            <w:tcBorders>
              <w:top w:val="nil"/>
              <w:left w:val="nil"/>
              <w:bottom w:val="nil"/>
              <w:right w:val="nil"/>
            </w:tcBorders>
            <w:shd w:val="clear" w:color="auto" w:fill="auto"/>
            <w:vAlign w:val="center"/>
            <w:hideMark/>
          </w:tcPr>
          <w:p w14:paraId="4572EC57"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Environnement, social et gouvernance</w:t>
            </w:r>
          </w:p>
        </w:tc>
      </w:tr>
      <w:tr w:rsidR="00565D5C" w:rsidRPr="000A1C9C" w14:paraId="5EC0E99E" w14:textId="77777777" w:rsidTr="00565D5C">
        <w:trPr>
          <w:trHeight w:val="300"/>
        </w:trPr>
        <w:tc>
          <w:tcPr>
            <w:tcW w:w="1280" w:type="dxa"/>
            <w:tcBorders>
              <w:top w:val="nil"/>
              <w:left w:val="nil"/>
              <w:bottom w:val="nil"/>
              <w:right w:val="nil"/>
            </w:tcBorders>
            <w:shd w:val="clear" w:color="auto" w:fill="auto"/>
            <w:vAlign w:val="center"/>
            <w:hideMark/>
          </w:tcPr>
          <w:p w14:paraId="3DD713C9"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ESIA</w:t>
            </w:r>
          </w:p>
        </w:tc>
        <w:tc>
          <w:tcPr>
            <w:tcW w:w="7400" w:type="dxa"/>
            <w:tcBorders>
              <w:top w:val="nil"/>
              <w:left w:val="nil"/>
              <w:bottom w:val="nil"/>
              <w:right w:val="nil"/>
            </w:tcBorders>
            <w:shd w:val="clear" w:color="auto" w:fill="auto"/>
            <w:vAlign w:val="center"/>
            <w:hideMark/>
          </w:tcPr>
          <w:p w14:paraId="7F1EE194" w14:textId="77777777" w:rsidR="00565D5C" w:rsidRPr="00565D5C" w:rsidRDefault="00565D5C">
            <w:pPr>
              <w:rPr>
                <w:rFonts w:ascii="Calibri" w:hAnsi="Calibri" w:cs="Calibri"/>
                <w:color w:val="000000"/>
                <w:sz w:val="20"/>
                <w:szCs w:val="20"/>
                <w:lang w:val="fr-FR"/>
              </w:rPr>
            </w:pPr>
            <w:r>
              <w:rPr>
                <w:rFonts w:ascii="Calibri" w:hAnsi="Calibri" w:cs="Calibri"/>
                <w:color w:val="000000"/>
                <w:sz w:val="20"/>
                <w:szCs w:val="20"/>
                <w:lang w:val="fr-FR"/>
              </w:rPr>
              <w:t>Évaluation de l'impact environnemental et social</w:t>
            </w:r>
          </w:p>
        </w:tc>
      </w:tr>
      <w:tr w:rsidR="00565D5C" w:rsidRPr="000A1C9C" w14:paraId="64D458AF" w14:textId="77777777" w:rsidTr="00565D5C">
        <w:trPr>
          <w:trHeight w:val="300"/>
        </w:trPr>
        <w:tc>
          <w:tcPr>
            <w:tcW w:w="1280" w:type="dxa"/>
            <w:tcBorders>
              <w:top w:val="nil"/>
              <w:left w:val="nil"/>
              <w:bottom w:val="nil"/>
              <w:right w:val="nil"/>
            </w:tcBorders>
            <w:shd w:val="clear" w:color="auto" w:fill="auto"/>
            <w:vAlign w:val="center"/>
            <w:hideMark/>
          </w:tcPr>
          <w:p w14:paraId="29CF402C"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EUDR</w:t>
            </w:r>
          </w:p>
        </w:tc>
        <w:tc>
          <w:tcPr>
            <w:tcW w:w="7400" w:type="dxa"/>
            <w:tcBorders>
              <w:top w:val="nil"/>
              <w:left w:val="nil"/>
              <w:bottom w:val="nil"/>
              <w:right w:val="nil"/>
            </w:tcBorders>
            <w:shd w:val="clear" w:color="auto" w:fill="auto"/>
            <w:vAlign w:val="center"/>
            <w:hideMark/>
          </w:tcPr>
          <w:p w14:paraId="0EDD8F6F" w14:textId="77777777" w:rsidR="00565D5C" w:rsidRPr="00565D5C" w:rsidRDefault="00565D5C">
            <w:pPr>
              <w:rPr>
                <w:rFonts w:ascii="Calibri" w:hAnsi="Calibri" w:cs="Calibri"/>
                <w:color w:val="000000"/>
                <w:sz w:val="20"/>
                <w:szCs w:val="20"/>
                <w:lang w:val="fr-FR"/>
              </w:rPr>
            </w:pPr>
            <w:r>
              <w:rPr>
                <w:rFonts w:ascii="Calibri" w:hAnsi="Calibri" w:cs="Calibri"/>
                <w:color w:val="000000"/>
                <w:sz w:val="20"/>
                <w:szCs w:val="20"/>
                <w:lang w:val="fr-FR"/>
              </w:rPr>
              <w:t>Règlement de l'Union Européenne sur la déforestation</w:t>
            </w:r>
          </w:p>
        </w:tc>
      </w:tr>
      <w:tr w:rsidR="00565D5C" w:rsidRPr="000A1C9C" w14:paraId="7F5C3A96" w14:textId="77777777" w:rsidTr="00565D5C">
        <w:trPr>
          <w:trHeight w:val="300"/>
        </w:trPr>
        <w:tc>
          <w:tcPr>
            <w:tcW w:w="1280" w:type="dxa"/>
            <w:tcBorders>
              <w:top w:val="nil"/>
              <w:left w:val="nil"/>
              <w:bottom w:val="nil"/>
              <w:right w:val="nil"/>
            </w:tcBorders>
            <w:shd w:val="clear" w:color="auto" w:fill="auto"/>
            <w:vAlign w:val="center"/>
            <w:hideMark/>
          </w:tcPr>
          <w:p w14:paraId="415B16BA"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FAO</w:t>
            </w:r>
          </w:p>
        </w:tc>
        <w:tc>
          <w:tcPr>
            <w:tcW w:w="7400" w:type="dxa"/>
            <w:tcBorders>
              <w:top w:val="nil"/>
              <w:left w:val="nil"/>
              <w:bottom w:val="nil"/>
              <w:right w:val="nil"/>
            </w:tcBorders>
            <w:shd w:val="clear" w:color="auto" w:fill="auto"/>
            <w:vAlign w:val="center"/>
            <w:hideMark/>
          </w:tcPr>
          <w:p w14:paraId="5E83BFA6" w14:textId="77777777" w:rsidR="00565D5C" w:rsidRPr="00565D5C" w:rsidRDefault="00565D5C">
            <w:pPr>
              <w:rPr>
                <w:rFonts w:ascii="Calibri" w:hAnsi="Calibri" w:cs="Calibri"/>
                <w:color w:val="000000"/>
                <w:sz w:val="20"/>
                <w:szCs w:val="20"/>
                <w:lang w:val="fr-FR"/>
              </w:rPr>
            </w:pPr>
            <w:r>
              <w:rPr>
                <w:rFonts w:ascii="Calibri" w:hAnsi="Calibri" w:cs="Calibri"/>
                <w:color w:val="000000"/>
                <w:sz w:val="20"/>
                <w:szCs w:val="20"/>
                <w:lang w:val="fr-FR"/>
              </w:rPr>
              <w:t>Organisation des Nations unies pour l'alimentation et l'agriculture</w:t>
            </w:r>
          </w:p>
        </w:tc>
      </w:tr>
      <w:tr w:rsidR="00565D5C" w14:paraId="1B67B4E2" w14:textId="77777777" w:rsidTr="00565D5C">
        <w:trPr>
          <w:trHeight w:val="300"/>
        </w:trPr>
        <w:tc>
          <w:tcPr>
            <w:tcW w:w="1280" w:type="dxa"/>
            <w:tcBorders>
              <w:top w:val="nil"/>
              <w:left w:val="nil"/>
              <w:bottom w:val="nil"/>
              <w:right w:val="nil"/>
            </w:tcBorders>
            <w:shd w:val="clear" w:color="auto" w:fill="auto"/>
            <w:vAlign w:val="center"/>
            <w:hideMark/>
          </w:tcPr>
          <w:p w14:paraId="1040934B"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 xml:space="preserve">FCAF </w:t>
            </w:r>
          </w:p>
        </w:tc>
        <w:tc>
          <w:tcPr>
            <w:tcW w:w="7400" w:type="dxa"/>
            <w:tcBorders>
              <w:top w:val="nil"/>
              <w:left w:val="nil"/>
              <w:bottom w:val="nil"/>
              <w:right w:val="nil"/>
            </w:tcBorders>
            <w:shd w:val="clear" w:color="auto" w:fill="auto"/>
            <w:vAlign w:val="center"/>
            <w:hideMark/>
          </w:tcPr>
          <w:p w14:paraId="185F4F08"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Franc CFA d'Afrique centrale</w:t>
            </w:r>
          </w:p>
        </w:tc>
      </w:tr>
      <w:tr w:rsidR="00565D5C" w14:paraId="0D34C4EF" w14:textId="77777777" w:rsidTr="00565D5C">
        <w:trPr>
          <w:trHeight w:val="300"/>
        </w:trPr>
        <w:tc>
          <w:tcPr>
            <w:tcW w:w="1280" w:type="dxa"/>
            <w:tcBorders>
              <w:top w:val="nil"/>
              <w:left w:val="nil"/>
              <w:bottom w:val="nil"/>
              <w:right w:val="nil"/>
            </w:tcBorders>
            <w:shd w:val="clear" w:color="auto" w:fill="auto"/>
            <w:vAlign w:val="center"/>
            <w:hideMark/>
          </w:tcPr>
          <w:p w14:paraId="749306CF"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FEM</w:t>
            </w:r>
          </w:p>
        </w:tc>
        <w:tc>
          <w:tcPr>
            <w:tcW w:w="7400" w:type="dxa"/>
            <w:tcBorders>
              <w:top w:val="nil"/>
              <w:left w:val="nil"/>
              <w:bottom w:val="nil"/>
              <w:right w:val="nil"/>
            </w:tcBorders>
            <w:shd w:val="clear" w:color="auto" w:fill="auto"/>
            <w:vAlign w:val="center"/>
            <w:hideMark/>
          </w:tcPr>
          <w:p w14:paraId="477922B1"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Fonds pour l'environnement mondial</w:t>
            </w:r>
          </w:p>
        </w:tc>
      </w:tr>
      <w:tr w:rsidR="00565D5C" w:rsidRPr="000A1C9C" w14:paraId="403A1B80" w14:textId="77777777" w:rsidTr="00565D5C">
        <w:trPr>
          <w:trHeight w:val="300"/>
        </w:trPr>
        <w:tc>
          <w:tcPr>
            <w:tcW w:w="1280" w:type="dxa"/>
            <w:tcBorders>
              <w:top w:val="nil"/>
              <w:left w:val="nil"/>
              <w:bottom w:val="nil"/>
              <w:right w:val="nil"/>
            </w:tcBorders>
            <w:shd w:val="clear" w:color="auto" w:fill="auto"/>
            <w:vAlign w:val="center"/>
            <w:hideMark/>
          </w:tcPr>
          <w:p w14:paraId="3C73B621"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FIRCA</w:t>
            </w:r>
          </w:p>
        </w:tc>
        <w:tc>
          <w:tcPr>
            <w:tcW w:w="7400" w:type="dxa"/>
            <w:tcBorders>
              <w:top w:val="nil"/>
              <w:left w:val="nil"/>
              <w:bottom w:val="nil"/>
              <w:right w:val="nil"/>
            </w:tcBorders>
            <w:shd w:val="clear" w:color="auto" w:fill="auto"/>
            <w:vAlign w:val="center"/>
            <w:hideMark/>
          </w:tcPr>
          <w:p w14:paraId="3E1ED765" w14:textId="77777777" w:rsidR="00565D5C" w:rsidRPr="00565D5C" w:rsidRDefault="00565D5C">
            <w:pPr>
              <w:rPr>
                <w:rFonts w:ascii="Calibri" w:hAnsi="Calibri" w:cs="Calibri"/>
                <w:color w:val="000000"/>
                <w:sz w:val="20"/>
                <w:szCs w:val="20"/>
                <w:lang w:val="fr-FR"/>
              </w:rPr>
            </w:pPr>
            <w:r>
              <w:rPr>
                <w:rFonts w:ascii="Calibri" w:hAnsi="Calibri" w:cs="Calibri"/>
                <w:color w:val="000000"/>
                <w:sz w:val="20"/>
                <w:szCs w:val="20"/>
                <w:lang w:val="fr-FR"/>
              </w:rPr>
              <w:t xml:space="preserve">Fonds interprofessionnel de recherche et de conseil agricole </w:t>
            </w:r>
          </w:p>
        </w:tc>
      </w:tr>
      <w:tr w:rsidR="00565D5C" w14:paraId="6D968C00" w14:textId="77777777" w:rsidTr="00565D5C">
        <w:trPr>
          <w:trHeight w:val="300"/>
        </w:trPr>
        <w:tc>
          <w:tcPr>
            <w:tcW w:w="1280" w:type="dxa"/>
            <w:tcBorders>
              <w:top w:val="nil"/>
              <w:left w:val="nil"/>
              <w:bottom w:val="nil"/>
              <w:right w:val="nil"/>
            </w:tcBorders>
            <w:shd w:val="clear" w:color="auto" w:fill="auto"/>
            <w:vAlign w:val="center"/>
            <w:hideMark/>
          </w:tcPr>
          <w:p w14:paraId="103DE73A"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FMI</w:t>
            </w:r>
          </w:p>
        </w:tc>
        <w:tc>
          <w:tcPr>
            <w:tcW w:w="7400" w:type="dxa"/>
            <w:tcBorders>
              <w:top w:val="nil"/>
              <w:left w:val="nil"/>
              <w:bottom w:val="nil"/>
              <w:right w:val="nil"/>
            </w:tcBorders>
            <w:shd w:val="clear" w:color="auto" w:fill="auto"/>
            <w:vAlign w:val="center"/>
            <w:hideMark/>
          </w:tcPr>
          <w:p w14:paraId="31DC5ADD"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Fonds monétaire international</w:t>
            </w:r>
          </w:p>
        </w:tc>
      </w:tr>
      <w:tr w:rsidR="00565D5C" w:rsidRPr="000A1C9C" w14:paraId="39919CB7" w14:textId="77777777" w:rsidTr="00565D5C">
        <w:trPr>
          <w:trHeight w:val="300"/>
        </w:trPr>
        <w:tc>
          <w:tcPr>
            <w:tcW w:w="1280" w:type="dxa"/>
            <w:tcBorders>
              <w:top w:val="nil"/>
              <w:left w:val="nil"/>
              <w:bottom w:val="nil"/>
              <w:right w:val="nil"/>
            </w:tcBorders>
            <w:shd w:val="clear" w:color="auto" w:fill="auto"/>
            <w:vAlign w:val="center"/>
            <w:hideMark/>
          </w:tcPr>
          <w:p w14:paraId="4385D349"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FOLU</w:t>
            </w:r>
          </w:p>
        </w:tc>
        <w:tc>
          <w:tcPr>
            <w:tcW w:w="7400" w:type="dxa"/>
            <w:tcBorders>
              <w:top w:val="nil"/>
              <w:left w:val="nil"/>
              <w:bottom w:val="nil"/>
              <w:right w:val="nil"/>
            </w:tcBorders>
            <w:shd w:val="clear" w:color="auto" w:fill="auto"/>
            <w:vAlign w:val="center"/>
            <w:hideMark/>
          </w:tcPr>
          <w:p w14:paraId="000777F5" w14:textId="77777777" w:rsidR="00565D5C" w:rsidRPr="00565D5C" w:rsidRDefault="00565D5C">
            <w:pPr>
              <w:rPr>
                <w:rFonts w:ascii="Calibri" w:hAnsi="Calibri" w:cs="Calibri"/>
                <w:color w:val="000000"/>
                <w:sz w:val="20"/>
                <w:szCs w:val="20"/>
                <w:lang w:val="fr-FR"/>
              </w:rPr>
            </w:pPr>
            <w:r>
              <w:rPr>
                <w:rFonts w:ascii="Calibri" w:hAnsi="Calibri" w:cs="Calibri"/>
                <w:color w:val="000000"/>
                <w:sz w:val="20"/>
                <w:szCs w:val="20"/>
                <w:lang w:val="fr-FR"/>
              </w:rPr>
              <w:t>Sylviculture et autres utilisations du sol</w:t>
            </w:r>
          </w:p>
        </w:tc>
      </w:tr>
      <w:tr w:rsidR="00565D5C" w14:paraId="67D90FBD" w14:textId="77777777" w:rsidTr="00565D5C">
        <w:trPr>
          <w:trHeight w:val="300"/>
        </w:trPr>
        <w:tc>
          <w:tcPr>
            <w:tcW w:w="1280" w:type="dxa"/>
            <w:tcBorders>
              <w:top w:val="nil"/>
              <w:left w:val="nil"/>
              <w:bottom w:val="nil"/>
              <w:right w:val="nil"/>
            </w:tcBorders>
            <w:shd w:val="clear" w:color="auto" w:fill="auto"/>
            <w:vAlign w:val="center"/>
            <w:hideMark/>
          </w:tcPr>
          <w:p w14:paraId="2235E07D"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FSP</w:t>
            </w:r>
          </w:p>
        </w:tc>
        <w:tc>
          <w:tcPr>
            <w:tcW w:w="7400" w:type="dxa"/>
            <w:tcBorders>
              <w:top w:val="nil"/>
              <w:left w:val="nil"/>
              <w:bottom w:val="nil"/>
              <w:right w:val="nil"/>
            </w:tcBorders>
            <w:shd w:val="clear" w:color="auto" w:fill="auto"/>
            <w:vAlign w:val="center"/>
            <w:hideMark/>
          </w:tcPr>
          <w:p w14:paraId="07F1F1E2"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Projet de grande envergure</w:t>
            </w:r>
          </w:p>
        </w:tc>
      </w:tr>
      <w:tr w:rsidR="00565D5C" w:rsidRPr="000A1C9C" w14:paraId="14446C59" w14:textId="77777777" w:rsidTr="00565D5C">
        <w:trPr>
          <w:trHeight w:val="300"/>
        </w:trPr>
        <w:tc>
          <w:tcPr>
            <w:tcW w:w="1280" w:type="dxa"/>
            <w:tcBorders>
              <w:top w:val="nil"/>
              <w:left w:val="nil"/>
              <w:bottom w:val="nil"/>
              <w:right w:val="nil"/>
            </w:tcBorders>
            <w:shd w:val="clear" w:color="auto" w:fill="auto"/>
            <w:vAlign w:val="center"/>
            <w:hideMark/>
          </w:tcPr>
          <w:p w14:paraId="0D3DBF0C"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GCF</w:t>
            </w:r>
          </w:p>
        </w:tc>
        <w:tc>
          <w:tcPr>
            <w:tcW w:w="7400" w:type="dxa"/>
            <w:tcBorders>
              <w:top w:val="nil"/>
              <w:left w:val="nil"/>
              <w:bottom w:val="nil"/>
              <w:right w:val="nil"/>
            </w:tcBorders>
            <w:shd w:val="clear" w:color="auto" w:fill="auto"/>
            <w:vAlign w:val="center"/>
            <w:hideMark/>
          </w:tcPr>
          <w:p w14:paraId="14D6ECBB" w14:textId="77777777" w:rsidR="00565D5C" w:rsidRPr="00565D5C" w:rsidRDefault="00565D5C">
            <w:pPr>
              <w:rPr>
                <w:rFonts w:ascii="Calibri" w:hAnsi="Calibri" w:cs="Calibri"/>
                <w:color w:val="000000"/>
                <w:sz w:val="20"/>
                <w:szCs w:val="20"/>
                <w:lang w:val="fr-FR"/>
              </w:rPr>
            </w:pPr>
            <w:r>
              <w:rPr>
                <w:rFonts w:ascii="Calibri" w:hAnsi="Calibri" w:cs="Calibri"/>
                <w:color w:val="000000"/>
                <w:sz w:val="20"/>
                <w:szCs w:val="20"/>
                <w:lang w:val="fr-FR"/>
              </w:rPr>
              <w:t>Fonds vert pour le climat</w:t>
            </w:r>
          </w:p>
        </w:tc>
      </w:tr>
      <w:tr w:rsidR="00565D5C" w:rsidRPr="000A1C9C" w14:paraId="59B6A61D" w14:textId="77777777" w:rsidTr="00565D5C">
        <w:trPr>
          <w:trHeight w:val="300"/>
        </w:trPr>
        <w:tc>
          <w:tcPr>
            <w:tcW w:w="1280" w:type="dxa"/>
            <w:tcBorders>
              <w:top w:val="nil"/>
              <w:left w:val="nil"/>
              <w:bottom w:val="nil"/>
              <w:right w:val="nil"/>
            </w:tcBorders>
            <w:shd w:val="clear" w:color="auto" w:fill="auto"/>
            <w:vAlign w:val="center"/>
            <w:hideMark/>
          </w:tcPr>
          <w:p w14:paraId="1FFD3E78"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GES</w:t>
            </w:r>
          </w:p>
        </w:tc>
        <w:tc>
          <w:tcPr>
            <w:tcW w:w="7400" w:type="dxa"/>
            <w:tcBorders>
              <w:top w:val="nil"/>
              <w:left w:val="nil"/>
              <w:bottom w:val="nil"/>
              <w:right w:val="nil"/>
            </w:tcBorders>
            <w:shd w:val="clear" w:color="auto" w:fill="auto"/>
            <w:vAlign w:val="center"/>
            <w:hideMark/>
          </w:tcPr>
          <w:p w14:paraId="5152348B" w14:textId="77777777" w:rsidR="00565D5C" w:rsidRPr="00565D5C" w:rsidRDefault="00565D5C">
            <w:pPr>
              <w:rPr>
                <w:rFonts w:ascii="Calibri" w:hAnsi="Calibri" w:cs="Calibri"/>
                <w:color w:val="000000"/>
                <w:sz w:val="20"/>
                <w:szCs w:val="20"/>
                <w:lang w:val="fr-FR"/>
              </w:rPr>
            </w:pPr>
            <w:r>
              <w:rPr>
                <w:rFonts w:ascii="Calibri" w:hAnsi="Calibri" w:cs="Calibri"/>
                <w:color w:val="000000"/>
                <w:sz w:val="20"/>
                <w:szCs w:val="20"/>
                <w:lang w:val="fr-FR"/>
              </w:rPr>
              <w:t>Gaz à effet de serre</w:t>
            </w:r>
          </w:p>
        </w:tc>
      </w:tr>
      <w:tr w:rsidR="00565D5C" w:rsidRPr="000A1C9C" w14:paraId="44A5FCCF" w14:textId="77777777" w:rsidTr="00565D5C">
        <w:trPr>
          <w:trHeight w:val="300"/>
        </w:trPr>
        <w:tc>
          <w:tcPr>
            <w:tcW w:w="1280" w:type="dxa"/>
            <w:tcBorders>
              <w:top w:val="nil"/>
              <w:left w:val="nil"/>
              <w:bottom w:val="nil"/>
              <w:right w:val="nil"/>
            </w:tcBorders>
            <w:shd w:val="clear" w:color="auto" w:fill="auto"/>
            <w:vAlign w:val="center"/>
            <w:hideMark/>
          </w:tcPr>
          <w:p w14:paraId="4F0F9CC5"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ICI</w:t>
            </w:r>
          </w:p>
        </w:tc>
        <w:tc>
          <w:tcPr>
            <w:tcW w:w="7400" w:type="dxa"/>
            <w:tcBorders>
              <w:top w:val="nil"/>
              <w:left w:val="nil"/>
              <w:bottom w:val="nil"/>
              <w:right w:val="nil"/>
            </w:tcBorders>
            <w:shd w:val="clear" w:color="auto" w:fill="auto"/>
            <w:vAlign w:val="center"/>
            <w:hideMark/>
          </w:tcPr>
          <w:p w14:paraId="24FE2389" w14:textId="77777777" w:rsidR="00565D5C" w:rsidRPr="00565D5C" w:rsidRDefault="00565D5C">
            <w:pPr>
              <w:rPr>
                <w:rFonts w:ascii="Calibri" w:hAnsi="Calibri" w:cs="Calibri"/>
                <w:color w:val="000000"/>
                <w:sz w:val="20"/>
                <w:szCs w:val="20"/>
                <w:lang w:val="fr-FR"/>
              </w:rPr>
            </w:pPr>
            <w:r>
              <w:rPr>
                <w:rFonts w:ascii="Calibri" w:hAnsi="Calibri" w:cs="Calibri"/>
                <w:color w:val="000000"/>
                <w:sz w:val="20"/>
                <w:szCs w:val="20"/>
                <w:lang w:val="fr-FR"/>
              </w:rPr>
              <w:t>Initiative internationale sur le cacao</w:t>
            </w:r>
          </w:p>
        </w:tc>
      </w:tr>
      <w:tr w:rsidR="00565D5C" w:rsidRPr="000A1C9C" w14:paraId="41A15B6C" w14:textId="77777777" w:rsidTr="00565D5C">
        <w:trPr>
          <w:trHeight w:val="300"/>
        </w:trPr>
        <w:tc>
          <w:tcPr>
            <w:tcW w:w="1280" w:type="dxa"/>
            <w:tcBorders>
              <w:top w:val="nil"/>
              <w:left w:val="nil"/>
              <w:bottom w:val="nil"/>
              <w:right w:val="nil"/>
            </w:tcBorders>
            <w:shd w:val="clear" w:color="auto" w:fill="auto"/>
            <w:vAlign w:val="center"/>
            <w:hideMark/>
          </w:tcPr>
          <w:p w14:paraId="2EE07A53"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ICMA</w:t>
            </w:r>
          </w:p>
        </w:tc>
        <w:tc>
          <w:tcPr>
            <w:tcW w:w="7400" w:type="dxa"/>
            <w:tcBorders>
              <w:top w:val="nil"/>
              <w:left w:val="nil"/>
              <w:bottom w:val="nil"/>
              <w:right w:val="nil"/>
            </w:tcBorders>
            <w:shd w:val="clear" w:color="auto" w:fill="auto"/>
            <w:vAlign w:val="center"/>
            <w:hideMark/>
          </w:tcPr>
          <w:p w14:paraId="74C195EB" w14:textId="77777777" w:rsidR="00565D5C" w:rsidRPr="00565D5C" w:rsidRDefault="00565D5C">
            <w:pPr>
              <w:rPr>
                <w:rFonts w:ascii="Calibri" w:hAnsi="Calibri" w:cs="Calibri"/>
                <w:color w:val="000000"/>
                <w:sz w:val="20"/>
                <w:szCs w:val="20"/>
                <w:lang w:val="fr-FR"/>
              </w:rPr>
            </w:pPr>
            <w:r>
              <w:rPr>
                <w:rFonts w:ascii="Calibri" w:hAnsi="Calibri" w:cs="Calibri"/>
                <w:color w:val="000000"/>
                <w:sz w:val="20"/>
                <w:szCs w:val="20"/>
                <w:lang w:val="fr-FR"/>
              </w:rPr>
              <w:t>Association internationale des marchés de capitaux</w:t>
            </w:r>
          </w:p>
        </w:tc>
      </w:tr>
      <w:tr w:rsidR="00565D5C" w14:paraId="7C4A2010" w14:textId="77777777" w:rsidTr="00565D5C">
        <w:trPr>
          <w:trHeight w:val="300"/>
        </w:trPr>
        <w:tc>
          <w:tcPr>
            <w:tcW w:w="1280" w:type="dxa"/>
            <w:tcBorders>
              <w:top w:val="nil"/>
              <w:left w:val="nil"/>
              <w:bottom w:val="nil"/>
              <w:right w:val="nil"/>
            </w:tcBorders>
            <w:shd w:val="clear" w:color="auto" w:fill="auto"/>
            <w:vAlign w:val="center"/>
            <w:hideMark/>
          </w:tcPr>
          <w:p w14:paraId="663D0C3C"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IDH</w:t>
            </w:r>
          </w:p>
        </w:tc>
        <w:tc>
          <w:tcPr>
            <w:tcW w:w="7400" w:type="dxa"/>
            <w:tcBorders>
              <w:top w:val="nil"/>
              <w:left w:val="nil"/>
              <w:bottom w:val="nil"/>
              <w:right w:val="nil"/>
            </w:tcBorders>
            <w:shd w:val="clear" w:color="auto" w:fill="auto"/>
            <w:vAlign w:val="center"/>
            <w:hideMark/>
          </w:tcPr>
          <w:p w14:paraId="4F0B3702"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Indice de développement humain</w:t>
            </w:r>
          </w:p>
        </w:tc>
      </w:tr>
      <w:tr w:rsidR="00565D5C" w14:paraId="626BA71E" w14:textId="77777777" w:rsidTr="00565D5C">
        <w:trPr>
          <w:trHeight w:val="300"/>
        </w:trPr>
        <w:tc>
          <w:tcPr>
            <w:tcW w:w="1280" w:type="dxa"/>
            <w:tcBorders>
              <w:top w:val="nil"/>
              <w:left w:val="nil"/>
              <w:bottom w:val="nil"/>
              <w:right w:val="nil"/>
            </w:tcBorders>
            <w:shd w:val="clear" w:color="auto" w:fill="auto"/>
            <w:vAlign w:val="center"/>
            <w:hideMark/>
          </w:tcPr>
          <w:p w14:paraId="42BD0BEF"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IF</w:t>
            </w:r>
          </w:p>
        </w:tc>
        <w:tc>
          <w:tcPr>
            <w:tcW w:w="7400" w:type="dxa"/>
            <w:tcBorders>
              <w:top w:val="nil"/>
              <w:left w:val="nil"/>
              <w:bottom w:val="nil"/>
              <w:right w:val="nil"/>
            </w:tcBorders>
            <w:shd w:val="clear" w:color="auto" w:fill="auto"/>
            <w:vAlign w:val="center"/>
            <w:hideMark/>
          </w:tcPr>
          <w:p w14:paraId="697FAF0E"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Institution financière</w:t>
            </w:r>
          </w:p>
        </w:tc>
      </w:tr>
      <w:tr w:rsidR="00565D5C" w14:paraId="764DCB0D" w14:textId="77777777" w:rsidTr="00565D5C">
        <w:trPr>
          <w:trHeight w:val="300"/>
        </w:trPr>
        <w:tc>
          <w:tcPr>
            <w:tcW w:w="1280" w:type="dxa"/>
            <w:tcBorders>
              <w:top w:val="nil"/>
              <w:left w:val="nil"/>
              <w:bottom w:val="nil"/>
              <w:right w:val="nil"/>
            </w:tcBorders>
            <w:shd w:val="clear" w:color="auto" w:fill="auto"/>
            <w:vAlign w:val="center"/>
            <w:hideMark/>
          </w:tcPr>
          <w:p w14:paraId="56F70D7A"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IFD</w:t>
            </w:r>
          </w:p>
        </w:tc>
        <w:tc>
          <w:tcPr>
            <w:tcW w:w="7400" w:type="dxa"/>
            <w:tcBorders>
              <w:top w:val="nil"/>
              <w:left w:val="nil"/>
              <w:bottom w:val="nil"/>
              <w:right w:val="nil"/>
            </w:tcBorders>
            <w:shd w:val="clear" w:color="auto" w:fill="auto"/>
            <w:vAlign w:val="center"/>
            <w:hideMark/>
          </w:tcPr>
          <w:p w14:paraId="5ECCEA85" w14:textId="3DAD7C26" w:rsidR="00565D5C" w:rsidRDefault="00565D5C">
            <w:pPr>
              <w:rPr>
                <w:rFonts w:ascii="Calibri" w:hAnsi="Calibri" w:cs="Calibri"/>
                <w:color w:val="000000"/>
                <w:sz w:val="20"/>
                <w:szCs w:val="20"/>
              </w:rPr>
            </w:pPr>
            <w:r>
              <w:rPr>
                <w:rFonts w:ascii="Calibri" w:hAnsi="Calibri" w:cs="Calibri"/>
                <w:color w:val="000000"/>
                <w:sz w:val="20"/>
                <w:szCs w:val="20"/>
                <w:lang w:val="fr-FR"/>
              </w:rPr>
              <w:t>Institution financière de développement</w:t>
            </w:r>
          </w:p>
        </w:tc>
      </w:tr>
      <w:tr w:rsidR="00565D5C" w:rsidRPr="000A1C9C" w14:paraId="1232F08F" w14:textId="77777777" w:rsidTr="00565D5C">
        <w:trPr>
          <w:trHeight w:val="300"/>
        </w:trPr>
        <w:tc>
          <w:tcPr>
            <w:tcW w:w="1280" w:type="dxa"/>
            <w:tcBorders>
              <w:top w:val="nil"/>
              <w:left w:val="nil"/>
              <w:bottom w:val="nil"/>
              <w:right w:val="nil"/>
            </w:tcBorders>
            <w:shd w:val="clear" w:color="auto" w:fill="auto"/>
            <w:vAlign w:val="center"/>
            <w:hideMark/>
          </w:tcPr>
          <w:p w14:paraId="2173B0A7"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IFFN</w:t>
            </w:r>
          </w:p>
        </w:tc>
        <w:tc>
          <w:tcPr>
            <w:tcW w:w="7400" w:type="dxa"/>
            <w:tcBorders>
              <w:top w:val="nil"/>
              <w:left w:val="nil"/>
              <w:bottom w:val="nil"/>
              <w:right w:val="nil"/>
            </w:tcBorders>
            <w:shd w:val="clear" w:color="auto" w:fill="auto"/>
            <w:vAlign w:val="center"/>
            <w:hideMark/>
          </w:tcPr>
          <w:p w14:paraId="6E4CC51E" w14:textId="77777777" w:rsidR="00565D5C" w:rsidRPr="00565D5C" w:rsidRDefault="00565D5C">
            <w:pPr>
              <w:rPr>
                <w:rFonts w:ascii="Calibri" w:hAnsi="Calibri" w:cs="Calibri"/>
                <w:color w:val="000000"/>
                <w:sz w:val="20"/>
                <w:szCs w:val="20"/>
                <w:lang w:val="fr-FR"/>
              </w:rPr>
            </w:pPr>
            <w:r>
              <w:rPr>
                <w:rFonts w:ascii="Calibri" w:hAnsi="Calibri" w:cs="Calibri"/>
                <w:color w:val="000000"/>
                <w:sz w:val="20"/>
                <w:szCs w:val="20"/>
                <w:lang w:val="fr-FR"/>
              </w:rPr>
              <w:t>Inventaire national des forêts et de la faune</w:t>
            </w:r>
          </w:p>
        </w:tc>
      </w:tr>
      <w:tr w:rsidR="00565D5C" w14:paraId="033BCA87" w14:textId="77777777" w:rsidTr="00565D5C">
        <w:trPr>
          <w:trHeight w:val="300"/>
        </w:trPr>
        <w:tc>
          <w:tcPr>
            <w:tcW w:w="1280" w:type="dxa"/>
            <w:tcBorders>
              <w:top w:val="nil"/>
              <w:left w:val="nil"/>
              <w:bottom w:val="nil"/>
              <w:right w:val="nil"/>
            </w:tcBorders>
            <w:shd w:val="clear" w:color="auto" w:fill="auto"/>
            <w:vAlign w:val="center"/>
            <w:hideMark/>
          </w:tcPr>
          <w:p w14:paraId="47435DB7"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IP</w:t>
            </w:r>
          </w:p>
        </w:tc>
        <w:tc>
          <w:tcPr>
            <w:tcW w:w="7400" w:type="dxa"/>
            <w:tcBorders>
              <w:top w:val="nil"/>
              <w:left w:val="nil"/>
              <w:bottom w:val="nil"/>
              <w:right w:val="nil"/>
            </w:tcBorders>
            <w:shd w:val="clear" w:color="auto" w:fill="auto"/>
            <w:vAlign w:val="center"/>
            <w:hideMark/>
          </w:tcPr>
          <w:p w14:paraId="7E6EFF0E"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Programme intégré</w:t>
            </w:r>
          </w:p>
        </w:tc>
      </w:tr>
      <w:tr w:rsidR="00565D5C" w:rsidRPr="000A1C9C" w14:paraId="1B59C078" w14:textId="77777777" w:rsidTr="00565D5C">
        <w:trPr>
          <w:trHeight w:val="300"/>
        </w:trPr>
        <w:tc>
          <w:tcPr>
            <w:tcW w:w="1280" w:type="dxa"/>
            <w:tcBorders>
              <w:top w:val="nil"/>
              <w:left w:val="nil"/>
              <w:bottom w:val="nil"/>
              <w:right w:val="nil"/>
            </w:tcBorders>
            <w:shd w:val="clear" w:color="auto" w:fill="auto"/>
            <w:vAlign w:val="center"/>
            <w:hideMark/>
          </w:tcPr>
          <w:p w14:paraId="27D55C0F"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LDN</w:t>
            </w:r>
          </w:p>
        </w:tc>
        <w:tc>
          <w:tcPr>
            <w:tcW w:w="7400" w:type="dxa"/>
            <w:tcBorders>
              <w:top w:val="nil"/>
              <w:left w:val="nil"/>
              <w:bottom w:val="nil"/>
              <w:right w:val="nil"/>
            </w:tcBorders>
            <w:shd w:val="clear" w:color="auto" w:fill="auto"/>
            <w:vAlign w:val="center"/>
            <w:hideMark/>
          </w:tcPr>
          <w:p w14:paraId="3F397C13" w14:textId="77777777" w:rsidR="00565D5C" w:rsidRPr="00565D5C" w:rsidRDefault="00565D5C">
            <w:pPr>
              <w:rPr>
                <w:rFonts w:ascii="Calibri" w:hAnsi="Calibri" w:cs="Calibri"/>
                <w:color w:val="000000"/>
                <w:sz w:val="20"/>
                <w:szCs w:val="20"/>
                <w:lang w:val="fr-FR"/>
              </w:rPr>
            </w:pPr>
            <w:r>
              <w:rPr>
                <w:rFonts w:ascii="Calibri" w:hAnsi="Calibri" w:cs="Calibri"/>
                <w:color w:val="000000"/>
                <w:sz w:val="20"/>
                <w:szCs w:val="20"/>
                <w:lang w:val="fr-FR"/>
              </w:rPr>
              <w:t>Neutralité de la dégradation des sols</w:t>
            </w:r>
          </w:p>
        </w:tc>
      </w:tr>
      <w:tr w:rsidR="00565D5C" w:rsidRPr="000A1C9C" w14:paraId="666799F9" w14:textId="77777777" w:rsidTr="00565D5C">
        <w:trPr>
          <w:trHeight w:val="300"/>
        </w:trPr>
        <w:tc>
          <w:tcPr>
            <w:tcW w:w="1280" w:type="dxa"/>
            <w:tcBorders>
              <w:top w:val="nil"/>
              <w:left w:val="nil"/>
              <w:bottom w:val="nil"/>
              <w:right w:val="nil"/>
            </w:tcBorders>
            <w:shd w:val="clear" w:color="auto" w:fill="auto"/>
            <w:vAlign w:val="center"/>
            <w:hideMark/>
          </w:tcPr>
          <w:p w14:paraId="5D396DB8"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LOAT</w:t>
            </w:r>
          </w:p>
        </w:tc>
        <w:tc>
          <w:tcPr>
            <w:tcW w:w="7400" w:type="dxa"/>
            <w:tcBorders>
              <w:top w:val="nil"/>
              <w:left w:val="nil"/>
              <w:bottom w:val="nil"/>
              <w:right w:val="nil"/>
            </w:tcBorders>
            <w:shd w:val="clear" w:color="auto" w:fill="auto"/>
            <w:vAlign w:val="center"/>
            <w:hideMark/>
          </w:tcPr>
          <w:p w14:paraId="7F331989" w14:textId="77777777" w:rsidR="00565D5C" w:rsidRPr="00565D5C" w:rsidRDefault="00565D5C">
            <w:pPr>
              <w:rPr>
                <w:rFonts w:ascii="Calibri" w:hAnsi="Calibri" w:cs="Calibri"/>
                <w:color w:val="000000"/>
                <w:sz w:val="20"/>
                <w:szCs w:val="20"/>
                <w:lang w:val="fr-FR"/>
              </w:rPr>
            </w:pPr>
            <w:r>
              <w:rPr>
                <w:rFonts w:ascii="Calibri" w:hAnsi="Calibri" w:cs="Calibri"/>
                <w:color w:val="000000"/>
                <w:sz w:val="20"/>
                <w:szCs w:val="20"/>
                <w:lang w:val="fr-FR"/>
              </w:rPr>
              <w:t>Loi d'orientation sur l'aménagement du territoire</w:t>
            </w:r>
          </w:p>
        </w:tc>
      </w:tr>
      <w:tr w:rsidR="00565D5C" w14:paraId="406AB63E" w14:textId="77777777" w:rsidTr="00565D5C">
        <w:trPr>
          <w:trHeight w:val="300"/>
        </w:trPr>
        <w:tc>
          <w:tcPr>
            <w:tcW w:w="1280" w:type="dxa"/>
            <w:tcBorders>
              <w:top w:val="nil"/>
              <w:left w:val="nil"/>
              <w:bottom w:val="nil"/>
              <w:right w:val="nil"/>
            </w:tcBorders>
            <w:shd w:val="clear" w:color="auto" w:fill="auto"/>
            <w:vAlign w:val="center"/>
            <w:hideMark/>
          </w:tcPr>
          <w:p w14:paraId="2F8AD361"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L'UE</w:t>
            </w:r>
          </w:p>
        </w:tc>
        <w:tc>
          <w:tcPr>
            <w:tcW w:w="7400" w:type="dxa"/>
            <w:tcBorders>
              <w:top w:val="nil"/>
              <w:left w:val="nil"/>
              <w:bottom w:val="nil"/>
              <w:right w:val="nil"/>
            </w:tcBorders>
            <w:shd w:val="clear" w:color="auto" w:fill="auto"/>
            <w:vAlign w:val="center"/>
            <w:hideMark/>
          </w:tcPr>
          <w:p w14:paraId="7BDBF59E"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Union Européenne</w:t>
            </w:r>
          </w:p>
        </w:tc>
      </w:tr>
      <w:tr w:rsidR="00565D5C" w14:paraId="5047532E" w14:textId="77777777" w:rsidTr="00565D5C">
        <w:trPr>
          <w:trHeight w:val="300"/>
        </w:trPr>
        <w:tc>
          <w:tcPr>
            <w:tcW w:w="1280" w:type="dxa"/>
            <w:tcBorders>
              <w:top w:val="nil"/>
              <w:left w:val="nil"/>
              <w:bottom w:val="nil"/>
              <w:right w:val="nil"/>
            </w:tcBorders>
            <w:shd w:val="clear" w:color="auto" w:fill="auto"/>
            <w:vAlign w:val="center"/>
            <w:hideMark/>
          </w:tcPr>
          <w:p w14:paraId="58DE4E80"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MDP</w:t>
            </w:r>
          </w:p>
        </w:tc>
        <w:tc>
          <w:tcPr>
            <w:tcW w:w="7400" w:type="dxa"/>
            <w:tcBorders>
              <w:top w:val="nil"/>
              <w:left w:val="nil"/>
              <w:bottom w:val="nil"/>
              <w:right w:val="nil"/>
            </w:tcBorders>
            <w:shd w:val="clear" w:color="auto" w:fill="auto"/>
            <w:vAlign w:val="center"/>
            <w:hideMark/>
          </w:tcPr>
          <w:p w14:paraId="63766681"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Mécanisme de développement propre</w:t>
            </w:r>
          </w:p>
        </w:tc>
      </w:tr>
      <w:tr w:rsidR="00565D5C" w:rsidRPr="000A1C9C" w14:paraId="64C807F2" w14:textId="77777777" w:rsidTr="00565D5C">
        <w:trPr>
          <w:trHeight w:val="300"/>
        </w:trPr>
        <w:tc>
          <w:tcPr>
            <w:tcW w:w="1280" w:type="dxa"/>
            <w:tcBorders>
              <w:top w:val="nil"/>
              <w:left w:val="nil"/>
              <w:bottom w:val="nil"/>
              <w:right w:val="nil"/>
            </w:tcBorders>
            <w:shd w:val="clear" w:color="auto" w:fill="auto"/>
            <w:vAlign w:val="center"/>
            <w:hideMark/>
          </w:tcPr>
          <w:p w14:paraId="5B4EF043"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METT</w:t>
            </w:r>
          </w:p>
        </w:tc>
        <w:tc>
          <w:tcPr>
            <w:tcW w:w="7400" w:type="dxa"/>
            <w:tcBorders>
              <w:top w:val="nil"/>
              <w:left w:val="nil"/>
              <w:bottom w:val="nil"/>
              <w:right w:val="nil"/>
            </w:tcBorders>
            <w:shd w:val="clear" w:color="auto" w:fill="auto"/>
            <w:vAlign w:val="center"/>
            <w:hideMark/>
          </w:tcPr>
          <w:p w14:paraId="7E643166" w14:textId="77777777" w:rsidR="00565D5C" w:rsidRPr="00565D5C" w:rsidRDefault="00565D5C">
            <w:pPr>
              <w:rPr>
                <w:rFonts w:ascii="Calibri" w:hAnsi="Calibri" w:cs="Calibri"/>
                <w:color w:val="000000"/>
                <w:sz w:val="20"/>
                <w:szCs w:val="20"/>
                <w:lang w:val="fr-FR"/>
              </w:rPr>
            </w:pPr>
            <w:r>
              <w:rPr>
                <w:rFonts w:ascii="Calibri" w:hAnsi="Calibri" w:cs="Calibri"/>
                <w:color w:val="000000"/>
                <w:sz w:val="20"/>
                <w:szCs w:val="20"/>
                <w:lang w:val="fr-FR"/>
              </w:rPr>
              <w:t>Outil d'efficacité de la gestion des zones protégées</w:t>
            </w:r>
          </w:p>
        </w:tc>
      </w:tr>
      <w:tr w:rsidR="00565D5C" w:rsidRPr="000A1C9C" w14:paraId="19EF642A" w14:textId="77777777" w:rsidTr="00565D5C">
        <w:trPr>
          <w:trHeight w:val="300"/>
        </w:trPr>
        <w:tc>
          <w:tcPr>
            <w:tcW w:w="1280" w:type="dxa"/>
            <w:tcBorders>
              <w:top w:val="nil"/>
              <w:left w:val="nil"/>
              <w:bottom w:val="nil"/>
              <w:right w:val="nil"/>
            </w:tcBorders>
            <w:shd w:val="clear" w:color="auto" w:fill="auto"/>
            <w:vAlign w:val="center"/>
            <w:hideMark/>
          </w:tcPr>
          <w:p w14:paraId="68E5AC59"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lastRenderedPageBreak/>
              <w:t>MFFE</w:t>
            </w:r>
          </w:p>
        </w:tc>
        <w:tc>
          <w:tcPr>
            <w:tcW w:w="7400" w:type="dxa"/>
            <w:tcBorders>
              <w:top w:val="nil"/>
              <w:left w:val="nil"/>
              <w:bottom w:val="nil"/>
              <w:right w:val="nil"/>
            </w:tcBorders>
            <w:shd w:val="clear" w:color="auto" w:fill="auto"/>
            <w:vAlign w:val="center"/>
            <w:hideMark/>
          </w:tcPr>
          <w:p w14:paraId="4E11BF94" w14:textId="77777777" w:rsidR="00565D5C" w:rsidRPr="00565D5C" w:rsidRDefault="00565D5C">
            <w:pPr>
              <w:rPr>
                <w:rFonts w:ascii="Calibri" w:hAnsi="Calibri" w:cs="Calibri"/>
                <w:color w:val="000000"/>
                <w:sz w:val="20"/>
                <w:szCs w:val="20"/>
                <w:lang w:val="fr-FR"/>
              </w:rPr>
            </w:pPr>
            <w:r>
              <w:rPr>
                <w:rFonts w:ascii="Calibri" w:hAnsi="Calibri" w:cs="Calibri"/>
                <w:color w:val="000000"/>
                <w:sz w:val="20"/>
                <w:szCs w:val="20"/>
                <w:lang w:val="fr-FR"/>
              </w:rPr>
              <w:t>Ministère de la famille, des femmes et des enfants</w:t>
            </w:r>
          </w:p>
        </w:tc>
      </w:tr>
      <w:tr w:rsidR="00565D5C" w:rsidRPr="000A1C9C" w14:paraId="69417730" w14:textId="77777777" w:rsidTr="00565D5C">
        <w:trPr>
          <w:trHeight w:val="300"/>
        </w:trPr>
        <w:tc>
          <w:tcPr>
            <w:tcW w:w="1280" w:type="dxa"/>
            <w:tcBorders>
              <w:top w:val="nil"/>
              <w:left w:val="nil"/>
              <w:bottom w:val="nil"/>
              <w:right w:val="nil"/>
            </w:tcBorders>
            <w:shd w:val="clear" w:color="auto" w:fill="auto"/>
            <w:vAlign w:val="center"/>
            <w:hideMark/>
          </w:tcPr>
          <w:p w14:paraId="0FE2591B"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MINADER</w:t>
            </w:r>
          </w:p>
        </w:tc>
        <w:tc>
          <w:tcPr>
            <w:tcW w:w="7400" w:type="dxa"/>
            <w:tcBorders>
              <w:top w:val="nil"/>
              <w:left w:val="nil"/>
              <w:bottom w:val="nil"/>
              <w:right w:val="nil"/>
            </w:tcBorders>
            <w:shd w:val="clear" w:color="auto" w:fill="auto"/>
            <w:vAlign w:val="center"/>
            <w:hideMark/>
          </w:tcPr>
          <w:p w14:paraId="79811CF9" w14:textId="77777777" w:rsidR="00565D5C" w:rsidRPr="00565D5C" w:rsidRDefault="00565D5C">
            <w:pPr>
              <w:rPr>
                <w:rFonts w:ascii="Calibri" w:hAnsi="Calibri" w:cs="Calibri"/>
                <w:color w:val="000000"/>
                <w:sz w:val="20"/>
                <w:szCs w:val="20"/>
                <w:lang w:val="fr-FR"/>
              </w:rPr>
            </w:pPr>
            <w:bookmarkStart w:id="6" w:name="RANGE!F44"/>
            <w:r>
              <w:rPr>
                <w:rFonts w:ascii="Calibri" w:hAnsi="Calibri" w:cs="Calibri"/>
                <w:color w:val="000000"/>
                <w:sz w:val="20"/>
                <w:szCs w:val="20"/>
                <w:lang w:val="fr-FR"/>
              </w:rPr>
              <w:t xml:space="preserve">Ministère de l'agriculture et du développement rural </w:t>
            </w:r>
            <w:bookmarkEnd w:id="6"/>
          </w:p>
        </w:tc>
      </w:tr>
      <w:tr w:rsidR="00565D5C" w:rsidRPr="000A1C9C" w14:paraId="24EDA7E2" w14:textId="77777777" w:rsidTr="00565D5C">
        <w:trPr>
          <w:trHeight w:val="510"/>
        </w:trPr>
        <w:tc>
          <w:tcPr>
            <w:tcW w:w="1280" w:type="dxa"/>
            <w:tcBorders>
              <w:top w:val="nil"/>
              <w:left w:val="nil"/>
              <w:bottom w:val="nil"/>
              <w:right w:val="nil"/>
            </w:tcBorders>
            <w:shd w:val="clear" w:color="auto" w:fill="auto"/>
            <w:vAlign w:val="center"/>
            <w:hideMark/>
          </w:tcPr>
          <w:p w14:paraId="0F865AA9"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MINEDDTE</w:t>
            </w:r>
          </w:p>
        </w:tc>
        <w:tc>
          <w:tcPr>
            <w:tcW w:w="7400" w:type="dxa"/>
            <w:tcBorders>
              <w:top w:val="nil"/>
              <w:left w:val="nil"/>
              <w:bottom w:val="nil"/>
              <w:right w:val="nil"/>
            </w:tcBorders>
            <w:shd w:val="clear" w:color="auto" w:fill="auto"/>
            <w:vAlign w:val="center"/>
            <w:hideMark/>
          </w:tcPr>
          <w:p w14:paraId="3050C04A" w14:textId="77777777" w:rsidR="00565D5C" w:rsidRPr="00565D5C" w:rsidRDefault="00565D5C">
            <w:pPr>
              <w:rPr>
                <w:rFonts w:ascii="Calibri" w:hAnsi="Calibri" w:cs="Calibri"/>
                <w:color w:val="000000"/>
                <w:sz w:val="20"/>
                <w:szCs w:val="20"/>
                <w:lang w:val="fr-FR"/>
              </w:rPr>
            </w:pPr>
            <w:r>
              <w:rPr>
                <w:rFonts w:ascii="Calibri" w:hAnsi="Calibri" w:cs="Calibri"/>
                <w:color w:val="000000"/>
                <w:sz w:val="20"/>
                <w:szCs w:val="20"/>
                <w:lang w:val="fr-FR"/>
              </w:rPr>
              <w:t xml:space="preserve">Ministère de l'environnement, du développement durable et de la transition écologique </w:t>
            </w:r>
          </w:p>
        </w:tc>
      </w:tr>
      <w:tr w:rsidR="00565D5C" w:rsidRPr="000A1C9C" w14:paraId="10303F4A" w14:textId="77777777" w:rsidTr="00565D5C">
        <w:trPr>
          <w:trHeight w:val="300"/>
        </w:trPr>
        <w:tc>
          <w:tcPr>
            <w:tcW w:w="1280" w:type="dxa"/>
            <w:tcBorders>
              <w:top w:val="nil"/>
              <w:left w:val="nil"/>
              <w:bottom w:val="nil"/>
              <w:right w:val="nil"/>
            </w:tcBorders>
            <w:shd w:val="clear" w:color="auto" w:fill="auto"/>
            <w:vAlign w:val="center"/>
            <w:hideMark/>
          </w:tcPr>
          <w:p w14:paraId="4C4E4A24"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MINEF</w:t>
            </w:r>
          </w:p>
        </w:tc>
        <w:tc>
          <w:tcPr>
            <w:tcW w:w="7400" w:type="dxa"/>
            <w:tcBorders>
              <w:top w:val="nil"/>
              <w:left w:val="nil"/>
              <w:bottom w:val="nil"/>
              <w:right w:val="nil"/>
            </w:tcBorders>
            <w:shd w:val="clear" w:color="auto" w:fill="auto"/>
            <w:vAlign w:val="center"/>
            <w:hideMark/>
          </w:tcPr>
          <w:p w14:paraId="727F1407" w14:textId="77777777" w:rsidR="00565D5C" w:rsidRPr="00565D5C" w:rsidRDefault="00565D5C">
            <w:pPr>
              <w:rPr>
                <w:rFonts w:ascii="Calibri" w:hAnsi="Calibri" w:cs="Calibri"/>
                <w:color w:val="000000"/>
                <w:sz w:val="20"/>
                <w:szCs w:val="20"/>
                <w:lang w:val="fr-FR"/>
              </w:rPr>
            </w:pPr>
            <w:r>
              <w:rPr>
                <w:rFonts w:ascii="Calibri" w:hAnsi="Calibri" w:cs="Calibri"/>
                <w:color w:val="000000"/>
                <w:sz w:val="20"/>
                <w:szCs w:val="20"/>
                <w:lang w:val="fr-FR"/>
              </w:rPr>
              <w:t xml:space="preserve">Ministère de l'eau et des forêts </w:t>
            </w:r>
          </w:p>
        </w:tc>
      </w:tr>
      <w:tr w:rsidR="00565D5C" w:rsidRPr="000A1C9C" w14:paraId="43B8DBDE" w14:textId="77777777" w:rsidTr="00565D5C">
        <w:trPr>
          <w:trHeight w:val="300"/>
        </w:trPr>
        <w:tc>
          <w:tcPr>
            <w:tcW w:w="1280" w:type="dxa"/>
            <w:tcBorders>
              <w:top w:val="nil"/>
              <w:left w:val="nil"/>
              <w:bottom w:val="nil"/>
              <w:right w:val="nil"/>
            </w:tcBorders>
            <w:shd w:val="clear" w:color="auto" w:fill="auto"/>
            <w:vAlign w:val="center"/>
            <w:hideMark/>
          </w:tcPr>
          <w:p w14:paraId="25F8BF58"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MIRAH</w:t>
            </w:r>
          </w:p>
        </w:tc>
        <w:tc>
          <w:tcPr>
            <w:tcW w:w="7400" w:type="dxa"/>
            <w:tcBorders>
              <w:top w:val="nil"/>
              <w:left w:val="nil"/>
              <w:bottom w:val="nil"/>
              <w:right w:val="nil"/>
            </w:tcBorders>
            <w:shd w:val="clear" w:color="auto" w:fill="auto"/>
            <w:vAlign w:val="center"/>
            <w:hideMark/>
          </w:tcPr>
          <w:p w14:paraId="52D1550E" w14:textId="77777777" w:rsidR="00565D5C" w:rsidRPr="00565D5C" w:rsidRDefault="00565D5C">
            <w:pPr>
              <w:rPr>
                <w:rFonts w:ascii="Calibri" w:hAnsi="Calibri" w:cs="Calibri"/>
                <w:color w:val="000000"/>
                <w:sz w:val="20"/>
                <w:szCs w:val="20"/>
                <w:lang w:val="fr-FR"/>
              </w:rPr>
            </w:pPr>
            <w:r>
              <w:rPr>
                <w:rFonts w:ascii="Calibri" w:hAnsi="Calibri" w:cs="Calibri"/>
                <w:color w:val="000000"/>
                <w:sz w:val="20"/>
                <w:szCs w:val="20"/>
                <w:lang w:val="fr-FR"/>
              </w:rPr>
              <w:t xml:space="preserve">Ministère des ressources animales et halieutiques </w:t>
            </w:r>
          </w:p>
        </w:tc>
      </w:tr>
      <w:tr w:rsidR="00565D5C" w14:paraId="344ABCB9" w14:textId="77777777" w:rsidTr="00565D5C">
        <w:trPr>
          <w:trHeight w:val="300"/>
        </w:trPr>
        <w:tc>
          <w:tcPr>
            <w:tcW w:w="1280" w:type="dxa"/>
            <w:tcBorders>
              <w:top w:val="nil"/>
              <w:left w:val="nil"/>
              <w:bottom w:val="nil"/>
              <w:right w:val="nil"/>
            </w:tcBorders>
            <w:shd w:val="clear" w:color="auto" w:fill="auto"/>
            <w:vAlign w:val="center"/>
            <w:hideMark/>
          </w:tcPr>
          <w:p w14:paraId="25D7AF10"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MRV</w:t>
            </w:r>
          </w:p>
        </w:tc>
        <w:tc>
          <w:tcPr>
            <w:tcW w:w="7400" w:type="dxa"/>
            <w:tcBorders>
              <w:top w:val="nil"/>
              <w:left w:val="nil"/>
              <w:bottom w:val="nil"/>
              <w:right w:val="nil"/>
            </w:tcBorders>
            <w:shd w:val="clear" w:color="auto" w:fill="auto"/>
            <w:vAlign w:val="center"/>
            <w:hideMark/>
          </w:tcPr>
          <w:p w14:paraId="5E63C35D"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Mesure, rapport et vérification</w:t>
            </w:r>
          </w:p>
        </w:tc>
      </w:tr>
      <w:tr w:rsidR="00565D5C" w14:paraId="61C8DAC3" w14:textId="77777777" w:rsidTr="00565D5C">
        <w:trPr>
          <w:trHeight w:val="300"/>
        </w:trPr>
        <w:tc>
          <w:tcPr>
            <w:tcW w:w="1280" w:type="dxa"/>
            <w:tcBorders>
              <w:top w:val="nil"/>
              <w:left w:val="nil"/>
              <w:bottom w:val="nil"/>
              <w:right w:val="nil"/>
            </w:tcBorders>
            <w:shd w:val="clear" w:color="auto" w:fill="auto"/>
            <w:vAlign w:val="center"/>
            <w:hideMark/>
          </w:tcPr>
          <w:p w14:paraId="3236DB4D"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MTR</w:t>
            </w:r>
          </w:p>
        </w:tc>
        <w:tc>
          <w:tcPr>
            <w:tcW w:w="7400" w:type="dxa"/>
            <w:tcBorders>
              <w:top w:val="nil"/>
              <w:left w:val="nil"/>
              <w:bottom w:val="nil"/>
              <w:right w:val="nil"/>
            </w:tcBorders>
            <w:shd w:val="clear" w:color="auto" w:fill="auto"/>
            <w:vAlign w:val="center"/>
            <w:hideMark/>
          </w:tcPr>
          <w:p w14:paraId="7D87E77E"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Examen à mi-parcours</w:t>
            </w:r>
          </w:p>
        </w:tc>
      </w:tr>
      <w:tr w:rsidR="00565D5C" w:rsidRPr="000A1C9C" w14:paraId="166A9BD6" w14:textId="77777777" w:rsidTr="00565D5C">
        <w:trPr>
          <w:trHeight w:val="300"/>
        </w:trPr>
        <w:tc>
          <w:tcPr>
            <w:tcW w:w="1280" w:type="dxa"/>
            <w:tcBorders>
              <w:top w:val="nil"/>
              <w:left w:val="nil"/>
              <w:bottom w:val="nil"/>
              <w:right w:val="nil"/>
            </w:tcBorders>
            <w:shd w:val="clear" w:color="auto" w:fill="auto"/>
            <w:vAlign w:val="center"/>
            <w:hideMark/>
          </w:tcPr>
          <w:p w14:paraId="717D4CC5"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NBSAP</w:t>
            </w:r>
          </w:p>
        </w:tc>
        <w:tc>
          <w:tcPr>
            <w:tcW w:w="7400" w:type="dxa"/>
            <w:tcBorders>
              <w:top w:val="nil"/>
              <w:left w:val="nil"/>
              <w:bottom w:val="nil"/>
              <w:right w:val="nil"/>
            </w:tcBorders>
            <w:shd w:val="clear" w:color="auto" w:fill="auto"/>
            <w:vAlign w:val="center"/>
            <w:hideMark/>
          </w:tcPr>
          <w:p w14:paraId="6EF70AEA" w14:textId="77777777" w:rsidR="00565D5C" w:rsidRPr="00565D5C" w:rsidRDefault="00565D5C">
            <w:pPr>
              <w:rPr>
                <w:rFonts w:ascii="Calibri" w:hAnsi="Calibri" w:cs="Calibri"/>
                <w:color w:val="000000"/>
                <w:sz w:val="20"/>
                <w:szCs w:val="20"/>
                <w:lang w:val="fr-FR"/>
              </w:rPr>
            </w:pPr>
            <w:r>
              <w:rPr>
                <w:rFonts w:ascii="Calibri" w:hAnsi="Calibri" w:cs="Calibri"/>
                <w:color w:val="000000"/>
                <w:sz w:val="20"/>
                <w:szCs w:val="20"/>
                <w:lang w:val="fr-FR"/>
              </w:rPr>
              <w:t>Stratégies et plans d'action nationaux en matière de biodiversité</w:t>
            </w:r>
          </w:p>
        </w:tc>
      </w:tr>
      <w:tr w:rsidR="00565D5C" w:rsidRPr="000A1C9C" w14:paraId="490B9648" w14:textId="77777777" w:rsidTr="00565D5C">
        <w:trPr>
          <w:trHeight w:val="300"/>
        </w:trPr>
        <w:tc>
          <w:tcPr>
            <w:tcW w:w="1280" w:type="dxa"/>
            <w:tcBorders>
              <w:top w:val="nil"/>
              <w:left w:val="nil"/>
              <w:bottom w:val="nil"/>
              <w:right w:val="nil"/>
            </w:tcBorders>
            <w:shd w:val="clear" w:color="auto" w:fill="auto"/>
            <w:vAlign w:val="center"/>
            <w:hideMark/>
          </w:tcPr>
          <w:p w14:paraId="12E918B7"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NGFS</w:t>
            </w:r>
          </w:p>
        </w:tc>
        <w:tc>
          <w:tcPr>
            <w:tcW w:w="7400" w:type="dxa"/>
            <w:tcBorders>
              <w:top w:val="nil"/>
              <w:left w:val="nil"/>
              <w:bottom w:val="nil"/>
              <w:right w:val="nil"/>
            </w:tcBorders>
            <w:shd w:val="clear" w:color="auto" w:fill="auto"/>
            <w:vAlign w:val="center"/>
            <w:hideMark/>
          </w:tcPr>
          <w:p w14:paraId="1365F242" w14:textId="77777777" w:rsidR="00565D5C" w:rsidRPr="00565D5C" w:rsidRDefault="00565D5C">
            <w:pPr>
              <w:rPr>
                <w:rFonts w:ascii="Calibri" w:hAnsi="Calibri" w:cs="Calibri"/>
                <w:color w:val="000000"/>
                <w:sz w:val="20"/>
                <w:szCs w:val="20"/>
                <w:lang w:val="fr-FR"/>
              </w:rPr>
            </w:pPr>
            <w:r>
              <w:rPr>
                <w:rFonts w:ascii="Calibri" w:hAnsi="Calibri" w:cs="Calibri"/>
                <w:color w:val="000000"/>
                <w:sz w:val="20"/>
                <w:szCs w:val="20"/>
                <w:lang w:val="fr-FR"/>
              </w:rPr>
              <w:t>Réseau pour l'écologisation du système financier</w:t>
            </w:r>
          </w:p>
        </w:tc>
      </w:tr>
      <w:tr w:rsidR="00565D5C" w14:paraId="78047B3B" w14:textId="77777777" w:rsidTr="00565D5C">
        <w:trPr>
          <w:trHeight w:val="300"/>
        </w:trPr>
        <w:tc>
          <w:tcPr>
            <w:tcW w:w="1280" w:type="dxa"/>
            <w:tcBorders>
              <w:top w:val="nil"/>
              <w:left w:val="nil"/>
              <w:bottom w:val="nil"/>
              <w:right w:val="nil"/>
            </w:tcBorders>
            <w:shd w:val="clear" w:color="auto" w:fill="auto"/>
            <w:vAlign w:val="center"/>
            <w:hideMark/>
          </w:tcPr>
          <w:p w14:paraId="5C912CDC"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 xml:space="preserve">NZNP </w:t>
            </w:r>
          </w:p>
        </w:tc>
        <w:tc>
          <w:tcPr>
            <w:tcW w:w="7400" w:type="dxa"/>
            <w:tcBorders>
              <w:top w:val="nil"/>
              <w:left w:val="nil"/>
              <w:bottom w:val="nil"/>
              <w:right w:val="nil"/>
            </w:tcBorders>
            <w:shd w:val="clear" w:color="auto" w:fill="auto"/>
            <w:vAlign w:val="center"/>
            <w:hideMark/>
          </w:tcPr>
          <w:p w14:paraId="4872D28E"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 xml:space="preserve">Net Zéro Nature Positive </w:t>
            </w:r>
          </w:p>
        </w:tc>
      </w:tr>
      <w:tr w:rsidR="00565D5C" w:rsidRPr="000A1C9C" w14:paraId="00F07763" w14:textId="77777777" w:rsidTr="00565D5C">
        <w:trPr>
          <w:trHeight w:val="300"/>
        </w:trPr>
        <w:tc>
          <w:tcPr>
            <w:tcW w:w="1280" w:type="dxa"/>
            <w:tcBorders>
              <w:top w:val="nil"/>
              <w:left w:val="nil"/>
              <w:bottom w:val="nil"/>
              <w:right w:val="nil"/>
            </w:tcBorders>
            <w:shd w:val="clear" w:color="auto" w:fill="auto"/>
            <w:vAlign w:val="center"/>
            <w:hideMark/>
          </w:tcPr>
          <w:p w14:paraId="5EF88AFB"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OAI</w:t>
            </w:r>
          </w:p>
        </w:tc>
        <w:tc>
          <w:tcPr>
            <w:tcW w:w="7400" w:type="dxa"/>
            <w:tcBorders>
              <w:top w:val="nil"/>
              <w:left w:val="nil"/>
              <w:bottom w:val="nil"/>
              <w:right w:val="nil"/>
            </w:tcBorders>
            <w:shd w:val="clear" w:color="auto" w:fill="auto"/>
            <w:vAlign w:val="center"/>
            <w:hideMark/>
          </w:tcPr>
          <w:p w14:paraId="7FF8A575" w14:textId="77777777" w:rsidR="00565D5C" w:rsidRPr="00565D5C" w:rsidRDefault="00565D5C">
            <w:pPr>
              <w:rPr>
                <w:rFonts w:ascii="Calibri" w:hAnsi="Calibri" w:cs="Calibri"/>
                <w:color w:val="000000"/>
                <w:sz w:val="20"/>
                <w:szCs w:val="20"/>
                <w:lang w:val="fr-FR"/>
              </w:rPr>
            </w:pPr>
            <w:r>
              <w:rPr>
                <w:rFonts w:ascii="Calibri" w:hAnsi="Calibri" w:cs="Calibri"/>
                <w:color w:val="000000"/>
                <w:sz w:val="20"/>
                <w:szCs w:val="20"/>
                <w:lang w:val="fr-FR"/>
              </w:rPr>
              <w:t>Bureau d'audit et d'enquêtes du PNUD</w:t>
            </w:r>
          </w:p>
        </w:tc>
      </w:tr>
      <w:tr w:rsidR="00565D5C" w14:paraId="1FE6595A" w14:textId="77777777" w:rsidTr="00565D5C">
        <w:trPr>
          <w:trHeight w:val="300"/>
        </w:trPr>
        <w:tc>
          <w:tcPr>
            <w:tcW w:w="1280" w:type="dxa"/>
            <w:tcBorders>
              <w:top w:val="nil"/>
              <w:left w:val="nil"/>
              <w:bottom w:val="nil"/>
              <w:right w:val="nil"/>
            </w:tcBorders>
            <w:shd w:val="clear" w:color="auto" w:fill="auto"/>
            <w:vAlign w:val="center"/>
            <w:hideMark/>
          </w:tcPr>
          <w:p w14:paraId="2420CA70"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ODD</w:t>
            </w:r>
          </w:p>
        </w:tc>
        <w:tc>
          <w:tcPr>
            <w:tcW w:w="7400" w:type="dxa"/>
            <w:tcBorders>
              <w:top w:val="nil"/>
              <w:left w:val="nil"/>
              <w:bottom w:val="nil"/>
              <w:right w:val="nil"/>
            </w:tcBorders>
            <w:shd w:val="clear" w:color="auto" w:fill="auto"/>
            <w:vAlign w:val="center"/>
            <w:hideMark/>
          </w:tcPr>
          <w:p w14:paraId="1902EA61"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Objectifs de développement durable</w:t>
            </w:r>
          </w:p>
        </w:tc>
      </w:tr>
      <w:tr w:rsidR="00565D5C" w:rsidRPr="000A1C9C" w14:paraId="6FF9CD4B" w14:textId="77777777" w:rsidTr="00565D5C">
        <w:trPr>
          <w:trHeight w:val="300"/>
        </w:trPr>
        <w:tc>
          <w:tcPr>
            <w:tcW w:w="1280" w:type="dxa"/>
            <w:tcBorders>
              <w:top w:val="nil"/>
              <w:left w:val="nil"/>
              <w:bottom w:val="nil"/>
              <w:right w:val="nil"/>
            </w:tcBorders>
            <w:shd w:val="clear" w:color="auto" w:fill="auto"/>
            <w:vAlign w:val="center"/>
            <w:hideMark/>
          </w:tcPr>
          <w:p w14:paraId="62FEA62D"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OIPR</w:t>
            </w:r>
          </w:p>
        </w:tc>
        <w:tc>
          <w:tcPr>
            <w:tcW w:w="7400" w:type="dxa"/>
            <w:tcBorders>
              <w:top w:val="nil"/>
              <w:left w:val="nil"/>
              <w:bottom w:val="nil"/>
              <w:right w:val="nil"/>
            </w:tcBorders>
            <w:shd w:val="clear" w:color="auto" w:fill="auto"/>
            <w:vAlign w:val="center"/>
            <w:hideMark/>
          </w:tcPr>
          <w:p w14:paraId="5E39F1B0" w14:textId="77777777" w:rsidR="00565D5C" w:rsidRPr="00565D5C" w:rsidRDefault="00565D5C">
            <w:pPr>
              <w:rPr>
                <w:rFonts w:ascii="Calibri" w:hAnsi="Calibri" w:cs="Calibri"/>
                <w:color w:val="000000"/>
                <w:sz w:val="20"/>
                <w:szCs w:val="20"/>
                <w:lang w:val="fr-FR"/>
              </w:rPr>
            </w:pPr>
            <w:r>
              <w:rPr>
                <w:rFonts w:ascii="Calibri" w:hAnsi="Calibri" w:cs="Calibri"/>
                <w:color w:val="000000"/>
                <w:sz w:val="20"/>
                <w:szCs w:val="20"/>
                <w:lang w:val="fr-FR"/>
              </w:rPr>
              <w:t>Office des parcs et réserves de Côte d'Ivoire</w:t>
            </w:r>
          </w:p>
        </w:tc>
      </w:tr>
      <w:tr w:rsidR="00565D5C" w14:paraId="7250B6FF" w14:textId="77777777" w:rsidTr="00565D5C">
        <w:trPr>
          <w:trHeight w:val="300"/>
        </w:trPr>
        <w:tc>
          <w:tcPr>
            <w:tcW w:w="1280" w:type="dxa"/>
            <w:tcBorders>
              <w:top w:val="nil"/>
              <w:left w:val="nil"/>
              <w:bottom w:val="nil"/>
              <w:right w:val="nil"/>
            </w:tcBorders>
            <w:shd w:val="clear" w:color="auto" w:fill="auto"/>
            <w:vAlign w:val="center"/>
            <w:hideMark/>
          </w:tcPr>
          <w:p w14:paraId="5D45A6B6"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OMT</w:t>
            </w:r>
          </w:p>
        </w:tc>
        <w:tc>
          <w:tcPr>
            <w:tcW w:w="7400" w:type="dxa"/>
            <w:tcBorders>
              <w:top w:val="nil"/>
              <w:left w:val="nil"/>
              <w:bottom w:val="nil"/>
              <w:right w:val="nil"/>
            </w:tcBorders>
            <w:shd w:val="clear" w:color="auto" w:fill="auto"/>
            <w:vAlign w:val="center"/>
            <w:hideMark/>
          </w:tcPr>
          <w:p w14:paraId="541986AF"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Objectifs à moyen terme</w:t>
            </w:r>
          </w:p>
        </w:tc>
      </w:tr>
      <w:tr w:rsidR="00565D5C" w14:paraId="40CD265B" w14:textId="77777777" w:rsidTr="00565D5C">
        <w:trPr>
          <w:trHeight w:val="300"/>
        </w:trPr>
        <w:tc>
          <w:tcPr>
            <w:tcW w:w="1280" w:type="dxa"/>
            <w:tcBorders>
              <w:top w:val="nil"/>
              <w:left w:val="nil"/>
              <w:bottom w:val="nil"/>
              <w:right w:val="nil"/>
            </w:tcBorders>
            <w:shd w:val="clear" w:color="auto" w:fill="auto"/>
            <w:vAlign w:val="center"/>
            <w:hideMark/>
          </w:tcPr>
          <w:p w14:paraId="1D894329"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ONG</w:t>
            </w:r>
          </w:p>
        </w:tc>
        <w:tc>
          <w:tcPr>
            <w:tcW w:w="7400" w:type="dxa"/>
            <w:tcBorders>
              <w:top w:val="nil"/>
              <w:left w:val="nil"/>
              <w:bottom w:val="nil"/>
              <w:right w:val="nil"/>
            </w:tcBorders>
            <w:shd w:val="clear" w:color="auto" w:fill="auto"/>
            <w:vAlign w:val="center"/>
            <w:hideMark/>
          </w:tcPr>
          <w:p w14:paraId="35E22C60"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Organisation non gouvernementale</w:t>
            </w:r>
          </w:p>
        </w:tc>
      </w:tr>
      <w:tr w:rsidR="00565D5C" w14:paraId="194A8D80" w14:textId="77777777" w:rsidTr="00565D5C">
        <w:trPr>
          <w:trHeight w:val="300"/>
        </w:trPr>
        <w:tc>
          <w:tcPr>
            <w:tcW w:w="1280" w:type="dxa"/>
            <w:tcBorders>
              <w:top w:val="nil"/>
              <w:left w:val="nil"/>
              <w:bottom w:val="nil"/>
              <w:right w:val="nil"/>
            </w:tcBorders>
            <w:shd w:val="clear" w:color="auto" w:fill="auto"/>
            <w:vAlign w:val="center"/>
            <w:hideMark/>
          </w:tcPr>
          <w:p w14:paraId="194555D7"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ONU</w:t>
            </w:r>
          </w:p>
        </w:tc>
        <w:tc>
          <w:tcPr>
            <w:tcW w:w="7400" w:type="dxa"/>
            <w:tcBorders>
              <w:top w:val="nil"/>
              <w:left w:val="nil"/>
              <w:bottom w:val="nil"/>
              <w:right w:val="nil"/>
            </w:tcBorders>
            <w:shd w:val="clear" w:color="auto" w:fill="auto"/>
            <w:vAlign w:val="center"/>
            <w:hideMark/>
          </w:tcPr>
          <w:p w14:paraId="13FAD859"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Organisation des Nations Unies</w:t>
            </w:r>
          </w:p>
        </w:tc>
      </w:tr>
      <w:tr w:rsidR="00565D5C" w:rsidRPr="000A1C9C" w14:paraId="3E295C46" w14:textId="77777777" w:rsidTr="00565D5C">
        <w:trPr>
          <w:trHeight w:val="300"/>
        </w:trPr>
        <w:tc>
          <w:tcPr>
            <w:tcW w:w="1280" w:type="dxa"/>
            <w:tcBorders>
              <w:top w:val="nil"/>
              <w:left w:val="nil"/>
              <w:bottom w:val="nil"/>
              <w:right w:val="nil"/>
            </w:tcBorders>
            <w:shd w:val="clear" w:color="auto" w:fill="auto"/>
            <w:vAlign w:val="center"/>
            <w:hideMark/>
          </w:tcPr>
          <w:p w14:paraId="5C231FB2"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OSC</w:t>
            </w:r>
          </w:p>
        </w:tc>
        <w:tc>
          <w:tcPr>
            <w:tcW w:w="7400" w:type="dxa"/>
            <w:tcBorders>
              <w:top w:val="nil"/>
              <w:left w:val="nil"/>
              <w:bottom w:val="nil"/>
              <w:right w:val="nil"/>
            </w:tcBorders>
            <w:shd w:val="clear" w:color="auto" w:fill="auto"/>
            <w:vAlign w:val="center"/>
            <w:hideMark/>
          </w:tcPr>
          <w:p w14:paraId="4A83D258" w14:textId="77777777" w:rsidR="00565D5C" w:rsidRPr="00565D5C" w:rsidRDefault="00565D5C">
            <w:pPr>
              <w:rPr>
                <w:rFonts w:ascii="Calibri" w:hAnsi="Calibri" w:cs="Calibri"/>
                <w:color w:val="000000"/>
                <w:sz w:val="20"/>
                <w:szCs w:val="20"/>
                <w:lang w:val="fr-FR"/>
              </w:rPr>
            </w:pPr>
            <w:r>
              <w:rPr>
                <w:rFonts w:ascii="Calibri" w:hAnsi="Calibri" w:cs="Calibri"/>
                <w:color w:val="000000"/>
                <w:sz w:val="20"/>
                <w:szCs w:val="20"/>
                <w:lang w:val="fr-FR"/>
              </w:rPr>
              <w:t>Organisation de la société civile</w:t>
            </w:r>
          </w:p>
        </w:tc>
      </w:tr>
      <w:tr w:rsidR="00565D5C" w:rsidRPr="000A1C9C" w14:paraId="12C1FD8F" w14:textId="77777777" w:rsidTr="00565D5C">
        <w:trPr>
          <w:trHeight w:val="300"/>
        </w:trPr>
        <w:tc>
          <w:tcPr>
            <w:tcW w:w="1280" w:type="dxa"/>
            <w:tcBorders>
              <w:top w:val="nil"/>
              <w:left w:val="nil"/>
              <w:bottom w:val="nil"/>
              <w:right w:val="nil"/>
            </w:tcBorders>
            <w:shd w:val="clear" w:color="auto" w:fill="auto"/>
            <w:vAlign w:val="center"/>
            <w:hideMark/>
          </w:tcPr>
          <w:p w14:paraId="53C5CF42"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PGES</w:t>
            </w:r>
          </w:p>
        </w:tc>
        <w:tc>
          <w:tcPr>
            <w:tcW w:w="7400" w:type="dxa"/>
            <w:tcBorders>
              <w:top w:val="nil"/>
              <w:left w:val="nil"/>
              <w:bottom w:val="nil"/>
              <w:right w:val="nil"/>
            </w:tcBorders>
            <w:shd w:val="clear" w:color="auto" w:fill="auto"/>
            <w:vAlign w:val="center"/>
            <w:hideMark/>
          </w:tcPr>
          <w:p w14:paraId="66ACEB0B" w14:textId="77777777" w:rsidR="00565D5C" w:rsidRPr="00565D5C" w:rsidRDefault="00565D5C">
            <w:pPr>
              <w:rPr>
                <w:rFonts w:ascii="Calibri" w:hAnsi="Calibri" w:cs="Calibri"/>
                <w:color w:val="000000"/>
                <w:sz w:val="20"/>
                <w:szCs w:val="20"/>
                <w:lang w:val="fr-FR"/>
              </w:rPr>
            </w:pPr>
            <w:r>
              <w:rPr>
                <w:rFonts w:ascii="Calibri" w:hAnsi="Calibri" w:cs="Calibri"/>
                <w:color w:val="000000"/>
                <w:sz w:val="20"/>
                <w:szCs w:val="20"/>
                <w:lang w:val="fr-FR"/>
              </w:rPr>
              <w:t>Plan de gestion environnementale et sociale</w:t>
            </w:r>
          </w:p>
        </w:tc>
      </w:tr>
      <w:tr w:rsidR="00565D5C" w14:paraId="24A838EB" w14:textId="77777777" w:rsidTr="00565D5C">
        <w:trPr>
          <w:trHeight w:val="300"/>
        </w:trPr>
        <w:tc>
          <w:tcPr>
            <w:tcW w:w="1280" w:type="dxa"/>
            <w:tcBorders>
              <w:top w:val="nil"/>
              <w:left w:val="nil"/>
              <w:bottom w:val="nil"/>
              <w:right w:val="nil"/>
            </w:tcBorders>
            <w:shd w:val="clear" w:color="auto" w:fill="auto"/>
            <w:vAlign w:val="center"/>
            <w:hideMark/>
          </w:tcPr>
          <w:p w14:paraId="37291464"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PIB</w:t>
            </w:r>
          </w:p>
        </w:tc>
        <w:tc>
          <w:tcPr>
            <w:tcW w:w="7400" w:type="dxa"/>
            <w:tcBorders>
              <w:top w:val="nil"/>
              <w:left w:val="nil"/>
              <w:bottom w:val="nil"/>
              <w:right w:val="nil"/>
            </w:tcBorders>
            <w:shd w:val="clear" w:color="auto" w:fill="auto"/>
            <w:vAlign w:val="center"/>
            <w:hideMark/>
          </w:tcPr>
          <w:p w14:paraId="3E001812"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Produit intérieur brut</w:t>
            </w:r>
          </w:p>
        </w:tc>
      </w:tr>
      <w:tr w:rsidR="00565D5C" w:rsidRPr="000A1C9C" w14:paraId="72396A78" w14:textId="77777777" w:rsidTr="00565D5C">
        <w:trPr>
          <w:trHeight w:val="300"/>
        </w:trPr>
        <w:tc>
          <w:tcPr>
            <w:tcW w:w="1280" w:type="dxa"/>
            <w:tcBorders>
              <w:top w:val="nil"/>
              <w:left w:val="nil"/>
              <w:bottom w:val="nil"/>
              <w:right w:val="nil"/>
            </w:tcBorders>
            <w:shd w:val="clear" w:color="auto" w:fill="auto"/>
            <w:vAlign w:val="center"/>
            <w:hideMark/>
          </w:tcPr>
          <w:p w14:paraId="649C42B2"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PIR</w:t>
            </w:r>
          </w:p>
        </w:tc>
        <w:tc>
          <w:tcPr>
            <w:tcW w:w="7400" w:type="dxa"/>
            <w:tcBorders>
              <w:top w:val="nil"/>
              <w:left w:val="nil"/>
              <w:bottom w:val="nil"/>
              <w:right w:val="nil"/>
            </w:tcBorders>
            <w:shd w:val="clear" w:color="auto" w:fill="auto"/>
            <w:vAlign w:val="center"/>
            <w:hideMark/>
          </w:tcPr>
          <w:p w14:paraId="59B790C3" w14:textId="77777777" w:rsidR="00565D5C" w:rsidRPr="00565D5C" w:rsidRDefault="00565D5C">
            <w:pPr>
              <w:rPr>
                <w:rFonts w:ascii="Calibri" w:hAnsi="Calibri" w:cs="Calibri"/>
                <w:color w:val="000000"/>
                <w:sz w:val="20"/>
                <w:szCs w:val="20"/>
                <w:lang w:val="fr-FR"/>
              </w:rPr>
            </w:pPr>
            <w:r>
              <w:rPr>
                <w:rFonts w:ascii="Calibri" w:hAnsi="Calibri" w:cs="Calibri"/>
                <w:color w:val="000000"/>
                <w:sz w:val="20"/>
                <w:szCs w:val="20"/>
                <w:lang w:val="fr-FR"/>
              </w:rPr>
              <w:t>Rapport de mise en œuvre du projet</w:t>
            </w:r>
          </w:p>
        </w:tc>
      </w:tr>
      <w:tr w:rsidR="00565D5C" w14:paraId="3AD46DD4" w14:textId="77777777" w:rsidTr="00565D5C">
        <w:trPr>
          <w:trHeight w:val="300"/>
        </w:trPr>
        <w:tc>
          <w:tcPr>
            <w:tcW w:w="1280" w:type="dxa"/>
            <w:tcBorders>
              <w:top w:val="nil"/>
              <w:left w:val="nil"/>
              <w:bottom w:val="nil"/>
              <w:right w:val="nil"/>
            </w:tcBorders>
            <w:shd w:val="clear" w:color="auto" w:fill="auto"/>
            <w:vAlign w:val="center"/>
            <w:hideMark/>
          </w:tcPr>
          <w:p w14:paraId="1FB6716F"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PME</w:t>
            </w:r>
          </w:p>
        </w:tc>
        <w:tc>
          <w:tcPr>
            <w:tcW w:w="7400" w:type="dxa"/>
            <w:tcBorders>
              <w:top w:val="nil"/>
              <w:left w:val="nil"/>
              <w:bottom w:val="nil"/>
              <w:right w:val="nil"/>
            </w:tcBorders>
            <w:shd w:val="clear" w:color="auto" w:fill="auto"/>
            <w:vAlign w:val="center"/>
            <w:hideMark/>
          </w:tcPr>
          <w:p w14:paraId="352A8245"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Petites et moyennes entreprises</w:t>
            </w:r>
          </w:p>
        </w:tc>
      </w:tr>
      <w:tr w:rsidR="00565D5C" w:rsidRPr="000A1C9C" w14:paraId="6DB0CA0A" w14:textId="77777777" w:rsidTr="00565D5C">
        <w:trPr>
          <w:trHeight w:val="300"/>
        </w:trPr>
        <w:tc>
          <w:tcPr>
            <w:tcW w:w="1280" w:type="dxa"/>
            <w:tcBorders>
              <w:top w:val="nil"/>
              <w:left w:val="nil"/>
              <w:bottom w:val="nil"/>
              <w:right w:val="nil"/>
            </w:tcBorders>
            <w:shd w:val="clear" w:color="auto" w:fill="auto"/>
            <w:vAlign w:val="center"/>
            <w:hideMark/>
          </w:tcPr>
          <w:p w14:paraId="028632EA"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PMU</w:t>
            </w:r>
          </w:p>
        </w:tc>
        <w:tc>
          <w:tcPr>
            <w:tcW w:w="7400" w:type="dxa"/>
            <w:tcBorders>
              <w:top w:val="nil"/>
              <w:left w:val="nil"/>
              <w:bottom w:val="nil"/>
              <w:right w:val="nil"/>
            </w:tcBorders>
            <w:shd w:val="clear" w:color="auto" w:fill="auto"/>
            <w:vAlign w:val="center"/>
            <w:hideMark/>
          </w:tcPr>
          <w:p w14:paraId="715BE6C3" w14:textId="77777777" w:rsidR="00565D5C" w:rsidRPr="00565D5C" w:rsidRDefault="00565D5C">
            <w:pPr>
              <w:rPr>
                <w:rFonts w:ascii="Calibri" w:hAnsi="Calibri" w:cs="Calibri"/>
                <w:color w:val="000000"/>
                <w:sz w:val="20"/>
                <w:szCs w:val="20"/>
                <w:lang w:val="fr-FR"/>
              </w:rPr>
            </w:pPr>
            <w:r>
              <w:rPr>
                <w:rFonts w:ascii="Calibri" w:hAnsi="Calibri" w:cs="Calibri"/>
                <w:color w:val="000000"/>
                <w:sz w:val="20"/>
                <w:szCs w:val="20"/>
                <w:lang w:val="fr-FR"/>
              </w:rPr>
              <w:t>Unité de gestion de projet</w:t>
            </w:r>
          </w:p>
        </w:tc>
      </w:tr>
      <w:tr w:rsidR="00565D5C" w:rsidRPr="000A1C9C" w14:paraId="6A931B3A" w14:textId="77777777" w:rsidTr="00565D5C">
        <w:trPr>
          <w:trHeight w:val="300"/>
        </w:trPr>
        <w:tc>
          <w:tcPr>
            <w:tcW w:w="1280" w:type="dxa"/>
            <w:tcBorders>
              <w:top w:val="nil"/>
              <w:left w:val="nil"/>
              <w:bottom w:val="nil"/>
              <w:right w:val="nil"/>
            </w:tcBorders>
            <w:shd w:val="clear" w:color="auto" w:fill="auto"/>
            <w:vAlign w:val="center"/>
            <w:hideMark/>
          </w:tcPr>
          <w:p w14:paraId="3243D480"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PNCC</w:t>
            </w:r>
          </w:p>
        </w:tc>
        <w:tc>
          <w:tcPr>
            <w:tcW w:w="7400" w:type="dxa"/>
            <w:tcBorders>
              <w:top w:val="nil"/>
              <w:left w:val="nil"/>
              <w:bottom w:val="nil"/>
              <w:right w:val="nil"/>
            </w:tcBorders>
            <w:shd w:val="clear" w:color="auto" w:fill="auto"/>
            <w:vAlign w:val="center"/>
            <w:hideMark/>
          </w:tcPr>
          <w:p w14:paraId="6F3BF782" w14:textId="77777777" w:rsidR="00565D5C" w:rsidRPr="00565D5C" w:rsidRDefault="00565D5C">
            <w:pPr>
              <w:rPr>
                <w:rFonts w:ascii="Calibri" w:hAnsi="Calibri" w:cs="Calibri"/>
                <w:color w:val="000000"/>
                <w:sz w:val="20"/>
                <w:szCs w:val="20"/>
                <w:lang w:val="fr-FR"/>
              </w:rPr>
            </w:pPr>
            <w:r>
              <w:rPr>
                <w:rFonts w:ascii="Calibri" w:hAnsi="Calibri" w:cs="Calibri"/>
                <w:color w:val="000000"/>
                <w:sz w:val="20"/>
                <w:szCs w:val="20"/>
                <w:lang w:val="fr-FR"/>
              </w:rPr>
              <w:t>Programme national sur le changement climatique</w:t>
            </w:r>
          </w:p>
        </w:tc>
      </w:tr>
      <w:tr w:rsidR="00565D5C" w14:paraId="45078225" w14:textId="77777777" w:rsidTr="00565D5C">
        <w:trPr>
          <w:trHeight w:val="300"/>
        </w:trPr>
        <w:tc>
          <w:tcPr>
            <w:tcW w:w="1280" w:type="dxa"/>
            <w:tcBorders>
              <w:top w:val="nil"/>
              <w:left w:val="nil"/>
              <w:bottom w:val="nil"/>
              <w:right w:val="nil"/>
            </w:tcBorders>
            <w:shd w:val="clear" w:color="auto" w:fill="auto"/>
            <w:vAlign w:val="center"/>
            <w:hideMark/>
          </w:tcPr>
          <w:p w14:paraId="28887A94"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PND</w:t>
            </w:r>
          </w:p>
        </w:tc>
        <w:tc>
          <w:tcPr>
            <w:tcW w:w="7400" w:type="dxa"/>
            <w:tcBorders>
              <w:top w:val="nil"/>
              <w:left w:val="nil"/>
              <w:bottom w:val="nil"/>
              <w:right w:val="nil"/>
            </w:tcBorders>
            <w:shd w:val="clear" w:color="auto" w:fill="auto"/>
            <w:vAlign w:val="center"/>
            <w:hideMark/>
          </w:tcPr>
          <w:p w14:paraId="16D358EF"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 xml:space="preserve">Plan national de développement </w:t>
            </w:r>
          </w:p>
        </w:tc>
      </w:tr>
      <w:tr w:rsidR="00565D5C" w14:paraId="192640EC" w14:textId="77777777" w:rsidTr="00565D5C">
        <w:trPr>
          <w:trHeight w:val="300"/>
        </w:trPr>
        <w:tc>
          <w:tcPr>
            <w:tcW w:w="1280" w:type="dxa"/>
            <w:tcBorders>
              <w:top w:val="nil"/>
              <w:left w:val="nil"/>
              <w:bottom w:val="nil"/>
              <w:right w:val="nil"/>
            </w:tcBorders>
            <w:shd w:val="clear" w:color="auto" w:fill="auto"/>
            <w:vAlign w:val="center"/>
            <w:hideMark/>
          </w:tcPr>
          <w:p w14:paraId="4C189D8F"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PNIA</w:t>
            </w:r>
          </w:p>
        </w:tc>
        <w:tc>
          <w:tcPr>
            <w:tcW w:w="7400" w:type="dxa"/>
            <w:tcBorders>
              <w:top w:val="nil"/>
              <w:left w:val="nil"/>
              <w:bottom w:val="nil"/>
              <w:right w:val="nil"/>
            </w:tcBorders>
            <w:shd w:val="clear" w:color="auto" w:fill="auto"/>
            <w:vAlign w:val="center"/>
            <w:hideMark/>
          </w:tcPr>
          <w:p w14:paraId="676141CD"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 xml:space="preserve">Programme national d'investissement agricole </w:t>
            </w:r>
          </w:p>
        </w:tc>
      </w:tr>
      <w:tr w:rsidR="00565D5C" w:rsidRPr="000A1C9C" w14:paraId="6EE047CF" w14:textId="77777777" w:rsidTr="00565D5C">
        <w:trPr>
          <w:trHeight w:val="300"/>
        </w:trPr>
        <w:tc>
          <w:tcPr>
            <w:tcW w:w="1280" w:type="dxa"/>
            <w:tcBorders>
              <w:top w:val="nil"/>
              <w:left w:val="nil"/>
              <w:bottom w:val="nil"/>
              <w:right w:val="nil"/>
            </w:tcBorders>
            <w:shd w:val="clear" w:color="auto" w:fill="auto"/>
            <w:vAlign w:val="center"/>
            <w:hideMark/>
          </w:tcPr>
          <w:p w14:paraId="6B956357"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PNUD</w:t>
            </w:r>
          </w:p>
        </w:tc>
        <w:tc>
          <w:tcPr>
            <w:tcW w:w="7400" w:type="dxa"/>
            <w:tcBorders>
              <w:top w:val="nil"/>
              <w:left w:val="nil"/>
              <w:bottom w:val="nil"/>
              <w:right w:val="nil"/>
            </w:tcBorders>
            <w:shd w:val="clear" w:color="auto" w:fill="auto"/>
            <w:vAlign w:val="center"/>
            <w:hideMark/>
          </w:tcPr>
          <w:p w14:paraId="5D10F6FE" w14:textId="77777777" w:rsidR="00565D5C" w:rsidRPr="00565D5C" w:rsidRDefault="00565D5C">
            <w:pPr>
              <w:rPr>
                <w:rFonts w:ascii="Calibri" w:hAnsi="Calibri" w:cs="Calibri"/>
                <w:color w:val="000000"/>
                <w:sz w:val="20"/>
                <w:szCs w:val="20"/>
                <w:lang w:val="fr-FR"/>
              </w:rPr>
            </w:pPr>
            <w:r>
              <w:rPr>
                <w:rFonts w:ascii="Calibri" w:hAnsi="Calibri" w:cs="Calibri"/>
                <w:color w:val="000000"/>
                <w:sz w:val="20"/>
                <w:szCs w:val="20"/>
                <w:lang w:val="fr-FR"/>
              </w:rPr>
              <w:t>Programme des Nations unies pour le développement</w:t>
            </w:r>
          </w:p>
        </w:tc>
      </w:tr>
      <w:tr w:rsidR="00565D5C" w:rsidRPr="000A1C9C" w14:paraId="77A0CB18" w14:textId="77777777" w:rsidTr="00565D5C">
        <w:trPr>
          <w:trHeight w:val="300"/>
        </w:trPr>
        <w:tc>
          <w:tcPr>
            <w:tcW w:w="1280" w:type="dxa"/>
            <w:tcBorders>
              <w:top w:val="nil"/>
              <w:left w:val="nil"/>
              <w:bottom w:val="nil"/>
              <w:right w:val="nil"/>
            </w:tcBorders>
            <w:shd w:val="clear" w:color="auto" w:fill="auto"/>
            <w:vAlign w:val="center"/>
            <w:hideMark/>
          </w:tcPr>
          <w:p w14:paraId="2D2FD2BA"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PPG</w:t>
            </w:r>
          </w:p>
        </w:tc>
        <w:tc>
          <w:tcPr>
            <w:tcW w:w="7400" w:type="dxa"/>
            <w:tcBorders>
              <w:top w:val="nil"/>
              <w:left w:val="nil"/>
              <w:bottom w:val="nil"/>
              <w:right w:val="nil"/>
            </w:tcBorders>
            <w:shd w:val="clear" w:color="auto" w:fill="auto"/>
            <w:vAlign w:val="center"/>
            <w:hideMark/>
          </w:tcPr>
          <w:p w14:paraId="1EB3ED3C" w14:textId="77777777" w:rsidR="00565D5C" w:rsidRPr="00565D5C" w:rsidRDefault="00565D5C">
            <w:pPr>
              <w:rPr>
                <w:rFonts w:ascii="Calibri" w:hAnsi="Calibri" w:cs="Calibri"/>
                <w:color w:val="000000"/>
                <w:sz w:val="20"/>
                <w:szCs w:val="20"/>
                <w:lang w:val="fr-FR"/>
              </w:rPr>
            </w:pPr>
            <w:r>
              <w:rPr>
                <w:rFonts w:ascii="Calibri" w:hAnsi="Calibri" w:cs="Calibri"/>
                <w:color w:val="000000"/>
                <w:sz w:val="20"/>
                <w:szCs w:val="20"/>
                <w:lang w:val="fr-FR"/>
              </w:rPr>
              <w:t>Subvention pour la préparation de projets</w:t>
            </w:r>
          </w:p>
        </w:tc>
      </w:tr>
      <w:tr w:rsidR="00565D5C" w14:paraId="6E543124" w14:textId="77777777" w:rsidTr="00565D5C">
        <w:trPr>
          <w:trHeight w:val="300"/>
        </w:trPr>
        <w:tc>
          <w:tcPr>
            <w:tcW w:w="1280" w:type="dxa"/>
            <w:tcBorders>
              <w:top w:val="nil"/>
              <w:left w:val="nil"/>
              <w:bottom w:val="nil"/>
              <w:right w:val="nil"/>
            </w:tcBorders>
            <w:shd w:val="clear" w:color="auto" w:fill="auto"/>
            <w:vAlign w:val="center"/>
            <w:hideMark/>
          </w:tcPr>
          <w:p w14:paraId="6E9C4FAD" w14:textId="77777777" w:rsidR="00565D5C" w:rsidRDefault="00565D5C">
            <w:pPr>
              <w:rPr>
                <w:rFonts w:ascii="Calibri" w:hAnsi="Calibri" w:cs="Calibri"/>
                <w:color w:val="000000"/>
                <w:sz w:val="20"/>
                <w:szCs w:val="20"/>
              </w:rPr>
            </w:pPr>
            <w:proofErr w:type="spellStart"/>
            <w:r>
              <w:rPr>
                <w:rFonts w:ascii="Calibri" w:hAnsi="Calibri" w:cs="Calibri"/>
                <w:color w:val="000000"/>
                <w:sz w:val="20"/>
                <w:szCs w:val="20"/>
                <w:lang w:val="fr-FR"/>
              </w:rPr>
              <w:t>ProDoc</w:t>
            </w:r>
            <w:proofErr w:type="spellEnd"/>
          </w:p>
        </w:tc>
        <w:tc>
          <w:tcPr>
            <w:tcW w:w="7400" w:type="dxa"/>
            <w:tcBorders>
              <w:top w:val="nil"/>
              <w:left w:val="nil"/>
              <w:bottom w:val="nil"/>
              <w:right w:val="nil"/>
            </w:tcBorders>
            <w:shd w:val="clear" w:color="auto" w:fill="auto"/>
            <w:vAlign w:val="center"/>
            <w:hideMark/>
          </w:tcPr>
          <w:p w14:paraId="7DA998B4"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Document de projet</w:t>
            </w:r>
          </w:p>
        </w:tc>
      </w:tr>
      <w:tr w:rsidR="00565D5C" w:rsidRPr="000A1C9C" w14:paraId="1F585C1E" w14:textId="77777777" w:rsidTr="00565D5C">
        <w:trPr>
          <w:trHeight w:val="300"/>
        </w:trPr>
        <w:tc>
          <w:tcPr>
            <w:tcW w:w="1280" w:type="dxa"/>
            <w:tcBorders>
              <w:top w:val="nil"/>
              <w:left w:val="nil"/>
              <w:bottom w:val="nil"/>
              <w:right w:val="nil"/>
            </w:tcBorders>
            <w:shd w:val="clear" w:color="auto" w:fill="auto"/>
            <w:vAlign w:val="center"/>
            <w:hideMark/>
          </w:tcPr>
          <w:p w14:paraId="2EEE26BE"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PROMIRE</w:t>
            </w:r>
          </w:p>
        </w:tc>
        <w:tc>
          <w:tcPr>
            <w:tcW w:w="7400" w:type="dxa"/>
            <w:tcBorders>
              <w:top w:val="nil"/>
              <w:left w:val="nil"/>
              <w:bottom w:val="nil"/>
              <w:right w:val="nil"/>
            </w:tcBorders>
            <w:shd w:val="clear" w:color="auto" w:fill="auto"/>
            <w:vAlign w:val="center"/>
            <w:hideMark/>
          </w:tcPr>
          <w:p w14:paraId="015119D3" w14:textId="77777777" w:rsidR="00565D5C" w:rsidRPr="00565D5C" w:rsidRDefault="00565D5C">
            <w:pPr>
              <w:rPr>
                <w:rFonts w:ascii="Calibri" w:hAnsi="Calibri" w:cs="Calibri"/>
                <w:color w:val="000000"/>
                <w:sz w:val="20"/>
                <w:szCs w:val="20"/>
                <w:lang w:val="fr-FR"/>
              </w:rPr>
            </w:pPr>
            <w:r>
              <w:rPr>
                <w:rFonts w:ascii="Calibri" w:hAnsi="Calibri" w:cs="Calibri"/>
                <w:color w:val="000000"/>
                <w:sz w:val="20"/>
                <w:szCs w:val="20"/>
                <w:lang w:val="fr-FR"/>
              </w:rPr>
              <w:t>Projet de promotion d'une production de cacao sans déforestation</w:t>
            </w:r>
          </w:p>
        </w:tc>
      </w:tr>
      <w:tr w:rsidR="00565D5C" w14:paraId="2C933597" w14:textId="77777777" w:rsidTr="00565D5C">
        <w:trPr>
          <w:trHeight w:val="300"/>
        </w:trPr>
        <w:tc>
          <w:tcPr>
            <w:tcW w:w="1280" w:type="dxa"/>
            <w:tcBorders>
              <w:top w:val="nil"/>
              <w:left w:val="nil"/>
              <w:bottom w:val="nil"/>
              <w:right w:val="nil"/>
            </w:tcBorders>
            <w:shd w:val="clear" w:color="auto" w:fill="auto"/>
            <w:vAlign w:val="center"/>
            <w:hideMark/>
          </w:tcPr>
          <w:p w14:paraId="1BD2A1AD"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PTF</w:t>
            </w:r>
          </w:p>
        </w:tc>
        <w:tc>
          <w:tcPr>
            <w:tcW w:w="7400" w:type="dxa"/>
            <w:tcBorders>
              <w:top w:val="nil"/>
              <w:left w:val="nil"/>
              <w:bottom w:val="nil"/>
              <w:right w:val="nil"/>
            </w:tcBorders>
            <w:shd w:val="clear" w:color="auto" w:fill="auto"/>
            <w:vAlign w:val="center"/>
            <w:hideMark/>
          </w:tcPr>
          <w:p w14:paraId="7A91205B"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Partenaires techniques et financiers</w:t>
            </w:r>
          </w:p>
        </w:tc>
      </w:tr>
      <w:tr w:rsidR="00565D5C" w:rsidRPr="000A1C9C" w14:paraId="615555BD" w14:textId="77777777" w:rsidTr="00565D5C">
        <w:trPr>
          <w:trHeight w:val="510"/>
        </w:trPr>
        <w:tc>
          <w:tcPr>
            <w:tcW w:w="1280" w:type="dxa"/>
            <w:tcBorders>
              <w:top w:val="nil"/>
              <w:left w:val="nil"/>
              <w:bottom w:val="nil"/>
              <w:right w:val="nil"/>
            </w:tcBorders>
            <w:shd w:val="clear" w:color="auto" w:fill="auto"/>
            <w:vAlign w:val="center"/>
            <w:hideMark/>
          </w:tcPr>
          <w:p w14:paraId="267B9ABA"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REDD+</w:t>
            </w:r>
          </w:p>
        </w:tc>
        <w:tc>
          <w:tcPr>
            <w:tcW w:w="7400" w:type="dxa"/>
            <w:tcBorders>
              <w:top w:val="nil"/>
              <w:left w:val="nil"/>
              <w:bottom w:val="nil"/>
              <w:right w:val="nil"/>
            </w:tcBorders>
            <w:shd w:val="clear" w:color="auto" w:fill="auto"/>
            <w:vAlign w:val="center"/>
            <w:hideMark/>
          </w:tcPr>
          <w:p w14:paraId="6EEBA63D" w14:textId="77777777" w:rsidR="00565D5C" w:rsidRPr="00565D5C" w:rsidRDefault="00565D5C">
            <w:pPr>
              <w:rPr>
                <w:rFonts w:ascii="Calibri" w:hAnsi="Calibri" w:cs="Calibri"/>
                <w:color w:val="000000"/>
                <w:sz w:val="20"/>
                <w:szCs w:val="20"/>
                <w:lang w:val="fr-FR"/>
              </w:rPr>
            </w:pPr>
            <w:r>
              <w:rPr>
                <w:rFonts w:ascii="Calibri" w:hAnsi="Calibri" w:cs="Calibri"/>
                <w:color w:val="000000"/>
                <w:sz w:val="20"/>
                <w:szCs w:val="20"/>
                <w:lang w:val="fr-FR"/>
              </w:rPr>
              <w:t>Mécanisme de réduction des émissions dues à la déforestation et à la dégradation des forêts</w:t>
            </w:r>
          </w:p>
        </w:tc>
      </w:tr>
      <w:tr w:rsidR="00565D5C" w:rsidRPr="000A1C9C" w14:paraId="1F3EDBDA" w14:textId="77777777" w:rsidTr="00565D5C">
        <w:trPr>
          <w:trHeight w:val="300"/>
        </w:trPr>
        <w:tc>
          <w:tcPr>
            <w:tcW w:w="1280" w:type="dxa"/>
            <w:tcBorders>
              <w:top w:val="nil"/>
              <w:left w:val="nil"/>
              <w:bottom w:val="nil"/>
              <w:right w:val="nil"/>
            </w:tcBorders>
            <w:shd w:val="clear" w:color="auto" w:fill="auto"/>
            <w:vAlign w:val="center"/>
            <w:hideMark/>
          </w:tcPr>
          <w:p w14:paraId="21C71CF0"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RSF</w:t>
            </w:r>
          </w:p>
        </w:tc>
        <w:tc>
          <w:tcPr>
            <w:tcW w:w="7400" w:type="dxa"/>
            <w:tcBorders>
              <w:top w:val="nil"/>
              <w:left w:val="nil"/>
              <w:bottom w:val="nil"/>
              <w:right w:val="nil"/>
            </w:tcBorders>
            <w:shd w:val="clear" w:color="auto" w:fill="auto"/>
            <w:vAlign w:val="center"/>
            <w:hideMark/>
          </w:tcPr>
          <w:p w14:paraId="6EADDE87" w14:textId="77777777" w:rsidR="00565D5C" w:rsidRPr="00565D5C" w:rsidRDefault="00565D5C">
            <w:pPr>
              <w:rPr>
                <w:rFonts w:ascii="Calibri" w:hAnsi="Calibri" w:cs="Calibri"/>
                <w:color w:val="000000"/>
                <w:sz w:val="20"/>
                <w:szCs w:val="20"/>
                <w:lang w:val="fr-FR"/>
              </w:rPr>
            </w:pPr>
            <w:r>
              <w:rPr>
                <w:rFonts w:ascii="Calibri" w:hAnsi="Calibri" w:cs="Calibri"/>
                <w:color w:val="000000"/>
                <w:sz w:val="20"/>
                <w:szCs w:val="20"/>
                <w:lang w:val="fr-FR"/>
              </w:rPr>
              <w:t xml:space="preserve">Facilité pour la résilience et la durabilité </w:t>
            </w:r>
          </w:p>
        </w:tc>
      </w:tr>
      <w:tr w:rsidR="00565D5C" w14:paraId="2E1DB520" w14:textId="77777777" w:rsidTr="00565D5C">
        <w:trPr>
          <w:trHeight w:val="300"/>
        </w:trPr>
        <w:tc>
          <w:tcPr>
            <w:tcW w:w="1280" w:type="dxa"/>
            <w:tcBorders>
              <w:top w:val="nil"/>
              <w:left w:val="nil"/>
              <w:bottom w:val="nil"/>
              <w:right w:val="nil"/>
            </w:tcBorders>
            <w:shd w:val="clear" w:color="auto" w:fill="auto"/>
            <w:vAlign w:val="center"/>
            <w:hideMark/>
          </w:tcPr>
          <w:p w14:paraId="498508F2"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S&amp;E</w:t>
            </w:r>
          </w:p>
        </w:tc>
        <w:tc>
          <w:tcPr>
            <w:tcW w:w="7400" w:type="dxa"/>
            <w:tcBorders>
              <w:top w:val="nil"/>
              <w:left w:val="nil"/>
              <w:bottom w:val="nil"/>
              <w:right w:val="nil"/>
            </w:tcBorders>
            <w:shd w:val="clear" w:color="auto" w:fill="auto"/>
            <w:vAlign w:val="center"/>
            <w:hideMark/>
          </w:tcPr>
          <w:p w14:paraId="0FB50216"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Suivi et évaluation</w:t>
            </w:r>
          </w:p>
        </w:tc>
      </w:tr>
      <w:tr w:rsidR="00565D5C" w:rsidRPr="000A1C9C" w14:paraId="34456F2F" w14:textId="77777777" w:rsidTr="00565D5C">
        <w:trPr>
          <w:trHeight w:val="300"/>
        </w:trPr>
        <w:tc>
          <w:tcPr>
            <w:tcW w:w="1280" w:type="dxa"/>
            <w:tcBorders>
              <w:top w:val="nil"/>
              <w:left w:val="nil"/>
              <w:bottom w:val="nil"/>
              <w:right w:val="nil"/>
            </w:tcBorders>
            <w:shd w:val="clear" w:color="auto" w:fill="auto"/>
            <w:vAlign w:val="center"/>
            <w:hideMark/>
          </w:tcPr>
          <w:p w14:paraId="44BA49C4"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SBAA</w:t>
            </w:r>
          </w:p>
        </w:tc>
        <w:tc>
          <w:tcPr>
            <w:tcW w:w="7400" w:type="dxa"/>
            <w:tcBorders>
              <w:top w:val="nil"/>
              <w:left w:val="nil"/>
              <w:bottom w:val="nil"/>
              <w:right w:val="nil"/>
            </w:tcBorders>
            <w:shd w:val="clear" w:color="auto" w:fill="auto"/>
            <w:vAlign w:val="center"/>
            <w:hideMark/>
          </w:tcPr>
          <w:p w14:paraId="39ACC66F" w14:textId="77777777" w:rsidR="00565D5C" w:rsidRPr="00565D5C" w:rsidRDefault="00565D5C">
            <w:pPr>
              <w:rPr>
                <w:rFonts w:ascii="Calibri" w:hAnsi="Calibri" w:cs="Calibri"/>
                <w:color w:val="000000"/>
                <w:sz w:val="20"/>
                <w:szCs w:val="20"/>
                <w:lang w:val="fr-FR"/>
              </w:rPr>
            </w:pPr>
            <w:r>
              <w:rPr>
                <w:rFonts w:ascii="Calibri" w:hAnsi="Calibri" w:cs="Calibri"/>
                <w:color w:val="000000"/>
                <w:sz w:val="20"/>
                <w:szCs w:val="20"/>
                <w:lang w:val="fr-FR"/>
              </w:rPr>
              <w:t>Convention standard d'assistance de base</w:t>
            </w:r>
          </w:p>
        </w:tc>
      </w:tr>
      <w:tr w:rsidR="00565D5C" w:rsidRPr="000A1C9C" w14:paraId="6C101C01" w14:textId="77777777" w:rsidTr="00565D5C">
        <w:trPr>
          <w:trHeight w:val="300"/>
        </w:trPr>
        <w:tc>
          <w:tcPr>
            <w:tcW w:w="1280" w:type="dxa"/>
            <w:tcBorders>
              <w:top w:val="nil"/>
              <w:left w:val="nil"/>
              <w:bottom w:val="nil"/>
              <w:right w:val="nil"/>
            </w:tcBorders>
            <w:shd w:val="clear" w:color="auto" w:fill="auto"/>
            <w:vAlign w:val="center"/>
            <w:hideMark/>
          </w:tcPr>
          <w:p w14:paraId="66C73643"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SCALA</w:t>
            </w:r>
          </w:p>
        </w:tc>
        <w:tc>
          <w:tcPr>
            <w:tcW w:w="7400" w:type="dxa"/>
            <w:tcBorders>
              <w:top w:val="nil"/>
              <w:left w:val="nil"/>
              <w:bottom w:val="nil"/>
              <w:right w:val="nil"/>
            </w:tcBorders>
            <w:shd w:val="clear" w:color="auto" w:fill="auto"/>
            <w:vAlign w:val="center"/>
            <w:hideMark/>
          </w:tcPr>
          <w:p w14:paraId="0379A087" w14:textId="77777777" w:rsidR="00565D5C" w:rsidRPr="00565D5C" w:rsidRDefault="00565D5C">
            <w:pPr>
              <w:rPr>
                <w:rFonts w:ascii="Calibri" w:hAnsi="Calibri" w:cs="Calibri"/>
                <w:color w:val="000000"/>
                <w:sz w:val="20"/>
                <w:szCs w:val="20"/>
                <w:lang w:val="fr-FR"/>
              </w:rPr>
            </w:pPr>
            <w:r>
              <w:rPr>
                <w:rFonts w:ascii="Calibri" w:hAnsi="Calibri" w:cs="Calibri"/>
                <w:color w:val="000000"/>
                <w:sz w:val="20"/>
                <w:szCs w:val="20"/>
                <w:lang w:val="fr-FR"/>
              </w:rPr>
              <w:t xml:space="preserve">Renforcer l'ambition climatique en matière d'utilisation des terres et d'agriculture </w:t>
            </w:r>
          </w:p>
        </w:tc>
      </w:tr>
      <w:tr w:rsidR="00565D5C" w:rsidRPr="000A1C9C" w14:paraId="03229071" w14:textId="77777777" w:rsidTr="00565D5C">
        <w:trPr>
          <w:trHeight w:val="510"/>
        </w:trPr>
        <w:tc>
          <w:tcPr>
            <w:tcW w:w="1280" w:type="dxa"/>
            <w:tcBorders>
              <w:top w:val="nil"/>
              <w:left w:val="nil"/>
              <w:bottom w:val="nil"/>
              <w:right w:val="nil"/>
            </w:tcBorders>
            <w:shd w:val="clear" w:color="auto" w:fill="auto"/>
            <w:vAlign w:val="center"/>
            <w:hideMark/>
          </w:tcPr>
          <w:p w14:paraId="410F3EB6"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SCOLUR</w:t>
            </w:r>
          </w:p>
        </w:tc>
        <w:tc>
          <w:tcPr>
            <w:tcW w:w="7400" w:type="dxa"/>
            <w:tcBorders>
              <w:top w:val="nil"/>
              <w:left w:val="nil"/>
              <w:bottom w:val="nil"/>
              <w:right w:val="nil"/>
            </w:tcBorders>
            <w:shd w:val="clear" w:color="auto" w:fill="auto"/>
            <w:vAlign w:val="center"/>
            <w:hideMark/>
          </w:tcPr>
          <w:p w14:paraId="00E598C6" w14:textId="77777777" w:rsidR="00565D5C" w:rsidRPr="00565D5C" w:rsidRDefault="00565D5C">
            <w:pPr>
              <w:rPr>
                <w:rFonts w:ascii="Calibri" w:hAnsi="Calibri" w:cs="Calibri"/>
                <w:color w:val="000000"/>
                <w:sz w:val="20"/>
                <w:szCs w:val="20"/>
                <w:lang w:val="fr-FR"/>
              </w:rPr>
            </w:pPr>
            <w:r>
              <w:rPr>
                <w:rFonts w:ascii="Calibri" w:hAnsi="Calibri" w:cs="Calibri"/>
                <w:color w:val="000000"/>
                <w:sz w:val="20"/>
                <w:szCs w:val="20"/>
                <w:lang w:val="fr-FR"/>
              </w:rPr>
              <w:t>Développer les systèmes alimentaires basés sur le cacao, l'utilisation et la restauration des sols</w:t>
            </w:r>
          </w:p>
        </w:tc>
      </w:tr>
      <w:tr w:rsidR="00565D5C" w:rsidRPr="000A1C9C" w14:paraId="65DB72F5" w14:textId="77777777" w:rsidTr="00565D5C">
        <w:trPr>
          <w:trHeight w:val="300"/>
        </w:trPr>
        <w:tc>
          <w:tcPr>
            <w:tcW w:w="1280" w:type="dxa"/>
            <w:tcBorders>
              <w:top w:val="nil"/>
              <w:left w:val="nil"/>
              <w:bottom w:val="nil"/>
              <w:right w:val="nil"/>
            </w:tcBorders>
            <w:shd w:val="clear" w:color="auto" w:fill="auto"/>
            <w:vAlign w:val="center"/>
            <w:hideMark/>
          </w:tcPr>
          <w:p w14:paraId="600BEE7B"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SEA</w:t>
            </w:r>
          </w:p>
        </w:tc>
        <w:tc>
          <w:tcPr>
            <w:tcW w:w="7400" w:type="dxa"/>
            <w:tcBorders>
              <w:top w:val="nil"/>
              <w:left w:val="nil"/>
              <w:bottom w:val="nil"/>
              <w:right w:val="nil"/>
            </w:tcBorders>
            <w:shd w:val="clear" w:color="auto" w:fill="auto"/>
            <w:vAlign w:val="center"/>
            <w:hideMark/>
          </w:tcPr>
          <w:p w14:paraId="44C8C933" w14:textId="77777777" w:rsidR="00565D5C" w:rsidRPr="00565D5C" w:rsidRDefault="00565D5C">
            <w:pPr>
              <w:rPr>
                <w:rFonts w:ascii="Calibri" w:hAnsi="Calibri" w:cs="Calibri"/>
                <w:color w:val="000000"/>
                <w:sz w:val="20"/>
                <w:szCs w:val="20"/>
                <w:lang w:val="fr-FR"/>
              </w:rPr>
            </w:pPr>
            <w:r>
              <w:rPr>
                <w:rFonts w:ascii="Calibri" w:hAnsi="Calibri" w:cs="Calibri"/>
                <w:color w:val="000000"/>
                <w:sz w:val="20"/>
                <w:szCs w:val="20"/>
                <w:lang w:val="fr-FR"/>
              </w:rPr>
              <w:t>Mesures spéciales de protection contre l'exploitation et les abus sexuels</w:t>
            </w:r>
          </w:p>
        </w:tc>
      </w:tr>
      <w:tr w:rsidR="00565D5C" w:rsidRPr="000A1C9C" w14:paraId="2E49A008" w14:textId="77777777" w:rsidTr="00565D5C">
        <w:trPr>
          <w:trHeight w:val="300"/>
        </w:trPr>
        <w:tc>
          <w:tcPr>
            <w:tcW w:w="1280" w:type="dxa"/>
            <w:tcBorders>
              <w:top w:val="nil"/>
              <w:left w:val="nil"/>
              <w:bottom w:val="nil"/>
              <w:right w:val="nil"/>
            </w:tcBorders>
            <w:shd w:val="clear" w:color="auto" w:fill="auto"/>
            <w:vAlign w:val="center"/>
            <w:hideMark/>
          </w:tcPr>
          <w:p w14:paraId="2ED5FB25"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SESA</w:t>
            </w:r>
          </w:p>
        </w:tc>
        <w:tc>
          <w:tcPr>
            <w:tcW w:w="7400" w:type="dxa"/>
            <w:tcBorders>
              <w:top w:val="nil"/>
              <w:left w:val="nil"/>
              <w:bottom w:val="nil"/>
              <w:right w:val="nil"/>
            </w:tcBorders>
            <w:shd w:val="clear" w:color="auto" w:fill="auto"/>
            <w:vAlign w:val="center"/>
            <w:hideMark/>
          </w:tcPr>
          <w:p w14:paraId="6210819F" w14:textId="77777777" w:rsidR="00565D5C" w:rsidRPr="00565D5C" w:rsidRDefault="00565D5C">
            <w:pPr>
              <w:rPr>
                <w:rFonts w:ascii="Calibri" w:hAnsi="Calibri" w:cs="Calibri"/>
                <w:color w:val="000000"/>
                <w:sz w:val="20"/>
                <w:szCs w:val="20"/>
                <w:lang w:val="fr-FR"/>
              </w:rPr>
            </w:pPr>
            <w:r>
              <w:rPr>
                <w:rFonts w:ascii="Calibri" w:hAnsi="Calibri" w:cs="Calibri"/>
                <w:color w:val="000000"/>
                <w:sz w:val="20"/>
                <w:szCs w:val="20"/>
                <w:lang w:val="fr-FR"/>
              </w:rPr>
              <w:t>Évaluation environnementale et sociale stratégique</w:t>
            </w:r>
          </w:p>
        </w:tc>
      </w:tr>
      <w:tr w:rsidR="00565D5C" w:rsidRPr="000A1C9C" w14:paraId="5614DA99" w14:textId="77777777" w:rsidTr="00565D5C">
        <w:trPr>
          <w:trHeight w:val="300"/>
        </w:trPr>
        <w:tc>
          <w:tcPr>
            <w:tcW w:w="1280" w:type="dxa"/>
            <w:tcBorders>
              <w:top w:val="nil"/>
              <w:left w:val="nil"/>
              <w:bottom w:val="nil"/>
              <w:right w:val="nil"/>
            </w:tcBorders>
            <w:shd w:val="clear" w:color="auto" w:fill="auto"/>
            <w:vAlign w:val="center"/>
            <w:hideMark/>
          </w:tcPr>
          <w:p w14:paraId="598D22A1"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SESP</w:t>
            </w:r>
          </w:p>
        </w:tc>
        <w:tc>
          <w:tcPr>
            <w:tcW w:w="7400" w:type="dxa"/>
            <w:tcBorders>
              <w:top w:val="nil"/>
              <w:left w:val="nil"/>
              <w:bottom w:val="nil"/>
              <w:right w:val="nil"/>
            </w:tcBorders>
            <w:shd w:val="clear" w:color="auto" w:fill="auto"/>
            <w:vAlign w:val="center"/>
            <w:hideMark/>
          </w:tcPr>
          <w:p w14:paraId="16765E85" w14:textId="77777777" w:rsidR="00565D5C" w:rsidRPr="00565D5C" w:rsidRDefault="00565D5C">
            <w:pPr>
              <w:rPr>
                <w:rFonts w:ascii="Calibri" w:hAnsi="Calibri" w:cs="Calibri"/>
                <w:color w:val="000000"/>
                <w:sz w:val="20"/>
                <w:szCs w:val="20"/>
                <w:lang w:val="fr-FR"/>
              </w:rPr>
            </w:pPr>
            <w:r>
              <w:rPr>
                <w:rFonts w:ascii="Calibri" w:hAnsi="Calibri" w:cs="Calibri"/>
                <w:color w:val="000000"/>
                <w:sz w:val="20"/>
                <w:szCs w:val="20"/>
                <w:lang w:val="fr-FR"/>
              </w:rPr>
              <w:t>Cadre de gestion environnementale et sociale</w:t>
            </w:r>
          </w:p>
        </w:tc>
      </w:tr>
      <w:tr w:rsidR="00565D5C" w:rsidRPr="000A1C9C" w14:paraId="2CCF5D76" w14:textId="77777777" w:rsidTr="00565D5C">
        <w:trPr>
          <w:trHeight w:val="300"/>
        </w:trPr>
        <w:tc>
          <w:tcPr>
            <w:tcW w:w="1280" w:type="dxa"/>
            <w:tcBorders>
              <w:top w:val="nil"/>
              <w:left w:val="nil"/>
              <w:bottom w:val="nil"/>
              <w:right w:val="nil"/>
            </w:tcBorders>
            <w:shd w:val="clear" w:color="auto" w:fill="auto"/>
            <w:vAlign w:val="center"/>
            <w:hideMark/>
          </w:tcPr>
          <w:p w14:paraId="791307F4"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SESP</w:t>
            </w:r>
          </w:p>
        </w:tc>
        <w:tc>
          <w:tcPr>
            <w:tcW w:w="7400" w:type="dxa"/>
            <w:tcBorders>
              <w:top w:val="nil"/>
              <w:left w:val="nil"/>
              <w:bottom w:val="nil"/>
              <w:right w:val="nil"/>
            </w:tcBorders>
            <w:shd w:val="clear" w:color="auto" w:fill="auto"/>
            <w:vAlign w:val="center"/>
            <w:hideMark/>
          </w:tcPr>
          <w:p w14:paraId="6A251CD1" w14:textId="77777777" w:rsidR="00565D5C" w:rsidRPr="00565D5C" w:rsidRDefault="00565D5C">
            <w:pPr>
              <w:rPr>
                <w:rFonts w:ascii="Calibri" w:hAnsi="Calibri" w:cs="Calibri"/>
                <w:color w:val="000000"/>
                <w:sz w:val="20"/>
                <w:szCs w:val="20"/>
                <w:lang w:val="fr-FR"/>
              </w:rPr>
            </w:pPr>
            <w:r>
              <w:rPr>
                <w:rFonts w:ascii="Calibri" w:hAnsi="Calibri" w:cs="Calibri"/>
                <w:color w:val="000000"/>
                <w:sz w:val="20"/>
                <w:szCs w:val="20"/>
                <w:lang w:val="fr-FR"/>
              </w:rPr>
              <w:t>Procédure d'évaluation sociale et environnementale</w:t>
            </w:r>
          </w:p>
        </w:tc>
      </w:tr>
      <w:tr w:rsidR="00565D5C" w14:paraId="33FEE1D7" w14:textId="77777777" w:rsidTr="00565D5C">
        <w:trPr>
          <w:trHeight w:val="300"/>
        </w:trPr>
        <w:tc>
          <w:tcPr>
            <w:tcW w:w="1280" w:type="dxa"/>
            <w:tcBorders>
              <w:top w:val="nil"/>
              <w:left w:val="nil"/>
              <w:bottom w:val="nil"/>
              <w:right w:val="nil"/>
            </w:tcBorders>
            <w:shd w:val="clear" w:color="auto" w:fill="auto"/>
            <w:vAlign w:val="center"/>
            <w:hideMark/>
          </w:tcPr>
          <w:p w14:paraId="2A41420C"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 xml:space="preserve">SH </w:t>
            </w:r>
          </w:p>
        </w:tc>
        <w:tc>
          <w:tcPr>
            <w:tcW w:w="7400" w:type="dxa"/>
            <w:tcBorders>
              <w:top w:val="nil"/>
              <w:left w:val="nil"/>
              <w:bottom w:val="nil"/>
              <w:right w:val="nil"/>
            </w:tcBorders>
            <w:shd w:val="clear" w:color="auto" w:fill="auto"/>
            <w:vAlign w:val="center"/>
            <w:hideMark/>
          </w:tcPr>
          <w:p w14:paraId="248F9975"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Harcèlement sexuel</w:t>
            </w:r>
          </w:p>
        </w:tc>
      </w:tr>
      <w:tr w:rsidR="00565D5C" w14:paraId="565EE620" w14:textId="77777777" w:rsidTr="00565D5C">
        <w:trPr>
          <w:trHeight w:val="300"/>
        </w:trPr>
        <w:tc>
          <w:tcPr>
            <w:tcW w:w="1280" w:type="dxa"/>
            <w:tcBorders>
              <w:top w:val="nil"/>
              <w:left w:val="nil"/>
              <w:bottom w:val="nil"/>
              <w:right w:val="nil"/>
            </w:tcBorders>
            <w:shd w:val="clear" w:color="auto" w:fill="auto"/>
            <w:vAlign w:val="center"/>
            <w:hideMark/>
          </w:tcPr>
          <w:p w14:paraId="542AC1C2"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lastRenderedPageBreak/>
              <w:t>SIG</w:t>
            </w:r>
          </w:p>
        </w:tc>
        <w:tc>
          <w:tcPr>
            <w:tcW w:w="7400" w:type="dxa"/>
            <w:tcBorders>
              <w:top w:val="nil"/>
              <w:left w:val="nil"/>
              <w:bottom w:val="nil"/>
              <w:right w:val="nil"/>
            </w:tcBorders>
            <w:shd w:val="clear" w:color="auto" w:fill="auto"/>
            <w:vAlign w:val="center"/>
            <w:hideMark/>
          </w:tcPr>
          <w:p w14:paraId="0758025A"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Système d'information géographique</w:t>
            </w:r>
          </w:p>
        </w:tc>
      </w:tr>
      <w:tr w:rsidR="00565D5C" w:rsidRPr="000A1C9C" w14:paraId="0D254383" w14:textId="77777777" w:rsidTr="00565D5C">
        <w:trPr>
          <w:trHeight w:val="300"/>
        </w:trPr>
        <w:tc>
          <w:tcPr>
            <w:tcW w:w="1280" w:type="dxa"/>
            <w:tcBorders>
              <w:top w:val="nil"/>
              <w:left w:val="nil"/>
              <w:bottom w:val="nil"/>
              <w:right w:val="nil"/>
            </w:tcBorders>
            <w:shd w:val="clear" w:color="auto" w:fill="auto"/>
            <w:vAlign w:val="center"/>
            <w:hideMark/>
          </w:tcPr>
          <w:p w14:paraId="11AF32A5"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SODEFOR</w:t>
            </w:r>
          </w:p>
        </w:tc>
        <w:tc>
          <w:tcPr>
            <w:tcW w:w="7400" w:type="dxa"/>
            <w:tcBorders>
              <w:top w:val="nil"/>
              <w:left w:val="nil"/>
              <w:bottom w:val="nil"/>
              <w:right w:val="nil"/>
            </w:tcBorders>
            <w:shd w:val="clear" w:color="auto" w:fill="auto"/>
            <w:vAlign w:val="center"/>
            <w:hideMark/>
          </w:tcPr>
          <w:p w14:paraId="09368F54" w14:textId="77777777" w:rsidR="00565D5C" w:rsidRPr="00565D5C" w:rsidRDefault="00565D5C">
            <w:pPr>
              <w:rPr>
                <w:rFonts w:ascii="Calibri" w:hAnsi="Calibri" w:cs="Calibri"/>
                <w:color w:val="000000"/>
                <w:sz w:val="20"/>
                <w:szCs w:val="20"/>
                <w:lang w:val="fr-FR"/>
              </w:rPr>
            </w:pPr>
            <w:r>
              <w:rPr>
                <w:rFonts w:ascii="Calibri" w:hAnsi="Calibri" w:cs="Calibri"/>
                <w:color w:val="000000"/>
                <w:sz w:val="20"/>
                <w:szCs w:val="20"/>
                <w:lang w:val="fr-FR"/>
              </w:rPr>
              <w:t>Société pour le développement des forêts</w:t>
            </w:r>
          </w:p>
        </w:tc>
      </w:tr>
      <w:tr w:rsidR="00565D5C" w14:paraId="7BD71E33" w14:textId="77777777" w:rsidTr="00565D5C">
        <w:trPr>
          <w:trHeight w:val="300"/>
        </w:trPr>
        <w:tc>
          <w:tcPr>
            <w:tcW w:w="1280" w:type="dxa"/>
            <w:tcBorders>
              <w:top w:val="nil"/>
              <w:left w:val="nil"/>
              <w:bottom w:val="nil"/>
              <w:right w:val="nil"/>
            </w:tcBorders>
            <w:shd w:val="clear" w:color="auto" w:fill="auto"/>
            <w:vAlign w:val="center"/>
            <w:hideMark/>
          </w:tcPr>
          <w:p w14:paraId="699BC2B1"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SSA</w:t>
            </w:r>
          </w:p>
        </w:tc>
        <w:tc>
          <w:tcPr>
            <w:tcW w:w="7400" w:type="dxa"/>
            <w:tcBorders>
              <w:top w:val="nil"/>
              <w:left w:val="nil"/>
              <w:bottom w:val="nil"/>
              <w:right w:val="nil"/>
            </w:tcBorders>
            <w:shd w:val="clear" w:color="auto" w:fill="auto"/>
            <w:vAlign w:val="center"/>
            <w:hideMark/>
          </w:tcPr>
          <w:p w14:paraId="1788F2CB"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Afrique subsaharienne</w:t>
            </w:r>
          </w:p>
        </w:tc>
      </w:tr>
      <w:tr w:rsidR="00565D5C" w:rsidRPr="000A1C9C" w14:paraId="220D6A3B" w14:textId="77777777" w:rsidTr="00565D5C">
        <w:trPr>
          <w:trHeight w:val="300"/>
        </w:trPr>
        <w:tc>
          <w:tcPr>
            <w:tcW w:w="1280" w:type="dxa"/>
            <w:tcBorders>
              <w:top w:val="nil"/>
              <w:left w:val="nil"/>
              <w:bottom w:val="nil"/>
              <w:right w:val="nil"/>
            </w:tcBorders>
            <w:shd w:val="clear" w:color="auto" w:fill="auto"/>
            <w:vAlign w:val="center"/>
            <w:hideMark/>
          </w:tcPr>
          <w:p w14:paraId="06AE7D2C"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SSC/</w:t>
            </w:r>
            <w:proofErr w:type="spellStart"/>
            <w:r>
              <w:rPr>
                <w:rFonts w:ascii="Calibri" w:hAnsi="Calibri" w:cs="Calibri"/>
                <w:color w:val="000000"/>
                <w:sz w:val="20"/>
                <w:szCs w:val="20"/>
                <w:lang w:val="fr-FR"/>
              </w:rPr>
              <w:t>TrC</w:t>
            </w:r>
            <w:proofErr w:type="spellEnd"/>
          </w:p>
        </w:tc>
        <w:tc>
          <w:tcPr>
            <w:tcW w:w="7400" w:type="dxa"/>
            <w:tcBorders>
              <w:top w:val="nil"/>
              <w:left w:val="nil"/>
              <w:bottom w:val="nil"/>
              <w:right w:val="nil"/>
            </w:tcBorders>
            <w:shd w:val="clear" w:color="auto" w:fill="auto"/>
            <w:vAlign w:val="center"/>
            <w:hideMark/>
          </w:tcPr>
          <w:p w14:paraId="6F04B129" w14:textId="77777777" w:rsidR="00565D5C" w:rsidRPr="00565D5C" w:rsidRDefault="00565D5C">
            <w:pPr>
              <w:rPr>
                <w:rFonts w:ascii="Calibri" w:hAnsi="Calibri" w:cs="Calibri"/>
                <w:color w:val="000000"/>
                <w:sz w:val="20"/>
                <w:szCs w:val="20"/>
                <w:lang w:val="fr-FR"/>
              </w:rPr>
            </w:pPr>
            <w:r>
              <w:rPr>
                <w:rFonts w:ascii="Calibri" w:hAnsi="Calibri" w:cs="Calibri"/>
                <w:color w:val="000000"/>
                <w:sz w:val="20"/>
                <w:szCs w:val="20"/>
                <w:lang w:val="fr-FR"/>
              </w:rPr>
              <w:t>Coopération sud-sud et triangulaire</w:t>
            </w:r>
          </w:p>
        </w:tc>
      </w:tr>
      <w:tr w:rsidR="00565D5C" w14:paraId="3A6EECBB" w14:textId="77777777" w:rsidTr="00565D5C">
        <w:trPr>
          <w:trHeight w:val="300"/>
        </w:trPr>
        <w:tc>
          <w:tcPr>
            <w:tcW w:w="1280" w:type="dxa"/>
            <w:tcBorders>
              <w:top w:val="nil"/>
              <w:left w:val="nil"/>
              <w:bottom w:val="nil"/>
              <w:right w:val="nil"/>
            </w:tcBorders>
            <w:shd w:val="clear" w:color="auto" w:fill="auto"/>
            <w:vAlign w:val="center"/>
            <w:hideMark/>
          </w:tcPr>
          <w:p w14:paraId="77B1287B"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TE</w:t>
            </w:r>
          </w:p>
        </w:tc>
        <w:tc>
          <w:tcPr>
            <w:tcW w:w="7400" w:type="dxa"/>
            <w:tcBorders>
              <w:top w:val="nil"/>
              <w:left w:val="nil"/>
              <w:bottom w:val="nil"/>
              <w:right w:val="nil"/>
            </w:tcBorders>
            <w:shd w:val="clear" w:color="auto" w:fill="auto"/>
            <w:vAlign w:val="center"/>
            <w:hideMark/>
          </w:tcPr>
          <w:p w14:paraId="626AE8B9"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Évaluation terminale</w:t>
            </w:r>
          </w:p>
        </w:tc>
      </w:tr>
      <w:tr w:rsidR="00565D5C" w14:paraId="3AB6D2B0" w14:textId="77777777" w:rsidTr="00565D5C">
        <w:trPr>
          <w:trHeight w:val="300"/>
        </w:trPr>
        <w:tc>
          <w:tcPr>
            <w:tcW w:w="1280" w:type="dxa"/>
            <w:tcBorders>
              <w:top w:val="nil"/>
              <w:left w:val="nil"/>
              <w:bottom w:val="nil"/>
              <w:right w:val="nil"/>
            </w:tcBorders>
            <w:shd w:val="clear" w:color="auto" w:fill="auto"/>
            <w:vAlign w:val="center"/>
            <w:hideMark/>
          </w:tcPr>
          <w:p w14:paraId="4C7C8E83"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TOR</w:t>
            </w:r>
          </w:p>
        </w:tc>
        <w:tc>
          <w:tcPr>
            <w:tcW w:w="7400" w:type="dxa"/>
            <w:tcBorders>
              <w:top w:val="nil"/>
              <w:left w:val="nil"/>
              <w:bottom w:val="nil"/>
              <w:right w:val="nil"/>
            </w:tcBorders>
            <w:shd w:val="clear" w:color="auto" w:fill="auto"/>
            <w:vAlign w:val="center"/>
            <w:hideMark/>
          </w:tcPr>
          <w:p w14:paraId="6174037E"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Termes de Référence</w:t>
            </w:r>
          </w:p>
        </w:tc>
      </w:tr>
      <w:tr w:rsidR="00565D5C" w:rsidRPr="000A1C9C" w14:paraId="46FD50DF" w14:textId="77777777" w:rsidTr="00565D5C">
        <w:trPr>
          <w:trHeight w:val="300"/>
        </w:trPr>
        <w:tc>
          <w:tcPr>
            <w:tcW w:w="1280" w:type="dxa"/>
            <w:tcBorders>
              <w:top w:val="nil"/>
              <w:left w:val="nil"/>
              <w:bottom w:val="nil"/>
              <w:right w:val="nil"/>
            </w:tcBorders>
            <w:shd w:val="clear" w:color="auto" w:fill="auto"/>
            <w:vAlign w:val="center"/>
            <w:hideMark/>
          </w:tcPr>
          <w:p w14:paraId="12BD8295"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UEMOA</w:t>
            </w:r>
          </w:p>
        </w:tc>
        <w:tc>
          <w:tcPr>
            <w:tcW w:w="7400" w:type="dxa"/>
            <w:tcBorders>
              <w:top w:val="nil"/>
              <w:left w:val="nil"/>
              <w:bottom w:val="nil"/>
              <w:right w:val="nil"/>
            </w:tcBorders>
            <w:shd w:val="clear" w:color="auto" w:fill="auto"/>
            <w:vAlign w:val="center"/>
            <w:hideMark/>
          </w:tcPr>
          <w:p w14:paraId="0B473D0A" w14:textId="77777777" w:rsidR="00565D5C" w:rsidRPr="00565D5C" w:rsidRDefault="00565D5C">
            <w:pPr>
              <w:rPr>
                <w:rFonts w:ascii="Calibri" w:hAnsi="Calibri" w:cs="Calibri"/>
                <w:color w:val="000000"/>
                <w:sz w:val="20"/>
                <w:szCs w:val="20"/>
                <w:lang w:val="fr-FR"/>
              </w:rPr>
            </w:pPr>
            <w:r>
              <w:rPr>
                <w:rFonts w:ascii="Calibri" w:hAnsi="Calibri" w:cs="Calibri"/>
                <w:color w:val="000000"/>
                <w:sz w:val="20"/>
                <w:szCs w:val="20"/>
                <w:lang w:val="fr-FR"/>
              </w:rPr>
              <w:t>Union économique et monétaire ouest-africaine</w:t>
            </w:r>
          </w:p>
        </w:tc>
      </w:tr>
      <w:tr w:rsidR="00565D5C" w14:paraId="7572E9CE" w14:textId="77777777" w:rsidTr="00565D5C">
        <w:trPr>
          <w:trHeight w:val="300"/>
        </w:trPr>
        <w:tc>
          <w:tcPr>
            <w:tcW w:w="1280" w:type="dxa"/>
            <w:tcBorders>
              <w:top w:val="nil"/>
              <w:left w:val="nil"/>
              <w:bottom w:val="nil"/>
              <w:right w:val="nil"/>
            </w:tcBorders>
            <w:shd w:val="clear" w:color="auto" w:fill="auto"/>
            <w:vAlign w:val="center"/>
            <w:hideMark/>
          </w:tcPr>
          <w:p w14:paraId="7F14433D"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USD</w:t>
            </w:r>
          </w:p>
        </w:tc>
        <w:tc>
          <w:tcPr>
            <w:tcW w:w="7400" w:type="dxa"/>
            <w:tcBorders>
              <w:top w:val="nil"/>
              <w:left w:val="nil"/>
              <w:bottom w:val="nil"/>
              <w:right w:val="nil"/>
            </w:tcBorders>
            <w:shd w:val="clear" w:color="auto" w:fill="auto"/>
            <w:vAlign w:val="center"/>
            <w:hideMark/>
          </w:tcPr>
          <w:p w14:paraId="47647F42"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Dollars américains</w:t>
            </w:r>
          </w:p>
        </w:tc>
      </w:tr>
      <w:tr w:rsidR="00565D5C" w14:paraId="051D3FC2" w14:textId="77777777" w:rsidTr="00565D5C">
        <w:trPr>
          <w:trHeight w:val="300"/>
        </w:trPr>
        <w:tc>
          <w:tcPr>
            <w:tcW w:w="1280" w:type="dxa"/>
            <w:tcBorders>
              <w:top w:val="nil"/>
              <w:left w:val="nil"/>
              <w:bottom w:val="nil"/>
              <w:right w:val="nil"/>
            </w:tcBorders>
            <w:shd w:val="clear" w:color="auto" w:fill="auto"/>
            <w:vAlign w:val="center"/>
            <w:hideMark/>
          </w:tcPr>
          <w:p w14:paraId="54807414"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WB</w:t>
            </w:r>
          </w:p>
        </w:tc>
        <w:tc>
          <w:tcPr>
            <w:tcW w:w="7400" w:type="dxa"/>
            <w:tcBorders>
              <w:top w:val="nil"/>
              <w:left w:val="nil"/>
              <w:bottom w:val="nil"/>
              <w:right w:val="nil"/>
            </w:tcBorders>
            <w:shd w:val="clear" w:color="auto" w:fill="auto"/>
            <w:vAlign w:val="center"/>
            <w:hideMark/>
          </w:tcPr>
          <w:p w14:paraId="5EF20100" w14:textId="77777777" w:rsidR="00565D5C" w:rsidRDefault="00565D5C">
            <w:pPr>
              <w:rPr>
                <w:rFonts w:ascii="Calibri" w:hAnsi="Calibri" w:cs="Calibri"/>
                <w:color w:val="000000"/>
                <w:sz w:val="20"/>
                <w:szCs w:val="20"/>
              </w:rPr>
            </w:pPr>
            <w:r>
              <w:rPr>
                <w:rFonts w:ascii="Calibri" w:hAnsi="Calibri" w:cs="Calibri"/>
                <w:color w:val="000000"/>
                <w:sz w:val="20"/>
                <w:szCs w:val="20"/>
                <w:lang w:val="fr-FR"/>
              </w:rPr>
              <w:t>Banque mondiale</w:t>
            </w:r>
          </w:p>
        </w:tc>
      </w:tr>
    </w:tbl>
    <w:p w14:paraId="1D59B7E9" w14:textId="77777777" w:rsidR="00565D5C" w:rsidRDefault="00565D5C" w:rsidP="00561832">
      <w:pPr>
        <w:spacing w:after="240"/>
        <w:jc w:val="center"/>
        <w:rPr>
          <w:rFonts w:asciiTheme="minorHAnsi" w:eastAsia="SimSun" w:hAnsiTheme="minorHAnsi"/>
          <w:b/>
          <w:sz w:val="20"/>
          <w:lang w:val="fr-FR"/>
        </w:rPr>
      </w:pPr>
    </w:p>
    <w:p w14:paraId="618ADBD3" w14:textId="77777777" w:rsidR="00565D5C" w:rsidRPr="00DE7946" w:rsidRDefault="00565D5C" w:rsidP="00561832">
      <w:pPr>
        <w:spacing w:after="240"/>
        <w:jc w:val="center"/>
        <w:rPr>
          <w:rFonts w:asciiTheme="minorHAnsi" w:eastAsia="SimSun" w:hAnsiTheme="minorHAnsi"/>
          <w:b/>
          <w:sz w:val="20"/>
          <w:lang w:val="fr-FR"/>
        </w:rPr>
      </w:pPr>
    </w:p>
    <w:p w14:paraId="04CF176F" w14:textId="77777777" w:rsidR="00485F0E" w:rsidRPr="00DE7946" w:rsidRDefault="00485F0E" w:rsidP="00485F0E">
      <w:pPr>
        <w:keepNext/>
        <w:pBdr>
          <w:top w:val="single" w:sz="4" w:space="1" w:color="auto"/>
        </w:pBdr>
        <w:suppressAutoHyphens/>
        <w:spacing w:line="271" w:lineRule="auto"/>
        <w:jc w:val="both"/>
        <w:outlineLvl w:val="0"/>
        <w:rPr>
          <w:rFonts w:asciiTheme="minorHAnsi" w:eastAsia="SimSun" w:hAnsiTheme="minorHAnsi"/>
          <w:b/>
          <w:smallCaps/>
          <w:spacing w:val="-2"/>
          <w:sz w:val="28"/>
          <w:lang w:val="fr-FR"/>
        </w:rPr>
      </w:pPr>
      <w:bookmarkStart w:id="7" w:name="_Toc407785517"/>
    </w:p>
    <w:p w14:paraId="17C2A351" w14:textId="77777777" w:rsidR="00485F0E" w:rsidRPr="00DE7946" w:rsidRDefault="00485F0E" w:rsidP="00485F0E">
      <w:pPr>
        <w:keepNext/>
        <w:pBdr>
          <w:top w:val="single" w:sz="4" w:space="1" w:color="auto"/>
        </w:pBdr>
        <w:tabs>
          <w:tab w:val="num" w:pos="720"/>
        </w:tabs>
        <w:suppressAutoHyphens/>
        <w:spacing w:line="271" w:lineRule="auto"/>
        <w:ind w:left="720" w:hanging="720"/>
        <w:jc w:val="both"/>
        <w:outlineLvl w:val="0"/>
        <w:rPr>
          <w:rFonts w:asciiTheme="minorHAnsi" w:eastAsia="SimSun" w:hAnsiTheme="minorHAnsi"/>
          <w:b/>
          <w:smallCaps/>
          <w:spacing w:val="-2"/>
          <w:sz w:val="28"/>
          <w:lang w:val="fr-FR"/>
        </w:rPr>
        <w:sectPr w:rsidR="00485F0E" w:rsidRPr="00DE7946" w:rsidSect="006D2DB2">
          <w:headerReference w:type="default" r:id="rId18"/>
          <w:headerReference w:type="first" r:id="rId19"/>
          <w:pgSz w:w="12240" w:h="15840" w:code="1"/>
          <w:pgMar w:top="1440" w:right="1440" w:bottom="1440" w:left="1440" w:header="720" w:footer="432" w:gutter="0"/>
          <w:cols w:space="708"/>
          <w:titlePg/>
          <w:docGrid w:linePitch="360"/>
        </w:sectPr>
      </w:pPr>
    </w:p>
    <w:p w14:paraId="2100116D" w14:textId="77963632" w:rsidR="00485F0E" w:rsidRPr="00DE7946" w:rsidRDefault="00485F0E" w:rsidP="00077DCE">
      <w:pPr>
        <w:keepNext/>
        <w:numPr>
          <w:ilvl w:val="0"/>
          <w:numId w:val="55"/>
        </w:numPr>
        <w:pBdr>
          <w:top w:val="single" w:sz="4" w:space="1" w:color="auto"/>
        </w:pBdr>
        <w:tabs>
          <w:tab w:val="num" w:pos="720"/>
        </w:tabs>
        <w:suppressAutoHyphens/>
        <w:spacing w:before="104" w:after="226"/>
        <w:jc w:val="both"/>
        <w:outlineLvl w:val="0"/>
        <w:rPr>
          <w:rFonts w:asciiTheme="minorHAnsi" w:hAnsiTheme="minorHAnsi"/>
          <w:b/>
          <w:smallCaps/>
          <w:spacing w:val="-2"/>
          <w:sz w:val="28"/>
          <w:lang w:val="fr-FR"/>
        </w:rPr>
      </w:pPr>
      <w:bookmarkStart w:id="8" w:name="_Toc165964057"/>
      <w:bookmarkStart w:id="9" w:name="_Toc182691308"/>
      <w:r w:rsidRPr="00DE7946">
        <w:rPr>
          <w:rFonts w:asciiTheme="minorHAnsi" w:hAnsiTheme="minorHAnsi"/>
          <w:b/>
          <w:smallCaps/>
          <w:spacing w:val="-2"/>
          <w:sz w:val="28"/>
          <w:lang w:val="fr-FR"/>
        </w:rPr>
        <w:lastRenderedPageBreak/>
        <w:t>Défi d</w:t>
      </w:r>
      <w:r w:rsidR="00DE7946">
        <w:rPr>
          <w:rFonts w:asciiTheme="minorHAnsi" w:hAnsiTheme="minorHAnsi"/>
          <w:b/>
          <w:smallCaps/>
          <w:spacing w:val="-2"/>
          <w:sz w:val="28"/>
          <w:lang w:val="fr-FR"/>
        </w:rPr>
        <w:t>e</w:t>
      </w:r>
      <w:r w:rsidRPr="00DE7946">
        <w:rPr>
          <w:rFonts w:asciiTheme="minorHAnsi" w:hAnsiTheme="minorHAnsi"/>
          <w:b/>
          <w:smallCaps/>
          <w:spacing w:val="-2"/>
          <w:sz w:val="28"/>
          <w:lang w:val="fr-FR"/>
        </w:rPr>
        <w:t xml:space="preserve"> développement </w:t>
      </w:r>
      <w:bookmarkEnd w:id="7"/>
      <w:bookmarkEnd w:id="8"/>
      <w:bookmarkEnd w:id="9"/>
    </w:p>
    <w:p w14:paraId="60DF0E1A" w14:textId="77777777" w:rsidR="005F2060" w:rsidRPr="00DE7946" w:rsidRDefault="005F2060" w:rsidP="00077DCE">
      <w:pPr>
        <w:numPr>
          <w:ilvl w:val="1"/>
          <w:numId w:val="26"/>
        </w:numPr>
        <w:spacing w:before="120"/>
        <w:ind w:right="187"/>
        <w:jc w:val="both"/>
        <w:rPr>
          <w:rFonts w:asciiTheme="minorHAnsi" w:eastAsia="DengXian" w:hAnsiTheme="minorHAnsi"/>
          <w:b/>
          <w:lang w:val="fr-FR"/>
        </w:rPr>
      </w:pPr>
      <w:r w:rsidRPr="00DE7946">
        <w:rPr>
          <w:rFonts w:asciiTheme="minorHAnsi" w:eastAsia="DengXian" w:hAnsiTheme="minorHAnsi"/>
          <w:b/>
          <w:lang w:val="fr-FR"/>
        </w:rPr>
        <w:t>Problème environnemental mondial</w:t>
      </w:r>
    </w:p>
    <w:p w14:paraId="682CF37A" w14:textId="77777777" w:rsidR="005F2060" w:rsidRPr="00DE7946" w:rsidRDefault="005F2060" w:rsidP="005F2060">
      <w:pPr>
        <w:spacing w:before="120"/>
        <w:jc w:val="both"/>
        <w:rPr>
          <w:rFonts w:asciiTheme="minorHAnsi" w:hAnsiTheme="minorHAnsi"/>
          <w:sz w:val="20"/>
          <w:szCs w:val="20"/>
          <w:lang w:val="fr-FR"/>
        </w:rPr>
      </w:pPr>
      <w:r w:rsidRPr="00DE7946">
        <w:rPr>
          <w:rFonts w:asciiTheme="minorHAnsi" w:hAnsiTheme="minorHAnsi"/>
          <w:sz w:val="20"/>
          <w:szCs w:val="20"/>
          <w:lang w:val="fr-FR"/>
        </w:rPr>
        <w:t>La Côte d'Ivoire dispose d'une biodiversité diversifiée et d'une richesse environnementale importante. Le sixième rapport national sur la diversité biologique de 2018 indique que la Côte d'Ivoire compte 16 815 espèces au total - 12 126 espèces terrestres et 4 689 espèces aquatiques -, dont une grande partie se trouve dans les parcs nationaux et les réserves du pays</w:t>
      </w:r>
      <w:r w:rsidRPr="00DE7946">
        <w:rPr>
          <w:rStyle w:val="Appelnotedebasdep"/>
          <w:rFonts w:asciiTheme="minorHAnsi" w:hAnsiTheme="minorHAnsi"/>
          <w:sz w:val="20"/>
          <w:szCs w:val="20"/>
          <w:lang w:val="fr-FR"/>
        </w:rPr>
        <w:footnoteReference w:id="5"/>
      </w:r>
      <w:r w:rsidRPr="00DE7946">
        <w:rPr>
          <w:rFonts w:asciiTheme="minorHAnsi" w:hAnsiTheme="minorHAnsi"/>
          <w:sz w:val="20"/>
          <w:szCs w:val="20"/>
          <w:lang w:val="fr-FR"/>
        </w:rPr>
        <w:t xml:space="preserve"> . En raison de la grande biodiversité, la flore et la faune locales fournissent différents services écosystémiques aux communautés locales, tels que les services d'approvisionnement, les services socioculturels et les services de régulation</w:t>
      </w:r>
      <w:r w:rsidRPr="00DE7946">
        <w:rPr>
          <w:rStyle w:val="Appelnotedebasdep"/>
          <w:rFonts w:asciiTheme="minorHAnsi" w:hAnsiTheme="minorHAnsi"/>
          <w:sz w:val="20"/>
          <w:szCs w:val="20"/>
          <w:lang w:val="fr-FR"/>
        </w:rPr>
        <w:footnoteReference w:id="6"/>
      </w:r>
      <w:r w:rsidRPr="00DE7946">
        <w:rPr>
          <w:rFonts w:asciiTheme="minorHAnsi" w:hAnsiTheme="minorHAnsi"/>
          <w:sz w:val="20"/>
          <w:szCs w:val="20"/>
          <w:lang w:val="fr-FR"/>
        </w:rPr>
        <w:t xml:space="preserve"> . Les forêts et les terres agricoles de Côte d'Ivoire doivent être considérées comme un capital naturel qu'il convient d'entretenir et d'augmenter. À bien des égards, ces ressources agissent comme une "infrastructure verte" appartenant en grande partie à l'État et fournissant d'importants services écologiques.</w:t>
      </w:r>
    </w:p>
    <w:p w14:paraId="1F858F13" w14:textId="0E1B5F68" w:rsidR="005F2060" w:rsidRPr="00DE7946" w:rsidRDefault="005F2060" w:rsidP="005F2060">
      <w:pPr>
        <w:spacing w:before="120"/>
        <w:jc w:val="both"/>
        <w:rPr>
          <w:rFonts w:asciiTheme="minorHAnsi" w:hAnsiTheme="minorHAnsi"/>
          <w:sz w:val="20"/>
          <w:szCs w:val="20"/>
          <w:lang w:val="fr-FR"/>
        </w:rPr>
      </w:pPr>
      <w:r w:rsidRPr="00DE7946">
        <w:rPr>
          <w:rFonts w:asciiTheme="minorHAnsi" w:hAnsiTheme="minorHAnsi"/>
          <w:sz w:val="20"/>
          <w:szCs w:val="20"/>
          <w:lang w:val="fr-FR"/>
        </w:rPr>
        <w:t xml:space="preserve">Néanmoins, </w:t>
      </w:r>
      <w:r w:rsidRPr="00DE7946">
        <w:rPr>
          <w:rFonts w:asciiTheme="minorHAnsi" w:hAnsiTheme="minorHAnsi"/>
          <w:b/>
          <w:sz w:val="20"/>
          <w:szCs w:val="20"/>
          <w:lang w:val="fr-FR"/>
        </w:rPr>
        <w:t>en 50 ans, le pays a perdu 90 % de ses forêts naturelles en raison de la croissance incontrôlée des terres agricoles</w:t>
      </w:r>
      <w:r w:rsidRPr="00DE7946">
        <w:rPr>
          <w:rStyle w:val="Appelnotedebasdep"/>
          <w:rFonts w:asciiTheme="minorHAnsi" w:hAnsiTheme="minorHAnsi"/>
          <w:sz w:val="20"/>
          <w:szCs w:val="20"/>
          <w:lang w:val="fr-FR"/>
        </w:rPr>
        <w:footnoteReference w:id="7"/>
      </w:r>
      <w:r w:rsidRPr="00DE7946">
        <w:rPr>
          <w:rFonts w:asciiTheme="minorHAnsi" w:hAnsiTheme="minorHAnsi"/>
          <w:sz w:val="20"/>
          <w:szCs w:val="20"/>
          <w:lang w:val="fr-FR"/>
        </w:rPr>
        <w:t xml:space="preserve"> . Selon l'inventaire national des forêts et de la faune (IFFN), </w:t>
      </w:r>
      <w:r w:rsidRPr="00DE7946">
        <w:rPr>
          <w:rFonts w:asciiTheme="minorHAnsi" w:hAnsiTheme="minorHAnsi"/>
          <w:b/>
          <w:sz w:val="20"/>
          <w:szCs w:val="20"/>
          <w:lang w:val="fr-FR"/>
        </w:rPr>
        <w:t xml:space="preserve">le pays a vu sa couverture forestière passer de 7,9 millions d'hectares à 2,97 millions d'hectares entre 1990 et 2020, en raison de la déforestation non réglementée qui a accompagné l'augmentation des pratiques de production non durables dans l'agriculture et la </w:t>
      </w:r>
      <w:r w:rsidRPr="00DE7946">
        <w:rPr>
          <w:rFonts w:asciiTheme="minorHAnsi" w:hAnsiTheme="minorHAnsi"/>
          <w:sz w:val="20"/>
          <w:szCs w:val="20"/>
          <w:lang w:val="fr-FR"/>
        </w:rPr>
        <w:t xml:space="preserve">sylviculture, ce qui a fini par affecter la biodiversité en raison de la dégradation des habitats.  </w:t>
      </w:r>
      <w:r w:rsidRPr="00DE7946">
        <w:rPr>
          <w:rFonts w:asciiTheme="minorHAnsi" w:hAnsiTheme="minorHAnsi"/>
          <w:b/>
          <w:sz w:val="20"/>
          <w:szCs w:val="20"/>
          <w:lang w:val="fr-FR"/>
        </w:rPr>
        <w:t xml:space="preserve">En 2017, 62 % de la déforestation dans le pays était attribuée à l'agriculture, avec le cacao (38 %), le caoutchouc (23 %), l'huile de palme (11 %) et les plantations de noix de cajou (7 %) comme principaux produits agricoles associés à cette tendance négative. </w:t>
      </w:r>
      <w:r w:rsidRPr="00DE7946">
        <w:rPr>
          <w:rFonts w:asciiTheme="minorHAnsi" w:hAnsiTheme="minorHAnsi"/>
          <w:sz w:val="20"/>
          <w:szCs w:val="20"/>
          <w:lang w:val="fr-FR"/>
        </w:rPr>
        <w:t>En fait, l'économie est principalement basée sur l'agriculture, employant environ la moitié de la main-d'œuvre ; le secteur représente 22% du PIB et 40% des exportations du pays</w:t>
      </w:r>
      <w:r w:rsidRPr="00DE7946">
        <w:rPr>
          <w:rStyle w:val="Appelnotedebasdep"/>
          <w:rFonts w:asciiTheme="minorHAnsi" w:hAnsiTheme="minorHAnsi"/>
          <w:sz w:val="20"/>
          <w:szCs w:val="20"/>
          <w:lang w:val="fr-FR"/>
        </w:rPr>
        <w:footnoteReference w:id="8"/>
      </w:r>
      <w:r w:rsidRPr="00DE7946">
        <w:rPr>
          <w:rFonts w:asciiTheme="minorHAnsi" w:hAnsiTheme="minorHAnsi"/>
          <w:sz w:val="20"/>
          <w:szCs w:val="20"/>
          <w:lang w:val="fr-FR"/>
        </w:rPr>
        <w:t xml:space="preserve"> . Si l'on inclut la sylviculture, ces pourcentages passent respectivement à 27 % et 66 %. De plus, une étude récente</w:t>
      </w:r>
      <w:r w:rsidRPr="00DE7946">
        <w:rPr>
          <w:rStyle w:val="Appelnotedebasdep"/>
          <w:rFonts w:asciiTheme="minorHAnsi" w:hAnsiTheme="minorHAnsi"/>
          <w:sz w:val="20"/>
          <w:szCs w:val="20"/>
          <w:lang w:val="fr-FR"/>
        </w:rPr>
        <w:footnoteReference w:id="9"/>
      </w:r>
      <w:r w:rsidRPr="00DE7946">
        <w:rPr>
          <w:rFonts w:asciiTheme="minorHAnsi" w:hAnsiTheme="minorHAnsi"/>
          <w:sz w:val="20"/>
          <w:szCs w:val="20"/>
          <w:lang w:val="fr-FR"/>
        </w:rPr>
        <w:t xml:space="preserve"> mentionne que la culture du cacao est l'un des principaux facteurs d'accélération de la perte de forêt dans les zones protégées. Depuis 2000, 360 000 ha, soit 37,4 % de la couverture forestière des zones protégées, ont été perdus directement ou indirectement en raison de la production de cacao. Cela montre qu'il existe un lien entre la perte de forêts et la culture illégale du cacao. </w:t>
      </w:r>
      <w:r w:rsidR="00933F73" w:rsidRPr="00DE7946">
        <w:rPr>
          <w:rFonts w:asciiTheme="minorHAnsi" w:hAnsiTheme="minorHAnsi"/>
          <w:sz w:val="20"/>
          <w:szCs w:val="20"/>
          <w:lang w:val="fr-FR"/>
        </w:rPr>
        <w:t xml:space="preserve">En 2020, le secteur AFOLU a contribué à hauteur de 62 % aux émissions totales de GES, un niveau qui est resté stagnant au cours des dernières décennies, suivi par le secteur de l'énergie, qui a contribué à hauteur de 25 %. Plus précisément, les émissions liées à la production d'électricité ont augmenté </w:t>
      </w:r>
      <w:r w:rsidR="001353C1" w:rsidRPr="00DE7946">
        <w:rPr>
          <w:rFonts w:asciiTheme="minorHAnsi" w:hAnsiTheme="minorHAnsi"/>
          <w:sz w:val="20"/>
          <w:szCs w:val="20"/>
          <w:lang w:val="fr-FR"/>
        </w:rPr>
        <w:t xml:space="preserve">de </w:t>
      </w:r>
      <w:r w:rsidR="00933F73" w:rsidRPr="00DE7946">
        <w:rPr>
          <w:rFonts w:asciiTheme="minorHAnsi" w:hAnsiTheme="minorHAnsi"/>
          <w:sz w:val="20"/>
          <w:szCs w:val="20"/>
          <w:lang w:val="fr-FR"/>
        </w:rPr>
        <w:t xml:space="preserve">40 % et les émissions du secteur des transports ont triplé </w:t>
      </w:r>
      <w:r w:rsidR="001353C1" w:rsidRPr="00DE7946">
        <w:rPr>
          <w:rFonts w:asciiTheme="minorHAnsi" w:hAnsiTheme="minorHAnsi"/>
          <w:sz w:val="20"/>
          <w:szCs w:val="20"/>
          <w:lang w:val="fr-FR"/>
        </w:rPr>
        <w:t xml:space="preserve">au cours de la </w:t>
      </w:r>
      <w:r w:rsidR="00933F73" w:rsidRPr="00DE7946">
        <w:rPr>
          <w:rFonts w:asciiTheme="minorHAnsi" w:hAnsiTheme="minorHAnsi"/>
          <w:sz w:val="20"/>
          <w:szCs w:val="20"/>
          <w:lang w:val="fr-FR"/>
        </w:rPr>
        <w:t>dernière décennie</w:t>
      </w:r>
      <w:r w:rsidR="00933F73" w:rsidRPr="00DE7946">
        <w:rPr>
          <w:rStyle w:val="Appelnotedebasdep"/>
          <w:rFonts w:asciiTheme="minorHAnsi" w:hAnsiTheme="minorHAnsi"/>
          <w:sz w:val="20"/>
          <w:szCs w:val="20"/>
          <w:lang w:val="fr-FR"/>
        </w:rPr>
        <w:footnoteReference w:id="10"/>
      </w:r>
      <w:r w:rsidR="00933F73" w:rsidRPr="00DE7946">
        <w:rPr>
          <w:rFonts w:asciiTheme="minorHAnsi" w:hAnsiTheme="minorHAnsi"/>
          <w:sz w:val="20"/>
          <w:szCs w:val="20"/>
          <w:lang w:val="fr-FR"/>
        </w:rPr>
        <w:t xml:space="preserve"> . Les tendances de la déforestation et les émissions de GES de l'AFOLU dans les districts et régions ciblés par le projet sont présentées dans les tableaux suivants.</w:t>
      </w:r>
    </w:p>
    <w:p w14:paraId="376127B9" w14:textId="77777777" w:rsidR="00D71899" w:rsidRPr="00DE7946" w:rsidRDefault="00D71899" w:rsidP="005F2060">
      <w:pPr>
        <w:spacing w:before="120"/>
        <w:jc w:val="both"/>
        <w:rPr>
          <w:rFonts w:asciiTheme="minorHAnsi" w:hAnsiTheme="minorHAnsi"/>
          <w:sz w:val="20"/>
          <w:szCs w:val="20"/>
          <w:lang w:val="fr-FR"/>
        </w:rPr>
      </w:pPr>
    </w:p>
    <w:p w14:paraId="11D249F4" w14:textId="77777777" w:rsidR="002A564F" w:rsidRPr="00DE7946" w:rsidRDefault="005F2060" w:rsidP="000E6413">
      <w:pPr>
        <w:spacing w:before="120" w:line="257" w:lineRule="auto"/>
        <w:ind w:left="-14" w:right="187"/>
        <w:jc w:val="center"/>
        <w:rPr>
          <w:rFonts w:asciiTheme="minorHAnsi" w:hAnsiTheme="minorHAnsi"/>
          <w:i/>
          <w:sz w:val="20"/>
          <w:szCs w:val="20"/>
          <w:lang w:val="fr-FR"/>
        </w:rPr>
      </w:pPr>
      <w:r w:rsidRPr="00DE7946">
        <w:rPr>
          <w:rFonts w:asciiTheme="minorHAnsi" w:hAnsiTheme="minorHAnsi"/>
          <w:i/>
          <w:sz w:val="20"/>
          <w:szCs w:val="20"/>
          <w:lang w:val="fr-FR"/>
        </w:rPr>
        <w:t>Tableau</w:t>
      </w:r>
      <w:r w:rsidRPr="00DE7946">
        <w:rPr>
          <w:rFonts w:asciiTheme="minorHAnsi" w:hAnsiTheme="minorHAnsi"/>
          <w:i/>
          <w:sz w:val="20"/>
          <w:szCs w:val="20"/>
          <w:lang w:val="fr-FR"/>
        </w:rPr>
        <w:fldChar w:fldCharType="begin"/>
      </w:r>
      <w:r w:rsidRPr="00DE7946">
        <w:rPr>
          <w:rFonts w:asciiTheme="minorHAnsi" w:hAnsiTheme="minorHAnsi"/>
          <w:i/>
          <w:sz w:val="20"/>
          <w:szCs w:val="20"/>
          <w:lang w:val="fr-FR"/>
        </w:rPr>
        <w:instrText xml:space="preserve"> SEQ Table \* ARABIC </w:instrText>
      </w:r>
      <w:r w:rsidRPr="00DE7946">
        <w:rPr>
          <w:rFonts w:asciiTheme="minorHAnsi" w:hAnsiTheme="minorHAnsi"/>
          <w:i/>
          <w:sz w:val="20"/>
          <w:szCs w:val="20"/>
          <w:lang w:val="fr-FR"/>
        </w:rPr>
        <w:fldChar w:fldCharType="separate"/>
      </w:r>
      <w:r w:rsidR="00451B20" w:rsidRPr="00DE7946">
        <w:rPr>
          <w:rFonts w:asciiTheme="minorHAnsi" w:hAnsiTheme="minorHAnsi"/>
          <w:i/>
          <w:sz w:val="20"/>
          <w:szCs w:val="20"/>
          <w:lang w:val="fr-FR"/>
        </w:rPr>
        <w:t>1</w:t>
      </w:r>
      <w:r w:rsidRPr="00DE7946">
        <w:rPr>
          <w:rFonts w:asciiTheme="minorHAnsi" w:hAnsiTheme="minorHAnsi"/>
          <w:i/>
          <w:sz w:val="20"/>
          <w:szCs w:val="20"/>
          <w:lang w:val="fr-FR"/>
        </w:rPr>
        <w:fldChar w:fldCharType="end"/>
      </w:r>
      <w:r w:rsidRPr="00DE7946">
        <w:rPr>
          <w:rFonts w:asciiTheme="minorHAnsi" w:hAnsiTheme="minorHAnsi"/>
          <w:i/>
          <w:sz w:val="20"/>
          <w:szCs w:val="20"/>
          <w:lang w:val="fr-FR"/>
        </w:rPr>
        <w:t xml:space="preserve"> Tendances de la déforestation et émissions de GES de l'AFOLU dans les districts ciblés par le projet</w:t>
      </w:r>
    </w:p>
    <w:tbl>
      <w:tblPr>
        <w:tblW w:w="94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2"/>
        <w:gridCol w:w="1041"/>
        <w:gridCol w:w="1041"/>
        <w:gridCol w:w="1053"/>
        <w:gridCol w:w="1133"/>
        <w:gridCol w:w="1134"/>
        <w:gridCol w:w="1133"/>
        <w:gridCol w:w="971"/>
        <w:gridCol w:w="1053"/>
      </w:tblGrid>
      <w:tr w:rsidR="00F81280" w:rsidRPr="000A1C9C" w14:paraId="2AD0E877" w14:textId="77777777" w:rsidTr="00265619">
        <w:trPr>
          <w:trHeight w:val="412"/>
        </w:trPr>
        <w:tc>
          <w:tcPr>
            <w:tcW w:w="892" w:type="dxa"/>
            <w:vMerge w:val="restart"/>
            <w:shd w:val="clear" w:color="auto" w:fill="auto"/>
            <w:vAlign w:val="center"/>
            <w:hideMark/>
          </w:tcPr>
          <w:p w14:paraId="14047B3D" w14:textId="77777777" w:rsidR="00F81280" w:rsidRPr="00DE7946" w:rsidRDefault="00F81280" w:rsidP="003B3AE2">
            <w:pPr>
              <w:jc w:val="center"/>
              <w:rPr>
                <w:rFonts w:asciiTheme="minorHAnsi" w:hAnsiTheme="minorHAnsi"/>
                <w:b/>
                <w:i/>
                <w:color w:val="000000"/>
                <w:sz w:val="16"/>
                <w:lang w:val="fr-FR"/>
              </w:rPr>
            </w:pPr>
            <w:r w:rsidRPr="00DE7946">
              <w:rPr>
                <w:rFonts w:asciiTheme="minorHAnsi" w:hAnsiTheme="minorHAnsi"/>
                <w:b/>
                <w:i/>
                <w:color w:val="000000"/>
                <w:sz w:val="16"/>
                <w:lang w:val="fr-FR"/>
              </w:rPr>
              <w:t>Districts</w:t>
            </w:r>
          </w:p>
        </w:tc>
        <w:tc>
          <w:tcPr>
            <w:tcW w:w="1041" w:type="dxa"/>
            <w:vMerge w:val="restart"/>
            <w:vAlign w:val="center"/>
          </w:tcPr>
          <w:p w14:paraId="0AF89879" w14:textId="77777777" w:rsidR="00F81280" w:rsidRPr="00DE7946" w:rsidRDefault="00F81280" w:rsidP="003B3AE2">
            <w:pPr>
              <w:jc w:val="center"/>
              <w:rPr>
                <w:rFonts w:asciiTheme="minorHAnsi" w:hAnsiTheme="minorHAnsi"/>
                <w:b/>
                <w:i/>
                <w:color w:val="000000"/>
                <w:sz w:val="16"/>
                <w:lang w:val="fr-FR"/>
              </w:rPr>
            </w:pPr>
            <w:r w:rsidRPr="00DE7946">
              <w:rPr>
                <w:rFonts w:asciiTheme="minorHAnsi" w:hAnsiTheme="minorHAnsi"/>
                <w:b/>
                <w:i/>
                <w:color w:val="000000"/>
                <w:sz w:val="16"/>
                <w:lang w:val="fr-FR"/>
              </w:rPr>
              <w:t>Surface</w:t>
            </w:r>
          </w:p>
        </w:tc>
        <w:tc>
          <w:tcPr>
            <w:tcW w:w="2094" w:type="dxa"/>
            <w:gridSpan w:val="2"/>
            <w:shd w:val="clear" w:color="auto" w:fill="auto"/>
            <w:vAlign w:val="center"/>
            <w:hideMark/>
          </w:tcPr>
          <w:p w14:paraId="7DFE0E1B" w14:textId="77777777" w:rsidR="00F81280" w:rsidRPr="00DE7946" w:rsidRDefault="00F81280" w:rsidP="003B3AE2">
            <w:pPr>
              <w:jc w:val="center"/>
              <w:rPr>
                <w:rFonts w:asciiTheme="minorHAnsi" w:hAnsiTheme="minorHAnsi"/>
                <w:b/>
                <w:i/>
                <w:color w:val="000000"/>
                <w:sz w:val="16"/>
                <w:lang w:val="fr-FR"/>
              </w:rPr>
            </w:pPr>
            <w:r w:rsidRPr="00DE7946">
              <w:rPr>
                <w:rFonts w:asciiTheme="minorHAnsi" w:hAnsiTheme="minorHAnsi"/>
                <w:b/>
                <w:i/>
                <w:color w:val="000000"/>
                <w:sz w:val="16"/>
                <w:lang w:val="fr-FR"/>
              </w:rPr>
              <w:t>Perte de forêts de 2001 à 2022</w:t>
            </w:r>
          </w:p>
        </w:tc>
        <w:tc>
          <w:tcPr>
            <w:tcW w:w="2267" w:type="dxa"/>
            <w:gridSpan w:val="2"/>
            <w:shd w:val="clear" w:color="auto" w:fill="auto"/>
            <w:vAlign w:val="center"/>
            <w:hideMark/>
          </w:tcPr>
          <w:p w14:paraId="16700BD6" w14:textId="77777777" w:rsidR="00F81280" w:rsidRPr="00DE7946" w:rsidRDefault="00F81280" w:rsidP="003B3AE2">
            <w:pPr>
              <w:jc w:val="center"/>
              <w:rPr>
                <w:rFonts w:asciiTheme="minorHAnsi" w:hAnsiTheme="minorHAnsi"/>
                <w:b/>
                <w:i/>
                <w:color w:val="000000"/>
                <w:sz w:val="16"/>
                <w:lang w:val="fr-FR"/>
              </w:rPr>
            </w:pPr>
            <w:r w:rsidRPr="00DE7946">
              <w:rPr>
                <w:rFonts w:asciiTheme="minorHAnsi" w:hAnsiTheme="minorHAnsi"/>
                <w:b/>
                <w:i/>
                <w:color w:val="000000"/>
                <w:sz w:val="16"/>
                <w:lang w:val="fr-FR"/>
              </w:rPr>
              <w:t>Gain de couvert arboré de 2000 à 2020</w:t>
            </w:r>
          </w:p>
        </w:tc>
        <w:tc>
          <w:tcPr>
            <w:tcW w:w="3157" w:type="dxa"/>
            <w:gridSpan w:val="3"/>
            <w:shd w:val="clear" w:color="auto" w:fill="auto"/>
            <w:vAlign w:val="center"/>
            <w:hideMark/>
          </w:tcPr>
          <w:p w14:paraId="6382C51D" w14:textId="77777777" w:rsidR="00F81280" w:rsidRPr="00DE7946" w:rsidRDefault="00F81280" w:rsidP="003B3AE2">
            <w:pPr>
              <w:jc w:val="center"/>
              <w:rPr>
                <w:rFonts w:asciiTheme="minorHAnsi" w:hAnsiTheme="minorHAnsi"/>
                <w:b/>
                <w:i/>
                <w:color w:val="000000"/>
                <w:sz w:val="16"/>
                <w:lang w:val="fr-FR"/>
              </w:rPr>
            </w:pPr>
            <w:r w:rsidRPr="00DE7946">
              <w:rPr>
                <w:rFonts w:asciiTheme="minorHAnsi" w:hAnsiTheme="minorHAnsi"/>
                <w:b/>
                <w:i/>
                <w:color w:val="000000"/>
                <w:sz w:val="16"/>
                <w:lang w:val="fr-FR"/>
              </w:rPr>
              <w:t>Flux de gaz à effet de serre liés à la forêt entre 2001 et 2022</w:t>
            </w:r>
          </w:p>
        </w:tc>
      </w:tr>
      <w:tr w:rsidR="00F81280" w:rsidRPr="00DE7946" w14:paraId="7A9DDE89" w14:textId="77777777" w:rsidTr="00265619">
        <w:trPr>
          <w:trHeight w:val="457"/>
        </w:trPr>
        <w:tc>
          <w:tcPr>
            <w:tcW w:w="892" w:type="dxa"/>
            <w:vMerge/>
            <w:vAlign w:val="center"/>
            <w:hideMark/>
          </w:tcPr>
          <w:p w14:paraId="2B72EB88" w14:textId="77777777" w:rsidR="00F81280" w:rsidRPr="00DE7946" w:rsidRDefault="00F81280" w:rsidP="003B3AE2">
            <w:pPr>
              <w:jc w:val="center"/>
              <w:rPr>
                <w:rFonts w:asciiTheme="minorHAnsi" w:hAnsiTheme="minorHAnsi"/>
                <w:b/>
                <w:i/>
                <w:color w:val="000000"/>
                <w:sz w:val="16"/>
                <w:lang w:val="fr-FR"/>
              </w:rPr>
            </w:pPr>
          </w:p>
        </w:tc>
        <w:tc>
          <w:tcPr>
            <w:tcW w:w="1041" w:type="dxa"/>
            <w:vMerge/>
          </w:tcPr>
          <w:p w14:paraId="72C29320" w14:textId="77777777" w:rsidR="00F81280" w:rsidRPr="00DE7946" w:rsidRDefault="00F81280" w:rsidP="003B3AE2">
            <w:pPr>
              <w:jc w:val="center"/>
              <w:rPr>
                <w:rFonts w:asciiTheme="minorHAnsi" w:hAnsiTheme="minorHAnsi"/>
                <w:b/>
                <w:i/>
                <w:color w:val="000000"/>
                <w:sz w:val="16"/>
                <w:lang w:val="fr-FR"/>
              </w:rPr>
            </w:pPr>
          </w:p>
        </w:tc>
        <w:tc>
          <w:tcPr>
            <w:tcW w:w="1041" w:type="dxa"/>
            <w:shd w:val="clear" w:color="auto" w:fill="auto"/>
            <w:vAlign w:val="center"/>
            <w:hideMark/>
          </w:tcPr>
          <w:p w14:paraId="2D9320D9" w14:textId="77777777" w:rsidR="00F81280" w:rsidRPr="00DE7946" w:rsidRDefault="00F81280" w:rsidP="003B3AE2">
            <w:pPr>
              <w:jc w:val="center"/>
              <w:rPr>
                <w:rFonts w:asciiTheme="minorHAnsi" w:hAnsiTheme="minorHAnsi"/>
                <w:b/>
                <w:i/>
                <w:color w:val="000000"/>
                <w:sz w:val="16"/>
                <w:lang w:val="fr-FR"/>
              </w:rPr>
            </w:pPr>
            <w:r w:rsidRPr="00DE7946">
              <w:rPr>
                <w:rFonts w:asciiTheme="minorHAnsi" w:hAnsiTheme="minorHAnsi"/>
                <w:b/>
                <w:i/>
                <w:color w:val="000000"/>
                <w:sz w:val="16"/>
                <w:lang w:val="fr-FR"/>
              </w:rPr>
              <w:t>Milliers d'hectares</w:t>
            </w:r>
          </w:p>
        </w:tc>
        <w:tc>
          <w:tcPr>
            <w:tcW w:w="1053" w:type="dxa"/>
            <w:shd w:val="clear" w:color="auto" w:fill="auto"/>
            <w:vAlign w:val="center"/>
            <w:hideMark/>
          </w:tcPr>
          <w:p w14:paraId="005FDFCE" w14:textId="77777777" w:rsidR="00F81280" w:rsidRPr="00DE7946" w:rsidRDefault="00F81280" w:rsidP="003B3AE2">
            <w:pPr>
              <w:jc w:val="center"/>
              <w:rPr>
                <w:rFonts w:asciiTheme="minorHAnsi" w:hAnsiTheme="minorHAnsi"/>
                <w:b/>
                <w:i/>
                <w:color w:val="000000"/>
                <w:sz w:val="16"/>
                <w:lang w:val="fr-FR"/>
              </w:rPr>
            </w:pPr>
            <w:r w:rsidRPr="00DE7946">
              <w:rPr>
                <w:rFonts w:asciiTheme="minorHAnsi" w:hAnsiTheme="minorHAnsi"/>
                <w:b/>
                <w:i/>
                <w:color w:val="000000"/>
                <w:sz w:val="16"/>
                <w:lang w:val="fr-FR"/>
              </w:rPr>
              <w:t>Émissions dues à la perte de couverture</w:t>
            </w:r>
          </w:p>
        </w:tc>
        <w:tc>
          <w:tcPr>
            <w:tcW w:w="1133" w:type="dxa"/>
            <w:shd w:val="clear" w:color="auto" w:fill="auto"/>
            <w:vAlign w:val="center"/>
            <w:hideMark/>
          </w:tcPr>
          <w:p w14:paraId="7919936F" w14:textId="77777777" w:rsidR="00F81280" w:rsidRPr="00DE7946" w:rsidRDefault="00F81280" w:rsidP="003B3AE2">
            <w:pPr>
              <w:jc w:val="center"/>
              <w:rPr>
                <w:rFonts w:asciiTheme="minorHAnsi" w:hAnsiTheme="minorHAnsi"/>
                <w:b/>
                <w:i/>
                <w:color w:val="000000"/>
                <w:sz w:val="16"/>
                <w:lang w:val="fr-FR"/>
              </w:rPr>
            </w:pPr>
            <w:r w:rsidRPr="00DE7946">
              <w:rPr>
                <w:rFonts w:asciiTheme="minorHAnsi" w:hAnsiTheme="minorHAnsi"/>
                <w:b/>
                <w:i/>
                <w:color w:val="000000"/>
                <w:sz w:val="16"/>
                <w:lang w:val="fr-FR"/>
              </w:rPr>
              <w:t>Milliers d'hectares</w:t>
            </w:r>
          </w:p>
        </w:tc>
        <w:tc>
          <w:tcPr>
            <w:tcW w:w="1134" w:type="dxa"/>
            <w:shd w:val="clear" w:color="auto" w:fill="auto"/>
            <w:vAlign w:val="center"/>
            <w:hideMark/>
          </w:tcPr>
          <w:p w14:paraId="653A12F8" w14:textId="77777777" w:rsidR="00F81280" w:rsidRPr="00DE7946" w:rsidRDefault="00F81280" w:rsidP="003B3AE2">
            <w:pPr>
              <w:jc w:val="center"/>
              <w:rPr>
                <w:rFonts w:asciiTheme="minorHAnsi" w:hAnsiTheme="minorHAnsi"/>
                <w:b/>
                <w:i/>
                <w:color w:val="000000"/>
                <w:sz w:val="16"/>
                <w:lang w:val="fr-FR"/>
              </w:rPr>
            </w:pPr>
            <w:r w:rsidRPr="00DE7946">
              <w:rPr>
                <w:rFonts w:asciiTheme="minorHAnsi" w:hAnsiTheme="minorHAnsi"/>
                <w:b/>
                <w:i/>
                <w:color w:val="000000"/>
                <w:sz w:val="16"/>
                <w:lang w:val="fr-FR"/>
              </w:rPr>
              <w:t>% de gain de couvert végétal en Côte d'Ivoire</w:t>
            </w:r>
          </w:p>
        </w:tc>
        <w:tc>
          <w:tcPr>
            <w:tcW w:w="1133" w:type="dxa"/>
            <w:shd w:val="clear" w:color="auto" w:fill="auto"/>
            <w:vAlign w:val="center"/>
            <w:hideMark/>
          </w:tcPr>
          <w:p w14:paraId="7FF68FE1" w14:textId="77777777" w:rsidR="00F81280" w:rsidRPr="00DE7946" w:rsidRDefault="00F81280" w:rsidP="003B3AE2">
            <w:pPr>
              <w:jc w:val="center"/>
              <w:rPr>
                <w:rFonts w:asciiTheme="minorHAnsi" w:hAnsiTheme="minorHAnsi"/>
                <w:b/>
                <w:i/>
                <w:color w:val="000000"/>
                <w:sz w:val="16"/>
                <w:lang w:val="fr-FR"/>
              </w:rPr>
            </w:pPr>
            <w:r w:rsidRPr="00DE7946">
              <w:rPr>
                <w:rFonts w:asciiTheme="minorHAnsi" w:hAnsiTheme="minorHAnsi"/>
                <w:b/>
                <w:i/>
                <w:color w:val="000000"/>
                <w:sz w:val="16"/>
                <w:lang w:val="fr-FR"/>
              </w:rPr>
              <w:t>Émissions (</w:t>
            </w:r>
            <w:proofErr w:type="spellStart"/>
            <w:r w:rsidRPr="00DE7946">
              <w:rPr>
                <w:rFonts w:asciiTheme="minorHAnsi" w:hAnsiTheme="minorHAnsi"/>
                <w:b/>
                <w:i/>
                <w:color w:val="000000"/>
                <w:sz w:val="16"/>
                <w:lang w:val="fr-FR"/>
              </w:rPr>
              <w:t>MtCO₂e</w:t>
            </w:r>
            <w:proofErr w:type="spellEnd"/>
            <w:r w:rsidRPr="00DE7946">
              <w:rPr>
                <w:rFonts w:asciiTheme="minorHAnsi" w:hAnsiTheme="minorHAnsi"/>
                <w:b/>
                <w:i/>
                <w:color w:val="000000"/>
                <w:sz w:val="16"/>
                <w:lang w:val="fr-FR"/>
              </w:rPr>
              <w:t>/an)</w:t>
            </w:r>
          </w:p>
        </w:tc>
        <w:tc>
          <w:tcPr>
            <w:tcW w:w="971" w:type="dxa"/>
            <w:shd w:val="clear" w:color="auto" w:fill="auto"/>
            <w:vAlign w:val="center"/>
            <w:hideMark/>
          </w:tcPr>
          <w:p w14:paraId="30FA9823" w14:textId="3789937E" w:rsidR="00F81280" w:rsidRPr="00DE7946" w:rsidRDefault="005F1C36" w:rsidP="003B3AE2">
            <w:pPr>
              <w:jc w:val="center"/>
              <w:rPr>
                <w:rFonts w:asciiTheme="minorHAnsi" w:hAnsiTheme="minorHAnsi"/>
                <w:b/>
                <w:i/>
                <w:color w:val="000000"/>
                <w:sz w:val="16"/>
                <w:lang w:val="fr-FR"/>
              </w:rPr>
            </w:pPr>
            <w:r>
              <w:rPr>
                <w:rFonts w:asciiTheme="minorHAnsi" w:hAnsiTheme="minorHAnsi"/>
                <w:b/>
                <w:i/>
                <w:color w:val="000000"/>
                <w:sz w:val="16"/>
                <w:lang w:val="fr-FR"/>
              </w:rPr>
              <w:t>Éliminations</w:t>
            </w:r>
          </w:p>
        </w:tc>
        <w:tc>
          <w:tcPr>
            <w:tcW w:w="1053" w:type="dxa"/>
            <w:shd w:val="clear" w:color="auto" w:fill="auto"/>
            <w:vAlign w:val="center"/>
            <w:hideMark/>
          </w:tcPr>
          <w:p w14:paraId="18AB31B0" w14:textId="3F9EBD04" w:rsidR="00F81280" w:rsidRPr="00DE7946" w:rsidRDefault="005F1C36" w:rsidP="003B3AE2">
            <w:pPr>
              <w:jc w:val="center"/>
              <w:rPr>
                <w:rFonts w:asciiTheme="minorHAnsi" w:hAnsiTheme="minorHAnsi"/>
                <w:b/>
                <w:i/>
                <w:color w:val="000000"/>
                <w:sz w:val="16"/>
                <w:lang w:val="fr-FR"/>
              </w:rPr>
            </w:pPr>
            <w:r>
              <w:rPr>
                <w:rFonts w:asciiTheme="minorHAnsi" w:hAnsiTheme="minorHAnsi"/>
                <w:b/>
                <w:i/>
                <w:color w:val="000000"/>
                <w:sz w:val="16"/>
                <w:lang w:val="fr-FR"/>
              </w:rPr>
              <w:t>Éliminations</w:t>
            </w:r>
            <w:r w:rsidRPr="00DE7946">
              <w:rPr>
                <w:rFonts w:asciiTheme="minorHAnsi" w:hAnsiTheme="minorHAnsi"/>
                <w:b/>
                <w:i/>
                <w:color w:val="000000"/>
                <w:sz w:val="16"/>
                <w:lang w:val="fr-FR"/>
              </w:rPr>
              <w:t xml:space="preserve"> ne</w:t>
            </w:r>
            <w:r>
              <w:rPr>
                <w:rFonts w:asciiTheme="minorHAnsi" w:hAnsiTheme="minorHAnsi"/>
                <w:b/>
                <w:i/>
                <w:color w:val="000000"/>
                <w:sz w:val="16"/>
                <w:lang w:val="fr-FR"/>
              </w:rPr>
              <w:t>ttes</w:t>
            </w:r>
            <w:r w:rsidR="00F81280" w:rsidRPr="00DE7946">
              <w:rPr>
                <w:rFonts w:asciiTheme="minorHAnsi" w:hAnsiTheme="minorHAnsi"/>
                <w:b/>
                <w:i/>
                <w:color w:val="000000"/>
                <w:sz w:val="16"/>
                <w:lang w:val="fr-FR"/>
              </w:rPr>
              <w:t>/an</w:t>
            </w:r>
          </w:p>
        </w:tc>
      </w:tr>
      <w:tr w:rsidR="00F81280" w:rsidRPr="00DE7946" w14:paraId="4CB228F5" w14:textId="77777777" w:rsidTr="00265619">
        <w:trPr>
          <w:trHeight w:val="921"/>
        </w:trPr>
        <w:tc>
          <w:tcPr>
            <w:tcW w:w="892" w:type="dxa"/>
            <w:shd w:val="clear" w:color="auto" w:fill="auto"/>
            <w:vAlign w:val="center"/>
            <w:hideMark/>
          </w:tcPr>
          <w:p w14:paraId="156F376A" w14:textId="77777777" w:rsidR="00F81280" w:rsidRPr="00DE7946" w:rsidRDefault="00F81280" w:rsidP="003B3AE2">
            <w:pPr>
              <w:jc w:val="center"/>
              <w:rPr>
                <w:rFonts w:asciiTheme="minorHAnsi" w:hAnsiTheme="minorHAnsi"/>
                <w:i/>
                <w:color w:val="000000"/>
                <w:sz w:val="16"/>
                <w:lang w:val="fr-FR"/>
              </w:rPr>
            </w:pPr>
            <w:proofErr w:type="spellStart"/>
            <w:r w:rsidRPr="00DE7946">
              <w:rPr>
                <w:rFonts w:asciiTheme="minorHAnsi" w:hAnsiTheme="minorHAnsi"/>
                <w:i/>
                <w:color w:val="000000"/>
                <w:sz w:val="16"/>
                <w:lang w:val="fr-FR"/>
              </w:rPr>
              <w:t>Denguélé</w:t>
            </w:r>
            <w:proofErr w:type="spellEnd"/>
            <w:r w:rsidRPr="00DE7946">
              <w:rPr>
                <w:rStyle w:val="Appelnotedebasdep"/>
                <w:rFonts w:asciiTheme="minorHAnsi" w:hAnsiTheme="minorHAnsi"/>
                <w:i/>
                <w:color w:val="000000"/>
                <w:lang w:val="fr-FR"/>
              </w:rPr>
              <w:footnoteReference w:id="11"/>
            </w:r>
          </w:p>
        </w:tc>
        <w:tc>
          <w:tcPr>
            <w:tcW w:w="1041" w:type="dxa"/>
            <w:vAlign w:val="center"/>
          </w:tcPr>
          <w:p w14:paraId="66ADAAE8" w14:textId="77777777" w:rsidR="00F81280" w:rsidRPr="00DE7946" w:rsidRDefault="00F81280" w:rsidP="003B3AE2">
            <w:pPr>
              <w:jc w:val="center"/>
              <w:rPr>
                <w:rFonts w:asciiTheme="minorHAnsi" w:hAnsiTheme="minorHAnsi"/>
                <w:i/>
                <w:color w:val="000000"/>
                <w:sz w:val="16"/>
                <w:lang w:val="fr-FR"/>
              </w:rPr>
            </w:pPr>
            <w:r w:rsidRPr="00DE7946">
              <w:rPr>
                <w:rFonts w:asciiTheme="minorHAnsi" w:hAnsiTheme="minorHAnsi"/>
                <w:i/>
                <w:color w:val="000000"/>
                <w:sz w:val="16"/>
                <w:lang w:val="fr-FR"/>
              </w:rPr>
              <w:t>20 997 km²</w:t>
            </w:r>
          </w:p>
        </w:tc>
        <w:tc>
          <w:tcPr>
            <w:tcW w:w="1041" w:type="dxa"/>
            <w:shd w:val="clear" w:color="auto" w:fill="auto"/>
            <w:vAlign w:val="center"/>
            <w:hideMark/>
          </w:tcPr>
          <w:p w14:paraId="2F827879" w14:textId="77777777" w:rsidR="00F81280" w:rsidRPr="00DE7946" w:rsidRDefault="00F81280" w:rsidP="003B3AE2">
            <w:pPr>
              <w:jc w:val="center"/>
              <w:rPr>
                <w:rFonts w:asciiTheme="minorHAnsi" w:hAnsiTheme="minorHAnsi"/>
                <w:i/>
                <w:color w:val="000000"/>
                <w:sz w:val="16"/>
                <w:lang w:val="fr-FR"/>
              </w:rPr>
            </w:pPr>
            <w:r w:rsidRPr="00DE7946">
              <w:rPr>
                <w:rFonts w:asciiTheme="minorHAnsi" w:hAnsiTheme="minorHAnsi"/>
                <w:i/>
                <w:color w:val="000000"/>
                <w:sz w:val="16"/>
                <w:lang w:val="fr-FR"/>
              </w:rPr>
              <w:t>-81,6, soit une baisse de 19 %.</w:t>
            </w:r>
          </w:p>
        </w:tc>
        <w:tc>
          <w:tcPr>
            <w:tcW w:w="1053" w:type="dxa"/>
            <w:shd w:val="clear" w:color="auto" w:fill="auto"/>
            <w:vAlign w:val="center"/>
            <w:hideMark/>
          </w:tcPr>
          <w:p w14:paraId="3B548CE7" w14:textId="77777777" w:rsidR="00F81280" w:rsidRPr="00DE7946" w:rsidRDefault="00F81280" w:rsidP="003B3AE2">
            <w:pPr>
              <w:jc w:val="center"/>
              <w:rPr>
                <w:rFonts w:asciiTheme="minorHAnsi" w:hAnsiTheme="minorHAnsi"/>
                <w:i/>
                <w:color w:val="000000"/>
                <w:sz w:val="16"/>
                <w:lang w:val="fr-FR"/>
              </w:rPr>
            </w:pPr>
            <w:r w:rsidRPr="00DE7946">
              <w:rPr>
                <w:rFonts w:asciiTheme="minorHAnsi" w:hAnsiTheme="minorHAnsi"/>
                <w:i/>
                <w:color w:val="000000"/>
                <w:sz w:val="16"/>
                <w:lang w:val="fr-FR"/>
              </w:rPr>
              <w:t xml:space="preserve">28,3 Mt </w:t>
            </w:r>
            <w:proofErr w:type="spellStart"/>
            <w:r w:rsidRPr="00DE7946">
              <w:rPr>
                <w:rFonts w:asciiTheme="minorHAnsi" w:hAnsiTheme="minorHAnsi"/>
                <w:i/>
                <w:color w:val="000000"/>
                <w:sz w:val="16"/>
                <w:lang w:val="fr-FR"/>
              </w:rPr>
              <w:t>CO₂e</w:t>
            </w:r>
            <w:proofErr w:type="spellEnd"/>
          </w:p>
        </w:tc>
        <w:tc>
          <w:tcPr>
            <w:tcW w:w="1133" w:type="dxa"/>
            <w:shd w:val="clear" w:color="auto" w:fill="auto"/>
            <w:vAlign w:val="center"/>
            <w:hideMark/>
          </w:tcPr>
          <w:p w14:paraId="35AE56AE" w14:textId="77777777" w:rsidR="00F81280" w:rsidRPr="00DE7946" w:rsidRDefault="00F81280" w:rsidP="003B3AE2">
            <w:pPr>
              <w:jc w:val="center"/>
              <w:rPr>
                <w:rFonts w:asciiTheme="minorHAnsi" w:hAnsiTheme="minorHAnsi"/>
                <w:i/>
                <w:color w:val="000000"/>
                <w:sz w:val="16"/>
                <w:lang w:val="fr-FR"/>
              </w:rPr>
            </w:pPr>
            <w:r w:rsidRPr="00DE7946">
              <w:rPr>
                <w:rFonts w:asciiTheme="minorHAnsi" w:hAnsiTheme="minorHAnsi"/>
                <w:i/>
                <w:color w:val="000000"/>
                <w:sz w:val="16"/>
                <w:lang w:val="fr-FR"/>
              </w:rPr>
              <w:t>48.3</w:t>
            </w:r>
          </w:p>
        </w:tc>
        <w:tc>
          <w:tcPr>
            <w:tcW w:w="1134" w:type="dxa"/>
            <w:shd w:val="clear" w:color="auto" w:fill="auto"/>
            <w:vAlign w:val="center"/>
            <w:hideMark/>
          </w:tcPr>
          <w:p w14:paraId="7C40261A" w14:textId="77777777" w:rsidR="00F81280" w:rsidRPr="00DE7946" w:rsidRDefault="00F81280" w:rsidP="003B3AE2">
            <w:pPr>
              <w:jc w:val="center"/>
              <w:rPr>
                <w:rFonts w:asciiTheme="minorHAnsi" w:hAnsiTheme="minorHAnsi"/>
                <w:i/>
                <w:color w:val="000000"/>
                <w:sz w:val="16"/>
                <w:lang w:val="fr-FR"/>
              </w:rPr>
            </w:pPr>
            <w:r w:rsidRPr="00DE7946">
              <w:rPr>
                <w:rFonts w:asciiTheme="minorHAnsi" w:hAnsiTheme="minorHAnsi"/>
                <w:i/>
                <w:color w:val="000000"/>
                <w:sz w:val="16"/>
                <w:lang w:val="fr-FR"/>
              </w:rPr>
              <w:t>5.50%</w:t>
            </w:r>
          </w:p>
        </w:tc>
        <w:tc>
          <w:tcPr>
            <w:tcW w:w="1133" w:type="dxa"/>
            <w:shd w:val="clear" w:color="auto" w:fill="auto"/>
            <w:vAlign w:val="center"/>
            <w:hideMark/>
          </w:tcPr>
          <w:p w14:paraId="4402ABEE" w14:textId="4B27C49D" w:rsidR="00F81280" w:rsidRPr="00DE7946" w:rsidRDefault="00F81280" w:rsidP="003B3AE2">
            <w:pPr>
              <w:jc w:val="center"/>
              <w:rPr>
                <w:rFonts w:asciiTheme="minorHAnsi" w:hAnsiTheme="minorHAnsi"/>
                <w:i/>
                <w:color w:val="000000"/>
                <w:sz w:val="16"/>
                <w:lang w:val="fr-FR"/>
              </w:rPr>
            </w:pPr>
            <w:r w:rsidRPr="00DE7946">
              <w:rPr>
                <w:rFonts w:asciiTheme="minorHAnsi" w:hAnsiTheme="minorHAnsi"/>
                <w:i/>
                <w:color w:val="000000"/>
                <w:sz w:val="16"/>
                <w:lang w:val="fr-FR"/>
              </w:rPr>
              <w:t>1.</w:t>
            </w:r>
            <w:r w:rsidR="00B63F07" w:rsidRPr="00DE7946">
              <w:rPr>
                <w:rFonts w:asciiTheme="minorHAnsi" w:hAnsiTheme="minorHAnsi"/>
                <w:i/>
                <w:color w:val="000000"/>
                <w:sz w:val="16"/>
                <w:lang w:val="fr-FR"/>
              </w:rPr>
              <w:t>40</w:t>
            </w:r>
          </w:p>
        </w:tc>
        <w:tc>
          <w:tcPr>
            <w:tcW w:w="971" w:type="dxa"/>
            <w:shd w:val="clear" w:color="auto" w:fill="auto"/>
            <w:vAlign w:val="center"/>
            <w:hideMark/>
          </w:tcPr>
          <w:p w14:paraId="358AA64C" w14:textId="4FAE9ED7" w:rsidR="00F81280" w:rsidRPr="00DE7946" w:rsidRDefault="00F81280" w:rsidP="003B3AE2">
            <w:pPr>
              <w:jc w:val="center"/>
              <w:rPr>
                <w:rFonts w:asciiTheme="minorHAnsi" w:hAnsiTheme="minorHAnsi"/>
                <w:i/>
                <w:color w:val="000000"/>
                <w:sz w:val="16"/>
                <w:lang w:val="fr-FR"/>
              </w:rPr>
            </w:pPr>
            <w:r w:rsidRPr="00DE7946">
              <w:rPr>
                <w:rFonts w:asciiTheme="minorHAnsi" w:hAnsiTheme="minorHAnsi"/>
                <w:i/>
                <w:color w:val="000000"/>
                <w:sz w:val="16"/>
                <w:lang w:val="fr-FR"/>
              </w:rPr>
              <w:t>-1.</w:t>
            </w:r>
            <w:r w:rsidR="00B63F07" w:rsidRPr="00DE7946">
              <w:rPr>
                <w:rFonts w:asciiTheme="minorHAnsi" w:hAnsiTheme="minorHAnsi"/>
                <w:i/>
                <w:color w:val="000000"/>
                <w:sz w:val="16"/>
                <w:lang w:val="fr-FR"/>
              </w:rPr>
              <w:t>28</w:t>
            </w:r>
          </w:p>
        </w:tc>
        <w:tc>
          <w:tcPr>
            <w:tcW w:w="1053" w:type="dxa"/>
            <w:shd w:val="clear" w:color="auto" w:fill="auto"/>
            <w:vAlign w:val="center"/>
            <w:hideMark/>
          </w:tcPr>
          <w:p w14:paraId="231A8D79" w14:textId="0785D436" w:rsidR="00F81280" w:rsidRPr="00DE7946" w:rsidRDefault="00B63F07" w:rsidP="003B3AE2">
            <w:pPr>
              <w:jc w:val="center"/>
              <w:rPr>
                <w:rFonts w:asciiTheme="minorHAnsi" w:hAnsiTheme="minorHAnsi"/>
                <w:i/>
                <w:color w:val="000000"/>
                <w:sz w:val="16"/>
                <w:lang w:val="fr-FR"/>
              </w:rPr>
            </w:pPr>
            <w:r w:rsidRPr="00DE7946">
              <w:rPr>
                <w:rFonts w:asciiTheme="minorHAnsi" w:hAnsiTheme="minorHAnsi"/>
                <w:i/>
                <w:color w:val="000000"/>
                <w:sz w:val="16"/>
                <w:lang w:val="fr-FR"/>
              </w:rPr>
              <w:t>0</w:t>
            </w:r>
            <w:r w:rsidR="00F81280" w:rsidRPr="00DE7946">
              <w:rPr>
                <w:rFonts w:asciiTheme="minorHAnsi" w:hAnsiTheme="minorHAnsi"/>
                <w:i/>
                <w:color w:val="000000"/>
                <w:sz w:val="16"/>
                <w:lang w:val="fr-FR"/>
              </w:rPr>
              <w:t xml:space="preserve">,12 </w:t>
            </w:r>
            <w:proofErr w:type="spellStart"/>
            <w:r w:rsidR="00F81280" w:rsidRPr="00DE7946">
              <w:rPr>
                <w:rFonts w:asciiTheme="minorHAnsi" w:hAnsiTheme="minorHAnsi"/>
                <w:i/>
                <w:color w:val="000000"/>
                <w:sz w:val="16"/>
                <w:lang w:val="fr-FR"/>
              </w:rPr>
              <w:t>ktCO₂e</w:t>
            </w:r>
            <w:proofErr w:type="spellEnd"/>
          </w:p>
        </w:tc>
      </w:tr>
      <w:tr w:rsidR="00F81280" w:rsidRPr="00DE7946" w14:paraId="78B2D695" w14:textId="77777777" w:rsidTr="00265619">
        <w:trPr>
          <w:trHeight w:val="921"/>
        </w:trPr>
        <w:tc>
          <w:tcPr>
            <w:tcW w:w="892" w:type="dxa"/>
            <w:shd w:val="clear" w:color="auto" w:fill="auto"/>
            <w:vAlign w:val="center"/>
            <w:hideMark/>
          </w:tcPr>
          <w:p w14:paraId="69DA1C36" w14:textId="77777777" w:rsidR="00F81280" w:rsidRPr="00DE7946" w:rsidRDefault="00F81280" w:rsidP="003B3AE2">
            <w:pPr>
              <w:jc w:val="center"/>
              <w:rPr>
                <w:rFonts w:asciiTheme="minorHAnsi" w:hAnsiTheme="minorHAnsi"/>
                <w:i/>
                <w:color w:val="000000"/>
                <w:sz w:val="16"/>
                <w:lang w:val="fr-FR"/>
              </w:rPr>
            </w:pPr>
            <w:r w:rsidRPr="00DE7946">
              <w:rPr>
                <w:rFonts w:asciiTheme="minorHAnsi" w:hAnsiTheme="minorHAnsi"/>
                <w:i/>
                <w:color w:val="000000"/>
                <w:sz w:val="16"/>
                <w:lang w:val="fr-FR"/>
              </w:rPr>
              <w:lastRenderedPageBreak/>
              <w:t>Montagne</w:t>
            </w:r>
            <w:r w:rsidRPr="00DE7946">
              <w:rPr>
                <w:rStyle w:val="Appelnotedebasdep"/>
                <w:rFonts w:asciiTheme="minorHAnsi" w:hAnsiTheme="minorHAnsi"/>
                <w:i/>
                <w:color w:val="000000"/>
                <w:lang w:val="fr-FR"/>
              </w:rPr>
              <w:footnoteReference w:id="12"/>
            </w:r>
          </w:p>
        </w:tc>
        <w:tc>
          <w:tcPr>
            <w:tcW w:w="1041" w:type="dxa"/>
            <w:vAlign w:val="center"/>
          </w:tcPr>
          <w:p w14:paraId="6F794251" w14:textId="77777777" w:rsidR="00F81280" w:rsidRPr="00DE7946" w:rsidRDefault="00F81280" w:rsidP="003B3AE2">
            <w:pPr>
              <w:jc w:val="center"/>
              <w:rPr>
                <w:rFonts w:asciiTheme="minorHAnsi" w:hAnsiTheme="minorHAnsi"/>
                <w:i/>
                <w:color w:val="000000"/>
                <w:sz w:val="16"/>
                <w:lang w:val="fr-FR"/>
              </w:rPr>
            </w:pPr>
            <w:r w:rsidRPr="00DE7946">
              <w:rPr>
                <w:rFonts w:asciiTheme="minorHAnsi" w:hAnsiTheme="minorHAnsi"/>
                <w:i/>
                <w:color w:val="000000"/>
                <w:sz w:val="16"/>
                <w:lang w:val="fr-FR"/>
              </w:rPr>
              <w:t>33 096 km²</w:t>
            </w:r>
          </w:p>
        </w:tc>
        <w:tc>
          <w:tcPr>
            <w:tcW w:w="1041" w:type="dxa"/>
            <w:shd w:val="clear" w:color="auto" w:fill="auto"/>
            <w:vAlign w:val="center"/>
            <w:hideMark/>
          </w:tcPr>
          <w:p w14:paraId="19F2238D" w14:textId="77777777" w:rsidR="00F81280" w:rsidRPr="00DE7946" w:rsidRDefault="00F81280" w:rsidP="003B3AE2">
            <w:pPr>
              <w:jc w:val="center"/>
              <w:rPr>
                <w:rFonts w:asciiTheme="minorHAnsi" w:hAnsiTheme="minorHAnsi"/>
                <w:i/>
                <w:color w:val="000000"/>
                <w:sz w:val="16"/>
                <w:lang w:val="fr-FR"/>
              </w:rPr>
            </w:pPr>
            <w:r w:rsidRPr="00DE7946">
              <w:rPr>
                <w:rFonts w:asciiTheme="minorHAnsi" w:hAnsiTheme="minorHAnsi"/>
                <w:i/>
                <w:color w:val="000000"/>
                <w:sz w:val="16"/>
                <w:lang w:val="fr-FR"/>
              </w:rPr>
              <w:t>-697, soit une baisse de 26</w:t>
            </w:r>
          </w:p>
        </w:tc>
        <w:tc>
          <w:tcPr>
            <w:tcW w:w="1053" w:type="dxa"/>
            <w:shd w:val="clear" w:color="auto" w:fill="auto"/>
            <w:vAlign w:val="center"/>
            <w:hideMark/>
          </w:tcPr>
          <w:p w14:paraId="794A9117" w14:textId="77777777" w:rsidR="00F81280" w:rsidRPr="00DE7946" w:rsidRDefault="00F81280" w:rsidP="003B3AE2">
            <w:pPr>
              <w:jc w:val="center"/>
              <w:rPr>
                <w:rFonts w:asciiTheme="minorHAnsi" w:hAnsiTheme="minorHAnsi"/>
                <w:i/>
                <w:color w:val="000000"/>
                <w:sz w:val="16"/>
                <w:lang w:val="fr-FR"/>
              </w:rPr>
            </w:pPr>
            <w:r w:rsidRPr="00DE7946">
              <w:rPr>
                <w:rFonts w:asciiTheme="minorHAnsi" w:hAnsiTheme="minorHAnsi"/>
                <w:i/>
                <w:color w:val="000000"/>
                <w:sz w:val="16"/>
                <w:lang w:val="fr-FR"/>
              </w:rPr>
              <w:t xml:space="preserve">402 Mt </w:t>
            </w:r>
            <w:proofErr w:type="spellStart"/>
            <w:r w:rsidRPr="00DE7946">
              <w:rPr>
                <w:rFonts w:asciiTheme="minorHAnsi" w:hAnsiTheme="minorHAnsi"/>
                <w:i/>
                <w:color w:val="000000"/>
                <w:sz w:val="16"/>
                <w:lang w:val="fr-FR"/>
              </w:rPr>
              <w:t>CO₂e</w:t>
            </w:r>
            <w:proofErr w:type="spellEnd"/>
          </w:p>
        </w:tc>
        <w:tc>
          <w:tcPr>
            <w:tcW w:w="1133" w:type="dxa"/>
            <w:shd w:val="clear" w:color="auto" w:fill="auto"/>
            <w:vAlign w:val="center"/>
            <w:hideMark/>
          </w:tcPr>
          <w:p w14:paraId="3CAD1A63" w14:textId="77777777" w:rsidR="00F81280" w:rsidRPr="00DE7946" w:rsidRDefault="00F81280" w:rsidP="003B3AE2">
            <w:pPr>
              <w:jc w:val="center"/>
              <w:rPr>
                <w:rFonts w:asciiTheme="minorHAnsi" w:hAnsiTheme="minorHAnsi"/>
                <w:i/>
                <w:color w:val="000000"/>
                <w:sz w:val="16"/>
                <w:lang w:val="fr-FR"/>
              </w:rPr>
            </w:pPr>
            <w:r w:rsidRPr="00DE7946">
              <w:rPr>
                <w:rFonts w:asciiTheme="minorHAnsi" w:hAnsiTheme="minorHAnsi"/>
                <w:i/>
                <w:color w:val="000000"/>
                <w:sz w:val="16"/>
                <w:lang w:val="fr-FR"/>
              </w:rPr>
              <w:t>75.2</w:t>
            </w:r>
          </w:p>
        </w:tc>
        <w:tc>
          <w:tcPr>
            <w:tcW w:w="1134" w:type="dxa"/>
            <w:shd w:val="clear" w:color="auto" w:fill="auto"/>
            <w:vAlign w:val="center"/>
            <w:hideMark/>
          </w:tcPr>
          <w:p w14:paraId="57DA2BB1" w14:textId="77777777" w:rsidR="00F81280" w:rsidRPr="00DE7946" w:rsidRDefault="00F81280" w:rsidP="003B3AE2">
            <w:pPr>
              <w:jc w:val="center"/>
              <w:rPr>
                <w:rFonts w:asciiTheme="minorHAnsi" w:hAnsiTheme="minorHAnsi"/>
                <w:i/>
                <w:color w:val="000000"/>
                <w:sz w:val="16"/>
                <w:lang w:val="fr-FR"/>
              </w:rPr>
            </w:pPr>
            <w:r w:rsidRPr="00DE7946">
              <w:rPr>
                <w:rFonts w:asciiTheme="minorHAnsi" w:hAnsiTheme="minorHAnsi"/>
                <w:i/>
                <w:color w:val="000000"/>
                <w:sz w:val="16"/>
                <w:lang w:val="fr-FR"/>
              </w:rPr>
              <w:t>8.50%</w:t>
            </w:r>
          </w:p>
        </w:tc>
        <w:tc>
          <w:tcPr>
            <w:tcW w:w="1133" w:type="dxa"/>
            <w:shd w:val="clear" w:color="auto" w:fill="auto"/>
            <w:vAlign w:val="center"/>
            <w:hideMark/>
          </w:tcPr>
          <w:p w14:paraId="67CB1C6F" w14:textId="77777777" w:rsidR="00F81280" w:rsidRPr="00DE7946" w:rsidRDefault="00F81280" w:rsidP="003B3AE2">
            <w:pPr>
              <w:jc w:val="center"/>
              <w:rPr>
                <w:rFonts w:asciiTheme="minorHAnsi" w:hAnsiTheme="minorHAnsi"/>
                <w:i/>
                <w:color w:val="000000"/>
                <w:sz w:val="16"/>
                <w:lang w:val="fr-FR"/>
              </w:rPr>
            </w:pPr>
            <w:r w:rsidRPr="00DE7946">
              <w:rPr>
                <w:rFonts w:asciiTheme="minorHAnsi" w:hAnsiTheme="minorHAnsi"/>
                <w:i/>
                <w:color w:val="000000"/>
                <w:sz w:val="16"/>
                <w:lang w:val="fr-FR"/>
              </w:rPr>
              <w:t>18.3</w:t>
            </w:r>
          </w:p>
        </w:tc>
        <w:tc>
          <w:tcPr>
            <w:tcW w:w="971" w:type="dxa"/>
            <w:shd w:val="clear" w:color="auto" w:fill="auto"/>
            <w:vAlign w:val="center"/>
            <w:hideMark/>
          </w:tcPr>
          <w:p w14:paraId="760EC72E" w14:textId="77777777" w:rsidR="00F81280" w:rsidRPr="00DE7946" w:rsidRDefault="00F81280" w:rsidP="003B3AE2">
            <w:pPr>
              <w:jc w:val="center"/>
              <w:rPr>
                <w:rFonts w:asciiTheme="minorHAnsi" w:hAnsiTheme="minorHAnsi"/>
                <w:i/>
                <w:color w:val="000000"/>
                <w:sz w:val="16"/>
                <w:lang w:val="fr-FR"/>
              </w:rPr>
            </w:pPr>
            <w:r w:rsidRPr="00DE7946">
              <w:rPr>
                <w:rFonts w:asciiTheme="minorHAnsi" w:hAnsiTheme="minorHAnsi"/>
                <w:i/>
                <w:color w:val="000000"/>
                <w:sz w:val="16"/>
                <w:lang w:val="fr-FR"/>
              </w:rPr>
              <w:t>-20.8</w:t>
            </w:r>
          </w:p>
        </w:tc>
        <w:tc>
          <w:tcPr>
            <w:tcW w:w="1053" w:type="dxa"/>
            <w:shd w:val="clear" w:color="auto" w:fill="auto"/>
            <w:vAlign w:val="center"/>
            <w:hideMark/>
          </w:tcPr>
          <w:p w14:paraId="2FFC2F64" w14:textId="77777777" w:rsidR="00F81280" w:rsidRPr="00DE7946" w:rsidRDefault="00F81280" w:rsidP="003B3AE2">
            <w:pPr>
              <w:jc w:val="center"/>
              <w:rPr>
                <w:rFonts w:asciiTheme="minorHAnsi" w:hAnsiTheme="minorHAnsi"/>
                <w:i/>
                <w:color w:val="000000"/>
                <w:sz w:val="16"/>
                <w:lang w:val="fr-FR"/>
              </w:rPr>
            </w:pPr>
            <w:r w:rsidRPr="00DE7946">
              <w:rPr>
                <w:rFonts w:asciiTheme="minorHAnsi" w:hAnsiTheme="minorHAnsi"/>
                <w:i/>
                <w:color w:val="000000"/>
                <w:sz w:val="16"/>
                <w:lang w:val="fr-FR"/>
              </w:rPr>
              <w:t xml:space="preserve">-2,47 </w:t>
            </w:r>
            <w:proofErr w:type="spellStart"/>
            <w:r w:rsidRPr="00DE7946">
              <w:rPr>
                <w:rFonts w:asciiTheme="minorHAnsi" w:hAnsiTheme="minorHAnsi"/>
                <w:i/>
                <w:color w:val="000000"/>
                <w:sz w:val="16"/>
                <w:lang w:val="fr-FR"/>
              </w:rPr>
              <w:t>MtCO₂e</w:t>
            </w:r>
            <w:proofErr w:type="spellEnd"/>
          </w:p>
        </w:tc>
      </w:tr>
      <w:tr w:rsidR="00F81280" w:rsidRPr="00DE7946" w14:paraId="72B88347" w14:textId="77777777" w:rsidTr="00265619">
        <w:trPr>
          <w:trHeight w:val="921"/>
        </w:trPr>
        <w:tc>
          <w:tcPr>
            <w:tcW w:w="892" w:type="dxa"/>
            <w:shd w:val="clear" w:color="auto" w:fill="auto"/>
            <w:vAlign w:val="center"/>
            <w:hideMark/>
          </w:tcPr>
          <w:p w14:paraId="7FDF085D" w14:textId="77777777" w:rsidR="00F81280" w:rsidRPr="00DE7946" w:rsidRDefault="00F81280" w:rsidP="003B3AE2">
            <w:pPr>
              <w:jc w:val="center"/>
              <w:rPr>
                <w:rFonts w:asciiTheme="minorHAnsi" w:hAnsiTheme="minorHAnsi"/>
                <w:i/>
                <w:color w:val="000000"/>
                <w:sz w:val="16"/>
                <w:lang w:val="fr-FR"/>
              </w:rPr>
            </w:pPr>
            <w:r w:rsidRPr="00DE7946">
              <w:rPr>
                <w:rFonts w:asciiTheme="minorHAnsi" w:hAnsiTheme="minorHAnsi"/>
                <w:i/>
                <w:color w:val="000000"/>
                <w:sz w:val="16"/>
                <w:lang w:val="fr-FR"/>
              </w:rPr>
              <w:t>Vallée Bandama</w:t>
            </w:r>
            <w:r w:rsidRPr="00DE7946">
              <w:rPr>
                <w:rStyle w:val="Appelnotedebasdep"/>
                <w:rFonts w:asciiTheme="minorHAnsi" w:hAnsiTheme="minorHAnsi"/>
                <w:i/>
                <w:color w:val="000000"/>
                <w:lang w:val="fr-FR"/>
              </w:rPr>
              <w:footnoteReference w:id="13"/>
            </w:r>
          </w:p>
        </w:tc>
        <w:tc>
          <w:tcPr>
            <w:tcW w:w="1041" w:type="dxa"/>
            <w:vAlign w:val="center"/>
          </w:tcPr>
          <w:p w14:paraId="2A50C9E7" w14:textId="77777777" w:rsidR="00F81280" w:rsidRPr="00DE7946" w:rsidRDefault="00F81280" w:rsidP="003B3AE2">
            <w:pPr>
              <w:jc w:val="center"/>
              <w:rPr>
                <w:rFonts w:asciiTheme="minorHAnsi" w:hAnsiTheme="minorHAnsi"/>
                <w:i/>
                <w:color w:val="000000"/>
                <w:sz w:val="16"/>
                <w:lang w:val="fr-FR"/>
              </w:rPr>
            </w:pPr>
            <w:r w:rsidRPr="00DE7946">
              <w:rPr>
                <w:rFonts w:asciiTheme="minorHAnsi" w:hAnsiTheme="minorHAnsi"/>
                <w:i/>
                <w:color w:val="000000"/>
                <w:sz w:val="16"/>
                <w:lang w:val="fr-FR"/>
              </w:rPr>
              <w:t>28 258 km²</w:t>
            </w:r>
          </w:p>
        </w:tc>
        <w:tc>
          <w:tcPr>
            <w:tcW w:w="1041" w:type="dxa"/>
            <w:shd w:val="clear" w:color="auto" w:fill="auto"/>
            <w:vAlign w:val="center"/>
            <w:hideMark/>
          </w:tcPr>
          <w:p w14:paraId="785E6EF8" w14:textId="77777777" w:rsidR="00F81280" w:rsidRPr="00DE7946" w:rsidRDefault="00F81280" w:rsidP="003B3AE2">
            <w:pPr>
              <w:jc w:val="center"/>
              <w:rPr>
                <w:rFonts w:asciiTheme="minorHAnsi" w:hAnsiTheme="minorHAnsi"/>
                <w:i/>
                <w:color w:val="000000"/>
                <w:sz w:val="16"/>
                <w:lang w:val="fr-FR"/>
              </w:rPr>
            </w:pPr>
            <w:r w:rsidRPr="00DE7946">
              <w:rPr>
                <w:rFonts w:asciiTheme="minorHAnsi" w:hAnsiTheme="minorHAnsi"/>
                <w:i/>
                <w:color w:val="000000"/>
                <w:sz w:val="16"/>
                <w:lang w:val="fr-FR"/>
              </w:rPr>
              <w:t>-77,6 ou baisse de 16</w:t>
            </w:r>
          </w:p>
        </w:tc>
        <w:tc>
          <w:tcPr>
            <w:tcW w:w="1053" w:type="dxa"/>
            <w:shd w:val="clear" w:color="auto" w:fill="auto"/>
            <w:vAlign w:val="center"/>
            <w:hideMark/>
          </w:tcPr>
          <w:p w14:paraId="59D407F1" w14:textId="77777777" w:rsidR="00F81280" w:rsidRPr="00DE7946" w:rsidRDefault="00F81280" w:rsidP="003B3AE2">
            <w:pPr>
              <w:jc w:val="center"/>
              <w:rPr>
                <w:rFonts w:asciiTheme="minorHAnsi" w:hAnsiTheme="minorHAnsi"/>
                <w:i/>
                <w:color w:val="000000"/>
                <w:sz w:val="16"/>
                <w:lang w:val="fr-FR"/>
              </w:rPr>
            </w:pPr>
            <w:r w:rsidRPr="00DE7946">
              <w:rPr>
                <w:rFonts w:asciiTheme="minorHAnsi" w:hAnsiTheme="minorHAnsi"/>
                <w:i/>
                <w:color w:val="000000"/>
                <w:sz w:val="16"/>
                <w:lang w:val="fr-FR"/>
              </w:rPr>
              <w:t xml:space="preserve">27,7 Mt </w:t>
            </w:r>
            <w:proofErr w:type="spellStart"/>
            <w:r w:rsidRPr="00DE7946">
              <w:rPr>
                <w:rFonts w:asciiTheme="minorHAnsi" w:hAnsiTheme="minorHAnsi"/>
                <w:i/>
                <w:color w:val="000000"/>
                <w:sz w:val="16"/>
                <w:lang w:val="fr-FR"/>
              </w:rPr>
              <w:t>CO₂e</w:t>
            </w:r>
            <w:proofErr w:type="spellEnd"/>
          </w:p>
        </w:tc>
        <w:tc>
          <w:tcPr>
            <w:tcW w:w="1133" w:type="dxa"/>
            <w:shd w:val="clear" w:color="auto" w:fill="auto"/>
            <w:vAlign w:val="center"/>
            <w:hideMark/>
          </w:tcPr>
          <w:p w14:paraId="36419F77" w14:textId="77777777" w:rsidR="00F81280" w:rsidRPr="00DE7946" w:rsidRDefault="00F81280" w:rsidP="003B3AE2">
            <w:pPr>
              <w:jc w:val="center"/>
              <w:rPr>
                <w:rFonts w:asciiTheme="minorHAnsi" w:hAnsiTheme="minorHAnsi"/>
                <w:i/>
                <w:color w:val="000000"/>
                <w:sz w:val="16"/>
                <w:lang w:val="fr-FR"/>
              </w:rPr>
            </w:pPr>
            <w:r w:rsidRPr="00DE7946">
              <w:rPr>
                <w:rFonts w:asciiTheme="minorHAnsi" w:hAnsiTheme="minorHAnsi"/>
                <w:i/>
                <w:color w:val="000000"/>
                <w:sz w:val="16"/>
                <w:lang w:val="fr-FR"/>
              </w:rPr>
              <w:t>41.3</w:t>
            </w:r>
          </w:p>
        </w:tc>
        <w:tc>
          <w:tcPr>
            <w:tcW w:w="1134" w:type="dxa"/>
            <w:shd w:val="clear" w:color="auto" w:fill="auto"/>
            <w:vAlign w:val="center"/>
            <w:hideMark/>
          </w:tcPr>
          <w:p w14:paraId="0E8F55D3" w14:textId="77777777" w:rsidR="00F81280" w:rsidRPr="00DE7946" w:rsidRDefault="00F81280" w:rsidP="003B3AE2">
            <w:pPr>
              <w:jc w:val="center"/>
              <w:rPr>
                <w:rFonts w:asciiTheme="minorHAnsi" w:hAnsiTheme="minorHAnsi"/>
                <w:i/>
                <w:color w:val="000000"/>
                <w:sz w:val="16"/>
                <w:lang w:val="fr-FR"/>
              </w:rPr>
            </w:pPr>
            <w:r w:rsidRPr="00DE7946">
              <w:rPr>
                <w:rFonts w:asciiTheme="minorHAnsi" w:hAnsiTheme="minorHAnsi"/>
                <w:i/>
                <w:color w:val="000000"/>
                <w:sz w:val="16"/>
                <w:lang w:val="fr-FR"/>
              </w:rPr>
              <w:t>4.70%</w:t>
            </w:r>
          </w:p>
        </w:tc>
        <w:tc>
          <w:tcPr>
            <w:tcW w:w="1133" w:type="dxa"/>
            <w:shd w:val="clear" w:color="auto" w:fill="auto"/>
            <w:vAlign w:val="center"/>
            <w:hideMark/>
          </w:tcPr>
          <w:p w14:paraId="2BDC3EF8" w14:textId="77777777" w:rsidR="00F81280" w:rsidRPr="00DE7946" w:rsidRDefault="00F81280" w:rsidP="003B3AE2">
            <w:pPr>
              <w:jc w:val="center"/>
              <w:rPr>
                <w:rFonts w:asciiTheme="minorHAnsi" w:hAnsiTheme="minorHAnsi"/>
                <w:i/>
                <w:color w:val="000000"/>
                <w:sz w:val="16"/>
                <w:lang w:val="fr-FR"/>
              </w:rPr>
            </w:pPr>
            <w:r w:rsidRPr="00DE7946">
              <w:rPr>
                <w:rFonts w:asciiTheme="minorHAnsi" w:hAnsiTheme="minorHAnsi"/>
                <w:i/>
                <w:color w:val="000000"/>
                <w:sz w:val="16"/>
                <w:lang w:val="fr-FR"/>
              </w:rPr>
              <w:t>1.26</w:t>
            </w:r>
          </w:p>
        </w:tc>
        <w:tc>
          <w:tcPr>
            <w:tcW w:w="971" w:type="dxa"/>
            <w:shd w:val="clear" w:color="auto" w:fill="auto"/>
            <w:vAlign w:val="center"/>
            <w:hideMark/>
          </w:tcPr>
          <w:p w14:paraId="3B68763A" w14:textId="77777777" w:rsidR="00F81280" w:rsidRPr="00DE7946" w:rsidRDefault="00F81280" w:rsidP="003B3AE2">
            <w:pPr>
              <w:jc w:val="center"/>
              <w:rPr>
                <w:rFonts w:asciiTheme="minorHAnsi" w:hAnsiTheme="minorHAnsi"/>
                <w:i/>
                <w:color w:val="000000"/>
                <w:sz w:val="16"/>
                <w:lang w:val="fr-FR"/>
              </w:rPr>
            </w:pPr>
            <w:r w:rsidRPr="00DE7946">
              <w:rPr>
                <w:rFonts w:asciiTheme="minorHAnsi" w:hAnsiTheme="minorHAnsi"/>
                <w:i/>
                <w:color w:val="000000"/>
                <w:sz w:val="16"/>
                <w:lang w:val="fr-FR"/>
              </w:rPr>
              <w:t>2.37</w:t>
            </w:r>
          </w:p>
        </w:tc>
        <w:tc>
          <w:tcPr>
            <w:tcW w:w="1053" w:type="dxa"/>
            <w:shd w:val="clear" w:color="auto" w:fill="auto"/>
            <w:vAlign w:val="center"/>
            <w:hideMark/>
          </w:tcPr>
          <w:p w14:paraId="318C6983" w14:textId="77777777" w:rsidR="00F81280" w:rsidRPr="00DE7946" w:rsidRDefault="00F81280" w:rsidP="003B3AE2">
            <w:pPr>
              <w:jc w:val="center"/>
              <w:rPr>
                <w:rFonts w:asciiTheme="minorHAnsi" w:hAnsiTheme="minorHAnsi"/>
                <w:i/>
                <w:color w:val="000000"/>
                <w:sz w:val="16"/>
                <w:lang w:val="fr-FR"/>
              </w:rPr>
            </w:pPr>
            <w:r w:rsidRPr="00DE7946">
              <w:rPr>
                <w:rFonts w:asciiTheme="minorHAnsi" w:hAnsiTheme="minorHAnsi"/>
                <w:i/>
                <w:color w:val="000000"/>
                <w:sz w:val="16"/>
                <w:lang w:val="fr-FR"/>
              </w:rPr>
              <w:t xml:space="preserve">-1,11 </w:t>
            </w:r>
            <w:proofErr w:type="spellStart"/>
            <w:r w:rsidRPr="00DE7946">
              <w:rPr>
                <w:rFonts w:asciiTheme="minorHAnsi" w:hAnsiTheme="minorHAnsi"/>
                <w:i/>
                <w:color w:val="000000"/>
                <w:sz w:val="16"/>
                <w:lang w:val="fr-FR"/>
              </w:rPr>
              <w:t>ktCO₂e</w:t>
            </w:r>
            <w:proofErr w:type="spellEnd"/>
          </w:p>
        </w:tc>
      </w:tr>
    </w:tbl>
    <w:p w14:paraId="6CFEE170" w14:textId="77777777" w:rsidR="00D71899" w:rsidRPr="00DE7946" w:rsidRDefault="00D71899" w:rsidP="000E6413">
      <w:pPr>
        <w:spacing w:before="120" w:line="257" w:lineRule="auto"/>
        <w:ind w:left="-14" w:right="187"/>
        <w:jc w:val="center"/>
        <w:rPr>
          <w:rFonts w:asciiTheme="minorHAnsi" w:hAnsiTheme="minorHAnsi"/>
          <w:i/>
          <w:sz w:val="20"/>
          <w:lang w:val="fr-FR"/>
        </w:rPr>
      </w:pPr>
    </w:p>
    <w:p w14:paraId="7436654F" w14:textId="07D40CE2" w:rsidR="005F2060" w:rsidRPr="00DE7946" w:rsidRDefault="005F2060" w:rsidP="000E6413">
      <w:pPr>
        <w:spacing w:before="120" w:line="257" w:lineRule="auto"/>
        <w:ind w:left="-14" w:right="187"/>
        <w:jc w:val="center"/>
        <w:rPr>
          <w:rFonts w:asciiTheme="minorHAnsi" w:eastAsia="Calibri" w:hAnsiTheme="minorHAnsi"/>
          <w:i/>
          <w:sz w:val="20"/>
          <w:lang w:val="fr-FR"/>
        </w:rPr>
      </w:pPr>
      <w:r w:rsidRPr="00DE7946">
        <w:rPr>
          <w:rFonts w:asciiTheme="minorHAnsi" w:hAnsiTheme="minorHAnsi"/>
          <w:i/>
          <w:sz w:val="20"/>
          <w:lang w:val="fr-FR"/>
        </w:rPr>
        <w:t>Tableau</w:t>
      </w:r>
      <w:r w:rsidRPr="00DE7946">
        <w:rPr>
          <w:rFonts w:asciiTheme="minorHAnsi" w:hAnsiTheme="minorHAnsi"/>
          <w:i/>
          <w:sz w:val="20"/>
          <w:lang w:val="fr-FR"/>
        </w:rPr>
        <w:fldChar w:fldCharType="begin"/>
      </w:r>
      <w:r w:rsidRPr="00DE7946">
        <w:rPr>
          <w:rFonts w:asciiTheme="minorHAnsi" w:hAnsiTheme="minorHAnsi"/>
          <w:sz w:val="20"/>
          <w:lang w:val="fr-FR"/>
        </w:rPr>
        <w:instrText xml:space="preserve"> SEQ Table \* ARABIC </w:instrText>
      </w:r>
      <w:r w:rsidRPr="00DE7946">
        <w:rPr>
          <w:rFonts w:asciiTheme="minorHAnsi" w:hAnsiTheme="minorHAnsi"/>
          <w:i/>
          <w:sz w:val="20"/>
          <w:lang w:val="fr-FR"/>
        </w:rPr>
        <w:fldChar w:fldCharType="separate"/>
      </w:r>
      <w:r w:rsidR="00451B20" w:rsidRPr="00DE7946">
        <w:rPr>
          <w:rFonts w:asciiTheme="minorHAnsi" w:hAnsiTheme="minorHAnsi"/>
          <w:sz w:val="20"/>
          <w:lang w:val="fr-FR"/>
        </w:rPr>
        <w:t>2</w:t>
      </w:r>
      <w:r w:rsidRPr="00DE7946">
        <w:rPr>
          <w:rFonts w:asciiTheme="minorHAnsi" w:hAnsiTheme="minorHAnsi"/>
          <w:i/>
          <w:sz w:val="20"/>
          <w:lang w:val="fr-FR"/>
        </w:rPr>
        <w:fldChar w:fldCharType="end"/>
      </w:r>
      <w:r w:rsidRPr="00DE7946">
        <w:rPr>
          <w:rFonts w:asciiTheme="minorHAnsi" w:hAnsiTheme="minorHAnsi"/>
          <w:i/>
          <w:sz w:val="20"/>
          <w:lang w:val="fr-FR"/>
        </w:rPr>
        <w:t xml:space="preserve"> . Tendances de la déforestation et émissions de GES de l'AFOLU dans les régions ciblées par le projet</w:t>
      </w:r>
    </w:p>
    <w:tbl>
      <w:tblPr>
        <w:tblW w:w="9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5"/>
        <w:gridCol w:w="1025"/>
        <w:gridCol w:w="712"/>
        <w:gridCol w:w="2611"/>
        <w:gridCol w:w="908"/>
        <w:gridCol w:w="1200"/>
        <w:gridCol w:w="864"/>
        <w:gridCol w:w="1125"/>
      </w:tblGrid>
      <w:tr w:rsidR="00BD5EC5" w:rsidRPr="000A1C9C" w14:paraId="360D6E50" w14:textId="77777777" w:rsidTr="00BD5EC5">
        <w:trPr>
          <w:trHeight w:val="750"/>
        </w:trPr>
        <w:tc>
          <w:tcPr>
            <w:tcW w:w="895" w:type="dxa"/>
            <w:vMerge w:val="restart"/>
            <w:shd w:val="clear" w:color="auto" w:fill="auto"/>
            <w:vAlign w:val="center"/>
            <w:hideMark/>
          </w:tcPr>
          <w:p w14:paraId="65D9776A" w14:textId="2D21D4BC" w:rsidR="005F2060" w:rsidRPr="00DE7946" w:rsidRDefault="005F2060" w:rsidP="002B4904">
            <w:pPr>
              <w:jc w:val="center"/>
              <w:rPr>
                <w:rFonts w:asciiTheme="minorHAnsi" w:hAnsiTheme="minorHAnsi"/>
                <w:b/>
                <w:color w:val="000000"/>
                <w:sz w:val="16"/>
                <w:lang w:val="fr-FR"/>
              </w:rPr>
            </w:pPr>
            <w:r w:rsidRPr="00DE7946">
              <w:rPr>
                <w:rFonts w:asciiTheme="minorHAnsi" w:hAnsiTheme="minorHAnsi"/>
                <w:b/>
                <w:color w:val="000000"/>
                <w:sz w:val="16"/>
                <w:lang w:val="fr-FR"/>
              </w:rPr>
              <w:t xml:space="preserve">Régions </w:t>
            </w:r>
            <w:r w:rsidR="00BE4624" w:rsidRPr="00DE7946">
              <w:rPr>
                <w:rStyle w:val="Appelnotedebasdep"/>
                <w:rFonts w:asciiTheme="minorHAnsi" w:eastAsia="DengXian" w:hAnsiTheme="minorHAnsi" w:cstheme="minorHAnsi"/>
                <w:sz w:val="16"/>
                <w:szCs w:val="16"/>
                <w:lang w:val="fr-FR"/>
              </w:rPr>
              <w:footnoteReference w:id="14"/>
            </w:r>
            <w:r w:rsidR="00BE4624" w:rsidRPr="00DE7946">
              <w:rPr>
                <w:rStyle w:val="Appelnotedebasdep"/>
                <w:rFonts w:asciiTheme="minorHAnsi" w:eastAsia="DengXian" w:hAnsiTheme="minorHAnsi" w:cstheme="minorHAnsi"/>
                <w:sz w:val="16"/>
                <w:szCs w:val="16"/>
                <w:lang w:val="fr-FR"/>
              </w:rPr>
              <w:footnoteReference w:id="15"/>
            </w:r>
          </w:p>
        </w:tc>
        <w:tc>
          <w:tcPr>
            <w:tcW w:w="4348" w:type="dxa"/>
            <w:gridSpan w:val="3"/>
            <w:shd w:val="clear" w:color="auto" w:fill="auto"/>
            <w:vAlign w:val="center"/>
            <w:hideMark/>
          </w:tcPr>
          <w:p w14:paraId="62C7171D" w14:textId="77777777" w:rsidR="005F2060" w:rsidRPr="00DE7946" w:rsidRDefault="005F2060" w:rsidP="002B4904">
            <w:pPr>
              <w:jc w:val="center"/>
              <w:rPr>
                <w:rFonts w:asciiTheme="minorHAnsi" w:hAnsiTheme="minorHAnsi"/>
                <w:b/>
                <w:color w:val="000000"/>
                <w:sz w:val="16"/>
                <w:lang w:val="fr-FR"/>
              </w:rPr>
            </w:pPr>
            <w:r w:rsidRPr="00DE7946">
              <w:rPr>
                <w:rFonts w:asciiTheme="minorHAnsi" w:hAnsiTheme="minorHAnsi"/>
                <w:b/>
                <w:color w:val="000000"/>
                <w:sz w:val="16"/>
                <w:lang w:val="fr-FR"/>
              </w:rPr>
              <w:t>Informations sur les régions</w:t>
            </w:r>
          </w:p>
        </w:tc>
        <w:tc>
          <w:tcPr>
            <w:tcW w:w="908" w:type="dxa"/>
            <w:shd w:val="clear" w:color="auto" w:fill="auto"/>
            <w:vAlign w:val="center"/>
            <w:hideMark/>
          </w:tcPr>
          <w:p w14:paraId="0ACEAC2C" w14:textId="77777777" w:rsidR="005F2060" w:rsidRPr="00DE7946" w:rsidRDefault="005F2060" w:rsidP="002B4904">
            <w:pPr>
              <w:jc w:val="center"/>
              <w:rPr>
                <w:rFonts w:asciiTheme="minorHAnsi" w:hAnsiTheme="minorHAnsi"/>
                <w:b/>
                <w:color w:val="000000"/>
                <w:sz w:val="16"/>
                <w:lang w:val="fr-FR"/>
              </w:rPr>
            </w:pPr>
            <w:r w:rsidRPr="00DE7946">
              <w:rPr>
                <w:rFonts w:asciiTheme="minorHAnsi" w:hAnsiTheme="minorHAnsi"/>
                <w:b/>
                <w:color w:val="000000"/>
                <w:sz w:val="16"/>
                <w:lang w:val="fr-FR"/>
              </w:rPr>
              <w:t>Perte de forêts de 2001 à 2022</w:t>
            </w:r>
          </w:p>
        </w:tc>
        <w:tc>
          <w:tcPr>
            <w:tcW w:w="3189" w:type="dxa"/>
            <w:gridSpan w:val="3"/>
            <w:shd w:val="clear" w:color="auto" w:fill="auto"/>
            <w:vAlign w:val="center"/>
            <w:hideMark/>
          </w:tcPr>
          <w:p w14:paraId="35AFD865" w14:textId="77777777" w:rsidR="005F2060" w:rsidRPr="00DE7946" w:rsidRDefault="005F2060" w:rsidP="002B4904">
            <w:pPr>
              <w:jc w:val="center"/>
              <w:rPr>
                <w:rFonts w:asciiTheme="minorHAnsi" w:hAnsiTheme="minorHAnsi"/>
                <w:b/>
                <w:color w:val="000000"/>
                <w:sz w:val="16"/>
                <w:lang w:val="fr-FR"/>
              </w:rPr>
            </w:pPr>
            <w:r w:rsidRPr="00DE7946">
              <w:rPr>
                <w:rFonts w:asciiTheme="minorHAnsi" w:hAnsiTheme="minorHAnsi"/>
                <w:b/>
                <w:color w:val="000000"/>
                <w:sz w:val="16"/>
                <w:lang w:val="fr-FR"/>
              </w:rPr>
              <w:t>Flux de gaz à effet de serre liés aux forêts entre 2001 et 2022</w:t>
            </w:r>
          </w:p>
        </w:tc>
      </w:tr>
      <w:tr w:rsidR="00BD5EC5" w:rsidRPr="00DE7946" w14:paraId="1F75AFA0" w14:textId="77777777" w:rsidTr="00BD5EC5">
        <w:trPr>
          <w:trHeight w:val="639"/>
        </w:trPr>
        <w:tc>
          <w:tcPr>
            <w:tcW w:w="895" w:type="dxa"/>
            <w:vMerge/>
            <w:vAlign w:val="center"/>
            <w:hideMark/>
          </w:tcPr>
          <w:p w14:paraId="3C4DC1D0" w14:textId="77777777" w:rsidR="005F2060" w:rsidRPr="00DE7946" w:rsidRDefault="005F2060" w:rsidP="002B4904">
            <w:pPr>
              <w:jc w:val="center"/>
              <w:rPr>
                <w:rFonts w:asciiTheme="minorHAnsi" w:hAnsiTheme="minorHAnsi"/>
                <w:b/>
                <w:color w:val="000000"/>
                <w:sz w:val="16"/>
                <w:lang w:val="fr-FR"/>
              </w:rPr>
            </w:pPr>
          </w:p>
        </w:tc>
        <w:tc>
          <w:tcPr>
            <w:tcW w:w="1025" w:type="dxa"/>
            <w:shd w:val="clear" w:color="auto" w:fill="auto"/>
            <w:vAlign w:val="center"/>
            <w:hideMark/>
          </w:tcPr>
          <w:p w14:paraId="0E111EBC" w14:textId="77777777" w:rsidR="005F2060" w:rsidRPr="00DE7946" w:rsidRDefault="005F2060" w:rsidP="002B4904">
            <w:pPr>
              <w:jc w:val="center"/>
              <w:rPr>
                <w:rFonts w:asciiTheme="minorHAnsi" w:hAnsiTheme="minorHAnsi"/>
                <w:b/>
                <w:color w:val="000000"/>
                <w:sz w:val="16"/>
                <w:lang w:val="fr-FR"/>
              </w:rPr>
            </w:pPr>
            <w:r w:rsidRPr="00DE7946">
              <w:rPr>
                <w:rFonts w:asciiTheme="minorHAnsi" w:hAnsiTheme="minorHAnsi"/>
                <w:b/>
                <w:color w:val="000000"/>
                <w:sz w:val="16"/>
                <w:lang w:val="fr-FR"/>
              </w:rPr>
              <w:t>District</w:t>
            </w:r>
          </w:p>
        </w:tc>
        <w:tc>
          <w:tcPr>
            <w:tcW w:w="712" w:type="dxa"/>
            <w:shd w:val="clear" w:color="auto" w:fill="auto"/>
            <w:vAlign w:val="center"/>
            <w:hideMark/>
          </w:tcPr>
          <w:p w14:paraId="41D4C16D" w14:textId="77777777" w:rsidR="005F2060" w:rsidRPr="00DE7946" w:rsidRDefault="005F2060" w:rsidP="002B4904">
            <w:pPr>
              <w:jc w:val="center"/>
              <w:rPr>
                <w:rFonts w:asciiTheme="minorHAnsi" w:hAnsiTheme="minorHAnsi"/>
                <w:b/>
                <w:color w:val="000000"/>
                <w:sz w:val="16"/>
                <w:lang w:val="fr-FR"/>
              </w:rPr>
            </w:pPr>
            <w:r w:rsidRPr="00DE7946">
              <w:rPr>
                <w:rFonts w:asciiTheme="minorHAnsi" w:hAnsiTheme="minorHAnsi"/>
                <w:b/>
                <w:color w:val="000000"/>
                <w:sz w:val="16"/>
                <w:lang w:val="fr-FR"/>
              </w:rPr>
              <w:t>Surface</w:t>
            </w:r>
          </w:p>
        </w:tc>
        <w:tc>
          <w:tcPr>
            <w:tcW w:w="2611" w:type="dxa"/>
            <w:shd w:val="clear" w:color="auto" w:fill="auto"/>
            <w:noWrap/>
            <w:vAlign w:val="center"/>
            <w:hideMark/>
          </w:tcPr>
          <w:p w14:paraId="1A0D561B" w14:textId="77777777" w:rsidR="005F2060" w:rsidRPr="00DE7946" w:rsidRDefault="005F2060" w:rsidP="002B4904">
            <w:pPr>
              <w:jc w:val="center"/>
              <w:rPr>
                <w:rFonts w:asciiTheme="minorHAnsi" w:hAnsiTheme="minorHAnsi"/>
                <w:b/>
                <w:color w:val="000000"/>
                <w:sz w:val="16"/>
                <w:lang w:val="fr-FR"/>
              </w:rPr>
            </w:pPr>
            <w:r w:rsidRPr="00DE7946">
              <w:rPr>
                <w:rFonts w:asciiTheme="minorHAnsi" w:hAnsiTheme="minorHAnsi"/>
                <w:b/>
                <w:color w:val="000000"/>
                <w:sz w:val="16"/>
                <w:lang w:val="fr-FR"/>
              </w:rPr>
              <w:t>Principales activités économiques</w:t>
            </w:r>
          </w:p>
        </w:tc>
        <w:tc>
          <w:tcPr>
            <w:tcW w:w="908" w:type="dxa"/>
            <w:shd w:val="clear" w:color="auto" w:fill="auto"/>
            <w:vAlign w:val="center"/>
            <w:hideMark/>
          </w:tcPr>
          <w:p w14:paraId="0CAD05AE" w14:textId="77777777" w:rsidR="005F2060" w:rsidRPr="00DE7946" w:rsidRDefault="005F2060" w:rsidP="002B4904">
            <w:pPr>
              <w:jc w:val="center"/>
              <w:rPr>
                <w:rFonts w:asciiTheme="minorHAnsi" w:hAnsiTheme="minorHAnsi"/>
                <w:b/>
                <w:color w:val="000000"/>
                <w:sz w:val="16"/>
                <w:lang w:val="fr-FR"/>
              </w:rPr>
            </w:pPr>
            <w:r w:rsidRPr="00DE7946">
              <w:rPr>
                <w:rFonts w:asciiTheme="minorHAnsi" w:hAnsiTheme="minorHAnsi"/>
                <w:b/>
                <w:color w:val="000000" w:themeColor="text1"/>
                <w:sz w:val="16"/>
                <w:lang w:val="fr-FR"/>
              </w:rPr>
              <w:t>Milliers d'hectares et % de diminution</w:t>
            </w:r>
          </w:p>
        </w:tc>
        <w:tc>
          <w:tcPr>
            <w:tcW w:w="1200" w:type="dxa"/>
            <w:shd w:val="clear" w:color="auto" w:fill="auto"/>
            <w:vAlign w:val="center"/>
            <w:hideMark/>
          </w:tcPr>
          <w:p w14:paraId="64BF9CB4" w14:textId="77777777" w:rsidR="005F2060" w:rsidRPr="00DE7946" w:rsidRDefault="005F2060" w:rsidP="002B4904">
            <w:pPr>
              <w:jc w:val="center"/>
              <w:rPr>
                <w:rFonts w:asciiTheme="minorHAnsi" w:hAnsiTheme="minorHAnsi"/>
                <w:b/>
                <w:color w:val="000000"/>
                <w:sz w:val="16"/>
                <w:lang w:val="fr-FR"/>
              </w:rPr>
            </w:pPr>
            <w:r w:rsidRPr="00DE7946">
              <w:rPr>
                <w:rFonts w:asciiTheme="minorHAnsi" w:hAnsiTheme="minorHAnsi"/>
                <w:b/>
                <w:color w:val="000000"/>
                <w:sz w:val="16"/>
                <w:lang w:val="fr-FR"/>
              </w:rPr>
              <w:t>Émissions (</w:t>
            </w:r>
            <w:proofErr w:type="spellStart"/>
            <w:r w:rsidRPr="00DE7946">
              <w:rPr>
                <w:rFonts w:asciiTheme="minorHAnsi" w:hAnsiTheme="minorHAnsi"/>
                <w:b/>
                <w:color w:val="000000"/>
                <w:sz w:val="16"/>
                <w:lang w:val="fr-FR"/>
              </w:rPr>
              <w:t>MtCO₂e</w:t>
            </w:r>
            <w:proofErr w:type="spellEnd"/>
            <w:r w:rsidRPr="00DE7946">
              <w:rPr>
                <w:rFonts w:asciiTheme="minorHAnsi" w:hAnsiTheme="minorHAnsi"/>
                <w:b/>
                <w:color w:val="000000"/>
                <w:sz w:val="16"/>
                <w:lang w:val="fr-FR"/>
              </w:rPr>
              <w:t>/an)</w:t>
            </w:r>
          </w:p>
        </w:tc>
        <w:tc>
          <w:tcPr>
            <w:tcW w:w="864" w:type="dxa"/>
            <w:shd w:val="clear" w:color="auto" w:fill="auto"/>
            <w:vAlign w:val="center"/>
            <w:hideMark/>
          </w:tcPr>
          <w:p w14:paraId="25EBA3F2" w14:textId="0F23D305" w:rsidR="005F2060" w:rsidRPr="00DE7946" w:rsidRDefault="005F1C36" w:rsidP="002B4904">
            <w:pPr>
              <w:jc w:val="center"/>
              <w:rPr>
                <w:rFonts w:asciiTheme="minorHAnsi" w:hAnsiTheme="minorHAnsi"/>
                <w:b/>
                <w:color w:val="000000"/>
                <w:sz w:val="16"/>
                <w:lang w:val="fr-FR"/>
              </w:rPr>
            </w:pPr>
            <w:r>
              <w:rPr>
                <w:rFonts w:asciiTheme="minorHAnsi" w:hAnsiTheme="minorHAnsi"/>
                <w:b/>
                <w:color w:val="000000"/>
                <w:sz w:val="16"/>
                <w:lang w:val="fr-FR"/>
              </w:rPr>
              <w:t>Élimination</w:t>
            </w:r>
          </w:p>
        </w:tc>
        <w:tc>
          <w:tcPr>
            <w:tcW w:w="1125" w:type="dxa"/>
            <w:shd w:val="clear" w:color="auto" w:fill="auto"/>
            <w:vAlign w:val="center"/>
            <w:hideMark/>
          </w:tcPr>
          <w:p w14:paraId="5BFD4CBC" w14:textId="77777777" w:rsidR="005F2060" w:rsidRPr="00DE7946" w:rsidRDefault="005F2060" w:rsidP="002B4904">
            <w:pPr>
              <w:jc w:val="center"/>
              <w:rPr>
                <w:rFonts w:asciiTheme="minorHAnsi" w:hAnsiTheme="minorHAnsi"/>
                <w:b/>
                <w:color w:val="000000"/>
                <w:sz w:val="16"/>
                <w:lang w:val="fr-FR"/>
              </w:rPr>
            </w:pPr>
            <w:r w:rsidRPr="00DE7946">
              <w:rPr>
                <w:rFonts w:asciiTheme="minorHAnsi" w:hAnsiTheme="minorHAnsi"/>
                <w:b/>
                <w:color w:val="000000"/>
                <w:sz w:val="16"/>
                <w:lang w:val="fr-FR"/>
              </w:rPr>
              <w:t>Élimination nette/an</w:t>
            </w:r>
          </w:p>
        </w:tc>
      </w:tr>
      <w:tr w:rsidR="00BD5EC5" w:rsidRPr="00DE7946" w14:paraId="69626E88" w14:textId="77777777" w:rsidTr="00BD5EC5">
        <w:trPr>
          <w:trHeight w:val="430"/>
        </w:trPr>
        <w:tc>
          <w:tcPr>
            <w:tcW w:w="895" w:type="dxa"/>
            <w:shd w:val="clear" w:color="auto" w:fill="auto"/>
            <w:vAlign w:val="center"/>
            <w:hideMark/>
          </w:tcPr>
          <w:p w14:paraId="00DF531D" w14:textId="59425347" w:rsidR="005F2060" w:rsidRPr="00DE7946" w:rsidRDefault="005F2060" w:rsidP="002B4904">
            <w:pPr>
              <w:jc w:val="center"/>
              <w:rPr>
                <w:rFonts w:asciiTheme="minorHAnsi" w:hAnsiTheme="minorHAnsi"/>
                <w:color w:val="000000"/>
                <w:sz w:val="16"/>
                <w:lang w:val="fr-FR"/>
              </w:rPr>
            </w:pPr>
            <w:r w:rsidRPr="00DE7946">
              <w:rPr>
                <w:rFonts w:asciiTheme="minorHAnsi" w:hAnsiTheme="minorHAnsi"/>
                <w:color w:val="000000"/>
                <w:sz w:val="16"/>
                <w:lang w:val="fr-FR"/>
              </w:rPr>
              <w:t>Haut-Sassandra</w:t>
            </w:r>
          </w:p>
        </w:tc>
        <w:tc>
          <w:tcPr>
            <w:tcW w:w="1025" w:type="dxa"/>
            <w:shd w:val="clear" w:color="auto" w:fill="auto"/>
            <w:vAlign w:val="center"/>
            <w:hideMark/>
          </w:tcPr>
          <w:p w14:paraId="128425AD" w14:textId="77777777" w:rsidR="005F2060" w:rsidRPr="00DE7946" w:rsidRDefault="005F2060" w:rsidP="002B4904">
            <w:pPr>
              <w:jc w:val="center"/>
              <w:rPr>
                <w:rFonts w:asciiTheme="minorHAnsi" w:hAnsiTheme="minorHAnsi"/>
                <w:color w:val="000000"/>
                <w:sz w:val="16"/>
                <w:lang w:val="fr-FR"/>
              </w:rPr>
            </w:pPr>
            <w:r w:rsidRPr="00DE7946">
              <w:rPr>
                <w:rFonts w:asciiTheme="minorHAnsi" w:hAnsiTheme="minorHAnsi"/>
                <w:color w:val="000000"/>
                <w:sz w:val="16"/>
                <w:lang w:val="fr-FR"/>
              </w:rPr>
              <w:t>Sassandra-</w:t>
            </w:r>
            <w:proofErr w:type="spellStart"/>
            <w:r w:rsidRPr="00DE7946">
              <w:rPr>
                <w:rFonts w:asciiTheme="minorHAnsi" w:hAnsiTheme="minorHAnsi"/>
                <w:color w:val="000000"/>
                <w:sz w:val="16"/>
                <w:lang w:val="fr-FR"/>
              </w:rPr>
              <w:t>Marahoué</w:t>
            </w:r>
            <w:proofErr w:type="spellEnd"/>
          </w:p>
        </w:tc>
        <w:tc>
          <w:tcPr>
            <w:tcW w:w="712" w:type="dxa"/>
            <w:shd w:val="clear" w:color="auto" w:fill="auto"/>
            <w:vAlign w:val="center"/>
            <w:hideMark/>
          </w:tcPr>
          <w:p w14:paraId="72A622C8" w14:textId="77777777" w:rsidR="005F2060" w:rsidRPr="00DE7946" w:rsidRDefault="005F2060" w:rsidP="002B4904">
            <w:pPr>
              <w:jc w:val="center"/>
              <w:rPr>
                <w:rFonts w:asciiTheme="minorHAnsi" w:hAnsiTheme="minorHAnsi"/>
                <w:color w:val="000000"/>
                <w:sz w:val="16"/>
                <w:lang w:val="fr-FR"/>
              </w:rPr>
            </w:pPr>
            <w:r w:rsidRPr="00DE7946">
              <w:rPr>
                <w:rFonts w:asciiTheme="minorHAnsi" w:hAnsiTheme="minorHAnsi"/>
                <w:color w:val="000000"/>
                <w:sz w:val="16"/>
                <w:lang w:val="fr-FR"/>
              </w:rPr>
              <w:t>17 761 km²</w:t>
            </w:r>
          </w:p>
        </w:tc>
        <w:tc>
          <w:tcPr>
            <w:tcW w:w="2611" w:type="dxa"/>
            <w:shd w:val="clear" w:color="auto" w:fill="auto"/>
            <w:noWrap/>
            <w:vAlign w:val="center"/>
            <w:hideMark/>
          </w:tcPr>
          <w:p w14:paraId="6A913C31" w14:textId="77777777" w:rsidR="005F2060" w:rsidRPr="00DE7946" w:rsidRDefault="005F2060" w:rsidP="005C7F34">
            <w:pPr>
              <w:jc w:val="both"/>
              <w:rPr>
                <w:rFonts w:asciiTheme="minorHAnsi" w:hAnsiTheme="minorHAnsi"/>
                <w:color w:val="000000"/>
                <w:sz w:val="16"/>
                <w:lang w:val="fr-FR"/>
              </w:rPr>
            </w:pPr>
            <w:r w:rsidRPr="00DE7946">
              <w:rPr>
                <w:rFonts w:asciiTheme="minorHAnsi" w:hAnsiTheme="minorHAnsi"/>
                <w:color w:val="000000"/>
                <w:sz w:val="16"/>
                <w:lang w:val="fr-FR"/>
              </w:rPr>
              <w:t>Agriculture avec une vaste zone de production de café, de cacao, de palmiers à huile, d'hévéas et de cultures vivrières et maraîchères.</w:t>
            </w:r>
          </w:p>
        </w:tc>
        <w:tc>
          <w:tcPr>
            <w:tcW w:w="908" w:type="dxa"/>
            <w:shd w:val="clear" w:color="auto" w:fill="auto"/>
            <w:vAlign w:val="center"/>
            <w:hideMark/>
          </w:tcPr>
          <w:p w14:paraId="60BF0AD3" w14:textId="77777777" w:rsidR="005F2060" w:rsidRPr="00DE7946" w:rsidRDefault="005F2060" w:rsidP="002B4904">
            <w:pPr>
              <w:jc w:val="center"/>
              <w:rPr>
                <w:rFonts w:asciiTheme="minorHAnsi" w:hAnsiTheme="minorHAnsi"/>
                <w:color w:val="000000"/>
                <w:sz w:val="16"/>
                <w:lang w:val="fr-FR"/>
              </w:rPr>
            </w:pPr>
            <w:r w:rsidRPr="00DE7946">
              <w:rPr>
                <w:rFonts w:asciiTheme="minorHAnsi" w:hAnsiTheme="minorHAnsi"/>
                <w:color w:val="000000" w:themeColor="text1"/>
                <w:sz w:val="16"/>
                <w:lang w:val="fr-FR"/>
              </w:rPr>
              <w:t>-210 ou 26% de baisse</w:t>
            </w:r>
          </w:p>
        </w:tc>
        <w:tc>
          <w:tcPr>
            <w:tcW w:w="1200" w:type="dxa"/>
            <w:shd w:val="clear" w:color="auto" w:fill="auto"/>
            <w:vAlign w:val="center"/>
            <w:hideMark/>
          </w:tcPr>
          <w:p w14:paraId="1C0F377E" w14:textId="77777777" w:rsidR="005F2060" w:rsidRPr="00DE7946" w:rsidRDefault="005F2060" w:rsidP="002B4904">
            <w:pPr>
              <w:jc w:val="center"/>
              <w:rPr>
                <w:rFonts w:asciiTheme="minorHAnsi" w:hAnsiTheme="minorHAnsi"/>
                <w:color w:val="000000"/>
                <w:sz w:val="16"/>
                <w:lang w:val="fr-FR"/>
              </w:rPr>
            </w:pPr>
            <w:r w:rsidRPr="00DE7946">
              <w:rPr>
                <w:rFonts w:asciiTheme="minorHAnsi" w:hAnsiTheme="minorHAnsi"/>
                <w:color w:val="000000"/>
                <w:sz w:val="16"/>
                <w:lang w:val="fr-FR"/>
              </w:rPr>
              <w:t>4.58</w:t>
            </w:r>
          </w:p>
        </w:tc>
        <w:tc>
          <w:tcPr>
            <w:tcW w:w="864" w:type="dxa"/>
            <w:shd w:val="clear" w:color="auto" w:fill="auto"/>
            <w:vAlign w:val="center"/>
            <w:hideMark/>
          </w:tcPr>
          <w:p w14:paraId="0ED09366" w14:textId="77777777" w:rsidR="005F2060" w:rsidRPr="00DE7946" w:rsidRDefault="005F2060" w:rsidP="002B4904">
            <w:pPr>
              <w:jc w:val="center"/>
              <w:rPr>
                <w:rFonts w:asciiTheme="minorHAnsi" w:hAnsiTheme="minorHAnsi"/>
                <w:color w:val="000000"/>
                <w:sz w:val="16"/>
                <w:lang w:val="fr-FR"/>
              </w:rPr>
            </w:pPr>
            <w:r w:rsidRPr="00DE7946">
              <w:rPr>
                <w:rFonts w:asciiTheme="minorHAnsi" w:hAnsiTheme="minorHAnsi"/>
                <w:color w:val="000000"/>
                <w:sz w:val="16"/>
                <w:lang w:val="fr-FR"/>
              </w:rPr>
              <w:t>-7.05</w:t>
            </w:r>
          </w:p>
        </w:tc>
        <w:tc>
          <w:tcPr>
            <w:tcW w:w="1125" w:type="dxa"/>
            <w:shd w:val="clear" w:color="auto" w:fill="auto"/>
            <w:vAlign w:val="center"/>
            <w:hideMark/>
          </w:tcPr>
          <w:p w14:paraId="72B3737D" w14:textId="77777777" w:rsidR="005F2060" w:rsidRPr="00DE7946" w:rsidRDefault="005F2060" w:rsidP="002B4904">
            <w:pPr>
              <w:jc w:val="center"/>
              <w:rPr>
                <w:rFonts w:asciiTheme="minorHAnsi" w:hAnsiTheme="minorHAnsi"/>
                <w:color w:val="000000"/>
                <w:sz w:val="16"/>
                <w:lang w:val="fr-FR"/>
              </w:rPr>
            </w:pPr>
            <w:r w:rsidRPr="00DE7946">
              <w:rPr>
                <w:rFonts w:asciiTheme="minorHAnsi" w:hAnsiTheme="minorHAnsi"/>
                <w:color w:val="000000"/>
                <w:sz w:val="16"/>
                <w:lang w:val="fr-FR"/>
              </w:rPr>
              <w:t xml:space="preserve">-2,47 </w:t>
            </w:r>
            <w:proofErr w:type="spellStart"/>
            <w:r w:rsidRPr="00DE7946">
              <w:rPr>
                <w:rFonts w:asciiTheme="minorHAnsi" w:hAnsiTheme="minorHAnsi"/>
                <w:color w:val="000000"/>
                <w:sz w:val="16"/>
                <w:lang w:val="fr-FR"/>
              </w:rPr>
              <w:t>MtCO₂e</w:t>
            </w:r>
            <w:proofErr w:type="spellEnd"/>
          </w:p>
        </w:tc>
      </w:tr>
      <w:tr w:rsidR="00BD5EC5" w:rsidRPr="00DE7946" w14:paraId="033957C4" w14:textId="77777777" w:rsidTr="00BD5EC5">
        <w:trPr>
          <w:trHeight w:val="430"/>
        </w:trPr>
        <w:tc>
          <w:tcPr>
            <w:tcW w:w="895" w:type="dxa"/>
            <w:shd w:val="clear" w:color="auto" w:fill="auto"/>
            <w:vAlign w:val="center"/>
            <w:hideMark/>
          </w:tcPr>
          <w:p w14:paraId="00373572" w14:textId="5D7C7CCD" w:rsidR="005F2060" w:rsidRPr="00DE7946" w:rsidRDefault="005F2060" w:rsidP="002B4904">
            <w:pPr>
              <w:jc w:val="center"/>
              <w:rPr>
                <w:rFonts w:asciiTheme="minorHAnsi" w:hAnsiTheme="minorHAnsi"/>
                <w:color w:val="000000"/>
                <w:sz w:val="16"/>
                <w:lang w:val="fr-FR"/>
              </w:rPr>
            </w:pPr>
            <w:r w:rsidRPr="00DE7946">
              <w:rPr>
                <w:rFonts w:asciiTheme="minorHAnsi" w:hAnsiTheme="minorHAnsi"/>
                <w:color w:val="000000"/>
                <w:sz w:val="16"/>
                <w:vertAlign w:val="superscript"/>
                <w:lang w:val="fr-FR"/>
              </w:rPr>
              <w:footnoteReference w:id="16"/>
            </w:r>
          </w:p>
        </w:tc>
        <w:tc>
          <w:tcPr>
            <w:tcW w:w="1025" w:type="dxa"/>
            <w:shd w:val="clear" w:color="auto" w:fill="auto"/>
            <w:vAlign w:val="center"/>
            <w:hideMark/>
          </w:tcPr>
          <w:p w14:paraId="610A0851" w14:textId="77777777" w:rsidR="005F2060" w:rsidRPr="00DE7946" w:rsidRDefault="005F2060" w:rsidP="002B4904">
            <w:pPr>
              <w:jc w:val="center"/>
              <w:rPr>
                <w:rFonts w:asciiTheme="minorHAnsi" w:hAnsiTheme="minorHAnsi"/>
                <w:color w:val="000000"/>
                <w:sz w:val="16"/>
                <w:lang w:val="fr-FR"/>
              </w:rPr>
            </w:pPr>
            <w:r w:rsidRPr="00DE7946">
              <w:rPr>
                <w:rFonts w:asciiTheme="minorHAnsi" w:hAnsiTheme="minorHAnsi"/>
                <w:color w:val="000000"/>
                <w:sz w:val="16"/>
                <w:lang w:val="fr-FR"/>
              </w:rPr>
              <w:t>Bas-Sassandra</w:t>
            </w:r>
          </w:p>
        </w:tc>
        <w:tc>
          <w:tcPr>
            <w:tcW w:w="712" w:type="dxa"/>
            <w:shd w:val="clear" w:color="auto" w:fill="auto"/>
            <w:vAlign w:val="center"/>
            <w:hideMark/>
          </w:tcPr>
          <w:p w14:paraId="58EDE437" w14:textId="77777777" w:rsidR="005F2060" w:rsidRPr="00DE7946" w:rsidRDefault="005F2060" w:rsidP="002B4904">
            <w:pPr>
              <w:jc w:val="center"/>
              <w:rPr>
                <w:rFonts w:asciiTheme="minorHAnsi" w:hAnsiTheme="minorHAnsi"/>
                <w:color w:val="000000"/>
                <w:sz w:val="16"/>
                <w:lang w:val="fr-FR"/>
              </w:rPr>
            </w:pPr>
            <w:r w:rsidRPr="00DE7946">
              <w:rPr>
                <w:rFonts w:asciiTheme="minorHAnsi" w:hAnsiTheme="minorHAnsi"/>
                <w:color w:val="000000"/>
                <w:sz w:val="16"/>
                <w:lang w:val="fr-FR"/>
              </w:rPr>
              <w:t>9 193 km²</w:t>
            </w:r>
          </w:p>
        </w:tc>
        <w:tc>
          <w:tcPr>
            <w:tcW w:w="2611" w:type="dxa"/>
            <w:shd w:val="clear" w:color="auto" w:fill="auto"/>
            <w:noWrap/>
            <w:vAlign w:val="center"/>
            <w:hideMark/>
          </w:tcPr>
          <w:p w14:paraId="39590393" w14:textId="77777777" w:rsidR="005F2060" w:rsidRPr="00DE7946" w:rsidRDefault="005F2060" w:rsidP="005C7F34">
            <w:pPr>
              <w:jc w:val="both"/>
              <w:rPr>
                <w:rFonts w:asciiTheme="minorHAnsi" w:hAnsiTheme="minorHAnsi"/>
                <w:color w:val="000000"/>
                <w:sz w:val="16"/>
                <w:lang w:val="fr-FR"/>
              </w:rPr>
            </w:pPr>
            <w:r w:rsidRPr="00DE7946">
              <w:rPr>
                <w:rFonts w:asciiTheme="minorHAnsi" w:hAnsiTheme="minorHAnsi"/>
                <w:color w:val="000000"/>
                <w:sz w:val="16"/>
                <w:lang w:val="fr-FR"/>
              </w:rPr>
              <w:t>n. 1 région de Côte d'Ivoire productrice de cacao, mais aussi de café, d'hévéa, de palmiers à huile et de nombreux autres produits agricoles.</w:t>
            </w:r>
            <w:r w:rsidRPr="00DE7946">
              <w:rPr>
                <w:rStyle w:val="Appelnotedebasdep"/>
                <w:rFonts w:asciiTheme="minorHAnsi" w:hAnsiTheme="minorHAnsi" w:cstheme="minorHAnsi"/>
                <w:color w:val="000000"/>
                <w:sz w:val="16"/>
                <w:szCs w:val="16"/>
                <w:lang w:val="fr-FR"/>
              </w:rPr>
              <w:footnoteReference w:id="17"/>
            </w:r>
          </w:p>
        </w:tc>
        <w:tc>
          <w:tcPr>
            <w:tcW w:w="908" w:type="dxa"/>
            <w:shd w:val="clear" w:color="auto" w:fill="auto"/>
            <w:vAlign w:val="center"/>
            <w:hideMark/>
          </w:tcPr>
          <w:p w14:paraId="26EADFF7" w14:textId="77777777" w:rsidR="005F2060" w:rsidRPr="00DE7946" w:rsidRDefault="005F2060" w:rsidP="002B4904">
            <w:pPr>
              <w:jc w:val="center"/>
              <w:rPr>
                <w:rFonts w:asciiTheme="minorHAnsi" w:hAnsiTheme="minorHAnsi"/>
                <w:color w:val="000000"/>
                <w:sz w:val="16"/>
                <w:lang w:val="fr-FR"/>
              </w:rPr>
            </w:pPr>
            <w:r w:rsidRPr="00DE7946">
              <w:rPr>
                <w:rFonts w:asciiTheme="minorHAnsi" w:hAnsiTheme="minorHAnsi"/>
                <w:color w:val="000000"/>
                <w:sz w:val="16"/>
                <w:lang w:val="fr-FR"/>
              </w:rPr>
              <w:t>-101, soit une baisse de 14%.</w:t>
            </w:r>
          </w:p>
        </w:tc>
        <w:tc>
          <w:tcPr>
            <w:tcW w:w="1200" w:type="dxa"/>
            <w:shd w:val="clear" w:color="auto" w:fill="auto"/>
            <w:vAlign w:val="center"/>
            <w:hideMark/>
          </w:tcPr>
          <w:p w14:paraId="1B9EDE19" w14:textId="77777777" w:rsidR="005F2060" w:rsidRPr="00DE7946" w:rsidRDefault="005F2060" w:rsidP="002B4904">
            <w:pPr>
              <w:jc w:val="center"/>
              <w:rPr>
                <w:rFonts w:asciiTheme="minorHAnsi" w:hAnsiTheme="minorHAnsi"/>
                <w:color w:val="000000"/>
                <w:sz w:val="16"/>
                <w:lang w:val="fr-FR"/>
              </w:rPr>
            </w:pPr>
            <w:r w:rsidRPr="00DE7946">
              <w:rPr>
                <w:rFonts w:asciiTheme="minorHAnsi" w:hAnsiTheme="minorHAnsi"/>
                <w:color w:val="000000"/>
                <w:sz w:val="16"/>
                <w:lang w:val="fr-FR"/>
              </w:rPr>
              <w:t>2.49</w:t>
            </w:r>
          </w:p>
        </w:tc>
        <w:tc>
          <w:tcPr>
            <w:tcW w:w="864" w:type="dxa"/>
            <w:shd w:val="clear" w:color="auto" w:fill="auto"/>
            <w:vAlign w:val="center"/>
            <w:hideMark/>
          </w:tcPr>
          <w:p w14:paraId="38BB36FB" w14:textId="77777777" w:rsidR="005F2060" w:rsidRPr="00DE7946" w:rsidRDefault="005F2060" w:rsidP="002B4904">
            <w:pPr>
              <w:jc w:val="center"/>
              <w:rPr>
                <w:rFonts w:asciiTheme="minorHAnsi" w:hAnsiTheme="minorHAnsi"/>
                <w:color w:val="000000"/>
                <w:sz w:val="16"/>
                <w:lang w:val="fr-FR"/>
              </w:rPr>
            </w:pPr>
            <w:r w:rsidRPr="00DE7946">
              <w:rPr>
                <w:rFonts w:asciiTheme="minorHAnsi" w:hAnsiTheme="minorHAnsi"/>
                <w:color w:val="000000"/>
                <w:sz w:val="16"/>
                <w:lang w:val="fr-FR"/>
              </w:rPr>
              <w:t>-5.99</w:t>
            </w:r>
          </w:p>
        </w:tc>
        <w:tc>
          <w:tcPr>
            <w:tcW w:w="1125" w:type="dxa"/>
            <w:shd w:val="clear" w:color="auto" w:fill="auto"/>
            <w:vAlign w:val="center"/>
            <w:hideMark/>
          </w:tcPr>
          <w:p w14:paraId="0139031E" w14:textId="77777777" w:rsidR="005F2060" w:rsidRPr="00DE7946" w:rsidRDefault="005F2060" w:rsidP="002B4904">
            <w:pPr>
              <w:jc w:val="center"/>
              <w:rPr>
                <w:rFonts w:asciiTheme="minorHAnsi" w:hAnsiTheme="minorHAnsi"/>
                <w:color w:val="000000"/>
                <w:sz w:val="16"/>
                <w:lang w:val="fr-FR"/>
              </w:rPr>
            </w:pPr>
            <w:r w:rsidRPr="00DE7946">
              <w:rPr>
                <w:rFonts w:asciiTheme="minorHAnsi" w:hAnsiTheme="minorHAnsi"/>
                <w:color w:val="000000"/>
                <w:sz w:val="16"/>
                <w:lang w:val="fr-FR"/>
              </w:rPr>
              <w:t xml:space="preserve">-3,50 </w:t>
            </w:r>
            <w:proofErr w:type="spellStart"/>
            <w:r w:rsidRPr="00DE7946">
              <w:rPr>
                <w:rFonts w:asciiTheme="minorHAnsi" w:hAnsiTheme="minorHAnsi"/>
                <w:color w:val="000000"/>
                <w:sz w:val="16"/>
                <w:lang w:val="fr-FR"/>
              </w:rPr>
              <w:t>MtCO₂e</w:t>
            </w:r>
            <w:proofErr w:type="spellEnd"/>
          </w:p>
        </w:tc>
      </w:tr>
      <w:tr w:rsidR="00BD5EC5" w:rsidRPr="00DE7946" w14:paraId="6695E717" w14:textId="77777777" w:rsidTr="00BD5EC5">
        <w:trPr>
          <w:trHeight w:val="430"/>
        </w:trPr>
        <w:tc>
          <w:tcPr>
            <w:tcW w:w="895" w:type="dxa"/>
            <w:shd w:val="clear" w:color="auto" w:fill="auto"/>
            <w:vAlign w:val="center"/>
            <w:hideMark/>
          </w:tcPr>
          <w:p w14:paraId="49E8A0B8" w14:textId="1CFAB667" w:rsidR="005F2060" w:rsidRPr="00DE7946" w:rsidRDefault="005F2060" w:rsidP="002B4904">
            <w:pPr>
              <w:jc w:val="center"/>
              <w:rPr>
                <w:rFonts w:asciiTheme="minorHAnsi" w:hAnsiTheme="minorHAnsi"/>
                <w:color w:val="000000"/>
                <w:sz w:val="16"/>
                <w:lang w:val="fr-FR"/>
              </w:rPr>
            </w:pPr>
            <w:r w:rsidRPr="00DE7946">
              <w:rPr>
                <w:rFonts w:asciiTheme="minorHAnsi" w:hAnsiTheme="minorHAnsi"/>
                <w:color w:val="000000"/>
                <w:sz w:val="16"/>
                <w:lang w:val="fr-FR"/>
              </w:rPr>
              <w:t>La Mé</w:t>
            </w:r>
          </w:p>
        </w:tc>
        <w:tc>
          <w:tcPr>
            <w:tcW w:w="1025" w:type="dxa"/>
            <w:shd w:val="clear" w:color="auto" w:fill="auto"/>
            <w:vAlign w:val="center"/>
            <w:hideMark/>
          </w:tcPr>
          <w:p w14:paraId="7C6A7FC0" w14:textId="77777777" w:rsidR="005F2060" w:rsidRPr="00DE7946" w:rsidRDefault="005F2060" w:rsidP="002B4904">
            <w:pPr>
              <w:jc w:val="center"/>
              <w:rPr>
                <w:rFonts w:asciiTheme="minorHAnsi" w:hAnsiTheme="minorHAnsi"/>
                <w:color w:val="000000"/>
                <w:sz w:val="16"/>
                <w:lang w:val="fr-FR"/>
              </w:rPr>
            </w:pPr>
            <w:r w:rsidRPr="00DE7946">
              <w:rPr>
                <w:rFonts w:asciiTheme="minorHAnsi" w:hAnsiTheme="minorHAnsi"/>
                <w:color w:val="000000"/>
                <w:sz w:val="16"/>
                <w:lang w:val="fr-FR"/>
              </w:rPr>
              <w:t>Lagunes</w:t>
            </w:r>
          </w:p>
        </w:tc>
        <w:tc>
          <w:tcPr>
            <w:tcW w:w="712" w:type="dxa"/>
            <w:shd w:val="clear" w:color="auto" w:fill="auto"/>
            <w:vAlign w:val="center"/>
            <w:hideMark/>
          </w:tcPr>
          <w:p w14:paraId="1CB3F697" w14:textId="77777777" w:rsidR="005F2060" w:rsidRPr="00DE7946" w:rsidRDefault="005F2060" w:rsidP="002B4904">
            <w:pPr>
              <w:jc w:val="center"/>
              <w:rPr>
                <w:rFonts w:asciiTheme="minorHAnsi" w:hAnsiTheme="minorHAnsi"/>
                <w:color w:val="000000"/>
                <w:sz w:val="16"/>
                <w:lang w:val="fr-FR"/>
              </w:rPr>
            </w:pPr>
            <w:r w:rsidRPr="00DE7946">
              <w:rPr>
                <w:rFonts w:asciiTheme="minorHAnsi" w:hAnsiTheme="minorHAnsi"/>
                <w:color w:val="000000"/>
                <w:sz w:val="16"/>
                <w:lang w:val="fr-FR"/>
              </w:rPr>
              <w:t>8 237 km²</w:t>
            </w:r>
          </w:p>
        </w:tc>
        <w:tc>
          <w:tcPr>
            <w:tcW w:w="2611" w:type="dxa"/>
            <w:shd w:val="clear" w:color="auto" w:fill="auto"/>
            <w:noWrap/>
            <w:vAlign w:val="center"/>
            <w:hideMark/>
          </w:tcPr>
          <w:p w14:paraId="3F07D2DA" w14:textId="77777777" w:rsidR="005F2060" w:rsidRPr="00DE7946" w:rsidRDefault="005F2060" w:rsidP="005C7F34">
            <w:pPr>
              <w:jc w:val="both"/>
              <w:rPr>
                <w:rFonts w:asciiTheme="minorHAnsi" w:hAnsiTheme="minorHAnsi"/>
                <w:color w:val="000000"/>
                <w:sz w:val="16"/>
                <w:lang w:val="fr-FR"/>
              </w:rPr>
            </w:pPr>
            <w:r w:rsidRPr="00DE7946">
              <w:rPr>
                <w:rFonts w:asciiTheme="minorHAnsi" w:hAnsiTheme="minorHAnsi"/>
                <w:color w:val="000000"/>
                <w:sz w:val="16"/>
                <w:lang w:val="fr-FR"/>
              </w:rPr>
              <w:t>Agriculture (cacao, café, palmier à huile, caoutchouc, manioc et banane), industrie du bois et distribution de produits pétroliers.</w:t>
            </w:r>
          </w:p>
        </w:tc>
        <w:tc>
          <w:tcPr>
            <w:tcW w:w="908" w:type="dxa"/>
            <w:shd w:val="clear" w:color="auto" w:fill="auto"/>
            <w:vAlign w:val="center"/>
            <w:hideMark/>
          </w:tcPr>
          <w:p w14:paraId="2A30C06D" w14:textId="77777777" w:rsidR="005F2060" w:rsidRPr="00DE7946" w:rsidRDefault="005F2060" w:rsidP="002B4904">
            <w:pPr>
              <w:jc w:val="center"/>
              <w:rPr>
                <w:rFonts w:asciiTheme="minorHAnsi" w:hAnsiTheme="minorHAnsi"/>
                <w:color w:val="000000"/>
                <w:sz w:val="16"/>
                <w:lang w:val="fr-FR"/>
              </w:rPr>
            </w:pPr>
            <w:r w:rsidRPr="00DE7946">
              <w:rPr>
                <w:rFonts w:asciiTheme="minorHAnsi" w:hAnsiTheme="minorHAnsi"/>
                <w:color w:val="000000"/>
                <w:sz w:val="16"/>
                <w:lang w:val="fr-FR"/>
              </w:rPr>
              <w:t>-183, soit une baisse de 26</w:t>
            </w:r>
          </w:p>
        </w:tc>
        <w:tc>
          <w:tcPr>
            <w:tcW w:w="1200" w:type="dxa"/>
            <w:shd w:val="clear" w:color="auto" w:fill="auto"/>
            <w:vAlign w:val="center"/>
            <w:hideMark/>
          </w:tcPr>
          <w:p w14:paraId="2B52D729" w14:textId="77777777" w:rsidR="005F2060" w:rsidRPr="00DE7946" w:rsidRDefault="005F2060" w:rsidP="002B4904">
            <w:pPr>
              <w:jc w:val="center"/>
              <w:rPr>
                <w:rFonts w:asciiTheme="minorHAnsi" w:hAnsiTheme="minorHAnsi"/>
                <w:color w:val="000000"/>
                <w:sz w:val="16"/>
                <w:lang w:val="fr-FR"/>
              </w:rPr>
            </w:pPr>
            <w:r w:rsidRPr="00DE7946">
              <w:rPr>
                <w:rFonts w:asciiTheme="minorHAnsi" w:hAnsiTheme="minorHAnsi"/>
                <w:color w:val="000000"/>
                <w:sz w:val="16"/>
                <w:lang w:val="fr-FR"/>
              </w:rPr>
              <w:t>4.61</w:t>
            </w:r>
          </w:p>
        </w:tc>
        <w:tc>
          <w:tcPr>
            <w:tcW w:w="864" w:type="dxa"/>
            <w:shd w:val="clear" w:color="auto" w:fill="auto"/>
            <w:vAlign w:val="center"/>
            <w:hideMark/>
          </w:tcPr>
          <w:p w14:paraId="24151743" w14:textId="77777777" w:rsidR="005F2060" w:rsidRPr="00DE7946" w:rsidRDefault="005F2060" w:rsidP="002B4904">
            <w:pPr>
              <w:jc w:val="center"/>
              <w:rPr>
                <w:rFonts w:asciiTheme="minorHAnsi" w:hAnsiTheme="minorHAnsi"/>
                <w:color w:val="000000"/>
                <w:sz w:val="16"/>
                <w:lang w:val="fr-FR"/>
              </w:rPr>
            </w:pPr>
            <w:r w:rsidRPr="00DE7946">
              <w:rPr>
                <w:rFonts w:asciiTheme="minorHAnsi" w:hAnsiTheme="minorHAnsi"/>
                <w:color w:val="000000"/>
                <w:sz w:val="16"/>
                <w:lang w:val="fr-FR"/>
              </w:rPr>
              <w:t>-5.31</w:t>
            </w:r>
          </w:p>
        </w:tc>
        <w:tc>
          <w:tcPr>
            <w:tcW w:w="1125" w:type="dxa"/>
            <w:shd w:val="clear" w:color="auto" w:fill="auto"/>
            <w:vAlign w:val="center"/>
            <w:hideMark/>
          </w:tcPr>
          <w:p w14:paraId="582A373C" w14:textId="77777777" w:rsidR="005F2060" w:rsidRPr="00DE7946" w:rsidRDefault="005F2060" w:rsidP="002B4904">
            <w:pPr>
              <w:jc w:val="center"/>
              <w:rPr>
                <w:rFonts w:asciiTheme="minorHAnsi" w:hAnsiTheme="minorHAnsi"/>
                <w:color w:val="000000"/>
                <w:sz w:val="16"/>
                <w:lang w:val="fr-FR"/>
              </w:rPr>
            </w:pPr>
            <w:r w:rsidRPr="00DE7946">
              <w:rPr>
                <w:rFonts w:asciiTheme="minorHAnsi" w:hAnsiTheme="minorHAnsi"/>
                <w:color w:val="000000"/>
                <w:sz w:val="16"/>
                <w:lang w:val="fr-FR"/>
              </w:rPr>
              <w:t xml:space="preserve">-694 </w:t>
            </w:r>
            <w:proofErr w:type="spellStart"/>
            <w:r w:rsidRPr="00DE7946">
              <w:rPr>
                <w:rFonts w:asciiTheme="minorHAnsi" w:hAnsiTheme="minorHAnsi"/>
                <w:color w:val="000000"/>
                <w:sz w:val="16"/>
                <w:lang w:val="fr-FR"/>
              </w:rPr>
              <w:t>ktCO₂e</w:t>
            </w:r>
            <w:proofErr w:type="spellEnd"/>
          </w:p>
        </w:tc>
      </w:tr>
      <w:tr w:rsidR="00BD5EC5" w:rsidRPr="00DE7946" w14:paraId="126906C7" w14:textId="77777777" w:rsidTr="00BD5EC5">
        <w:trPr>
          <w:trHeight w:val="430"/>
        </w:trPr>
        <w:tc>
          <w:tcPr>
            <w:tcW w:w="895" w:type="dxa"/>
            <w:shd w:val="clear" w:color="auto" w:fill="auto"/>
            <w:vAlign w:val="center"/>
            <w:hideMark/>
          </w:tcPr>
          <w:p w14:paraId="1FCF4595" w14:textId="516E710E" w:rsidR="005F2060" w:rsidRPr="00DE7946" w:rsidRDefault="005F2060" w:rsidP="002B4904">
            <w:pPr>
              <w:jc w:val="center"/>
              <w:rPr>
                <w:rFonts w:asciiTheme="minorHAnsi" w:hAnsiTheme="minorHAnsi"/>
                <w:color w:val="000000"/>
                <w:sz w:val="16"/>
                <w:lang w:val="fr-FR"/>
              </w:rPr>
            </w:pPr>
            <w:proofErr w:type="spellStart"/>
            <w:r w:rsidRPr="00DE7946">
              <w:rPr>
                <w:rFonts w:asciiTheme="minorHAnsi" w:hAnsiTheme="minorHAnsi"/>
                <w:color w:val="000000"/>
                <w:sz w:val="16"/>
                <w:lang w:val="fr-FR"/>
              </w:rPr>
              <w:t>Gontougo</w:t>
            </w:r>
            <w:proofErr w:type="spellEnd"/>
          </w:p>
        </w:tc>
        <w:tc>
          <w:tcPr>
            <w:tcW w:w="1025" w:type="dxa"/>
            <w:shd w:val="clear" w:color="auto" w:fill="auto"/>
            <w:vAlign w:val="center"/>
            <w:hideMark/>
          </w:tcPr>
          <w:p w14:paraId="6DAD3201" w14:textId="77777777" w:rsidR="005F2060" w:rsidRPr="00DE7946" w:rsidRDefault="005F2060" w:rsidP="002B4904">
            <w:pPr>
              <w:jc w:val="center"/>
              <w:rPr>
                <w:rFonts w:asciiTheme="minorHAnsi" w:hAnsiTheme="minorHAnsi"/>
                <w:color w:val="000000"/>
                <w:sz w:val="16"/>
                <w:lang w:val="fr-FR"/>
              </w:rPr>
            </w:pPr>
            <w:proofErr w:type="spellStart"/>
            <w:r w:rsidRPr="00DE7946">
              <w:rPr>
                <w:rFonts w:asciiTheme="minorHAnsi" w:hAnsiTheme="minorHAnsi"/>
                <w:color w:val="000000"/>
                <w:sz w:val="16"/>
                <w:lang w:val="fr-FR"/>
              </w:rPr>
              <w:t>Zanzan</w:t>
            </w:r>
            <w:proofErr w:type="spellEnd"/>
          </w:p>
        </w:tc>
        <w:tc>
          <w:tcPr>
            <w:tcW w:w="712" w:type="dxa"/>
            <w:shd w:val="clear" w:color="auto" w:fill="auto"/>
            <w:vAlign w:val="center"/>
            <w:hideMark/>
          </w:tcPr>
          <w:p w14:paraId="28643824" w14:textId="77777777" w:rsidR="005F2060" w:rsidRPr="00DE7946" w:rsidRDefault="005F2060" w:rsidP="002B4904">
            <w:pPr>
              <w:jc w:val="center"/>
              <w:rPr>
                <w:rFonts w:asciiTheme="minorHAnsi" w:hAnsiTheme="minorHAnsi"/>
                <w:color w:val="000000"/>
                <w:sz w:val="16"/>
                <w:lang w:val="fr-FR"/>
              </w:rPr>
            </w:pPr>
            <w:r w:rsidRPr="00DE7946">
              <w:rPr>
                <w:rFonts w:asciiTheme="minorHAnsi" w:hAnsiTheme="minorHAnsi"/>
                <w:color w:val="000000"/>
                <w:sz w:val="16"/>
                <w:lang w:val="fr-FR"/>
              </w:rPr>
              <w:t>16 770 km²</w:t>
            </w:r>
          </w:p>
        </w:tc>
        <w:tc>
          <w:tcPr>
            <w:tcW w:w="2611" w:type="dxa"/>
            <w:shd w:val="clear" w:color="auto" w:fill="auto"/>
            <w:noWrap/>
            <w:vAlign w:val="center"/>
            <w:hideMark/>
          </w:tcPr>
          <w:p w14:paraId="27CA8696" w14:textId="77777777" w:rsidR="005F2060" w:rsidRPr="00DE7946" w:rsidRDefault="005F2060" w:rsidP="005C7F34">
            <w:pPr>
              <w:jc w:val="both"/>
              <w:rPr>
                <w:rFonts w:asciiTheme="minorHAnsi" w:hAnsiTheme="minorHAnsi"/>
                <w:color w:val="000000"/>
                <w:sz w:val="16"/>
                <w:lang w:val="fr-FR"/>
              </w:rPr>
            </w:pPr>
            <w:r w:rsidRPr="00DE7946">
              <w:rPr>
                <w:rFonts w:asciiTheme="minorHAnsi" w:hAnsiTheme="minorHAnsi"/>
                <w:color w:val="000000"/>
                <w:sz w:val="16"/>
                <w:lang w:val="fr-FR"/>
              </w:rPr>
              <w:t>Le pays est dominé par l'agriculture, la noix de cajou étant la principale culture. Le pays produit également du cacao, du café et d'autres cultures vivrières.</w:t>
            </w:r>
          </w:p>
        </w:tc>
        <w:tc>
          <w:tcPr>
            <w:tcW w:w="908" w:type="dxa"/>
            <w:shd w:val="clear" w:color="auto" w:fill="auto"/>
            <w:vAlign w:val="center"/>
            <w:hideMark/>
          </w:tcPr>
          <w:p w14:paraId="1F99E33D" w14:textId="77777777" w:rsidR="005F2060" w:rsidRPr="00DE7946" w:rsidRDefault="005F2060" w:rsidP="002B4904">
            <w:pPr>
              <w:jc w:val="center"/>
              <w:rPr>
                <w:rFonts w:asciiTheme="minorHAnsi" w:hAnsiTheme="minorHAnsi"/>
                <w:color w:val="000000"/>
                <w:sz w:val="16"/>
                <w:lang w:val="fr-FR"/>
              </w:rPr>
            </w:pPr>
            <w:r w:rsidRPr="00DE7946">
              <w:rPr>
                <w:rFonts w:asciiTheme="minorHAnsi" w:hAnsiTheme="minorHAnsi"/>
                <w:color w:val="000000"/>
                <w:sz w:val="16"/>
                <w:lang w:val="fr-FR"/>
              </w:rPr>
              <w:t>-108, soit une baisse de 14%.</w:t>
            </w:r>
          </w:p>
        </w:tc>
        <w:tc>
          <w:tcPr>
            <w:tcW w:w="1200" w:type="dxa"/>
            <w:shd w:val="clear" w:color="auto" w:fill="auto"/>
            <w:vAlign w:val="center"/>
            <w:hideMark/>
          </w:tcPr>
          <w:p w14:paraId="6DAF5E38" w14:textId="77777777" w:rsidR="005F2060" w:rsidRPr="00DE7946" w:rsidRDefault="005F2060" w:rsidP="002B4904">
            <w:pPr>
              <w:jc w:val="center"/>
              <w:rPr>
                <w:rFonts w:asciiTheme="minorHAnsi" w:hAnsiTheme="minorHAnsi"/>
                <w:color w:val="000000"/>
                <w:sz w:val="16"/>
                <w:lang w:val="fr-FR"/>
              </w:rPr>
            </w:pPr>
            <w:r w:rsidRPr="00DE7946">
              <w:rPr>
                <w:rFonts w:asciiTheme="minorHAnsi" w:hAnsiTheme="minorHAnsi"/>
                <w:color w:val="000000"/>
                <w:sz w:val="16"/>
                <w:lang w:val="fr-FR"/>
              </w:rPr>
              <w:t>2.48</w:t>
            </w:r>
          </w:p>
        </w:tc>
        <w:tc>
          <w:tcPr>
            <w:tcW w:w="864" w:type="dxa"/>
            <w:shd w:val="clear" w:color="auto" w:fill="auto"/>
            <w:vAlign w:val="center"/>
            <w:hideMark/>
          </w:tcPr>
          <w:p w14:paraId="7BBE79FC" w14:textId="77777777" w:rsidR="005F2060" w:rsidRPr="00DE7946" w:rsidRDefault="005F2060" w:rsidP="002B4904">
            <w:pPr>
              <w:jc w:val="center"/>
              <w:rPr>
                <w:rFonts w:asciiTheme="minorHAnsi" w:hAnsiTheme="minorHAnsi"/>
                <w:color w:val="000000"/>
                <w:sz w:val="16"/>
                <w:lang w:val="fr-FR"/>
              </w:rPr>
            </w:pPr>
            <w:r w:rsidRPr="00DE7946">
              <w:rPr>
                <w:rFonts w:asciiTheme="minorHAnsi" w:hAnsiTheme="minorHAnsi"/>
                <w:color w:val="000000"/>
                <w:sz w:val="16"/>
                <w:lang w:val="fr-FR"/>
              </w:rPr>
              <w:t>-6.15</w:t>
            </w:r>
          </w:p>
        </w:tc>
        <w:tc>
          <w:tcPr>
            <w:tcW w:w="1125" w:type="dxa"/>
            <w:shd w:val="clear" w:color="auto" w:fill="auto"/>
            <w:vAlign w:val="center"/>
            <w:hideMark/>
          </w:tcPr>
          <w:p w14:paraId="555AAB43" w14:textId="77777777" w:rsidR="005F2060" w:rsidRPr="00DE7946" w:rsidRDefault="005F2060" w:rsidP="002B4904">
            <w:pPr>
              <w:jc w:val="center"/>
              <w:rPr>
                <w:rFonts w:asciiTheme="minorHAnsi" w:hAnsiTheme="minorHAnsi"/>
                <w:color w:val="000000"/>
                <w:sz w:val="16"/>
                <w:lang w:val="fr-FR"/>
              </w:rPr>
            </w:pPr>
            <w:r w:rsidRPr="00DE7946">
              <w:rPr>
                <w:rFonts w:asciiTheme="minorHAnsi" w:hAnsiTheme="minorHAnsi"/>
                <w:color w:val="000000"/>
                <w:sz w:val="16"/>
                <w:lang w:val="fr-FR"/>
              </w:rPr>
              <w:t xml:space="preserve">-3,67 </w:t>
            </w:r>
            <w:proofErr w:type="spellStart"/>
            <w:r w:rsidRPr="00DE7946">
              <w:rPr>
                <w:rFonts w:asciiTheme="minorHAnsi" w:hAnsiTheme="minorHAnsi"/>
                <w:color w:val="000000"/>
                <w:sz w:val="16"/>
                <w:lang w:val="fr-FR"/>
              </w:rPr>
              <w:t>MtCO₂e</w:t>
            </w:r>
            <w:proofErr w:type="spellEnd"/>
          </w:p>
        </w:tc>
      </w:tr>
      <w:tr w:rsidR="00BD5EC5" w:rsidRPr="00DE7946" w14:paraId="76D79340" w14:textId="77777777" w:rsidTr="00BD5EC5">
        <w:trPr>
          <w:trHeight w:val="430"/>
        </w:trPr>
        <w:tc>
          <w:tcPr>
            <w:tcW w:w="895" w:type="dxa"/>
            <w:shd w:val="clear" w:color="auto" w:fill="auto"/>
            <w:vAlign w:val="center"/>
            <w:hideMark/>
          </w:tcPr>
          <w:p w14:paraId="6235C72C" w14:textId="0FC1EECA" w:rsidR="005F2060" w:rsidRPr="00DE7946" w:rsidRDefault="005F2060" w:rsidP="002B4904">
            <w:pPr>
              <w:jc w:val="center"/>
              <w:rPr>
                <w:rFonts w:asciiTheme="minorHAnsi" w:hAnsiTheme="minorHAnsi"/>
                <w:color w:val="000000"/>
                <w:sz w:val="16"/>
                <w:lang w:val="fr-FR"/>
              </w:rPr>
            </w:pPr>
            <w:proofErr w:type="spellStart"/>
            <w:r w:rsidRPr="00DE7946">
              <w:rPr>
                <w:rFonts w:asciiTheme="minorHAnsi" w:hAnsiTheme="minorHAnsi"/>
                <w:color w:val="000000"/>
                <w:sz w:val="16"/>
                <w:lang w:val="fr-FR"/>
              </w:rPr>
              <w:t>Bagoué</w:t>
            </w:r>
            <w:proofErr w:type="spellEnd"/>
          </w:p>
        </w:tc>
        <w:tc>
          <w:tcPr>
            <w:tcW w:w="1025" w:type="dxa"/>
            <w:shd w:val="clear" w:color="auto" w:fill="auto"/>
            <w:vAlign w:val="center"/>
            <w:hideMark/>
          </w:tcPr>
          <w:p w14:paraId="4426DCBE" w14:textId="77777777" w:rsidR="005F2060" w:rsidRPr="00DE7946" w:rsidRDefault="005F2060" w:rsidP="002B4904">
            <w:pPr>
              <w:jc w:val="center"/>
              <w:rPr>
                <w:rFonts w:asciiTheme="minorHAnsi" w:hAnsiTheme="minorHAnsi"/>
                <w:color w:val="000000"/>
                <w:sz w:val="16"/>
                <w:lang w:val="fr-FR"/>
              </w:rPr>
            </w:pPr>
            <w:r w:rsidRPr="00DE7946">
              <w:rPr>
                <w:rFonts w:asciiTheme="minorHAnsi" w:hAnsiTheme="minorHAnsi"/>
                <w:color w:val="000000"/>
                <w:sz w:val="16"/>
                <w:lang w:val="fr-FR"/>
              </w:rPr>
              <w:t>Savanes</w:t>
            </w:r>
          </w:p>
        </w:tc>
        <w:tc>
          <w:tcPr>
            <w:tcW w:w="712" w:type="dxa"/>
            <w:shd w:val="clear" w:color="auto" w:fill="auto"/>
            <w:vAlign w:val="center"/>
            <w:hideMark/>
          </w:tcPr>
          <w:p w14:paraId="21EF453C" w14:textId="77777777" w:rsidR="005F2060" w:rsidRPr="00DE7946" w:rsidRDefault="005F2060" w:rsidP="002B4904">
            <w:pPr>
              <w:jc w:val="center"/>
              <w:rPr>
                <w:rFonts w:asciiTheme="minorHAnsi" w:hAnsiTheme="minorHAnsi"/>
                <w:color w:val="000000"/>
                <w:sz w:val="16"/>
                <w:lang w:val="fr-FR"/>
              </w:rPr>
            </w:pPr>
            <w:r w:rsidRPr="00DE7946">
              <w:rPr>
                <w:rFonts w:asciiTheme="minorHAnsi" w:hAnsiTheme="minorHAnsi"/>
                <w:color w:val="000000"/>
                <w:sz w:val="16"/>
                <w:lang w:val="fr-FR"/>
              </w:rPr>
              <w:t>10 668 km²</w:t>
            </w:r>
          </w:p>
        </w:tc>
        <w:tc>
          <w:tcPr>
            <w:tcW w:w="2611" w:type="dxa"/>
            <w:shd w:val="clear" w:color="auto" w:fill="auto"/>
            <w:noWrap/>
            <w:vAlign w:val="center"/>
            <w:hideMark/>
          </w:tcPr>
          <w:p w14:paraId="733FCAF6" w14:textId="77777777" w:rsidR="005F2060" w:rsidRPr="00DE7946" w:rsidRDefault="005F2060" w:rsidP="005C7F34">
            <w:pPr>
              <w:jc w:val="both"/>
              <w:rPr>
                <w:rFonts w:asciiTheme="minorHAnsi" w:hAnsiTheme="minorHAnsi"/>
                <w:color w:val="000000"/>
                <w:sz w:val="16"/>
                <w:lang w:val="fr-FR"/>
              </w:rPr>
            </w:pPr>
            <w:r w:rsidRPr="00DE7946">
              <w:rPr>
                <w:rFonts w:asciiTheme="minorHAnsi" w:hAnsiTheme="minorHAnsi"/>
                <w:color w:val="000000"/>
                <w:sz w:val="16"/>
                <w:lang w:val="fr-FR"/>
              </w:rPr>
              <w:t>Agriculture (cacao, café, palmier à huile, caoutchouc, manioc et banane), industrie du bois et distribution de produits pétroliers.</w:t>
            </w:r>
          </w:p>
        </w:tc>
        <w:tc>
          <w:tcPr>
            <w:tcW w:w="908" w:type="dxa"/>
            <w:shd w:val="clear" w:color="auto" w:fill="auto"/>
            <w:vAlign w:val="center"/>
            <w:hideMark/>
          </w:tcPr>
          <w:p w14:paraId="715A3A19" w14:textId="77777777" w:rsidR="005F2060" w:rsidRPr="00DE7946" w:rsidRDefault="005F2060" w:rsidP="002B4904">
            <w:pPr>
              <w:jc w:val="center"/>
              <w:rPr>
                <w:rFonts w:asciiTheme="minorHAnsi" w:hAnsiTheme="minorHAnsi"/>
                <w:color w:val="000000"/>
                <w:sz w:val="16"/>
                <w:lang w:val="fr-FR"/>
              </w:rPr>
            </w:pPr>
            <w:r w:rsidRPr="00DE7946">
              <w:rPr>
                <w:rFonts w:asciiTheme="minorHAnsi" w:hAnsiTheme="minorHAnsi"/>
                <w:color w:val="000000"/>
                <w:sz w:val="16"/>
                <w:lang w:val="fr-FR"/>
              </w:rPr>
              <w:t>-183, soit une baisse de 26</w:t>
            </w:r>
          </w:p>
        </w:tc>
        <w:tc>
          <w:tcPr>
            <w:tcW w:w="1200" w:type="dxa"/>
            <w:shd w:val="clear" w:color="auto" w:fill="auto"/>
            <w:vAlign w:val="center"/>
            <w:hideMark/>
          </w:tcPr>
          <w:p w14:paraId="2D73BF4E" w14:textId="77777777" w:rsidR="005F2060" w:rsidRPr="00DE7946" w:rsidRDefault="005F2060" w:rsidP="002B4904">
            <w:pPr>
              <w:jc w:val="center"/>
              <w:rPr>
                <w:rFonts w:asciiTheme="minorHAnsi" w:hAnsiTheme="minorHAnsi"/>
                <w:color w:val="000000"/>
                <w:sz w:val="16"/>
                <w:lang w:val="fr-FR"/>
              </w:rPr>
            </w:pPr>
            <w:r w:rsidRPr="00DE7946">
              <w:rPr>
                <w:rFonts w:asciiTheme="minorHAnsi" w:hAnsiTheme="minorHAnsi"/>
                <w:color w:val="000000"/>
                <w:sz w:val="16"/>
                <w:lang w:val="fr-FR"/>
              </w:rPr>
              <w:t>0.114</w:t>
            </w:r>
          </w:p>
        </w:tc>
        <w:tc>
          <w:tcPr>
            <w:tcW w:w="864" w:type="dxa"/>
            <w:shd w:val="clear" w:color="auto" w:fill="auto"/>
            <w:vAlign w:val="center"/>
            <w:hideMark/>
          </w:tcPr>
          <w:p w14:paraId="4C7ECE4E" w14:textId="77777777" w:rsidR="005F2060" w:rsidRPr="00DE7946" w:rsidRDefault="005F2060" w:rsidP="002B4904">
            <w:pPr>
              <w:jc w:val="center"/>
              <w:rPr>
                <w:rFonts w:asciiTheme="minorHAnsi" w:hAnsiTheme="minorHAnsi"/>
                <w:color w:val="000000"/>
                <w:sz w:val="16"/>
                <w:lang w:val="fr-FR"/>
              </w:rPr>
            </w:pPr>
            <w:r w:rsidRPr="00DE7946">
              <w:rPr>
                <w:rFonts w:asciiTheme="minorHAnsi" w:hAnsiTheme="minorHAnsi"/>
                <w:color w:val="000000"/>
                <w:sz w:val="16"/>
                <w:lang w:val="fr-FR"/>
              </w:rPr>
              <w:t>-0.334</w:t>
            </w:r>
          </w:p>
        </w:tc>
        <w:tc>
          <w:tcPr>
            <w:tcW w:w="1125" w:type="dxa"/>
            <w:shd w:val="clear" w:color="auto" w:fill="auto"/>
            <w:vAlign w:val="center"/>
            <w:hideMark/>
          </w:tcPr>
          <w:p w14:paraId="37BD5E4D" w14:textId="77777777" w:rsidR="005F2060" w:rsidRPr="00DE7946" w:rsidRDefault="005F2060" w:rsidP="002B4904">
            <w:pPr>
              <w:jc w:val="center"/>
              <w:rPr>
                <w:rFonts w:asciiTheme="minorHAnsi" w:hAnsiTheme="minorHAnsi"/>
                <w:color w:val="000000"/>
                <w:sz w:val="16"/>
                <w:lang w:val="fr-FR"/>
              </w:rPr>
            </w:pPr>
            <w:r w:rsidRPr="00DE7946">
              <w:rPr>
                <w:rFonts w:asciiTheme="minorHAnsi" w:hAnsiTheme="minorHAnsi"/>
                <w:color w:val="000000"/>
                <w:sz w:val="16"/>
                <w:lang w:val="fr-FR"/>
              </w:rPr>
              <w:t xml:space="preserve">-220 </w:t>
            </w:r>
            <w:proofErr w:type="spellStart"/>
            <w:r w:rsidRPr="00DE7946">
              <w:rPr>
                <w:rFonts w:asciiTheme="minorHAnsi" w:hAnsiTheme="minorHAnsi"/>
                <w:color w:val="000000"/>
                <w:sz w:val="16"/>
                <w:lang w:val="fr-FR"/>
              </w:rPr>
              <w:t>ktCO₂e</w:t>
            </w:r>
            <w:proofErr w:type="spellEnd"/>
          </w:p>
        </w:tc>
      </w:tr>
    </w:tbl>
    <w:p w14:paraId="6EA66F68" w14:textId="624F0994" w:rsidR="005F2060" w:rsidRPr="00DE7946" w:rsidRDefault="005F2060" w:rsidP="005F2060">
      <w:pPr>
        <w:spacing w:before="120"/>
        <w:jc w:val="both"/>
        <w:rPr>
          <w:rFonts w:asciiTheme="minorHAnsi" w:hAnsiTheme="minorHAnsi"/>
          <w:sz w:val="20"/>
          <w:szCs w:val="20"/>
          <w:lang w:val="fr-FR"/>
        </w:rPr>
      </w:pPr>
      <w:r w:rsidRPr="00DE7946">
        <w:rPr>
          <w:rFonts w:asciiTheme="minorHAnsi" w:hAnsiTheme="minorHAnsi"/>
          <w:sz w:val="20"/>
          <w:szCs w:val="20"/>
          <w:lang w:val="fr-FR"/>
        </w:rPr>
        <w:t>La déforestation généralisée affecte l'accès sécurisé à l'eau, provoque une perte de biodiversité, contribue aux émissions de gaz à effet de serre et diminue la sécurité alimentaire</w:t>
      </w:r>
      <w:r w:rsidRPr="00DE7946">
        <w:rPr>
          <w:rStyle w:val="Appelnotedebasdep"/>
          <w:rFonts w:asciiTheme="minorHAnsi" w:hAnsiTheme="minorHAnsi"/>
          <w:sz w:val="20"/>
          <w:szCs w:val="20"/>
          <w:lang w:val="fr-FR"/>
        </w:rPr>
        <w:footnoteReference w:id="18"/>
      </w:r>
      <w:r w:rsidRPr="00DE7946">
        <w:rPr>
          <w:rFonts w:asciiTheme="minorHAnsi" w:hAnsiTheme="minorHAnsi"/>
          <w:sz w:val="20"/>
          <w:szCs w:val="20"/>
          <w:lang w:val="fr-FR"/>
        </w:rPr>
        <w:t xml:space="preserve"> , ce qui a un effet décisif sur l'économie et la qualité de vie. Les impacts de la déforestation sont aggravés par le </w:t>
      </w:r>
      <w:r w:rsidRPr="00DE7946">
        <w:rPr>
          <w:rFonts w:asciiTheme="minorHAnsi" w:hAnsiTheme="minorHAnsi"/>
          <w:b/>
          <w:sz w:val="20"/>
          <w:szCs w:val="20"/>
          <w:lang w:val="fr-FR"/>
        </w:rPr>
        <w:t>changement climatique lui-même qui, s'il n'est pas pris en compte, pourrait entraver la croissance économique et sociale de la Côte d'Ivoire</w:t>
      </w:r>
      <w:r w:rsidRPr="00DE7946">
        <w:rPr>
          <w:rStyle w:val="Appelnotedebasdep"/>
          <w:rFonts w:asciiTheme="minorHAnsi" w:hAnsiTheme="minorHAnsi"/>
          <w:sz w:val="20"/>
          <w:szCs w:val="20"/>
          <w:lang w:val="fr-FR"/>
        </w:rPr>
        <w:footnoteReference w:id="19"/>
      </w:r>
      <w:r w:rsidRPr="00DE7946">
        <w:rPr>
          <w:rFonts w:asciiTheme="minorHAnsi" w:hAnsiTheme="minorHAnsi"/>
          <w:sz w:val="20"/>
          <w:szCs w:val="20"/>
          <w:lang w:val="fr-FR"/>
        </w:rPr>
        <w:t xml:space="preserve"> , augmentant le besoin de pratiques agroforestières durables, d'efforts de reboisement ainsi que d'une réglementation et d'un </w:t>
      </w:r>
      <w:r w:rsidRPr="00DE7946">
        <w:rPr>
          <w:rFonts w:asciiTheme="minorHAnsi" w:hAnsiTheme="minorHAnsi"/>
          <w:sz w:val="20"/>
          <w:szCs w:val="20"/>
          <w:lang w:val="fr-FR"/>
        </w:rPr>
        <w:lastRenderedPageBreak/>
        <w:t>contrôle améliorés des cultures agricoles. En effet, le changement climatique devrait entraîner une augmentation des températures dans le pays et une perturbation des régimes pluviométriques, ce qui aura des effets multiples sur les activités socio-économiques. Les modèles actuels prévoient une augmentation de 1 à 4°C d'ici 2050 et une élévation du niveau de la mer d'environ 30 cm</w:t>
      </w:r>
      <w:r w:rsidRPr="00DE7946">
        <w:rPr>
          <w:rStyle w:val="Appelnotedebasdep"/>
          <w:rFonts w:asciiTheme="minorHAnsi" w:hAnsiTheme="minorHAnsi"/>
          <w:sz w:val="20"/>
          <w:szCs w:val="20"/>
          <w:lang w:val="fr-FR"/>
        </w:rPr>
        <w:footnoteReference w:id="20"/>
      </w:r>
      <w:r w:rsidRPr="00DE7946">
        <w:rPr>
          <w:rFonts w:asciiTheme="minorHAnsi" w:hAnsiTheme="minorHAnsi"/>
          <w:sz w:val="20"/>
          <w:szCs w:val="20"/>
          <w:lang w:val="fr-FR"/>
        </w:rPr>
        <w:t xml:space="preserve"> . Selon l'Initiative mondiale d'adaptation de Notre Dame</w:t>
      </w:r>
      <w:r w:rsidRPr="00DE7946">
        <w:rPr>
          <w:rStyle w:val="Appelnotedebasdep"/>
          <w:rFonts w:asciiTheme="minorHAnsi" w:hAnsiTheme="minorHAnsi"/>
          <w:sz w:val="20"/>
          <w:szCs w:val="20"/>
          <w:lang w:val="fr-FR"/>
        </w:rPr>
        <w:footnoteReference w:id="21"/>
      </w:r>
      <w:r w:rsidRPr="00DE7946">
        <w:rPr>
          <w:rFonts w:asciiTheme="minorHAnsi" w:hAnsiTheme="minorHAnsi"/>
          <w:sz w:val="20"/>
          <w:szCs w:val="20"/>
          <w:lang w:val="fr-FR"/>
        </w:rPr>
        <w:t xml:space="preserve"> , la Côte d'Ivoire a un score de vulnérabilité élevé - 51</w:t>
      </w:r>
      <w:r w:rsidRPr="00DE7946">
        <w:rPr>
          <w:rFonts w:asciiTheme="minorHAnsi" w:hAnsiTheme="minorHAnsi"/>
          <w:sz w:val="20"/>
          <w:szCs w:val="20"/>
          <w:vertAlign w:val="superscript"/>
          <w:lang w:val="fr-FR"/>
        </w:rPr>
        <w:t xml:space="preserve">e </w:t>
      </w:r>
      <w:r w:rsidRPr="00DE7946">
        <w:rPr>
          <w:rFonts w:asciiTheme="minorHAnsi" w:hAnsiTheme="minorHAnsi"/>
          <w:sz w:val="20"/>
          <w:szCs w:val="20"/>
          <w:lang w:val="fr-FR"/>
        </w:rPr>
        <w:t>pays le plus vulnérable au monde - et un score de préparation faible - 42</w:t>
      </w:r>
      <w:r w:rsidRPr="00DE7946">
        <w:rPr>
          <w:rFonts w:asciiTheme="minorHAnsi" w:hAnsiTheme="minorHAnsi"/>
          <w:sz w:val="20"/>
          <w:szCs w:val="20"/>
          <w:vertAlign w:val="superscript"/>
          <w:lang w:val="fr-FR"/>
        </w:rPr>
        <w:t xml:space="preserve">e </w:t>
      </w:r>
      <w:r w:rsidRPr="00DE7946">
        <w:rPr>
          <w:rFonts w:asciiTheme="minorHAnsi" w:hAnsiTheme="minorHAnsi"/>
          <w:sz w:val="20"/>
          <w:szCs w:val="20"/>
          <w:lang w:val="fr-FR"/>
        </w:rPr>
        <w:t xml:space="preserve">pays le moins prêt (en termes de résilience). Par conséquent, les impacts du changement climatique devraient être profonds sur l'économie et la société ivoiriennes. </w:t>
      </w:r>
      <w:r w:rsidRPr="00DE7946">
        <w:rPr>
          <w:rFonts w:asciiTheme="minorHAnsi" w:hAnsiTheme="minorHAnsi"/>
          <w:b/>
          <w:sz w:val="20"/>
          <w:szCs w:val="20"/>
          <w:lang w:val="fr-FR"/>
        </w:rPr>
        <w:t xml:space="preserve">L'agriculture et la sylviculture étant les principaux secteurs économiques de la Côte d'Ivoire, le pays est fortement exposé aux effets négatifs du changement climatique sur la productivité agricole et la qualité des produits, ainsi qu'à la réduction de la fertilité des sols </w:t>
      </w:r>
      <w:r w:rsidRPr="00DE7946">
        <w:rPr>
          <w:rStyle w:val="Appelnotedebasdep"/>
          <w:rFonts w:asciiTheme="minorHAnsi" w:hAnsiTheme="minorHAnsi"/>
          <w:b/>
          <w:sz w:val="20"/>
          <w:szCs w:val="20"/>
          <w:lang w:val="fr-FR"/>
        </w:rPr>
        <w:footnoteReference w:id="22"/>
      </w:r>
      <w:r w:rsidRPr="00DE7946">
        <w:rPr>
          <w:rFonts w:asciiTheme="minorHAnsi" w:hAnsiTheme="minorHAnsi"/>
          <w:b/>
          <w:sz w:val="20"/>
          <w:szCs w:val="20"/>
          <w:lang w:val="fr-FR"/>
        </w:rPr>
        <w:t xml:space="preserve"> , avec des effets sur la stabilité financière du pays. Le changement climatique devrait également avoir un impact négatif sur l'économie ivoirienne en raison des changements dans la productivité du travail et de l'augmentation des coûts de réparation et de renouvellement du capital.</w:t>
      </w:r>
      <w:r w:rsidRPr="00DE7946">
        <w:rPr>
          <w:rFonts w:asciiTheme="minorHAnsi" w:hAnsiTheme="minorHAnsi"/>
          <w:sz w:val="20"/>
          <w:szCs w:val="20"/>
          <w:lang w:val="fr-FR"/>
        </w:rPr>
        <w:t xml:space="preserve"> Les effets des températures moyennes plus élevées sur le stress thermique des travailleurs, la santé humaine et la disponibilité de l'approvisionnement en eau et de l'assainissement ont tous un impact direct sur l'économie, principalement par le biais de la productivité de la main-d'œuvre. En revanche, </w:t>
      </w:r>
      <w:r w:rsidRPr="00DE7946">
        <w:rPr>
          <w:rFonts w:asciiTheme="minorHAnsi" w:hAnsiTheme="minorHAnsi"/>
          <w:b/>
          <w:sz w:val="20"/>
          <w:szCs w:val="20"/>
          <w:lang w:val="fr-FR"/>
        </w:rPr>
        <w:t xml:space="preserve">les impacts des inondations intérieures, de l'élévation du </w:t>
      </w:r>
      <w:r w:rsidRPr="007F1052">
        <w:rPr>
          <w:rFonts w:asciiTheme="minorHAnsi" w:hAnsiTheme="minorHAnsi"/>
          <w:b/>
          <w:sz w:val="20"/>
          <w:szCs w:val="20"/>
          <w:lang w:val="fr-FR"/>
        </w:rPr>
        <w:t xml:space="preserve">niveau </w:t>
      </w:r>
      <w:r w:rsidRPr="00DE7946">
        <w:rPr>
          <w:rFonts w:asciiTheme="minorHAnsi" w:hAnsiTheme="minorHAnsi"/>
          <w:b/>
          <w:sz w:val="20"/>
          <w:szCs w:val="20"/>
          <w:lang w:val="fr-FR"/>
        </w:rPr>
        <w:t xml:space="preserve">de la mer et de l'érosion ont un impact plus direct sur l'utilisation et la disponibilité des biens </w:t>
      </w:r>
      <w:r w:rsidR="007F1052" w:rsidRPr="00DE7946">
        <w:rPr>
          <w:rFonts w:asciiTheme="minorHAnsi" w:hAnsiTheme="minorHAnsi"/>
          <w:b/>
          <w:sz w:val="20"/>
          <w:szCs w:val="20"/>
          <w:lang w:val="fr-FR"/>
        </w:rPr>
        <w:t>d’équipement.</w:t>
      </w:r>
      <w:r w:rsidRPr="00DE7946">
        <w:rPr>
          <w:rStyle w:val="Appelnotedebasdep"/>
          <w:rFonts w:asciiTheme="minorHAnsi" w:hAnsiTheme="minorHAnsi"/>
          <w:sz w:val="20"/>
          <w:szCs w:val="20"/>
          <w:lang w:val="fr-FR"/>
        </w:rPr>
        <w:footnoteReference w:id="23"/>
      </w:r>
    </w:p>
    <w:p w14:paraId="020CE637" w14:textId="77777777" w:rsidR="005F2060" w:rsidRPr="00DE7946" w:rsidRDefault="005F2060" w:rsidP="005F2060">
      <w:pPr>
        <w:spacing w:before="120"/>
        <w:jc w:val="both"/>
        <w:rPr>
          <w:rFonts w:asciiTheme="minorHAnsi" w:hAnsiTheme="minorHAnsi"/>
          <w:sz w:val="20"/>
          <w:szCs w:val="20"/>
          <w:lang w:val="fr-FR"/>
        </w:rPr>
      </w:pPr>
      <w:r w:rsidRPr="00DE7946">
        <w:rPr>
          <w:rFonts w:asciiTheme="minorHAnsi" w:hAnsiTheme="minorHAnsi"/>
          <w:sz w:val="20"/>
          <w:szCs w:val="20"/>
          <w:lang w:val="fr-FR"/>
        </w:rPr>
        <w:t>Enfin, selon le Plan National Sécheresse de Côte d'Ivoire, la dégradation des terres en Côte d'Ivoire a entraîné une diminution des terres arables, des migrations importantes de populations vers les régions forestières du sud-ouest, des infiltrations dans les parcs et réserves classées, et de nombreux litiges fonciers, ce qui a menacé l'économie nationale et fait peser un risque sur la sécurité énergétique et sanitaire</w:t>
      </w:r>
      <w:r w:rsidRPr="00DE7946">
        <w:rPr>
          <w:rFonts w:asciiTheme="minorHAnsi" w:hAnsiTheme="minorHAnsi"/>
          <w:b/>
          <w:sz w:val="20"/>
          <w:szCs w:val="20"/>
          <w:lang w:val="fr-FR"/>
        </w:rPr>
        <w:t>. Entre 2000 et 2010, le taux de dégradation du territoire a été de 11 %, affectant 1 956 800 hectares du pays</w:t>
      </w:r>
      <w:r w:rsidRPr="00DE7946">
        <w:rPr>
          <w:rStyle w:val="Appelnotedebasdep"/>
          <w:rFonts w:asciiTheme="minorHAnsi" w:hAnsiTheme="minorHAnsi"/>
          <w:sz w:val="20"/>
          <w:szCs w:val="20"/>
          <w:lang w:val="fr-FR"/>
        </w:rPr>
        <w:footnoteReference w:id="24"/>
      </w:r>
      <w:r w:rsidRPr="00DE7946">
        <w:rPr>
          <w:rFonts w:asciiTheme="minorHAnsi" w:hAnsiTheme="minorHAnsi"/>
          <w:sz w:val="20"/>
          <w:szCs w:val="20"/>
          <w:lang w:val="fr-FR"/>
        </w:rPr>
        <w:t xml:space="preserve"> . La dégradation des terres causée par la perte du couvert forestier a entraîné une perte de biodiversité, une réduction de la capacité d'absorption des émissions de carbone, une réduction de la capacité de résilience, des changements de paysage, et a eu des effets sur la productivité des cultures en raison de l'épuisement des sources de nutriments, de la modification des régimes pluviométriques, entre autres effets. </w:t>
      </w:r>
    </w:p>
    <w:p w14:paraId="5487EFC6" w14:textId="77777777" w:rsidR="008C3786" w:rsidRPr="00DE7946" w:rsidRDefault="008C3786" w:rsidP="005F2060">
      <w:pPr>
        <w:spacing w:before="120"/>
        <w:jc w:val="both"/>
        <w:rPr>
          <w:rFonts w:asciiTheme="minorHAnsi" w:hAnsiTheme="minorHAnsi"/>
          <w:sz w:val="22"/>
          <w:szCs w:val="22"/>
          <w:lang w:val="fr-FR"/>
        </w:rPr>
      </w:pPr>
    </w:p>
    <w:p w14:paraId="43E88227" w14:textId="6749345F" w:rsidR="005F2060" w:rsidRPr="00DE7946" w:rsidRDefault="005F2060" w:rsidP="00077DCE">
      <w:pPr>
        <w:numPr>
          <w:ilvl w:val="1"/>
          <w:numId w:val="26"/>
        </w:numPr>
        <w:spacing w:before="120"/>
        <w:jc w:val="both"/>
        <w:rPr>
          <w:rFonts w:asciiTheme="minorHAnsi" w:eastAsia="DengXian" w:hAnsiTheme="minorHAnsi"/>
          <w:b/>
          <w:lang w:val="fr-FR"/>
        </w:rPr>
      </w:pPr>
      <w:r w:rsidRPr="00DE7946">
        <w:rPr>
          <w:rFonts w:asciiTheme="minorHAnsi" w:eastAsia="DengXian" w:hAnsiTheme="minorHAnsi"/>
          <w:b/>
          <w:lang w:val="fr-FR"/>
        </w:rPr>
        <w:t xml:space="preserve">Causes profondes qui entravent les progrès vers une transformation intégrée et systémique </w:t>
      </w:r>
      <w:r w:rsidR="00DD5949">
        <w:rPr>
          <w:rFonts w:asciiTheme="minorHAnsi" w:eastAsia="DengXian" w:hAnsiTheme="minorHAnsi"/>
          <w:b/>
          <w:lang w:val="fr-FR"/>
        </w:rPr>
        <w:t>du NZNP</w:t>
      </w:r>
    </w:p>
    <w:p w14:paraId="49D5F886" w14:textId="77777777" w:rsidR="005F2060" w:rsidRPr="00DE7946" w:rsidRDefault="005F2060" w:rsidP="005F2060">
      <w:pPr>
        <w:spacing w:before="120"/>
        <w:jc w:val="both"/>
        <w:rPr>
          <w:rFonts w:asciiTheme="minorHAnsi" w:hAnsiTheme="minorHAnsi"/>
          <w:sz w:val="20"/>
          <w:szCs w:val="20"/>
          <w:lang w:val="fr-FR"/>
        </w:rPr>
      </w:pPr>
      <w:r w:rsidRPr="00DE7946">
        <w:rPr>
          <w:rFonts w:asciiTheme="minorHAnsi" w:hAnsiTheme="minorHAnsi"/>
          <w:sz w:val="20"/>
          <w:szCs w:val="20"/>
          <w:lang w:val="fr-FR"/>
        </w:rPr>
        <w:t xml:space="preserve">La Côte d'Ivoire </w:t>
      </w:r>
      <w:r w:rsidRPr="00DE7946">
        <w:rPr>
          <w:rFonts w:asciiTheme="minorHAnsi" w:hAnsiTheme="minorHAnsi"/>
          <w:b/>
          <w:sz w:val="20"/>
          <w:szCs w:val="20"/>
          <w:lang w:val="fr-FR"/>
        </w:rPr>
        <w:t>connaît l'un des taux de croissance économique les plus rapides de l'Afrique subsaharienne (ASS) depuis plus d'une décennie</w:t>
      </w:r>
      <w:r w:rsidRPr="00DE7946">
        <w:rPr>
          <w:rStyle w:val="Appelnotedebasdep"/>
          <w:rFonts w:asciiTheme="minorHAnsi" w:hAnsiTheme="minorHAnsi"/>
          <w:sz w:val="20"/>
          <w:szCs w:val="20"/>
          <w:lang w:val="fr-FR"/>
        </w:rPr>
        <w:footnoteReference w:id="25"/>
      </w:r>
      <w:r w:rsidRPr="00DE7946">
        <w:rPr>
          <w:rFonts w:asciiTheme="minorHAnsi" w:hAnsiTheme="minorHAnsi"/>
          <w:sz w:val="20"/>
          <w:szCs w:val="20"/>
          <w:lang w:val="fr-FR"/>
        </w:rPr>
        <w:t xml:space="preserve"> avec une croissance du PIB réel qui devrait avoisiner les 6,2 % en 2023</w:t>
      </w:r>
      <w:r w:rsidRPr="00DE7946">
        <w:rPr>
          <w:rStyle w:val="Appelnotedebasdep"/>
          <w:rFonts w:asciiTheme="minorHAnsi" w:hAnsiTheme="minorHAnsi"/>
          <w:sz w:val="20"/>
          <w:szCs w:val="20"/>
          <w:lang w:val="fr-FR"/>
        </w:rPr>
        <w:footnoteReference w:id="26"/>
      </w:r>
      <w:r w:rsidRPr="00DE7946">
        <w:rPr>
          <w:rFonts w:asciiTheme="minorHAnsi" w:hAnsiTheme="minorHAnsi"/>
          <w:b/>
          <w:sz w:val="20"/>
          <w:szCs w:val="20"/>
          <w:lang w:val="fr-FR"/>
        </w:rPr>
        <w:t xml:space="preserve"> . Alors qu'historiquement le pays dépendait fortement des ressources naturelles et des secteurs économiques sensibles au climat, </w:t>
      </w:r>
      <w:r w:rsidRPr="00DE7946">
        <w:rPr>
          <w:rFonts w:asciiTheme="minorHAnsi" w:hAnsiTheme="minorHAnsi"/>
          <w:sz w:val="20"/>
          <w:szCs w:val="20"/>
          <w:lang w:val="fr-FR"/>
        </w:rPr>
        <w:t>aujourd'hui la base économique du pays se diversifie pour inclure les télécommunications, la finance, les transports, l'énergie, la production de combustibles fossiles et le commerce.</w:t>
      </w:r>
    </w:p>
    <w:p w14:paraId="30ABFBCE" w14:textId="0A3E70B6" w:rsidR="005F2060" w:rsidRPr="00DE7946" w:rsidRDefault="005F2060" w:rsidP="005F2060">
      <w:pPr>
        <w:spacing w:before="120"/>
        <w:jc w:val="both"/>
        <w:rPr>
          <w:rFonts w:asciiTheme="minorHAnsi" w:hAnsiTheme="minorHAnsi"/>
          <w:sz w:val="20"/>
          <w:szCs w:val="20"/>
          <w:lang w:val="fr-FR"/>
        </w:rPr>
      </w:pPr>
      <w:r w:rsidRPr="00DE7946">
        <w:rPr>
          <w:rFonts w:asciiTheme="minorHAnsi" w:hAnsiTheme="minorHAnsi"/>
          <w:sz w:val="20"/>
          <w:szCs w:val="20"/>
          <w:lang w:val="fr-FR"/>
        </w:rPr>
        <w:t>La Côte d'Ivoire a une population estimée à 29,3 millions d'habitants et une densité de 93,09/km</w:t>
      </w:r>
      <w:r w:rsidRPr="00DE7946">
        <w:rPr>
          <w:rFonts w:asciiTheme="minorHAnsi" w:hAnsiTheme="minorHAnsi"/>
          <w:sz w:val="20"/>
          <w:szCs w:val="20"/>
          <w:vertAlign w:val="superscript"/>
          <w:lang w:val="fr-FR"/>
        </w:rPr>
        <w:t>2</w:t>
      </w:r>
      <w:r w:rsidRPr="00DE7946">
        <w:rPr>
          <w:rFonts w:asciiTheme="minorHAnsi" w:hAnsiTheme="minorHAnsi"/>
          <w:sz w:val="20"/>
          <w:szCs w:val="20"/>
          <w:lang w:val="fr-FR"/>
        </w:rPr>
        <w:t xml:space="preserve">. Elle </w:t>
      </w:r>
      <w:r w:rsidRPr="00DE7946">
        <w:rPr>
          <w:rFonts w:asciiTheme="minorHAnsi" w:hAnsiTheme="minorHAnsi"/>
          <w:b/>
          <w:sz w:val="20"/>
          <w:szCs w:val="20"/>
          <w:lang w:val="fr-FR"/>
        </w:rPr>
        <w:t>connaît une évolution démographique rapide</w:t>
      </w:r>
      <w:r w:rsidRPr="00DE7946">
        <w:rPr>
          <w:rFonts w:asciiTheme="minorHAnsi" w:hAnsiTheme="minorHAnsi"/>
          <w:sz w:val="20"/>
          <w:szCs w:val="20"/>
          <w:lang w:val="fr-FR"/>
        </w:rPr>
        <w:t xml:space="preserve">, la majorité de la population étant âgée de 35 ans ou moins (63,1 %) et près de 49 % ayant moins de 20 ans </w:t>
      </w:r>
      <w:r w:rsidRPr="00DE7946">
        <w:rPr>
          <w:rStyle w:val="Appelnotedebasdep"/>
          <w:rFonts w:asciiTheme="minorHAnsi" w:hAnsiTheme="minorHAnsi"/>
          <w:sz w:val="20"/>
          <w:szCs w:val="20"/>
          <w:lang w:val="fr-FR"/>
        </w:rPr>
        <w:footnoteReference w:id="27"/>
      </w:r>
      <w:r w:rsidRPr="00DE7946">
        <w:rPr>
          <w:rStyle w:val="Appelnotedebasdep"/>
          <w:rFonts w:asciiTheme="minorHAnsi" w:hAnsiTheme="minorHAnsi"/>
          <w:sz w:val="20"/>
          <w:szCs w:val="20"/>
          <w:lang w:val="fr-FR"/>
        </w:rPr>
        <w:footnoteReference w:id="28"/>
      </w:r>
      <w:r w:rsidRPr="00DE7946">
        <w:rPr>
          <w:rFonts w:asciiTheme="minorHAnsi" w:hAnsiTheme="minorHAnsi"/>
          <w:sz w:val="20"/>
          <w:szCs w:val="20"/>
          <w:lang w:val="fr-FR"/>
        </w:rPr>
        <w:t xml:space="preserve"> . En outre, la répartition de la population du pays par sexe</w:t>
      </w:r>
      <w:r w:rsidRPr="00DE7946">
        <w:rPr>
          <w:rStyle w:val="Appelnotedebasdep"/>
          <w:rFonts w:asciiTheme="minorHAnsi" w:hAnsiTheme="minorHAnsi"/>
          <w:sz w:val="20"/>
          <w:szCs w:val="20"/>
          <w:lang w:val="fr-FR"/>
        </w:rPr>
        <w:footnoteReference w:id="29"/>
      </w:r>
      <w:r w:rsidRPr="00DE7946">
        <w:rPr>
          <w:rFonts w:asciiTheme="minorHAnsi" w:hAnsiTheme="minorHAnsi"/>
          <w:sz w:val="20"/>
          <w:szCs w:val="20"/>
          <w:lang w:val="fr-FR"/>
        </w:rPr>
        <w:t xml:space="preserve"> , indique que les femmes représenteront 49,5 % de la population totale en 2022. Même si le PIB réel du pays a augmenté en raison de la période de prospérité et de développement qui a suivi l'indépendance, en 2016, </w:t>
      </w:r>
      <w:r w:rsidRPr="00DE7946">
        <w:rPr>
          <w:rFonts w:asciiTheme="minorHAnsi" w:hAnsiTheme="minorHAnsi"/>
          <w:b/>
          <w:sz w:val="20"/>
          <w:szCs w:val="20"/>
          <w:lang w:val="fr-FR"/>
        </w:rPr>
        <w:t xml:space="preserve">46,1 % de la population ivoirienne </w:t>
      </w:r>
      <w:r w:rsidR="007F1052">
        <w:rPr>
          <w:rFonts w:asciiTheme="minorHAnsi" w:hAnsiTheme="minorHAnsi"/>
          <w:b/>
          <w:sz w:val="20"/>
          <w:szCs w:val="20"/>
          <w:lang w:val="fr-FR"/>
        </w:rPr>
        <w:t>vivait dans une pauvreté</w:t>
      </w:r>
      <w:r w:rsidRPr="00DE7946">
        <w:rPr>
          <w:rFonts w:asciiTheme="minorHAnsi" w:hAnsiTheme="minorHAnsi"/>
          <w:b/>
          <w:sz w:val="20"/>
          <w:szCs w:val="20"/>
          <w:lang w:val="fr-FR"/>
        </w:rPr>
        <w:t xml:space="preserve"> multidimensionnelle</w:t>
      </w:r>
      <w:r w:rsidRPr="00DE7946">
        <w:rPr>
          <w:rFonts w:asciiTheme="minorHAnsi" w:hAnsiTheme="minorHAnsi"/>
          <w:sz w:val="20"/>
          <w:szCs w:val="20"/>
          <w:lang w:val="fr-FR"/>
        </w:rPr>
        <w:t xml:space="preserve">, tandis que 17,6 % était classée comme vulnérable à la pauvreté </w:t>
      </w:r>
      <w:r w:rsidRPr="00DE7946">
        <w:rPr>
          <w:rFonts w:asciiTheme="minorHAnsi" w:hAnsiTheme="minorHAnsi"/>
          <w:sz w:val="20"/>
          <w:szCs w:val="20"/>
          <w:lang w:val="fr-FR"/>
        </w:rPr>
        <w:lastRenderedPageBreak/>
        <w:t>multidimensionnelle</w:t>
      </w:r>
      <w:r w:rsidRPr="00DE7946">
        <w:rPr>
          <w:rStyle w:val="Appelnotedebasdep"/>
          <w:rFonts w:asciiTheme="minorHAnsi" w:hAnsiTheme="minorHAnsi"/>
          <w:sz w:val="20"/>
          <w:szCs w:val="20"/>
          <w:lang w:val="fr-FR"/>
        </w:rPr>
        <w:footnoteReference w:id="30"/>
      </w:r>
      <w:r w:rsidRPr="00DE7946">
        <w:rPr>
          <w:rFonts w:asciiTheme="minorHAnsi" w:hAnsiTheme="minorHAnsi"/>
          <w:sz w:val="20"/>
          <w:szCs w:val="20"/>
          <w:lang w:val="fr-FR"/>
        </w:rPr>
        <w:t xml:space="preserve"> , ce qui fait des disparités socio-économiques dans le pays un problème qui affecte une grande partie de la population. Les disparités sont également présentes dans les domaines de l'énergie, de la pauvreté, du genre, de l'accès aux services de base (y compris l'éducation), entre autres. Selon l'Indice de Développement Humain (IDH) de 2020, la Côte d'Ivoire se situe au 162ème rang sur 189 pays</w:t>
      </w:r>
      <w:r w:rsidRPr="00DE7946">
        <w:rPr>
          <w:rStyle w:val="Appelnotedebasdep"/>
          <w:rFonts w:asciiTheme="minorHAnsi" w:hAnsiTheme="minorHAnsi"/>
          <w:sz w:val="20"/>
          <w:szCs w:val="20"/>
          <w:lang w:val="fr-FR"/>
        </w:rPr>
        <w:footnoteReference w:id="31"/>
      </w:r>
      <w:r w:rsidRPr="00DE7946">
        <w:rPr>
          <w:rFonts w:asciiTheme="minorHAnsi" w:hAnsiTheme="minorHAnsi"/>
          <w:sz w:val="20"/>
          <w:szCs w:val="20"/>
          <w:lang w:val="fr-FR"/>
        </w:rPr>
        <w:t xml:space="preserve"> , ce qui rend les écarts sociaux visibles. </w:t>
      </w:r>
    </w:p>
    <w:p w14:paraId="50E7E07B" w14:textId="77777777" w:rsidR="005F2060" w:rsidRPr="00DE7946" w:rsidRDefault="005F2060" w:rsidP="005F2060">
      <w:pPr>
        <w:spacing w:before="120"/>
        <w:jc w:val="both"/>
        <w:rPr>
          <w:rFonts w:asciiTheme="minorHAnsi" w:hAnsiTheme="minorHAnsi"/>
          <w:sz w:val="20"/>
          <w:szCs w:val="20"/>
          <w:lang w:val="fr-FR"/>
        </w:rPr>
      </w:pPr>
      <w:r w:rsidRPr="00DE7946">
        <w:rPr>
          <w:rFonts w:asciiTheme="minorHAnsi" w:hAnsiTheme="minorHAnsi"/>
          <w:sz w:val="20"/>
          <w:szCs w:val="20"/>
          <w:lang w:val="fr-FR"/>
        </w:rPr>
        <w:t xml:space="preserve">En 2021, </w:t>
      </w:r>
      <w:r w:rsidRPr="00DE7946">
        <w:rPr>
          <w:rFonts w:asciiTheme="minorHAnsi" w:hAnsiTheme="minorHAnsi"/>
          <w:b/>
          <w:sz w:val="20"/>
          <w:szCs w:val="20"/>
          <w:lang w:val="fr-FR"/>
        </w:rPr>
        <w:t>près de 52% de la population totale vivait dans les zones urbaines, un chiffre en augmentation</w:t>
      </w:r>
      <w:r w:rsidRPr="00DE7946">
        <w:rPr>
          <w:rStyle w:val="Appelnotedebasdep"/>
          <w:rFonts w:asciiTheme="minorHAnsi" w:hAnsiTheme="minorHAnsi"/>
          <w:sz w:val="20"/>
          <w:szCs w:val="20"/>
          <w:lang w:val="fr-FR"/>
        </w:rPr>
        <w:footnoteReference w:id="32"/>
      </w:r>
      <w:r w:rsidRPr="00DE7946">
        <w:rPr>
          <w:rFonts w:asciiTheme="minorHAnsi" w:hAnsiTheme="minorHAnsi"/>
          <w:sz w:val="20"/>
          <w:szCs w:val="20"/>
          <w:lang w:val="fr-FR"/>
        </w:rPr>
        <w:t xml:space="preserve"> , ce qui en fait l'un des pays les plus urbanisés d'Afrique subsaharienne.  Néanmoins, dominé par les emplois informels, le marché du travail ivoirien est caractérisé par près de 70% d'emplois informels dans les zones urbaines et rurales, la plupart des travailleurs informels ayant de faibles niveaux de productivité et produisant de faibles revenus, une situation qui augmente les niveaux de pauvreté nationaux</w:t>
      </w:r>
      <w:r w:rsidRPr="00DE7946">
        <w:rPr>
          <w:rStyle w:val="Appelnotedebasdep"/>
          <w:rFonts w:asciiTheme="minorHAnsi" w:hAnsiTheme="minorHAnsi"/>
          <w:sz w:val="20"/>
          <w:szCs w:val="20"/>
          <w:lang w:val="fr-FR"/>
        </w:rPr>
        <w:footnoteReference w:id="33"/>
      </w:r>
      <w:r w:rsidRPr="00DE7946">
        <w:rPr>
          <w:rFonts w:asciiTheme="minorHAnsi" w:hAnsiTheme="minorHAnsi"/>
          <w:sz w:val="20"/>
          <w:szCs w:val="20"/>
          <w:lang w:val="fr-FR"/>
        </w:rPr>
        <w:t xml:space="preserve"> . La pandémie de COVID-19 a mis en évidence certains effets supplémentaires sur la vulnérabilité de la main-d'œuvre, avec un impact considérable sur les </w:t>
      </w:r>
      <w:r w:rsidRPr="00DE7946">
        <w:rPr>
          <w:rFonts w:asciiTheme="minorHAnsi" w:hAnsiTheme="minorHAnsi"/>
          <w:b/>
          <w:sz w:val="20"/>
          <w:szCs w:val="20"/>
          <w:lang w:val="fr-FR"/>
        </w:rPr>
        <w:t>femmes, dont 80,8 % occupent des emplois vulnérables</w:t>
      </w:r>
      <w:r w:rsidRPr="00DE7946">
        <w:rPr>
          <w:rFonts w:asciiTheme="minorHAnsi" w:hAnsiTheme="minorHAnsi"/>
          <w:sz w:val="20"/>
          <w:szCs w:val="20"/>
          <w:lang w:val="fr-FR"/>
        </w:rPr>
        <w:t>, contre 69,5 % pour les hommes. En termes d'écarts salariaux, 70,8 % des femmes gagnent moins que le salaire minimum, contre 47,7 % pour leurs homologues masculins.</w:t>
      </w:r>
    </w:p>
    <w:p w14:paraId="6A9BB5EF" w14:textId="1A9186B0" w:rsidR="005F2060" w:rsidRPr="00DE7946" w:rsidRDefault="005F2060" w:rsidP="005F2060">
      <w:pPr>
        <w:spacing w:before="120"/>
        <w:jc w:val="both"/>
        <w:rPr>
          <w:rFonts w:asciiTheme="minorHAnsi" w:hAnsiTheme="minorHAnsi"/>
          <w:sz w:val="20"/>
          <w:szCs w:val="20"/>
          <w:lang w:val="fr-FR"/>
        </w:rPr>
      </w:pPr>
      <w:r w:rsidRPr="00DE7946">
        <w:rPr>
          <w:rFonts w:asciiTheme="minorHAnsi" w:hAnsiTheme="minorHAnsi"/>
          <w:sz w:val="20"/>
          <w:szCs w:val="20"/>
          <w:lang w:val="fr-FR"/>
        </w:rPr>
        <w:t xml:space="preserve">Malgré les lacunes socioéconomiques existantes dans le pays, dans l'évaluation de la politique et des institutions nationales de la Banque mondiale - qui évalue la gestion économique, les politiques structurelles, les politiques d'inclusion sociale et d'équité, ainsi que la gestion et les institutions du secteur public - le score de la Côte d'Ivoire est passé de 2,7 en 2010 à 3,5 en 2018 (sur une échelle de 1 à 6). En outre, </w:t>
      </w:r>
      <w:r w:rsidRPr="00DE7946">
        <w:rPr>
          <w:rFonts w:asciiTheme="minorHAnsi" w:hAnsiTheme="minorHAnsi"/>
          <w:b/>
          <w:sz w:val="20"/>
          <w:szCs w:val="20"/>
          <w:lang w:val="fr-FR"/>
        </w:rPr>
        <w:t xml:space="preserve">le classement total du pays dans le rapport </w:t>
      </w:r>
      <w:proofErr w:type="spellStart"/>
      <w:r w:rsidRPr="00DE7946">
        <w:rPr>
          <w:rFonts w:asciiTheme="minorHAnsi" w:hAnsiTheme="minorHAnsi"/>
          <w:b/>
          <w:sz w:val="20"/>
          <w:szCs w:val="20"/>
          <w:lang w:val="fr-FR"/>
        </w:rPr>
        <w:t>Doing</w:t>
      </w:r>
      <w:proofErr w:type="spellEnd"/>
      <w:r w:rsidRPr="00DE7946">
        <w:rPr>
          <w:rFonts w:asciiTheme="minorHAnsi" w:hAnsiTheme="minorHAnsi"/>
          <w:b/>
          <w:sz w:val="20"/>
          <w:szCs w:val="20"/>
          <w:lang w:val="fr-FR"/>
        </w:rPr>
        <w:t xml:space="preserve"> Business de la Banque mondiale est passé de 170e sur 183 pays en 2010 à 110e sur 190 pays en 2020, ce qui montre des améliorations </w:t>
      </w:r>
      <w:r w:rsidR="007F1052" w:rsidRPr="00DE7946">
        <w:rPr>
          <w:rFonts w:asciiTheme="minorHAnsi" w:hAnsiTheme="minorHAnsi"/>
          <w:b/>
          <w:sz w:val="20"/>
          <w:szCs w:val="20"/>
          <w:lang w:val="fr-FR"/>
        </w:rPr>
        <w:t>notables.</w:t>
      </w:r>
      <w:r w:rsidRPr="00DE7946">
        <w:rPr>
          <w:rFonts w:asciiTheme="minorHAnsi" w:hAnsiTheme="minorHAnsi"/>
          <w:b/>
          <w:sz w:val="20"/>
          <w:szCs w:val="20"/>
          <w:lang w:val="fr-FR"/>
        </w:rPr>
        <w:t xml:space="preserve"> </w:t>
      </w:r>
      <w:r w:rsidRPr="00DE7946">
        <w:rPr>
          <w:rStyle w:val="Appelnotedebasdep"/>
          <w:rFonts w:asciiTheme="minorHAnsi" w:hAnsiTheme="minorHAnsi"/>
          <w:sz w:val="20"/>
          <w:szCs w:val="20"/>
          <w:lang w:val="fr-FR"/>
        </w:rPr>
        <w:footnoteReference w:id="34"/>
      </w:r>
    </w:p>
    <w:p w14:paraId="729F7733" w14:textId="0CFFFDC9" w:rsidR="005F2060" w:rsidRPr="00DE7946" w:rsidRDefault="005F2060" w:rsidP="005F2060">
      <w:pPr>
        <w:spacing w:before="120"/>
        <w:jc w:val="both"/>
        <w:rPr>
          <w:rFonts w:asciiTheme="minorHAnsi" w:hAnsiTheme="minorHAnsi"/>
          <w:sz w:val="20"/>
          <w:szCs w:val="20"/>
          <w:lang w:val="fr-FR"/>
        </w:rPr>
      </w:pPr>
      <w:r w:rsidRPr="00DE7946">
        <w:rPr>
          <w:rFonts w:asciiTheme="minorHAnsi" w:hAnsiTheme="minorHAnsi"/>
          <w:sz w:val="20"/>
          <w:szCs w:val="20"/>
          <w:lang w:val="fr-FR"/>
        </w:rPr>
        <w:t>Dans le secteur agricole, les femmes sont des agents stratégiques du changement et jouent un rôle central dans l'utilisation et le maintien des ressources foncières. Environ 67 % de la main-d'œuvre féminine est employée dans l'agriculture, principalement dans l'agriculture de subsistance</w:t>
      </w:r>
      <w:r w:rsidRPr="00DE7946">
        <w:rPr>
          <w:rStyle w:val="Appelnotedebasdep"/>
          <w:rFonts w:asciiTheme="minorHAnsi" w:hAnsiTheme="minorHAnsi"/>
          <w:sz w:val="20"/>
          <w:szCs w:val="20"/>
          <w:lang w:val="fr-FR"/>
        </w:rPr>
        <w:footnoteReference w:id="35"/>
      </w:r>
      <w:r w:rsidRPr="00DE7946">
        <w:rPr>
          <w:rFonts w:asciiTheme="minorHAnsi" w:hAnsiTheme="minorHAnsi"/>
          <w:sz w:val="20"/>
          <w:szCs w:val="20"/>
          <w:lang w:val="fr-FR"/>
        </w:rPr>
        <w:t xml:space="preserve"> . En outre, les </w:t>
      </w:r>
      <w:r w:rsidRPr="00DE7946">
        <w:rPr>
          <w:rFonts w:asciiTheme="minorHAnsi" w:hAnsiTheme="minorHAnsi"/>
          <w:b/>
          <w:sz w:val="20"/>
          <w:szCs w:val="20"/>
          <w:lang w:val="fr-FR"/>
        </w:rPr>
        <w:t xml:space="preserve">femmes utilisent les ressources foncières pour répondre aux besoins du ménage en matière de nourriture, d'eau et d'énergie, ce qui les rend plus dépendantes des ressources naturelles que les hommes. </w:t>
      </w:r>
      <w:r w:rsidRPr="00DE7946">
        <w:rPr>
          <w:rFonts w:asciiTheme="minorHAnsi" w:hAnsiTheme="minorHAnsi"/>
          <w:sz w:val="20"/>
          <w:szCs w:val="20"/>
          <w:lang w:val="fr-FR"/>
        </w:rPr>
        <w:t xml:space="preserve">Néanmoins, la plupart d'entre elles n'ont ni propriété ni contrôle sur ces ressources, même si les femmes fournissent environ 45% de la main-d'œuvre liée au cacao et sont généralement actives dans environ 12 des 19 étapes typiques de la production de </w:t>
      </w:r>
      <w:r w:rsidR="007F1052" w:rsidRPr="00DE7946">
        <w:rPr>
          <w:rFonts w:asciiTheme="minorHAnsi" w:hAnsiTheme="minorHAnsi"/>
          <w:sz w:val="20"/>
          <w:szCs w:val="20"/>
          <w:lang w:val="fr-FR"/>
        </w:rPr>
        <w:t>cacao.</w:t>
      </w:r>
      <w:r w:rsidRPr="00DE7946">
        <w:rPr>
          <w:rFonts w:asciiTheme="minorHAnsi" w:hAnsiTheme="minorHAnsi"/>
          <w:sz w:val="20"/>
          <w:szCs w:val="20"/>
          <w:lang w:val="fr-FR"/>
        </w:rPr>
        <w:t xml:space="preserve"> </w:t>
      </w:r>
      <w:r w:rsidRPr="00DE7946">
        <w:rPr>
          <w:rStyle w:val="Appelnotedebasdep"/>
          <w:rFonts w:asciiTheme="minorHAnsi" w:hAnsiTheme="minorHAnsi"/>
          <w:sz w:val="20"/>
          <w:szCs w:val="20"/>
          <w:lang w:val="fr-FR"/>
        </w:rPr>
        <w:footnoteReference w:id="36"/>
      </w:r>
    </w:p>
    <w:p w14:paraId="32285B01" w14:textId="77777777" w:rsidR="008C3786" w:rsidRPr="00DE7946" w:rsidRDefault="008C3786" w:rsidP="005F2060">
      <w:pPr>
        <w:spacing w:before="120"/>
        <w:jc w:val="both"/>
        <w:rPr>
          <w:rFonts w:asciiTheme="minorHAnsi" w:hAnsiTheme="minorHAnsi"/>
          <w:lang w:val="fr-FR"/>
        </w:rPr>
      </w:pPr>
    </w:p>
    <w:p w14:paraId="6AACD683" w14:textId="77777777" w:rsidR="005F2060" w:rsidRPr="00DE7946" w:rsidRDefault="005F2060" w:rsidP="00077DCE">
      <w:pPr>
        <w:numPr>
          <w:ilvl w:val="1"/>
          <w:numId w:val="26"/>
        </w:numPr>
        <w:spacing w:before="120"/>
        <w:ind w:right="187"/>
        <w:jc w:val="both"/>
        <w:rPr>
          <w:rFonts w:asciiTheme="minorHAnsi" w:eastAsia="DengXian" w:hAnsiTheme="minorHAnsi"/>
          <w:b/>
          <w:lang w:val="fr-FR"/>
        </w:rPr>
      </w:pPr>
      <w:r w:rsidRPr="00DE7946">
        <w:rPr>
          <w:rFonts w:asciiTheme="minorHAnsi" w:eastAsia="DengXian" w:hAnsiTheme="minorHAnsi"/>
          <w:b/>
          <w:lang w:val="fr-FR"/>
        </w:rPr>
        <w:t>Vision et ambition du NZNP en Côte d'Ivoire</w:t>
      </w:r>
    </w:p>
    <w:p w14:paraId="03AE4A84" w14:textId="77777777" w:rsidR="005F2060" w:rsidRPr="00DE7946" w:rsidRDefault="005F2060" w:rsidP="005F2060">
      <w:pPr>
        <w:spacing w:before="120"/>
        <w:jc w:val="both"/>
        <w:rPr>
          <w:rFonts w:asciiTheme="minorHAnsi" w:hAnsiTheme="minorHAnsi"/>
          <w:sz w:val="20"/>
          <w:szCs w:val="20"/>
          <w:lang w:val="fr-FR"/>
        </w:rPr>
      </w:pPr>
      <w:r w:rsidRPr="00DE7946">
        <w:rPr>
          <w:rFonts w:asciiTheme="minorHAnsi" w:hAnsiTheme="minorHAnsi"/>
          <w:sz w:val="20"/>
          <w:szCs w:val="20"/>
          <w:lang w:val="fr-FR"/>
        </w:rPr>
        <w:t>Depuis 2012, la Côte d'Ivoire s'est engagée dans le mécanisme de réduction des émissions issues de la déforestation et de la dégradation des forêts (</w:t>
      </w:r>
      <w:r w:rsidRPr="00DE7946">
        <w:rPr>
          <w:rFonts w:asciiTheme="minorHAnsi" w:hAnsiTheme="minorHAnsi"/>
          <w:b/>
          <w:sz w:val="20"/>
          <w:szCs w:val="20"/>
          <w:lang w:val="fr-FR"/>
        </w:rPr>
        <w:t>REDD+</w:t>
      </w:r>
      <w:r w:rsidRPr="00DE7946">
        <w:rPr>
          <w:rFonts w:asciiTheme="minorHAnsi" w:hAnsiTheme="minorHAnsi"/>
          <w:sz w:val="20"/>
          <w:szCs w:val="20"/>
          <w:lang w:val="fr-FR"/>
        </w:rPr>
        <w:t xml:space="preserve">) avec pour objectif </w:t>
      </w:r>
      <w:r w:rsidRPr="00DE7946">
        <w:rPr>
          <w:rFonts w:asciiTheme="minorHAnsi" w:hAnsiTheme="minorHAnsi"/>
          <w:b/>
          <w:sz w:val="20"/>
          <w:szCs w:val="20"/>
          <w:lang w:val="fr-FR"/>
        </w:rPr>
        <w:t>de stabiliser et d'inverser durablement la tendance à la disparition des forêts naturelles à partir de 2017, et simultanément de restaurer progressivement le couvert forestier pour atteindre 20 % d'ici 2030</w:t>
      </w:r>
      <w:r w:rsidRPr="00DE7946">
        <w:rPr>
          <w:rFonts w:asciiTheme="minorHAnsi" w:hAnsiTheme="minorHAnsi"/>
          <w:sz w:val="20"/>
          <w:szCs w:val="20"/>
          <w:lang w:val="fr-FR"/>
        </w:rPr>
        <w:t xml:space="preserve">, et de gérer durablement les forêts tout en assurant les objectifs de réduction de la pauvreté et de développement humain et social des communautés locales, dans un cadre d'équité sociale, culturelle et de genre . </w:t>
      </w:r>
      <w:r w:rsidRPr="00DE7946">
        <w:rPr>
          <w:rFonts w:asciiTheme="minorHAnsi" w:hAnsiTheme="minorHAnsi"/>
          <w:sz w:val="20"/>
          <w:szCs w:val="20"/>
          <w:vertAlign w:val="superscript"/>
          <w:lang w:val="fr-FR"/>
        </w:rPr>
        <w:footnoteReference w:id="37"/>
      </w:r>
    </w:p>
    <w:p w14:paraId="506D6525" w14:textId="64CEA498" w:rsidR="005F2060" w:rsidRPr="00DE7946" w:rsidRDefault="005F2060" w:rsidP="005F2060">
      <w:pPr>
        <w:spacing w:before="120"/>
        <w:jc w:val="both"/>
        <w:rPr>
          <w:rFonts w:asciiTheme="minorHAnsi" w:hAnsiTheme="minorHAnsi"/>
          <w:sz w:val="20"/>
          <w:szCs w:val="20"/>
          <w:lang w:val="fr-FR"/>
        </w:rPr>
      </w:pPr>
      <w:r w:rsidRPr="00DE7946">
        <w:rPr>
          <w:rFonts w:asciiTheme="minorHAnsi" w:hAnsiTheme="minorHAnsi"/>
          <w:sz w:val="20"/>
          <w:szCs w:val="20"/>
          <w:lang w:val="fr-FR"/>
        </w:rPr>
        <w:t xml:space="preserve">Dans le cadre de la volonté politique du pays de faire évoluer la société vers un développement durable et une croissance verte, d'impliquer les citoyens en tant qu'acteurs responsables et de contribuer à l'équilibre entre la qualité de l'environnement, l'efficacité économique et le progrès social, le pays a créé le </w:t>
      </w:r>
      <w:r w:rsidRPr="00DE7946">
        <w:rPr>
          <w:rFonts w:asciiTheme="minorHAnsi" w:hAnsiTheme="minorHAnsi"/>
          <w:i/>
          <w:sz w:val="20"/>
          <w:szCs w:val="20"/>
          <w:lang w:val="fr-FR"/>
        </w:rPr>
        <w:t>Ministère de</w:t>
      </w:r>
      <w:r w:rsidRPr="00DE7946">
        <w:rPr>
          <w:rFonts w:asciiTheme="minorHAnsi" w:hAnsiTheme="minorHAnsi"/>
          <w:sz w:val="20"/>
          <w:szCs w:val="20"/>
          <w:lang w:val="fr-FR"/>
        </w:rPr>
        <w:t xml:space="preserve"> l'</w:t>
      </w:r>
      <w:r w:rsidRPr="00DE7946">
        <w:rPr>
          <w:rFonts w:asciiTheme="minorHAnsi" w:hAnsiTheme="minorHAnsi"/>
          <w:i/>
          <w:sz w:val="20"/>
          <w:szCs w:val="20"/>
          <w:lang w:val="fr-FR"/>
        </w:rPr>
        <w:t>environnement et du développement durable (MINEDD</w:t>
      </w:r>
      <w:r w:rsidRPr="00DE7946">
        <w:rPr>
          <w:rFonts w:asciiTheme="minorHAnsi" w:hAnsiTheme="minorHAnsi"/>
          <w:sz w:val="20"/>
          <w:szCs w:val="20"/>
          <w:lang w:val="fr-FR"/>
        </w:rPr>
        <w:t xml:space="preserve">) et adopté la </w:t>
      </w:r>
      <w:r w:rsidRPr="00DE7946">
        <w:rPr>
          <w:rFonts w:asciiTheme="minorHAnsi" w:hAnsiTheme="minorHAnsi"/>
          <w:b/>
          <w:sz w:val="20"/>
          <w:szCs w:val="20"/>
          <w:lang w:val="fr-FR"/>
        </w:rPr>
        <w:t xml:space="preserve">loi n° 2014 - 390 du 20 juin 2014 relative au développement durable ; </w:t>
      </w:r>
      <w:r w:rsidRPr="00DE7946">
        <w:rPr>
          <w:rFonts w:asciiTheme="minorHAnsi" w:hAnsiTheme="minorHAnsi"/>
          <w:sz w:val="20"/>
          <w:szCs w:val="20"/>
          <w:lang w:val="fr-FR"/>
        </w:rPr>
        <w:t>il a récemment évolué en Ministère de l'environnement, du développement durable et de la transition écologique (</w:t>
      </w:r>
      <w:r w:rsidR="62BDB18D" w:rsidRPr="00DE7946">
        <w:rPr>
          <w:rFonts w:asciiTheme="minorHAnsi" w:hAnsiTheme="minorHAnsi"/>
          <w:sz w:val="20"/>
          <w:szCs w:val="20"/>
          <w:lang w:val="fr-FR"/>
        </w:rPr>
        <w:t>MINEDDTE</w:t>
      </w:r>
      <w:r w:rsidR="04B87176" w:rsidRPr="00DE7946">
        <w:rPr>
          <w:rFonts w:asciiTheme="minorHAnsi" w:hAnsiTheme="minorHAnsi"/>
          <w:sz w:val="20"/>
          <w:szCs w:val="20"/>
          <w:lang w:val="fr-FR"/>
        </w:rPr>
        <w:t xml:space="preserve">). </w:t>
      </w:r>
      <w:r w:rsidRPr="00DE7946">
        <w:rPr>
          <w:rFonts w:asciiTheme="minorHAnsi" w:hAnsiTheme="minorHAnsi"/>
          <w:sz w:val="20"/>
          <w:szCs w:val="20"/>
          <w:lang w:val="fr-FR"/>
        </w:rPr>
        <w:t xml:space="preserve">Il est notamment chargé de veiller à l'intégration des objectifs de développement durable dans l'élaboration et la mise en œuvre de toutes les politiques gouvernementales, ainsi qu'à </w:t>
      </w:r>
      <w:r w:rsidRPr="00DE7946">
        <w:rPr>
          <w:rFonts w:asciiTheme="minorHAnsi" w:hAnsiTheme="minorHAnsi"/>
          <w:sz w:val="20"/>
          <w:szCs w:val="20"/>
          <w:lang w:val="fr-FR"/>
        </w:rPr>
        <w:lastRenderedPageBreak/>
        <w:t xml:space="preserve">leur évaluation environnementale, et d'élaborer, d'animer et de coordonner la politique de protection de la </w:t>
      </w:r>
      <w:proofErr w:type="gramStart"/>
      <w:r w:rsidRPr="00DE7946">
        <w:rPr>
          <w:rFonts w:asciiTheme="minorHAnsi" w:hAnsiTheme="minorHAnsi"/>
          <w:sz w:val="20"/>
          <w:szCs w:val="20"/>
          <w:lang w:val="fr-FR"/>
        </w:rPr>
        <w:t>biodiversité .</w:t>
      </w:r>
      <w:proofErr w:type="gramEnd"/>
      <w:r w:rsidRPr="00DE7946">
        <w:rPr>
          <w:rFonts w:asciiTheme="minorHAnsi" w:hAnsiTheme="minorHAnsi"/>
          <w:sz w:val="20"/>
          <w:szCs w:val="20"/>
          <w:vertAlign w:val="superscript"/>
          <w:lang w:val="fr-FR"/>
        </w:rPr>
        <w:footnoteReference w:id="38"/>
      </w:r>
    </w:p>
    <w:p w14:paraId="413FFA7B" w14:textId="07ADA4C2" w:rsidR="00E422D5" w:rsidRPr="00DE7946" w:rsidRDefault="00E422D5" w:rsidP="00E422D5">
      <w:pPr>
        <w:spacing w:before="120"/>
        <w:jc w:val="both"/>
        <w:rPr>
          <w:rFonts w:asciiTheme="minorHAnsi" w:hAnsiTheme="minorHAnsi"/>
          <w:sz w:val="20"/>
          <w:szCs w:val="20"/>
          <w:lang w:val="fr-FR"/>
        </w:rPr>
      </w:pPr>
      <w:r w:rsidRPr="00DE7946">
        <w:rPr>
          <w:rFonts w:asciiTheme="minorHAnsi" w:hAnsiTheme="minorHAnsi"/>
          <w:sz w:val="20"/>
          <w:szCs w:val="20"/>
          <w:lang w:val="fr-FR"/>
        </w:rPr>
        <w:t xml:space="preserve">De 2016 à 2020, plusieurs actions ont été entreprises pour renforcer le cadre institutionnel et réglementaire de la </w:t>
      </w:r>
      <w:r w:rsidRPr="00DE7946">
        <w:rPr>
          <w:rFonts w:asciiTheme="minorHAnsi" w:hAnsiTheme="minorHAnsi" w:cstheme="minorHAnsi"/>
          <w:sz w:val="20"/>
          <w:szCs w:val="20"/>
          <w:lang w:val="fr-FR"/>
        </w:rPr>
        <w:t xml:space="preserve">gestion de l'environnement </w:t>
      </w:r>
      <w:r w:rsidRPr="00DE7946">
        <w:rPr>
          <w:rFonts w:asciiTheme="minorHAnsi" w:hAnsiTheme="minorHAnsi"/>
          <w:sz w:val="20"/>
          <w:szCs w:val="20"/>
          <w:lang w:val="fr-FR"/>
        </w:rPr>
        <w:t xml:space="preserve">; sensibiliser le public </w:t>
      </w:r>
      <w:r w:rsidRPr="00DE7946">
        <w:rPr>
          <w:rFonts w:asciiTheme="minorHAnsi" w:hAnsiTheme="minorHAnsi" w:cstheme="minorHAnsi"/>
          <w:sz w:val="20"/>
          <w:szCs w:val="20"/>
          <w:lang w:val="fr-FR"/>
        </w:rPr>
        <w:t xml:space="preserve">à la </w:t>
      </w:r>
      <w:r w:rsidRPr="00DE7946">
        <w:rPr>
          <w:rFonts w:asciiTheme="minorHAnsi" w:hAnsiTheme="minorHAnsi"/>
          <w:sz w:val="20"/>
          <w:szCs w:val="20"/>
          <w:lang w:val="fr-FR"/>
        </w:rPr>
        <w:t>protection de l'environnement ; renforcer la préservation de la biodiversité ; renforcer la lutte contre l'érosion côtière ; promouvoir les industries vertes ; renforcer la protection durable de l'environnement ; et réduire les risques de catastrophes</w:t>
      </w:r>
      <w:r w:rsidRPr="00DE7946">
        <w:rPr>
          <w:rFonts w:asciiTheme="minorHAnsi" w:hAnsiTheme="minorHAnsi"/>
          <w:sz w:val="20"/>
          <w:szCs w:val="20"/>
          <w:vertAlign w:val="superscript"/>
          <w:lang w:val="fr-FR"/>
        </w:rPr>
        <w:footnoteReference w:id="39"/>
      </w:r>
      <w:r w:rsidRPr="00DE7946">
        <w:rPr>
          <w:rFonts w:asciiTheme="minorHAnsi" w:hAnsiTheme="minorHAnsi"/>
          <w:sz w:val="20"/>
          <w:szCs w:val="20"/>
          <w:lang w:val="fr-FR"/>
        </w:rPr>
        <w:t xml:space="preserve"> . La Côte d'Ivoire a développé de multiples politiques et stratégies pour promouvoir la conservation et l'utilisation durable des ressources naturelles</w:t>
      </w:r>
      <w:r w:rsidRPr="00DE7946">
        <w:rPr>
          <w:rFonts w:asciiTheme="minorHAnsi" w:hAnsiTheme="minorHAnsi"/>
          <w:sz w:val="20"/>
          <w:szCs w:val="20"/>
          <w:vertAlign w:val="superscript"/>
          <w:lang w:val="fr-FR"/>
        </w:rPr>
        <w:footnoteReference w:id="40"/>
      </w:r>
      <w:r w:rsidRPr="00DE7946">
        <w:rPr>
          <w:rFonts w:asciiTheme="minorHAnsi" w:hAnsiTheme="minorHAnsi"/>
          <w:sz w:val="20"/>
          <w:szCs w:val="20"/>
          <w:lang w:val="fr-FR"/>
        </w:rPr>
        <w:t xml:space="preserve"> , telles que la Politique de préservation, de réhabilitation et d'extension des forêts (2018) ; la Stratégie nationale REDD+ (2017) ; le Code forestier promulgué en 2019 ; la Stratégie nationale pour la culture du cacao (2022) ; la Stratégie nationale de gestion des ressources naturelles (2016-2020) ; la Stratégie nationale de gestion de l'environnement côtier en Côte d'Ivoire et le Plan d'action (2016-2020) ; la Stratégie nationale de lutte contre la désertification et la dégradation des terres ; et la Stratégie du Programme national de lutte contre le changement climatique (2015-2020)</w:t>
      </w:r>
      <w:r w:rsidRPr="00DE7946">
        <w:rPr>
          <w:rFonts w:asciiTheme="minorHAnsi" w:hAnsiTheme="minorHAnsi"/>
          <w:sz w:val="20"/>
          <w:szCs w:val="20"/>
          <w:vertAlign w:val="superscript"/>
          <w:lang w:val="fr-FR"/>
        </w:rPr>
        <w:footnoteReference w:id="41"/>
      </w:r>
      <w:r w:rsidRPr="00DE7946">
        <w:rPr>
          <w:rFonts w:asciiTheme="minorHAnsi" w:hAnsiTheme="minorHAnsi"/>
          <w:sz w:val="20"/>
          <w:szCs w:val="20"/>
          <w:lang w:val="fr-FR"/>
        </w:rPr>
        <w:t xml:space="preserve"> .  En outre, soutenue par le programme </w:t>
      </w:r>
      <w:proofErr w:type="spellStart"/>
      <w:r w:rsidRPr="00DE7946">
        <w:rPr>
          <w:rFonts w:asciiTheme="minorHAnsi" w:hAnsiTheme="minorHAnsi"/>
          <w:sz w:val="20"/>
          <w:szCs w:val="20"/>
          <w:lang w:val="fr-FR"/>
        </w:rPr>
        <w:t>Scaling</w:t>
      </w:r>
      <w:proofErr w:type="spellEnd"/>
      <w:r w:rsidRPr="00DE7946">
        <w:rPr>
          <w:rFonts w:asciiTheme="minorHAnsi" w:hAnsiTheme="minorHAnsi"/>
          <w:sz w:val="20"/>
          <w:szCs w:val="20"/>
          <w:lang w:val="fr-FR"/>
        </w:rPr>
        <w:t xml:space="preserve"> up </w:t>
      </w:r>
      <w:proofErr w:type="spellStart"/>
      <w:r w:rsidRPr="00DE7946">
        <w:rPr>
          <w:rFonts w:asciiTheme="minorHAnsi" w:hAnsiTheme="minorHAnsi"/>
          <w:sz w:val="20"/>
          <w:szCs w:val="20"/>
          <w:lang w:val="fr-FR"/>
        </w:rPr>
        <w:t>climate</w:t>
      </w:r>
      <w:proofErr w:type="spellEnd"/>
      <w:r w:rsidRPr="00DE7946">
        <w:rPr>
          <w:rFonts w:asciiTheme="minorHAnsi" w:hAnsiTheme="minorHAnsi"/>
          <w:sz w:val="20"/>
          <w:szCs w:val="20"/>
          <w:lang w:val="fr-FR"/>
        </w:rPr>
        <w:t xml:space="preserve"> ambition on land use and agriculture </w:t>
      </w:r>
      <w:proofErr w:type="spellStart"/>
      <w:r w:rsidRPr="00DE7946">
        <w:rPr>
          <w:rFonts w:asciiTheme="minorHAnsi" w:hAnsiTheme="minorHAnsi"/>
          <w:sz w:val="20"/>
          <w:szCs w:val="20"/>
          <w:lang w:val="fr-FR"/>
        </w:rPr>
        <w:t>through</w:t>
      </w:r>
      <w:proofErr w:type="spellEnd"/>
      <w:r w:rsidRPr="00DE7946">
        <w:rPr>
          <w:rFonts w:asciiTheme="minorHAnsi" w:hAnsiTheme="minorHAnsi"/>
          <w:sz w:val="20"/>
          <w:szCs w:val="20"/>
          <w:lang w:val="fr-FR"/>
        </w:rPr>
        <w:t xml:space="preserve"> NDC and NAP (SCALA, 2020-2025), la Côte d'Ivoire achève actuellement l'élaboration de la loi sur le changement climatique afin de mettre en œuvre des actions visant à respecter les engagements en matière de changement climatique. </w:t>
      </w:r>
    </w:p>
    <w:p w14:paraId="336422C8" w14:textId="0CD0D1BB" w:rsidR="005A6197" w:rsidRPr="00DE7946" w:rsidRDefault="005A6197" w:rsidP="005A6197">
      <w:pPr>
        <w:spacing w:before="120"/>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 xml:space="preserve">Le cadre de l'action climatique en Côte d'Ivoire s'est accéléré avec la création de trois (03) organismes entre juin et octobre 2024 lors d'une </w:t>
      </w:r>
      <w:r w:rsidRPr="00DE7946">
        <w:rPr>
          <w:rFonts w:asciiTheme="minorHAnsi" w:eastAsia="Calibri" w:hAnsiTheme="minorHAnsi" w:cstheme="minorHAnsi"/>
          <w:sz w:val="20"/>
          <w:szCs w:val="20"/>
          <w:lang w:val="fr-FR"/>
        </w:rPr>
        <w:t xml:space="preserve">table ronde organisée à Abidjan pour explorer les options de financement climatique, visant à sécuriser un montant estimé à 22 milliards de dollars US d'ici 2030 pour atteindre les objectifs de la CDN du pays. </w:t>
      </w:r>
      <w:r w:rsidRPr="00DE7946">
        <w:rPr>
          <w:rFonts w:asciiTheme="minorHAnsi" w:hAnsiTheme="minorHAnsi" w:cstheme="minorHAnsi"/>
          <w:sz w:val="20"/>
          <w:szCs w:val="20"/>
          <w:lang w:val="fr-FR"/>
        </w:rPr>
        <w:t xml:space="preserve">Toutes ces structures </w:t>
      </w:r>
      <w:r w:rsidR="008C3786" w:rsidRPr="00DE7946">
        <w:rPr>
          <w:rFonts w:asciiTheme="minorHAnsi" w:hAnsiTheme="minorHAnsi" w:cstheme="minorHAnsi"/>
          <w:sz w:val="20"/>
          <w:szCs w:val="20"/>
          <w:lang w:val="fr-FR"/>
        </w:rPr>
        <w:t xml:space="preserve">récemment créées </w:t>
      </w:r>
      <w:r w:rsidRPr="00DE7946">
        <w:rPr>
          <w:rFonts w:asciiTheme="minorHAnsi" w:hAnsiTheme="minorHAnsi" w:cstheme="minorHAnsi"/>
          <w:sz w:val="20"/>
          <w:szCs w:val="20"/>
          <w:lang w:val="fr-FR"/>
        </w:rPr>
        <w:t>auront besoin d'un renforcement de capacités, et devront être impliquées dans une planification compatible avec la NZNP, compte tenu de l'importance du secteur AFOLU dans l'économie ivoirienne et de sa contribution à la lutte contre le changement climatique.</w:t>
      </w:r>
    </w:p>
    <w:p w14:paraId="23971EB6" w14:textId="35A25B16" w:rsidR="005A6197" w:rsidRPr="00DE7946" w:rsidRDefault="005A6197" w:rsidP="005A6197">
      <w:pPr>
        <w:spacing w:before="120"/>
        <w:jc w:val="both"/>
        <w:rPr>
          <w:rFonts w:asciiTheme="minorHAnsi" w:eastAsia="Calibri" w:hAnsiTheme="minorHAnsi" w:cstheme="minorHAnsi"/>
          <w:sz w:val="20"/>
          <w:szCs w:val="20"/>
          <w:lang w:val="fr-FR"/>
        </w:rPr>
      </w:pPr>
      <w:r w:rsidRPr="00DE7946">
        <w:rPr>
          <w:rFonts w:asciiTheme="minorHAnsi" w:hAnsiTheme="minorHAnsi" w:cstheme="minorHAnsi"/>
          <w:sz w:val="20"/>
          <w:szCs w:val="20"/>
          <w:lang w:val="fr-FR"/>
        </w:rPr>
        <w:t xml:space="preserve">L'implication de ces structures permettra de mieux aligner les investissements sur le </w:t>
      </w:r>
      <w:r w:rsidR="00E96989">
        <w:rPr>
          <w:rFonts w:asciiTheme="minorHAnsi" w:hAnsiTheme="minorHAnsi" w:cstheme="minorHAnsi"/>
          <w:sz w:val="20"/>
          <w:szCs w:val="20"/>
          <w:lang w:val="fr-FR"/>
        </w:rPr>
        <w:t>NZNP</w:t>
      </w:r>
      <w:r w:rsidRPr="00DE7946">
        <w:rPr>
          <w:rFonts w:asciiTheme="minorHAnsi" w:hAnsiTheme="minorHAnsi" w:cstheme="minorHAnsi"/>
          <w:sz w:val="20"/>
          <w:szCs w:val="20"/>
          <w:lang w:val="fr-FR"/>
        </w:rPr>
        <w:t xml:space="preserve"> afin qu'ils soient compatibles avec le climat, garantissant la durabilité environnementale et la résilience des communautés et des secteurs socio-économiques. Ces efforts </w:t>
      </w:r>
      <w:r w:rsidRPr="00DE7946">
        <w:rPr>
          <w:rFonts w:asciiTheme="minorHAnsi" w:eastAsia="Calibri" w:hAnsiTheme="minorHAnsi" w:cstheme="minorHAnsi"/>
          <w:sz w:val="20"/>
          <w:szCs w:val="20"/>
          <w:lang w:val="fr-FR"/>
        </w:rPr>
        <w:t xml:space="preserve">sont soutenus par la Banque mondiale et le Fonds monétaire international, ainsi que par la Côté d'Ivoire. </w:t>
      </w:r>
    </w:p>
    <w:p w14:paraId="7781ED9A" w14:textId="03A0DAB2" w:rsidR="005A6197" w:rsidRPr="00DE7946" w:rsidRDefault="005A6197" w:rsidP="005A6197">
      <w:pPr>
        <w:spacing w:before="120"/>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Le mercredi 26 juin 2024, la Commission Nationale de Lutte contre le Changement Climatique (CNCC) est créée</w:t>
      </w:r>
      <w:r w:rsidRPr="00DE7946">
        <w:rPr>
          <w:rStyle w:val="Appelnotedebasdep"/>
          <w:rFonts w:asciiTheme="minorHAnsi" w:hAnsiTheme="minorHAnsi" w:cstheme="minorHAnsi"/>
          <w:sz w:val="20"/>
          <w:szCs w:val="20"/>
          <w:lang w:val="fr-FR"/>
        </w:rPr>
        <w:footnoteReference w:id="42"/>
      </w:r>
      <w:r w:rsidRPr="00DE7946">
        <w:rPr>
          <w:rFonts w:asciiTheme="minorHAnsi" w:hAnsiTheme="minorHAnsi" w:cstheme="minorHAnsi"/>
          <w:sz w:val="20"/>
          <w:szCs w:val="20"/>
          <w:lang w:val="fr-FR"/>
        </w:rPr>
        <w:t xml:space="preserve"> . Il s'agit d'une plateforme de collaboration et de concertation politique et technico-scientifique sur l'action climatique nationale, chargée de superviser l'ensemble des initiatives de lutte contre les changements climatiques, afin de créer une synergie d'action et d'améliorer la gouvernance climatique en assurant l'implication de toutes les parties prenantes, à savoir les structures publiques, les organisations de la société civile, le secteur privé et le secteur financier. </w:t>
      </w:r>
    </w:p>
    <w:p w14:paraId="4E8523B5" w14:textId="77777777" w:rsidR="005A6197" w:rsidRPr="00DE7946" w:rsidRDefault="005A6197" w:rsidP="005A6197">
      <w:pPr>
        <w:spacing w:before="120"/>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 xml:space="preserve">Le 1er août 2024, la Côte d'Ivoire a mis en place </w:t>
      </w:r>
      <w:r w:rsidRPr="00034C5A">
        <w:rPr>
          <w:rFonts w:asciiTheme="minorHAnsi" w:hAnsiTheme="minorHAnsi" w:cstheme="minorHAnsi"/>
          <w:sz w:val="20"/>
          <w:szCs w:val="20"/>
          <w:lang w:val="fr-FR"/>
        </w:rPr>
        <w:t>le Bureau Marché Carbone (BMC)</w:t>
      </w:r>
      <w:r w:rsidRPr="00034C5A">
        <w:rPr>
          <w:rStyle w:val="Appelnotedebasdep"/>
          <w:rFonts w:asciiTheme="minorHAnsi" w:hAnsiTheme="minorHAnsi" w:cstheme="minorHAnsi"/>
          <w:sz w:val="20"/>
          <w:szCs w:val="20"/>
          <w:lang w:val="fr-FR"/>
        </w:rPr>
        <w:footnoteReference w:id="43"/>
      </w:r>
      <w:r w:rsidRPr="00DE7946">
        <w:rPr>
          <w:rFonts w:asciiTheme="minorHAnsi" w:hAnsiTheme="minorHAnsi" w:cstheme="minorHAnsi"/>
          <w:sz w:val="20"/>
          <w:szCs w:val="20"/>
          <w:lang w:val="fr-FR"/>
        </w:rPr>
        <w:t xml:space="preserve"> , chargé de mettre en œuvre le cadre général de la participation de la Côte d'Ivoire aux mécanismes carbone, tout en améliorant l'efficacité de la gouvernance climatique et en attirant des investissements étrangers supplémentaires pour le financement de projets à faible émission de carbone.</w:t>
      </w:r>
    </w:p>
    <w:p w14:paraId="64B7ACD8" w14:textId="732BE351" w:rsidR="005A6197" w:rsidRPr="00DE7946" w:rsidRDefault="005A6197" w:rsidP="005A6197">
      <w:pPr>
        <w:spacing w:before="120"/>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Le 30 octobre 2024, la Plateforme Nationale sur la Finance Durable a été créée et un projet de loi sur la lutte contre le changement climatique a été adopté</w:t>
      </w:r>
      <w:r w:rsidRPr="00DE7946">
        <w:rPr>
          <w:rStyle w:val="Appelnotedebasdep"/>
          <w:rFonts w:asciiTheme="minorHAnsi" w:hAnsiTheme="minorHAnsi" w:cstheme="minorHAnsi"/>
          <w:sz w:val="20"/>
          <w:szCs w:val="20"/>
          <w:lang w:val="fr-FR"/>
        </w:rPr>
        <w:footnoteReference w:id="44"/>
      </w:r>
      <w:r w:rsidRPr="00DE7946">
        <w:rPr>
          <w:rFonts w:asciiTheme="minorHAnsi" w:hAnsiTheme="minorHAnsi" w:cstheme="minorHAnsi"/>
          <w:sz w:val="20"/>
          <w:szCs w:val="20"/>
          <w:lang w:val="fr-FR"/>
        </w:rPr>
        <w:t xml:space="preserve"> . La Plateforme Nationale sur la Finance Durable est chargée de coordonner la finance verte et durable. Elle intègre spécifiquement le développement d'une architecture nationale d'information financière verte, la mise en œuvre d'une taxonomie de transition et d'une tarification appropriée du carbone, ainsi que le développement d'un cadre de suivi de la finance verte par le biais de l'outil de mesure, de rapport et de vérification de la finance verte (M</w:t>
      </w:r>
      <w:r w:rsidR="00E96989">
        <w:rPr>
          <w:rFonts w:asciiTheme="minorHAnsi" w:hAnsiTheme="minorHAnsi" w:cstheme="minorHAnsi"/>
          <w:sz w:val="20"/>
          <w:szCs w:val="20"/>
          <w:lang w:val="fr-FR"/>
        </w:rPr>
        <w:t>R</w:t>
      </w:r>
      <w:r w:rsidRPr="00DE7946">
        <w:rPr>
          <w:rFonts w:asciiTheme="minorHAnsi" w:hAnsiTheme="minorHAnsi" w:cstheme="minorHAnsi"/>
          <w:sz w:val="20"/>
          <w:szCs w:val="20"/>
          <w:lang w:val="fr-FR"/>
        </w:rPr>
        <w:t xml:space="preserve">V Finance). Le 30 octobre 2024, le projet de loi relatif à la lutte contre le changement climatique a été adopté, prévoyant différentes structures climatiques, dont une instance de </w:t>
      </w:r>
      <w:r w:rsidRPr="00DE7946">
        <w:rPr>
          <w:rFonts w:asciiTheme="minorHAnsi" w:hAnsiTheme="minorHAnsi" w:cstheme="minorHAnsi"/>
          <w:sz w:val="20"/>
          <w:szCs w:val="20"/>
          <w:lang w:val="fr-FR"/>
        </w:rPr>
        <w:lastRenderedPageBreak/>
        <w:t>concertation et d'orientation sur la lutte contre le changement climatique, et une structure technique et opérationnelle chargée du pilotage de l'action climatique et des marchés du carbone.</w:t>
      </w:r>
    </w:p>
    <w:p w14:paraId="7313B8FA" w14:textId="65EADF00" w:rsidR="005F2060" w:rsidRPr="00DE7946" w:rsidRDefault="005F2060" w:rsidP="005F2060">
      <w:pPr>
        <w:spacing w:before="120"/>
        <w:jc w:val="both"/>
        <w:rPr>
          <w:rFonts w:asciiTheme="minorHAnsi" w:hAnsiTheme="minorHAnsi"/>
          <w:sz w:val="20"/>
          <w:szCs w:val="20"/>
          <w:lang w:val="fr-FR"/>
        </w:rPr>
      </w:pPr>
      <w:r w:rsidRPr="00DE7946">
        <w:rPr>
          <w:rFonts w:asciiTheme="minorHAnsi" w:hAnsiTheme="minorHAnsi"/>
          <w:sz w:val="20"/>
          <w:szCs w:val="20"/>
          <w:lang w:val="fr-FR"/>
        </w:rPr>
        <w:t xml:space="preserve">En 2017, la Côte d'Ivoire s'est engagée à mettre en œuvre la </w:t>
      </w:r>
      <w:r w:rsidRPr="00DE7946" w:rsidDel="00421E96">
        <w:rPr>
          <w:rFonts w:asciiTheme="minorHAnsi" w:hAnsiTheme="minorHAnsi"/>
          <w:b/>
          <w:sz w:val="20"/>
          <w:szCs w:val="20"/>
          <w:lang w:val="fr-FR"/>
        </w:rPr>
        <w:t>neutralité en matière de dégradation des terres (LDN</w:t>
      </w:r>
      <w:r w:rsidRPr="00DE7946" w:rsidDel="00421E96">
        <w:rPr>
          <w:rFonts w:asciiTheme="minorHAnsi" w:hAnsiTheme="minorHAnsi"/>
          <w:b/>
          <w:sz w:val="20"/>
          <w:szCs w:val="20"/>
          <w:vertAlign w:val="superscript"/>
          <w:lang w:val="fr-FR"/>
        </w:rPr>
        <w:footnoteReference w:id="45"/>
      </w:r>
      <w:r w:rsidR="00E96989">
        <w:rPr>
          <w:rFonts w:asciiTheme="minorHAnsi" w:hAnsiTheme="minorHAnsi"/>
          <w:b/>
          <w:sz w:val="20"/>
          <w:szCs w:val="20"/>
          <w:lang w:val="fr-FR"/>
        </w:rPr>
        <w:t xml:space="preserve"> </w:t>
      </w:r>
      <w:r w:rsidRPr="00DE7946">
        <w:rPr>
          <w:rFonts w:asciiTheme="minorHAnsi" w:hAnsiTheme="minorHAnsi"/>
          <w:b/>
          <w:sz w:val="20"/>
          <w:szCs w:val="20"/>
          <w:lang w:val="fr-FR"/>
        </w:rPr>
        <w:t>en restaurant 100 % des terres dégradées et en augmentant le couvert forestier de 5 millions d'hectares d'ici 2030</w:t>
      </w:r>
      <w:r w:rsidR="00E96989">
        <w:rPr>
          <w:rFonts w:asciiTheme="minorHAnsi" w:hAnsiTheme="minorHAnsi"/>
          <w:b/>
          <w:sz w:val="20"/>
          <w:szCs w:val="20"/>
          <w:lang w:val="fr-FR"/>
        </w:rPr>
        <w:t>)</w:t>
      </w:r>
      <w:r w:rsidRPr="00DE7946">
        <w:rPr>
          <w:rFonts w:asciiTheme="minorHAnsi" w:hAnsiTheme="minorHAnsi"/>
          <w:sz w:val="20"/>
          <w:szCs w:val="20"/>
          <w:lang w:val="fr-FR"/>
        </w:rPr>
        <w:t xml:space="preserve">, afin d'améliorer durablement les conditions de vie des populations. Dans le cadre de cet objectif, le pays </w:t>
      </w:r>
      <w:r w:rsidRPr="00DE7946">
        <w:rPr>
          <w:rFonts w:asciiTheme="minorHAnsi" w:hAnsiTheme="minorHAnsi"/>
          <w:b/>
          <w:sz w:val="20"/>
          <w:szCs w:val="20"/>
          <w:lang w:val="fr-FR"/>
        </w:rPr>
        <w:t>augmentera la couverture forestière de 3 millions d'hectares, limitera le taux de conversion des forêts à d'autres formes d'utilisation des terres à 1 %, améliorera la productivité de 2 millions d'hectares de forêts existantes et de 800 000 hectares de terres agricoles avec une diminution nette de la productivité, récupérera 7 200 hectares de terres dénudées pour la production agricole et séquestrera 50 000 tonnes de CO</w:t>
      </w:r>
      <w:r w:rsidRPr="00DE7946">
        <w:rPr>
          <w:rFonts w:asciiTheme="minorHAnsi" w:hAnsiTheme="minorHAnsi"/>
          <w:b/>
          <w:sz w:val="20"/>
          <w:szCs w:val="20"/>
          <w:vertAlign w:val="subscript"/>
          <w:lang w:val="fr-FR"/>
        </w:rPr>
        <w:t xml:space="preserve">2 </w:t>
      </w:r>
      <w:r w:rsidRPr="00DE7946">
        <w:rPr>
          <w:rFonts w:asciiTheme="minorHAnsi" w:hAnsiTheme="minorHAnsi"/>
          <w:b/>
          <w:sz w:val="20"/>
          <w:szCs w:val="20"/>
          <w:lang w:val="fr-FR"/>
        </w:rPr>
        <w:t xml:space="preserve">libéré dans l'atmosphère. </w:t>
      </w:r>
      <w:r w:rsidRPr="00DE7946">
        <w:rPr>
          <w:rFonts w:asciiTheme="minorHAnsi" w:hAnsiTheme="minorHAnsi"/>
          <w:sz w:val="20"/>
          <w:szCs w:val="20"/>
          <w:lang w:val="fr-FR"/>
        </w:rPr>
        <w:t xml:space="preserve">Par conséquent, la mise en œuvre d'initiatives avec des </w:t>
      </w:r>
      <w:r w:rsidR="00727473" w:rsidRPr="00DE7946">
        <w:rPr>
          <w:rFonts w:asciiTheme="minorHAnsi" w:hAnsiTheme="minorHAnsi" w:cstheme="minorHAnsi"/>
          <w:bCs/>
          <w:sz w:val="20"/>
          <w:szCs w:val="20"/>
          <w:lang w:val="fr-FR"/>
        </w:rPr>
        <w:t xml:space="preserve">objectifs </w:t>
      </w:r>
      <w:r w:rsidR="00E96989">
        <w:rPr>
          <w:rFonts w:asciiTheme="minorHAnsi" w:hAnsiTheme="minorHAnsi" w:cstheme="minorHAnsi"/>
          <w:bCs/>
          <w:sz w:val="20"/>
          <w:szCs w:val="20"/>
          <w:lang w:val="fr-FR"/>
        </w:rPr>
        <w:t xml:space="preserve">net </w:t>
      </w:r>
      <w:r w:rsidR="00727473" w:rsidRPr="00DE7946">
        <w:rPr>
          <w:rFonts w:asciiTheme="minorHAnsi" w:hAnsiTheme="minorHAnsi" w:cstheme="minorHAnsi"/>
          <w:sz w:val="20"/>
          <w:szCs w:val="20"/>
          <w:lang w:val="fr-FR"/>
        </w:rPr>
        <w:t xml:space="preserve">zéro et de conservation de la nature </w:t>
      </w:r>
      <w:r w:rsidRPr="00DE7946">
        <w:rPr>
          <w:rFonts w:asciiTheme="minorHAnsi" w:hAnsiTheme="minorHAnsi"/>
          <w:sz w:val="20"/>
          <w:szCs w:val="20"/>
          <w:lang w:val="fr-FR"/>
        </w:rPr>
        <w:t>devient pertinente pour la réalisation des objectifs</w:t>
      </w:r>
    </w:p>
    <w:p w14:paraId="2624C357" w14:textId="2F219BA7" w:rsidR="00CF2A6B" w:rsidRPr="00DE7946" w:rsidRDefault="005F2060" w:rsidP="005F2060">
      <w:pPr>
        <w:spacing w:before="120"/>
        <w:jc w:val="both"/>
        <w:rPr>
          <w:rFonts w:asciiTheme="minorHAnsi" w:hAnsiTheme="minorHAnsi"/>
          <w:sz w:val="20"/>
          <w:szCs w:val="20"/>
          <w:lang w:val="fr-FR"/>
        </w:rPr>
      </w:pPr>
      <w:r w:rsidRPr="00DE7946">
        <w:rPr>
          <w:rFonts w:asciiTheme="minorHAnsi" w:hAnsiTheme="minorHAnsi"/>
          <w:sz w:val="20"/>
          <w:szCs w:val="20"/>
          <w:lang w:val="fr-FR"/>
        </w:rPr>
        <w:t xml:space="preserve">Les progrès du pays vers la croissance verte et le développement durable se sont accélérés avec la ratification de l'Accord de Paris et l'adoption des ODD, qui ont conduit à la </w:t>
      </w:r>
      <w:r w:rsidRPr="00DE7946">
        <w:rPr>
          <w:rFonts w:asciiTheme="minorHAnsi" w:hAnsiTheme="minorHAnsi"/>
          <w:b/>
          <w:sz w:val="20"/>
          <w:szCs w:val="20"/>
          <w:lang w:val="fr-FR"/>
        </w:rPr>
        <w:t>mise à jour en 2022 des Contributions Déterminées au niveau National</w:t>
      </w:r>
      <w:r w:rsidRPr="00DE7946">
        <w:rPr>
          <w:rFonts w:asciiTheme="minorHAnsi" w:hAnsiTheme="minorHAnsi"/>
          <w:sz w:val="20"/>
          <w:szCs w:val="20"/>
          <w:vertAlign w:val="superscript"/>
          <w:lang w:val="fr-FR"/>
        </w:rPr>
        <w:footnoteReference w:id="46"/>
      </w:r>
      <w:r w:rsidRPr="00DE7946">
        <w:rPr>
          <w:rFonts w:asciiTheme="minorHAnsi" w:hAnsiTheme="minorHAnsi"/>
          <w:sz w:val="20"/>
          <w:szCs w:val="20"/>
          <w:lang w:val="fr-FR"/>
        </w:rPr>
        <w:t xml:space="preserve">, en concentrant les priorités nationales sur des secteurs tels que l'énergie ; les déchets ; l'agriculture ; la foresterie ; et les processus industriels pour l'atténuation, et pour l'adaptation sur des secteurs tels que l'agriculture ; l'élevage et l'aquaculture ; la forêt et l'utilisation des terres ; les ressources en eau ; la santé et les zones côtières. Avec ces engagements, </w:t>
      </w:r>
      <w:r w:rsidRPr="00DE7946">
        <w:rPr>
          <w:rFonts w:asciiTheme="minorHAnsi" w:hAnsiTheme="minorHAnsi"/>
          <w:b/>
          <w:sz w:val="20"/>
          <w:szCs w:val="20"/>
          <w:lang w:val="fr-FR"/>
        </w:rPr>
        <w:t xml:space="preserve">la Côte d'Ivoire s'est </w:t>
      </w:r>
      <w:r w:rsidR="00E96989" w:rsidRPr="00DE7946">
        <w:rPr>
          <w:rFonts w:asciiTheme="minorHAnsi" w:hAnsiTheme="minorHAnsi"/>
          <w:b/>
          <w:sz w:val="20"/>
          <w:szCs w:val="20"/>
          <w:lang w:val="fr-FR"/>
        </w:rPr>
        <w:t>fixée</w:t>
      </w:r>
      <w:r w:rsidRPr="00DE7946">
        <w:rPr>
          <w:rFonts w:asciiTheme="minorHAnsi" w:hAnsiTheme="minorHAnsi"/>
          <w:b/>
          <w:sz w:val="20"/>
          <w:szCs w:val="20"/>
          <w:lang w:val="fr-FR"/>
        </w:rPr>
        <w:t xml:space="preserve"> pour objectif de réduire ses émissions de GES de 30,41 % sans condition d'ici 2030, tandis que l'objectif conditionnel passe à 98,95 %, avec un soutien financier international approprié et des mesures supplémentaires à mettre en œuvre dans le secteur de la foresterie et des autres utilisations des terres (FOLU), guidant ainsi la voie vers la neutralité carbone d'ici 2030</w:t>
      </w:r>
      <w:r w:rsidRPr="00DE7946">
        <w:rPr>
          <w:rFonts w:asciiTheme="minorHAnsi" w:hAnsiTheme="minorHAnsi"/>
          <w:sz w:val="20"/>
          <w:szCs w:val="20"/>
          <w:lang w:val="fr-FR"/>
        </w:rPr>
        <w:t xml:space="preserve">. </w:t>
      </w:r>
      <w:r w:rsidR="00CF2A6B" w:rsidRPr="00DE7946">
        <w:rPr>
          <w:rFonts w:asciiTheme="minorHAnsi" w:hAnsiTheme="minorHAnsi" w:cstheme="minorHAnsi"/>
          <w:sz w:val="20"/>
          <w:szCs w:val="20"/>
          <w:lang w:val="fr-FR"/>
        </w:rPr>
        <w:t>Selon les CDN actualisées, la mise en œuvre de programmes d'adaptation dans les secteurs les plus touchés coûterait près de 12 milliards de dollars. Les secteurs prioritaires concernés sont les ressources en eau, l'agriculture, y compris l'élevage et l'aquaculture, la sylviculture et l'utilisation des terres, la santé et les zones côtières. L'ensemble des mesures d'adaptation pourrait créer 580 000 à 870 000 emplois.</w:t>
      </w:r>
    </w:p>
    <w:p w14:paraId="72FFCCB0" w14:textId="1C8C39E8" w:rsidR="00A81790" w:rsidRPr="00DE7946" w:rsidRDefault="009238A9" w:rsidP="005F2060">
      <w:pPr>
        <w:spacing w:before="120"/>
        <w:jc w:val="both"/>
        <w:rPr>
          <w:rFonts w:asciiTheme="minorHAnsi" w:hAnsiTheme="minorHAnsi" w:cstheme="minorHAnsi"/>
          <w:sz w:val="20"/>
          <w:szCs w:val="20"/>
          <w:lang w:val="fr-FR"/>
        </w:rPr>
      </w:pPr>
      <w:r w:rsidRPr="00DE7946">
        <w:rPr>
          <w:rFonts w:asciiTheme="minorHAnsi" w:eastAsia="Calibri" w:hAnsiTheme="minorHAnsi" w:cstheme="minorHAnsi"/>
          <w:sz w:val="20"/>
          <w:szCs w:val="20"/>
          <w:lang w:val="fr-FR"/>
        </w:rPr>
        <w:t xml:space="preserve">Les efforts de réduction, estimés à environ 10 millions de </w:t>
      </w:r>
      <w:r w:rsidR="0026321B" w:rsidRPr="00DE7946">
        <w:rPr>
          <w:rFonts w:asciiTheme="minorHAnsi" w:eastAsia="Calibri" w:hAnsiTheme="minorHAnsi" w:cstheme="minorHAnsi"/>
          <w:sz w:val="20"/>
          <w:szCs w:val="20"/>
          <w:lang w:val="fr-FR"/>
        </w:rPr>
        <w:t>tonnes d'</w:t>
      </w:r>
      <w:r w:rsidRPr="00DE7946">
        <w:rPr>
          <w:rFonts w:asciiTheme="minorHAnsi" w:eastAsia="Calibri" w:hAnsiTheme="minorHAnsi" w:cstheme="minorHAnsi"/>
          <w:sz w:val="20"/>
          <w:szCs w:val="20"/>
          <w:lang w:val="fr-FR"/>
        </w:rPr>
        <w:t xml:space="preserve">équivalent CO2 (28,25%), ont évolué. Dans les CDN révisées, l'ensemble des mesures inconditionnelles sans la foresterie représente 13,2 millions de </w:t>
      </w:r>
      <w:r w:rsidR="0026321B" w:rsidRPr="00DE7946">
        <w:rPr>
          <w:rFonts w:asciiTheme="minorHAnsi" w:eastAsia="Calibri" w:hAnsiTheme="minorHAnsi" w:cstheme="minorHAnsi"/>
          <w:sz w:val="20"/>
          <w:szCs w:val="20"/>
          <w:lang w:val="fr-FR"/>
        </w:rPr>
        <w:t>tonnes d'</w:t>
      </w:r>
      <w:r w:rsidRPr="00DE7946">
        <w:rPr>
          <w:rFonts w:asciiTheme="minorHAnsi" w:eastAsia="Calibri" w:hAnsiTheme="minorHAnsi" w:cstheme="minorHAnsi"/>
          <w:sz w:val="20"/>
          <w:szCs w:val="20"/>
          <w:lang w:val="fr-FR"/>
        </w:rPr>
        <w:t xml:space="preserve">équivalent CO2 (25%) de réduction de GES par rapport à la nouvelle base de référence (excluant les émissions de TF) ; en ajoutant la foresterie, les efforts de réduction représentent trente-sept (37) millions de </w:t>
      </w:r>
      <w:r w:rsidR="0026321B" w:rsidRPr="00DE7946">
        <w:rPr>
          <w:rFonts w:asciiTheme="minorHAnsi" w:eastAsia="Calibri" w:hAnsiTheme="minorHAnsi" w:cstheme="minorHAnsi"/>
          <w:sz w:val="20"/>
          <w:szCs w:val="20"/>
          <w:lang w:val="fr-FR"/>
        </w:rPr>
        <w:t>tonnes d</w:t>
      </w:r>
      <w:r w:rsidRPr="00DE7946">
        <w:rPr>
          <w:rFonts w:asciiTheme="minorHAnsi" w:eastAsia="Calibri" w:hAnsiTheme="minorHAnsi" w:cstheme="minorHAnsi"/>
          <w:sz w:val="20"/>
          <w:szCs w:val="20"/>
          <w:lang w:val="fr-FR"/>
        </w:rPr>
        <w:t>'équivalent CO2 (30,41%) de réduction par rapport au scénario de la nouvelle base de référence</w:t>
      </w:r>
      <w:r w:rsidR="00727473" w:rsidRPr="00DE7946">
        <w:rPr>
          <w:rFonts w:asciiTheme="minorHAnsi" w:eastAsia="Calibri" w:hAnsiTheme="minorHAnsi" w:cstheme="minorHAnsi"/>
          <w:sz w:val="20"/>
          <w:szCs w:val="20"/>
          <w:lang w:val="fr-FR"/>
        </w:rPr>
        <w:t>.</w:t>
      </w:r>
    </w:p>
    <w:p w14:paraId="29AB7E96" w14:textId="2D8CF066" w:rsidR="005F2060" w:rsidRPr="00DE7946" w:rsidRDefault="005F2060" w:rsidP="005F2060">
      <w:pPr>
        <w:spacing w:before="120"/>
        <w:jc w:val="both"/>
        <w:rPr>
          <w:rFonts w:asciiTheme="minorHAnsi" w:eastAsiaTheme="minorEastAsia" w:hAnsiTheme="minorHAnsi"/>
          <w:sz w:val="20"/>
          <w:szCs w:val="20"/>
          <w:lang w:val="fr-FR"/>
        </w:rPr>
      </w:pPr>
      <w:r w:rsidRPr="00DE7946">
        <w:rPr>
          <w:rFonts w:asciiTheme="minorHAnsi" w:hAnsiTheme="minorHAnsi"/>
          <w:sz w:val="20"/>
          <w:szCs w:val="20"/>
          <w:lang w:val="fr-FR"/>
        </w:rPr>
        <w:t xml:space="preserve">Dans le cadre de l'engagement de la Côte d'Ivoire, un projet issu du Programme National d'Investissement Agricole (PNIA) appelé Projet d'Appui au Secteur Agricole (PSAC) vise à augmenter la production de cacao, d'hévéa, de palmier à huile, de coton et de noix de cajou tout en préservant la fertilité des sols. Les premières mesures visent à préserver la fertilité des sols et les dernières à restaurer les terres déjà dégradées. En outre, la Côte d'Ivoire </w:t>
      </w:r>
      <w:r w:rsidRPr="00DE7946">
        <w:rPr>
          <w:rFonts w:asciiTheme="minorHAnsi" w:hAnsiTheme="minorHAnsi"/>
          <w:b/>
          <w:sz w:val="20"/>
          <w:szCs w:val="20"/>
          <w:lang w:val="fr-FR"/>
        </w:rPr>
        <w:t>s'est engagée, dans le cadre de l'</w:t>
      </w:r>
      <w:r w:rsidRPr="00DE7946">
        <w:rPr>
          <w:rFonts w:asciiTheme="minorHAnsi" w:eastAsiaTheme="minorEastAsia" w:hAnsiTheme="minorHAnsi"/>
          <w:b/>
          <w:sz w:val="20"/>
          <w:szCs w:val="20"/>
          <w:lang w:val="fr-FR"/>
        </w:rPr>
        <w:t xml:space="preserve">Initiative de </w:t>
      </w:r>
      <w:r w:rsidRPr="00DE7946">
        <w:rPr>
          <w:rFonts w:asciiTheme="minorHAnsi" w:hAnsiTheme="minorHAnsi"/>
          <w:b/>
          <w:sz w:val="20"/>
          <w:szCs w:val="20"/>
          <w:lang w:val="fr-FR"/>
        </w:rPr>
        <w:t>restauration des paysages forestiers africains</w:t>
      </w:r>
      <w:r w:rsidRPr="00DE7946">
        <w:rPr>
          <w:rFonts w:asciiTheme="minorHAnsi" w:eastAsiaTheme="minorEastAsia" w:hAnsiTheme="minorHAnsi"/>
          <w:b/>
          <w:sz w:val="20"/>
          <w:szCs w:val="20"/>
          <w:lang w:val="fr-FR"/>
        </w:rPr>
        <w:t xml:space="preserve">, à restaurer 5 millions d'hectares de paysages déboisés d'ici à </w:t>
      </w:r>
      <w:r w:rsidR="00E96989" w:rsidRPr="00DE7946">
        <w:rPr>
          <w:rFonts w:asciiTheme="minorHAnsi" w:eastAsiaTheme="minorEastAsia" w:hAnsiTheme="minorHAnsi"/>
          <w:b/>
          <w:sz w:val="20"/>
          <w:szCs w:val="20"/>
          <w:lang w:val="fr-FR"/>
        </w:rPr>
        <w:t>2030.</w:t>
      </w:r>
      <w:r w:rsidRPr="00DE7946">
        <w:rPr>
          <w:rFonts w:asciiTheme="minorHAnsi" w:eastAsiaTheme="minorEastAsia" w:hAnsiTheme="minorHAnsi"/>
          <w:b/>
          <w:sz w:val="20"/>
          <w:szCs w:val="20"/>
          <w:lang w:val="fr-FR"/>
        </w:rPr>
        <w:t xml:space="preserve"> </w:t>
      </w:r>
      <w:r w:rsidRPr="00DE7946">
        <w:rPr>
          <w:rFonts w:asciiTheme="minorHAnsi" w:eastAsiaTheme="minorEastAsia" w:hAnsiTheme="minorHAnsi"/>
          <w:b/>
          <w:sz w:val="20"/>
          <w:szCs w:val="20"/>
          <w:vertAlign w:val="superscript"/>
          <w:lang w:val="fr-FR"/>
        </w:rPr>
        <w:footnoteReference w:id="47"/>
      </w:r>
    </w:p>
    <w:p w14:paraId="39EF1701" w14:textId="6B1133F4" w:rsidR="5EC94FA9" w:rsidRPr="00DE7946" w:rsidRDefault="006C6BE3" w:rsidP="009525A7">
      <w:pPr>
        <w:jc w:val="both"/>
        <w:rPr>
          <w:rFonts w:asciiTheme="minorHAnsi" w:hAnsiTheme="minorHAnsi"/>
          <w:sz w:val="20"/>
          <w:szCs w:val="20"/>
          <w:lang w:val="fr-FR"/>
        </w:rPr>
      </w:pPr>
      <w:r w:rsidRPr="00DE7946">
        <w:rPr>
          <w:rFonts w:asciiTheme="minorHAnsi" w:eastAsiaTheme="minorEastAsia" w:hAnsiTheme="minorHAnsi"/>
          <w:sz w:val="20"/>
          <w:szCs w:val="20"/>
          <w:lang w:val="fr-FR"/>
        </w:rPr>
        <w:t>Le pays a élaboré une stratégie de développement durable à long terme dont l'objectif central est de parvenir à des émissions nettes de carbone nulles d'ici à 2050 dans tous les secteurs de l'économie. En ce qui concerne le secteur forestier, qui est la principale source d'émissions de GES, l'objectif est d'augmenter la couverture forestière à 25 % du territoire national d'ici 2050.  Dans le domaine de l'agriculture, la vision établit qu'en 2050, la Côte d'Ivoire sera une puissance agro-industrielle avec une agriculture intelligente face au climat</w:t>
      </w:r>
      <w:r w:rsidRPr="00DE7946">
        <w:rPr>
          <w:rStyle w:val="Appelnotedebasdep"/>
          <w:rFonts w:asciiTheme="minorHAnsi" w:eastAsiaTheme="minorEastAsia" w:hAnsiTheme="minorHAnsi"/>
          <w:sz w:val="20"/>
          <w:szCs w:val="20"/>
          <w:lang w:val="fr-FR"/>
        </w:rPr>
        <w:footnoteReference w:id="48"/>
      </w:r>
      <w:r w:rsidR="7300B899" w:rsidRPr="00DE7946">
        <w:rPr>
          <w:rFonts w:asciiTheme="minorHAnsi" w:eastAsia="Calibri" w:hAnsiTheme="minorHAnsi"/>
          <w:sz w:val="20"/>
          <w:szCs w:val="20"/>
          <w:lang w:val="fr-FR"/>
        </w:rPr>
        <w:t xml:space="preserve"> . La Côte d'Ivoire a entamé l'examen et la révision de </w:t>
      </w:r>
      <w:r w:rsidRPr="00DE7946">
        <w:rPr>
          <w:rFonts w:asciiTheme="minorHAnsi" w:eastAsia="Calibri" w:hAnsiTheme="minorHAnsi"/>
          <w:sz w:val="20"/>
          <w:szCs w:val="20"/>
          <w:lang w:val="fr-FR"/>
        </w:rPr>
        <w:t xml:space="preserve">sa </w:t>
      </w:r>
      <w:r w:rsidR="7300B899" w:rsidRPr="00DE7946">
        <w:rPr>
          <w:rFonts w:asciiTheme="minorHAnsi" w:eastAsia="Calibri" w:hAnsiTheme="minorHAnsi"/>
          <w:sz w:val="20"/>
          <w:szCs w:val="20"/>
          <w:lang w:val="fr-FR"/>
        </w:rPr>
        <w:t>stratégie et de son plan d'action nationaux pour la biodiversité (SPANB), afin d'intégrer les objectifs du cadre mondial pour la biodiversité, avec le soutien du PNUE et du FEM. Dans sa version 2016-2020</w:t>
      </w:r>
      <w:hyperlink r:id="rId20" w:anchor="_ftn1" w:history="1">
        <w:r w:rsidR="7300B899" w:rsidRPr="00DE7946">
          <w:rPr>
            <w:rStyle w:val="Lienhypertexte"/>
            <w:rFonts w:asciiTheme="minorHAnsi" w:eastAsia="Arial" w:hAnsiTheme="minorHAnsi"/>
            <w:sz w:val="20"/>
            <w:szCs w:val="20"/>
            <w:vertAlign w:val="superscript"/>
            <w:lang w:val="fr-FR"/>
          </w:rPr>
          <w:t xml:space="preserve">[1] </w:t>
        </w:r>
      </w:hyperlink>
      <w:r w:rsidR="7300B899" w:rsidRPr="00DE7946">
        <w:rPr>
          <w:rFonts w:asciiTheme="minorHAnsi" w:eastAsia="Calibri" w:hAnsiTheme="minorHAnsi"/>
          <w:sz w:val="20"/>
          <w:szCs w:val="20"/>
          <w:lang w:val="fr-FR"/>
        </w:rPr>
        <w:t xml:space="preserve">du PNAB, le pays s'est fixé comme objectifs d'ici 2020 de </w:t>
      </w:r>
      <w:r w:rsidR="7300B899" w:rsidRPr="00DE7946">
        <w:rPr>
          <w:rFonts w:asciiTheme="minorHAnsi" w:eastAsia="Calibri" w:hAnsiTheme="minorHAnsi"/>
          <w:b/>
          <w:sz w:val="20"/>
          <w:szCs w:val="20"/>
          <w:lang w:val="fr-FR"/>
        </w:rPr>
        <w:t>gérer efficacement 100% des aires protégées, d'aligner la gestion forestière sur les objectifs nationaux de conservation de la biodiversité et d'intégrer la politique de sauvegarde de la biodiversité dans des réglementations pertinentes et des institutions efficaces</w:t>
      </w:r>
      <w:r w:rsidR="7300B899" w:rsidRPr="00DE7946">
        <w:rPr>
          <w:rFonts w:asciiTheme="minorHAnsi" w:eastAsia="Calibri" w:hAnsiTheme="minorHAnsi"/>
          <w:sz w:val="20"/>
          <w:szCs w:val="20"/>
          <w:lang w:val="fr-FR"/>
        </w:rPr>
        <w:t>.  Il a fixé 21 objectifs</w:t>
      </w:r>
      <w:r w:rsidR="7300B899" w:rsidRPr="00DE7946">
        <w:rPr>
          <w:rFonts w:asciiTheme="minorHAnsi" w:eastAsia="Calibri" w:hAnsiTheme="minorHAnsi"/>
          <w:sz w:val="20"/>
          <w:szCs w:val="20"/>
          <w:vertAlign w:val="superscript"/>
          <w:lang w:val="fr-FR"/>
        </w:rPr>
        <w:t xml:space="preserve">36 </w:t>
      </w:r>
      <w:r w:rsidR="7300B899" w:rsidRPr="00DE7946">
        <w:rPr>
          <w:rFonts w:asciiTheme="minorHAnsi" w:eastAsia="Calibri" w:hAnsiTheme="minorHAnsi"/>
          <w:sz w:val="20"/>
          <w:szCs w:val="20"/>
          <w:lang w:val="fr-FR"/>
        </w:rPr>
        <w:t>dont les progrès ont été évalués pour la dernière fois en 2018-2019</w:t>
      </w:r>
      <w:r w:rsidR="7300B899" w:rsidRPr="00DE7946">
        <w:rPr>
          <w:rFonts w:asciiTheme="minorHAnsi" w:eastAsia="Calibri" w:hAnsiTheme="minorHAnsi"/>
          <w:sz w:val="20"/>
          <w:szCs w:val="20"/>
          <w:vertAlign w:val="superscript"/>
          <w:lang w:val="fr-FR"/>
        </w:rPr>
        <w:t>37</w:t>
      </w:r>
      <w:r w:rsidR="7300B899" w:rsidRPr="00DE7946">
        <w:rPr>
          <w:rFonts w:asciiTheme="minorHAnsi" w:eastAsia="Calibri" w:hAnsiTheme="minorHAnsi"/>
          <w:sz w:val="20"/>
          <w:szCs w:val="20"/>
          <w:lang w:val="fr-FR"/>
        </w:rPr>
        <w:t xml:space="preserve">, principalement comme "à un </w:t>
      </w:r>
      <w:r w:rsidR="7300B899" w:rsidRPr="00DE7946">
        <w:rPr>
          <w:rFonts w:asciiTheme="minorHAnsi" w:eastAsia="Calibri" w:hAnsiTheme="minorHAnsi"/>
          <w:sz w:val="20"/>
          <w:szCs w:val="20"/>
          <w:lang w:val="fr-FR"/>
        </w:rPr>
        <w:lastRenderedPageBreak/>
        <w:t xml:space="preserve">rythme insuffisant". Grâce au soutien du PNUD et du FEM, la Côte d'Ivoire entreprendra également un processus d'élaboration d'un plan de financement de la biodiversité. </w:t>
      </w:r>
      <w:r w:rsidR="0017182D" w:rsidRPr="00DE7946">
        <w:rPr>
          <w:rFonts w:asciiTheme="minorHAnsi" w:hAnsiTheme="minorHAnsi"/>
          <w:sz w:val="20"/>
          <w:szCs w:val="20"/>
          <w:lang w:val="fr-FR"/>
        </w:rPr>
        <w:t xml:space="preserve">L'actuel plan national de développement 2020-2025 a été le premier à inclure des éléments climatiques en tant que ligne d'action indépendante spécifique.  Le nouveau processus d'élaboration du PND 2026-2030 est </w:t>
      </w:r>
      <w:proofErr w:type="gramStart"/>
      <w:r w:rsidR="0017182D" w:rsidRPr="00DE7946">
        <w:rPr>
          <w:rFonts w:asciiTheme="minorHAnsi" w:hAnsiTheme="minorHAnsi"/>
          <w:sz w:val="20"/>
          <w:szCs w:val="20"/>
          <w:lang w:val="fr-FR"/>
        </w:rPr>
        <w:t>actuellement en cours</w:t>
      </w:r>
      <w:proofErr w:type="gramEnd"/>
      <w:r w:rsidR="0017182D" w:rsidRPr="00DE7946">
        <w:rPr>
          <w:rFonts w:asciiTheme="minorHAnsi" w:hAnsiTheme="minorHAnsi"/>
          <w:sz w:val="20"/>
          <w:szCs w:val="20"/>
          <w:lang w:val="fr-FR"/>
        </w:rPr>
        <w:t xml:space="preserve">, ce qui représente une opportunité pour le projet de contribuer à garantir l'inclusion des éléments du </w:t>
      </w:r>
      <w:r w:rsidR="00F900AC">
        <w:rPr>
          <w:rFonts w:asciiTheme="minorHAnsi" w:hAnsiTheme="minorHAnsi"/>
          <w:sz w:val="20"/>
          <w:szCs w:val="20"/>
          <w:lang w:val="fr-FR"/>
        </w:rPr>
        <w:t xml:space="preserve">NZNP </w:t>
      </w:r>
      <w:r w:rsidR="0017182D" w:rsidRPr="00DE7946">
        <w:rPr>
          <w:rFonts w:asciiTheme="minorHAnsi" w:hAnsiTheme="minorHAnsi"/>
          <w:sz w:val="20"/>
          <w:szCs w:val="20"/>
          <w:lang w:val="fr-FR"/>
        </w:rPr>
        <w:t xml:space="preserve">par le biais d'une approche transversale. </w:t>
      </w:r>
    </w:p>
    <w:p w14:paraId="15A5AD19" w14:textId="77777777" w:rsidR="0033391A" w:rsidRPr="00DE7946" w:rsidRDefault="0033391A" w:rsidP="009525A7">
      <w:pPr>
        <w:jc w:val="both"/>
        <w:rPr>
          <w:rFonts w:asciiTheme="minorHAnsi" w:hAnsiTheme="minorHAnsi"/>
          <w:lang w:val="fr-FR"/>
        </w:rPr>
      </w:pPr>
    </w:p>
    <w:p w14:paraId="3E58ACB6" w14:textId="77777777" w:rsidR="005F2060" w:rsidRPr="00DE7946" w:rsidRDefault="005F2060" w:rsidP="00077DCE">
      <w:pPr>
        <w:numPr>
          <w:ilvl w:val="1"/>
          <w:numId w:val="26"/>
        </w:numPr>
        <w:spacing w:before="120"/>
        <w:ind w:right="187"/>
        <w:jc w:val="both"/>
        <w:rPr>
          <w:rFonts w:asciiTheme="minorHAnsi" w:eastAsia="DengXian" w:hAnsiTheme="minorHAnsi"/>
          <w:b/>
          <w:lang w:val="fr-FR"/>
        </w:rPr>
      </w:pPr>
      <w:r w:rsidRPr="00DE7946">
        <w:rPr>
          <w:rFonts w:asciiTheme="minorHAnsi" w:eastAsia="DengXian" w:hAnsiTheme="minorHAnsi"/>
          <w:b/>
          <w:lang w:val="fr-FR"/>
        </w:rPr>
        <w:t>Les cadres réglementaires internationaux à l'origine de la transition vers le NZNP en Côte d'Ivoire</w:t>
      </w:r>
    </w:p>
    <w:p w14:paraId="6AE6A326" w14:textId="5CEE05B0" w:rsidR="005F2060" w:rsidRPr="00DE7946" w:rsidRDefault="005F2060" w:rsidP="005F2060">
      <w:pPr>
        <w:spacing w:before="120"/>
        <w:jc w:val="both"/>
        <w:rPr>
          <w:rFonts w:asciiTheme="minorHAnsi" w:hAnsiTheme="minorHAnsi"/>
          <w:sz w:val="20"/>
          <w:szCs w:val="20"/>
          <w:lang w:val="fr-FR"/>
        </w:rPr>
      </w:pPr>
      <w:r w:rsidRPr="00DE7946">
        <w:rPr>
          <w:rFonts w:asciiTheme="minorHAnsi" w:hAnsiTheme="minorHAnsi"/>
          <w:sz w:val="20"/>
          <w:szCs w:val="20"/>
          <w:lang w:val="fr-FR"/>
        </w:rPr>
        <w:t xml:space="preserve">Les objectifs forestiers et agricoles visant à réduire la déforestation et à restaurer les forêts en Côte d'Ivoire sont également importants en raison du </w:t>
      </w:r>
      <w:r w:rsidRPr="00DE7946">
        <w:rPr>
          <w:rFonts w:asciiTheme="minorHAnsi" w:hAnsiTheme="minorHAnsi"/>
          <w:b/>
          <w:sz w:val="20"/>
          <w:szCs w:val="20"/>
          <w:lang w:val="fr-FR"/>
        </w:rPr>
        <w:t>règlement de l'UE sur la déforestation (EUDR) approuvé en juin 2023, afin de garantir que les produits de base sur le marché de l'UE ne proviennent pas de terres récemment déforestées (après le 31 décembre 2020) ou n'ont pas contribué à la dégradation des forêts</w:t>
      </w:r>
      <w:r w:rsidRPr="00DE7946">
        <w:rPr>
          <w:rFonts w:asciiTheme="minorHAnsi" w:hAnsiTheme="minorHAnsi"/>
          <w:sz w:val="20"/>
          <w:szCs w:val="20"/>
          <w:vertAlign w:val="superscript"/>
          <w:lang w:val="fr-FR"/>
        </w:rPr>
        <w:footnoteReference w:id="49"/>
      </w:r>
      <w:r w:rsidRPr="00DE7946">
        <w:rPr>
          <w:rFonts w:asciiTheme="minorHAnsi" w:hAnsiTheme="minorHAnsi"/>
          <w:sz w:val="20"/>
          <w:szCs w:val="20"/>
          <w:lang w:val="fr-FR"/>
        </w:rPr>
        <w:t xml:space="preserve"> . Entre 2010 et 2020, les exportations ivoiriennes vers l'UE sont passées de 3 milliards d'euros à 4,2 milliards d'euros. En outre, sur les quelque 40 % des exportations ivoiriennes de cacao, 67 % sont destinées à l'Union européenne</w:t>
      </w:r>
      <w:r w:rsidRPr="00DE7946">
        <w:rPr>
          <w:rStyle w:val="Appelnotedebasdep"/>
          <w:rFonts w:asciiTheme="minorHAnsi" w:hAnsiTheme="minorHAnsi"/>
          <w:sz w:val="20"/>
          <w:szCs w:val="20"/>
          <w:lang w:val="fr-FR"/>
        </w:rPr>
        <w:footnoteReference w:id="50"/>
      </w:r>
      <w:r w:rsidRPr="00DE7946">
        <w:rPr>
          <w:rFonts w:asciiTheme="minorHAnsi" w:hAnsiTheme="minorHAnsi"/>
          <w:sz w:val="20"/>
          <w:szCs w:val="20"/>
          <w:lang w:val="fr-FR"/>
        </w:rPr>
        <w:t xml:space="preserve"> , ce qui accroît la nécessité d'opérer une transition vers une économie durable et résiliente au changement climatique, qui favorise la protection et la restauration des écosystèmes nationaux et de la biodiversité grâce à des pratiques innovantes, des mécanismes de transparence et une gestion des ressources tout au long des principales chaînes de valeur des produits de base dans le secteur agricole et forestier. Compte tenu de l'importance des exportations du secteur agricole et forestier en Côte d'Ivoire et du peu de temps dont on dispose pour adopter des mesures, puisque les négociants et les opérateurs doivent se conformer à l'EUDR d'ici le 30 décembre 2024 (18 mois), des changements dans le cadre réglementaire et les processus liés à la production sans déforestation et à la traçabilité doivent être apportés dans les différentes chaînes de valeur exportées vers l'UE incluses dans l'EUDR, telles que le bois, l'huile de palme, le soja, le café, le cacao, l'hévéa, et le bétail. En outre, la coopération entre les secteurs public et privé doit être renforcée afin d'éliminer les obstacles, notamment financiers, qui pourraient représenter un risque pour les producteurs et les entités publiques nationales, mais aussi pour le secteur privé qui utilise des produits agroforestiers pour la production de sous-produits et de valeurs de la chaîne. </w:t>
      </w:r>
    </w:p>
    <w:p w14:paraId="7956CBEB" w14:textId="325D26CD" w:rsidR="005F2060" w:rsidRPr="00DE7946" w:rsidRDefault="005F2060" w:rsidP="005F2060">
      <w:pPr>
        <w:spacing w:before="120"/>
        <w:jc w:val="both"/>
        <w:rPr>
          <w:rFonts w:asciiTheme="minorHAnsi" w:hAnsiTheme="minorHAnsi"/>
          <w:sz w:val="20"/>
          <w:szCs w:val="20"/>
          <w:lang w:val="fr-FR"/>
        </w:rPr>
      </w:pPr>
      <w:r w:rsidRPr="00DE7946">
        <w:rPr>
          <w:rFonts w:asciiTheme="minorHAnsi" w:hAnsiTheme="minorHAnsi"/>
          <w:sz w:val="20"/>
          <w:szCs w:val="20"/>
          <w:lang w:val="fr-FR"/>
        </w:rPr>
        <w:t xml:space="preserve">Un cadre réglementaire similaire pour lutter contre la déforestation a été </w:t>
      </w:r>
      <w:r w:rsidR="00146B67" w:rsidRPr="00DE7946">
        <w:rPr>
          <w:rFonts w:asciiTheme="minorHAnsi" w:hAnsiTheme="minorHAnsi"/>
          <w:sz w:val="20"/>
          <w:szCs w:val="20"/>
          <w:lang w:val="fr-FR"/>
        </w:rPr>
        <w:t xml:space="preserve">établi par </w:t>
      </w:r>
      <w:r w:rsidRPr="00DE7946">
        <w:rPr>
          <w:rFonts w:asciiTheme="minorHAnsi" w:hAnsiTheme="minorHAnsi"/>
          <w:b/>
          <w:sz w:val="20"/>
          <w:szCs w:val="20"/>
          <w:lang w:val="fr-FR"/>
        </w:rPr>
        <w:t>les États-Unis, dans la loi FOREST 2023</w:t>
      </w:r>
      <w:r w:rsidRPr="00DE7946">
        <w:rPr>
          <w:rStyle w:val="Appelnotedebasdep"/>
          <w:rFonts w:asciiTheme="minorHAnsi" w:hAnsiTheme="minorHAnsi"/>
          <w:sz w:val="20"/>
          <w:szCs w:val="20"/>
          <w:lang w:val="fr-FR"/>
        </w:rPr>
        <w:footnoteReference w:id="51"/>
      </w:r>
      <w:r w:rsidRPr="00DE7946">
        <w:rPr>
          <w:rFonts w:asciiTheme="minorHAnsi" w:hAnsiTheme="minorHAnsi"/>
          <w:b/>
          <w:sz w:val="20"/>
          <w:szCs w:val="20"/>
          <w:lang w:val="fr-FR"/>
        </w:rPr>
        <w:t xml:space="preserve"> approuvée en novembre 2023, qui limitera les importations dans le pays des produits de base qui ont été produits sur des terres sujettes à la déforestation illégale</w:t>
      </w:r>
      <w:r w:rsidRPr="00DE7946">
        <w:rPr>
          <w:rFonts w:asciiTheme="minorHAnsi" w:hAnsiTheme="minorHAnsi"/>
          <w:sz w:val="20"/>
          <w:szCs w:val="20"/>
          <w:lang w:val="fr-FR"/>
        </w:rPr>
        <w:t xml:space="preserve">, à moins qu'un fichier électronique ne soit soumis déclarant des informations suffisantes pour prouver qu'une attention raisonnable a été portée à l'évaluation et à l'atténuation des risques, y compris la chaîne d'approvisionnement et le point d'origine du produit de base et les mesures prises. </w:t>
      </w:r>
      <w:r w:rsidRPr="00DE7946">
        <w:rPr>
          <w:rFonts w:asciiTheme="minorHAnsi" w:hAnsiTheme="minorHAnsi"/>
          <w:b/>
          <w:sz w:val="20"/>
          <w:szCs w:val="20"/>
          <w:lang w:val="fr-FR"/>
        </w:rPr>
        <w:t>Les produits concernés par la loi sont l'huile de palme, le soja, le cacao, le bétail et le caoutchouc, et les opérateurs doivent s'y conformer d'ici le 30 novembre 2024</w:t>
      </w:r>
      <w:r w:rsidRPr="00DE7946">
        <w:rPr>
          <w:rFonts w:asciiTheme="minorHAnsi" w:hAnsiTheme="minorHAnsi"/>
          <w:sz w:val="20"/>
          <w:szCs w:val="20"/>
          <w:lang w:val="fr-FR"/>
        </w:rPr>
        <w:t xml:space="preserve">.  </w:t>
      </w:r>
    </w:p>
    <w:p w14:paraId="2D629E57" w14:textId="3031B1C5" w:rsidR="001F49E4" w:rsidRPr="00DE7946" w:rsidRDefault="001F49E4" w:rsidP="009525A7">
      <w:pPr>
        <w:jc w:val="both"/>
        <w:rPr>
          <w:rFonts w:asciiTheme="minorHAnsi" w:hAnsiTheme="minorHAnsi"/>
          <w:sz w:val="20"/>
          <w:szCs w:val="20"/>
          <w:lang w:val="fr-FR"/>
        </w:rPr>
      </w:pPr>
      <w:r w:rsidRPr="00DE7946">
        <w:rPr>
          <w:rFonts w:asciiTheme="minorHAnsi" w:hAnsiTheme="minorHAnsi"/>
          <w:sz w:val="20"/>
          <w:szCs w:val="20"/>
          <w:lang w:val="fr-FR"/>
        </w:rPr>
        <w:t xml:space="preserve">En 2022, la Conférence des Parties (COP 15) à la Convention des Nations Unies sur la lutte contre la désertification (UNCCD) s'est tenue. Au cours de la COP, 38 décisions ont été adoptées par les parties pour améliorer la résilience à la sécheresse, réduire la dégradation des terres et investir dans les efforts de restauration des terres, y compris un accord pour accélérer la restauration des terres dégradées grâce à l'amélioration de la collecte de données, de la surveillance et de l'établissement de rapports ; améliorer les efforts autour du renforcement des capacités, du partage des connaissances et des leçons, et de la coordination de ces efforts au niveau régional ; entre autres. </w:t>
      </w:r>
    </w:p>
    <w:p w14:paraId="0251B2B6" w14:textId="77777777" w:rsidR="0033391A" w:rsidRPr="00DE7946" w:rsidRDefault="0033391A" w:rsidP="009525A7">
      <w:pPr>
        <w:jc w:val="both"/>
        <w:rPr>
          <w:rFonts w:asciiTheme="minorHAnsi" w:hAnsiTheme="minorHAnsi"/>
          <w:sz w:val="22"/>
          <w:szCs w:val="22"/>
          <w:lang w:val="fr-FR"/>
        </w:rPr>
      </w:pPr>
    </w:p>
    <w:p w14:paraId="11D9FA3F" w14:textId="77777777" w:rsidR="005F2060" w:rsidRPr="00DE7946" w:rsidRDefault="005F2060" w:rsidP="00077DCE">
      <w:pPr>
        <w:numPr>
          <w:ilvl w:val="1"/>
          <w:numId w:val="26"/>
        </w:numPr>
        <w:spacing w:before="120" w:after="240"/>
        <w:ind w:right="187"/>
        <w:jc w:val="both"/>
        <w:rPr>
          <w:rFonts w:asciiTheme="minorHAnsi" w:eastAsia="DengXian" w:hAnsiTheme="minorHAnsi"/>
          <w:b/>
          <w:lang w:val="fr-FR"/>
        </w:rPr>
      </w:pPr>
      <w:r w:rsidRPr="00DE7946">
        <w:rPr>
          <w:rFonts w:asciiTheme="minorHAnsi" w:eastAsia="DengXian" w:hAnsiTheme="minorHAnsi"/>
          <w:b/>
          <w:lang w:val="fr-FR"/>
        </w:rPr>
        <w:t>Alignement des financements pour la transition vers le NZNP en Côte d'Ivoire</w:t>
      </w:r>
    </w:p>
    <w:p w14:paraId="726210BC" w14:textId="23C51B70" w:rsidR="005F2060" w:rsidRPr="00DE7946" w:rsidRDefault="005F2060" w:rsidP="005F2060">
      <w:pPr>
        <w:suppressAutoHyphens/>
        <w:spacing w:before="120"/>
        <w:contextualSpacing/>
        <w:jc w:val="both"/>
        <w:rPr>
          <w:rFonts w:asciiTheme="minorHAnsi" w:hAnsiTheme="minorHAnsi"/>
          <w:sz w:val="20"/>
          <w:szCs w:val="20"/>
          <w:lang w:val="fr-FR"/>
        </w:rPr>
      </w:pPr>
      <w:r w:rsidRPr="00DE7946">
        <w:rPr>
          <w:rFonts w:asciiTheme="minorHAnsi" w:hAnsiTheme="minorHAnsi"/>
          <w:sz w:val="20"/>
          <w:szCs w:val="20"/>
          <w:lang w:val="fr-FR"/>
        </w:rPr>
        <w:lastRenderedPageBreak/>
        <w:t xml:space="preserve">Selon la Banque Mondiale </w:t>
      </w:r>
      <w:r w:rsidRPr="00DE7946">
        <w:rPr>
          <w:rFonts w:asciiTheme="minorHAnsi" w:hAnsiTheme="minorHAnsi"/>
          <w:sz w:val="20"/>
          <w:szCs w:val="20"/>
          <w:vertAlign w:val="superscript"/>
          <w:lang w:val="fr-FR"/>
        </w:rPr>
        <w:footnoteReference w:id="52"/>
      </w:r>
      <w:r w:rsidRPr="00DE7946">
        <w:rPr>
          <w:rFonts w:asciiTheme="minorHAnsi" w:hAnsiTheme="minorHAnsi"/>
          <w:sz w:val="20"/>
          <w:szCs w:val="20"/>
          <w:vertAlign w:val="superscript"/>
          <w:lang w:val="fr-FR"/>
        </w:rPr>
        <w:footnoteReference w:id="53"/>
      </w:r>
      <w:r w:rsidRPr="00DE7946">
        <w:rPr>
          <w:rFonts w:asciiTheme="minorHAnsi" w:hAnsiTheme="minorHAnsi"/>
          <w:sz w:val="20"/>
          <w:szCs w:val="20"/>
          <w:lang w:val="fr-FR"/>
        </w:rPr>
        <w:t xml:space="preserve"> , </w:t>
      </w:r>
      <w:r w:rsidRPr="00DE7946">
        <w:rPr>
          <w:rFonts w:asciiTheme="minorHAnsi" w:hAnsiTheme="minorHAnsi"/>
          <w:b/>
          <w:sz w:val="20"/>
          <w:szCs w:val="20"/>
          <w:lang w:val="fr-FR"/>
        </w:rPr>
        <w:t>les engagements de la Côte d'Ivoire ont un coût estimé à 12 milliards de dollars pour l'adaptation et 10 milliards de dollars pour l'atténuation afin d'atteindre les objectifs fixés dans la CDN, exhortant la mobilisation des flux de capitaux à travers le budget national</w:t>
      </w:r>
      <w:r w:rsidR="002434E4" w:rsidRPr="00DE7946">
        <w:rPr>
          <w:rFonts w:asciiTheme="minorHAnsi" w:hAnsiTheme="minorHAnsi"/>
          <w:b/>
          <w:sz w:val="20"/>
          <w:szCs w:val="20"/>
          <w:lang w:val="fr-FR"/>
        </w:rPr>
        <w:t xml:space="preserve">, ainsi que </w:t>
      </w:r>
      <w:r w:rsidRPr="00DE7946">
        <w:rPr>
          <w:rFonts w:asciiTheme="minorHAnsi" w:hAnsiTheme="minorHAnsi"/>
          <w:b/>
          <w:sz w:val="20"/>
          <w:szCs w:val="20"/>
          <w:lang w:val="fr-FR"/>
        </w:rPr>
        <w:t xml:space="preserve">le secteur privé, les fonds internationaux, la coopération internationale, et la création de solutions innovantes, </w:t>
      </w:r>
      <w:r w:rsidRPr="00DE7946">
        <w:rPr>
          <w:rFonts w:asciiTheme="minorHAnsi" w:hAnsiTheme="minorHAnsi"/>
          <w:sz w:val="20"/>
          <w:szCs w:val="20"/>
          <w:lang w:val="fr-FR"/>
        </w:rPr>
        <w:t>plaçant l'accès à la finance verte et climatique comme une haute priorité pour la Côte d'Ivoire. Néanmoins, en ce qui concerne les autres objectifs nationaux en matière de climat et de nature, il n'existe aucune information relative au coût ou au capital mobilisé pour atteindre les objectifs d</w:t>
      </w:r>
      <w:r w:rsidR="00DD5949">
        <w:rPr>
          <w:rFonts w:asciiTheme="minorHAnsi" w:hAnsiTheme="minorHAnsi"/>
          <w:sz w:val="20"/>
          <w:szCs w:val="20"/>
          <w:lang w:val="fr-FR"/>
        </w:rPr>
        <w:t>e la</w:t>
      </w:r>
      <w:r w:rsidRPr="00DE7946">
        <w:rPr>
          <w:rFonts w:asciiTheme="minorHAnsi" w:hAnsiTheme="minorHAnsi"/>
          <w:sz w:val="20"/>
          <w:szCs w:val="20"/>
          <w:lang w:val="fr-FR"/>
        </w:rPr>
        <w:t xml:space="preserve"> </w:t>
      </w:r>
      <w:r w:rsidR="00DD5949" w:rsidRPr="00DD5949">
        <w:rPr>
          <w:rFonts w:asciiTheme="minorHAnsi" w:hAnsiTheme="minorHAnsi"/>
          <w:sz w:val="20"/>
          <w:szCs w:val="20"/>
          <w:lang w:val="fr-FR"/>
        </w:rPr>
        <w:t xml:space="preserve">stratégie et </w:t>
      </w:r>
      <w:r w:rsidR="00DD5949">
        <w:rPr>
          <w:rFonts w:asciiTheme="minorHAnsi" w:hAnsiTheme="minorHAnsi"/>
          <w:sz w:val="20"/>
          <w:szCs w:val="20"/>
          <w:lang w:val="fr-FR"/>
        </w:rPr>
        <w:t xml:space="preserve">du </w:t>
      </w:r>
      <w:r w:rsidR="00DD5949" w:rsidRPr="00DD5949">
        <w:rPr>
          <w:rFonts w:asciiTheme="minorHAnsi" w:hAnsiTheme="minorHAnsi"/>
          <w:sz w:val="20"/>
          <w:szCs w:val="20"/>
          <w:lang w:val="fr-FR"/>
        </w:rPr>
        <w:t xml:space="preserve">plan d'action nationaux pour la diversité biologique </w:t>
      </w:r>
      <w:r w:rsidR="00DD5949">
        <w:rPr>
          <w:rFonts w:asciiTheme="minorHAnsi" w:hAnsiTheme="minorHAnsi"/>
          <w:sz w:val="20"/>
          <w:szCs w:val="20"/>
          <w:lang w:val="fr-FR"/>
        </w:rPr>
        <w:t xml:space="preserve">(NBSAP) </w:t>
      </w:r>
      <w:r w:rsidRPr="00DE7946">
        <w:rPr>
          <w:rFonts w:asciiTheme="minorHAnsi" w:hAnsiTheme="minorHAnsi"/>
          <w:sz w:val="20"/>
          <w:szCs w:val="20"/>
          <w:lang w:val="fr-FR"/>
        </w:rPr>
        <w:t xml:space="preserve">de 2016-2020, ce qui pourrait être utile pour l'élaboration de la prochaine stratégie en matière de biodiversité, et, à ce jour, les besoins d'investissement pour atteindre la neutralité en matière de dégradation des terres d'ici 2030 n'ont pas été chiffrés. </w:t>
      </w:r>
    </w:p>
    <w:p w14:paraId="3728F1EF" w14:textId="77777777" w:rsidR="005F2060" w:rsidRPr="00DE7946" w:rsidRDefault="005F2060" w:rsidP="005F2060">
      <w:pPr>
        <w:suppressAutoHyphens/>
        <w:spacing w:before="120"/>
        <w:contextualSpacing/>
        <w:jc w:val="both"/>
        <w:rPr>
          <w:rFonts w:asciiTheme="minorHAnsi" w:hAnsiTheme="minorHAnsi"/>
          <w:sz w:val="20"/>
          <w:szCs w:val="20"/>
          <w:lang w:val="fr-FR"/>
        </w:rPr>
      </w:pPr>
    </w:p>
    <w:p w14:paraId="38D63E8F" w14:textId="77777777" w:rsidR="005F2060" w:rsidRPr="00DE7946" w:rsidRDefault="005F2060" w:rsidP="00FE4711">
      <w:pPr>
        <w:spacing w:after="240"/>
        <w:jc w:val="both"/>
        <w:rPr>
          <w:rFonts w:asciiTheme="minorHAnsi" w:hAnsiTheme="minorHAnsi"/>
          <w:sz w:val="20"/>
          <w:szCs w:val="20"/>
          <w:lang w:val="fr-FR"/>
        </w:rPr>
      </w:pPr>
      <w:r w:rsidRPr="00DE7946">
        <w:rPr>
          <w:rFonts w:asciiTheme="minorHAnsi" w:hAnsiTheme="minorHAnsi"/>
          <w:sz w:val="20"/>
          <w:szCs w:val="20"/>
          <w:lang w:val="fr-FR"/>
        </w:rPr>
        <w:t>Entre 2019 et 2020, les flux financiers pour l'action climatique ont atteint 34,4 % du montant total nécessaire annuellement pour financer les objectifs climatiques du pays et répondre de manière adéquate aux défis du changement climatique</w:t>
      </w:r>
      <w:r w:rsidRPr="00DE7946">
        <w:rPr>
          <w:rStyle w:val="Appelnotedebasdep"/>
          <w:rFonts w:asciiTheme="minorHAnsi" w:hAnsiTheme="minorHAnsi"/>
          <w:sz w:val="20"/>
          <w:szCs w:val="20"/>
          <w:lang w:val="fr-FR"/>
        </w:rPr>
        <w:footnoteReference w:id="54"/>
      </w:r>
      <w:r w:rsidRPr="00DE7946">
        <w:rPr>
          <w:rFonts w:asciiTheme="minorHAnsi" w:hAnsiTheme="minorHAnsi"/>
          <w:sz w:val="20"/>
          <w:szCs w:val="20"/>
          <w:lang w:val="fr-FR"/>
        </w:rPr>
        <w:t xml:space="preserve"> . Au cours de cette période, les acteurs publics ont représenté 88,4 % du financement (gouvernements, institutions nationales, bilatérales et multilatérales de financement du développement, banques multilatérales de développement, fonds publics ou institutions financières publiques), tandis que le financement privé a représenté 10,9 % du total des flux financiers pour le climat</w:t>
      </w:r>
      <w:r w:rsidRPr="00DE7946">
        <w:rPr>
          <w:rStyle w:val="Appelnotedebasdep"/>
          <w:rFonts w:asciiTheme="minorHAnsi" w:hAnsiTheme="minorHAnsi"/>
          <w:sz w:val="20"/>
          <w:szCs w:val="20"/>
          <w:lang w:val="fr-FR"/>
        </w:rPr>
        <w:footnoteReference w:id="55"/>
      </w:r>
      <w:r w:rsidRPr="00DE7946">
        <w:rPr>
          <w:rFonts w:asciiTheme="minorHAnsi" w:hAnsiTheme="minorHAnsi"/>
          <w:sz w:val="20"/>
          <w:szCs w:val="20"/>
          <w:lang w:val="fr-FR"/>
        </w:rPr>
        <w:t xml:space="preserve"> . Par ailleurs, la stratégie d'endettement à moyen terme</w:t>
      </w:r>
      <w:r w:rsidRPr="00DE7946">
        <w:rPr>
          <w:rStyle w:val="Appelnotedebasdep"/>
          <w:rFonts w:asciiTheme="minorHAnsi" w:hAnsiTheme="minorHAnsi"/>
          <w:sz w:val="20"/>
          <w:szCs w:val="20"/>
          <w:lang w:val="fr-FR"/>
        </w:rPr>
        <w:footnoteReference w:id="56"/>
      </w:r>
      <w:r w:rsidRPr="00DE7946">
        <w:rPr>
          <w:rFonts w:asciiTheme="minorHAnsi" w:hAnsiTheme="minorHAnsi"/>
          <w:sz w:val="20"/>
          <w:szCs w:val="20"/>
          <w:lang w:val="fr-FR"/>
        </w:rPr>
        <w:t xml:space="preserve"> stipule qu'un ratio de 45-55 entre les ressources extérieures et intérieures est nécessaire sur la période 2022-2026 pour répondre aux besoins de financement.</w:t>
      </w:r>
    </w:p>
    <w:p w14:paraId="1842D14B" w14:textId="77777777" w:rsidR="005F2060" w:rsidRPr="00DE7946" w:rsidRDefault="005F2060" w:rsidP="00FE4711">
      <w:pPr>
        <w:spacing w:after="240"/>
        <w:jc w:val="both"/>
        <w:rPr>
          <w:rFonts w:asciiTheme="minorHAnsi" w:hAnsiTheme="minorHAnsi"/>
          <w:sz w:val="20"/>
          <w:szCs w:val="20"/>
          <w:lang w:val="fr-FR"/>
        </w:rPr>
      </w:pPr>
      <w:r w:rsidRPr="00DE7946">
        <w:rPr>
          <w:rFonts w:asciiTheme="minorHAnsi" w:hAnsiTheme="minorHAnsi"/>
          <w:sz w:val="20"/>
          <w:szCs w:val="20"/>
          <w:lang w:val="fr-FR"/>
        </w:rPr>
        <w:t>Bien que les crédits du secteur privé aient fortement augmenté au cours des années précédentes, la participation du secteur privé reste inférieure aux niveaux de la moyenne subsaharienne</w:t>
      </w:r>
      <w:r w:rsidRPr="00DE7946">
        <w:rPr>
          <w:rStyle w:val="Appelnotedebasdep"/>
          <w:rFonts w:asciiTheme="minorHAnsi" w:hAnsiTheme="minorHAnsi"/>
          <w:sz w:val="20"/>
          <w:szCs w:val="20"/>
          <w:lang w:val="fr-FR"/>
        </w:rPr>
        <w:footnoteReference w:id="57"/>
      </w:r>
      <w:r w:rsidRPr="00DE7946">
        <w:rPr>
          <w:rFonts w:asciiTheme="minorHAnsi" w:hAnsiTheme="minorHAnsi"/>
          <w:sz w:val="20"/>
          <w:szCs w:val="20"/>
          <w:lang w:val="fr-FR"/>
        </w:rPr>
        <w:t xml:space="preserve"> , le faible développement du système financier est un obstacle majeur pour faciliter la mobilisation des financements. En outre, les investissements ne sont pas suffisamment orientés vers les secteurs qui contribuent le plus à la transformation économique et à la création d'emplois. Par exemple, l'allocation sectorielle des crédits ne favorise pas le secteur agricole, puisque les cultures de rente, qui représentent 11% du PIB et 28,3% des exportations nationales, ne reçoivent que 6,2% des crédits bancaires alors que le secteur manufacturier (représentant 14,8% du PIB) reçoit 33% des crédits. L'investissement dans les initiatives agroforestières par le secteur financier privé ivoirien est entravé par l'insécurité foncière, le manque de compréhension des activités agricoles et forestières, et le risque élevé dans les secteurs associés à la présence dominante de petits planteurs</w:t>
      </w:r>
      <w:r w:rsidRPr="00DE7946">
        <w:rPr>
          <w:rStyle w:val="Appelnotedebasdep"/>
          <w:rFonts w:asciiTheme="minorHAnsi" w:hAnsiTheme="minorHAnsi"/>
          <w:sz w:val="20"/>
          <w:szCs w:val="20"/>
          <w:lang w:val="fr-FR"/>
        </w:rPr>
        <w:footnoteReference w:id="58"/>
      </w:r>
      <w:r w:rsidRPr="00DE7946">
        <w:rPr>
          <w:rFonts w:asciiTheme="minorHAnsi" w:hAnsiTheme="minorHAnsi"/>
          <w:sz w:val="20"/>
          <w:szCs w:val="20"/>
          <w:lang w:val="fr-FR"/>
        </w:rPr>
        <w:t xml:space="preserve"> , suivi de l'informalité du secteur. En outre, le secteur bancaire est fortement concentré et exposé de manière significative aux titres d'État, ce qui semble favorable en termes d'exposition au risque.</w:t>
      </w:r>
    </w:p>
    <w:p w14:paraId="5663F493" w14:textId="43BCC197" w:rsidR="005F2060" w:rsidRPr="00DE7946" w:rsidRDefault="005F2060" w:rsidP="005F2060">
      <w:pPr>
        <w:spacing w:after="240"/>
        <w:jc w:val="both"/>
        <w:rPr>
          <w:rFonts w:asciiTheme="minorHAnsi" w:hAnsiTheme="minorHAnsi"/>
          <w:sz w:val="20"/>
          <w:szCs w:val="20"/>
          <w:lang w:val="fr-FR"/>
        </w:rPr>
      </w:pPr>
      <w:r w:rsidRPr="00DE7946">
        <w:rPr>
          <w:rFonts w:asciiTheme="minorHAnsi" w:hAnsiTheme="minorHAnsi"/>
          <w:sz w:val="20"/>
          <w:szCs w:val="20"/>
          <w:lang w:val="fr-FR"/>
        </w:rPr>
        <w:t>Les efforts du pays pour mobiliser des capitaux verts vers des projets climatiques, ont conduit à l'</w:t>
      </w:r>
      <w:r w:rsidRPr="00DE7946">
        <w:rPr>
          <w:rFonts w:asciiTheme="minorHAnsi" w:hAnsiTheme="minorHAnsi"/>
          <w:b/>
          <w:sz w:val="20"/>
          <w:szCs w:val="20"/>
          <w:lang w:val="fr-FR"/>
        </w:rPr>
        <w:t>élaboration d</w:t>
      </w:r>
      <w:r w:rsidRPr="00DE7946">
        <w:rPr>
          <w:rFonts w:asciiTheme="minorHAnsi" w:hAnsiTheme="minorHAnsi"/>
          <w:sz w:val="20"/>
          <w:szCs w:val="20"/>
          <w:lang w:val="fr-FR"/>
        </w:rPr>
        <w:t xml:space="preserve">'une </w:t>
      </w:r>
      <w:r w:rsidRPr="00DE7946">
        <w:rPr>
          <w:rFonts w:asciiTheme="minorHAnsi" w:hAnsiTheme="minorHAnsi"/>
          <w:b/>
          <w:sz w:val="20"/>
          <w:szCs w:val="20"/>
          <w:lang w:val="fr-FR"/>
        </w:rPr>
        <w:t>Feuille de route de préparation à l'accès aux marchés carbone en Côte d'Ivoire élaborée en 2023</w:t>
      </w:r>
      <w:r w:rsidRPr="00DE7946">
        <w:rPr>
          <w:rStyle w:val="Appelnotedebasdep"/>
          <w:rFonts w:asciiTheme="minorHAnsi" w:hAnsiTheme="minorHAnsi"/>
          <w:sz w:val="20"/>
          <w:szCs w:val="20"/>
          <w:lang w:val="fr-FR"/>
        </w:rPr>
        <w:footnoteReference w:id="59"/>
      </w:r>
      <w:r w:rsidRPr="00DE7946">
        <w:rPr>
          <w:rFonts w:asciiTheme="minorHAnsi" w:hAnsiTheme="minorHAnsi"/>
          <w:sz w:val="20"/>
          <w:szCs w:val="20"/>
          <w:lang w:val="fr-FR"/>
        </w:rPr>
        <w:t xml:space="preserve"> , alignée sur l'article 6 de l'Accord de Paris, qui vise à renforcer et à développer l'environnement à un niveau stratégique pour assurer un accès efficace et stratégique aux marchés carbone, </w:t>
      </w:r>
      <w:r w:rsidR="001E6CE0" w:rsidRPr="00DE7946">
        <w:rPr>
          <w:rFonts w:asciiTheme="minorHAnsi" w:hAnsiTheme="minorHAnsi"/>
          <w:sz w:val="20"/>
          <w:szCs w:val="20"/>
          <w:lang w:val="fr-FR"/>
        </w:rPr>
        <w:t>récemment décrété</w:t>
      </w:r>
      <w:r w:rsidRPr="00DE7946">
        <w:rPr>
          <w:rFonts w:asciiTheme="minorHAnsi" w:hAnsiTheme="minorHAnsi"/>
          <w:sz w:val="20"/>
          <w:szCs w:val="20"/>
          <w:lang w:val="fr-FR"/>
        </w:rPr>
        <w:t xml:space="preserve">. La feuille de route comprend également des activités de renforcement des capacités telles que la planification de formations, en particulier </w:t>
      </w:r>
      <w:r w:rsidRPr="00DE7946">
        <w:rPr>
          <w:rFonts w:asciiTheme="minorHAnsi" w:hAnsiTheme="minorHAnsi"/>
          <w:sz w:val="20"/>
          <w:szCs w:val="20"/>
          <w:lang w:val="fr-FR"/>
        </w:rPr>
        <w:lastRenderedPageBreak/>
        <w:t xml:space="preserve">destinées aux fonctionnaires du ministère de l'Économie et des Finances et aux acteurs du secteur privé de la finance climatique pour couvrir de nombreux instruments de financement climatique, y compris les obligations vertes, l'échange de créances contre des actions climatiques, les prêts ESG, entre autres, avec un accent particulier sur le contexte ivoirien. Les initiatives de renforcement des capacités parmi les parties prenantes clés, y compris les décideurs et le secteur financier, deviennent pertinentes pour promouvoir la planification verte et le financement de modèles d'affaires innovants, de projets et d'initiatives pour aligner les efforts vers le NZNP. </w:t>
      </w:r>
    </w:p>
    <w:p w14:paraId="53AA8C6F" w14:textId="4A1E9E45" w:rsidR="005F2060" w:rsidRPr="00DE7946" w:rsidRDefault="005F2060" w:rsidP="005F2060">
      <w:pPr>
        <w:spacing w:after="240"/>
        <w:jc w:val="both"/>
        <w:rPr>
          <w:rFonts w:asciiTheme="minorHAnsi" w:hAnsiTheme="minorHAnsi"/>
          <w:sz w:val="20"/>
          <w:szCs w:val="20"/>
          <w:lang w:val="fr-FR"/>
        </w:rPr>
      </w:pPr>
      <w:r w:rsidRPr="00DE7946">
        <w:rPr>
          <w:rFonts w:asciiTheme="minorHAnsi" w:hAnsiTheme="minorHAnsi"/>
          <w:sz w:val="20"/>
          <w:szCs w:val="20"/>
          <w:lang w:val="fr-FR"/>
        </w:rPr>
        <w:t xml:space="preserve">L'intégration de nouveaux instruments financiers innovants qui encouragent les flux de capitaux vers des objectifs environnementaux et naturels devient pertinente puisque les risques liés au climat et à la nature continuent d'être une préoccupation mondiale qui pose un risque pour la stabilité financière, et puisque la Côte d'Ivoire a une forte dépendance économique aux ressources naturelles et aux secteurs économiques sensibles au climat, </w:t>
      </w:r>
      <w:r w:rsidR="00D32FAD" w:rsidRPr="00DE7946">
        <w:rPr>
          <w:rFonts w:asciiTheme="minorHAnsi" w:hAnsiTheme="minorHAnsi"/>
          <w:sz w:val="20"/>
          <w:szCs w:val="20"/>
          <w:lang w:val="fr-FR"/>
        </w:rPr>
        <w:t xml:space="preserve">ces </w:t>
      </w:r>
      <w:r w:rsidRPr="00DE7946">
        <w:rPr>
          <w:rFonts w:asciiTheme="minorHAnsi" w:hAnsiTheme="minorHAnsi"/>
          <w:sz w:val="20"/>
          <w:szCs w:val="20"/>
          <w:lang w:val="fr-FR"/>
        </w:rPr>
        <w:t xml:space="preserve">risques au niveau national sont accrus. </w:t>
      </w:r>
    </w:p>
    <w:p w14:paraId="50DA60C7" w14:textId="77777777" w:rsidR="005F2060" w:rsidRPr="00DE7946" w:rsidRDefault="005F2060" w:rsidP="005F2060">
      <w:pPr>
        <w:spacing w:after="240"/>
        <w:jc w:val="both"/>
        <w:rPr>
          <w:rFonts w:asciiTheme="minorHAnsi" w:hAnsiTheme="minorHAnsi"/>
          <w:sz w:val="20"/>
          <w:szCs w:val="20"/>
          <w:lang w:val="fr-FR"/>
        </w:rPr>
      </w:pPr>
      <w:r w:rsidRPr="00DE7946">
        <w:rPr>
          <w:rFonts w:asciiTheme="minorHAnsi" w:hAnsiTheme="minorHAnsi"/>
          <w:b/>
          <w:sz w:val="20"/>
          <w:szCs w:val="20"/>
          <w:lang w:val="fr-FR"/>
        </w:rPr>
        <w:t>Le gouvernement de la Côte d'Ivoire a fait un pas de plus en 2021, avec le lancement d'</w:t>
      </w:r>
      <w:r w:rsidRPr="00DE7946" w:rsidDel="00E97401">
        <w:rPr>
          <w:rFonts w:asciiTheme="minorHAnsi" w:hAnsiTheme="minorHAnsi"/>
          <w:b/>
          <w:sz w:val="20"/>
          <w:szCs w:val="20"/>
          <w:lang w:val="fr-FR"/>
        </w:rPr>
        <w:t xml:space="preserve">un </w:t>
      </w:r>
      <w:r w:rsidRPr="00DE7946">
        <w:rPr>
          <w:rFonts w:asciiTheme="minorHAnsi" w:hAnsiTheme="minorHAnsi"/>
          <w:b/>
          <w:sz w:val="20"/>
          <w:szCs w:val="20"/>
          <w:lang w:val="fr-FR"/>
        </w:rPr>
        <w:t xml:space="preserve">cadre de financement durable </w:t>
      </w:r>
      <w:r w:rsidRPr="00DE7946">
        <w:rPr>
          <w:rFonts w:asciiTheme="minorHAnsi" w:hAnsiTheme="minorHAnsi"/>
          <w:sz w:val="20"/>
          <w:szCs w:val="20"/>
          <w:lang w:val="fr-FR"/>
        </w:rPr>
        <w:t>pour l'émission d'obligations et/ou de prêts, aligné sur sa stratégie inclusive et durable et la poursuite des Objectifs de développement durable, sur la base des principes de l'Association internationale des marchés de capitaux (ICMA). Le cadre considère comme éligibles 4 catégories sociales (et 13 sous-catégories) et 4 catégories vertes</w:t>
      </w:r>
      <w:r w:rsidRPr="00DE7946">
        <w:rPr>
          <w:rStyle w:val="Appelnotedebasdep"/>
          <w:rFonts w:asciiTheme="minorHAnsi" w:hAnsiTheme="minorHAnsi"/>
          <w:sz w:val="20"/>
          <w:szCs w:val="20"/>
          <w:lang w:val="fr-FR"/>
        </w:rPr>
        <w:footnoteReference w:id="60"/>
      </w:r>
      <w:r w:rsidRPr="00DE7946">
        <w:rPr>
          <w:rFonts w:asciiTheme="minorHAnsi" w:hAnsiTheme="minorHAnsi"/>
          <w:sz w:val="20"/>
          <w:szCs w:val="20"/>
          <w:lang w:val="fr-FR"/>
        </w:rPr>
        <w:t xml:space="preserve"> . Néanmoins, des efforts supplémentaires peuvent être faits pour accélérer le financement des NZNP. Par exemple, le financement de la biodiversité a gagné en maturité et en intérêt parmi les investisseurs, les institutions financières et les émetteurs d'obligations au niveau mondial, dans le cadre du marché de la finance verte durable. Selon </w:t>
      </w:r>
      <w:proofErr w:type="spellStart"/>
      <w:r w:rsidRPr="00DE7946">
        <w:rPr>
          <w:rFonts w:asciiTheme="minorHAnsi" w:hAnsiTheme="minorHAnsi"/>
          <w:sz w:val="20"/>
          <w:szCs w:val="20"/>
          <w:lang w:val="fr-FR"/>
        </w:rPr>
        <w:t>Environmental</w:t>
      </w:r>
      <w:proofErr w:type="spellEnd"/>
      <w:r w:rsidRPr="00DE7946">
        <w:rPr>
          <w:rFonts w:asciiTheme="minorHAnsi" w:hAnsiTheme="minorHAnsi"/>
          <w:sz w:val="20"/>
          <w:szCs w:val="20"/>
          <w:lang w:val="fr-FR"/>
        </w:rPr>
        <w:t xml:space="preserve"> Finance, le nombre d'obligations ayant pour objet la conservation de la biodiversité terrestre et aquatique a plus que triplé entre 2021 et 2023, ce qui ouvre la voie à l'exploration de ces instruments.</w:t>
      </w:r>
    </w:p>
    <w:p w14:paraId="64BFA60E" w14:textId="7511A401" w:rsidR="005F2060" w:rsidRPr="00DE7946" w:rsidRDefault="005F2060" w:rsidP="005F2060">
      <w:pPr>
        <w:spacing w:after="240"/>
        <w:jc w:val="both"/>
        <w:rPr>
          <w:rFonts w:asciiTheme="minorHAnsi" w:hAnsiTheme="minorHAnsi"/>
          <w:sz w:val="20"/>
          <w:szCs w:val="20"/>
          <w:lang w:val="fr-FR"/>
        </w:rPr>
      </w:pPr>
      <w:r w:rsidRPr="00DE7946">
        <w:rPr>
          <w:rFonts w:asciiTheme="minorHAnsi" w:hAnsiTheme="minorHAnsi"/>
          <w:sz w:val="20"/>
          <w:szCs w:val="20"/>
          <w:lang w:val="fr-FR"/>
        </w:rPr>
        <w:t xml:space="preserve">En outre, pour accélérer le développement de projets durables bancables et encourager la transition écologique dans le pays, le ministère de l'Environnement, du Développement durable et de la Transition écologique a organisé un atelier à la fin de 2023 pour jeter les bases de la gestion des </w:t>
      </w:r>
      <w:proofErr w:type="spellStart"/>
      <w:r w:rsidRPr="00DE7946">
        <w:rPr>
          <w:rFonts w:asciiTheme="minorHAnsi" w:hAnsiTheme="minorHAnsi"/>
          <w:sz w:val="20"/>
          <w:szCs w:val="20"/>
          <w:lang w:val="fr-FR"/>
        </w:rPr>
        <w:t>éco-entreprises</w:t>
      </w:r>
      <w:proofErr w:type="spellEnd"/>
      <w:r w:rsidRPr="00DE7946">
        <w:rPr>
          <w:rFonts w:asciiTheme="minorHAnsi" w:hAnsiTheme="minorHAnsi"/>
          <w:sz w:val="20"/>
          <w:szCs w:val="20"/>
          <w:lang w:val="fr-FR"/>
        </w:rPr>
        <w:t xml:space="preserve"> par le biais de la taxonomie verte</w:t>
      </w:r>
      <w:r w:rsidRPr="00DE7946">
        <w:rPr>
          <w:rStyle w:val="Appelnotedebasdep"/>
          <w:rFonts w:asciiTheme="minorHAnsi" w:hAnsiTheme="minorHAnsi"/>
          <w:sz w:val="20"/>
          <w:szCs w:val="20"/>
          <w:lang w:val="fr-FR"/>
        </w:rPr>
        <w:footnoteReference w:id="61"/>
      </w:r>
      <w:r w:rsidRPr="00DE7946">
        <w:rPr>
          <w:rFonts w:asciiTheme="minorHAnsi" w:hAnsiTheme="minorHAnsi"/>
          <w:sz w:val="20"/>
          <w:szCs w:val="20"/>
          <w:lang w:val="fr-FR"/>
        </w:rPr>
        <w:t xml:space="preserve"> . Même si l'instrument n'est pas encore développé, l'élaboration d'une taxonomie alignée sur les objectifs nationaux en matière de climat et de nature, centrée sur les secteurs économiques verts, pourrait renforcer et réorienter l'action vers les priorités sectorielles et les flux de capitaux pour les projets ayant des </w:t>
      </w:r>
      <w:r w:rsidR="00697D5E" w:rsidRPr="00DE7946">
        <w:rPr>
          <w:rFonts w:asciiTheme="minorHAnsi" w:hAnsiTheme="minorHAnsi" w:cstheme="minorHAnsi"/>
          <w:bCs/>
          <w:sz w:val="20"/>
          <w:szCs w:val="20"/>
          <w:lang w:val="fr-FR"/>
        </w:rPr>
        <w:t xml:space="preserve">objectifs </w:t>
      </w:r>
      <w:r w:rsidR="00DD5949">
        <w:rPr>
          <w:rFonts w:asciiTheme="minorHAnsi" w:hAnsiTheme="minorHAnsi" w:cstheme="minorHAnsi"/>
          <w:bCs/>
          <w:sz w:val="20"/>
          <w:szCs w:val="20"/>
          <w:lang w:val="fr-FR"/>
        </w:rPr>
        <w:t>net</w:t>
      </w:r>
      <w:r w:rsidR="00697D5E" w:rsidRPr="00DE7946">
        <w:rPr>
          <w:rFonts w:asciiTheme="minorHAnsi" w:hAnsiTheme="minorHAnsi" w:cstheme="minorHAnsi"/>
          <w:bCs/>
          <w:sz w:val="20"/>
          <w:szCs w:val="20"/>
          <w:lang w:val="fr-FR"/>
        </w:rPr>
        <w:t xml:space="preserve"> </w:t>
      </w:r>
      <w:r w:rsidR="00697D5E" w:rsidRPr="00DE7946">
        <w:rPr>
          <w:rFonts w:asciiTheme="minorHAnsi" w:hAnsiTheme="minorHAnsi" w:cstheme="minorHAnsi"/>
          <w:sz w:val="20"/>
          <w:szCs w:val="20"/>
          <w:lang w:val="fr-FR"/>
        </w:rPr>
        <w:t>zéro et de conservation de la nature</w:t>
      </w:r>
      <w:r w:rsidRPr="00DE7946">
        <w:rPr>
          <w:rFonts w:asciiTheme="minorHAnsi" w:hAnsiTheme="minorHAnsi"/>
          <w:sz w:val="20"/>
          <w:szCs w:val="20"/>
          <w:lang w:val="fr-FR"/>
        </w:rPr>
        <w:t>, ce qui nécessiterait l'implication du secteur financier et des régulateurs au sein du système financier dans la prise de décision en matière de climat.</w:t>
      </w:r>
    </w:p>
    <w:p w14:paraId="60DCBEFD" w14:textId="77777777" w:rsidR="0033391A" w:rsidRPr="00DE7946" w:rsidRDefault="0033391A" w:rsidP="005F2060">
      <w:pPr>
        <w:spacing w:after="240"/>
        <w:jc w:val="both"/>
        <w:rPr>
          <w:rFonts w:asciiTheme="minorHAnsi" w:hAnsiTheme="minorHAnsi"/>
          <w:lang w:val="fr-FR"/>
        </w:rPr>
      </w:pPr>
    </w:p>
    <w:p w14:paraId="1D37CBBE" w14:textId="6E9960BC" w:rsidR="005F2060" w:rsidRPr="00DE7946" w:rsidRDefault="005F2060" w:rsidP="00077DCE">
      <w:pPr>
        <w:numPr>
          <w:ilvl w:val="1"/>
          <w:numId w:val="26"/>
        </w:numPr>
        <w:spacing w:before="120"/>
        <w:ind w:right="187"/>
        <w:jc w:val="both"/>
        <w:rPr>
          <w:rFonts w:asciiTheme="minorHAnsi" w:eastAsia="DengXian" w:hAnsiTheme="minorHAnsi"/>
          <w:b/>
          <w:lang w:val="fr-FR"/>
        </w:rPr>
      </w:pPr>
      <w:r w:rsidRPr="00DE7946">
        <w:rPr>
          <w:rFonts w:asciiTheme="minorHAnsi" w:eastAsia="DengXian" w:hAnsiTheme="minorHAnsi"/>
          <w:b/>
          <w:lang w:val="fr-FR"/>
        </w:rPr>
        <w:t xml:space="preserve">Obstacles à lever dans le cadre du projet pour progresser vers une transformation intégrée et systémique </w:t>
      </w:r>
      <w:r w:rsidR="00DD5949">
        <w:rPr>
          <w:rFonts w:asciiTheme="minorHAnsi" w:eastAsia="DengXian" w:hAnsiTheme="minorHAnsi"/>
          <w:b/>
          <w:lang w:val="fr-FR"/>
        </w:rPr>
        <w:t>du NZNP</w:t>
      </w:r>
    </w:p>
    <w:p w14:paraId="008FEE6D" w14:textId="54A5F6F3" w:rsidR="005F2060" w:rsidRPr="00DE7946" w:rsidRDefault="005F2060" w:rsidP="005F2060">
      <w:pPr>
        <w:spacing w:before="120" w:after="120"/>
        <w:jc w:val="both"/>
        <w:rPr>
          <w:rFonts w:asciiTheme="minorHAnsi" w:hAnsiTheme="minorHAnsi"/>
          <w:sz w:val="20"/>
          <w:szCs w:val="20"/>
          <w:lang w:val="fr-FR"/>
        </w:rPr>
      </w:pPr>
      <w:r w:rsidRPr="00DE7946">
        <w:rPr>
          <w:rFonts w:asciiTheme="minorHAnsi" w:hAnsiTheme="minorHAnsi"/>
          <w:sz w:val="20"/>
          <w:szCs w:val="20"/>
          <w:lang w:val="fr-FR"/>
        </w:rPr>
        <w:t xml:space="preserve">Malgré les progrès réalisés en Côte d'Ivoire en matière de transition vers une </w:t>
      </w:r>
      <w:r w:rsidR="00A05967" w:rsidRPr="00DE7946">
        <w:rPr>
          <w:rFonts w:asciiTheme="minorHAnsi" w:hAnsiTheme="minorHAnsi"/>
          <w:sz w:val="20"/>
          <w:szCs w:val="20"/>
          <w:lang w:val="fr-FR"/>
        </w:rPr>
        <w:t xml:space="preserve">situation nette zéro et de politiques et </w:t>
      </w:r>
      <w:r w:rsidR="005B345B">
        <w:rPr>
          <w:rFonts w:asciiTheme="minorHAnsi" w:hAnsiTheme="minorHAnsi"/>
          <w:sz w:val="20"/>
          <w:szCs w:val="20"/>
          <w:lang w:val="fr-FR"/>
        </w:rPr>
        <w:t>d’</w:t>
      </w:r>
      <w:r w:rsidR="00A05967" w:rsidRPr="00DE7946">
        <w:rPr>
          <w:rFonts w:asciiTheme="minorHAnsi" w:hAnsiTheme="minorHAnsi"/>
          <w:sz w:val="20"/>
          <w:szCs w:val="20"/>
          <w:lang w:val="fr-FR"/>
        </w:rPr>
        <w:t>activités de conservation de la biodiversité</w:t>
      </w:r>
      <w:r w:rsidRPr="00DE7946">
        <w:rPr>
          <w:rFonts w:asciiTheme="minorHAnsi" w:hAnsiTheme="minorHAnsi"/>
          <w:sz w:val="20"/>
          <w:szCs w:val="20"/>
          <w:lang w:val="fr-FR"/>
        </w:rPr>
        <w:t xml:space="preserve">, la déforestation reste alimentée par le développement incontrôlé de l'agriculture extensive et l'exploitation </w:t>
      </w:r>
      <w:r w:rsidR="001F53AA" w:rsidRPr="00DE7946">
        <w:rPr>
          <w:rFonts w:asciiTheme="minorHAnsi" w:hAnsiTheme="minorHAnsi"/>
          <w:sz w:val="20"/>
          <w:szCs w:val="20"/>
          <w:lang w:val="fr-FR"/>
        </w:rPr>
        <w:t xml:space="preserve">non durable </w:t>
      </w:r>
      <w:r w:rsidRPr="00DE7946">
        <w:rPr>
          <w:rFonts w:asciiTheme="minorHAnsi" w:hAnsiTheme="minorHAnsi"/>
          <w:sz w:val="20"/>
          <w:szCs w:val="20"/>
          <w:lang w:val="fr-FR"/>
        </w:rPr>
        <w:t xml:space="preserve">des forêts, qui ne cesse de croître en raison de l'insuffisance des </w:t>
      </w:r>
      <w:r w:rsidR="00C70AD2" w:rsidRPr="00DE7946">
        <w:rPr>
          <w:rFonts w:asciiTheme="minorHAnsi" w:hAnsiTheme="minorHAnsi"/>
          <w:sz w:val="20"/>
          <w:szCs w:val="20"/>
          <w:lang w:val="fr-FR"/>
        </w:rPr>
        <w:t xml:space="preserve">réglementations et de leur mise en œuvre dans le secteur. </w:t>
      </w:r>
      <w:r w:rsidRPr="00DE7946">
        <w:rPr>
          <w:rFonts w:asciiTheme="minorHAnsi" w:hAnsiTheme="minorHAnsi"/>
          <w:sz w:val="20"/>
          <w:szCs w:val="20"/>
          <w:lang w:val="fr-FR"/>
        </w:rPr>
        <w:t xml:space="preserve">La promotion et l'introduction de solutions basées sur la nature, l'agroforesterie et les programmes et projets de foresterie durable pour aider à atténuer le problème </w:t>
      </w:r>
      <w:r w:rsidR="00D024BC" w:rsidRPr="00DE7946">
        <w:rPr>
          <w:rFonts w:asciiTheme="minorHAnsi" w:hAnsiTheme="minorHAnsi"/>
          <w:sz w:val="20"/>
          <w:szCs w:val="20"/>
          <w:lang w:val="fr-FR"/>
        </w:rPr>
        <w:t>ont également été limitées à ce jour</w:t>
      </w:r>
      <w:r w:rsidRPr="00DE7946">
        <w:rPr>
          <w:rFonts w:asciiTheme="minorHAnsi" w:hAnsiTheme="minorHAnsi"/>
          <w:sz w:val="20"/>
          <w:szCs w:val="20"/>
          <w:vertAlign w:val="superscript"/>
          <w:lang w:val="fr-FR"/>
        </w:rPr>
        <w:footnoteReference w:id="62"/>
      </w:r>
      <w:r w:rsidRPr="00DE7946">
        <w:rPr>
          <w:rFonts w:asciiTheme="minorHAnsi" w:hAnsiTheme="minorHAnsi"/>
          <w:sz w:val="20"/>
          <w:szCs w:val="20"/>
          <w:lang w:val="fr-FR"/>
        </w:rPr>
        <w:t xml:space="preserve"> . Les obstacles spécifiques à la transformation d</w:t>
      </w:r>
      <w:r w:rsidR="00DD5949">
        <w:rPr>
          <w:rFonts w:asciiTheme="minorHAnsi" w:hAnsiTheme="minorHAnsi"/>
          <w:sz w:val="20"/>
          <w:szCs w:val="20"/>
          <w:lang w:val="fr-FR"/>
        </w:rPr>
        <w:t>u</w:t>
      </w:r>
      <w:r w:rsidRPr="00DE7946">
        <w:rPr>
          <w:rFonts w:asciiTheme="minorHAnsi" w:hAnsiTheme="minorHAnsi"/>
          <w:sz w:val="20"/>
          <w:szCs w:val="20"/>
          <w:lang w:val="fr-FR"/>
        </w:rPr>
        <w:t xml:space="preserve"> NZNP qui seront abordés par le projet sont décrits ci-dessous :</w:t>
      </w:r>
    </w:p>
    <w:p w14:paraId="2CBA7A21" w14:textId="045FB0DB" w:rsidR="005F2060" w:rsidRPr="00DE7946" w:rsidRDefault="005F2060" w:rsidP="005F2060">
      <w:pPr>
        <w:jc w:val="both"/>
        <w:rPr>
          <w:rFonts w:asciiTheme="minorHAnsi" w:hAnsiTheme="minorHAnsi"/>
          <w:sz w:val="20"/>
          <w:szCs w:val="20"/>
          <w:lang w:val="fr-FR"/>
        </w:rPr>
      </w:pPr>
      <w:r w:rsidRPr="00DE7946">
        <w:rPr>
          <w:rFonts w:asciiTheme="minorHAnsi" w:hAnsiTheme="minorHAnsi"/>
          <w:b/>
          <w:sz w:val="20"/>
          <w:szCs w:val="20"/>
          <w:lang w:val="fr-FR"/>
        </w:rPr>
        <w:t xml:space="preserve">Obstacle 1 : Les </w:t>
      </w:r>
      <w:r w:rsidR="00864FF6" w:rsidRPr="00DE7946">
        <w:rPr>
          <w:rFonts w:asciiTheme="minorHAnsi" w:hAnsiTheme="minorHAnsi" w:cstheme="minorHAnsi"/>
          <w:i/>
          <w:iCs/>
          <w:sz w:val="20"/>
          <w:szCs w:val="20"/>
          <w:lang w:val="fr-FR"/>
        </w:rPr>
        <w:t xml:space="preserve">stratégies de développement nationales </w:t>
      </w:r>
      <w:r w:rsidR="00864FF6" w:rsidRPr="00DE7946">
        <w:rPr>
          <w:rFonts w:asciiTheme="minorHAnsi" w:hAnsiTheme="minorHAnsi"/>
          <w:i/>
          <w:sz w:val="20"/>
          <w:szCs w:val="20"/>
          <w:lang w:val="fr-FR"/>
        </w:rPr>
        <w:t>et locales n'</w:t>
      </w:r>
      <w:r w:rsidR="00864FF6" w:rsidRPr="00DE7946">
        <w:rPr>
          <w:rFonts w:asciiTheme="minorHAnsi" w:hAnsiTheme="minorHAnsi" w:cstheme="minorHAnsi"/>
          <w:i/>
          <w:iCs/>
          <w:sz w:val="20"/>
          <w:szCs w:val="20"/>
          <w:lang w:val="fr-FR"/>
        </w:rPr>
        <w:t xml:space="preserve">intègrent </w:t>
      </w:r>
      <w:r w:rsidR="00864FF6" w:rsidRPr="00DE7946">
        <w:rPr>
          <w:rFonts w:asciiTheme="minorHAnsi" w:hAnsiTheme="minorHAnsi"/>
          <w:i/>
          <w:sz w:val="20"/>
          <w:szCs w:val="20"/>
          <w:lang w:val="fr-FR"/>
        </w:rPr>
        <w:t xml:space="preserve">pas </w:t>
      </w:r>
      <w:proofErr w:type="gramStart"/>
      <w:r w:rsidR="00864FF6" w:rsidRPr="00DE7946">
        <w:rPr>
          <w:rFonts w:asciiTheme="minorHAnsi" w:hAnsiTheme="minorHAnsi" w:cstheme="minorHAnsi"/>
          <w:i/>
          <w:iCs/>
          <w:sz w:val="20"/>
          <w:szCs w:val="20"/>
          <w:lang w:val="fr-FR"/>
        </w:rPr>
        <w:t xml:space="preserve">les initiatives </w:t>
      </w:r>
      <w:r w:rsidR="00864FF6" w:rsidRPr="00DE7946">
        <w:rPr>
          <w:rFonts w:asciiTheme="minorHAnsi" w:hAnsiTheme="minorHAnsi"/>
          <w:i/>
          <w:sz w:val="20"/>
          <w:szCs w:val="20"/>
          <w:lang w:val="fr-FR"/>
        </w:rPr>
        <w:t>net</w:t>
      </w:r>
      <w:proofErr w:type="gramEnd"/>
      <w:r w:rsidR="00864FF6" w:rsidRPr="00DE7946">
        <w:rPr>
          <w:rFonts w:asciiTheme="minorHAnsi" w:hAnsiTheme="minorHAnsi"/>
          <w:i/>
          <w:sz w:val="20"/>
          <w:szCs w:val="20"/>
          <w:lang w:val="fr-FR"/>
        </w:rPr>
        <w:t xml:space="preserve"> zéro et de conservation de la </w:t>
      </w:r>
      <w:r w:rsidR="00864FF6" w:rsidRPr="00DE7946">
        <w:rPr>
          <w:rFonts w:asciiTheme="minorHAnsi" w:hAnsiTheme="minorHAnsi" w:cstheme="minorHAnsi"/>
          <w:i/>
          <w:iCs/>
          <w:sz w:val="20"/>
          <w:szCs w:val="20"/>
          <w:lang w:val="fr-FR"/>
        </w:rPr>
        <w:t xml:space="preserve">nature et ne les considèrent pas comme </w:t>
      </w:r>
      <w:r w:rsidR="00864FF6" w:rsidRPr="00DE7946">
        <w:rPr>
          <w:rFonts w:asciiTheme="minorHAnsi" w:hAnsiTheme="minorHAnsi"/>
          <w:i/>
          <w:sz w:val="20"/>
          <w:szCs w:val="20"/>
          <w:lang w:val="fr-FR"/>
        </w:rPr>
        <w:t xml:space="preserve">une </w:t>
      </w:r>
      <w:r w:rsidR="00864FF6" w:rsidRPr="00DE7946">
        <w:rPr>
          <w:rFonts w:asciiTheme="minorHAnsi" w:hAnsiTheme="minorHAnsi" w:cstheme="minorHAnsi"/>
          <w:i/>
          <w:iCs/>
          <w:sz w:val="20"/>
          <w:szCs w:val="20"/>
          <w:lang w:val="fr-FR"/>
        </w:rPr>
        <w:t xml:space="preserve">question transversale pour le développement en raison de concepts climatiques peu clairs.  </w:t>
      </w:r>
    </w:p>
    <w:p w14:paraId="147AC952" w14:textId="3F597168" w:rsidR="0034565B" w:rsidRPr="00DE7946" w:rsidRDefault="0034565B" w:rsidP="0034565B">
      <w:pPr>
        <w:spacing w:after="240"/>
        <w:jc w:val="both"/>
        <w:rPr>
          <w:rFonts w:asciiTheme="minorHAnsi" w:hAnsiTheme="minorHAnsi"/>
          <w:sz w:val="20"/>
          <w:szCs w:val="20"/>
          <w:lang w:val="fr-FR"/>
        </w:rPr>
      </w:pPr>
      <w:r w:rsidRPr="00DE7946" w:rsidDel="00795853">
        <w:rPr>
          <w:rFonts w:asciiTheme="minorHAnsi" w:hAnsiTheme="minorHAnsi"/>
          <w:sz w:val="20"/>
          <w:szCs w:val="20"/>
          <w:lang w:val="fr-FR"/>
        </w:rPr>
        <w:lastRenderedPageBreak/>
        <w:t xml:space="preserve">La Côte d'Ivoire a </w:t>
      </w:r>
      <w:r w:rsidRPr="00DE7946">
        <w:rPr>
          <w:rFonts w:asciiTheme="minorHAnsi" w:hAnsiTheme="minorHAnsi" w:cstheme="minorHAnsi"/>
          <w:sz w:val="20"/>
          <w:szCs w:val="20"/>
          <w:lang w:val="fr-FR"/>
        </w:rPr>
        <w:t>travaillé activement à l'</w:t>
      </w:r>
      <w:r w:rsidRPr="00DE7946" w:rsidDel="00795853">
        <w:rPr>
          <w:rFonts w:asciiTheme="minorHAnsi" w:hAnsiTheme="minorHAnsi" w:cstheme="minorHAnsi"/>
          <w:sz w:val="20"/>
          <w:szCs w:val="20"/>
          <w:lang w:val="fr-FR"/>
        </w:rPr>
        <w:t xml:space="preserve">élaboration de </w:t>
      </w:r>
      <w:r w:rsidRPr="00DE7946">
        <w:rPr>
          <w:rFonts w:asciiTheme="minorHAnsi" w:hAnsiTheme="minorHAnsi"/>
          <w:sz w:val="20"/>
          <w:szCs w:val="20"/>
          <w:lang w:val="fr-FR"/>
        </w:rPr>
        <w:t xml:space="preserve">stratégies et de </w:t>
      </w:r>
      <w:r w:rsidRPr="00DE7946" w:rsidDel="00795853">
        <w:rPr>
          <w:rFonts w:asciiTheme="minorHAnsi" w:hAnsiTheme="minorHAnsi"/>
          <w:sz w:val="20"/>
          <w:szCs w:val="20"/>
          <w:lang w:val="fr-FR"/>
        </w:rPr>
        <w:t xml:space="preserve">politiques </w:t>
      </w:r>
      <w:r w:rsidRPr="00DE7946">
        <w:rPr>
          <w:rFonts w:asciiTheme="minorHAnsi" w:hAnsiTheme="minorHAnsi"/>
          <w:sz w:val="20"/>
          <w:szCs w:val="20"/>
          <w:lang w:val="fr-FR"/>
        </w:rPr>
        <w:t xml:space="preserve">nationales </w:t>
      </w:r>
      <w:r w:rsidRPr="00DE7946" w:rsidDel="00795853">
        <w:rPr>
          <w:rFonts w:asciiTheme="minorHAnsi" w:hAnsiTheme="minorHAnsi"/>
          <w:sz w:val="20"/>
          <w:szCs w:val="20"/>
          <w:lang w:val="fr-FR"/>
        </w:rPr>
        <w:t xml:space="preserve">pour soutenir la </w:t>
      </w:r>
      <w:r w:rsidRPr="00DE7946">
        <w:rPr>
          <w:rFonts w:asciiTheme="minorHAnsi" w:hAnsiTheme="minorHAnsi" w:cstheme="minorHAnsi"/>
          <w:sz w:val="20"/>
          <w:szCs w:val="20"/>
          <w:lang w:val="fr-FR"/>
        </w:rPr>
        <w:t xml:space="preserve">planification, les </w:t>
      </w:r>
      <w:r w:rsidRPr="00DE7946" w:rsidDel="00795853">
        <w:rPr>
          <w:rFonts w:asciiTheme="minorHAnsi" w:hAnsiTheme="minorHAnsi"/>
          <w:sz w:val="20"/>
          <w:szCs w:val="20"/>
          <w:lang w:val="fr-FR"/>
        </w:rPr>
        <w:t xml:space="preserve">actions et les engagements </w:t>
      </w:r>
      <w:r w:rsidRPr="00DE7946">
        <w:rPr>
          <w:rFonts w:asciiTheme="minorHAnsi" w:hAnsiTheme="minorHAnsi" w:cstheme="minorHAnsi"/>
          <w:sz w:val="20"/>
          <w:szCs w:val="20"/>
          <w:lang w:val="fr-FR"/>
        </w:rPr>
        <w:t xml:space="preserve">en faveur de la </w:t>
      </w:r>
      <w:r w:rsidRPr="00DE7946" w:rsidDel="00795853">
        <w:rPr>
          <w:rFonts w:asciiTheme="minorHAnsi" w:hAnsiTheme="minorHAnsi"/>
          <w:sz w:val="20"/>
          <w:szCs w:val="20"/>
          <w:lang w:val="fr-FR"/>
        </w:rPr>
        <w:t xml:space="preserve">lutte contre le changement climatique, ainsi que pour </w:t>
      </w:r>
      <w:r w:rsidRPr="00DE7946">
        <w:rPr>
          <w:rFonts w:asciiTheme="minorHAnsi" w:hAnsiTheme="minorHAnsi" w:cstheme="minorHAnsi"/>
          <w:sz w:val="20"/>
          <w:szCs w:val="20"/>
          <w:lang w:val="fr-FR"/>
        </w:rPr>
        <w:t>aider le pays à s'</w:t>
      </w:r>
      <w:r w:rsidRPr="00DE7946" w:rsidDel="00795853">
        <w:rPr>
          <w:rFonts w:asciiTheme="minorHAnsi" w:hAnsiTheme="minorHAnsi"/>
          <w:sz w:val="20"/>
          <w:szCs w:val="20"/>
          <w:lang w:val="fr-FR"/>
        </w:rPr>
        <w:t>engager sur la voie du développement vert. Cependant</w:t>
      </w:r>
      <w:r w:rsidRPr="00DE7946">
        <w:rPr>
          <w:rFonts w:asciiTheme="minorHAnsi" w:hAnsiTheme="minorHAnsi"/>
          <w:sz w:val="20"/>
          <w:szCs w:val="20"/>
          <w:lang w:val="fr-FR"/>
        </w:rPr>
        <w:t xml:space="preserve">, la plupart des </w:t>
      </w:r>
      <w:r w:rsidRPr="00DE7946">
        <w:rPr>
          <w:rFonts w:asciiTheme="minorHAnsi" w:hAnsiTheme="minorHAnsi" w:cstheme="minorHAnsi"/>
          <w:sz w:val="20"/>
          <w:szCs w:val="20"/>
          <w:lang w:val="fr-FR"/>
        </w:rPr>
        <w:t xml:space="preserve">stratégies et </w:t>
      </w:r>
      <w:r w:rsidRPr="00DE7946" w:rsidDel="00795853">
        <w:rPr>
          <w:rFonts w:asciiTheme="minorHAnsi" w:hAnsiTheme="minorHAnsi" w:cstheme="minorHAnsi"/>
          <w:sz w:val="20"/>
          <w:szCs w:val="20"/>
          <w:lang w:val="fr-FR"/>
        </w:rPr>
        <w:t xml:space="preserve">politiques </w:t>
      </w:r>
      <w:r w:rsidRPr="00DE7946">
        <w:rPr>
          <w:rFonts w:asciiTheme="minorHAnsi" w:hAnsiTheme="minorHAnsi" w:cstheme="minorHAnsi"/>
          <w:sz w:val="20"/>
          <w:szCs w:val="20"/>
          <w:lang w:val="fr-FR"/>
        </w:rPr>
        <w:t xml:space="preserve">font de la durabilité et du changement climatique une priorité générale, ce qui entraîne des lacunes en ce qui concerne </w:t>
      </w:r>
      <w:r w:rsidRPr="00DE7946">
        <w:rPr>
          <w:rFonts w:asciiTheme="minorHAnsi" w:hAnsiTheme="minorHAnsi"/>
          <w:sz w:val="20"/>
          <w:szCs w:val="20"/>
          <w:lang w:val="fr-FR"/>
        </w:rPr>
        <w:t xml:space="preserve">les objectifs de zéro net et de conservation de la </w:t>
      </w:r>
      <w:r w:rsidRPr="00DE7946">
        <w:rPr>
          <w:rFonts w:asciiTheme="minorHAnsi" w:hAnsiTheme="minorHAnsi" w:cstheme="minorHAnsi"/>
          <w:sz w:val="20"/>
          <w:szCs w:val="20"/>
          <w:lang w:val="fr-FR"/>
        </w:rPr>
        <w:t xml:space="preserve">nature. </w:t>
      </w:r>
      <w:r w:rsidRPr="00DE7946">
        <w:rPr>
          <w:rFonts w:asciiTheme="minorHAnsi" w:hAnsiTheme="minorHAnsi"/>
          <w:sz w:val="20"/>
          <w:szCs w:val="20"/>
          <w:lang w:val="fr-FR"/>
        </w:rPr>
        <w:t xml:space="preserve">En outre, </w:t>
      </w:r>
      <w:r w:rsidRPr="00DE7946">
        <w:rPr>
          <w:rFonts w:asciiTheme="minorHAnsi" w:hAnsiTheme="minorHAnsi" w:cstheme="minorHAnsi"/>
          <w:sz w:val="20"/>
          <w:szCs w:val="20"/>
          <w:lang w:val="fr-FR"/>
        </w:rPr>
        <w:t xml:space="preserve">elles </w:t>
      </w:r>
      <w:r w:rsidRPr="00DE7946">
        <w:rPr>
          <w:rFonts w:asciiTheme="minorHAnsi" w:hAnsiTheme="minorHAnsi"/>
          <w:sz w:val="20"/>
          <w:szCs w:val="20"/>
          <w:lang w:val="fr-FR"/>
        </w:rPr>
        <w:t xml:space="preserve">ne sont pas articulées </w:t>
      </w:r>
      <w:r w:rsidRPr="00DE7946">
        <w:rPr>
          <w:rFonts w:asciiTheme="minorHAnsi" w:hAnsiTheme="minorHAnsi" w:cstheme="minorHAnsi"/>
          <w:sz w:val="20"/>
          <w:szCs w:val="20"/>
          <w:lang w:val="fr-FR"/>
        </w:rPr>
        <w:t xml:space="preserve">entre les </w:t>
      </w:r>
      <w:r w:rsidRPr="00DE7946">
        <w:rPr>
          <w:rFonts w:asciiTheme="minorHAnsi" w:hAnsiTheme="minorHAnsi"/>
          <w:sz w:val="20"/>
          <w:szCs w:val="20"/>
          <w:lang w:val="fr-FR"/>
        </w:rPr>
        <w:t xml:space="preserve">secteurs </w:t>
      </w:r>
      <w:r w:rsidRPr="00DE7946">
        <w:rPr>
          <w:rFonts w:asciiTheme="minorHAnsi" w:hAnsiTheme="minorHAnsi" w:cstheme="minorHAnsi"/>
          <w:sz w:val="20"/>
          <w:szCs w:val="20"/>
          <w:lang w:val="fr-FR"/>
        </w:rPr>
        <w:t xml:space="preserve">pour permettre la coopération </w:t>
      </w:r>
      <w:r w:rsidRPr="00DE7946">
        <w:rPr>
          <w:rFonts w:asciiTheme="minorHAnsi" w:hAnsiTheme="minorHAnsi"/>
          <w:sz w:val="20"/>
          <w:szCs w:val="20"/>
          <w:lang w:val="fr-FR"/>
        </w:rPr>
        <w:t xml:space="preserve">et la </w:t>
      </w:r>
      <w:r w:rsidRPr="00DE7946" w:rsidDel="00795853">
        <w:rPr>
          <w:rFonts w:asciiTheme="minorHAnsi" w:hAnsiTheme="minorHAnsi"/>
          <w:sz w:val="20"/>
          <w:szCs w:val="20"/>
          <w:lang w:val="fr-FR"/>
        </w:rPr>
        <w:t>Côte d'Ivoire ne dispose pas encore d'un mécanisme de gouvernance formel qui assure le suivi et l'articulation des efforts et des initiatives à travers les mécanismes intersectoriels</w:t>
      </w:r>
      <w:r w:rsidRPr="00DE7946">
        <w:rPr>
          <w:rFonts w:asciiTheme="minorHAnsi" w:hAnsiTheme="minorHAnsi"/>
          <w:sz w:val="20"/>
          <w:szCs w:val="20"/>
          <w:lang w:val="fr-FR"/>
        </w:rPr>
        <w:t xml:space="preserve">. </w:t>
      </w:r>
    </w:p>
    <w:p w14:paraId="458A045D" w14:textId="31A3FB15" w:rsidR="0034565B" w:rsidRPr="00DE7946" w:rsidRDefault="0034565B" w:rsidP="0034565B">
      <w:pPr>
        <w:spacing w:after="240"/>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Au niveau infranational</w:t>
      </w:r>
      <w:r w:rsidRPr="00DE7946" w:rsidDel="00795853">
        <w:rPr>
          <w:rFonts w:asciiTheme="minorHAnsi" w:hAnsiTheme="minorHAnsi" w:cstheme="minorHAnsi"/>
          <w:sz w:val="20"/>
          <w:szCs w:val="20"/>
          <w:vertAlign w:val="superscript"/>
          <w:lang w:val="fr-FR"/>
        </w:rPr>
        <w:footnoteReference w:id="63"/>
      </w:r>
      <w:r w:rsidRPr="00DE7946">
        <w:rPr>
          <w:rFonts w:asciiTheme="minorHAnsi" w:hAnsiTheme="minorHAnsi" w:cstheme="minorHAnsi"/>
          <w:sz w:val="20"/>
          <w:szCs w:val="20"/>
          <w:lang w:val="fr-FR"/>
        </w:rPr>
        <w:t xml:space="preserve"> , les plans et stratégies désagrégés conformes aux </w:t>
      </w:r>
      <w:r w:rsidRPr="00DE7946" w:rsidDel="00795853">
        <w:rPr>
          <w:rFonts w:asciiTheme="minorHAnsi" w:hAnsiTheme="minorHAnsi" w:cstheme="minorHAnsi"/>
          <w:sz w:val="20"/>
          <w:szCs w:val="20"/>
          <w:lang w:val="fr-FR"/>
        </w:rPr>
        <w:t xml:space="preserve">objectifs nationaux d'adaptation et de décarbonisation </w:t>
      </w:r>
      <w:r w:rsidRPr="00DE7946" w:rsidDel="00795853">
        <w:rPr>
          <w:rFonts w:asciiTheme="minorHAnsi" w:eastAsia="Calibri" w:hAnsiTheme="minorHAnsi" w:cstheme="minorHAnsi"/>
          <w:sz w:val="20"/>
          <w:szCs w:val="20"/>
          <w:lang w:val="fr-FR"/>
        </w:rPr>
        <w:t xml:space="preserve">en sont encore à leur phase initiale. </w:t>
      </w:r>
      <w:r w:rsidRPr="00DE7946">
        <w:rPr>
          <w:rFonts w:asciiTheme="minorHAnsi" w:eastAsia="Calibri" w:hAnsiTheme="minorHAnsi" w:cstheme="minorHAnsi"/>
          <w:sz w:val="20"/>
          <w:szCs w:val="20"/>
          <w:lang w:val="fr-FR"/>
        </w:rPr>
        <w:t xml:space="preserve">Par conséquent, les rôles et les responsabilités pour atteindre les objectifs climatiques nationaux ne sont pas clairement définis. </w:t>
      </w:r>
    </w:p>
    <w:p w14:paraId="5AD638C1" w14:textId="742EFA98" w:rsidR="0034565B" w:rsidRPr="00DE7946" w:rsidRDefault="0034565B" w:rsidP="0034565B">
      <w:pPr>
        <w:spacing w:after="240"/>
        <w:jc w:val="both"/>
        <w:rPr>
          <w:rFonts w:asciiTheme="minorHAnsi" w:eastAsiaTheme="minorEastAsia" w:hAnsiTheme="minorHAnsi" w:cstheme="minorHAnsi"/>
          <w:sz w:val="20"/>
          <w:szCs w:val="20"/>
          <w:lang w:val="fr-FR"/>
        </w:rPr>
      </w:pPr>
      <w:r w:rsidRPr="00DE7946">
        <w:rPr>
          <w:rFonts w:asciiTheme="minorHAnsi" w:hAnsiTheme="minorHAnsi" w:cstheme="minorHAnsi"/>
          <w:sz w:val="20"/>
          <w:szCs w:val="20"/>
          <w:lang w:val="fr-FR"/>
        </w:rPr>
        <w:t xml:space="preserve">Actuellement, les parties prenantes, tant au niveau national qu'infranational, disposent de connaissances techniques limitées pour élaborer et mettre en œuvre des projets climatiques avec succès. Cela limite les capacités de mise en œuvre des pratiques, la création de nouvelles solutions et le </w:t>
      </w:r>
      <w:r w:rsidRPr="00DE7946">
        <w:rPr>
          <w:rFonts w:asciiTheme="minorHAnsi" w:hAnsiTheme="minorHAnsi"/>
          <w:sz w:val="20"/>
          <w:szCs w:val="20"/>
          <w:lang w:val="fr-FR"/>
        </w:rPr>
        <w:t xml:space="preserve">développement de </w:t>
      </w:r>
      <w:r w:rsidRPr="00DE7946">
        <w:rPr>
          <w:rFonts w:asciiTheme="minorHAnsi" w:hAnsiTheme="minorHAnsi" w:cstheme="minorHAnsi"/>
          <w:sz w:val="20"/>
          <w:szCs w:val="20"/>
          <w:lang w:val="fr-FR"/>
        </w:rPr>
        <w:t xml:space="preserve">projets ou de modèles d'entreprise avec des stratégies d'atténuation du changement climatique et de conservation de la nature. Cette situation est entravée par </w:t>
      </w:r>
      <w:r w:rsidRPr="00DE7946">
        <w:rPr>
          <w:rFonts w:asciiTheme="minorHAnsi" w:eastAsiaTheme="minorEastAsia" w:hAnsiTheme="minorHAnsi" w:cstheme="minorHAnsi"/>
          <w:sz w:val="20"/>
          <w:szCs w:val="20"/>
          <w:lang w:val="fr-FR"/>
        </w:rPr>
        <w:t xml:space="preserve">une pénurie </w:t>
      </w:r>
      <w:r w:rsidRPr="00DE7946">
        <w:rPr>
          <w:rFonts w:asciiTheme="minorHAnsi" w:eastAsiaTheme="minorEastAsia" w:hAnsiTheme="minorHAnsi"/>
          <w:sz w:val="20"/>
          <w:szCs w:val="20"/>
          <w:lang w:val="fr-FR"/>
        </w:rPr>
        <w:t xml:space="preserve">de </w:t>
      </w:r>
      <w:r w:rsidRPr="00DE7946">
        <w:rPr>
          <w:rFonts w:asciiTheme="minorHAnsi" w:eastAsiaTheme="minorEastAsia" w:hAnsiTheme="minorHAnsi" w:cstheme="minorHAnsi"/>
          <w:sz w:val="20"/>
          <w:szCs w:val="20"/>
          <w:lang w:val="fr-FR"/>
        </w:rPr>
        <w:t xml:space="preserve">ressources techniques </w:t>
      </w:r>
      <w:r w:rsidRPr="00DE7946">
        <w:rPr>
          <w:rFonts w:asciiTheme="minorHAnsi" w:eastAsiaTheme="minorEastAsia" w:hAnsiTheme="minorHAnsi"/>
          <w:sz w:val="20"/>
          <w:szCs w:val="20"/>
          <w:lang w:val="fr-FR"/>
        </w:rPr>
        <w:t xml:space="preserve">et </w:t>
      </w:r>
      <w:r w:rsidRPr="00DE7946">
        <w:rPr>
          <w:rFonts w:asciiTheme="minorHAnsi" w:eastAsiaTheme="minorEastAsia" w:hAnsiTheme="minorHAnsi" w:cstheme="minorHAnsi"/>
          <w:sz w:val="20"/>
          <w:szCs w:val="20"/>
          <w:lang w:val="fr-FR"/>
        </w:rPr>
        <w:t xml:space="preserve">humaines équipées </w:t>
      </w:r>
      <w:r w:rsidRPr="00DE7946">
        <w:rPr>
          <w:rFonts w:asciiTheme="minorHAnsi" w:eastAsiaTheme="minorEastAsia" w:hAnsiTheme="minorHAnsi"/>
          <w:sz w:val="20"/>
          <w:szCs w:val="20"/>
          <w:lang w:val="fr-FR"/>
        </w:rPr>
        <w:t xml:space="preserve">pour </w:t>
      </w:r>
      <w:r w:rsidRPr="00DE7946">
        <w:rPr>
          <w:rFonts w:asciiTheme="minorHAnsi" w:eastAsiaTheme="minorEastAsia" w:hAnsiTheme="minorHAnsi" w:cstheme="minorHAnsi"/>
          <w:sz w:val="20"/>
          <w:szCs w:val="20"/>
          <w:lang w:val="fr-FR"/>
        </w:rPr>
        <w:t xml:space="preserve">entreprendre des processus de </w:t>
      </w:r>
      <w:r w:rsidRPr="00DE7946">
        <w:rPr>
          <w:rFonts w:asciiTheme="minorHAnsi" w:eastAsiaTheme="minorEastAsia" w:hAnsiTheme="minorHAnsi"/>
          <w:sz w:val="20"/>
          <w:szCs w:val="20"/>
          <w:lang w:val="fr-FR"/>
        </w:rPr>
        <w:t>planification</w:t>
      </w:r>
      <w:r w:rsidRPr="00DE7946">
        <w:rPr>
          <w:rFonts w:asciiTheme="minorHAnsi" w:eastAsiaTheme="minorEastAsia" w:hAnsiTheme="minorHAnsi" w:cstheme="minorHAnsi"/>
          <w:sz w:val="20"/>
          <w:szCs w:val="20"/>
          <w:lang w:val="fr-FR"/>
        </w:rPr>
        <w:t>, l'intégration des approches "net zéro" et de conservation de la nature.</w:t>
      </w:r>
    </w:p>
    <w:p w14:paraId="674C1D33" w14:textId="3566E142" w:rsidR="0034565B" w:rsidRPr="00DE7946" w:rsidRDefault="0034565B" w:rsidP="0030005B">
      <w:pPr>
        <w:spacing w:after="240"/>
        <w:jc w:val="both"/>
        <w:rPr>
          <w:rFonts w:asciiTheme="minorHAnsi" w:eastAsiaTheme="minorEastAsia" w:hAnsiTheme="minorHAnsi"/>
          <w:sz w:val="20"/>
          <w:szCs w:val="20"/>
          <w:lang w:val="fr-FR"/>
        </w:rPr>
      </w:pPr>
      <w:r w:rsidRPr="00DE7946" w:rsidDel="00795853">
        <w:rPr>
          <w:rFonts w:asciiTheme="minorHAnsi" w:hAnsiTheme="minorHAnsi"/>
          <w:sz w:val="20"/>
          <w:szCs w:val="20"/>
          <w:lang w:val="fr-FR"/>
        </w:rPr>
        <w:t xml:space="preserve">Le manque de concepts homologues </w:t>
      </w:r>
      <w:r w:rsidRPr="00DE7946" w:rsidDel="00795853">
        <w:rPr>
          <w:rFonts w:asciiTheme="minorHAnsi" w:eastAsia="Calibri" w:hAnsiTheme="minorHAnsi"/>
          <w:sz w:val="20"/>
          <w:szCs w:val="20"/>
          <w:lang w:val="fr-FR"/>
        </w:rPr>
        <w:t xml:space="preserve">dû aux lacunes dans les connaissances </w:t>
      </w:r>
      <w:r w:rsidRPr="00DE7946" w:rsidDel="00795853">
        <w:rPr>
          <w:rFonts w:asciiTheme="minorHAnsi" w:hAnsiTheme="minorHAnsi" w:cstheme="minorHAnsi"/>
          <w:sz w:val="20"/>
          <w:szCs w:val="20"/>
          <w:lang w:val="fr-FR"/>
        </w:rPr>
        <w:t xml:space="preserve">constitue </w:t>
      </w:r>
      <w:r w:rsidRPr="00DE7946" w:rsidDel="00795853">
        <w:rPr>
          <w:rFonts w:asciiTheme="minorHAnsi" w:hAnsiTheme="minorHAnsi"/>
          <w:sz w:val="20"/>
          <w:szCs w:val="20"/>
          <w:lang w:val="fr-FR"/>
        </w:rPr>
        <w:t>un obstacle à l'</w:t>
      </w:r>
      <w:r w:rsidRPr="00DE7946">
        <w:rPr>
          <w:rFonts w:asciiTheme="minorHAnsi" w:hAnsiTheme="minorHAnsi" w:cstheme="minorHAnsi"/>
          <w:sz w:val="20"/>
          <w:szCs w:val="20"/>
          <w:lang w:val="fr-FR"/>
        </w:rPr>
        <w:t xml:space="preserve">intégration </w:t>
      </w:r>
      <w:r w:rsidRPr="00DE7946">
        <w:rPr>
          <w:rFonts w:asciiTheme="minorHAnsi" w:hAnsiTheme="minorHAnsi"/>
          <w:sz w:val="20"/>
          <w:szCs w:val="20"/>
          <w:lang w:val="fr-FR"/>
        </w:rPr>
        <w:t xml:space="preserve">des </w:t>
      </w:r>
      <w:r w:rsidRPr="00DE7946">
        <w:rPr>
          <w:rFonts w:asciiTheme="minorHAnsi" w:hAnsiTheme="minorHAnsi" w:cstheme="minorHAnsi"/>
          <w:sz w:val="20"/>
          <w:szCs w:val="20"/>
          <w:lang w:val="fr-FR"/>
        </w:rPr>
        <w:t xml:space="preserve">concepts </w:t>
      </w:r>
      <w:r w:rsidRPr="00DE7946">
        <w:rPr>
          <w:rFonts w:asciiTheme="minorHAnsi" w:hAnsiTheme="minorHAnsi"/>
          <w:sz w:val="20"/>
          <w:szCs w:val="20"/>
          <w:lang w:val="fr-FR"/>
        </w:rPr>
        <w:t xml:space="preserve">de </w:t>
      </w:r>
      <w:r w:rsidRPr="00DE7946" w:rsidDel="00795853">
        <w:rPr>
          <w:rFonts w:asciiTheme="minorHAnsi" w:hAnsiTheme="minorHAnsi"/>
          <w:sz w:val="20"/>
          <w:szCs w:val="20"/>
          <w:lang w:val="fr-FR"/>
        </w:rPr>
        <w:t>croissance verte</w:t>
      </w:r>
      <w:r w:rsidRPr="00DE7946">
        <w:rPr>
          <w:rFonts w:asciiTheme="minorHAnsi" w:hAnsiTheme="minorHAnsi" w:cstheme="minorHAnsi"/>
          <w:sz w:val="20"/>
          <w:szCs w:val="20"/>
          <w:lang w:val="fr-FR"/>
        </w:rPr>
        <w:t xml:space="preserve">, d'atténuation du changement climatique, de stratégies de conservation de la nature et de durabilité </w:t>
      </w:r>
      <w:r w:rsidRPr="00DE7946" w:rsidDel="00795853">
        <w:rPr>
          <w:rFonts w:asciiTheme="minorHAnsi" w:hAnsiTheme="minorHAnsi"/>
          <w:sz w:val="20"/>
          <w:szCs w:val="20"/>
          <w:lang w:val="fr-FR"/>
        </w:rPr>
        <w:t>dans l'</w:t>
      </w:r>
      <w:r w:rsidRPr="00DE7946">
        <w:rPr>
          <w:rFonts w:asciiTheme="minorHAnsi" w:hAnsiTheme="minorHAnsi" w:cstheme="minorHAnsi"/>
          <w:sz w:val="20"/>
          <w:szCs w:val="20"/>
          <w:lang w:val="fr-FR"/>
        </w:rPr>
        <w:t xml:space="preserve">élaboration de </w:t>
      </w:r>
      <w:r w:rsidRPr="00DE7946" w:rsidDel="00795853">
        <w:rPr>
          <w:rFonts w:asciiTheme="minorHAnsi" w:hAnsiTheme="minorHAnsi"/>
          <w:sz w:val="20"/>
          <w:szCs w:val="20"/>
          <w:lang w:val="fr-FR"/>
        </w:rPr>
        <w:t xml:space="preserve">projets, de programmes, de politiques et de réglementations </w:t>
      </w:r>
      <w:r w:rsidRPr="00DE7946">
        <w:rPr>
          <w:rFonts w:asciiTheme="minorHAnsi" w:hAnsiTheme="minorHAnsi" w:cstheme="minorHAnsi"/>
          <w:sz w:val="20"/>
          <w:szCs w:val="20"/>
          <w:lang w:val="fr-FR"/>
        </w:rPr>
        <w:t>au niveau national et infranational</w:t>
      </w:r>
      <w:r w:rsidRPr="00DE7946" w:rsidDel="00795853">
        <w:rPr>
          <w:rFonts w:asciiTheme="minorHAnsi" w:hAnsiTheme="minorHAnsi" w:cstheme="minorHAnsi"/>
          <w:sz w:val="20"/>
          <w:szCs w:val="20"/>
          <w:lang w:val="fr-FR"/>
        </w:rPr>
        <w:t xml:space="preserve">. </w:t>
      </w:r>
      <w:r w:rsidRPr="00DE7946">
        <w:rPr>
          <w:rFonts w:asciiTheme="minorHAnsi" w:hAnsiTheme="minorHAnsi" w:cstheme="minorHAnsi"/>
          <w:sz w:val="20"/>
          <w:szCs w:val="20"/>
          <w:lang w:val="fr-FR"/>
        </w:rPr>
        <w:t xml:space="preserve">Ce </w:t>
      </w:r>
      <w:r w:rsidRPr="00DE7946">
        <w:rPr>
          <w:rFonts w:asciiTheme="minorHAnsi" w:hAnsiTheme="minorHAnsi"/>
          <w:sz w:val="20"/>
          <w:szCs w:val="20"/>
          <w:lang w:val="fr-FR"/>
        </w:rPr>
        <w:t xml:space="preserve">manque de consensus </w:t>
      </w:r>
      <w:r w:rsidRPr="00DE7946">
        <w:rPr>
          <w:rFonts w:asciiTheme="minorHAnsi" w:hAnsiTheme="minorHAnsi" w:cstheme="minorHAnsi"/>
          <w:sz w:val="20"/>
          <w:szCs w:val="20"/>
          <w:lang w:val="fr-FR"/>
        </w:rPr>
        <w:t xml:space="preserve">sur les termes climatiques pertinents, ainsi que sur les ambitions et les besoins du pays, </w:t>
      </w:r>
      <w:r w:rsidRPr="00DE7946">
        <w:rPr>
          <w:rFonts w:asciiTheme="minorHAnsi" w:hAnsiTheme="minorHAnsi"/>
          <w:sz w:val="20"/>
          <w:szCs w:val="20"/>
          <w:lang w:val="fr-FR"/>
        </w:rPr>
        <w:t xml:space="preserve">entraîne </w:t>
      </w:r>
      <w:r w:rsidRPr="00DE7946" w:rsidDel="00795853">
        <w:rPr>
          <w:rFonts w:asciiTheme="minorHAnsi" w:hAnsiTheme="minorHAnsi"/>
          <w:sz w:val="20"/>
          <w:szCs w:val="20"/>
          <w:lang w:val="fr-FR"/>
        </w:rPr>
        <w:t xml:space="preserve">une faible coordination entre les initiatives et les plans stratégiques </w:t>
      </w:r>
      <w:r w:rsidRPr="00DE7946">
        <w:rPr>
          <w:rFonts w:asciiTheme="minorHAnsi" w:hAnsiTheme="minorHAnsi" w:cstheme="minorHAnsi"/>
          <w:sz w:val="20"/>
          <w:szCs w:val="20"/>
          <w:lang w:val="fr-FR"/>
        </w:rPr>
        <w:t>à différents niveaux et dans différents secteurs</w:t>
      </w:r>
      <w:r w:rsidRPr="00DE7946" w:rsidDel="00795853">
        <w:rPr>
          <w:rFonts w:asciiTheme="minorHAnsi" w:hAnsiTheme="minorHAnsi"/>
          <w:sz w:val="20"/>
          <w:szCs w:val="20"/>
          <w:lang w:val="fr-FR"/>
        </w:rPr>
        <w:t xml:space="preserve">, ce qui pourrait entraver </w:t>
      </w:r>
      <w:r w:rsidRPr="00DE7946">
        <w:rPr>
          <w:rFonts w:asciiTheme="minorHAnsi" w:hAnsiTheme="minorHAnsi" w:cstheme="minorHAnsi"/>
          <w:sz w:val="20"/>
          <w:szCs w:val="20"/>
          <w:lang w:val="fr-FR"/>
        </w:rPr>
        <w:t xml:space="preserve">les progrès et le développement des activités climatiques, </w:t>
      </w:r>
      <w:r w:rsidRPr="00DE7946">
        <w:rPr>
          <w:rFonts w:asciiTheme="minorHAnsi" w:hAnsiTheme="minorHAnsi"/>
          <w:sz w:val="20"/>
          <w:szCs w:val="20"/>
          <w:lang w:val="fr-FR"/>
        </w:rPr>
        <w:t xml:space="preserve">ainsi que </w:t>
      </w:r>
      <w:r w:rsidRPr="00DE7946">
        <w:rPr>
          <w:rFonts w:asciiTheme="minorHAnsi" w:hAnsiTheme="minorHAnsi" w:cstheme="minorHAnsi"/>
          <w:sz w:val="20"/>
          <w:szCs w:val="20"/>
          <w:lang w:val="fr-FR"/>
        </w:rPr>
        <w:t xml:space="preserve">leur financement. </w:t>
      </w:r>
    </w:p>
    <w:p w14:paraId="1B9BEFAD" w14:textId="77777777" w:rsidR="005315B6" w:rsidRPr="00DE7946" w:rsidRDefault="005315B6" w:rsidP="005315B6">
      <w:pPr>
        <w:spacing w:before="120"/>
        <w:jc w:val="both"/>
        <w:rPr>
          <w:rFonts w:asciiTheme="minorHAnsi" w:hAnsiTheme="minorHAnsi"/>
          <w:i/>
          <w:sz w:val="20"/>
          <w:szCs w:val="20"/>
          <w:lang w:val="fr-FR"/>
        </w:rPr>
      </w:pPr>
      <w:r w:rsidRPr="00DE7946">
        <w:rPr>
          <w:rFonts w:asciiTheme="minorHAnsi" w:hAnsiTheme="minorHAnsi"/>
          <w:b/>
          <w:sz w:val="20"/>
          <w:szCs w:val="20"/>
          <w:lang w:val="fr-FR"/>
        </w:rPr>
        <w:t xml:space="preserve">Obstacle 2. </w:t>
      </w:r>
      <w:r w:rsidRPr="00DE7946">
        <w:rPr>
          <w:rFonts w:asciiTheme="minorHAnsi" w:hAnsiTheme="minorHAnsi"/>
          <w:i/>
          <w:sz w:val="20"/>
          <w:szCs w:val="20"/>
          <w:lang w:val="fr-FR"/>
        </w:rPr>
        <w:t>Inadéquation entre les compétences existantes et les besoins et exigences en matière d'emplois verts</w:t>
      </w:r>
    </w:p>
    <w:p w14:paraId="484690FF" w14:textId="22F74CD1" w:rsidR="005315B6" w:rsidRPr="00DE7946" w:rsidRDefault="005315B6" w:rsidP="005315B6">
      <w:pPr>
        <w:spacing w:before="120"/>
        <w:jc w:val="both"/>
        <w:rPr>
          <w:rFonts w:asciiTheme="minorHAnsi" w:hAnsiTheme="minorHAnsi"/>
          <w:sz w:val="20"/>
          <w:szCs w:val="20"/>
          <w:lang w:val="fr-FR"/>
        </w:rPr>
      </w:pPr>
      <w:r w:rsidRPr="00DE7946">
        <w:rPr>
          <w:rFonts w:asciiTheme="minorHAnsi" w:hAnsiTheme="minorHAnsi"/>
          <w:sz w:val="20"/>
          <w:szCs w:val="20"/>
          <w:lang w:val="fr-FR"/>
        </w:rPr>
        <w:t xml:space="preserve">Les vulnérabilités climatiques et sociales sont présentes en </w:t>
      </w:r>
      <w:r w:rsidR="00524E69" w:rsidRPr="00DE7946">
        <w:rPr>
          <w:rFonts w:asciiTheme="minorHAnsi" w:hAnsiTheme="minorHAnsi"/>
          <w:sz w:val="20"/>
          <w:szCs w:val="20"/>
          <w:lang w:val="fr-FR"/>
        </w:rPr>
        <w:t xml:space="preserve">Côte </w:t>
      </w:r>
      <w:r w:rsidRPr="00DE7946">
        <w:rPr>
          <w:rFonts w:asciiTheme="minorHAnsi" w:hAnsiTheme="minorHAnsi"/>
          <w:sz w:val="20"/>
          <w:szCs w:val="20"/>
          <w:lang w:val="fr-FR"/>
        </w:rPr>
        <w:t xml:space="preserve">d'Ivoire, et le développement du pays vers la transition vers une économie nette zéro nature positive nécessitera une transition globale pour augmenter la participation dans des secteurs plus verts ainsi que l'adoption de nouvelles pratiques dans des secteurs nationaux clés. La création d'emplois verts en vue de la transition nécessitera le développement de stratégies nationales et locales pour améliorer les compétences locales, la sensibilisation et le développement des connaissances au sein de la population, des institutions de formation professionnelle, des employeurs et des acteurs vulnérables (jeunes et femmes) dans différents secteurs. </w:t>
      </w:r>
    </w:p>
    <w:p w14:paraId="5635559C" w14:textId="524EB254" w:rsidR="005315B6" w:rsidRPr="00DE7946" w:rsidRDefault="005315B6" w:rsidP="005315B6">
      <w:pPr>
        <w:spacing w:before="120"/>
        <w:jc w:val="both"/>
        <w:rPr>
          <w:rFonts w:asciiTheme="minorHAnsi" w:hAnsiTheme="minorHAnsi"/>
          <w:sz w:val="20"/>
          <w:szCs w:val="20"/>
          <w:lang w:val="fr-FR"/>
        </w:rPr>
      </w:pPr>
      <w:r w:rsidRPr="00DE7946">
        <w:rPr>
          <w:rFonts w:asciiTheme="minorHAnsi" w:hAnsiTheme="minorHAnsi"/>
          <w:sz w:val="20"/>
          <w:szCs w:val="20"/>
          <w:lang w:val="fr-FR"/>
        </w:rPr>
        <w:t xml:space="preserve">Étant donné que les populations les plus vulnérables aux chocs climatiques en </w:t>
      </w:r>
      <w:r w:rsidR="00524E69" w:rsidRPr="00DE7946">
        <w:rPr>
          <w:rFonts w:asciiTheme="minorHAnsi" w:hAnsiTheme="minorHAnsi"/>
          <w:sz w:val="20"/>
          <w:szCs w:val="20"/>
          <w:lang w:val="fr-FR"/>
        </w:rPr>
        <w:t xml:space="preserve">Côte </w:t>
      </w:r>
      <w:r w:rsidRPr="00DE7946">
        <w:rPr>
          <w:rFonts w:asciiTheme="minorHAnsi" w:hAnsiTheme="minorHAnsi"/>
          <w:sz w:val="20"/>
          <w:szCs w:val="20"/>
          <w:lang w:val="fr-FR"/>
        </w:rPr>
        <w:t xml:space="preserve">d'Ivoire sont également les plus susceptibles d'être affectées par la transition vers une économie à faibles émissions de carbone, il est important de soutenir ces groupes afin d'améliorer la résilience de la population et la transition globale vers une économie à zéro émission de gaz à effet de serre du pays, car les personnes les plus vulnérables aux chocs climatiques ont également tendance à avoir un niveau d'éducation formelle plus faible. Le développement des compétences joue un rôle crucial sur tout le continent africain pour créer des moyens de subsistance durables, décents et </w:t>
      </w:r>
      <w:r w:rsidR="005B345B" w:rsidRPr="00DE7946">
        <w:rPr>
          <w:rFonts w:asciiTheme="minorHAnsi" w:hAnsiTheme="minorHAnsi"/>
          <w:sz w:val="20"/>
          <w:szCs w:val="20"/>
          <w:lang w:val="fr-FR"/>
        </w:rPr>
        <w:t>écologiques.</w:t>
      </w:r>
      <w:r w:rsidRPr="00DE7946">
        <w:rPr>
          <w:rStyle w:val="Appelnotedebasdep"/>
          <w:rFonts w:asciiTheme="minorHAnsi" w:hAnsiTheme="minorHAnsi"/>
          <w:sz w:val="20"/>
          <w:szCs w:val="20"/>
          <w:lang w:val="fr-FR"/>
        </w:rPr>
        <w:footnoteReference w:id="64"/>
      </w:r>
    </w:p>
    <w:p w14:paraId="57222CBE" w14:textId="77777777" w:rsidR="005315B6" w:rsidRPr="00DE7946" w:rsidRDefault="005315B6" w:rsidP="005315B6">
      <w:pPr>
        <w:spacing w:before="120"/>
        <w:jc w:val="both"/>
        <w:rPr>
          <w:rFonts w:asciiTheme="minorHAnsi" w:hAnsiTheme="minorHAnsi"/>
          <w:sz w:val="20"/>
          <w:szCs w:val="20"/>
          <w:lang w:val="fr-FR"/>
        </w:rPr>
      </w:pPr>
      <w:r w:rsidRPr="00DE7946">
        <w:rPr>
          <w:rFonts w:asciiTheme="minorHAnsi" w:hAnsiTheme="minorHAnsi"/>
          <w:sz w:val="20"/>
          <w:szCs w:val="20"/>
          <w:lang w:val="fr-FR"/>
        </w:rPr>
        <w:t xml:space="preserve">Étant donné qu'une grande partie de la population du pays est jeune et que près de la moitié de la population est féminine, il est essentiel de s'attaquer aux capacités techniques et aux obstacles rencontrés par les jeunes et les femmes par le biais de l'éducation, de la formation et de programmes d'études axés sur la création d'emplois verts durables. Ces derniers représentent également un grand potentiel pour passer à une économie plus verte, en particulier pour les jeunes. Cette approche sera essentielle pour répondre aux besoins des </w:t>
      </w:r>
      <w:r w:rsidRPr="00DE7946">
        <w:rPr>
          <w:rFonts w:asciiTheme="minorHAnsi" w:eastAsia="Calibri" w:hAnsiTheme="minorHAnsi"/>
          <w:sz w:val="20"/>
          <w:szCs w:val="20"/>
          <w:lang w:val="fr-FR"/>
        </w:rPr>
        <w:t xml:space="preserve">secteurs agricole et </w:t>
      </w:r>
      <w:r w:rsidRPr="00DE7946">
        <w:rPr>
          <w:rFonts w:asciiTheme="minorHAnsi" w:eastAsia="Calibri" w:hAnsiTheme="minorHAnsi"/>
          <w:sz w:val="20"/>
          <w:szCs w:val="20"/>
          <w:lang w:val="fr-FR"/>
        </w:rPr>
        <w:lastRenderedPageBreak/>
        <w:t xml:space="preserve">forestier, ainsi que d'autres </w:t>
      </w:r>
      <w:r w:rsidRPr="00DE7946">
        <w:rPr>
          <w:rFonts w:asciiTheme="minorHAnsi" w:hAnsiTheme="minorHAnsi"/>
          <w:sz w:val="20"/>
          <w:szCs w:val="20"/>
          <w:lang w:val="fr-FR"/>
        </w:rPr>
        <w:t xml:space="preserve">secteurs économiques clés du pays pour les objectifs verts, notamment les transports, les infrastructures et l'énergie. </w:t>
      </w:r>
    </w:p>
    <w:p w14:paraId="320C0614" w14:textId="2F800016" w:rsidR="000F64BE" w:rsidRPr="00DE7946" w:rsidRDefault="000F64BE" w:rsidP="000F64BE">
      <w:pPr>
        <w:spacing w:before="120"/>
        <w:jc w:val="both"/>
        <w:rPr>
          <w:rFonts w:asciiTheme="minorHAnsi" w:hAnsiTheme="minorHAnsi"/>
          <w:i/>
          <w:sz w:val="20"/>
          <w:szCs w:val="20"/>
          <w:lang w:val="fr-FR"/>
        </w:rPr>
      </w:pPr>
      <w:r w:rsidRPr="00DE7946">
        <w:rPr>
          <w:rFonts w:asciiTheme="minorHAnsi" w:hAnsiTheme="minorHAnsi"/>
          <w:b/>
          <w:sz w:val="20"/>
          <w:szCs w:val="20"/>
          <w:lang w:val="fr-FR"/>
        </w:rPr>
        <w:t xml:space="preserve">Obstacle 3 : </w:t>
      </w:r>
      <w:r w:rsidRPr="00DE7946">
        <w:rPr>
          <w:rFonts w:asciiTheme="minorHAnsi" w:hAnsiTheme="minorHAnsi"/>
          <w:i/>
          <w:sz w:val="20"/>
          <w:szCs w:val="20"/>
          <w:lang w:val="fr-FR"/>
        </w:rPr>
        <w:t xml:space="preserve">Réduction de l'inclusion financière et des flux de capitaux verts </w:t>
      </w:r>
      <w:proofErr w:type="gramStart"/>
      <w:r w:rsidRPr="00DE7946">
        <w:rPr>
          <w:rFonts w:asciiTheme="minorHAnsi" w:hAnsiTheme="minorHAnsi"/>
          <w:i/>
          <w:sz w:val="20"/>
          <w:szCs w:val="20"/>
          <w:lang w:val="fr-FR"/>
        </w:rPr>
        <w:t>en  d'initiatives</w:t>
      </w:r>
      <w:proofErr w:type="gramEnd"/>
      <w:r w:rsidRPr="00DE7946">
        <w:rPr>
          <w:rFonts w:asciiTheme="minorHAnsi" w:hAnsiTheme="minorHAnsi"/>
          <w:i/>
          <w:sz w:val="20"/>
          <w:szCs w:val="20"/>
          <w:lang w:val="fr-FR"/>
        </w:rPr>
        <w:t xml:space="preserve"> </w:t>
      </w:r>
      <w:r w:rsidRPr="00DE7946">
        <w:rPr>
          <w:rFonts w:asciiTheme="minorHAnsi" w:hAnsiTheme="minorHAnsi" w:cstheme="minorHAnsi"/>
          <w:bCs/>
          <w:i/>
          <w:iCs/>
          <w:sz w:val="20"/>
          <w:szCs w:val="20"/>
          <w:lang w:val="fr-FR"/>
        </w:rPr>
        <w:t xml:space="preserve">visant à atteindre </w:t>
      </w:r>
      <w:r w:rsidR="00EB351E">
        <w:rPr>
          <w:rFonts w:asciiTheme="minorHAnsi" w:hAnsiTheme="minorHAnsi" w:cstheme="minorHAnsi"/>
          <w:i/>
          <w:iCs/>
          <w:sz w:val="20"/>
          <w:szCs w:val="20"/>
          <w:lang w:val="fr-FR"/>
        </w:rPr>
        <w:t xml:space="preserve">des </w:t>
      </w:r>
      <w:r w:rsidRPr="00DE7946">
        <w:rPr>
          <w:rFonts w:asciiTheme="minorHAnsi" w:hAnsiTheme="minorHAnsi" w:cstheme="minorHAnsi"/>
          <w:bCs/>
          <w:i/>
          <w:iCs/>
          <w:sz w:val="20"/>
          <w:szCs w:val="20"/>
          <w:lang w:val="fr-FR"/>
        </w:rPr>
        <w:t>objectif</w:t>
      </w:r>
      <w:r w:rsidR="00EB351E">
        <w:rPr>
          <w:rFonts w:asciiTheme="minorHAnsi" w:hAnsiTheme="minorHAnsi" w:cstheme="minorHAnsi"/>
          <w:bCs/>
          <w:i/>
          <w:iCs/>
          <w:sz w:val="20"/>
          <w:szCs w:val="20"/>
          <w:lang w:val="fr-FR"/>
        </w:rPr>
        <w:t xml:space="preserve">s </w:t>
      </w:r>
      <w:r w:rsidR="005B345B">
        <w:rPr>
          <w:rFonts w:asciiTheme="minorHAnsi" w:hAnsiTheme="minorHAnsi" w:cstheme="minorHAnsi"/>
          <w:i/>
          <w:iCs/>
          <w:sz w:val="20"/>
          <w:szCs w:val="20"/>
          <w:lang w:val="fr-FR"/>
        </w:rPr>
        <w:t>net</w:t>
      </w:r>
      <w:r w:rsidR="00EB351E">
        <w:rPr>
          <w:rFonts w:asciiTheme="minorHAnsi" w:hAnsiTheme="minorHAnsi" w:cstheme="minorHAnsi"/>
          <w:i/>
          <w:iCs/>
          <w:sz w:val="20"/>
          <w:szCs w:val="20"/>
          <w:lang w:val="fr-FR"/>
        </w:rPr>
        <w:t>s</w:t>
      </w:r>
      <w:r w:rsidR="005B345B">
        <w:rPr>
          <w:rFonts w:asciiTheme="minorHAnsi" w:hAnsiTheme="minorHAnsi" w:cstheme="minorHAnsi"/>
          <w:i/>
          <w:iCs/>
          <w:sz w:val="20"/>
          <w:szCs w:val="20"/>
          <w:lang w:val="fr-FR"/>
        </w:rPr>
        <w:t xml:space="preserve"> </w:t>
      </w:r>
      <w:r w:rsidRPr="00DE7946">
        <w:rPr>
          <w:rFonts w:asciiTheme="minorHAnsi" w:hAnsiTheme="minorHAnsi" w:cstheme="minorHAnsi"/>
          <w:i/>
          <w:iCs/>
          <w:sz w:val="20"/>
          <w:szCs w:val="20"/>
          <w:lang w:val="fr-FR"/>
        </w:rPr>
        <w:t>zéro et de conservation de la nature</w:t>
      </w:r>
      <w:r w:rsidRPr="00DE7946">
        <w:rPr>
          <w:rFonts w:asciiTheme="minorHAnsi" w:hAnsiTheme="minorHAnsi"/>
          <w:i/>
          <w:sz w:val="20"/>
          <w:szCs w:val="20"/>
          <w:lang w:val="fr-FR"/>
        </w:rPr>
        <w:t>.</w:t>
      </w:r>
    </w:p>
    <w:p w14:paraId="16EC0096" w14:textId="77777777" w:rsidR="005315B6" w:rsidRPr="00DE7946" w:rsidRDefault="005315B6" w:rsidP="005315B6">
      <w:pPr>
        <w:spacing w:before="120"/>
        <w:jc w:val="both"/>
        <w:rPr>
          <w:rFonts w:asciiTheme="minorHAnsi" w:hAnsiTheme="minorHAnsi"/>
          <w:sz w:val="20"/>
          <w:szCs w:val="20"/>
          <w:lang w:val="fr-FR"/>
        </w:rPr>
      </w:pPr>
      <w:r w:rsidRPr="00DE7946">
        <w:rPr>
          <w:rFonts w:asciiTheme="minorHAnsi" w:hAnsiTheme="minorHAnsi"/>
          <w:sz w:val="20"/>
          <w:szCs w:val="20"/>
          <w:lang w:val="fr-FR"/>
        </w:rPr>
        <w:t>Bien qu'elle soit l'une des économies les plus performantes d'Afrique et que son paysage en matière d'accès financier se soit amélioré ces dernières années, la Côte d'Ivoire reste à la traîne de la plupart des pays du monde en termes d'inclusion financière dans le secteur privé, car peu de ménages agricoles peuvent obtenir un crédit, y compris par le biais de coopératives, puisqu'il a été estimé qu'en 2019, moins de 5 % des coopératives de cacao ont accès au crédit, essentiellement au crédit à court terme</w:t>
      </w:r>
      <w:r w:rsidRPr="00DE7946">
        <w:rPr>
          <w:rStyle w:val="Appelnotedebasdep"/>
          <w:rFonts w:asciiTheme="minorHAnsi" w:hAnsiTheme="minorHAnsi"/>
          <w:sz w:val="20"/>
          <w:szCs w:val="20"/>
          <w:lang w:val="fr-FR"/>
        </w:rPr>
        <w:footnoteReference w:id="65"/>
      </w:r>
      <w:r w:rsidRPr="00DE7946">
        <w:rPr>
          <w:rFonts w:asciiTheme="minorHAnsi" w:hAnsiTheme="minorHAnsi"/>
          <w:sz w:val="20"/>
          <w:szCs w:val="20"/>
          <w:lang w:val="fr-FR"/>
        </w:rPr>
        <w:t xml:space="preserve"> . Le secteur bancaire commercial du pays se concentre principalement sur le service aux grandes entreprises et l'investissement dans les titres d'État, avec une exposition limitée au secteur agricole sensible au climat. Cette situation pourrait s'expliquer par le manque d'incitations à développer une expertise interne au sein des institutions financières pour progresser dans le financement climatique afin de soutenir et d'orienter efficacement les investissements dans ce domaine, ainsi que par le manque de projets bancables conformes aux exigences des institutions bancaires pour réduire les risques perçus dans le financement du secteur AFOLU. </w:t>
      </w:r>
    </w:p>
    <w:p w14:paraId="76DF2BCB" w14:textId="77777777" w:rsidR="005315B6" w:rsidRPr="00DE7946" w:rsidRDefault="005315B6" w:rsidP="005315B6">
      <w:pPr>
        <w:spacing w:before="120"/>
        <w:jc w:val="both"/>
        <w:rPr>
          <w:rFonts w:asciiTheme="minorHAnsi" w:hAnsiTheme="minorHAnsi"/>
          <w:sz w:val="20"/>
          <w:szCs w:val="20"/>
          <w:lang w:val="fr-FR"/>
        </w:rPr>
      </w:pPr>
      <w:r w:rsidRPr="00DE7946">
        <w:rPr>
          <w:rFonts w:asciiTheme="minorHAnsi" w:hAnsiTheme="minorHAnsi"/>
          <w:sz w:val="20"/>
          <w:szCs w:val="20"/>
          <w:lang w:val="fr-FR"/>
        </w:rPr>
        <w:t xml:space="preserve">Seules quelques banques commerciales financent actuellement des projets climatiques. Néanmoins, aucune banque en Côte d'Ivoire n'a de mandat vert spécifique ou formel pour intégrer systématiquement l'analyse des risques liés au climat, ce qui limite les incitations à financer des projets innovants bancables qui pourraient aider à transformer le portefeuille d'investissement des institutions financières vers des investissements verts dans le cadre de la réduction des émissions de GES du champ d'application 3 (émissions financées). </w:t>
      </w:r>
    </w:p>
    <w:p w14:paraId="6A9FF884" w14:textId="46A7A947" w:rsidR="005315B6" w:rsidRPr="00DE7946" w:rsidRDefault="005315B6" w:rsidP="005315B6">
      <w:pPr>
        <w:spacing w:before="120" w:after="120"/>
        <w:jc w:val="both"/>
        <w:rPr>
          <w:rFonts w:asciiTheme="minorHAnsi" w:hAnsiTheme="minorHAnsi"/>
          <w:sz w:val="20"/>
          <w:szCs w:val="20"/>
          <w:lang w:val="fr-FR"/>
        </w:rPr>
      </w:pPr>
      <w:r w:rsidRPr="00DE7946">
        <w:rPr>
          <w:rFonts w:asciiTheme="minorHAnsi" w:hAnsiTheme="minorHAnsi"/>
          <w:sz w:val="20"/>
          <w:szCs w:val="20"/>
          <w:lang w:val="fr-FR"/>
        </w:rPr>
        <w:t xml:space="preserve">La transition climatique de la Côte d'Ivoire dépend fortement de l'accélération du financement des investissements résilients au climat avec des </w:t>
      </w:r>
      <w:r w:rsidR="00C03420" w:rsidRPr="00DE7946">
        <w:rPr>
          <w:rFonts w:asciiTheme="minorHAnsi" w:hAnsiTheme="minorHAnsi" w:cstheme="minorHAnsi"/>
          <w:bCs/>
          <w:sz w:val="20"/>
          <w:szCs w:val="20"/>
          <w:lang w:val="fr-FR"/>
        </w:rPr>
        <w:t xml:space="preserve">objectifs </w:t>
      </w:r>
      <w:r w:rsidR="00C03420" w:rsidRPr="00DE7946">
        <w:rPr>
          <w:rFonts w:asciiTheme="minorHAnsi" w:hAnsiTheme="minorHAnsi" w:cstheme="minorHAnsi"/>
          <w:sz w:val="20"/>
          <w:szCs w:val="20"/>
          <w:lang w:val="fr-FR"/>
        </w:rPr>
        <w:t>nets zéro et de conservation de la nature</w:t>
      </w:r>
      <w:r w:rsidRPr="00DE7946">
        <w:rPr>
          <w:rFonts w:asciiTheme="minorHAnsi" w:hAnsiTheme="minorHAnsi" w:cstheme="minorHAnsi"/>
          <w:sz w:val="20"/>
          <w:szCs w:val="20"/>
          <w:lang w:val="fr-FR"/>
        </w:rPr>
        <w:t xml:space="preserve">. </w:t>
      </w:r>
      <w:r w:rsidRPr="00DE7946">
        <w:rPr>
          <w:rFonts w:asciiTheme="minorHAnsi" w:hAnsiTheme="minorHAnsi"/>
          <w:sz w:val="20"/>
          <w:szCs w:val="20"/>
          <w:lang w:val="fr-FR"/>
        </w:rPr>
        <w:t xml:space="preserve">Le développement de marchés climatiques privés solides pourrait permettre de canaliser efficacement les capitaux vers l'investissement dans des projets verts, d'accroître le développement de projets bancables avec des </w:t>
      </w:r>
      <w:r w:rsidR="00244AE8" w:rsidRPr="00DE7946">
        <w:rPr>
          <w:rFonts w:asciiTheme="minorHAnsi" w:hAnsiTheme="minorHAnsi" w:cstheme="minorHAnsi"/>
          <w:bCs/>
          <w:sz w:val="20"/>
          <w:szCs w:val="20"/>
          <w:lang w:val="fr-FR"/>
        </w:rPr>
        <w:t xml:space="preserve">objectifs </w:t>
      </w:r>
      <w:r w:rsidR="00244AE8" w:rsidRPr="00DE7946">
        <w:rPr>
          <w:rFonts w:asciiTheme="minorHAnsi" w:hAnsiTheme="minorHAnsi" w:cstheme="minorHAnsi"/>
          <w:sz w:val="20"/>
          <w:szCs w:val="20"/>
          <w:lang w:val="fr-FR"/>
        </w:rPr>
        <w:t>nets zéro et de conservation de la nature</w:t>
      </w:r>
      <w:r w:rsidRPr="00DE7946">
        <w:rPr>
          <w:rFonts w:asciiTheme="minorHAnsi" w:hAnsiTheme="minorHAnsi"/>
          <w:sz w:val="20"/>
          <w:szCs w:val="20"/>
          <w:lang w:val="fr-FR"/>
        </w:rPr>
        <w:t>, ainsi que d'élargir le pool d'investisseurs et d'encourager les investissements en capital-investissement. Néanmoins, l'adoption d'instruments de financement verts a été lente dans le pays. En outre, les autorités n'ont pas encore introduit d'étiquettes officielles pour les produits de prêts verts et les flux de financement des banques pour les projets climatiques et environnementaux. Parmi les autres obstacles figurent l'absence d'une stratégie spécifique de mobilisation des ressources pour l'adaptation au changement climatique, le niveau insuffisant des ressources financières mobilisées pour l'atténuation, tant au niveau interne qu'externe, et les difficultés d'accès au financement climatique à partir de mécanismes externes. Alors que le cadre politique pour d'autres instruments de financement vert tels que les prêts verts reste sous-développé, il pourrait y avoir un potentiel pour une approche relativement nouvelle d'instruments financiers innovants pour aider à financer les initiatives NZNP, telles que le marché du carbone récemment décrété.</w:t>
      </w:r>
    </w:p>
    <w:p w14:paraId="160DBDD7" w14:textId="75305AC7" w:rsidR="005315B6" w:rsidRPr="00DE7946" w:rsidRDefault="005315B6" w:rsidP="005315B6">
      <w:pPr>
        <w:spacing w:before="120" w:after="120"/>
        <w:jc w:val="both"/>
        <w:rPr>
          <w:rFonts w:asciiTheme="minorHAnsi" w:hAnsiTheme="minorHAnsi"/>
          <w:i/>
          <w:sz w:val="20"/>
          <w:szCs w:val="20"/>
          <w:lang w:val="fr-FR"/>
        </w:rPr>
      </w:pPr>
      <w:r w:rsidRPr="00DE7946">
        <w:rPr>
          <w:rFonts w:asciiTheme="minorHAnsi" w:hAnsiTheme="minorHAnsi"/>
          <w:b/>
          <w:sz w:val="20"/>
          <w:szCs w:val="20"/>
          <w:lang w:val="fr-FR"/>
        </w:rPr>
        <w:t xml:space="preserve">Obstacle 4 : </w:t>
      </w:r>
      <w:r w:rsidRPr="00DE7946">
        <w:rPr>
          <w:rFonts w:asciiTheme="minorHAnsi" w:hAnsiTheme="minorHAnsi"/>
          <w:i/>
          <w:sz w:val="20"/>
          <w:szCs w:val="20"/>
          <w:lang w:val="fr-FR"/>
        </w:rPr>
        <w:t xml:space="preserve">Les outils de suivi et de mesure de l'impact du NZNP </w:t>
      </w:r>
      <w:r w:rsidR="00EB351E">
        <w:rPr>
          <w:rFonts w:asciiTheme="minorHAnsi" w:hAnsiTheme="minorHAnsi"/>
          <w:i/>
          <w:sz w:val="20"/>
          <w:szCs w:val="20"/>
          <w:lang w:val="fr-FR"/>
        </w:rPr>
        <w:t>entraven</w:t>
      </w:r>
      <w:r w:rsidRPr="00DE7946">
        <w:rPr>
          <w:rFonts w:asciiTheme="minorHAnsi" w:hAnsiTheme="minorHAnsi"/>
          <w:i/>
          <w:sz w:val="20"/>
          <w:szCs w:val="20"/>
          <w:lang w:val="fr-FR"/>
        </w:rPr>
        <w:t xml:space="preserve">t la transparence et </w:t>
      </w:r>
      <w:r w:rsidR="00EB351E">
        <w:rPr>
          <w:rFonts w:asciiTheme="minorHAnsi" w:hAnsiTheme="minorHAnsi"/>
          <w:i/>
          <w:sz w:val="20"/>
          <w:szCs w:val="20"/>
          <w:lang w:val="fr-FR"/>
        </w:rPr>
        <w:t>le</w:t>
      </w:r>
      <w:r w:rsidRPr="00DE7946">
        <w:rPr>
          <w:rFonts w:asciiTheme="minorHAnsi" w:hAnsiTheme="minorHAnsi"/>
          <w:i/>
          <w:sz w:val="20"/>
          <w:szCs w:val="20"/>
          <w:lang w:val="fr-FR"/>
        </w:rPr>
        <w:t xml:space="preserve"> suivi.</w:t>
      </w:r>
    </w:p>
    <w:p w14:paraId="2838AB70" w14:textId="6F5CDFE8" w:rsidR="005315B6" w:rsidRPr="00DE7946" w:rsidRDefault="005315B6" w:rsidP="005315B6">
      <w:pPr>
        <w:spacing w:before="120"/>
        <w:ind w:right="187"/>
        <w:jc w:val="both"/>
        <w:rPr>
          <w:rFonts w:asciiTheme="minorHAnsi" w:hAnsiTheme="minorHAnsi"/>
          <w:sz w:val="20"/>
          <w:szCs w:val="20"/>
          <w:lang w:val="fr-FR"/>
        </w:rPr>
      </w:pPr>
      <w:r w:rsidRPr="00DE7946">
        <w:rPr>
          <w:rFonts w:asciiTheme="minorHAnsi" w:hAnsiTheme="minorHAnsi"/>
          <w:sz w:val="20"/>
          <w:szCs w:val="20"/>
          <w:lang w:val="fr-FR"/>
        </w:rPr>
        <w:t xml:space="preserve">Actuellement, les systèmes de suivi et de mesure de l'action climatique sont faibles et non articulés, ce qui nuit à la </w:t>
      </w:r>
      <w:r w:rsidR="0030005B" w:rsidRPr="00DE7946">
        <w:rPr>
          <w:rFonts w:asciiTheme="minorHAnsi" w:hAnsiTheme="minorHAnsi"/>
          <w:sz w:val="20"/>
          <w:szCs w:val="20"/>
          <w:lang w:val="fr-FR"/>
        </w:rPr>
        <w:t xml:space="preserve">transparence </w:t>
      </w:r>
      <w:r w:rsidRPr="00DE7946">
        <w:rPr>
          <w:rFonts w:asciiTheme="minorHAnsi" w:hAnsiTheme="minorHAnsi"/>
          <w:sz w:val="20"/>
          <w:szCs w:val="20"/>
          <w:lang w:val="fr-FR"/>
        </w:rPr>
        <w:t xml:space="preserve">des actions dans les stratégies à long terme. Le manque de transparence en termes d'indicateurs sociaux et environnementaux pour les différentes chaînes de valeur, y compris les produits de base agricoles, peut entraver les flux financiers vers les actions NZNP, ainsi que les activités liées aux réglementations, telles que le règlement européen sur les déchets dangereux (EUDR) ou la loi FOREST. Actuellement, les données d'observation ainsi que les données et informations statistiques fiables sur le climat sont insuffisantes pour suivre les efforts de mise en œuvre de la CDN et des principaux agendas de développement auxquels la Côte d'Ivoire a souscrit. </w:t>
      </w:r>
    </w:p>
    <w:p w14:paraId="2115A25C" w14:textId="3887598B" w:rsidR="005315B6" w:rsidRPr="00DE7946" w:rsidRDefault="005315B6" w:rsidP="005315B6">
      <w:pPr>
        <w:spacing w:before="120"/>
        <w:ind w:right="187"/>
        <w:jc w:val="both"/>
        <w:rPr>
          <w:rFonts w:asciiTheme="minorHAnsi" w:hAnsiTheme="minorHAnsi"/>
          <w:sz w:val="20"/>
          <w:szCs w:val="20"/>
          <w:lang w:val="fr-FR"/>
        </w:rPr>
      </w:pPr>
      <w:r w:rsidRPr="00DE7946">
        <w:rPr>
          <w:rFonts w:asciiTheme="minorHAnsi" w:hAnsiTheme="minorHAnsi"/>
          <w:sz w:val="20"/>
          <w:szCs w:val="20"/>
          <w:lang w:val="fr-FR"/>
        </w:rPr>
        <w:t xml:space="preserve">Même si </w:t>
      </w:r>
      <w:r w:rsidR="00524E69" w:rsidRPr="00DE7946">
        <w:rPr>
          <w:rFonts w:asciiTheme="minorHAnsi" w:hAnsiTheme="minorHAnsi"/>
          <w:sz w:val="20"/>
          <w:szCs w:val="20"/>
          <w:lang w:val="fr-FR"/>
        </w:rPr>
        <w:t xml:space="preserve">la Côte </w:t>
      </w:r>
      <w:r w:rsidRPr="00DE7946">
        <w:rPr>
          <w:rFonts w:asciiTheme="minorHAnsi" w:hAnsiTheme="minorHAnsi"/>
          <w:sz w:val="20"/>
          <w:szCs w:val="20"/>
          <w:lang w:val="fr-FR"/>
        </w:rPr>
        <w:t>d'Ivoire dispose actuellement d'un système MRV (</w:t>
      </w:r>
      <w:r w:rsidR="00D509E1">
        <w:rPr>
          <w:rFonts w:asciiTheme="minorHAnsi" w:hAnsiTheme="minorHAnsi"/>
          <w:sz w:val="20"/>
          <w:szCs w:val="20"/>
          <w:lang w:val="fr-FR"/>
        </w:rPr>
        <w:t>Mesure, Rapport</w:t>
      </w:r>
      <w:r w:rsidRPr="00DE7946">
        <w:rPr>
          <w:rFonts w:asciiTheme="minorHAnsi" w:hAnsiTheme="minorHAnsi"/>
          <w:sz w:val="20"/>
          <w:szCs w:val="20"/>
          <w:lang w:val="fr-FR"/>
        </w:rPr>
        <w:t xml:space="preserve"> et Vérification)</w:t>
      </w:r>
      <w:r w:rsidRPr="00DE7946">
        <w:rPr>
          <w:rStyle w:val="Appelnotedebasdep"/>
          <w:rFonts w:asciiTheme="minorHAnsi" w:hAnsiTheme="minorHAnsi"/>
          <w:sz w:val="20"/>
          <w:szCs w:val="20"/>
          <w:lang w:val="fr-FR"/>
        </w:rPr>
        <w:footnoteReference w:id="66"/>
      </w:r>
      <w:r w:rsidRPr="00DE7946">
        <w:rPr>
          <w:rFonts w:asciiTheme="minorHAnsi" w:hAnsiTheme="minorHAnsi"/>
          <w:sz w:val="20"/>
          <w:szCs w:val="20"/>
          <w:lang w:val="fr-FR"/>
        </w:rPr>
        <w:t xml:space="preserve"> , les aspects biodiversité du MRV et leur lien avec la CDN restent à développer. Dans ce sens, </w:t>
      </w:r>
      <w:r w:rsidR="0030005B" w:rsidRPr="00DE7946">
        <w:rPr>
          <w:rFonts w:asciiTheme="minorHAnsi" w:hAnsiTheme="minorHAnsi"/>
          <w:sz w:val="20"/>
          <w:szCs w:val="20"/>
          <w:lang w:val="fr-FR"/>
        </w:rPr>
        <w:t xml:space="preserve">le MRV </w:t>
      </w:r>
      <w:r w:rsidRPr="00DE7946">
        <w:rPr>
          <w:rFonts w:asciiTheme="minorHAnsi" w:hAnsiTheme="minorHAnsi"/>
          <w:sz w:val="20"/>
          <w:szCs w:val="20"/>
          <w:lang w:val="fr-FR"/>
        </w:rPr>
        <w:t xml:space="preserve">devrait être renforcé afin de fournir au pays des outils d'orientation solides pour le suivi et l'évaluation de la mise en œuvre des efforts </w:t>
      </w:r>
      <w:r w:rsidRPr="00DE7946">
        <w:rPr>
          <w:rFonts w:asciiTheme="minorHAnsi" w:hAnsiTheme="minorHAnsi"/>
          <w:sz w:val="20"/>
          <w:szCs w:val="20"/>
          <w:lang w:val="fr-FR"/>
        </w:rPr>
        <w:lastRenderedPageBreak/>
        <w:t>d'atténuation du changement climatique tout en travaillant pour la CDN, la LDN et le NBSAP avec des projets liés au climat.</w:t>
      </w:r>
    </w:p>
    <w:p w14:paraId="5AEF808A" w14:textId="77777777" w:rsidR="003D7A4C" w:rsidRPr="00DE7946" w:rsidRDefault="003D7A4C" w:rsidP="00485F0E">
      <w:pPr>
        <w:jc w:val="both"/>
        <w:rPr>
          <w:rFonts w:asciiTheme="minorHAnsi" w:eastAsia="SimSun" w:hAnsiTheme="minorHAnsi"/>
          <w:i/>
          <w:sz w:val="22"/>
          <w:szCs w:val="22"/>
          <w:lang w:val="fr-FR"/>
        </w:rPr>
      </w:pPr>
    </w:p>
    <w:p w14:paraId="41640633" w14:textId="77777777" w:rsidR="00F92332" w:rsidRPr="00DE7946" w:rsidRDefault="00F92332" w:rsidP="00485F0E">
      <w:pPr>
        <w:jc w:val="both"/>
        <w:rPr>
          <w:rFonts w:asciiTheme="minorHAnsi" w:eastAsia="SimSun" w:hAnsiTheme="minorHAnsi"/>
          <w:i/>
          <w:sz w:val="20"/>
          <w:lang w:val="fr-FR"/>
        </w:rPr>
      </w:pPr>
    </w:p>
    <w:p w14:paraId="28342CEE" w14:textId="77777777" w:rsidR="00F92332" w:rsidRPr="00DE7946" w:rsidRDefault="00F92332" w:rsidP="00485F0E">
      <w:pPr>
        <w:jc w:val="both"/>
        <w:rPr>
          <w:rFonts w:asciiTheme="minorHAnsi" w:eastAsia="SimSun" w:hAnsiTheme="minorHAnsi"/>
          <w:i/>
          <w:sz w:val="20"/>
          <w:lang w:val="fr-FR"/>
        </w:rPr>
      </w:pPr>
    </w:p>
    <w:p w14:paraId="189D7D54" w14:textId="77777777" w:rsidR="00F92332" w:rsidRPr="00DE7946" w:rsidRDefault="00F92332" w:rsidP="00485F0E">
      <w:pPr>
        <w:jc w:val="both"/>
        <w:rPr>
          <w:rFonts w:asciiTheme="minorHAnsi" w:eastAsia="SimSun" w:hAnsiTheme="minorHAnsi"/>
          <w:i/>
          <w:sz w:val="20"/>
          <w:lang w:val="fr-FR"/>
        </w:rPr>
      </w:pPr>
    </w:p>
    <w:p w14:paraId="26B832B6" w14:textId="1E6944F3" w:rsidR="00FE4711" w:rsidRPr="00DE7946" w:rsidRDefault="00FE4711" w:rsidP="00485F0E">
      <w:pPr>
        <w:jc w:val="both"/>
        <w:rPr>
          <w:rFonts w:asciiTheme="minorHAnsi" w:eastAsia="SimSun" w:hAnsiTheme="minorHAnsi"/>
          <w:i/>
          <w:sz w:val="20"/>
          <w:lang w:val="fr-FR"/>
        </w:rPr>
      </w:pPr>
      <w:r w:rsidRPr="00DE7946">
        <w:rPr>
          <w:rFonts w:asciiTheme="minorHAnsi" w:eastAsia="SimSun" w:hAnsiTheme="minorHAnsi"/>
          <w:i/>
          <w:sz w:val="20"/>
          <w:lang w:val="fr-FR"/>
        </w:rPr>
        <w:br w:type="page"/>
      </w:r>
    </w:p>
    <w:p w14:paraId="5DEDD0D0" w14:textId="77777777" w:rsidR="00485F0E" w:rsidRPr="00DE7946" w:rsidRDefault="00485F0E" w:rsidP="00077DCE">
      <w:pPr>
        <w:keepNext/>
        <w:numPr>
          <w:ilvl w:val="0"/>
          <w:numId w:val="55"/>
        </w:numPr>
        <w:pBdr>
          <w:top w:val="single" w:sz="4" w:space="1" w:color="auto"/>
        </w:pBdr>
        <w:tabs>
          <w:tab w:val="num" w:pos="720"/>
        </w:tabs>
        <w:suppressAutoHyphens/>
        <w:spacing w:before="104" w:after="226"/>
        <w:jc w:val="both"/>
        <w:outlineLvl w:val="0"/>
        <w:rPr>
          <w:rFonts w:asciiTheme="minorHAnsi" w:hAnsiTheme="minorHAnsi"/>
          <w:b/>
          <w:smallCaps/>
          <w:spacing w:val="-2"/>
          <w:sz w:val="28"/>
          <w:lang w:val="fr-FR"/>
        </w:rPr>
      </w:pPr>
      <w:bookmarkStart w:id="11" w:name="_Toc165964058"/>
      <w:bookmarkStart w:id="12" w:name="_Toc182691309"/>
      <w:bookmarkStart w:id="13" w:name="_Toc207800911"/>
      <w:r w:rsidRPr="00DE7946">
        <w:rPr>
          <w:rFonts w:asciiTheme="minorHAnsi" w:hAnsiTheme="minorHAnsi"/>
          <w:b/>
          <w:smallCaps/>
          <w:spacing w:val="-2"/>
          <w:sz w:val="28"/>
          <w:lang w:val="fr-FR"/>
        </w:rPr>
        <w:lastRenderedPageBreak/>
        <w:t xml:space="preserve">Stratégie </w:t>
      </w:r>
      <w:bookmarkEnd w:id="11"/>
      <w:bookmarkEnd w:id="12"/>
      <w:bookmarkEnd w:id="13"/>
    </w:p>
    <w:p w14:paraId="426C7AE8" w14:textId="34774B1D" w:rsidR="00C50B6B" w:rsidRPr="00DE7946" w:rsidRDefault="00C50B6B" w:rsidP="00C50B6B">
      <w:pPr>
        <w:spacing w:before="120"/>
        <w:jc w:val="both"/>
        <w:rPr>
          <w:rFonts w:asciiTheme="minorHAnsi" w:eastAsia="Calibri" w:hAnsiTheme="minorHAnsi"/>
          <w:sz w:val="20"/>
          <w:szCs w:val="20"/>
          <w:lang w:val="fr-FR"/>
        </w:rPr>
      </w:pPr>
      <w:r w:rsidRPr="00DE7946">
        <w:rPr>
          <w:rFonts w:asciiTheme="minorHAnsi" w:eastAsiaTheme="minorEastAsia" w:hAnsiTheme="minorHAnsi"/>
          <w:sz w:val="20"/>
          <w:szCs w:val="20"/>
          <w:lang w:val="fr-FR"/>
        </w:rPr>
        <w:t xml:space="preserve">La trajectoire de développement de la Côte d'Ivoire est actuellement très dépendante des ressources naturelles et des secteurs économiques sensibles au climat, et sa préparation à faire face aux risques liés au changement climatique est faible. Au cours des 50 dernières années, la Côte d'Ivoire </w:t>
      </w:r>
      <w:r w:rsidRPr="00DE7946">
        <w:rPr>
          <w:rFonts w:asciiTheme="minorHAnsi" w:hAnsiTheme="minorHAnsi"/>
          <w:sz w:val="20"/>
          <w:szCs w:val="20"/>
          <w:lang w:val="fr-FR"/>
        </w:rPr>
        <w:t>a perdu 90 % de ses forêts naturelles (</w:t>
      </w:r>
      <w:r w:rsidRPr="00DE7946">
        <w:rPr>
          <w:rStyle w:val="Appelnotedebasdep"/>
          <w:rFonts w:asciiTheme="minorHAnsi" w:hAnsiTheme="minorHAnsi"/>
          <w:sz w:val="20"/>
          <w:szCs w:val="20"/>
          <w:lang w:val="fr-FR"/>
        </w:rPr>
        <w:footnoteReference w:id="67"/>
      </w:r>
      <w:r w:rsidRPr="00DE7946">
        <w:rPr>
          <w:rFonts w:asciiTheme="minorHAnsi" w:hAnsiTheme="minorHAnsi"/>
          <w:sz w:val="20"/>
          <w:szCs w:val="20"/>
          <w:lang w:val="fr-FR"/>
        </w:rPr>
        <w:t xml:space="preserve"> ), en grande partie à cause de pratiques agricoles et forestières non durables. Les principales cultures associées à la déforestation et à la perte de capital naturel sont le cacao (qui représente 15 % du PIB et 40 % des recettes d'exportation)</w:t>
      </w:r>
      <w:r w:rsidRPr="00DE7946">
        <w:rPr>
          <w:rFonts w:asciiTheme="minorHAnsi" w:hAnsiTheme="minorHAnsi"/>
          <w:sz w:val="20"/>
          <w:szCs w:val="20"/>
          <w:vertAlign w:val="superscript"/>
          <w:lang w:val="fr-FR"/>
        </w:rPr>
        <w:footnoteReference w:id="68"/>
      </w:r>
      <w:r w:rsidR="0029137E" w:rsidRPr="00DE7946">
        <w:rPr>
          <w:rStyle w:val="normaltextrun"/>
          <w:rFonts w:asciiTheme="minorHAnsi" w:hAnsiTheme="minorHAnsi"/>
          <w:color w:val="000000"/>
          <w:sz w:val="20"/>
          <w:szCs w:val="20"/>
          <w:shd w:val="clear" w:color="auto" w:fill="FFFFFF"/>
          <w:lang w:val="fr-FR"/>
        </w:rPr>
        <w:t xml:space="preserve"> , le caoutchouc, l'huile de palme et les plantations de noix de cajou, qui sont également des moteurs importants de l'économie. Dans ce contexte, </w:t>
      </w:r>
      <w:r w:rsidR="0029137E" w:rsidRPr="00DE7946">
        <w:rPr>
          <w:rStyle w:val="normaltextrun"/>
          <w:rFonts w:asciiTheme="minorHAnsi" w:hAnsiTheme="minorHAnsi"/>
          <w:sz w:val="20"/>
          <w:szCs w:val="20"/>
          <w:shd w:val="clear" w:color="auto" w:fill="FFFFFF"/>
          <w:lang w:val="fr-FR"/>
        </w:rPr>
        <w:t>il est essentiel d'</w:t>
      </w:r>
      <w:r w:rsidR="0029137E" w:rsidRPr="00DE7946">
        <w:rPr>
          <w:rStyle w:val="normaltextrun"/>
          <w:rFonts w:asciiTheme="minorHAnsi" w:hAnsiTheme="minorHAnsi"/>
          <w:color w:val="000000"/>
          <w:sz w:val="20"/>
          <w:szCs w:val="20"/>
          <w:shd w:val="clear" w:color="auto" w:fill="FFFFFF"/>
          <w:lang w:val="fr-FR"/>
        </w:rPr>
        <w:t xml:space="preserve">accroître la résilience du pays au changement climatique et de veiller à ce que sa </w:t>
      </w:r>
      <w:r w:rsidR="0029137E" w:rsidRPr="00DE7946">
        <w:rPr>
          <w:rStyle w:val="normaltextrun"/>
          <w:rFonts w:asciiTheme="minorHAnsi" w:hAnsiTheme="minorHAnsi"/>
          <w:sz w:val="20"/>
          <w:szCs w:val="20"/>
          <w:shd w:val="clear" w:color="auto" w:fill="FFFFFF"/>
          <w:lang w:val="fr-FR"/>
        </w:rPr>
        <w:t xml:space="preserve">trajectoire de développement soit durable et alignée sur la transformation </w:t>
      </w:r>
      <w:r w:rsidR="00DD5949">
        <w:rPr>
          <w:rStyle w:val="normaltextrun"/>
          <w:rFonts w:asciiTheme="minorHAnsi" w:hAnsiTheme="minorHAnsi"/>
          <w:sz w:val="20"/>
          <w:szCs w:val="20"/>
          <w:shd w:val="clear" w:color="auto" w:fill="FFFFFF"/>
          <w:lang w:val="fr-FR"/>
        </w:rPr>
        <w:t>du NZNP</w:t>
      </w:r>
      <w:r w:rsidR="0029137E" w:rsidRPr="00DE7946">
        <w:rPr>
          <w:rStyle w:val="normaltextrun"/>
          <w:rFonts w:asciiTheme="minorHAnsi" w:hAnsiTheme="minorHAnsi"/>
          <w:sz w:val="20"/>
          <w:szCs w:val="20"/>
          <w:shd w:val="clear" w:color="auto" w:fill="FFFFFF"/>
          <w:lang w:val="fr-FR"/>
        </w:rPr>
        <w:t xml:space="preserve">. </w:t>
      </w:r>
      <w:r w:rsidR="00C82D40" w:rsidRPr="00DE7946">
        <w:rPr>
          <w:rStyle w:val="normaltextrun"/>
          <w:rFonts w:asciiTheme="minorHAnsi" w:hAnsiTheme="minorHAnsi"/>
          <w:sz w:val="20"/>
          <w:szCs w:val="20"/>
          <w:lang w:val="fr-FR"/>
        </w:rPr>
        <w:t xml:space="preserve">Comme on l'a vu, il est de plus en plus urgent de revoir les pratiques de production agroforestière et de gestion des ressources, en particulier dans les secteurs du cacao et de la noix de cajou et dans les régions productrices. Cette transformation vise à réduire l'impact environnemental des activités agroforestières tout en garantissant leur viabilité économique à long terme, en accord avec les </w:t>
      </w:r>
      <w:r w:rsidR="009167C6" w:rsidRPr="00DE7946">
        <w:rPr>
          <w:rFonts w:asciiTheme="minorHAnsi" w:hAnsiTheme="minorHAnsi" w:cstheme="minorHAnsi"/>
          <w:bCs/>
          <w:sz w:val="20"/>
          <w:szCs w:val="20"/>
          <w:lang w:val="fr-FR"/>
        </w:rPr>
        <w:t xml:space="preserve">objectifs </w:t>
      </w:r>
      <w:r w:rsidR="009167C6" w:rsidRPr="00DE7946">
        <w:rPr>
          <w:rFonts w:asciiTheme="minorHAnsi" w:hAnsiTheme="minorHAnsi" w:cstheme="minorHAnsi"/>
          <w:sz w:val="20"/>
          <w:szCs w:val="20"/>
          <w:lang w:val="fr-FR"/>
        </w:rPr>
        <w:t>net zéro et de conservation de la nature</w:t>
      </w:r>
      <w:r w:rsidR="00C82D40" w:rsidRPr="00DE7946">
        <w:rPr>
          <w:rFonts w:asciiTheme="minorHAnsi" w:eastAsiaTheme="minorEastAsia" w:hAnsiTheme="minorHAnsi"/>
          <w:sz w:val="20"/>
          <w:szCs w:val="20"/>
          <w:lang w:val="fr-FR"/>
        </w:rPr>
        <w:t>.</w:t>
      </w:r>
    </w:p>
    <w:p w14:paraId="51C5546B" w14:textId="4B50757D" w:rsidR="00E77415" w:rsidRPr="00DE7946" w:rsidRDefault="00E77415" w:rsidP="0030005B">
      <w:pPr>
        <w:spacing w:before="120" w:after="120"/>
        <w:jc w:val="both"/>
        <w:rPr>
          <w:rFonts w:asciiTheme="minorHAnsi" w:eastAsiaTheme="minorEastAsia" w:hAnsiTheme="minorHAnsi"/>
          <w:b/>
          <w:sz w:val="20"/>
          <w:szCs w:val="20"/>
          <w:lang w:val="fr-FR"/>
        </w:rPr>
      </w:pPr>
      <w:r w:rsidRPr="00DE7946">
        <w:rPr>
          <w:rFonts w:asciiTheme="minorHAnsi" w:eastAsiaTheme="minorEastAsia" w:hAnsiTheme="minorHAnsi"/>
          <w:sz w:val="20"/>
          <w:szCs w:val="20"/>
          <w:lang w:val="fr-FR"/>
        </w:rPr>
        <w:t>L'objectif du programme intégré Net-</w:t>
      </w:r>
      <w:r w:rsidR="00C00462" w:rsidRPr="00DE7946">
        <w:rPr>
          <w:rFonts w:asciiTheme="minorHAnsi" w:eastAsiaTheme="minorEastAsia" w:hAnsiTheme="minorHAnsi"/>
          <w:sz w:val="20"/>
          <w:szCs w:val="20"/>
          <w:lang w:val="fr-FR"/>
        </w:rPr>
        <w:t>Zéro</w:t>
      </w:r>
      <w:r w:rsidRPr="00DE7946">
        <w:rPr>
          <w:rFonts w:asciiTheme="minorHAnsi" w:eastAsiaTheme="minorEastAsia" w:hAnsiTheme="minorHAnsi"/>
          <w:sz w:val="20"/>
          <w:szCs w:val="20"/>
          <w:lang w:val="fr-FR"/>
        </w:rPr>
        <w:t xml:space="preserve"> Nature-Positive de la Côte d'Ivoire est </w:t>
      </w:r>
      <w:r w:rsidR="00E25624">
        <w:rPr>
          <w:rFonts w:asciiTheme="minorHAnsi" w:eastAsiaTheme="minorEastAsia" w:hAnsiTheme="minorHAnsi"/>
          <w:b/>
          <w:sz w:val="20"/>
          <w:szCs w:val="20"/>
          <w:lang w:val="fr-FR"/>
        </w:rPr>
        <w:t>soutenir</w:t>
      </w:r>
      <w:r w:rsidRPr="00DE7946">
        <w:rPr>
          <w:rFonts w:asciiTheme="minorHAnsi" w:eastAsiaTheme="minorEastAsia" w:hAnsiTheme="minorHAnsi"/>
          <w:b/>
          <w:sz w:val="20"/>
          <w:szCs w:val="20"/>
          <w:lang w:val="fr-FR"/>
        </w:rPr>
        <w:t xml:space="preserve"> le pays </w:t>
      </w:r>
      <w:r w:rsidR="00E25624">
        <w:rPr>
          <w:rFonts w:asciiTheme="minorHAnsi" w:eastAsiaTheme="minorEastAsia" w:hAnsiTheme="minorHAnsi"/>
          <w:b/>
          <w:sz w:val="20"/>
          <w:szCs w:val="20"/>
          <w:lang w:val="fr-FR"/>
        </w:rPr>
        <w:t>dans l’</w:t>
      </w:r>
      <w:r w:rsidRPr="00DE7946">
        <w:rPr>
          <w:rFonts w:asciiTheme="minorHAnsi" w:eastAsiaTheme="minorEastAsia" w:hAnsiTheme="minorHAnsi"/>
          <w:b/>
          <w:sz w:val="20"/>
          <w:szCs w:val="20"/>
          <w:lang w:val="fr-FR"/>
        </w:rPr>
        <w:t>intégr</w:t>
      </w:r>
      <w:r w:rsidR="00E25624">
        <w:rPr>
          <w:rFonts w:asciiTheme="minorHAnsi" w:eastAsiaTheme="minorEastAsia" w:hAnsiTheme="minorHAnsi"/>
          <w:b/>
          <w:sz w:val="20"/>
          <w:szCs w:val="20"/>
          <w:lang w:val="fr-FR"/>
        </w:rPr>
        <w:t>ation</w:t>
      </w:r>
      <w:r w:rsidRPr="00DE7946">
        <w:rPr>
          <w:rFonts w:asciiTheme="minorHAnsi" w:eastAsiaTheme="minorEastAsia" w:hAnsiTheme="minorHAnsi"/>
          <w:b/>
          <w:sz w:val="20"/>
          <w:szCs w:val="20"/>
          <w:lang w:val="fr-FR"/>
        </w:rPr>
        <w:t xml:space="preserve"> des stratégies d'atténuation du changement climatique et de conservation de la nature dans sa stratégie de développement, afin de </w:t>
      </w:r>
      <w:r w:rsidRPr="00DE7946">
        <w:rPr>
          <w:rFonts w:asciiTheme="minorHAnsi" w:eastAsiaTheme="minorEastAsia" w:hAnsiTheme="minorHAnsi" w:cstheme="minorHAnsi"/>
          <w:b/>
          <w:bCs/>
          <w:sz w:val="20"/>
          <w:szCs w:val="20"/>
          <w:lang w:val="fr-FR"/>
        </w:rPr>
        <w:t xml:space="preserve">faciliter la </w:t>
      </w:r>
      <w:r w:rsidRPr="00DE7946">
        <w:rPr>
          <w:rFonts w:asciiTheme="minorHAnsi" w:eastAsiaTheme="minorEastAsia" w:hAnsiTheme="minorHAnsi"/>
          <w:b/>
          <w:sz w:val="20"/>
          <w:szCs w:val="20"/>
          <w:lang w:val="fr-FR"/>
        </w:rPr>
        <w:t>transition vers une trajectoire</w:t>
      </w:r>
      <w:r w:rsidR="00E25624">
        <w:rPr>
          <w:rFonts w:asciiTheme="minorHAnsi" w:eastAsiaTheme="minorEastAsia" w:hAnsiTheme="minorHAnsi"/>
          <w:b/>
          <w:sz w:val="20"/>
          <w:szCs w:val="20"/>
          <w:lang w:val="fr-FR"/>
        </w:rPr>
        <w:t xml:space="preserve"> à zéro émission nette et nature positive</w:t>
      </w:r>
      <w:r w:rsidRPr="00DE7946">
        <w:rPr>
          <w:rFonts w:asciiTheme="minorHAnsi" w:eastAsiaTheme="minorEastAsia" w:hAnsiTheme="minorHAnsi"/>
          <w:b/>
          <w:sz w:val="20"/>
          <w:szCs w:val="20"/>
          <w:lang w:val="fr-FR"/>
        </w:rPr>
        <w:t xml:space="preserve"> </w:t>
      </w:r>
      <w:r w:rsidRPr="00DE7946">
        <w:rPr>
          <w:rFonts w:asciiTheme="minorHAnsi" w:eastAsiaTheme="minorEastAsia" w:hAnsiTheme="minorHAnsi" w:cstheme="minorHAnsi"/>
          <w:b/>
          <w:bCs/>
          <w:sz w:val="20"/>
          <w:szCs w:val="20"/>
          <w:lang w:val="fr-FR"/>
        </w:rPr>
        <w:t>dans le secteur de l'</w:t>
      </w:r>
      <w:r w:rsidR="007C5F6E">
        <w:rPr>
          <w:rFonts w:asciiTheme="minorHAnsi" w:eastAsiaTheme="minorEastAsia" w:hAnsiTheme="minorHAnsi" w:cstheme="minorHAnsi"/>
          <w:b/>
          <w:bCs/>
          <w:sz w:val="20"/>
          <w:szCs w:val="20"/>
          <w:lang w:val="fr-FR"/>
        </w:rPr>
        <w:t>AFOLU</w:t>
      </w:r>
      <w:r w:rsidRPr="00DE7946">
        <w:rPr>
          <w:rFonts w:asciiTheme="minorHAnsi" w:eastAsiaTheme="minorEastAsia" w:hAnsiTheme="minorHAnsi" w:cstheme="minorHAnsi"/>
          <w:b/>
          <w:bCs/>
          <w:sz w:val="20"/>
          <w:szCs w:val="20"/>
          <w:lang w:val="fr-FR"/>
        </w:rPr>
        <w:t xml:space="preserve">. </w:t>
      </w:r>
    </w:p>
    <w:p w14:paraId="4D5DC5F9" w14:textId="32646D64" w:rsidR="00C50B6B" w:rsidRPr="00DE7946" w:rsidRDefault="00C50B6B" w:rsidP="00C50B6B">
      <w:pPr>
        <w:spacing w:before="120" w:after="120"/>
        <w:jc w:val="both"/>
        <w:rPr>
          <w:rFonts w:asciiTheme="minorHAnsi" w:eastAsia="Calibri" w:hAnsiTheme="minorHAnsi"/>
          <w:sz w:val="20"/>
          <w:szCs w:val="20"/>
          <w:lang w:val="fr-FR"/>
        </w:rPr>
      </w:pPr>
      <w:r w:rsidRPr="00DE7946">
        <w:rPr>
          <w:rFonts w:asciiTheme="minorHAnsi" w:eastAsia="Calibri" w:hAnsiTheme="minorHAnsi"/>
          <w:sz w:val="20"/>
          <w:szCs w:val="20"/>
          <w:lang w:val="fr-FR"/>
        </w:rPr>
        <w:t xml:space="preserve">L'objectif du projet (sphère de contrôle, cf. théorie du changement/ diagramme de la sphère de contrôle ci-dessous) sera atteint grâce à </w:t>
      </w:r>
      <w:r w:rsidR="00D57937" w:rsidRPr="00DE7946">
        <w:rPr>
          <w:rFonts w:asciiTheme="minorHAnsi" w:eastAsia="Calibri" w:hAnsiTheme="minorHAnsi"/>
          <w:sz w:val="20"/>
          <w:szCs w:val="20"/>
          <w:lang w:val="fr-FR"/>
        </w:rPr>
        <w:t xml:space="preserve">sept </w:t>
      </w:r>
      <w:r w:rsidRPr="00DE7946">
        <w:rPr>
          <w:rFonts w:asciiTheme="minorHAnsi" w:eastAsia="Calibri" w:hAnsiTheme="minorHAnsi"/>
          <w:sz w:val="20"/>
          <w:szCs w:val="20"/>
          <w:lang w:val="fr-FR"/>
        </w:rPr>
        <w:t>(</w:t>
      </w:r>
      <w:r w:rsidR="00611EFE" w:rsidRPr="00DE7946">
        <w:rPr>
          <w:rFonts w:asciiTheme="minorHAnsi" w:eastAsia="Calibri" w:hAnsiTheme="minorHAnsi"/>
          <w:sz w:val="20"/>
          <w:szCs w:val="20"/>
          <w:lang w:val="fr-FR"/>
        </w:rPr>
        <w:t>7</w:t>
      </w:r>
      <w:r w:rsidRPr="00DE7946">
        <w:rPr>
          <w:rFonts w:asciiTheme="minorHAnsi" w:eastAsia="Calibri" w:hAnsiTheme="minorHAnsi"/>
          <w:sz w:val="20"/>
          <w:szCs w:val="20"/>
          <w:lang w:val="fr-FR"/>
        </w:rPr>
        <w:t>) résultats interconnectés</w:t>
      </w:r>
      <w:r w:rsidR="00C82D40" w:rsidRPr="00DE7946">
        <w:rPr>
          <w:rFonts w:asciiTheme="minorHAnsi" w:eastAsia="Calibri" w:hAnsiTheme="minorHAnsi"/>
          <w:sz w:val="20"/>
          <w:szCs w:val="20"/>
          <w:lang w:val="fr-FR"/>
        </w:rPr>
        <w:t xml:space="preserve">, </w:t>
      </w:r>
      <w:r w:rsidR="00C82D40" w:rsidRPr="00DE7946">
        <w:rPr>
          <w:rStyle w:val="normaltextrun"/>
          <w:rFonts w:asciiTheme="minorHAnsi" w:hAnsiTheme="minorHAnsi"/>
          <w:sz w:val="20"/>
          <w:szCs w:val="20"/>
          <w:shd w:val="clear" w:color="auto" w:fill="FFFFFF"/>
          <w:lang w:val="fr-FR"/>
        </w:rPr>
        <w:t>regroupés en quatre (4) composantes :</w:t>
      </w:r>
    </w:p>
    <w:p w14:paraId="2180B275" w14:textId="341F2C73" w:rsidR="00C50B6B" w:rsidRPr="00DE7946" w:rsidRDefault="00C50B6B" w:rsidP="00077DCE">
      <w:pPr>
        <w:numPr>
          <w:ilvl w:val="0"/>
          <w:numId w:val="27"/>
        </w:numPr>
        <w:jc w:val="both"/>
        <w:rPr>
          <w:rFonts w:asciiTheme="minorHAnsi" w:eastAsia="Calibri" w:hAnsiTheme="minorHAnsi"/>
          <w:sz w:val="20"/>
          <w:szCs w:val="20"/>
          <w:lang w:val="fr-FR"/>
        </w:rPr>
      </w:pPr>
      <w:r w:rsidRPr="00DE7946">
        <w:rPr>
          <w:rFonts w:asciiTheme="minorHAnsi" w:eastAsia="Calibri" w:hAnsiTheme="minorHAnsi"/>
          <w:b/>
          <w:color w:val="000000" w:themeColor="text1"/>
          <w:sz w:val="20"/>
          <w:szCs w:val="20"/>
          <w:lang w:val="fr-FR"/>
        </w:rPr>
        <w:t>Résultat 1.1 :</w:t>
      </w:r>
      <w:r w:rsidRPr="00DE7946">
        <w:rPr>
          <w:rFonts w:asciiTheme="minorHAnsi" w:eastAsia="Calibri" w:hAnsiTheme="minorHAnsi"/>
          <w:color w:val="000000" w:themeColor="text1"/>
          <w:sz w:val="20"/>
          <w:szCs w:val="20"/>
          <w:lang w:val="fr-FR"/>
        </w:rPr>
        <w:t xml:space="preserve"> La capacité de planification </w:t>
      </w:r>
      <w:r w:rsidR="00DD5949">
        <w:rPr>
          <w:rFonts w:asciiTheme="minorHAnsi" w:eastAsia="Calibri" w:hAnsiTheme="minorHAnsi"/>
          <w:color w:val="000000" w:themeColor="text1"/>
          <w:sz w:val="20"/>
          <w:szCs w:val="20"/>
          <w:lang w:val="fr-FR"/>
        </w:rPr>
        <w:t>du NZNP</w:t>
      </w:r>
      <w:r w:rsidRPr="00DE7946">
        <w:rPr>
          <w:rFonts w:asciiTheme="minorHAnsi" w:eastAsia="Calibri" w:hAnsiTheme="minorHAnsi"/>
          <w:color w:val="000000" w:themeColor="text1"/>
          <w:sz w:val="20"/>
          <w:szCs w:val="20"/>
          <w:lang w:val="fr-FR"/>
        </w:rPr>
        <w:t xml:space="preserve"> aux niveaux national et infranational est renforcée.</w:t>
      </w:r>
    </w:p>
    <w:p w14:paraId="614AF38A" w14:textId="0293EDAA" w:rsidR="00C50B6B" w:rsidRPr="00DE7946" w:rsidRDefault="00C50B6B" w:rsidP="00077DCE">
      <w:pPr>
        <w:numPr>
          <w:ilvl w:val="0"/>
          <w:numId w:val="27"/>
        </w:numPr>
        <w:jc w:val="both"/>
        <w:rPr>
          <w:rFonts w:asciiTheme="minorHAnsi" w:eastAsia="Calibri" w:hAnsiTheme="minorHAnsi"/>
          <w:sz w:val="20"/>
          <w:szCs w:val="20"/>
          <w:lang w:val="fr-FR"/>
        </w:rPr>
      </w:pPr>
      <w:r w:rsidRPr="00DE7946">
        <w:rPr>
          <w:rFonts w:asciiTheme="minorHAnsi" w:eastAsia="Calibri" w:hAnsiTheme="minorHAnsi"/>
          <w:b/>
          <w:color w:val="000000" w:themeColor="text1"/>
          <w:sz w:val="20"/>
          <w:szCs w:val="20"/>
          <w:lang w:val="fr-FR"/>
        </w:rPr>
        <w:t xml:space="preserve">Résultat 2.1 : </w:t>
      </w:r>
      <w:r w:rsidRPr="00DE7946">
        <w:rPr>
          <w:rFonts w:asciiTheme="minorHAnsi" w:eastAsia="Calibri" w:hAnsiTheme="minorHAnsi"/>
          <w:color w:val="000000" w:themeColor="text1"/>
          <w:sz w:val="20"/>
          <w:szCs w:val="20"/>
          <w:lang w:val="fr-FR"/>
        </w:rPr>
        <w:t>Renforcement des capacités des acteurs locaux (</w:t>
      </w:r>
      <w:r w:rsidR="00C708F8" w:rsidRPr="00DE7946">
        <w:rPr>
          <w:rFonts w:asciiTheme="minorHAnsi" w:eastAsia="Calibri" w:hAnsiTheme="minorHAnsi"/>
          <w:color w:val="000000" w:themeColor="text1"/>
          <w:sz w:val="20"/>
          <w:szCs w:val="20"/>
          <w:lang w:val="fr-FR"/>
        </w:rPr>
        <w:t>gouvernements infranationaux, entités territoriales</w:t>
      </w:r>
      <w:r w:rsidRPr="00DE7946">
        <w:rPr>
          <w:rFonts w:asciiTheme="minorHAnsi" w:eastAsia="Calibri" w:hAnsiTheme="minorHAnsi"/>
          <w:color w:val="000000" w:themeColor="text1"/>
          <w:sz w:val="20"/>
          <w:szCs w:val="20"/>
          <w:lang w:val="fr-FR"/>
        </w:rPr>
        <w:t xml:space="preserve">, ONG, associations de jeunes et de femmes et acteurs locaux) en matière de planification des investissements dans le cadre du </w:t>
      </w:r>
      <w:r w:rsidR="00F900AC">
        <w:rPr>
          <w:rFonts w:asciiTheme="minorHAnsi" w:eastAsia="Calibri" w:hAnsiTheme="minorHAnsi"/>
          <w:color w:val="000000" w:themeColor="text1"/>
          <w:sz w:val="20"/>
          <w:szCs w:val="20"/>
          <w:lang w:val="fr-FR"/>
        </w:rPr>
        <w:t>NZNP</w:t>
      </w:r>
      <w:r w:rsidRPr="00DE7946">
        <w:rPr>
          <w:rFonts w:asciiTheme="minorHAnsi" w:eastAsia="Calibri" w:hAnsiTheme="minorHAnsi"/>
          <w:color w:val="000000" w:themeColor="text1"/>
          <w:sz w:val="20"/>
          <w:szCs w:val="20"/>
          <w:lang w:val="fr-FR"/>
        </w:rPr>
        <w:t>.</w:t>
      </w:r>
    </w:p>
    <w:p w14:paraId="136DE873" w14:textId="3A32DF99" w:rsidR="00C50B6B" w:rsidRPr="00DE7946" w:rsidRDefault="00C50B6B" w:rsidP="00077DCE">
      <w:pPr>
        <w:numPr>
          <w:ilvl w:val="0"/>
          <w:numId w:val="27"/>
        </w:numPr>
        <w:jc w:val="both"/>
        <w:rPr>
          <w:rFonts w:asciiTheme="minorHAnsi" w:eastAsia="Calibri" w:hAnsiTheme="minorHAnsi"/>
          <w:sz w:val="20"/>
          <w:szCs w:val="20"/>
          <w:lang w:val="fr-FR"/>
        </w:rPr>
      </w:pPr>
      <w:r w:rsidRPr="00DE7946">
        <w:rPr>
          <w:rFonts w:asciiTheme="minorHAnsi" w:eastAsia="Calibri" w:hAnsiTheme="minorHAnsi"/>
          <w:b/>
          <w:sz w:val="20"/>
          <w:szCs w:val="20"/>
          <w:lang w:val="fr-FR"/>
        </w:rPr>
        <w:t xml:space="preserve">Résultat </w:t>
      </w:r>
      <w:r w:rsidR="00611EFE" w:rsidRPr="00DE7946">
        <w:rPr>
          <w:rFonts w:asciiTheme="minorHAnsi" w:eastAsia="Calibri" w:hAnsiTheme="minorHAnsi"/>
          <w:b/>
          <w:sz w:val="20"/>
          <w:szCs w:val="20"/>
          <w:lang w:val="fr-FR"/>
        </w:rPr>
        <w:t>3</w:t>
      </w:r>
      <w:r w:rsidRPr="00DE7946">
        <w:rPr>
          <w:rFonts w:asciiTheme="minorHAnsi" w:eastAsia="Calibri" w:hAnsiTheme="minorHAnsi"/>
          <w:b/>
          <w:sz w:val="20"/>
          <w:szCs w:val="20"/>
          <w:lang w:val="fr-FR"/>
        </w:rPr>
        <w:t>.</w:t>
      </w:r>
      <w:r w:rsidR="00611EFE" w:rsidRPr="00DE7946">
        <w:rPr>
          <w:rFonts w:asciiTheme="minorHAnsi" w:eastAsia="Calibri" w:hAnsiTheme="minorHAnsi"/>
          <w:b/>
          <w:sz w:val="20"/>
          <w:szCs w:val="20"/>
          <w:lang w:val="fr-FR"/>
        </w:rPr>
        <w:t xml:space="preserve">1 </w:t>
      </w:r>
      <w:r w:rsidRPr="00DE7946">
        <w:rPr>
          <w:rFonts w:asciiTheme="minorHAnsi" w:eastAsia="Calibri" w:hAnsiTheme="minorHAnsi"/>
          <w:b/>
          <w:sz w:val="20"/>
          <w:szCs w:val="20"/>
          <w:lang w:val="fr-FR"/>
        </w:rPr>
        <w:t xml:space="preserve">: </w:t>
      </w:r>
      <w:r w:rsidRPr="00DE7946">
        <w:rPr>
          <w:rFonts w:asciiTheme="minorHAnsi" w:eastAsia="Calibri" w:hAnsiTheme="minorHAnsi"/>
          <w:sz w:val="20"/>
          <w:szCs w:val="20"/>
          <w:lang w:val="fr-FR"/>
        </w:rPr>
        <w:t>A</w:t>
      </w:r>
      <w:r w:rsidR="00E25624">
        <w:rPr>
          <w:rFonts w:asciiTheme="minorHAnsi" w:eastAsia="Calibri" w:hAnsiTheme="minorHAnsi"/>
          <w:sz w:val="20"/>
          <w:szCs w:val="20"/>
          <w:lang w:val="fr-FR"/>
        </w:rPr>
        <w:t>ccroissement</w:t>
      </w:r>
      <w:r w:rsidRPr="00DE7946">
        <w:rPr>
          <w:rFonts w:asciiTheme="minorHAnsi" w:eastAsia="Calibri" w:hAnsiTheme="minorHAnsi"/>
          <w:sz w:val="20"/>
          <w:szCs w:val="20"/>
          <w:lang w:val="fr-FR"/>
        </w:rPr>
        <w:t xml:space="preserve"> de l'engagement des IFD/</w:t>
      </w:r>
      <w:r w:rsidR="00C00462">
        <w:rPr>
          <w:rFonts w:asciiTheme="minorHAnsi" w:eastAsia="Calibri" w:hAnsiTheme="minorHAnsi"/>
          <w:sz w:val="20"/>
          <w:szCs w:val="20"/>
          <w:lang w:val="fr-FR"/>
        </w:rPr>
        <w:t>IF</w:t>
      </w:r>
      <w:r w:rsidRPr="00DE7946">
        <w:rPr>
          <w:rFonts w:asciiTheme="minorHAnsi" w:eastAsia="Calibri" w:hAnsiTheme="minorHAnsi"/>
          <w:sz w:val="20"/>
          <w:szCs w:val="20"/>
          <w:lang w:val="fr-FR"/>
        </w:rPr>
        <w:t xml:space="preserve"> dans des investissements alignés sur le </w:t>
      </w:r>
      <w:r w:rsidR="00C00462">
        <w:rPr>
          <w:rFonts w:asciiTheme="minorHAnsi" w:eastAsia="Calibri" w:hAnsiTheme="minorHAnsi"/>
          <w:sz w:val="20"/>
          <w:szCs w:val="20"/>
          <w:lang w:val="fr-FR"/>
        </w:rPr>
        <w:t>NZNP</w:t>
      </w:r>
      <w:r w:rsidRPr="00DE7946">
        <w:rPr>
          <w:rFonts w:asciiTheme="minorHAnsi" w:eastAsia="Calibri" w:hAnsiTheme="minorHAnsi"/>
          <w:sz w:val="20"/>
          <w:szCs w:val="20"/>
          <w:lang w:val="fr-FR"/>
        </w:rPr>
        <w:t>.</w:t>
      </w:r>
    </w:p>
    <w:p w14:paraId="7A7B4C28" w14:textId="60B7AC0C" w:rsidR="00C50B6B" w:rsidRPr="00DE7946" w:rsidRDefault="00C50B6B" w:rsidP="00077DCE">
      <w:pPr>
        <w:numPr>
          <w:ilvl w:val="0"/>
          <w:numId w:val="27"/>
        </w:numPr>
        <w:jc w:val="both"/>
        <w:rPr>
          <w:rFonts w:asciiTheme="minorHAnsi" w:eastAsia="Calibri" w:hAnsiTheme="minorHAnsi"/>
          <w:sz w:val="20"/>
          <w:szCs w:val="20"/>
          <w:lang w:val="fr-FR"/>
        </w:rPr>
      </w:pPr>
      <w:r w:rsidRPr="00DE7946">
        <w:rPr>
          <w:rFonts w:asciiTheme="minorHAnsi" w:eastAsia="Calibri" w:hAnsiTheme="minorHAnsi"/>
          <w:b/>
          <w:sz w:val="20"/>
          <w:szCs w:val="20"/>
          <w:lang w:val="fr-FR"/>
        </w:rPr>
        <w:t>Résultat 3.</w:t>
      </w:r>
      <w:r w:rsidR="00611EFE" w:rsidRPr="00DE7946">
        <w:rPr>
          <w:rFonts w:asciiTheme="minorHAnsi" w:eastAsia="Calibri" w:hAnsiTheme="minorHAnsi"/>
          <w:b/>
          <w:sz w:val="20"/>
          <w:szCs w:val="20"/>
          <w:lang w:val="fr-FR"/>
        </w:rPr>
        <w:t xml:space="preserve">2 </w:t>
      </w:r>
      <w:r w:rsidRPr="00DE7946">
        <w:rPr>
          <w:rFonts w:asciiTheme="minorHAnsi" w:eastAsia="Calibri" w:hAnsiTheme="minorHAnsi"/>
          <w:b/>
          <w:sz w:val="20"/>
          <w:szCs w:val="20"/>
          <w:lang w:val="fr-FR"/>
        </w:rPr>
        <w:t xml:space="preserve">: </w:t>
      </w:r>
      <w:r w:rsidRPr="00DE7946">
        <w:rPr>
          <w:rFonts w:asciiTheme="minorHAnsi" w:eastAsia="Calibri" w:hAnsiTheme="minorHAnsi"/>
          <w:sz w:val="20"/>
          <w:szCs w:val="20"/>
          <w:lang w:val="fr-FR"/>
        </w:rPr>
        <w:t xml:space="preserve">Les investissements alignés sur le NZNP sont </w:t>
      </w:r>
      <w:r w:rsidR="00E25624">
        <w:rPr>
          <w:rFonts w:asciiTheme="minorHAnsi" w:eastAsia="Calibri" w:hAnsiTheme="minorHAnsi"/>
          <w:sz w:val="20"/>
          <w:szCs w:val="20"/>
          <w:lang w:val="fr-FR"/>
        </w:rPr>
        <w:t>obtenu</w:t>
      </w:r>
      <w:r w:rsidRPr="00DE7946">
        <w:rPr>
          <w:rFonts w:asciiTheme="minorHAnsi" w:eastAsia="Calibri" w:hAnsiTheme="minorHAnsi"/>
          <w:sz w:val="20"/>
          <w:szCs w:val="20"/>
          <w:lang w:val="fr-FR"/>
        </w:rPr>
        <w:t xml:space="preserve">s par l'identification et l'incubation de projets </w:t>
      </w:r>
      <w:r w:rsidR="00E25624">
        <w:rPr>
          <w:rFonts w:asciiTheme="minorHAnsi" w:eastAsia="Calibri" w:hAnsiTheme="minorHAnsi"/>
          <w:sz w:val="20"/>
          <w:szCs w:val="20"/>
          <w:lang w:val="fr-FR"/>
        </w:rPr>
        <w:t>bancables</w:t>
      </w:r>
      <w:r w:rsidRPr="00DE7946">
        <w:rPr>
          <w:rFonts w:asciiTheme="minorHAnsi" w:eastAsia="Calibri" w:hAnsiTheme="minorHAnsi"/>
          <w:sz w:val="20"/>
          <w:szCs w:val="20"/>
          <w:lang w:val="fr-FR"/>
        </w:rPr>
        <w:t>.</w:t>
      </w:r>
    </w:p>
    <w:p w14:paraId="67258633" w14:textId="37D6B07A" w:rsidR="00C50B6B" w:rsidRPr="00DE7946" w:rsidRDefault="00C50B6B" w:rsidP="00077DCE">
      <w:pPr>
        <w:numPr>
          <w:ilvl w:val="0"/>
          <w:numId w:val="27"/>
        </w:numPr>
        <w:jc w:val="both"/>
        <w:rPr>
          <w:rFonts w:asciiTheme="minorHAnsi" w:eastAsia="Calibri" w:hAnsiTheme="minorHAnsi"/>
          <w:sz w:val="20"/>
          <w:szCs w:val="20"/>
          <w:lang w:val="fr-FR"/>
        </w:rPr>
      </w:pPr>
      <w:r w:rsidRPr="00DE7946">
        <w:rPr>
          <w:rFonts w:asciiTheme="minorHAnsi" w:eastAsia="Calibri" w:hAnsiTheme="minorHAnsi"/>
          <w:b/>
          <w:sz w:val="20"/>
          <w:szCs w:val="20"/>
          <w:lang w:val="fr-FR"/>
        </w:rPr>
        <w:t>Résultat 3.</w:t>
      </w:r>
      <w:r w:rsidR="00611EFE" w:rsidRPr="00DE7946">
        <w:rPr>
          <w:rFonts w:asciiTheme="minorHAnsi" w:eastAsia="Calibri" w:hAnsiTheme="minorHAnsi"/>
          <w:b/>
          <w:sz w:val="20"/>
          <w:szCs w:val="20"/>
          <w:lang w:val="fr-FR"/>
        </w:rPr>
        <w:t xml:space="preserve">3 </w:t>
      </w:r>
      <w:r w:rsidRPr="00DE7946">
        <w:rPr>
          <w:rFonts w:asciiTheme="minorHAnsi" w:eastAsia="Calibri" w:hAnsiTheme="minorHAnsi"/>
          <w:b/>
          <w:sz w:val="20"/>
          <w:szCs w:val="20"/>
          <w:lang w:val="fr-FR"/>
        </w:rPr>
        <w:t xml:space="preserve">: </w:t>
      </w:r>
      <w:r w:rsidR="00C708F8" w:rsidRPr="00DE7946">
        <w:rPr>
          <w:rFonts w:asciiTheme="minorHAnsi" w:eastAsia="Calibri" w:hAnsiTheme="minorHAnsi"/>
          <w:sz w:val="20"/>
          <w:szCs w:val="20"/>
          <w:lang w:val="fr-FR"/>
        </w:rPr>
        <w:t xml:space="preserve">Des pratiques de production agroforestière durable à grande échelle sont mises en place </w:t>
      </w:r>
      <w:r w:rsidR="00E25624">
        <w:rPr>
          <w:rFonts w:asciiTheme="minorHAnsi" w:eastAsia="Calibri" w:hAnsiTheme="minorHAnsi"/>
          <w:sz w:val="20"/>
          <w:szCs w:val="20"/>
          <w:lang w:val="fr-FR"/>
        </w:rPr>
        <w:t>par le biais</w:t>
      </w:r>
      <w:r w:rsidR="00C708F8" w:rsidRPr="00DE7946">
        <w:rPr>
          <w:rFonts w:asciiTheme="minorHAnsi" w:eastAsia="Calibri" w:hAnsiTheme="minorHAnsi"/>
          <w:sz w:val="20"/>
          <w:szCs w:val="20"/>
          <w:lang w:val="fr-FR"/>
        </w:rPr>
        <w:t xml:space="preserve"> des partenariats avec les exploitants de cacao et de noix de cajou</w:t>
      </w:r>
      <w:r w:rsidRPr="00DE7946">
        <w:rPr>
          <w:rFonts w:asciiTheme="minorHAnsi" w:eastAsia="Calibri" w:hAnsiTheme="minorHAnsi"/>
          <w:sz w:val="20"/>
          <w:szCs w:val="20"/>
          <w:lang w:val="fr-FR"/>
        </w:rPr>
        <w:t>.</w:t>
      </w:r>
    </w:p>
    <w:p w14:paraId="259A537B" w14:textId="07DEB045" w:rsidR="00C50B6B" w:rsidRPr="00DE7946" w:rsidRDefault="00C50B6B" w:rsidP="00077DCE">
      <w:pPr>
        <w:numPr>
          <w:ilvl w:val="0"/>
          <w:numId w:val="27"/>
        </w:numPr>
        <w:jc w:val="both"/>
        <w:rPr>
          <w:rFonts w:asciiTheme="minorHAnsi" w:eastAsia="Calibri" w:hAnsiTheme="minorHAnsi"/>
          <w:sz w:val="20"/>
          <w:szCs w:val="20"/>
          <w:lang w:val="fr-FR"/>
        </w:rPr>
      </w:pPr>
      <w:r w:rsidRPr="00DE7946">
        <w:rPr>
          <w:rFonts w:asciiTheme="minorHAnsi" w:eastAsia="Calibri" w:hAnsiTheme="minorHAnsi"/>
          <w:b/>
          <w:sz w:val="20"/>
          <w:szCs w:val="20"/>
          <w:lang w:val="fr-FR"/>
        </w:rPr>
        <w:t xml:space="preserve">Résultat 4.1 : </w:t>
      </w:r>
      <w:r w:rsidR="00E25624">
        <w:rPr>
          <w:rFonts w:asciiTheme="minorHAnsi" w:eastAsia="Aptos Narrow" w:hAnsiTheme="minorHAnsi" w:cstheme="minorHAnsi"/>
          <w:sz w:val="20"/>
          <w:szCs w:val="20"/>
          <w:lang w:val="fr-FR"/>
        </w:rPr>
        <w:t xml:space="preserve">Des </w:t>
      </w:r>
      <w:r w:rsidR="00DE51EB" w:rsidRPr="00DE7946">
        <w:rPr>
          <w:rFonts w:asciiTheme="minorHAnsi" w:eastAsia="Aptos Narrow" w:hAnsiTheme="minorHAnsi" w:cstheme="minorHAnsi"/>
          <w:sz w:val="20"/>
          <w:szCs w:val="20"/>
          <w:lang w:val="fr-FR"/>
        </w:rPr>
        <w:t xml:space="preserve">informations clés </w:t>
      </w:r>
      <w:r w:rsidR="00DE51EB" w:rsidRPr="00DE7946">
        <w:rPr>
          <w:rFonts w:asciiTheme="minorHAnsi" w:eastAsia="Aptos Narrow" w:hAnsiTheme="minorHAnsi"/>
          <w:sz w:val="20"/>
          <w:szCs w:val="20"/>
          <w:lang w:val="fr-FR"/>
        </w:rPr>
        <w:t>ventilées par sexe, âge</w:t>
      </w:r>
      <w:r w:rsidR="00DE51EB" w:rsidRPr="00DE7946">
        <w:rPr>
          <w:rFonts w:asciiTheme="minorHAnsi" w:eastAsia="Aptos Narrow" w:hAnsiTheme="minorHAnsi" w:cstheme="minorHAnsi"/>
          <w:sz w:val="20"/>
          <w:szCs w:val="20"/>
          <w:lang w:val="fr-FR"/>
        </w:rPr>
        <w:t xml:space="preserve">, </w:t>
      </w:r>
      <w:r w:rsidR="00DE51EB" w:rsidRPr="00DE7946">
        <w:rPr>
          <w:rFonts w:asciiTheme="minorHAnsi" w:eastAsia="Aptos Narrow" w:hAnsiTheme="minorHAnsi"/>
          <w:sz w:val="20"/>
          <w:szCs w:val="20"/>
          <w:lang w:val="fr-FR"/>
        </w:rPr>
        <w:t>localité</w:t>
      </w:r>
      <w:r w:rsidR="00DE51EB" w:rsidRPr="00DE7946">
        <w:rPr>
          <w:rFonts w:asciiTheme="minorHAnsi" w:eastAsia="Aptos Narrow" w:hAnsiTheme="minorHAnsi" w:cstheme="minorHAnsi"/>
          <w:sz w:val="20"/>
          <w:szCs w:val="20"/>
          <w:lang w:val="fr-FR"/>
        </w:rPr>
        <w:t xml:space="preserve">, pour rendre compte des objectifs </w:t>
      </w:r>
      <w:r w:rsidR="00DE51EB" w:rsidRPr="00DE7946">
        <w:rPr>
          <w:rFonts w:asciiTheme="minorHAnsi" w:eastAsia="Aptos Narrow" w:hAnsiTheme="minorHAnsi"/>
          <w:sz w:val="20"/>
          <w:szCs w:val="20"/>
          <w:lang w:val="fr-FR"/>
        </w:rPr>
        <w:t xml:space="preserve">et des </w:t>
      </w:r>
      <w:r w:rsidR="00DE51EB" w:rsidRPr="00DE7946">
        <w:rPr>
          <w:rFonts w:asciiTheme="minorHAnsi" w:eastAsia="Aptos Narrow" w:hAnsiTheme="minorHAnsi" w:cstheme="minorHAnsi"/>
          <w:sz w:val="20"/>
          <w:szCs w:val="20"/>
          <w:lang w:val="fr-FR"/>
        </w:rPr>
        <w:t xml:space="preserve">cibles du </w:t>
      </w:r>
      <w:r w:rsidR="00F900AC">
        <w:rPr>
          <w:rFonts w:asciiTheme="minorHAnsi" w:eastAsia="Aptos Narrow" w:hAnsiTheme="minorHAnsi" w:cstheme="minorHAnsi"/>
          <w:sz w:val="20"/>
          <w:szCs w:val="20"/>
          <w:lang w:val="fr-FR"/>
        </w:rPr>
        <w:t>NZNP</w:t>
      </w:r>
      <w:r w:rsidR="00DE51EB" w:rsidRPr="00DE7946">
        <w:rPr>
          <w:rFonts w:asciiTheme="minorHAnsi" w:eastAsia="Aptos Narrow" w:hAnsiTheme="minorHAnsi" w:cstheme="minorHAnsi"/>
          <w:sz w:val="20"/>
          <w:szCs w:val="20"/>
          <w:lang w:val="fr-FR"/>
        </w:rPr>
        <w:t xml:space="preserve"> </w:t>
      </w:r>
      <w:r w:rsidR="00DE51EB" w:rsidRPr="00DE7946">
        <w:rPr>
          <w:rFonts w:asciiTheme="minorHAnsi" w:eastAsia="Aptos Narrow" w:hAnsiTheme="minorHAnsi"/>
          <w:sz w:val="20"/>
          <w:szCs w:val="20"/>
          <w:lang w:val="fr-FR"/>
        </w:rPr>
        <w:t xml:space="preserve">au niveau national et mondial </w:t>
      </w:r>
      <w:r w:rsidR="00E25624">
        <w:rPr>
          <w:rFonts w:asciiTheme="minorHAnsi" w:eastAsia="Aptos Narrow" w:hAnsiTheme="minorHAnsi"/>
          <w:sz w:val="20"/>
          <w:szCs w:val="20"/>
          <w:lang w:val="fr-FR"/>
        </w:rPr>
        <w:t xml:space="preserve">sont générées </w:t>
      </w:r>
      <w:r w:rsidR="00DE51EB" w:rsidRPr="00DE7946">
        <w:rPr>
          <w:rFonts w:asciiTheme="minorHAnsi" w:eastAsia="Aptos Narrow" w:hAnsiTheme="minorHAnsi" w:cstheme="minorHAnsi"/>
          <w:sz w:val="20"/>
          <w:szCs w:val="20"/>
          <w:lang w:val="fr-FR"/>
        </w:rPr>
        <w:t>afin d'</w:t>
      </w:r>
      <w:r w:rsidR="00DE51EB" w:rsidRPr="00DE7946">
        <w:rPr>
          <w:rFonts w:asciiTheme="minorHAnsi" w:eastAsia="Aptos Narrow" w:hAnsiTheme="minorHAnsi"/>
          <w:sz w:val="20"/>
          <w:szCs w:val="20"/>
          <w:lang w:val="fr-FR"/>
        </w:rPr>
        <w:t xml:space="preserve">éclairer les </w:t>
      </w:r>
      <w:r w:rsidR="00DE51EB" w:rsidRPr="00DE7946">
        <w:rPr>
          <w:rFonts w:asciiTheme="minorHAnsi" w:eastAsia="Aptos Narrow" w:hAnsiTheme="minorHAnsi" w:cstheme="minorHAnsi"/>
          <w:sz w:val="20"/>
          <w:szCs w:val="20"/>
          <w:lang w:val="fr-FR"/>
        </w:rPr>
        <w:t xml:space="preserve">décisions </w:t>
      </w:r>
      <w:r w:rsidR="00DE51EB" w:rsidRPr="00DE7946">
        <w:rPr>
          <w:rFonts w:asciiTheme="minorHAnsi" w:eastAsia="Aptos Narrow" w:hAnsiTheme="minorHAnsi"/>
          <w:sz w:val="20"/>
          <w:szCs w:val="20"/>
          <w:lang w:val="fr-FR"/>
        </w:rPr>
        <w:t>politiques et d'investissement</w:t>
      </w:r>
      <w:r w:rsidRPr="00DE7946">
        <w:rPr>
          <w:rFonts w:asciiTheme="minorHAnsi" w:eastAsia="Calibri" w:hAnsiTheme="minorHAnsi"/>
          <w:sz w:val="20"/>
          <w:szCs w:val="20"/>
          <w:lang w:val="fr-FR"/>
        </w:rPr>
        <w:t>.</w:t>
      </w:r>
    </w:p>
    <w:p w14:paraId="2C816050" w14:textId="6E1F0790" w:rsidR="00C50B6B" w:rsidRPr="00DE7946" w:rsidRDefault="00C50B6B" w:rsidP="00077DCE">
      <w:pPr>
        <w:numPr>
          <w:ilvl w:val="0"/>
          <w:numId w:val="27"/>
        </w:numPr>
        <w:jc w:val="both"/>
        <w:rPr>
          <w:rFonts w:asciiTheme="minorHAnsi" w:eastAsia="Calibri" w:hAnsiTheme="minorHAnsi"/>
          <w:sz w:val="20"/>
          <w:szCs w:val="20"/>
          <w:lang w:val="fr-FR"/>
        </w:rPr>
      </w:pPr>
      <w:r w:rsidRPr="00DE7946">
        <w:rPr>
          <w:rFonts w:asciiTheme="minorHAnsi" w:eastAsia="Calibri" w:hAnsiTheme="minorHAnsi"/>
          <w:b/>
          <w:sz w:val="20"/>
          <w:szCs w:val="20"/>
          <w:lang w:val="fr-FR"/>
        </w:rPr>
        <w:t xml:space="preserve">Résultat 4.2 : </w:t>
      </w:r>
      <w:r w:rsidRPr="00DE7946">
        <w:rPr>
          <w:rFonts w:asciiTheme="minorHAnsi" w:eastAsia="Calibri" w:hAnsiTheme="minorHAnsi"/>
          <w:sz w:val="20"/>
          <w:szCs w:val="20"/>
          <w:lang w:val="fr-FR"/>
        </w:rPr>
        <w:t xml:space="preserve">Les parties prenantes à l'intérieur et à l'extérieur des pays participant au programme intégré comprennent mieux l'approche </w:t>
      </w:r>
      <w:r w:rsidR="00597F35">
        <w:rPr>
          <w:rFonts w:asciiTheme="minorHAnsi" w:eastAsia="Calibri" w:hAnsiTheme="minorHAnsi"/>
          <w:sz w:val="20"/>
          <w:szCs w:val="20"/>
          <w:lang w:val="fr-FR"/>
        </w:rPr>
        <w:t>NZNP</w:t>
      </w:r>
      <w:r w:rsidRPr="00DE7946">
        <w:rPr>
          <w:rFonts w:asciiTheme="minorHAnsi" w:eastAsia="Calibri" w:hAnsiTheme="minorHAnsi"/>
          <w:sz w:val="20"/>
          <w:szCs w:val="20"/>
          <w:lang w:val="fr-FR"/>
        </w:rPr>
        <w:t xml:space="preserve"> et la promeuvent. </w:t>
      </w:r>
    </w:p>
    <w:p w14:paraId="37EF1348" w14:textId="76C9B9CB" w:rsidR="00C50B6B" w:rsidRPr="00DE7946" w:rsidRDefault="00C50B6B" w:rsidP="00C50B6B">
      <w:pPr>
        <w:spacing w:before="120"/>
        <w:jc w:val="both"/>
        <w:rPr>
          <w:rFonts w:asciiTheme="minorHAnsi" w:hAnsiTheme="minorHAnsi"/>
          <w:sz w:val="20"/>
          <w:szCs w:val="20"/>
          <w:lang w:val="fr-FR"/>
        </w:rPr>
      </w:pPr>
      <w:r w:rsidRPr="00DE7946">
        <w:rPr>
          <w:rFonts w:asciiTheme="minorHAnsi" w:hAnsiTheme="minorHAnsi"/>
          <w:sz w:val="20"/>
          <w:szCs w:val="20"/>
          <w:lang w:val="fr-FR"/>
        </w:rPr>
        <w:t xml:space="preserve">Par la suite, grâce au projet et à d'autres initiatives, des </w:t>
      </w:r>
      <w:r w:rsidR="00597F35">
        <w:rPr>
          <w:rFonts w:asciiTheme="minorHAnsi" w:hAnsiTheme="minorHAnsi"/>
          <w:sz w:val="20"/>
          <w:szCs w:val="20"/>
          <w:lang w:val="fr-FR"/>
        </w:rPr>
        <w:t>é</w:t>
      </w:r>
      <w:r w:rsidRPr="00DE7946">
        <w:rPr>
          <w:rFonts w:asciiTheme="minorHAnsi" w:hAnsiTheme="minorHAnsi"/>
          <w:sz w:val="20"/>
          <w:szCs w:val="20"/>
          <w:lang w:val="fr-FR"/>
        </w:rPr>
        <w:t>tats intermédiaires/</w:t>
      </w:r>
      <w:r w:rsidR="00770084">
        <w:rPr>
          <w:rFonts w:asciiTheme="minorHAnsi" w:hAnsiTheme="minorHAnsi"/>
          <w:sz w:val="20"/>
          <w:szCs w:val="20"/>
          <w:lang w:val="fr-FR"/>
        </w:rPr>
        <w:t>objectifs</w:t>
      </w:r>
      <w:r w:rsidRPr="00DE7946">
        <w:rPr>
          <w:rFonts w:asciiTheme="minorHAnsi" w:hAnsiTheme="minorHAnsi"/>
          <w:sz w:val="20"/>
          <w:szCs w:val="20"/>
          <w:lang w:val="fr-FR"/>
        </w:rPr>
        <w:t xml:space="preserve"> à moyen terme (</w:t>
      </w:r>
      <w:r w:rsidR="00770084">
        <w:rPr>
          <w:rFonts w:asciiTheme="minorHAnsi" w:hAnsiTheme="minorHAnsi"/>
          <w:sz w:val="20"/>
          <w:szCs w:val="20"/>
          <w:lang w:val="fr-FR"/>
        </w:rPr>
        <w:t>O</w:t>
      </w:r>
      <w:r w:rsidR="00597F35">
        <w:rPr>
          <w:rFonts w:asciiTheme="minorHAnsi" w:hAnsiTheme="minorHAnsi"/>
          <w:sz w:val="20"/>
          <w:szCs w:val="20"/>
          <w:lang w:val="fr-FR"/>
        </w:rPr>
        <w:t>MT</w:t>
      </w:r>
      <w:r w:rsidRPr="00DE7946">
        <w:rPr>
          <w:rFonts w:asciiTheme="minorHAnsi" w:hAnsiTheme="minorHAnsi"/>
          <w:sz w:val="20"/>
          <w:szCs w:val="20"/>
          <w:lang w:val="fr-FR"/>
        </w:rPr>
        <w:t>) pourraient être atteints (sphère d'influence du projet). Ces résultats à moyen terme sont définis comme suit :</w:t>
      </w:r>
    </w:p>
    <w:p w14:paraId="69C38034" w14:textId="5B17768F" w:rsidR="00C50B6B" w:rsidRPr="00DE7946" w:rsidRDefault="00770084" w:rsidP="00077DCE">
      <w:pPr>
        <w:numPr>
          <w:ilvl w:val="0"/>
          <w:numId w:val="27"/>
        </w:numPr>
        <w:spacing w:before="120"/>
        <w:jc w:val="both"/>
        <w:rPr>
          <w:rFonts w:asciiTheme="minorHAnsi" w:eastAsia="Calibri" w:hAnsiTheme="minorHAnsi"/>
          <w:sz w:val="20"/>
          <w:szCs w:val="20"/>
          <w:lang w:val="fr-FR"/>
        </w:rPr>
      </w:pPr>
      <w:r w:rsidRPr="00770084">
        <w:rPr>
          <w:rFonts w:asciiTheme="minorHAnsi" w:eastAsia="Calibri" w:hAnsiTheme="minorHAnsi"/>
          <w:b/>
          <w:sz w:val="20"/>
          <w:szCs w:val="20"/>
          <w:highlight w:val="yellow"/>
          <w:lang w:val="fr-FR"/>
        </w:rPr>
        <w:t>O</w:t>
      </w:r>
      <w:r w:rsidR="00597F35" w:rsidRPr="00770084">
        <w:rPr>
          <w:rFonts w:asciiTheme="minorHAnsi" w:eastAsia="Calibri" w:hAnsiTheme="minorHAnsi"/>
          <w:b/>
          <w:sz w:val="20"/>
          <w:szCs w:val="20"/>
          <w:highlight w:val="yellow"/>
          <w:lang w:val="fr-FR"/>
        </w:rPr>
        <w:t>M</w:t>
      </w:r>
      <w:r w:rsidR="00597F35">
        <w:rPr>
          <w:rFonts w:asciiTheme="minorHAnsi" w:eastAsia="Calibri" w:hAnsiTheme="minorHAnsi"/>
          <w:b/>
          <w:sz w:val="20"/>
          <w:szCs w:val="20"/>
          <w:lang w:val="fr-FR"/>
        </w:rPr>
        <w:t>T</w:t>
      </w:r>
      <w:r w:rsidR="00C50B6B" w:rsidRPr="00DE7946">
        <w:rPr>
          <w:rFonts w:asciiTheme="minorHAnsi" w:eastAsia="Calibri" w:hAnsiTheme="minorHAnsi"/>
          <w:b/>
          <w:sz w:val="20"/>
          <w:szCs w:val="20"/>
          <w:lang w:val="fr-FR"/>
        </w:rPr>
        <w:t xml:space="preserve"> 1 : </w:t>
      </w:r>
      <w:r w:rsidR="00C50B6B" w:rsidRPr="00DE7946">
        <w:rPr>
          <w:rFonts w:asciiTheme="minorHAnsi" w:eastAsia="Calibri" w:hAnsiTheme="minorHAnsi"/>
          <w:sz w:val="20"/>
          <w:szCs w:val="20"/>
          <w:lang w:val="fr-FR"/>
        </w:rPr>
        <w:t xml:space="preserve">Les budgets publics sont alignés sur les objectifs </w:t>
      </w:r>
      <w:r w:rsidR="00DD5949">
        <w:rPr>
          <w:rFonts w:asciiTheme="minorHAnsi" w:eastAsia="Calibri" w:hAnsiTheme="minorHAnsi"/>
          <w:sz w:val="20"/>
          <w:szCs w:val="20"/>
          <w:lang w:val="fr-FR"/>
        </w:rPr>
        <w:t>du NZNP</w:t>
      </w:r>
      <w:r w:rsidR="00C50B6B" w:rsidRPr="00DE7946">
        <w:rPr>
          <w:rFonts w:asciiTheme="minorHAnsi" w:eastAsia="Calibri" w:hAnsiTheme="minorHAnsi"/>
          <w:sz w:val="20"/>
          <w:szCs w:val="20"/>
          <w:lang w:val="fr-FR"/>
        </w:rPr>
        <w:t xml:space="preserve"> et les investissements privés sont </w:t>
      </w:r>
      <w:r w:rsidR="006310CE">
        <w:rPr>
          <w:rFonts w:asciiTheme="minorHAnsi" w:eastAsia="Calibri" w:hAnsiTheme="minorHAnsi"/>
          <w:sz w:val="20"/>
          <w:szCs w:val="20"/>
          <w:lang w:val="fr-FR"/>
        </w:rPr>
        <w:t>mobilisés</w:t>
      </w:r>
      <w:r w:rsidR="00C50B6B" w:rsidRPr="00DE7946">
        <w:rPr>
          <w:rFonts w:asciiTheme="minorHAnsi" w:eastAsia="Calibri" w:hAnsiTheme="minorHAnsi"/>
          <w:sz w:val="20"/>
          <w:szCs w:val="20"/>
          <w:lang w:val="fr-FR"/>
        </w:rPr>
        <w:t xml:space="preserve"> pour des projets alignés sur </w:t>
      </w:r>
      <w:r w:rsidR="00FC0B9F" w:rsidRPr="00DE7946">
        <w:rPr>
          <w:rFonts w:asciiTheme="minorHAnsi" w:hAnsiTheme="minorHAnsi" w:cstheme="minorHAnsi"/>
          <w:bCs/>
          <w:sz w:val="20"/>
          <w:szCs w:val="20"/>
          <w:lang w:val="fr-FR"/>
        </w:rPr>
        <w:t xml:space="preserve">les objectifs </w:t>
      </w:r>
      <w:r w:rsidR="00597F35">
        <w:rPr>
          <w:rFonts w:asciiTheme="minorHAnsi" w:hAnsiTheme="minorHAnsi" w:cstheme="minorHAnsi"/>
          <w:bCs/>
          <w:sz w:val="20"/>
          <w:szCs w:val="20"/>
          <w:lang w:val="fr-FR"/>
        </w:rPr>
        <w:t>net</w:t>
      </w:r>
      <w:r w:rsidR="00EB351E">
        <w:rPr>
          <w:rFonts w:asciiTheme="minorHAnsi" w:hAnsiTheme="minorHAnsi" w:cstheme="minorHAnsi"/>
          <w:bCs/>
          <w:sz w:val="20"/>
          <w:szCs w:val="20"/>
          <w:lang w:val="fr-FR"/>
        </w:rPr>
        <w:t>s</w:t>
      </w:r>
      <w:r w:rsidR="00FC0B9F" w:rsidRPr="00DE7946">
        <w:rPr>
          <w:rFonts w:asciiTheme="minorHAnsi" w:hAnsiTheme="minorHAnsi" w:cstheme="minorHAnsi"/>
          <w:bCs/>
          <w:sz w:val="20"/>
          <w:szCs w:val="20"/>
          <w:lang w:val="fr-FR"/>
        </w:rPr>
        <w:t xml:space="preserve"> </w:t>
      </w:r>
      <w:r w:rsidR="00FC0B9F" w:rsidRPr="00DE7946">
        <w:rPr>
          <w:rFonts w:asciiTheme="minorHAnsi" w:hAnsiTheme="minorHAnsi" w:cstheme="minorHAnsi"/>
          <w:sz w:val="20"/>
          <w:szCs w:val="20"/>
          <w:lang w:val="fr-FR"/>
        </w:rPr>
        <w:t>zéro et de conservation de la nature</w:t>
      </w:r>
      <w:r w:rsidR="00C50B6B" w:rsidRPr="00DE7946">
        <w:rPr>
          <w:rFonts w:asciiTheme="minorHAnsi" w:eastAsia="Calibri" w:hAnsiTheme="minorHAnsi"/>
          <w:sz w:val="20"/>
          <w:szCs w:val="20"/>
          <w:lang w:val="fr-FR"/>
        </w:rPr>
        <w:t>.</w:t>
      </w:r>
    </w:p>
    <w:p w14:paraId="0C1A3CEF" w14:textId="347245A7" w:rsidR="00C50B6B" w:rsidRPr="00DE7946" w:rsidRDefault="00770084" w:rsidP="00077DCE">
      <w:pPr>
        <w:numPr>
          <w:ilvl w:val="0"/>
          <w:numId w:val="27"/>
        </w:numPr>
        <w:spacing w:before="120"/>
        <w:jc w:val="both"/>
        <w:rPr>
          <w:rFonts w:asciiTheme="minorHAnsi" w:eastAsia="Calibri" w:hAnsiTheme="minorHAnsi"/>
          <w:sz w:val="20"/>
          <w:szCs w:val="20"/>
          <w:lang w:val="fr-FR"/>
        </w:rPr>
      </w:pPr>
      <w:r>
        <w:rPr>
          <w:rFonts w:asciiTheme="minorHAnsi" w:eastAsia="Calibri" w:hAnsiTheme="minorHAnsi"/>
          <w:b/>
          <w:sz w:val="20"/>
          <w:szCs w:val="20"/>
          <w:lang w:val="fr-FR"/>
        </w:rPr>
        <w:t>O</w:t>
      </w:r>
      <w:r w:rsidR="00597F35">
        <w:rPr>
          <w:rFonts w:asciiTheme="minorHAnsi" w:eastAsia="Calibri" w:hAnsiTheme="minorHAnsi"/>
          <w:b/>
          <w:sz w:val="20"/>
          <w:szCs w:val="20"/>
          <w:lang w:val="fr-FR"/>
        </w:rPr>
        <w:t>MT</w:t>
      </w:r>
      <w:r w:rsidR="00C50B6B" w:rsidRPr="00DE7946">
        <w:rPr>
          <w:rFonts w:asciiTheme="minorHAnsi" w:eastAsia="Calibri" w:hAnsiTheme="minorHAnsi"/>
          <w:b/>
          <w:sz w:val="20"/>
          <w:szCs w:val="20"/>
          <w:lang w:val="fr-FR"/>
        </w:rPr>
        <w:t xml:space="preserve"> 2 : </w:t>
      </w:r>
      <w:r w:rsidR="00C50B6B" w:rsidRPr="00DE7946">
        <w:rPr>
          <w:rFonts w:asciiTheme="minorHAnsi" w:eastAsia="Calibri" w:hAnsiTheme="minorHAnsi"/>
          <w:sz w:val="20"/>
          <w:szCs w:val="20"/>
          <w:lang w:val="fr-FR"/>
        </w:rPr>
        <w:t xml:space="preserve">les stratégies et plans nationaux et infranationaux comprennent des éléments du </w:t>
      </w:r>
      <w:r w:rsidR="00F900AC">
        <w:rPr>
          <w:rFonts w:asciiTheme="minorHAnsi" w:eastAsia="Calibri" w:hAnsiTheme="minorHAnsi"/>
          <w:sz w:val="20"/>
          <w:szCs w:val="20"/>
          <w:lang w:val="fr-FR"/>
        </w:rPr>
        <w:t>NZNP</w:t>
      </w:r>
      <w:r w:rsidR="00C50B6B" w:rsidRPr="00DE7946">
        <w:rPr>
          <w:rFonts w:asciiTheme="minorHAnsi" w:eastAsia="Calibri" w:hAnsiTheme="minorHAnsi"/>
          <w:sz w:val="20"/>
          <w:szCs w:val="20"/>
          <w:lang w:val="fr-FR"/>
        </w:rPr>
        <w:t xml:space="preserve"> et un cadre clair permettant la mise en œuvre de plans et de stratégies plus ambitieux, alignés sur les objectifs nationaux.</w:t>
      </w:r>
    </w:p>
    <w:p w14:paraId="65A061D5" w14:textId="1D24F5E4" w:rsidR="00C50B6B" w:rsidRPr="00DE7946" w:rsidRDefault="00770084" w:rsidP="00077DCE">
      <w:pPr>
        <w:numPr>
          <w:ilvl w:val="0"/>
          <w:numId w:val="27"/>
        </w:numPr>
        <w:spacing w:before="120"/>
        <w:jc w:val="both"/>
        <w:rPr>
          <w:rFonts w:asciiTheme="minorHAnsi" w:eastAsia="Calibri" w:hAnsiTheme="minorHAnsi"/>
          <w:sz w:val="20"/>
          <w:szCs w:val="20"/>
          <w:lang w:val="fr-FR"/>
        </w:rPr>
      </w:pPr>
      <w:r>
        <w:rPr>
          <w:rFonts w:asciiTheme="minorHAnsi" w:eastAsia="Calibri" w:hAnsiTheme="minorHAnsi"/>
          <w:b/>
          <w:sz w:val="20"/>
          <w:szCs w:val="20"/>
          <w:lang w:val="fr-FR"/>
        </w:rPr>
        <w:t>O</w:t>
      </w:r>
      <w:r w:rsidR="00597F35">
        <w:rPr>
          <w:rFonts w:asciiTheme="minorHAnsi" w:eastAsia="Calibri" w:hAnsiTheme="minorHAnsi"/>
          <w:b/>
          <w:sz w:val="20"/>
          <w:szCs w:val="20"/>
          <w:lang w:val="fr-FR"/>
        </w:rPr>
        <w:t>MT</w:t>
      </w:r>
      <w:r w:rsidR="00C50B6B" w:rsidRPr="00DE7946">
        <w:rPr>
          <w:rFonts w:asciiTheme="minorHAnsi" w:eastAsia="Calibri" w:hAnsiTheme="minorHAnsi"/>
          <w:b/>
          <w:sz w:val="20"/>
          <w:szCs w:val="20"/>
          <w:lang w:val="fr-FR"/>
        </w:rPr>
        <w:t xml:space="preserve"> 3 : </w:t>
      </w:r>
      <w:r w:rsidR="00C50B6B" w:rsidRPr="00DE7946">
        <w:rPr>
          <w:rFonts w:asciiTheme="minorHAnsi" w:eastAsia="Calibri" w:hAnsiTheme="minorHAnsi"/>
          <w:sz w:val="20"/>
          <w:szCs w:val="20"/>
          <w:lang w:val="fr-FR"/>
        </w:rPr>
        <w:t xml:space="preserve">Le développement de mécanismes et d'approches financières, tels que le marché du carbone, les </w:t>
      </w:r>
      <w:r w:rsidR="00D14843" w:rsidRPr="00DE7946">
        <w:rPr>
          <w:rFonts w:asciiTheme="minorHAnsi" w:eastAsia="Calibri" w:hAnsiTheme="minorHAnsi"/>
          <w:sz w:val="20"/>
          <w:szCs w:val="20"/>
          <w:lang w:val="fr-FR"/>
        </w:rPr>
        <w:t xml:space="preserve">partenariats public-privé (PPP) </w:t>
      </w:r>
      <w:r w:rsidR="00C50B6B" w:rsidRPr="00DE7946">
        <w:rPr>
          <w:rFonts w:asciiTheme="minorHAnsi" w:eastAsia="Calibri" w:hAnsiTheme="minorHAnsi"/>
          <w:sz w:val="20"/>
          <w:szCs w:val="20"/>
          <w:lang w:val="fr-FR"/>
        </w:rPr>
        <w:t xml:space="preserve">et le financement mixte, accroît l'intérêt et la </w:t>
      </w:r>
      <w:r w:rsidR="00C50B6B" w:rsidRPr="00DE7946" w:rsidDel="005D4547">
        <w:rPr>
          <w:rFonts w:asciiTheme="minorHAnsi" w:eastAsia="Calibri" w:hAnsiTheme="minorHAnsi"/>
          <w:sz w:val="20"/>
          <w:szCs w:val="20"/>
          <w:lang w:val="fr-FR"/>
        </w:rPr>
        <w:t xml:space="preserve">participation des </w:t>
      </w:r>
      <w:r w:rsidR="00C50B6B" w:rsidRPr="00DE7946">
        <w:rPr>
          <w:rFonts w:asciiTheme="minorHAnsi" w:eastAsia="Calibri" w:hAnsiTheme="minorHAnsi"/>
          <w:sz w:val="20"/>
          <w:szCs w:val="20"/>
          <w:lang w:val="fr-FR"/>
        </w:rPr>
        <w:t>secteurs privé et public au financement de la lutte contre le changement climatique, ce qui stimule le développement de projets innovants.</w:t>
      </w:r>
    </w:p>
    <w:p w14:paraId="54D60D62" w14:textId="69C1396C" w:rsidR="00C50B6B" w:rsidRPr="00DE7946" w:rsidRDefault="00770084" w:rsidP="00077DCE">
      <w:pPr>
        <w:numPr>
          <w:ilvl w:val="0"/>
          <w:numId w:val="27"/>
        </w:numPr>
        <w:spacing w:before="120"/>
        <w:jc w:val="both"/>
        <w:rPr>
          <w:rFonts w:asciiTheme="minorHAnsi" w:eastAsia="Calibri" w:hAnsiTheme="minorHAnsi"/>
          <w:sz w:val="20"/>
          <w:szCs w:val="20"/>
          <w:lang w:val="fr-FR"/>
        </w:rPr>
      </w:pPr>
      <w:r>
        <w:rPr>
          <w:rFonts w:asciiTheme="minorHAnsi" w:eastAsia="Calibri" w:hAnsiTheme="minorHAnsi"/>
          <w:b/>
          <w:sz w:val="20"/>
          <w:szCs w:val="20"/>
          <w:lang w:val="fr-FR"/>
        </w:rPr>
        <w:lastRenderedPageBreak/>
        <w:t>O</w:t>
      </w:r>
      <w:r w:rsidR="00597F35">
        <w:rPr>
          <w:rFonts w:asciiTheme="minorHAnsi" w:eastAsia="Calibri" w:hAnsiTheme="minorHAnsi"/>
          <w:b/>
          <w:sz w:val="20"/>
          <w:szCs w:val="20"/>
          <w:lang w:val="fr-FR"/>
        </w:rPr>
        <w:t>MT</w:t>
      </w:r>
      <w:r w:rsidR="00C50B6B" w:rsidRPr="00DE7946">
        <w:rPr>
          <w:rFonts w:asciiTheme="minorHAnsi" w:eastAsia="Calibri" w:hAnsiTheme="minorHAnsi"/>
          <w:b/>
          <w:sz w:val="20"/>
          <w:szCs w:val="20"/>
          <w:lang w:val="fr-FR"/>
        </w:rPr>
        <w:t xml:space="preserve"> 4 : </w:t>
      </w:r>
      <w:r w:rsidR="00C50B6B" w:rsidRPr="00DE7946">
        <w:rPr>
          <w:rFonts w:asciiTheme="minorHAnsi" w:eastAsia="Calibri" w:hAnsiTheme="minorHAnsi"/>
          <w:sz w:val="20"/>
          <w:szCs w:val="20"/>
          <w:lang w:val="fr-FR"/>
        </w:rPr>
        <w:t xml:space="preserve">Le renforcement des capacités et la sensibilisation des principales parties prenantes permettent des changements systémiques dans le secteur AFOLU, ce qui permet la mise en œuvre d'initiatives </w:t>
      </w:r>
      <w:r w:rsidR="001F6DB1" w:rsidRPr="00DE7946">
        <w:rPr>
          <w:rFonts w:asciiTheme="minorHAnsi" w:eastAsia="Calibri" w:hAnsiTheme="minorHAnsi"/>
          <w:sz w:val="20"/>
          <w:szCs w:val="20"/>
          <w:lang w:val="fr-FR"/>
        </w:rPr>
        <w:t xml:space="preserve">agroforestières novatrices </w:t>
      </w:r>
      <w:r w:rsidR="00C50B6B" w:rsidRPr="00DE7946">
        <w:rPr>
          <w:rFonts w:asciiTheme="minorHAnsi" w:eastAsia="Calibri" w:hAnsiTheme="minorHAnsi"/>
          <w:sz w:val="20"/>
          <w:szCs w:val="20"/>
          <w:lang w:val="fr-FR"/>
        </w:rPr>
        <w:t xml:space="preserve">dans le cadre du </w:t>
      </w:r>
      <w:r w:rsidR="00597F35">
        <w:rPr>
          <w:rFonts w:asciiTheme="minorHAnsi" w:eastAsia="Calibri" w:hAnsiTheme="minorHAnsi"/>
          <w:sz w:val="20"/>
          <w:szCs w:val="20"/>
          <w:lang w:val="fr-FR"/>
        </w:rPr>
        <w:t>NZNP</w:t>
      </w:r>
      <w:r w:rsidR="00C50B6B" w:rsidRPr="00DE7946">
        <w:rPr>
          <w:rFonts w:asciiTheme="minorHAnsi" w:eastAsia="Calibri" w:hAnsiTheme="minorHAnsi"/>
          <w:sz w:val="20"/>
          <w:szCs w:val="20"/>
          <w:lang w:val="fr-FR"/>
        </w:rPr>
        <w:t>.</w:t>
      </w:r>
    </w:p>
    <w:p w14:paraId="6043448D" w14:textId="6D7A4F39" w:rsidR="00C50B6B" w:rsidRPr="00DE7946" w:rsidRDefault="00C50B6B" w:rsidP="00C50B6B">
      <w:pPr>
        <w:spacing w:before="120"/>
        <w:jc w:val="both"/>
        <w:rPr>
          <w:rFonts w:asciiTheme="minorHAnsi" w:eastAsia="Calibri" w:hAnsiTheme="minorHAnsi"/>
          <w:sz w:val="20"/>
          <w:szCs w:val="20"/>
          <w:lang w:val="fr-FR"/>
        </w:rPr>
      </w:pPr>
      <w:r w:rsidRPr="00DE7946">
        <w:rPr>
          <w:rFonts w:asciiTheme="minorHAnsi" w:hAnsiTheme="minorHAnsi"/>
          <w:sz w:val="20"/>
          <w:szCs w:val="20"/>
          <w:lang w:val="fr-FR"/>
        </w:rPr>
        <w:t xml:space="preserve">Les TdC peuvent donc être exprimés à travers six (6) voies de transformation, résumées </w:t>
      </w:r>
      <w:r w:rsidR="0030005B" w:rsidRPr="00DE7946">
        <w:rPr>
          <w:rFonts w:asciiTheme="minorHAnsi" w:hAnsiTheme="minorHAnsi"/>
          <w:sz w:val="20"/>
          <w:szCs w:val="20"/>
          <w:lang w:val="fr-FR"/>
        </w:rPr>
        <w:t>comme suit :</w:t>
      </w:r>
    </w:p>
    <w:p w14:paraId="0FA9B4E9" w14:textId="0D6999EB" w:rsidR="00C50B6B" w:rsidRPr="00DE7946" w:rsidRDefault="00C50B6B" w:rsidP="00C50B6B">
      <w:pPr>
        <w:spacing w:before="120"/>
        <w:jc w:val="both"/>
        <w:rPr>
          <w:rFonts w:asciiTheme="minorHAnsi" w:hAnsiTheme="minorHAnsi"/>
          <w:sz w:val="20"/>
          <w:szCs w:val="20"/>
          <w:lang w:val="fr-FR"/>
        </w:rPr>
      </w:pPr>
      <w:r w:rsidRPr="00DE7946">
        <w:rPr>
          <w:rFonts w:asciiTheme="minorHAnsi" w:hAnsiTheme="minorHAnsi"/>
          <w:b/>
          <w:sz w:val="20"/>
          <w:szCs w:val="20"/>
          <w:lang w:val="fr-FR"/>
        </w:rPr>
        <w:t xml:space="preserve">Voie 1 </w:t>
      </w:r>
      <w:r w:rsidRPr="00DE7946">
        <w:rPr>
          <w:rFonts w:asciiTheme="minorHAnsi" w:hAnsiTheme="minorHAnsi"/>
          <w:sz w:val="20"/>
          <w:szCs w:val="20"/>
          <w:lang w:val="fr-FR"/>
        </w:rPr>
        <w:t xml:space="preserve">: En renforçant les capacités des acteurs concernés et en fournissant un soutien technique pour intégrer les objectifs ambitieux du </w:t>
      </w:r>
      <w:r w:rsidR="00F900AC">
        <w:rPr>
          <w:rFonts w:asciiTheme="minorHAnsi" w:hAnsiTheme="minorHAnsi"/>
          <w:sz w:val="20"/>
          <w:szCs w:val="20"/>
          <w:lang w:val="fr-FR"/>
        </w:rPr>
        <w:t>NZNP</w:t>
      </w:r>
      <w:r w:rsidRPr="00DE7946">
        <w:rPr>
          <w:rFonts w:asciiTheme="minorHAnsi" w:hAnsiTheme="minorHAnsi"/>
          <w:sz w:val="20"/>
          <w:szCs w:val="20"/>
          <w:lang w:val="fr-FR"/>
        </w:rPr>
        <w:t xml:space="preserve"> dans les processus de planification stratégique/clé, le projet contribue au renforcement des mécanismes de gouvernance pour le climat et la </w:t>
      </w:r>
      <w:r w:rsidRPr="00DE7946" w:rsidDel="00251FF1">
        <w:rPr>
          <w:rFonts w:asciiTheme="minorHAnsi" w:hAnsiTheme="minorHAnsi"/>
          <w:sz w:val="20"/>
          <w:szCs w:val="20"/>
          <w:lang w:val="fr-FR"/>
        </w:rPr>
        <w:t>nature</w:t>
      </w:r>
      <w:r w:rsidRPr="00DE7946">
        <w:rPr>
          <w:rFonts w:asciiTheme="minorHAnsi" w:hAnsiTheme="minorHAnsi"/>
          <w:sz w:val="20"/>
          <w:szCs w:val="20"/>
          <w:lang w:val="fr-FR"/>
        </w:rPr>
        <w:t>.</w:t>
      </w:r>
    </w:p>
    <w:p w14:paraId="7C8E0065" w14:textId="6671B789" w:rsidR="00C50B6B" w:rsidRPr="00DE7946" w:rsidRDefault="00C50B6B" w:rsidP="00C50B6B">
      <w:pPr>
        <w:spacing w:before="120"/>
        <w:jc w:val="both"/>
        <w:rPr>
          <w:rFonts w:asciiTheme="minorHAnsi" w:hAnsiTheme="minorHAnsi"/>
          <w:sz w:val="20"/>
          <w:szCs w:val="20"/>
          <w:lang w:val="fr-FR"/>
        </w:rPr>
      </w:pPr>
      <w:r w:rsidRPr="00DE7946">
        <w:rPr>
          <w:rFonts w:asciiTheme="minorHAnsi" w:hAnsiTheme="minorHAnsi"/>
          <w:b/>
          <w:sz w:val="20"/>
          <w:szCs w:val="20"/>
          <w:lang w:val="fr-FR"/>
        </w:rPr>
        <w:t xml:space="preserve">Voie 2 </w:t>
      </w:r>
      <w:r w:rsidRPr="00DE7946">
        <w:rPr>
          <w:rFonts w:asciiTheme="minorHAnsi" w:hAnsiTheme="minorHAnsi"/>
          <w:sz w:val="20"/>
          <w:szCs w:val="20"/>
          <w:lang w:val="fr-FR"/>
        </w:rPr>
        <w:t xml:space="preserve">: En </w:t>
      </w:r>
      <w:r w:rsidR="00F6033E" w:rsidRPr="00DE7946">
        <w:rPr>
          <w:rFonts w:asciiTheme="minorHAnsi" w:hAnsiTheme="minorHAnsi"/>
          <w:sz w:val="20"/>
          <w:szCs w:val="20"/>
          <w:lang w:val="fr-FR"/>
        </w:rPr>
        <w:t xml:space="preserve">développant les compétences et en </w:t>
      </w:r>
      <w:r w:rsidRPr="00DE7946">
        <w:rPr>
          <w:rFonts w:asciiTheme="minorHAnsi" w:hAnsiTheme="minorHAnsi"/>
          <w:sz w:val="20"/>
          <w:szCs w:val="20"/>
          <w:lang w:val="fr-FR"/>
        </w:rPr>
        <w:t xml:space="preserve">sensibilisant les acteurs clés </w:t>
      </w:r>
      <w:r w:rsidR="00EF0A29" w:rsidRPr="00DE7946">
        <w:rPr>
          <w:rFonts w:asciiTheme="minorHAnsi" w:hAnsiTheme="minorHAnsi"/>
          <w:sz w:val="20"/>
          <w:szCs w:val="20"/>
          <w:lang w:val="fr-FR"/>
        </w:rPr>
        <w:t xml:space="preserve">au changement climatique, à la </w:t>
      </w:r>
      <w:r w:rsidRPr="00DE7946">
        <w:rPr>
          <w:rFonts w:asciiTheme="minorHAnsi" w:hAnsiTheme="minorHAnsi"/>
          <w:sz w:val="20"/>
          <w:szCs w:val="20"/>
          <w:lang w:val="fr-FR"/>
        </w:rPr>
        <w:t>durabilité et aux concepts NZNP</w:t>
      </w:r>
      <w:r w:rsidR="00C347AA" w:rsidRPr="00DE7946">
        <w:rPr>
          <w:rFonts w:asciiTheme="minorHAnsi" w:hAnsiTheme="minorHAnsi"/>
          <w:sz w:val="20"/>
          <w:szCs w:val="20"/>
          <w:lang w:val="fr-FR"/>
        </w:rPr>
        <w:t xml:space="preserve">, le projet contribue </w:t>
      </w:r>
      <w:r w:rsidR="00513A66" w:rsidRPr="00DE7946">
        <w:rPr>
          <w:rFonts w:asciiTheme="minorHAnsi" w:hAnsiTheme="minorHAnsi"/>
          <w:sz w:val="20"/>
          <w:szCs w:val="20"/>
          <w:lang w:val="fr-FR"/>
        </w:rPr>
        <w:t xml:space="preserve">à </w:t>
      </w:r>
      <w:r w:rsidR="00513A66" w:rsidRPr="00DE7946">
        <w:rPr>
          <w:rFonts w:asciiTheme="minorHAnsi" w:hAnsiTheme="minorHAnsi" w:cstheme="minorHAnsi"/>
          <w:sz w:val="20"/>
          <w:szCs w:val="20"/>
          <w:lang w:val="fr-FR"/>
        </w:rPr>
        <w:t xml:space="preserve">permettre aux acteurs </w:t>
      </w:r>
      <w:r w:rsidR="00C347AA" w:rsidRPr="00DE7946">
        <w:rPr>
          <w:rFonts w:asciiTheme="minorHAnsi" w:hAnsiTheme="minorHAnsi"/>
          <w:sz w:val="20"/>
          <w:szCs w:val="20"/>
          <w:lang w:val="fr-FR"/>
        </w:rPr>
        <w:t xml:space="preserve">soutenir la </w:t>
      </w:r>
      <w:r w:rsidRPr="00DE7946">
        <w:rPr>
          <w:rFonts w:asciiTheme="minorHAnsi" w:hAnsiTheme="minorHAnsi"/>
          <w:sz w:val="20"/>
          <w:szCs w:val="20"/>
          <w:lang w:val="fr-FR"/>
        </w:rPr>
        <w:t xml:space="preserve">transition vers des pratiques à </w:t>
      </w:r>
      <w:r w:rsidR="00057B60" w:rsidRPr="00DE7946">
        <w:rPr>
          <w:rFonts w:asciiTheme="minorHAnsi" w:hAnsiTheme="minorHAnsi" w:cstheme="minorHAnsi"/>
          <w:sz w:val="20"/>
          <w:szCs w:val="20"/>
          <w:lang w:val="fr-FR"/>
        </w:rPr>
        <w:t xml:space="preserve">zéro net et des </w:t>
      </w:r>
      <w:r w:rsidR="00057B60" w:rsidRPr="00DE7946">
        <w:rPr>
          <w:rFonts w:asciiTheme="minorHAnsi" w:hAnsiTheme="minorHAnsi" w:cstheme="minorHAnsi"/>
          <w:bCs/>
          <w:sz w:val="20"/>
          <w:szCs w:val="20"/>
          <w:lang w:val="fr-FR"/>
        </w:rPr>
        <w:t xml:space="preserve">objectifs de </w:t>
      </w:r>
      <w:r w:rsidR="00057B60" w:rsidRPr="00DE7946">
        <w:rPr>
          <w:rFonts w:asciiTheme="minorHAnsi" w:hAnsiTheme="minorHAnsi" w:cstheme="minorHAnsi"/>
          <w:sz w:val="20"/>
          <w:szCs w:val="20"/>
          <w:lang w:val="fr-FR"/>
        </w:rPr>
        <w:t xml:space="preserve">conservation de la nature </w:t>
      </w:r>
      <w:r w:rsidR="00B12BD7" w:rsidRPr="00DE7946">
        <w:rPr>
          <w:rFonts w:asciiTheme="minorHAnsi" w:hAnsiTheme="minorHAnsi"/>
          <w:sz w:val="20"/>
          <w:szCs w:val="20"/>
          <w:lang w:val="fr-FR"/>
        </w:rPr>
        <w:t xml:space="preserve">dans le pays en renforçant le </w:t>
      </w:r>
      <w:r w:rsidRPr="00DE7946">
        <w:rPr>
          <w:rFonts w:asciiTheme="minorHAnsi" w:hAnsiTheme="minorHAnsi"/>
          <w:sz w:val="20"/>
          <w:szCs w:val="20"/>
          <w:lang w:val="fr-FR"/>
        </w:rPr>
        <w:t xml:space="preserve">développement de projets positifs pour la nature tout en mobilisant des financements pour des </w:t>
      </w:r>
      <w:r w:rsidR="00C01D9D" w:rsidRPr="00DE7946">
        <w:rPr>
          <w:rFonts w:asciiTheme="minorHAnsi" w:hAnsiTheme="minorHAnsi"/>
          <w:sz w:val="20"/>
          <w:szCs w:val="20"/>
          <w:lang w:val="fr-FR"/>
        </w:rPr>
        <w:t xml:space="preserve">projets de </w:t>
      </w:r>
      <w:r w:rsidRPr="00DE7946">
        <w:rPr>
          <w:rFonts w:asciiTheme="minorHAnsi" w:hAnsiTheme="minorHAnsi"/>
          <w:sz w:val="20"/>
          <w:szCs w:val="20"/>
          <w:lang w:val="fr-FR"/>
        </w:rPr>
        <w:t xml:space="preserve">restauration du climat et des écosystèmes </w:t>
      </w:r>
      <w:r w:rsidR="004D6FE7" w:rsidRPr="00DE7946">
        <w:rPr>
          <w:rFonts w:asciiTheme="minorHAnsi" w:hAnsiTheme="minorHAnsi"/>
          <w:sz w:val="20"/>
          <w:szCs w:val="20"/>
          <w:lang w:val="fr-FR"/>
        </w:rPr>
        <w:t xml:space="preserve">bancables </w:t>
      </w:r>
      <w:r w:rsidRPr="00DE7946">
        <w:rPr>
          <w:rFonts w:asciiTheme="minorHAnsi" w:hAnsiTheme="minorHAnsi"/>
          <w:sz w:val="20"/>
          <w:szCs w:val="20"/>
          <w:lang w:val="fr-FR"/>
        </w:rPr>
        <w:t>et évolutifs.</w:t>
      </w:r>
    </w:p>
    <w:p w14:paraId="6EB213E8" w14:textId="7239BD88" w:rsidR="00C50B6B" w:rsidRPr="00DE7946" w:rsidRDefault="00C50B6B" w:rsidP="00C50B6B">
      <w:pPr>
        <w:spacing w:before="120"/>
        <w:jc w:val="both"/>
        <w:rPr>
          <w:rFonts w:asciiTheme="minorHAnsi" w:hAnsiTheme="minorHAnsi"/>
          <w:sz w:val="20"/>
          <w:szCs w:val="20"/>
          <w:lang w:val="fr-FR"/>
        </w:rPr>
      </w:pPr>
      <w:r w:rsidRPr="00DE7946">
        <w:rPr>
          <w:rFonts w:asciiTheme="minorHAnsi" w:hAnsiTheme="minorHAnsi"/>
          <w:b/>
          <w:sz w:val="20"/>
          <w:szCs w:val="20"/>
          <w:lang w:val="fr-FR"/>
        </w:rPr>
        <w:t xml:space="preserve">Voie 3 </w:t>
      </w:r>
      <w:r w:rsidRPr="00DE7946">
        <w:rPr>
          <w:rFonts w:asciiTheme="minorHAnsi" w:hAnsiTheme="minorHAnsi"/>
          <w:sz w:val="20"/>
          <w:szCs w:val="20"/>
          <w:lang w:val="fr-FR"/>
        </w:rPr>
        <w:t xml:space="preserve">: En renforçant et en développant les capacités des acteurs clés dans les paysages locaux tout en fournissant un soutien technique pour intégrer le </w:t>
      </w:r>
      <w:r w:rsidR="00597F35">
        <w:rPr>
          <w:rFonts w:asciiTheme="minorHAnsi" w:hAnsiTheme="minorHAnsi"/>
          <w:sz w:val="20"/>
          <w:szCs w:val="20"/>
          <w:lang w:val="fr-FR"/>
        </w:rPr>
        <w:t xml:space="preserve">NZNP </w:t>
      </w:r>
      <w:r w:rsidRPr="00DE7946">
        <w:rPr>
          <w:rFonts w:asciiTheme="minorHAnsi" w:hAnsiTheme="minorHAnsi"/>
          <w:sz w:val="20"/>
          <w:szCs w:val="20"/>
          <w:lang w:val="fr-FR"/>
        </w:rPr>
        <w:t xml:space="preserve">dans leurs plans de développement locaux, le projet contribue à renforcer les initiatives du </w:t>
      </w:r>
      <w:r w:rsidR="00E33C30">
        <w:rPr>
          <w:rFonts w:asciiTheme="minorHAnsi" w:hAnsiTheme="minorHAnsi"/>
          <w:sz w:val="20"/>
          <w:szCs w:val="20"/>
          <w:lang w:val="fr-FR"/>
        </w:rPr>
        <w:t>NZNP</w:t>
      </w:r>
      <w:r w:rsidRPr="00DE7946">
        <w:rPr>
          <w:rFonts w:asciiTheme="minorHAnsi" w:hAnsiTheme="minorHAnsi"/>
          <w:sz w:val="20"/>
          <w:szCs w:val="20"/>
          <w:lang w:val="fr-FR"/>
        </w:rPr>
        <w:t xml:space="preserve"> au niveau du district et de la région afin d'aligner les efforts sur les objectifs nationaux.</w:t>
      </w:r>
    </w:p>
    <w:p w14:paraId="40B296CE" w14:textId="77777777" w:rsidR="00C50B6B" w:rsidRPr="00DE7946" w:rsidRDefault="00C50B6B" w:rsidP="00C50B6B">
      <w:pPr>
        <w:spacing w:before="120"/>
        <w:jc w:val="both"/>
        <w:rPr>
          <w:rFonts w:asciiTheme="minorHAnsi" w:hAnsiTheme="minorHAnsi"/>
          <w:sz w:val="20"/>
          <w:szCs w:val="20"/>
          <w:lang w:val="fr-FR"/>
        </w:rPr>
      </w:pPr>
      <w:r w:rsidRPr="00DE7946">
        <w:rPr>
          <w:rFonts w:asciiTheme="minorHAnsi" w:hAnsiTheme="minorHAnsi"/>
          <w:b/>
          <w:sz w:val="20"/>
          <w:szCs w:val="20"/>
          <w:lang w:val="fr-FR"/>
        </w:rPr>
        <w:t xml:space="preserve">Voie 4 </w:t>
      </w:r>
      <w:r w:rsidRPr="00DE7946">
        <w:rPr>
          <w:rFonts w:asciiTheme="minorHAnsi" w:hAnsiTheme="minorHAnsi"/>
          <w:sz w:val="20"/>
          <w:szCs w:val="20"/>
          <w:lang w:val="fr-FR"/>
        </w:rPr>
        <w:t>: en sensibilisant et en partageant les connaissances sur les pratiques de restauration des terres et des écosystèmes aux niveaux international, national et infranational, le projet contribue à favoriser les changements de comportement, à accroître l'adoption de bonnes pratiques et, en fin de compte, à exercer une influence efficace et à informer la prise de décision à plusieurs niveaux.</w:t>
      </w:r>
    </w:p>
    <w:p w14:paraId="1E50297D" w14:textId="4D005C2A" w:rsidR="00C50B6B" w:rsidRPr="00DE7946" w:rsidRDefault="00C50B6B" w:rsidP="00C50B6B">
      <w:pPr>
        <w:spacing w:before="120"/>
        <w:jc w:val="both"/>
        <w:rPr>
          <w:rFonts w:asciiTheme="minorHAnsi" w:hAnsiTheme="minorHAnsi"/>
          <w:sz w:val="20"/>
          <w:szCs w:val="20"/>
          <w:lang w:val="fr-FR"/>
        </w:rPr>
      </w:pPr>
      <w:r w:rsidRPr="00DE7946">
        <w:rPr>
          <w:rFonts w:asciiTheme="minorHAnsi" w:hAnsiTheme="minorHAnsi"/>
          <w:b/>
          <w:sz w:val="20"/>
          <w:szCs w:val="20"/>
          <w:lang w:val="fr-FR"/>
        </w:rPr>
        <w:t xml:space="preserve">Voie 5 </w:t>
      </w:r>
      <w:r w:rsidRPr="00DE7946">
        <w:rPr>
          <w:rFonts w:asciiTheme="minorHAnsi" w:hAnsiTheme="minorHAnsi"/>
          <w:sz w:val="20"/>
          <w:szCs w:val="20"/>
          <w:lang w:val="fr-FR"/>
        </w:rPr>
        <w:t>: En identifiant et en accélérant les PME innovantes avec des résultats favorables au NZNP, le projet contribue au développement de projets bancables avec une perspective climatique et naturelle qui pourrait renforcer l'intérêt du financement parmi les acteurs financiers améliorant les efforts vers l'inclusion financière et la réalisation des objectifs nationaux stipulés dans le</w:t>
      </w:r>
      <w:r w:rsidR="00E33C30">
        <w:rPr>
          <w:rFonts w:asciiTheme="minorHAnsi" w:hAnsiTheme="minorHAnsi"/>
          <w:sz w:val="20"/>
          <w:szCs w:val="20"/>
          <w:lang w:val="fr-FR"/>
        </w:rPr>
        <w:t>s CDN</w:t>
      </w:r>
      <w:r w:rsidRPr="00DE7946">
        <w:rPr>
          <w:rFonts w:asciiTheme="minorHAnsi" w:hAnsiTheme="minorHAnsi"/>
          <w:sz w:val="20"/>
          <w:szCs w:val="20"/>
          <w:lang w:val="fr-FR"/>
        </w:rPr>
        <w:t>, le LDN et le NBSAP.</w:t>
      </w:r>
    </w:p>
    <w:p w14:paraId="04547349" w14:textId="77777777" w:rsidR="00C50B6B" w:rsidRPr="00DE7946" w:rsidRDefault="00C50B6B" w:rsidP="00C50B6B">
      <w:pPr>
        <w:spacing w:before="120"/>
        <w:jc w:val="both"/>
        <w:rPr>
          <w:rFonts w:asciiTheme="minorHAnsi" w:hAnsiTheme="minorHAnsi"/>
          <w:sz w:val="20"/>
          <w:szCs w:val="20"/>
          <w:lang w:val="fr-FR"/>
        </w:rPr>
      </w:pPr>
      <w:r w:rsidRPr="00DE7946">
        <w:rPr>
          <w:rFonts w:asciiTheme="minorHAnsi" w:hAnsiTheme="minorHAnsi"/>
          <w:b/>
          <w:sz w:val="20"/>
          <w:szCs w:val="20"/>
          <w:lang w:val="fr-FR"/>
        </w:rPr>
        <w:t xml:space="preserve">Piste 6 </w:t>
      </w:r>
      <w:r w:rsidRPr="00DE7946">
        <w:rPr>
          <w:rFonts w:asciiTheme="minorHAnsi" w:hAnsiTheme="minorHAnsi"/>
          <w:sz w:val="20"/>
          <w:szCs w:val="20"/>
          <w:lang w:val="fr-FR"/>
        </w:rPr>
        <w:t>: En identifiant et en exploitant les relations entre le secteur public et le secteur privé pour stimuler la mise en œuvre de pratiques responsables et durables en matière de NZNP, le projet contribue à la mise à l'échelle de solutions agroforestières innovantes qui améliorent la transparence et la traçabilité des informations et soutiennent la conformité avec les réglementations nationales et internationales pertinentes.</w:t>
      </w:r>
    </w:p>
    <w:p w14:paraId="19751EA0" w14:textId="77777777" w:rsidR="0033391A" w:rsidRPr="00DE7946" w:rsidRDefault="0033391A" w:rsidP="00C50B6B">
      <w:pPr>
        <w:spacing w:before="120"/>
        <w:ind w:right="187"/>
        <w:jc w:val="both"/>
        <w:rPr>
          <w:rFonts w:asciiTheme="minorHAnsi" w:hAnsiTheme="minorHAnsi"/>
          <w:b/>
          <w:sz w:val="20"/>
          <w:szCs w:val="20"/>
          <w:lang w:val="fr-FR"/>
        </w:rPr>
      </w:pPr>
    </w:p>
    <w:p w14:paraId="0095514C" w14:textId="687D1819" w:rsidR="00C50B6B" w:rsidRPr="00DE7946" w:rsidRDefault="00C50B6B" w:rsidP="00C50B6B">
      <w:pPr>
        <w:spacing w:before="120"/>
        <w:ind w:right="187"/>
        <w:jc w:val="both"/>
        <w:rPr>
          <w:rFonts w:asciiTheme="minorHAnsi" w:eastAsia="Calibri" w:hAnsiTheme="minorHAnsi"/>
          <w:sz w:val="20"/>
          <w:szCs w:val="20"/>
          <w:lang w:val="fr-FR"/>
        </w:rPr>
      </w:pPr>
      <w:r w:rsidRPr="00DE7946">
        <w:rPr>
          <w:rFonts w:asciiTheme="minorHAnsi" w:hAnsiTheme="minorHAnsi"/>
          <w:b/>
          <w:sz w:val="20"/>
          <w:szCs w:val="20"/>
          <w:lang w:val="fr-FR"/>
        </w:rPr>
        <w:t>Hypothèses/risques sous-jacents au cahier des charges du projet</w:t>
      </w:r>
    </w:p>
    <w:p w14:paraId="321678F4" w14:textId="4F7C3F23" w:rsidR="0033391A" w:rsidRPr="00DE7946" w:rsidRDefault="00C50B6B" w:rsidP="00C50B6B">
      <w:pPr>
        <w:spacing w:before="120"/>
        <w:jc w:val="both"/>
        <w:rPr>
          <w:rFonts w:asciiTheme="minorHAnsi" w:hAnsiTheme="minorHAnsi"/>
          <w:sz w:val="20"/>
          <w:szCs w:val="20"/>
          <w:lang w:val="fr-FR"/>
        </w:rPr>
      </w:pPr>
      <w:r w:rsidRPr="00DE7946">
        <w:rPr>
          <w:rFonts w:asciiTheme="minorHAnsi" w:hAnsiTheme="minorHAnsi"/>
          <w:sz w:val="20"/>
          <w:szCs w:val="20"/>
          <w:lang w:val="fr-FR"/>
        </w:rPr>
        <w:t xml:space="preserve">Le cahier des charges pose les hypothèses suivantes comme conditions à la réalisation des résultats des produits et à la réalisation des résultats à plus long terme. </w:t>
      </w:r>
    </w:p>
    <w:p w14:paraId="260D9FA2" w14:textId="48006AD7" w:rsidR="00C50B6B" w:rsidRPr="00DE7946" w:rsidRDefault="00C50B6B" w:rsidP="00C50B6B">
      <w:pPr>
        <w:spacing w:before="120"/>
        <w:ind w:right="187"/>
        <w:jc w:val="both"/>
        <w:rPr>
          <w:rFonts w:asciiTheme="minorHAnsi" w:eastAsia="Calibri" w:hAnsiTheme="minorHAnsi"/>
          <w:lang w:val="fr-FR"/>
        </w:rPr>
      </w:pPr>
      <w:r w:rsidRPr="00DE7946">
        <w:rPr>
          <w:rFonts w:asciiTheme="minorHAnsi" w:hAnsiTheme="minorHAnsi"/>
          <w:b/>
          <w:color w:val="002060"/>
          <w:u w:val="single"/>
          <w:lang w:val="fr-FR"/>
        </w:rPr>
        <w:t>Tableau</w:t>
      </w:r>
      <w:r w:rsidR="00E33C30">
        <w:rPr>
          <w:rFonts w:asciiTheme="minorHAnsi" w:hAnsiTheme="minorHAnsi"/>
          <w:b/>
          <w:color w:val="002060"/>
          <w:u w:val="single"/>
          <w:lang w:val="fr-FR"/>
        </w:rPr>
        <w:t xml:space="preserve"> </w:t>
      </w:r>
      <w:r w:rsidRPr="00DE7946">
        <w:rPr>
          <w:rFonts w:asciiTheme="minorHAnsi" w:hAnsiTheme="minorHAnsi"/>
          <w:b/>
          <w:color w:val="002060"/>
          <w:u w:val="single"/>
          <w:lang w:val="fr-FR"/>
        </w:rPr>
        <w:fldChar w:fldCharType="begin"/>
      </w:r>
      <w:r w:rsidRPr="00DE7946">
        <w:rPr>
          <w:rFonts w:asciiTheme="minorHAnsi" w:hAnsiTheme="minorHAnsi"/>
          <w:b/>
          <w:color w:val="002060"/>
          <w:u w:val="single"/>
          <w:lang w:val="fr-FR"/>
        </w:rPr>
        <w:instrText xml:space="preserve"> SEQ Table \* ARABIC </w:instrText>
      </w:r>
      <w:r w:rsidRPr="00DE7946">
        <w:rPr>
          <w:rFonts w:asciiTheme="minorHAnsi" w:hAnsiTheme="minorHAnsi"/>
          <w:b/>
          <w:color w:val="002060"/>
          <w:u w:val="single"/>
          <w:lang w:val="fr-FR"/>
        </w:rPr>
        <w:fldChar w:fldCharType="separate"/>
      </w:r>
      <w:r w:rsidR="00451B20" w:rsidRPr="00DE7946">
        <w:rPr>
          <w:rFonts w:asciiTheme="minorHAnsi" w:hAnsiTheme="minorHAnsi"/>
          <w:b/>
          <w:color w:val="002060"/>
          <w:u w:val="single"/>
          <w:lang w:val="fr-FR"/>
        </w:rPr>
        <w:t>3</w:t>
      </w:r>
      <w:r w:rsidRPr="00DE7946">
        <w:rPr>
          <w:rFonts w:asciiTheme="minorHAnsi" w:hAnsiTheme="minorHAnsi"/>
          <w:color w:val="002060"/>
          <w:u w:val="single"/>
          <w:lang w:val="fr-FR"/>
        </w:rPr>
        <w:fldChar w:fldCharType="end"/>
      </w:r>
      <w:r w:rsidRPr="00DE7946">
        <w:rPr>
          <w:rFonts w:asciiTheme="minorHAnsi" w:hAnsiTheme="minorHAnsi"/>
          <w:b/>
          <w:color w:val="002060"/>
          <w:u w:val="single"/>
          <w:lang w:val="fr-FR"/>
        </w:rPr>
        <w:t xml:space="preserve"> : Hypothèses/risques des TdC</w:t>
      </w:r>
    </w:p>
    <w:tbl>
      <w:tblPr>
        <w:tblW w:w="9214" w:type="dxa"/>
        <w:tblCellMar>
          <w:left w:w="0" w:type="dxa"/>
          <w:right w:w="0" w:type="dxa"/>
        </w:tblCellMar>
        <w:tblLook w:val="04A0" w:firstRow="1" w:lastRow="0" w:firstColumn="1" w:lastColumn="0" w:noHBand="0" w:noVBand="1"/>
      </w:tblPr>
      <w:tblGrid>
        <w:gridCol w:w="9214"/>
      </w:tblGrid>
      <w:tr w:rsidR="00C50B6B" w:rsidRPr="000A1C9C" w14:paraId="09D7D638" w14:textId="77777777" w:rsidTr="00711167">
        <w:trPr>
          <w:trHeight w:val="288"/>
        </w:trPr>
        <w:tc>
          <w:tcPr>
            <w:tcW w:w="9214" w:type="dxa"/>
            <w:tcBorders>
              <w:top w:val="single" w:sz="8" w:space="0" w:color="7F7F7F" w:themeColor="text1" w:themeTint="80"/>
              <w:left w:val="nil"/>
              <w:bottom w:val="single" w:sz="8" w:space="0" w:color="7F7F7F" w:themeColor="text1" w:themeTint="80"/>
              <w:right w:val="nil"/>
            </w:tcBorders>
            <w:shd w:val="clear" w:color="auto" w:fill="auto"/>
            <w:tcMar>
              <w:top w:w="15" w:type="dxa"/>
              <w:left w:w="108" w:type="dxa"/>
              <w:bottom w:w="0" w:type="dxa"/>
              <w:right w:w="108" w:type="dxa"/>
            </w:tcMar>
            <w:hideMark/>
          </w:tcPr>
          <w:p w14:paraId="73B1DF7E" w14:textId="5A68DD0C" w:rsidR="00C50B6B" w:rsidRPr="00DE7946" w:rsidRDefault="00C50B6B" w:rsidP="00711167">
            <w:pPr>
              <w:jc w:val="both"/>
              <w:rPr>
                <w:rFonts w:asciiTheme="minorHAnsi" w:hAnsiTheme="minorHAnsi"/>
                <w:sz w:val="20"/>
                <w:lang w:val="fr-FR"/>
              </w:rPr>
            </w:pPr>
            <w:r w:rsidRPr="00DE7946">
              <w:rPr>
                <w:rFonts w:asciiTheme="minorHAnsi" w:hAnsiTheme="minorHAnsi"/>
                <w:b/>
                <w:color w:val="000000"/>
                <w:kern w:val="24"/>
                <w:sz w:val="20"/>
                <w:lang w:val="fr-FR"/>
              </w:rPr>
              <w:t xml:space="preserve">A1. </w:t>
            </w:r>
            <w:r w:rsidRPr="00DE7946">
              <w:rPr>
                <w:rFonts w:asciiTheme="minorHAnsi" w:hAnsiTheme="minorHAnsi"/>
                <w:color w:val="000000"/>
                <w:kern w:val="24"/>
                <w:sz w:val="20"/>
                <w:lang w:val="fr-FR"/>
              </w:rPr>
              <w:t xml:space="preserve">Le changement climatique, la neutralité de la dégradation des sols et la biodiversité restent des sujets importants dans les dialogues politiques et sociaux et les engagements au niveau national, ce qui incite à stimuler et à permettre les initiatives </w:t>
            </w:r>
            <w:r w:rsidR="00F900AC">
              <w:rPr>
                <w:rFonts w:asciiTheme="minorHAnsi" w:hAnsiTheme="minorHAnsi"/>
                <w:color w:val="000000"/>
                <w:kern w:val="24"/>
                <w:sz w:val="20"/>
                <w:lang w:val="fr-FR"/>
              </w:rPr>
              <w:t>NZNP</w:t>
            </w:r>
            <w:r w:rsidRPr="00DE7946">
              <w:rPr>
                <w:rFonts w:asciiTheme="minorHAnsi" w:hAnsiTheme="minorHAnsi"/>
                <w:color w:val="000000"/>
                <w:kern w:val="24"/>
                <w:sz w:val="20"/>
                <w:lang w:val="fr-FR"/>
              </w:rPr>
              <w:t>.</w:t>
            </w:r>
          </w:p>
        </w:tc>
      </w:tr>
      <w:tr w:rsidR="00C50B6B" w:rsidRPr="000A1C9C" w14:paraId="50C02A71" w14:textId="77777777" w:rsidTr="00711167">
        <w:trPr>
          <w:trHeight w:val="288"/>
        </w:trPr>
        <w:tc>
          <w:tcPr>
            <w:tcW w:w="9214" w:type="dxa"/>
            <w:tcBorders>
              <w:top w:val="single" w:sz="8" w:space="0" w:color="7F7F7F" w:themeColor="text1" w:themeTint="80"/>
              <w:left w:val="nil"/>
              <w:bottom w:val="single" w:sz="8" w:space="0" w:color="7F7F7F" w:themeColor="text1" w:themeTint="80"/>
              <w:right w:val="nil"/>
            </w:tcBorders>
            <w:shd w:val="clear" w:color="auto" w:fill="auto"/>
            <w:tcMar>
              <w:top w:w="15" w:type="dxa"/>
              <w:left w:w="108" w:type="dxa"/>
              <w:bottom w:w="0" w:type="dxa"/>
              <w:right w:w="108" w:type="dxa"/>
            </w:tcMar>
            <w:hideMark/>
          </w:tcPr>
          <w:p w14:paraId="3841D61F" w14:textId="6D3F0A68" w:rsidR="00C50B6B" w:rsidRPr="00DE7946" w:rsidRDefault="00C50B6B" w:rsidP="00711167">
            <w:pPr>
              <w:jc w:val="both"/>
              <w:rPr>
                <w:rFonts w:asciiTheme="minorHAnsi" w:hAnsiTheme="minorHAnsi"/>
                <w:sz w:val="20"/>
                <w:lang w:val="fr-FR"/>
              </w:rPr>
            </w:pPr>
            <w:r w:rsidRPr="00DE7946">
              <w:rPr>
                <w:rFonts w:asciiTheme="minorHAnsi" w:hAnsiTheme="minorHAnsi"/>
                <w:b/>
                <w:color w:val="000000"/>
                <w:kern w:val="24"/>
                <w:sz w:val="20"/>
                <w:lang w:val="fr-FR"/>
              </w:rPr>
              <w:t xml:space="preserve">A2. </w:t>
            </w:r>
            <w:r w:rsidRPr="00DE7946">
              <w:rPr>
                <w:rFonts w:asciiTheme="minorHAnsi" w:hAnsiTheme="minorHAnsi"/>
                <w:color w:val="000000"/>
                <w:kern w:val="24"/>
                <w:sz w:val="20"/>
                <w:lang w:val="fr-FR"/>
              </w:rPr>
              <w:t>La mise en place et le renforcement d'un mécanisme national de gouvernance chargé du suivi et de l'alignement des efforts climatiques</w:t>
            </w:r>
            <w:r w:rsidR="16ED3C58" w:rsidRPr="00DE7946">
              <w:rPr>
                <w:rFonts w:asciiTheme="minorHAnsi" w:hAnsiTheme="minorHAnsi"/>
                <w:color w:val="000000"/>
                <w:kern w:val="24"/>
                <w:sz w:val="20"/>
                <w:lang w:val="fr-FR"/>
              </w:rPr>
              <w:t xml:space="preserve">, </w:t>
            </w:r>
            <w:r w:rsidRPr="00DE7946">
              <w:rPr>
                <w:rFonts w:asciiTheme="minorHAnsi" w:hAnsiTheme="minorHAnsi"/>
                <w:color w:val="000000"/>
                <w:kern w:val="24"/>
                <w:sz w:val="20"/>
                <w:lang w:val="fr-FR"/>
              </w:rPr>
              <w:t>soutiennent la trajectoire du pays vers une trajectoire NZNP.</w:t>
            </w:r>
          </w:p>
        </w:tc>
      </w:tr>
      <w:tr w:rsidR="00C50B6B" w:rsidRPr="000A1C9C" w14:paraId="7FC9B982" w14:textId="77777777" w:rsidTr="00711167">
        <w:trPr>
          <w:trHeight w:val="288"/>
        </w:trPr>
        <w:tc>
          <w:tcPr>
            <w:tcW w:w="9214" w:type="dxa"/>
            <w:tcBorders>
              <w:top w:val="single" w:sz="8" w:space="0" w:color="7F7F7F" w:themeColor="text1" w:themeTint="80"/>
              <w:left w:val="nil"/>
              <w:bottom w:val="single" w:sz="8" w:space="0" w:color="7F7F7F" w:themeColor="text1" w:themeTint="80"/>
              <w:right w:val="nil"/>
            </w:tcBorders>
            <w:shd w:val="clear" w:color="auto" w:fill="auto"/>
            <w:tcMar>
              <w:top w:w="15" w:type="dxa"/>
              <w:left w:w="108" w:type="dxa"/>
              <w:bottom w:w="0" w:type="dxa"/>
              <w:right w:w="108" w:type="dxa"/>
            </w:tcMar>
            <w:hideMark/>
          </w:tcPr>
          <w:p w14:paraId="77292051" w14:textId="77777777" w:rsidR="00C50B6B" w:rsidRPr="00DE7946" w:rsidRDefault="00C50B6B" w:rsidP="00711167">
            <w:pPr>
              <w:tabs>
                <w:tab w:val="left" w:pos="2984"/>
              </w:tabs>
              <w:jc w:val="both"/>
              <w:rPr>
                <w:rFonts w:asciiTheme="minorHAnsi" w:hAnsiTheme="minorHAnsi"/>
                <w:sz w:val="20"/>
                <w:lang w:val="fr-FR"/>
              </w:rPr>
            </w:pPr>
            <w:r w:rsidRPr="00DE7946">
              <w:rPr>
                <w:rFonts w:asciiTheme="minorHAnsi" w:hAnsiTheme="minorHAnsi"/>
                <w:b/>
                <w:color w:val="000000"/>
                <w:kern w:val="24"/>
                <w:sz w:val="20"/>
                <w:lang w:val="fr-FR"/>
              </w:rPr>
              <w:t>A3.</w:t>
            </w:r>
            <w:r w:rsidRPr="00DE7946">
              <w:rPr>
                <w:rFonts w:asciiTheme="minorHAnsi" w:hAnsiTheme="minorHAnsi"/>
                <w:color w:val="000000"/>
                <w:kern w:val="24"/>
                <w:sz w:val="20"/>
                <w:lang w:val="fr-FR"/>
              </w:rPr>
              <w:t xml:space="preserve"> Les acteurs concernés sont désireux d'améliorer les pratiques et la gestion durables et d'opérer une transition en ce sens.</w:t>
            </w:r>
          </w:p>
        </w:tc>
      </w:tr>
      <w:tr w:rsidR="00C50B6B" w:rsidRPr="000A1C9C" w14:paraId="13AA2C1F" w14:textId="77777777" w:rsidTr="00711167">
        <w:trPr>
          <w:trHeight w:val="288"/>
        </w:trPr>
        <w:tc>
          <w:tcPr>
            <w:tcW w:w="9214" w:type="dxa"/>
            <w:tcBorders>
              <w:top w:val="single" w:sz="8" w:space="0" w:color="7F7F7F" w:themeColor="text1" w:themeTint="80"/>
              <w:left w:val="nil"/>
              <w:bottom w:val="single" w:sz="8" w:space="0" w:color="7F7F7F" w:themeColor="text1" w:themeTint="80"/>
              <w:right w:val="nil"/>
            </w:tcBorders>
            <w:shd w:val="clear" w:color="auto" w:fill="auto"/>
            <w:tcMar>
              <w:top w:w="15" w:type="dxa"/>
              <w:left w:w="108" w:type="dxa"/>
              <w:bottom w:w="0" w:type="dxa"/>
              <w:right w:w="108" w:type="dxa"/>
            </w:tcMar>
            <w:hideMark/>
          </w:tcPr>
          <w:p w14:paraId="78DEBA9E" w14:textId="77777777" w:rsidR="00C50B6B" w:rsidRPr="00DE7946" w:rsidRDefault="00C50B6B" w:rsidP="00711167">
            <w:pPr>
              <w:tabs>
                <w:tab w:val="left" w:pos="2421"/>
              </w:tabs>
              <w:jc w:val="both"/>
              <w:rPr>
                <w:rFonts w:asciiTheme="minorHAnsi" w:hAnsiTheme="minorHAnsi"/>
                <w:sz w:val="20"/>
                <w:lang w:val="fr-FR"/>
              </w:rPr>
            </w:pPr>
            <w:r w:rsidRPr="00DE7946">
              <w:rPr>
                <w:rFonts w:asciiTheme="minorHAnsi" w:hAnsiTheme="minorHAnsi"/>
                <w:b/>
                <w:color w:val="000000"/>
                <w:kern w:val="24"/>
                <w:sz w:val="20"/>
                <w:lang w:val="fr-FR"/>
              </w:rPr>
              <w:t>A4.</w:t>
            </w:r>
            <w:r w:rsidRPr="00DE7946">
              <w:rPr>
                <w:rFonts w:asciiTheme="minorHAnsi" w:hAnsiTheme="minorHAnsi"/>
                <w:color w:val="000000"/>
                <w:kern w:val="24"/>
                <w:sz w:val="20"/>
                <w:lang w:val="fr-FR"/>
              </w:rPr>
              <w:t xml:space="preserve"> Le développement de projets verts à risques et attrayants entraîne une augmentation de l'intérêt pour les investissements NZNP, ce qui encourage le financement climatique.</w:t>
            </w:r>
          </w:p>
        </w:tc>
      </w:tr>
      <w:tr w:rsidR="00C50B6B" w:rsidRPr="000A1C9C" w14:paraId="6DDA8315" w14:textId="77777777" w:rsidTr="00711167">
        <w:trPr>
          <w:trHeight w:val="288"/>
        </w:trPr>
        <w:tc>
          <w:tcPr>
            <w:tcW w:w="9214" w:type="dxa"/>
            <w:tcBorders>
              <w:top w:val="single" w:sz="8" w:space="0" w:color="7F7F7F" w:themeColor="text1" w:themeTint="80"/>
              <w:left w:val="nil"/>
              <w:bottom w:val="single" w:sz="8" w:space="0" w:color="7F7F7F" w:themeColor="text1" w:themeTint="80"/>
              <w:right w:val="nil"/>
            </w:tcBorders>
            <w:shd w:val="clear" w:color="auto" w:fill="auto"/>
            <w:tcMar>
              <w:top w:w="15" w:type="dxa"/>
              <w:left w:w="108" w:type="dxa"/>
              <w:bottom w:w="0" w:type="dxa"/>
              <w:right w:w="108" w:type="dxa"/>
            </w:tcMar>
            <w:hideMark/>
          </w:tcPr>
          <w:p w14:paraId="026B6A52" w14:textId="3F1B569E" w:rsidR="00C50B6B" w:rsidRPr="00DE7946" w:rsidRDefault="00C50B6B" w:rsidP="00711167">
            <w:pPr>
              <w:jc w:val="both"/>
              <w:rPr>
                <w:rFonts w:asciiTheme="minorHAnsi" w:hAnsiTheme="minorHAnsi"/>
                <w:sz w:val="20"/>
                <w:lang w:val="fr-FR"/>
              </w:rPr>
            </w:pPr>
            <w:r w:rsidRPr="00DE7946">
              <w:rPr>
                <w:rFonts w:asciiTheme="minorHAnsi" w:hAnsiTheme="minorHAnsi"/>
                <w:b/>
                <w:color w:val="000000"/>
                <w:kern w:val="24"/>
                <w:sz w:val="20"/>
                <w:lang w:val="fr-FR"/>
              </w:rPr>
              <w:t>A5.</w:t>
            </w:r>
            <w:r w:rsidRPr="00DE7946">
              <w:rPr>
                <w:rFonts w:asciiTheme="minorHAnsi" w:hAnsiTheme="minorHAnsi"/>
                <w:color w:val="000000"/>
                <w:kern w:val="24"/>
                <w:sz w:val="20"/>
                <w:lang w:val="fr-FR"/>
              </w:rPr>
              <w:t xml:space="preserve"> Des conditions économiques favorables incitent les financiers privés et publics à investir dans des initiatives et des projets liés au climat et </w:t>
            </w:r>
            <w:r w:rsidR="00E33C30">
              <w:rPr>
                <w:rFonts w:asciiTheme="minorHAnsi" w:hAnsiTheme="minorHAnsi"/>
                <w:color w:val="000000"/>
                <w:kern w:val="24"/>
                <w:sz w:val="20"/>
                <w:lang w:val="fr-FR"/>
              </w:rPr>
              <w:t>au</w:t>
            </w:r>
            <w:r w:rsidRPr="00DE7946">
              <w:rPr>
                <w:rFonts w:asciiTheme="minorHAnsi" w:hAnsiTheme="minorHAnsi"/>
                <w:color w:val="000000"/>
                <w:kern w:val="24"/>
                <w:sz w:val="20"/>
                <w:lang w:val="fr-FR"/>
              </w:rPr>
              <w:t xml:space="preserve"> </w:t>
            </w:r>
            <w:r w:rsidR="00F900AC">
              <w:rPr>
                <w:rFonts w:asciiTheme="minorHAnsi" w:hAnsiTheme="minorHAnsi"/>
                <w:color w:val="000000"/>
                <w:kern w:val="24"/>
                <w:sz w:val="20"/>
                <w:lang w:val="fr-FR"/>
              </w:rPr>
              <w:t>NZNP</w:t>
            </w:r>
            <w:r w:rsidRPr="00DE7946">
              <w:rPr>
                <w:rFonts w:asciiTheme="minorHAnsi" w:hAnsiTheme="minorHAnsi"/>
                <w:color w:val="000000"/>
                <w:kern w:val="24"/>
                <w:sz w:val="20"/>
                <w:lang w:val="fr-FR"/>
              </w:rPr>
              <w:t>.</w:t>
            </w:r>
          </w:p>
        </w:tc>
      </w:tr>
    </w:tbl>
    <w:p w14:paraId="72E3BEC7" w14:textId="77777777" w:rsidR="00C50B6B" w:rsidRPr="00DE7946" w:rsidRDefault="00C50B6B" w:rsidP="00C50B6B">
      <w:pPr>
        <w:spacing w:after="120"/>
        <w:jc w:val="both"/>
        <w:rPr>
          <w:rFonts w:asciiTheme="minorHAnsi" w:hAnsiTheme="minorHAnsi"/>
          <w:b/>
          <w:color w:val="002060"/>
          <w:u w:val="single"/>
          <w:lang w:val="fr-FR"/>
        </w:rPr>
      </w:pPr>
    </w:p>
    <w:p w14:paraId="261ADCB1" w14:textId="16D6C2EB" w:rsidR="00C50B6B" w:rsidRPr="00DE7946" w:rsidRDefault="00C50B6B" w:rsidP="00C50B6B">
      <w:pPr>
        <w:spacing w:after="120"/>
        <w:ind w:right="181"/>
        <w:jc w:val="both"/>
        <w:rPr>
          <w:rFonts w:asciiTheme="minorHAnsi" w:hAnsiTheme="minorHAnsi"/>
          <w:b/>
          <w:color w:val="002060"/>
          <w:u w:val="single"/>
          <w:lang w:val="fr-FR"/>
        </w:rPr>
      </w:pPr>
      <w:r w:rsidRPr="00DE7946">
        <w:rPr>
          <w:rFonts w:asciiTheme="minorHAnsi" w:hAnsiTheme="minorHAnsi"/>
          <w:b/>
          <w:color w:val="002060"/>
          <w:u w:val="single"/>
          <w:lang w:val="fr-FR"/>
        </w:rPr>
        <w:lastRenderedPageBreak/>
        <w:t>Tableau</w:t>
      </w:r>
      <w:r w:rsidR="00E33C30">
        <w:rPr>
          <w:rFonts w:asciiTheme="minorHAnsi" w:hAnsiTheme="minorHAnsi"/>
          <w:b/>
          <w:color w:val="002060"/>
          <w:u w:val="single"/>
          <w:lang w:val="fr-FR"/>
        </w:rPr>
        <w:t xml:space="preserve"> </w:t>
      </w:r>
      <w:r w:rsidRPr="00DE7946">
        <w:rPr>
          <w:rFonts w:asciiTheme="minorHAnsi" w:hAnsiTheme="minorHAnsi"/>
          <w:b/>
          <w:color w:val="002060"/>
          <w:u w:val="single"/>
          <w:lang w:val="fr-FR"/>
        </w:rPr>
        <w:fldChar w:fldCharType="begin"/>
      </w:r>
      <w:r w:rsidRPr="00DE7946">
        <w:rPr>
          <w:rFonts w:asciiTheme="minorHAnsi" w:hAnsiTheme="minorHAnsi"/>
          <w:b/>
          <w:color w:val="002060"/>
          <w:u w:val="single"/>
          <w:lang w:val="fr-FR"/>
        </w:rPr>
        <w:instrText xml:space="preserve"> SEQ Table \* ARABIC </w:instrText>
      </w:r>
      <w:r w:rsidRPr="00DE7946">
        <w:rPr>
          <w:rFonts w:asciiTheme="minorHAnsi" w:hAnsiTheme="minorHAnsi"/>
          <w:b/>
          <w:color w:val="002060"/>
          <w:u w:val="single"/>
          <w:lang w:val="fr-FR"/>
        </w:rPr>
        <w:fldChar w:fldCharType="separate"/>
      </w:r>
      <w:r w:rsidR="00451B20" w:rsidRPr="00DE7946">
        <w:rPr>
          <w:rFonts w:asciiTheme="minorHAnsi" w:hAnsiTheme="minorHAnsi"/>
          <w:b/>
          <w:color w:val="002060"/>
          <w:u w:val="single"/>
          <w:lang w:val="fr-FR"/>
        </w:rPr>
        <w:t>4</w:t>
      </w:r>
      <w:r w:rsidRPr="00DE7946">
        <w:rPr>
          <w:rFonts w:asciiTheme="minorHAnsi" w:hAnsiTheme="minorHAnsi"/>
          <w:b/>
          <w:color w:val="002060"/>
          <w:u w:val="single"/>
          <w:lang w:val="fr-FR"/>
        </w:rPr>
        <w:fldChar w:fldCharType="end"/>
      </w:r>
      <w:r w:rsidRPr="00DE7946">
        <w:rPr>
          <w:rFonts w:asciiTheme="minorHAnsi" w:hAnsiTheme="minorHAnsi"/>
          <w:b/>
          <w:color w:val="002060"/>
          <w:u w:val="single"/>
          <w:lang w:val="fr-FR"/>
        </w:rPr>
        <w:t xml:space="preserve"> : Éléments moteurs du cahier des charges</w:t>
      </w:r>
    </w:p>
    <w:tbl>
      <w:tblPr>
        <w:tblStyle w:val="Tableausimple2"/>
        <w:tblW w:w="0" w:type="auto"/>
        <w:tblLook w:val="04A0" w:firstRow="1" w:lastRow="0" w:firstColumn="1" w:lastColumn="0" w:noHBand="0" w:noVBand="1"/>
      </w:tblPr>
      <w:tblGrid>
        <w:gridCol w:w="9350"/>
      </w:tblGrid>
      <w:tr w:rsidR="00C50B6B" w:rsidRPr="000A1C9C" w14:paraId="33E95556" w14:textId="77777777" w:rsidTr="00711167">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9350" w:type="dxa"/>
          </w:tcPr>
          <w:p w14:paraId="6F914AA3" w14:textId="5FACCC0F" w:rsidR="00C50B6B" w:rsidRPr="00DE7946" w:rsidRDefault="00C50B6B" w:rsidP="00711167">
            <w:pPr>
              <w:tabs>
                <w:tab w:val="left" w:pos="1888"/>
              </w:tabs>
              <w:jc w:val="both"/>
              <w:rPr>
                <w:rFonts w:asciiTheme="minorHAnsi" w:hAnsiTheme="minorHAnsi"/>
                <w:sz w:val="20"/>
                <w:szCs w:val="20"/>
                <w:lang w:val="fr-FR"/>
              </w:rPr>
            </w:pPr>
            <w:r w:rsidRPr="00DE7946">
              <w:rPr>
                <w:rFonts w:asciiTheme="minorHAnsi" w:hAnsiTheme="minorHAnsi"/>
                <w:sz w:val="20"/>
                <w:szCs w:val="20"/>
                <w:lang w:val="fr-FR"/>
              </w:rPr>
              <w:t xml:space="preserve">D1. </w:t>
            </w:r>
            <w:r w:rsidRPr="00DE7946">
              <w:rPr>
                <w:rFonts w:asciiTheme="minorHAnsi" w:hAnsiTheme="minorHAnsi"/>
                <w:b w:val="0"/>
                <w:sz w:val="20"/>
                <w:szCs w:val="20"/>
                <w:lang w:val="fr-FR"/>
              </w:rPr>
              <w:t xml:space="preserve">Une forte capacité du gouvernement à accélérer la mise en œuvre des stratégies </w:t>
            </w:r>
            <w:r w:rsidR="00F900AC">
              <w:rPr>
                <w:rFonts w:asciiTheme="minorHAnsi" w:hAnsiTheme="minorHAnsi"/>
                <w:b w:val="0"/>
                <w:sz w:val="20"/>
                <w:szCs w:val="20"/>
                <w:lang w:val="fr-FR"/>
              </w:rPr>
              <w:t>NZNP</w:t>
            </w:r>
            <w:r w:rsidRPr="00DE7946">
              <w:rPr>
                <w:rFonts w:asciiTheme="minorHAnsi" w:hAnsiTheme="minorHAnsi"/>
                <w:b w:val="0"/>
                <w:sz w:val="20"/>
                <w:szCs w:val="20"/>
                <w:lang w:val="fr-FR"/>
              </w:rPr>
              <w:t>.</w:t>
            </w:r>
          </w:p>
        </w:tc>
      </w:tr>
      <w:tr w:rsidR="00C50B6B" w:rsidRPr="000A1C9C" w14:paraId="373B53FD" w14:textId="77777777" w:rsidTr="00711167">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9350" w:type="dxa"/>
          </w:tcPr>
          <w:p w14:paraId="197BA37B" w14:textId="4D063DCC" w:rsidR="00C50B6B" w:rsidRPr="00DE7946" w:rsidRDefault="00C50B6B" w:rsidP="00711167">
            <w:pPr>
              <w:tabs>
                <w:tab w:val="left" w:pos="1888"/>
              </w:tabs>
              <w:jc w:val="both"/>
              <w:rPr>
                <w:rFonts w:asciiTheme="minorHAnsi" w:hAnsiTheme="minorHAnsi"/>
                <w:b w:val="0"/>
                <w:sz w:val="20"/>
                <w:szCs w:val="20"/>
                <w:lang w:val="fr-FR"/>
              </w:rPr>
            </w:pPr>
            <w:r w:rsidRPr="00DE7946">
              <w:rPr>
                <w:rFonts w:asciiTheme="minorHAnsi" w:hAnsiTheme="minorHAnsi"/>
                <w:sz w:val="20"/>
                <w:szCs w:val="20"/>
                <w:lang w:val="fr-FR"/>
              </w:rPr>
              <w:t xml:space="preserve">D2. </w:t>
            </w:r>
            <w:r w:rsidRPr="00DE7946">
              <w:rPr>
                <w:rFonts w:asciiTheme="minorHAnsi" w:hAnsiTheme="minorHAnsi"/>
                <w:b w:val="0"/>
                <w:sz w:val="20"/>
                <w:szCs w:val="20"/>
                <w:lang w:val="fr-FR"/>
              </w:rPr>
              <w:t xml:space="preserve">Les institutions gouvernementales ont la capacité et la détermination de promouvoir la coordination et le consensus pour la mise en œuvre des objectifs </w:t>
            </w:r>
            <w:r w:rsidR="00DD5949">
              <w:rPr>
                <w:rFonts w:asciiTheme="minorHAnsi" w:hAnsiTheme="minorHAnsi"/>
                <w:b w:val="0"/>
                <w:sz w:val="20"/>
                <w:szCs w:val="20"/>
                <w:lang w:val="fr-FR"/>
              </w:rPr>
              <w:t>NZNP</w:t>
            </w:r>
            <w:r w:rsidRPr="00DE7946">
              <w:rPr>
                <w:rFonts w:asciiTheme="minorHAnsi" w:hAnsiTheme="minorHAnsi"/>
                <w:b w:val="0"/>
                <w:sz w:val="20"/>
                <w:szCs w:val="20"/>
                <w:lang w:val="fr-FR"/>
              </w:rPr>
              <w:t xml:space="preserve"> dans tous les secteurs et au niveau national.</w:t>
            </w:r>
          </w:p>
        </w:tc>
      </w:tr>
      <w:tr w:rsidR="00C50B6B" w:rsidRPr="000A1C9C" w14:paraId="1DDD489D" w14:textId="77777777" w:rsidTr="00711167">
        <w:trPr>
          <w:trHeight w:val="432"/>
        </w:trPr>
        <w:tc>
          <w:tcPr>
            <w:cnfStyle w:val="001000000000" w:firstRow="0" w:lastRow="0" w:firstColumn="1" w:lastColumn="0" w:oddVBand="0" w:evenVBand="0" w:oddHBand="0" w:evenHBand="0" w:firstRowFirstColumn="0" w:firstRowLastColumn="0" w:lastRowFirstColumn="0" w:lastRowLastColumn="0"/>
            <w:tcW w:w="9350" w:type="dxa"/>
          </w:tcPr>
          <w:p w14:paraId="7A11F47D" w14:textId="425F3A67" w:rsidR="00C50B6B" w:rsidRPr="00DE7946" w:rsidRDefault="00EE68FA" w:rsidP="00711167">
            <w:pPr>
              <w:tabs>
                <w:tab w:val="left" w:pos="1888"/>
              </w:tabs>
              <w:jc w:val="both"/>
              <w:rPr>
                <w:rFonts w:asciiTheme="minorHAnsi" w:hAnsiTheme="minorHAnsi"/>
                <w:sz w:val="20"/>
                <w:szCs w:val="20"/>
                <w:lang w:val="fr-FR"/>
              </w:rPr>
            </w:pPr>
            <w:r w:rsidRPr="00DE7946">
              <w:rPr>
                <w:rFonts w:asciiTheme="minorHAnsi" w:hAnsiTheme="minorHAnsi"/>
                <w:sz w:val="20"/>
                <w:szCs w:val="20"/>
                <w:lang w:val="fr-FR"/>
              </w:rPr>
              <w:t xml:space="preserve">D3. </w:t>
            </w:r>
            <w:r w:rsidRPr="00DE7946">
              <w:rPr>
                <w:rFonts w:asciiTheme="minorHAnsi" w:hAnsiTheme="minorHAnsi"/>
                <w:b w:val="0"/>
                <w:sz w:val="20"/>
                <w:szCs w:val="20"/>
                <w:lang w:val="fr-FR"/>
              </w:rPr>
              <w:t xml:space="preserve">Le partage des connaissances, le renforcement des capacités et la sensibilisation des acteurs clés et des parties prenantes catalyseront la restauration des écosystèmes et les projets liés au climat en </w:t>
            </w:r>
            <w:r w:rsidRPr="00DE7946">
              <w:rPr>
                <w:rFonts w:asciiTheme="minorHAnsi" w:hAnsiTheme="minorHAnsi" w:cstheme="minorHAnsi"/>
                <w:b w:val="0"/>
                <w:sz w:val="20"/>
                <w:szCs w:val="20"/>
                <w:lang w:val="fr-FR"/>
              </w:rPr>
              <w:t xml:space="preserve">permettant la </w:t>
            </w:r>
            <w:r w:rsidRPr="00DE7946">
              <w:rPr>
                <w:rFonts w:asciiTheme="minorHAnsi" w:hAnsiTheme="minorHAnsi"/>
                <w:b w:val="0"/>
                <w:sz w:val="20"/>
                <w:szCs w:val="20"/>
                <w:lang w:val="fr-FR"/>
              </w:rPr>
              <w:t xml:space="preserve">création de projets avec des </w:t>
            </w:r>
            <w:r w:rsidRPr="00DE7946">
              <w:rPr>
                <w:rFonts w:asciiTheme="minorHAnsi" w:hAnsiTheme="minorHAnsi" w:cstheme="minorHAnsi"/>
                <w:b w:val="0"/>
                <w:bCs w:val="0"/>
                <w:sz w:val="20"/>
                <w:szCs w:val="20"/>
                <w:lang w:val="fr-FR"/>
              </w:rPr>
              <w:t xml:space="preserve">objectifs de net </w:t>
            </w:r>
            <w:r w:rsidR="00E33C30" w:rsidRPr="00DE7946">
              <w:rPr>
                <w:rFonts w:asciiTheme="minorHAnsi" w:hAnsiTheme="minorHAnsi" w:cstheme="minorHAnsi"/>
                <w:b w:val="0"/>
                <w:bCs w:val="0"/>
                <w:sz w:val="20"/>
                <w:szCs w:val="20"/>
                <w:lang w:val="fr-FR"/>
              </w:rPr>
              <w:t xml:space="preserve">zéro </w:t>
            </w:r>
            <w:r w:rsidRPr="00DE7946">
              <w:rPr>
                <w:rFonts w:asciiTheme="minorHAnsi" w:hAnsiTheme="minorHAnsi" w:cstheme="minorHAnsi"/>
                <w:b w:val="0"/>
                <w:bCs w:val="0"/>
                <w:sz w:val="20"/>
                <w:szCs w:val="20"/>
                <w:lang w:val="fr-FR"/>
              </w:rPr>
              <w:t>et de conservation de la nature</w:t>
            </w:r>
            <w:r w:rsidRPr="00DE7946">
              <w:rPr>
                <w:rFonts w:asciiTheme="minorHAnsi" w:hAnsiTheme="minorHAnsi"/>
                <w:b w:val="0"/>
                <w:sz w:val="20"/>
                <w:szCs w:val="20"/>
                <w:lang w:val="fr-FR"/>
              </w:rPr>
              <w:t>, conduisant à une réserve de projets investissables et transformateurs.</w:t>
            </w:r>
          </w:p>
        </w:tc>
      </w:tr>
      <w:tr w:rsidR="00C50B6B" w:rsidRPr="000A1C9C" w14:paraId="60ED8BB5" w14:textId="77777777" w:rsidTr="00711167">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9350" w:type="dxa"/>
          </w:tcPr>
          <w:p w14:paraId="4D376369" w14:textId="77CD3FF7" w:rsidR="00C50B6B" w:rsidRPr="00DE7946" w:rsidRDefault="00C50B6B" w:rsidP="00711167">
            <w:pPr>
              <w:tabs>
                <w:tab w:val="left" w:pos="3642"/>
              </w:tabs>
              <w:jc w:val="both"/>
              <w:rPr>
                <w:rFonts w:asciiTheme="minorHAnsi" w:hAnsiTheme="minorHAnsi"/>
                <w:b w:val="0"/>
                <w:sz w:val="20"/>
                <w:szCs w:val="20"/>
                <w:lang w:val="fr-FR"/>
              </w:rPr>
            </w:pPr>
            <w:r w:rsidRPr="00DE7946">
              <w:rPr>
                <w:rFonts w:asciiTheme="minorHAnsi" w:hAnsiTheme="minorHAnsi"/>
                <w:sz w:val="20"/>
                <w:szCs w:val="20"/>
                <w:lang w:val="fr-FR"/>
              </w:rPr>
              <w:t xml:space="preserve">D4. </w:t>
            </w:r>
            <w:r w:rsidRPr="00DE7946">
              <w:rPr>
                <w:rFonts w:asciiTheme="minorHAnsi" w:hAnsiTheme="minorHAnsi"/>
                <w:b w:val="0"/>
                <w:sz w:val="20"/>
                <w:szCs w:val="20"/>
                <w:lang w:val="fr-FR"/>
              </w:rPr>
              <w:t>Transparence et traçabilité de la production des chaînes de valeur pour des "produits sans déforestation" et alignement total sur l</w:t>
            </w:r>
            <w:r w:rsidR="00E33C30">
              <w:rPr>
                <w:rFonts w:asciiTheme="minorHAnsi" w:hAnsiTheme="minorHAnsi"/>
                <w:b w:val="0"/>
                <w:sz w:val="20"/>
                <w:szCs w:val="20"/>
                <w:lang w:val="fr-FR"/>
              </w:rPr>
              <w:t>’EUDR</w:t>
            </w:r>
            <w:r w:rsidRPr="00DE7946">
              <w:rPr>
                <w:rFonts w:asciiTheme="minorHAnsi" w:hAnsiTheme="minorHAnsi"/>
                <w:b w:val="0"/>
                <w:sz w:val="20"/>
                <w:szCs w:val="20"/>
                <w:lang w:val="fr-FR"/>
              </w:rPr>
              <w:t xml:space="preserve"> et la loi FOREST.</w:t>
            </w:r>
          </w:p>
        </w:tc>
      </w:tr>
      <w:tr w:rsidR="009F60C1" w:rsidRPr="000A1C9C" w14:paraId="266BF64A" w14:textId="77777777" w:rsidTr="00711167">
        <w:trPr>
          <w:trHeight w:val="432"/>
        </w:trPr>
        <w:tc>
          <w:tcPr>
            <w:cnfStyle w:val="001000000000" w:firstRow="0" w:lastRow="0" w:firstColumn="1" w:lastColumn="0" w:oddVBand="0" w:evenVBand="0" w:oddHBand="0" w:evenHBand="0" w:firstRowFirstColumn="0" w:firstRowLastColumn="0" w:lastRowFirstColumn="0" w:lastRowLastColumn="0"/>
            <w:tcW w:w="9350" w:type="dxa"/>
          </w:tcPr>
          <w:p w14:paraId="40F8DE11" w14:textId="21EA4BAC" w:rsidR="009F60C1" w:rsidRPr="00DE7946" w:rsidRDefault="009F60C1" w:rsidP="009F60C1">
            <w:pPr>
              <w:tabs>
                <w:tab w:val="left" w:pos="3642"/>
              </w:tabs>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 xml:space="preserve">D5. </w:t>
            </w:r>
            <w:r w:rsidRPr="00DE7946">
              <w:rPr>
                <w:rFonts w:asciiTheme="minorHAnsi" w:hAnsiTheme="minorHAnsi"/>
                <w:b w:val="0"/>
                <w:sz w:val="20"/>
                <w:szCs w:val="20"/>
                <w:lang w:val="fr-FR"/>
              </w:rPr>
              <w:t>Les ressources économiques et financières sont mobilisées grâce à l'engagement des acteurs financiers publics et privés.</w:t>
            </w:r>
          </w:p>
        </w:tc>
      </w:tr>
    </w:tbl>
    <w:p w14:paraId="1415936C" w14:textId="77777777" w:rsidR="00C50B6B" w:rsidRPr="00DE7946" w:rsidRDefault="00C50B6B" w:rsidP="00C50B6B">
      <w:pPr>
        <w:rPr>
          <w:rFonts w:asciiTheme="minorHAnsi" w:hAnsiTheme="minorHAnsi"/>
          <w:lang w:val="fr-FR"/>
        </w:rPr>
      </w:pPr>
    </w:p>
    <w:p w14:paraId="1C988914" w14:textId="77777777" w:rsidR="00C50B6B" w:rsidRPr="00DE7946" w:rsidRDefault="00C50B6B" w:rsidP="00C50B6B">
      <w:pPr>
        <w:spacing w:line="256" w:lineRule="auto"/>
        <w:contextualSpacing/>
        <w:jc w:val="both"/>
        <w:rPr>
          <w:rFonts w:asciiTheme="minorHAnsi" w:eastAsia="Calibri" w:hAnsiTheme="minorHAnsi"/>
          <w:lang w:val="fr-FR"/>
        </w:rPr>
        <w:sectPr w:rsidR="00C50B6B" w:rsidRPr="00DE7946" w:rsidSect="006D2DB2">
          <w:headerReference w:type="default" r:id="rId21"/>
          <w:headerReference w:type="first" r:id="rId22"/>
          <w:pgSz w:w="12240" w:h="15840"/>
          <w:pgMar w:top="1440" w:right="1440" w:bottom="1440" w:left="1440" w:header="720" w:footer="720" w:gutter="0"/>
          <w:cols w:space="720"/>
          <w:docGrid w:linePitch="360"/>
        </w:sectPr>
      </w:pPr>
    </w:p>
    <w:p w14:paraId="22CF7F29" w14:textId="77777777" w:rsidR="00C50B6B" w:rsidRPr="00DE7946" w:rsidRDefault="00C50B6B" w:rsidP="00C50B6B">
      <w:pPr>
        <w:ind w:right="180"/>
        <w:jc w:val="both"/>
        <w:rPr>
          <w:rFonts w:asciiTheme="minorHAnsi" w:hAnsiTheme="minorHAnsi"/>
          <w:b/>
          <w:lang w:val="fr-FR"/>
        </w:rPr>
      </w:pPr>
      <w:r w:rsidRPr="00034C5A">
        <w:rPr>
          <w:rFonts w:asciiTheme="minorHAnsi" w:hAnsiTheme="minorHAnsi"/>
          <w:b/>
          <w:lang w:val="fr-FR"/>
        </w:rPr>
        <w:lastRenderedPageBreak/>
        <w:t>FIGURE 1 : Théorie du changement</w:t>
      </w:r>
    </w:p>
    <w:p w14:paraId="577FDE49" w14:textId="1735A642" w:rsidR="004F0B71" w:rsidRPr="00DE7946" w:rsidRDefault="00EB351E" w:rsidP="00C50B6B">
      <w:pPr>
        <w:ind w:left="-720" w:right="180"/>
        <w:jc w:val="both"/>
        <w:rPr>
          <w:rFonts w:asciiTheme="minorHAnsi" w:hAnsiTheme="minorHAnsi" w:cstheme="minorHAnsi"/>
          <w:color w:val="498205"/>
          <w:sz w:val="18"/>
          <w:szCs w:val="18"/>
          <w:u w:val="single"/>
          <w:shd w:val="clear" w:color="auto" w:fill="FFFFFF"/>
          <w:lang w:val="fr-FR"/>
        </w:rPr>
      </w:pPr>
      <w:r w:rsidRPr="00EB351E">
        <w:rPr>
          <w:noProof/>
        </w:rPr>
        <w:drawing>
          <wp:inline distT="0" distB="0" distL="0" distR="0" wp14:anchorId="3E15D6E9" wp14:editId="4FA22071">
            <wp:extent cx="8229600" cy="4467860"/>
            <wp:effectExtent l="0" t="0" r="0" b="0"/>
            <wp:docPr id="183510543"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229600" cy="4467860"/>
                    </a:xfrm>
                    <a:prstGeom prst="rect">
                      <a:avLst/>
                    </a:prstGeom>
                    <a:noFill/>
                    <a:ln>
                      <a:noFill/>
                    </a:ln>
                  </pic:spPr>
                </pic:pic>
              </a:graphicData>
            </a:graphic>
          </wp:inline>
        </w:drawing>
      </w:r>
    </w:p>
    <w:p w14:paraId="4F574DBA" w14:textId="67B0D521" w:rsidR="002A5A3E" w:rsidRPr="00DE7946" w:rsidRDefault="002A5A3E" w:rsidP="0030005B">
      <w:pPr>
        <w:ind w:left="-720" w:right="180"/>
        <w:jc w:val="both"/>
        <w:rPr>
          <w:rFonts w:asciiTheme="minorHAnsi" w:hAnsiTheme="minorHAnsi"/>
          <w:b/>
          <w:lang w:val="fr-FR"/>
        </w:rPr>
      </w:pPr>
    </w:p>
    <w:p w14:paraId="14F3FA68" w14:textId="568E6D5B" w:rsidR="0030005B" w:rsidRPr="00DE7946" w:rsidRDefault="0030005B" w:rsidP="0030005B">
      <w:pPr>
        <w:ind w:left="-720" w:right="180"/>
        <w:jc w:val="both"/>
        <w:rPr>
          <w:rFonts w:asciiTheme="minorHAnsi" w:hAnsiTheme="minorHAnsi"/>
          <w:b/>
          <w:lang w:val="fr-FR"/>
        </w:rPr>
        <w:sectPr w:rsidR="0030005B" w:rsidRPr="00DE7946" w:rsidSect="006D2DB2">
          <w:headerReference w:type="first" r:id="rId24"/>
          <w:pgSz w:w="15840" w:h="12240" w:orient="landscape" w:code="1"/>
          <w:pgMar w:top="1440" w:right="1440" w:bottom="1440" w:left="1440" w:header="720" w:footer="432" w:gutter="0"/>
          <w:cols w:space="708"/>
          <w:titlePg/>
          <w:docGrid w:linePitch="360"/>
        </w:sectPr>
      </w:pPr>
    </w:p>
    <w:tbl>
      <w:tblPr>
        <w:tblStyle w:val="Grilledutableau"/>
        <w:tblW w:w="0" w:type="auto"/>
        <w:tblLook w:val="04A0" w:firstRow="1" w:lastRow="0" w:firstColumn="1" w:lastColumn="0" w:noHBand="0" w:noVBand="1"/>
      </w:tblPr>
      <w:tblGrid>
        <w:gridCol w:w="9016"/>
      </w:tblGrid>
      <w:tr w:rsidR="001822CA" w:rsidRPr="000A1C9C" w14:paraId="0E4E0FBF" w14:textId="77777777" w:rsidTr="00334903">
        <w:tc>
          <w:tcPr>
            <w:tcW w:w="9016" w:type="dxa"/>
            <w:tcBorders>
              <w:top w:val="single" w:sz="4" w:space="0" w:color="auto"/>
              <w:left w:val="single" w:sz="4" w:space="0" w:color="auto"/>
              <w:bottom w:val="single" w:sz="4" w:space="0" w:color="auto"/>
              <w:right w:val="single" w:sz="4" w:space="0" w:color="auto"/>
            </w:tcBorders>
          </w:tcPr>
          <w:p w14:paraId="45CA7951" w14:textId="14515B9A" w:rsidR="001822CA" w:rsidRPr="00DE7946" w:rsidRDefault="001822CA" w:rsidP="00B46705">
            <w:pPr>
              <w:jc w:val="center"/>
              <w:rPr>
                <w:rFonts w:asciiTheme="minorHAnsi" w:hAnsiTheme="minorHAnsi"/>
                <w:b/>
                <w:color w:val="000000"/>
                <w:sz w:val="18"/>
                <w:lang w:val="fr-FR"/>
              </w:rPr>
            </w:pPr>
            <w:r w:rsidRPr="00DE7946">
              <w:rPr>
                <w:rFonts w:asciiTheme="minorHAnsi" w:hAnsiTheme="minorHAnsi"/>
                <w:b/>
                <w:color w:val="000000"/>
                <w:sz w:val="18"/>
                <w:lang w:val="fr-FR"/>
              </w:rPr>
              <w:lastRenderedPageBreak/>
              <w:t xml:space="preserve">ENCADRÉ 1 : Liens avec la plateforme mondiale </w:t>
            </w:r>
            <w:r w:rsidR="00E33C30">
              <w:rPr>
                <w:rFonts w:asciiTheme="minorHAnsi" w:hAnsiTheme="minorHAnsi"/>
                <w:b/>
                <w:color w:val="000000"/>
                <w:sz w:val="18"/>
                <w:lang w:val="fr-FR"/>
              </w:rPr>
              <w:t xml:space="preserve">Accélérateur </w:t>
            </w:r>
            <w:r w:rsidRPr="00DE7946">
              <w:rPr>
                <w:rFonts w:asciiTheme="minorHAnsi" w:hAnsiTheme="minorHAnsi"/>
                <w:b/>
                <w:color w:val="000000"/>
                <w:sz w:val="18"/>
                <w:lang w:val="fr-FR"/>
              </w:rPr>
              <w:t>Net-Z</w:t>
            </w:r>
            <w:r w:rsidR="00E33C30">
              <w:rPr>
                <w:rFonts w:asciiTheme="minorHAnsi" w:hAnsiTheme="minorHAnsi"/>
                <w:b/>
                <w:color w:val="000000"/>
                <w:sz w:val="18"/>
                <w:lang w:val="fr-FR"/>
              </w:rPr>
              <w:t>é</w:t>
            </w:r>
            <w:r w:rsidRPr="00DE7946">
              <w:rPr>
                <w:rFonts w:asciiTheme="minorHAnsi" w:hAnsiTheme="minorHAnsi"/>
                <w:b/>
                <w:color w:val="000000"/>
                <w:sz w:val="18"/>
                <w:lang w:val="fr-FR"/>
              </w:rPr>
              <w:t>ro Nature-Positive</w:t>
            </w:r>
          </w:p>
          <w:p w14:paraId="039CE468" w14:textId="77777777" w:rsidR="001822CA" w:rsidRPr="00DE7946" w:rsidRDefault="001822CA" w:rsidP="00B46705">
            <w:pPr>
              <w:jc w:val="center"/>
              <w:rPr>
                <w:rFonts w:asciiTheme="minorHAnsi" w:hAnsiTheme="minorHAnsi" w:cstheme="minorHAnsi"/>
                <w:b/>
                <w:bCs/>
                <w:color w:val="000000"/>
                <w:sz w:val="18"/>
                <w:szCs w:val="18"/>
                <w:lang w:val="fr-FR"/>
              </w:rPr>
            </w:pPr>
          </w:p>
          <w:p w14:paraId="34F3244D" w14:textId="55AD7E29" w:rsidR="001822CA" w:rsidRPr="00DE7946" w:rsidRDefault="001822CA" w:rsidP="00B46705">
            <w:pPr>
              <w:jc w:val="both"/>
              <w:rPr>
                <w:rFonts w:asciiTheme="minorHAnsi" w:hAnsiTheme="minorHAnsi" w:cstheme="minorHAnsi"/>
                <w:color w:val="000000"/>
                <w:sz w:val="18"/>
                <w:szCs w:val="18"/>
                <w:lang w:val="fr-FR"/>
              </w:rPr>
            </w:pPr>
            <w:r w:rsidRPr="00DE7946">
              <w:rPr>
                <w:rFonts w:asciiTheme="minorHAnsi" w:hAnsiTheme="minorHAnsi" w:cstheme="minorHAnsi"/>
                <w:color w:val="000000"/>
                <w:sz w:val="18"/>
                <w:szCs w:val="18"/>
                <w:lang w:val="fr-FR"/>
              </w:rPr>
              <w:t>La plateforme mondiale de l'accélérateur Net-</w:t>
            </w:r>
            <w:r w:rsidR="00F06F21" w:rsidRPr="00DE7946">
              <w:rPr>
                <w:rFonts w:asciiTheme="minorHAnsi" w:hAnsiTheme="minorHAnsi" w:cstheme="minorHAnsi"/>
                <w:color w:val="000000"/>
                <w:sz w:val="18"/>
                <w:szCs w:val="18"/>
                <w:lang w:val="fr-FR"/>
              </w:rPr>
              <w:t>Zéro</w:t>
            </w:r>
            <w:r w:rsidRPr="00DE7946">
              <w:rPr>
                <w:rFonts w:asciiTheme="minorHAnsi" w:hAnsiTheme="minorHAnsi" w:cstheme="minorHAnsi"/>
                <w:color w:val="000000"/>
                <w:sz w:val="18"/>
                <w:szCs w:val="18"/>
                <w:lang w:val="fr-FR"/>
              </w:rPr>
              <w:t xml:space="preserve"> Nature-Positive vise à soutenir les </w:t>
            </w:r>
            <w:r w:rsidR="00F06F21">
              <w:rPr>
                <w:rFonts w:asciiTheme="minorHAnsi" w:hAnsiTheme="minorHAnsi" w:cstheme="minorHAnsi"/>
                <w:color w:val="000000"/>
                <w:sz w:val="18"/>
                <w:szCs w:val="18"/>
                <w:lang w:val="fr-FR"/>
              </w:rPr>
              <w:t xml:space="preserve">petits </w:t>
            </w:r>
            <w:r w:rsidRPr="00DE7946">
              <w:rPr>
                <w:rFonts w:asciiTheme="minorHAnsi" w:hAnsiTheme="minorHAnsi" w:cstheme="minorHAnsi"/>
                <w:color w:val="000000"/>
                <w:sz w:val="18"/>
                <w:szCs w:val="18"/>
                <w:lang w:val="fr-FR"/>
              </w:rPr>
              <w:t xml:space="preserve">projets des pays dans plusieurs domaines clés, notamment : l'adoption de stratégies et de politiques net-zéro à long terme, l'intégration efficace des agendas sur le climat et la nature aux niveaux national et mondial, l'investissement dans des pipelines de projets alignés sur le NZNP qui génèrent de multiples bénéfices environnementaux globaux (BEG), et le développement de systèmes de données robustes pour suivre les progrès accomplis vers les objectifs NZNP. La plateforme mondiale apportera une valeur ajoutée aux </w:t>
            </w:r>
            <w:r w:rsidR="00F06F21">
              <w:rPr>
                <w:rFonts w:asciiTheme="minorHAnsi" w:hAnsiTheme="minorHAnsi" w:cstheme="minorHAnsi"/>
                <w:color w:val="000000"/>
                <w:sz w:val="18"/>
                <w:szCs w:val="18"/>
                <w:lang w:val="fr-FR"/>
              </w:rPr>
              <w:t xml:space="preserve">petits </w:t>
            </w:r>
            <w:r w:rsidRPr="00DE7946">
              <w:rPr>
                <w:rFonts w:asciiTheme="minorHAnsi" w:hAnsiTheme="minorHAnsi" w:cstheme="minorHAnsi"/>
                <w:color w:val="000000"/>
                <w:sz w:val="18"/>
                <w:szCs w:val="18"/>
                <w:lang w:val="fr-FR"/>
              </w:rPr>
              <w:t xml:space="preserve">projets nationaux en fournissant le soutien suivant : </w:t>
            </w:r>
          </w:p>
          <w:p w14:paraId="0169216C" w14:textId="26582B0D" w:rsidR="001822CA" w:rsidRPr="00DE7946" w:rsidRDefault="00F06F21" w:rsidP="00077DCE">
            <w:pPr>
              <w:numPr>
                <w:ilvl w:val="0"/>
                <w:numId w:val="24"/>
              </w:numPr>
              <w:shd w:val="clear" w:color="auto" w:fill="FFFFFF"/>
              <w:snapToGrid w:val="0"/>
              <w:spacing w:after="120"/>
              <w:jc w:val="both"/>
              <w:rPr>
                <w:rFonts w:asciiTheme="minorHAnsi" w:hAnsiTheme="minorHAnsi" w:cstheme="minorHAnsi"/>
                <w:color w:val="000000"/>
                <w:sz w:val="18"/>
                <w:szCs w:val="18"/>
                <w:lang w:val="fr-FR"/>
              </w:rPr>
            </w:pPr>
            <w:r>
              <w:rPr>
                <w:rFonts w:asciiTheme="minorHAnsi" w:hAnsiTheme="minorHAnsi" w:cstheme="minorHAnsi"/>
                <w:b/>
                <w:color w:val="000000" w:themeColor="text1"/>
                <w:sz w:val="18"/>
                <w:szCs w:val="18"/>
                <w:lang w:val="fr-FR"/>
              </w:rPr>
              <w:t xml:space="preserve">Capacités et connaissances en </w:t>
            </w:r>
            <w:r w:rsidR="001822CA" w:rsidRPr="00DE7946">
              <w:rPr>
                <w:rFonts w:asciiTheme="minorHAnsi" w:hAnsiTheme="minorHAnsi" w:cstheme="minorHAnsi"/>
                <w:b/>
                <w:color w:val="000000" w:themeColor="text1"/>
                <w:sz w:val="18"/>
                <w:szCs w:val="18"/>
                <w:lang w:val="fr-FR"/>
              </w:rPr>
              <w:t>NZNP</w:t>
            </w:r>
            <w:r w:rsidR="001822CA" w:rsidRPr="00DE7946">
              <w:rPr>
                <w:rFonts w:asciiTheme="minorHAnsi" w:hAnsiTheme="minorHAnsi" w:cstheme="minorHAnsi"/>
                <w:color w:val="000000" w:themeColor="text1"/>
                <w:sz w:val="18"/>
                <w:szCs w:val="18"/>
                <w:lang w:val="fr-FR"/>
              </w:rPr>
              <w:t>, en veillant à ce que de nouvelles connaissances mondiales soient créées et appliquées dans les pays participants, en s'appuyant sur une capacité accrue à atteindre des objectifs nets zéro favorables à la nature et à intégrer des agendas nets zéro et favorables à la nature :</w:t>
            </w:r>
          </w:p>
          <w:p w14:paraId="3933D106" w14:textId="77777777" w:rsidR="001822CA" w:rsidRPr="00DE7946" w:rsidRDefault="001822CA" w:rsidP="00077DCE">
            <w:pPr>
              <w:numPr>
                <w:ilvl w:val="1"/>
                <w:numId w:val="24"/>
              </w:numPr>
              <w:shd w:val="clear" w:color="auto" w:fill="FFFFFF"/>
              <w:snapToGrid w:val="0"/>
              <w:spacing w:after="120"/>
              <w:jc w:val="both"/>
              <w:rPr>
                <w:rFonts w:asciiTheme="minorHAnsi" w:hAnsiTheme="minorHAnsi" w:cstheme="minorHAnsi"/>
                <w:color w:val="000000"/>
                <w:sz w:val="18"/>
                <w:szCs w:val="18"/>
                <w:lang w:val="fr-FR"/>
              </w:rPr>
            </w:pPr>
            <w:r w:rsidRPr="00DE7946">
              <w:rPr>
                <w:rFonts w:asciiTheme="minorHAnsi" w:hAnsiTheme="minorHAnsi" w:cstheme="minorHAnsi"/>
                <w:color w:val="000000" w:themeColor="text1"/>
                <w:sz w:val="18"/>
                <w:szCs w:val="18"/>
                <w:lang w:val="fr-FR"/>
              </w:rPr>
              <w:t>Possibilités de participer à des groupes de travail, à des webinaires mondiaux, à des ateliers régionaux entre pairs et à des visites d'étude ; accès à un service d'assistance, à des cliniques nationales et à des documents d'orientation (sur la planification et la modélisation du NZNP).</w:t>
            </w:r>
          </w:p>
          <w:p w14:paraId="13E6B424" w14:textId="68A58B64" w:rsidR="001822CA" w:rsidRPr="00DE7946" w:rsidRDefault="001822CA" w:rsidP="00077DCE">
            <w:pPr>
              <w:numPr>
                <w:ilvl w:val="0"/>
                <w:numId w:val="24"/>
              </w:numPr>
              <w:shd w:val="clear" w:color="auto" w:fill="FFFFFF"/>
              <w:snapToGrid w:val="0"/>
              <w:spacing w:after="120"/>
              <w:jc w:val="both"/>
              <w:rPr>
                <w:rFonts w:asciiTheme="minorHAnsi" w:hAnsiTheme="minorHAnsi" w:cstheme="minorHAnsi"/>
                <w:color w:val="000000"/>
                <w:sz w:val="18"/>
                <w:szCs w:val="18"/>
                <w:lang w:val="fr-FR"/>
              </w:rPr>
            </w:pPr>
            <w:r w:rsidRPr="00DE7946">
              <w:rPr>
                <w:rFonts w:asciiTheme="minorHAnsi" w:hAnsiTheme="minorHAnsi" w:cstheme="minorHAnsi"/>
                <w:b/>
                <w:bCs/>
                <w:color w:val="000000"/>
                <w:sz w:val="18"/>
                <w:szCs w:val="18"/>
                <w:lang w:val="fr-FR"/>
              </w:rPr>
              <w:t>NZNP finance et investissement</w:t>
            </w:r>
            <w:r w:rsidRPr="00DE7946">
              <w:rPr>
                <w:rFonts w:asciiTheme="minorHAnsi" w:hAnsiTheme="minorHAnsi" w:cstheme="minorHAnsi"/>
                <w:color w:val="000000"/>
                <w:sz w:val="18"/>
                <w:szCs w:val="18"/>
                <w:lang w:val="fr-FR"/>
              </w:rPr>
              <w:t>, en aidant les pays participants à renforcer leur environnement favorable à un financement public et à des flux de capitaux nets positifs pour la nature :</w:t>
            </w:r>
          </w:p>
          <w:p w14:paraId="149989AB" w14:textId="6A913C7C" w:rsidR="001822CA" w:rsidRPr="00DE7946" w:rsidRDefault="001822CA" w:rsidP="00077DCE">
            <w:pPr>
              <w:numPr>
                <w:ilvl w:val="1"/>
                <w:numId w:val="24"/>
              </w:numPr>
              <w:shd w:val="clear" w:color="auto" w:fill="FFFFFF"/>
              <w:snapToGrid w:val="0"/>
              <w:spacing w:after="120"/>
              <w:jc w:val="both"/>
              <w:rPr>
                <w:rFonts w:asciiTheme="minorHAnsi" w:hAnsiTheme="minorHAnsi" w:cstheme="minorHAnsi"/>
                <w:color w:val="000000"/>
                <w:sz w:val="18"/>
                <w:szCs w:val="18"/>
                <w:lang w:val="fr-FR"/>
              </w:rPr>
            </w:pPr>
            <w:r w:rsidRPr="00DE7946">
              <w:rPr>
                <w:rFonts w:asciiTheme="minorHAnsi" w:hAnsiTheme="minorHAnsi" w:cstheme="minorHAnsi"/>
                <w:color w:val="000000" w:themeColor="text1"/>
                <w:sz w:val="18"/>
                <w:szCs w:val="18"/>
                <w:lang w:val="fr-FR"/>
              </w:rPr>
              <w:t>Possibilités de participer à des webinaires mondiaux et à des ateliers régionaux entre pairs ; accès au service d'assistance, aux cliniques nationales et aux documents d'orientation (notamment sur la politique fiscale, l'</w:t>
            </w:r>
            <w:hyperlink r:id="rId25" w:history="1">
              <w:r w:rsidRPr="00DE7946">
                <w:rPr>
                  <w:rStyle w:val="Lienhypertexte"/>
                  <w:rFonts w:asciiTheme="minorHAnsi" w:hAnsiTheme="minorHAnsi" w:cstheme="minorHAnsi"/>
                  <w:sz w:val="18"/>
                  <w:szCs w:val="18"/>
                  <w:lang w:val="fr-FR"/>
                </w:rPr>
                <w:t>approche de budgétisation durable</w:t>
              </w:r>
            </w:hyperlink>
            <w:r w:rsidRPr="00DE7946">
              <w:rPr>
                <w:rFonts w:asciiTheme="minorHAnsi" w:hAnsiTheme="minorHAnsi" w:cstheme="minorHAnsi"/>
                <w:color w:val="000000" w:themeColor="text1"/>
                <w:sz w:val="18"/>
                <w:szCs w:val="18"/>
                <w:lang w:val="fr-FR"/>
              </w:rPr>
              <w:t xml:space="preserve">, les taxonomies NZNP et l'outil </w:t>
            </w:r>
            <w:hyperlink r:id="rId26" w:history="1">
              <w:r w:rsidRPr="00DE7946">
                <w:rPr>
                  <w:rStyle w:val="Lienhypertexte"/>
                  <w:rFonts w:asciiTheme="minorHAnsi" w:hAnsiTheme="minorHAnsi" w:cstheme="minorHAnsi"/>
                  <w:sz w:val="18"/>
                  <w:szCs w:val="18"/>
                  <w:lang w:val="fr-FR"/>
                </w:rPr>
                <w:t>ENCORE).</w:t>
              </w:r>
            </w:hyperlink>
          </w:p>
          <w:p w14:paraId="61432EA0" w14:textId="331B9DC5" w:rsidR="001822CA" w:rsidRPr="00DE7946" w:rsidRDefault="001822CA" w:rsidP="00077DCE">
            <w:pPr>
              <w:numPr>
                <w:ilvl w:val="0"/>
                <w:numId w:val="24"/>
              </w:numPr>
              <w:shd w:val="clear" w:color="auto" w:fill="FFFFFF"/>
              <w:snapToGrid w:val="0"/>
              <w:spacing w:after="120"/>
              <w:jc w:val="both"/>
              <w:rPr>
                <w:rFonts w:asciiTheme="minorHAnsi" w:hAnsiTheme="minorHAnsi" w:cstheme="minorHAnsi"/>
                <w:color w:val="000000"/>
                <w:sz w:val="18"/>
                <w:szCs w:val="18"/>
                <w:lang w:val="fr-FR"/>
              </w:rPr>
            </w:pPr>
            <w:r w:rsidRPr="00DE7946">
              <w:rPr>
                <w:rFonts w:asciiTheme="minorHAnsi" w:hAnsiTheme="minorHAnsi" w:cstheme="minorHAnsi"/>
                <w:b/>
                <w:color w:val="000000" w:themeColor="text1"/>
                <w:sz w:val="18"/>
                <w:szCs w:val="18"/>
                <w:lang w:val="fr-FR"/>
              </w:rPr>
              <w:t>Le suivi et la communication du NZNP</w:t>
            </w:r>
            <w:r w:rsidRPr="00DE7946">
              <w:rPr>
                <w:rFonts w:asciiTheme="minorHAnsi" w:hAnsiTheme="minorHAnsi" w:cstheme="minorHAnsi"/>
                <w:color w:val="000000" w:themeColor="text1"/>
                <w:sz w:val="18"/>
                <w:szCs w:val="18"/>
                <w:lang w:val="fr-FR"/>
              </w:rPr>
              <w:t xml:space="preserve">, en fournissant aux pays participants et à la communauté mondiale les outils nécessaires pour suivre les progrès et communiquer sur les efforts déployés pour parvenir à un avenir à </w:t>
            </w:r>
            <w:r w:rsidR="00034C5A">
              <w:rPr>
                <w:rFonts w:asciiTheme="minorHAnsi" w:hAnsiTheme="minorHAnsi" w:cstheme="minorHAnsi"/>
                <w:color w:val="000000" w:themeColor="text1"/>
                <w:sz w:val="18"/>
                <w:szCs w:val="18"/>
                <w:lang w:val="fr-FR"/>
              </w:rPr>
              <w:t>l’</w:t>
            </w:r>
            <w:r w:rsidRPr="00DE7946">
              <w:rPr>
                <w:rFonts w:asciiTheme="minorHAnsi" w:hAnsiTheme="minorHAnsi" w:cstheme="minorHAnsi"/>
                <w:color w:val="000000" w:themeColor="text1"/>
                <w:sz w:val="18"/>
                <w:szCs w:val="18"/>
                <w:lang w:val="fr-FR"/>
              </w:rPr>
              <w:t xml:space="preserve">émission nette </w:t>
            </w:r>
            <w:r w:rsidR="00034C5A" w:rsidRPr="00DE7946">
              <w:rPr>
                <w:rFonts w:asciiTheme="minorHAnsi" w:hAnsiTheme="minorHAnsi" w:cstheme="minorHAnsi"/>
                <w:color w:val="000000" w:themeColor="text1"/>
                <w:sz w:val="18"/>
                <w:szCs w:val="18"/>
                <w:lang w:val="fr-FR"/>
              </w:rPr>
              <w:t xml:space="preserve">zéro </w:t>
            </w:r>
            <w:r w:rsidRPr="00DE7946">
              <w:rPr>
                <w:rFonts w:asciiTheme="minorHAnsi" w:hAnsiTheme="minorHAnsi" w:cstheme="minorHAnsi"/>
                <w:color w:val="000000" w:themeColor="text1"/>
                <w:sz w:val="18"/>
                <w:szCs w:val="18"/>
                <w:lang w:val="fr-FR"/>
              </w:rPr>
              <w:t>et favorable à la nature :</w:t>
            </w:r>
          </w:p>
          <w:p w14:paraId="6960913B" w14:textId="77777777" w:rsidR="001822CA" w:rsidRPr="00DE7946" w:rsidRDefault="001822CA" w:rsidP="00077DCE">
            <w:pPr>
              <w:numPr>
                <w:ilvl w:val="1"/>
                <w:numId w:val="24"/>
              </w:numPr>
              <w:shd w:val="clear" w:color="auto" w:fill="FFFFFF"/>
              <w:snapToGrid w:val="0"/>
              <w:spacing w:after="120"/>
              <w:jc w:val="both"/>
              <w:rPr>
                <w:rFonts w:asciiTheme="minorHAnsi" w:hAnsiTheme="minorHAnsi" w:cstheme="minorHAnsi"/>
                <w:color w:val="000000"/>
                <w:sz w:val="18"/>
                <w:szCs w:val="18"/>
                <w:lang w:val="fr-FR"/>
              </w:rPr>
            </w:pPr>
            <w:r w:rsidRPr="00DE7946">
              <w:rPr>
                <w:rFonts w:asciiTheme="minorHAnsi" w:hAnsiTheme="minorHAnsi" w:cstheme="minorHAnsi"/>
                <w:color w:val="000000" w:themeColor="text1"/>
                <w:sz w:val="18"/>
                <w:szCs w:val="18"/>
                <w:lang w:val="fr-FR"/>
              </w:rPr>
              <w:t>Possibilités de participer à des webinaires mondiaux et à des ateliers régionaux ; accès à des évaluations des besoins des projets, à des cliniques nationales, à un soutien en matière de communication et à un manuel sur la mesure des progrès vers une économie nette zéro en faveur de la nature.</w:t>
            </w:r>
          </w:p>
          <w:p w14:paraId="63735A33" w14:textId="09E7E8B7" w:rsidR="001822CA" w:rsidRPr="00DE7946" w:rsidRDefault="001822CA" w:rsidP="00B46705">
            <w:pPr>
              <w:jc w:val="both"/>
              <w:rPr>
                <w:rFonts w:asciiTheme="minorHAnsi" w:hAnsiTheme="minorHAnsi" w:cstheme="minorHAnsi"/>
                <w:color w:val="000000"/>
                <w:sz w:val="18"/>
                <w:szCs w:val="18"/>
                <w:lang w:val="fr-FR"/>
              </w:rPr>
            </w:pPr>
            <w:r w:rsidRPr="00DE7946">
              <w:rPr>
                <w:rFonts w:asciiTheme="minorHAnsi" w:hAnsiTheme="minorHAnsi" w:cstheme="minorHAnsi"/>
                <w:color w:val="000000" w:themeColor="text1"/>
                <w:sz w:val="18"/>
                <w:szCs w:val="18"/>
                <w:lang w:val="fr-FR"/>
              </w:rPr>
              <w:t xml:space="preserve">Le </w:t>
            </w:r>
            <w:r w:rsidR="00034C5A">
              <w:rPr>
                <w:rFonts w:asciiTheme="minorHAnsi" w:hAnsiTheme="minorHAnsi" w:cstheme="minorHAnsi"/>
                <w:color w:val="000000" w:themeColor="text1"/>
                <w:sz w:val="18"/>
                <w:szCs w:val="18"/>
                <w:lang w:val="fr-FR"/>
              </w:rPr>
              <w:t xml:space="preserve">petit </w:t>
            </w:r>
            <w:r w:rsidRPr="00DE7946">
              <w:rPr>
                <w:rFonts w:asciiTheme="minorHAnsi" w:hAnsiTheme="minorHAnsi" w:cstheme="minorHAnsi"/>
                <w:color w:val="000000" w:themeColor="text1"/>
                <w:sz w:val="18"/>
                <w:szCs w:val="18"/>
                <w:lang w:val="fr-FR"/>
              </w:rPr>
              <w:t xml:space="preserve">projet </w:t>
            </w:r>
            <w:r w:rsidR="00ED4D13" w:rsidRPr="00DE7946">
              <w:rPr>
                <w:rFonts w:asciiTheme="minorHAnsi" w:hAnsiTheme="minorHAnsi" w:cstheme="minorHAnsi"/>
                <w:color w:val="000000" w:themeColor="text1"/>
                <w:sz w:val="18"/>
                <w:szCs w:val="18"/>
                <w:lang w:val="fr-FR"/>
              </w:rPr>
              <w:t xml:space="preserve">en Côte d'Ivoire </w:t>
            </w:r>
            <w:r w:rsidRPr="00DE7946">
              <w:rPr>
                <w:rFonts w:asciiTheme="minorHAnsi" w:hAnsiTheme="minorHAnsi" w:cstheme="minorHAnsi"/>
                <w:color w:val="000000" w:themeColor="text1"/>
                <w:sz w:val="18"/>
                <w:szCs w:val="18"/>
                <w:lang w:val="fr-FR"/>
              </w:rPr>
              <w:t xml:space="preserve">pourra s'engager dans les activités de la plateforme mondiale par le biais des actions suivantes : </w:t>
            </w:r>
          </w:p>
          <w:p w14:paraId="5B584917" w14:textId="77777777" w:rsidR="001822CA" w:rsidRPr="00DE7946" w:rsidRDefault="001822CA" w:rsidP="00B46705">
            <w:pPr>
              <w:jc w:val="both"/>
              <w:rPr>
                <w:rFonts w:asciiTheme="minorHAnsi" w:hAnsiTheme="minorHAnsi" w:cstheme="minorHAnsi"/>
                <w:color w:val="000000"/>
                <w:sz w:val="18"/>
                <w:szCs w:val="18"/>
                <w:lang w:val="fr-FR"/>
              </w:rPr>
            </w:pPr>
          </w:p>
          <w:p w14:paraId="64F8ED24" w14:textId="7C48473F" w:rsidR="001822CA" w:rsidRPr="00DE7946" w:rsidRDefault="001822CA" w:rsidP="0030005B">
            <w:pPr>
              <w:numPr>
                <w:ilvl w:val="0"/>
                <w:numId w:val="25"/>
              </w:numPr>
              <w:shd w:val="clear" w:color="auto" w:fill="FFFFFF" w:themeFill="background1"/>
              <w:snapToGrid w:val="0"/>
              <w:spacing w:after="120"/>
              <w:jc w:val="both"/>
              <w:rPr>
                <w:rStyle w:val="normaltextrun"/>
                <w:rFonts w:asciiTheme="minorHAnsi" w:hAnsiTheme="minorHAnsi"/>
                <w:lang w:val="fr-FR"/>
              </w:rPr>
            </w:pPr>
            <w:r w:rsidRPr="00DE7946">
              <w:rPr>
                <w:rFonts w:asciiTheme="minorHAnsi" w:hAnsiTheme="minorHAnsi" w:cstheme="minorHAnsi"/>
                <w:i/>
                <w:color w:val="000000" w:themeColor="text1"/>
                <w:sz w:val="18"/>
                <w:szCs w:val="18"/>
                <w:lang w:val="fr-FR"/>
              </w:rPr>
              <w:t xml:space="preserve">Le projet </w:t>
            </w:r>
            <w:r w:rsidRPr="00DE7946">
              <w:rPr>
                <w:rFonts w:asciiTheme="minorHAnsi" w:hAnsiTheme="minorHAnsi" w:cstheme="minorHAnsi"/>
                <w:b/>
                <w:color w:val="000000" w:themeColor="text1"/>
                <w:sz w:val="18"/>
                <w:szCs w:val="18"/>
                <w:lang w:val="fr-FR"/>
              </w:rPr>
              <w:t xml:space="preserve">réservera des ressources pour que les parties prenantes concernées puissent participer à des ateliers de renforcement des capacités entre pairs et à des voyages d'étude. </w:t>
            </w:r>
            <w:r w:rsidRPr="00DE7946">
              <w:rPr>
                <w:rFonts w:asciiTheme="minorHAnsi" w:hAnsiTheme="minorHAnsi" w:cstheme="minorHAnsi"/>
                <w:color w:val="000000" w:themeColor="text1"/>
                <w:sz w:val="18"/>
                <w:szCs w:val="18"/>
                <w:lang w:val="fr-FR"/>
              </w:rPr>
              <w:t>Le</w:t>
            </w:r>
            <w:r w:rsidR="00034C5A">
              <w:rPr>
                <w:rFonts w:asciiTheme="minorHAnsi" w:hAnsiTheme="minorHAnsi" w:cstheme="minorHAnsi"/>
                <w:color w:val="000000" w:themeColor="text1"/>
                <w:sz w:val="18"/>
                <w:szCs w:val="18"/>
                <w:lang w:val="fr-FR"/>
              </w:rPr>
              <w:t xml:space="preserve"> petit</w:t>
            </w:r>
            <w:r w:rsidRPr="00DE7946">
              <w:rPr>
                <w:rFonts w:asciiTheme="minorHAnsi" w:hAnsiTheme="minorHAnsi" w:cstheme="minorHAnsi"/>
                <w:color w:val="000000" w:themeColor="text1"/>
                <w:sz w:val="18"/>
                <w:szCs w:val="18"/>
                <w:lang w:val="fr-FR"/>
              </w:rPr>
              <w:t xml:space="preserve"> projet en </w:t>
            </w:r>
            <w:r w:rsidR="00A17992" w:rsidRPr="00DE7946">
              <w:rPr>
                <w:rFonts w:asciiTheme="minorHAnsi" w:hAnsiTheme="minorHAnsi" w:cstheme="minorHAnsi"/>
                <w:color w:val="000000" w:themeColor="text1"/>
                <w:sz w:val="18"/>
                <w:szCs w:val="18"/>
                <w:lang w:val="fr-FR"/>
              </w:rPr>
              <w:t xml:space="preserve">Côte d'Ivoire </w:t>
            </w:r>
            <w:r w:rsidRPr="00DE7946">
              <w:rPr>
                <w:rFonts w:asciiTheme="minorHAnsi" w:hAnsiTheme="minorHAnsi" w:cstheme="minorHAnsi"/>
                <w:color w:val="000000" w:themeColor="text1"/>
                <w:sz w:val="18"/>
                <w:szCs w:val="18"/>
                <w:lang w:val="fr-FR"/>
              </w:rPr>
              <w:t xml:space="preserve">garantira l'engagement (avec une participation équilibrée entre les hommes et les femmes) des </w:t>
            </w:r>
            <w:r w:rsidRPr="00DE7946">
              <w:rPr>
                <w:rStyle w:val="normaltextrun"/>
                <w:rFonts w:asciiTheme="minorHAnsi" w:hAnsiTheme="minorHAnsi" w:cstheme="minorHAnsi"/>
                <w:color w:val="000000" w:themeColor="text1"/>
                <w:sz w:val="18"/>
                <w:szCs w:val="18"/>
                <w:lang w:val="fr-FR"/>
              </w:rPr>
              <w:t>fonctionnaires nationaux et locaux, des universitaires, du secteur privé et de la société civile dans les activités de la plateforme mondiale. Cela permettra au pays non seulement d'apprendre, mais aussi de partager des connaissances avec d'autres pays sur la manière d'accélérer l'action pour parvenir à une économie positive pour la nature. Le pays sera également en mesure de partager les connaissances acquises au sein du pays afin de maximiser l'engagement d'un large éventail de parties prenantes.</w:t>
            </w:r>
          </w:p>
          <w:p w14:paraId="3CAE6C99" w14:textId="442F1B0D" w:rsidR="001822CA" w:rsidRPr="00DE7946" w:rsidRDefault="001822CA" w:rsidP="00077DCE">
            <w:pPr>
              <w:numPr>
                <w:ilvl w:val="0"/>
                <w:numId w:val="25"/>
              </w:numPr>
              <w:shd w:val="clear" w:color="auto" w:fill="FFFFFF" w:themeFill="background1"/>
              <w:snapToGrid w:val="0"/>
              <w:spacing w:after="120"/>
              <w:jc w:val="both"/>
              <w:rPr>
                <w:rFonts w:asciiTheme="minorHAnsi" w:hAnsiTheme="minorHAnsi"/>
                <w:sz w:val="18"/>
                <w:lang w:val="fr-FR"/>
              </w:rPr>
            </w:pPr>
            <w:r w:rsidRPr="00DE7946">
              <w:rPr>
                <w:rFonts w:asciiTheme="minorHAnsi" w:hAnsiTheme="minorHAnsi" w:cstheme="minorHAnsi"/>
                <w:i/>
                <w:color w:val="000000" w:themeColor="text1"/>
                <w:sz w:val="18"/>
                <w:szCs w:val="18"/>
                <w:lang w:val="fr-FR"/>
              </w:rPr>
              <w:t xml:space="preserve">Le projet </w:t>
            </w:r>
            <w:r w:rsidRPr="00DE7946">
              <w:rPr>
                <w:rFonts w:asciiTheme="minorHAnsi" w:hAnsiTheme="minorHAnsi" w:cstheme="minorHAnsi"/>
                <w:b/>
                <w:color w:val="000000" w:themeColor="text1"/>
                <w:sz w:val="18"/>
                <w:szCs w:val="18"/>
                <w:lang w:val="fr-FR"/>
              </w:rPr>
              <w:t xml:space="preserve">s'engagera dans des activités </w:t>
            </w:r>
            <w:r w:rsidR="48818A00" w:rsidRPr="00DE7946">
              <w:rPr>
                <w:rFonts w:asciiTheme="minorHAnsi" w:hAnsiTheme="minorHAnsi" w:cstheme="minorHAnsi"/>
                <w:b/>
                <w:bCs/>
                <w:color w:val="000000" w:themeColor="text1"/>
                <w:sz w:val="18"/>
                <w:szCs w:val="18"/>
                <w:lang w:val="fr-FR"/>
              </w:rPr>
              <w:t xml:space="preserve">nationales </w:t>
            </w:r>
            <w:r w:rsidRPr="00DE7946">
              <w:rPr>
                <w:rFonts w:asciiTheme="minorHAnsi" w:hAnsiTheme="minorHAnsi" w:cstheme="minorHAnsi"/>
                <w:b/>
                <w:color w:val="000000" w:themeColor="text1"/>
                <w:sz w:val="18"/>
                <w:szCs w:val="18"/>
                <w:lang w:val="fr-FR"/>
              </w:rPr>
              <w:t xml:space="preserve">plus </w:t>
            </w:r>
            <w:r w:rsidR="48818A00" w:rsidRPr="00DE7946">
              <w:rPr>
                <w:rFonts w:asciiTheme="minorHAnsi" w:hAnsiTheme="minorHAnsi" w:cstheme="minorHAnsi"/>
                <w:b/>
                <w:bCs/>
                <w:color w:val="000000" w:themeColor="text1"/>
                <w:sz w:val="18"/>
                <w:szCs w:val="18"/>
                <w:lang w:val="fr-FR"/>
              </w:rPr>
              <w:t xml:space="preserve">personnalisées </w:t>
            </w:r>
            <w:r w:rsidRPr="00DE7946">
              <w:rPr>
                <w:rFonts w:asciiTheme="minorHAnsi" w:hAnsiTheme="minorHAnsi" w:cstheme="minorHAnsi"/>
                <w:b/>
                <w:color w:val="000000" w:themeColor="text1"/>
                <w:sz w:val="18"/>
                <w:szCs w:val="18"/>
                <w:lang w:val="fr-FR"/>
              </w:rPr>
              <w:t>proposées par la plate-forme mondiale</w:t>
            </w:r>
            <w:r w:rsidRPr="00DE7946">
              <w:rPr>
                <w:rFonts w:asciiTheme="minorHAnsi" w:hAnsiTheme="minorHAnsi" w:cstheme="minorHAnsi"/>
                <w:color w:val="000000" w:themeColor="text1"/>
                <w:sz w:val="18"/>
                <w:szCs w:val="18"/>
                <w:lang w:val="fr-FR"/>
              </w:rPr>
              <w:t xml:space="preserve">. La plateforme mondiale adaptera le soutien apporté </w:t>
            </w:r>
            <w:r w:rsidR="00034C5A">
              <w:rPr>
                <w:rFonts w:asciiTheme="minorHAnsi" w:hAnsiTheme="minorHAnsi" w:cstheme="minorHAnsi"/>
                <w:color w:val="000000" w:themeColor="text1"/>
                <w:sz w:val="18"/>
                <w:szCs w:val="18"/>
                <w:lang w:val="fr-FR"/>
              </w:rPr>
              <w:t>au</w:t>
            </w:r>
            <w:r w:rsidRPr="00DE7946">
              <w:rPr>
                <w:rFonts w:asciiTheme="minorHAnsi" w:hAnsiTheme="minorHAnsi" w:cstheme="minorHAnsi"/>
                <w:color w:val="000000" w:themeColor="text1"/>
                <w:sz w:val="18"/>
                <w:szCs w:val="18"/>
                <w:lang w:val="fr-FR"/>
              </w:rPr>
              <w:t xml:space="preserve"> </w:t>
            </w:r>
            <w:r w:rsidR="00F900AC">
              <w:rPr>
                <w:rFonts w:asciiTheme="minorHAnsi" w:hAnsiTheme="minorHAnsi" w:cstheme="minorHAnsi"/>
                <w:color w:val="000000" w:themeColor="text1"/>
                <w:sz w:val="18"/>
                <w:szCs w:val="18"/>
                <w:lang w:val="fr-FR"/>
              </w:rPr>
              <w:t>NZNP</w:t>
            </w:r>
            <w:r w:rsidRPr="00DE7946">
              <w:rPr>
                <w:rFonts w:asciiTheme="minorHAnsi" w:hAnsiTheme="minorHAnsi" w:cstheme="minorHAnsi"/>
                <w:color w:val="000000" w:themeColor="text1"/>
                <w:sz w:val="18"/>
                <w:szCs w:val="18"/>
                <w:lang w:val="fr-FR"/>
              </w:rPr>
              <w:t xml:space="preserve"> en fonction de la demande du pays et de la disponibilité budgétaire. Ce soutien </w:t>
            </w:r>
            <w:r w:rsidRPr="00DE7946">
              <w:rPr>
                <w:rFonts w:asciiTheme="minorHAnsi" w:hAnsiTheme="minorHAnsi" w:cstheme="minorHAnsi"/>
                <w:color w:val="1D1D1D"/>
                <w:sz w:val="18"/>
                <w:szCs w:val="18"/>
                <w:lang w:val="fr-FR"/>
              </w:rPr>
              <w:t xml:space="preserve">renforcera les capacités nationales en matière de planification et de modélisation du NZNP, de politique fiscale, d'approches de budgétisation durable et de mesure. </w:t>
            </w:r>
          </w:p>
          <w:p w14:paraId="0A89005A" w14:textId="77777777" w:rsidR="001822CA" w:rsidRPr="00DE7946" w:rsidRDefault="001822CA" w:rsidP="00077DCE">
            <w:pPr>
              <w:numPr>
                <w:ilvl w:val="0"/>
                <w:numId w:val="25"/>
              </w:numPr>
              <w:shd w:val="clear" w:color="auto" w:fill="FFFFFF"/>
              <w:snapToGrid w:val="0"/>
              <w:spacing w:after="120"/>
              <w:jc w:val="both"/>
              <w:rPr>
                <w:rStyle w:val="normaltextrun"/>
                <w:rFonts w:asciiTheme="minorHAnsi" w:hAnsiTheme="minorHAnsi"/>
                <w:lang w:val="fr-FR"/>
              </w:rPr>
            </w:pPr>
            <w:r w:rsidRPr="00DE7946">
              <w:rPr>
                <w:rStyle w:val="normaltextrun"/>
                <w:rFonts w:asciiTheme="minorHAnsi" w:hAnsiTheme="minorHAnsi" w:cstheme="minorHAnsi"/>
                <w:color w:val="000000" w:themeColor="text1"/>
                <w:sz w:val="18"/>
                <w:szCs w:val="18"/>
                <w:lang w:val="fr-FR"/>
              </w:rPr>
              <w:t>Le</w:t>
            </w:r>
            <w:r w:rsidRPr="00DE7946">
              <w:rPr>
                <w:rStyle w:val="normaltextrun"/>
                <w:rFonts w:asciiTheme="minorHAnsi" w:hAnsiTheme="minorHAnsi" w:cstheme="minorHAnsi"/>
                <w:i/>
                <w:color w:val="000000" w:themeColor="text1"/>
                <w:sz w:val="18"/>
                <w:szCs w:val="18"/>
                <w:lang w:val="fr-FR"/>
              </w:rPr>
              <w:t xml:space="preserve"> projet </w:t>
            </w:r>
            <w:r w:rsidRPr="00DE7946">
              <w:rPr>
                <w:rStyle w:val="normaltextrun"/>
                <w:rFonts w:asciiTheme="minorHAnsi" w:hAnsiTheme="minorHAnsi" w:cstheme="minorHAnsi"/>
                <w:b/>
                <w:color w:val="000000" w:themeColor="text1"/>
                <w:sz w:val="18"/>
                <w:szCs w:val="18"/>
                <w:lang w:val="fr-FR"/>
              </w:rPr>
              <w:t xml:space="preserve">appliquera les connaissances acquises par le biais de la plateforme mondiale </w:t>
            </w:r>
            <w:r w:rsidRPr="00DE7946">
              <w:rPr>
                <w:rStyle w:val="normaltextrun"/>
                <w:rFonts w:asciiTheme="minorHAnsi" w:hAnsiTheme="minorHAnsi" w:cstheme="minorHAnsi"/>
                <w:color w:val="000000" w:themeColor="text1"/>
                <w:sz w:val="18"/>
                <w:szCs w:val="18"/>
                <w:lang w:val="fr-FR"/>
              </w:rPr>
              <w:t xml:space="preserve">dans les composantes en amont et en aval, par exemple sur le développement de stratégies à long terme qui intègrent des aspects positifs pour la nature, des politiques et des réglementations alignées sur le NZNP, des investissements NZNP, des projets pilotes, l'alignement du budget public, des projets bancables, des cadres de suivi, etc. </w:t>
            </w:r>
          </w:p>
          <w:p w14:paraId="44DF3D35" w14:textId="5B6A0446" w:rsidR="001822CA" w:rsidRPr="00DE7946" w:rsidRDefault="001822CA" w:rsidP="00077DCE">
            <w:pPr>
              <w:numPr>
                <w:ilvl w:val="0"/>
                <w:numId w:val="25"/>
              </w:numPr>
              <w:shd w:val="clear" w:color="auto" w:fill="FFFFFF"/>
              <w:snapToGrid w:val="0"/>
              <w:spacing w:after="120"/>
              <w:jc w:val="both"/>
              <w:rPr>
                <w:rStyle w:val="normaltextrun"/>
                <w:rFonts w:asciiTheme="minorHAnsi" w:hAnsiTheme="minorHAnsi" w:cstheme="minorHAnsi"/>
                <w:color w:val="000000"/>
                <w:lang w:val="fr-FR"/>
              </w:rPr>
            </w:pPr>
            <w:r w:rsidRPr="00DE7946">
              <w:rPr>
                <w:rFonts w:asciiTheme="minorHAnsi" w:hAnsiTheme="minorHAnsi" w:cstheme="minorHAnsi"/>
                <w:i/>
                <w:color w:val="000000" w:themeColor="text1"/>
                <w:sz w:val="18"/>
                <w:szCs w:val="18"/>
                <w:lang w:val="fr-FR"/>
              </w:rPr>
              <w:t xml:space="preserve">Le projet </w:t>
            </w:r>
            <w:r w:rsidRPr="00DE7946">
              <w:rPr>
                <w:rFonts w:asciiTheme="minorHAnsi" w:hAnsiTheme="minorHAnsi" w:cstheme="minorHAnsi"/>
                <w:b/>
                <w:color w:val="000000" w:themeColor="text1"/>
                <w:sz w:val="18"/>
                <w:szCs w:val="18"/>
                <w:lang w:val="fr-FR"/>
              </w:rPr>
              <w:t xml:space="preserve">partagera avec la plateforme mondiale les produits de connaissance nationaux développés, les expériences, les meilleures pratiques et les enseignements tirés </w:t>
            </w:r>
            <w:r w:rsidRPr="00DE7946">
              <w:rPr>
                <w:rFonts w:asciiTheme="minorHAnsi" w:hAnsiTheme="minorHAnsi" w:cstheme="minorHAnsi"/>
                <w:color w:val="000000" w:themeColor="text1"/>
                <w:sz w:val="18"/>
                <w:szCs w:val="18"/>
                <w:lang w:val="fr-FR"/>
              </w:rPr>
              <w:t xml:space="preserve">des composantes en amont et en aval, y compris des démonstrations et des projets pilotes. </w:t>
            </w:r>
            <w:r w:rsidR="00034C5A">
              <w:rPr>
                <w:rFonts w:asciiTheme="minorHAnsi" w:hAnsiTheme="minorHAnsi" w:cstheme="minorHAnsi"/>
                <w:color w:val="000000" w:themeColor="text1"/>
                <w:sz w:val="18"/>
                <w:szCs w:val="18"/>
                <w:lang w:val="fr-FR"/>
              </w:rPr>
              <w:t xml:space="preserve">Le petit </w:t>
            </w:r>
            <w:r w:rsidRPr="00DE7946">
              <w:rPr>
                <w:rFonts w:asciiTheme="minorHAnsi" w:hAnsiTheme="minorHAnsi" w:cstheme="minorHAnsi"/>
                <w:i/>
                <w:color w:val="000000" w:themeColor="text1"/>
                <w:sz w:val="18"/>
                <w:szCs w:val="18"/>
                <w:lang w:val="fr-FR"/>
              </w:rPr>
              <w:t xml:space="preserve">projet </w:t>
            </w:r>
            <w:r w:rsidR="00034C5A">
              <w:rPr>
                <w:rFonts w:asciiTheme="minorHAnsi" w:hAnsiTheme="minorHAnsi" w:cstheme="minorHAnsi"/>
                <w:i/>
                <w:color w:val="000000" w:themeColor="text1"/>
                <w:sz w:val="18"/>
                <w:szCs w:val="18"/>
                <w:lang w:val="fr-FR"/>
              </w:rPr>
              <w:t xml:space="preserve">en </w:t>
            </w:r>
            <w:r w:rsidR="00582243" w:rsidRPr="00DE7946">
              <w:rPr>
                <w:rFonts w:asciiTheme="minorHAnsi" w:hAnsiTheme="minorHAnsi" w:cstheme="minorHAnsi"/>
                <w:color w:val="000000" w:themeColor="text1"/>
                <w:sz w:val="18"/>
                <w:szCs w:val="18"/>
                <w:lang w:val="fr-FR"/>
              </w:rPr>
              <w:t>Côte d'Ivoire</w:t>
            </w:r>
            <w:r w:rsidRPr="00DE7946">
              <w:rPr>
                <w:rFonts w:asciiTheme="minorHAnsi" w:hAnsiTheme="minorHAnsi" w:cstheme="minorHAnsi"/>
                <w:color w:val="000000" w:themeColor="text1"/>
                <w:sz w:val="18"/>
                <w:szCs w:val="18"/>
                <w:lang w:val="fr-FR"/>
              </w:rPr>
              <w:t xml:space="preserve"> </w:t>
            </w:r>
            <w:r w:rsidRPr="00DE7946">
              <w:rPr>
                <w:rStyle w:val="normaltextrun"/>
                <w:rFonts w:asciiTheme="minorHAnsi" w:hAnsiTheme="minorHAnsi" w:cstheme="minorHAnsi"/>
                <w:color w:val="000000" w:themeColor="text1"/>
                <w:sz w:val="18"/>
                <w:szCs w:val="18"/>
                <w:lang w:val="fr-FR"/>
              </w:rPr>
              <w:t>tirera de ces expériences des enseignements et des réussites sensibles au genre et les partagera avec la plateforme mondiale pour affiner les produits de connaissance, la formation et pour une diffusion plus large par le biais du site web du NZNP.</w:t>
            </w:r>
          </w:p>
          <w:p w14:paraId="433C0327" w14:textId="5CF009A9" w:rsidR="001822CA" w:rsidRPr="00DE7946" w:rsidRDefault="001822CA" w:rsidP="00077DCE">
            <w:pPr>
              <w:numPr>
                <w:ilvl w:val="0"/>
                <w:numId w:val="25"/>
              </w:numPr>
              <w:shd w:val="clear" w:color="auto" w:fill="FFFFFF"/>
              <w:snapToGrid w:val="0"/>
              <w:spacing w:after="120"/>
              <w:jc w:val="both"/>
              <w:rPr>
                <w:rStyle w:val="normaltextrun"/>
                <w:rFonts w:asciiTheme="minorHAnsi" w:hAnsiTheme="minorHAnsi" w:cstheme="minorHAnsi"/>
                <w:color w:val="000000"/>
                <w:lang w:val="fr-FR"/>
              </w:rPr>
            </w:pPr>
            <w:r w:rsidRPr="00DE7946">
              <w:rPr>
                <w:rStyle w:val="normaltextrun"/>
                <w:rFonts w:asciiTheme="minorHAnsi" w:hAnsiTheme="minorHAnsi" w:cstheme="minorHAnsi"/>
                <w:color w:val="000000" w:themeColor="text1"/>
                <w:sz w:val="18"/>
                <w:szCs w:val="18"/>
                <w:lang w:val="fr-FR"/>
              </w:rPr>
              <w:t>Le</w:t>
            </w:r>
            <w:r w:rsidRPr="00DE7946">
              <w:rPr>
                <w:rStyle w:val="normaltextrun"/>
                <w:rFonts w:asciiTheme="minorHAnsi" w:hAnsiTheme="minorHAnsi" w:cstheme="minorHAnsi"/>
                <w:i/>
                <w:iCs/>
                <w:color w:val="000000" w:themeColor="text1"/>
                <w:sz w:val="18"/>
                <w:szCs w:val="18"/>
                <w:lang w:val="fr-FR"/>
              </w:rPr>
              <w:t xml:space="preserve"> projet </w:t>
            </w:r>
            <w:r w:rsidRPr="00DE7946">
              <w:rPr>
                <w:rStyle w:val="normaltextrun"/>
                <w:rFonts w:asciiTheme="minorHAnsi" w:hAnsiTheme="minorHAnsi" w:cstheme="minorHAnsi"/>
                <w:b/>
                <w:bCs/>
                <w:color w:val="000000" w:themeColor="text1"/>
                <w:sz w:val="18"/>
                <w:szCs w:val="18"/>
                <w:lang w:val="fr-FR"/>
              </w:rPr>
              <w:t>introduira une approche innovante du financement des stratégies et des infrastructures alignées sur le NZNP, notamment par le biais de projets pilotes potentiels d'instruments financiers liés au NZNP proposés par les banques multilatérales de développement (MD</w:t>
            </w:r>
            <w:r w:rsidR="00EC16BC">
              <w:rPr>
                <w:rStyle w:val="normaltextrun"/>
                <w:rFonts w:asciiTheme="minorHAnsi" w:hAnsiTheme="minorHAnsi" w:cstheme="minorHAnsi"/>
                <w:b/>
                <w:bCs/>
                <w:color w:val="000000" w:themeColor="text1"/>
                <w:sz w:val="18"/>
                <w:szCs w:val="18"/>
                <w:lang w:val="fr-FR"/>
              </w:rPr>
              <w:t>B</w:t>
            </w:r>
            <w:r w:rsidRPr="00DE7946">
              <w:rPr>
                <w:rStyle w:val="normaltextrun"/>
                <w:rFonts w:asciiTheme="minorHAnsi" w:hAnsiTheme="minorHAnsi" w:cstheme="minorHAnsi"/>
                <w:b/>
                <w:bCs/>
                <w:color w:val="000000" w:themeColor="text1"/>
                <w:sz w:val="18"/>
                <w:szCs w:val="18"/>
                <w:lang w:val="fr-FR"/>
              </w:rPr>
              <w:t>) (</w:t>
            </w:r>
            <w:r w:rsidR="00EC16BC">
              <w:rPr>
                <w:rStyle w:val="normaltextrun"/>
                <w:rFonts w:asciiTheme="minorHAnsi" w:hAnsiTheme="minorHAnsi" w:cstheme="minorHAnsi"/>
                <w:b/>
                <w:bCs/>
                <w:color w:val="000000" w:themeColor="text1"/>
                <w:sz w:val="18"/>
                <w:szCs w:val="18"/>
                <w:lang w:val="fr-FR"/>
              </w:rPr>
              <w:t>ADB</w:t>
            </w:r>
            <w:r w:rsidRPr="00DE7946">
              <w:rPr>
                <w:rStyle w:val="normaltextrun"/>
                <w:rFonts w:asciiTheme="minorHAnsi" w:hAnsiTheme="minorHAnsi" w:cstheme="minorHAnsi"/>
                <w:b/>
                <w:bCs/>
                <w:color w:val="000000" w:themeColor="text1"/>
                <w:sz w:val="18"/>
                <w:szCs w:val="18"/>
                <w:lang w:val="fr-FR"/>
              </w:rPr>
              <w:t xml:space="preserve"> et la CAF le cas échéant)</w:t>
            </w:r>
            <w:r w:rsidRPr="00DE7946">
              <w:rPr>
                <w:rStyle w:val="normaltextrun"/>
                <w:rFonts w:asciiTheme="minorHAnsi" w:hAnsiTheme="minorHAnsi" w:cstheme="minorHAnsi"/>
                <w:color w:val="000000" w:themeColor="text1"/>
                <w:sz w:val="18"/>
                <w:szCs w:val="18"/>
                <w:lang w:val="fr-FR"/>
              </w:rPr>
              <w:t xml:space="preserve">, comme preuve de concept pour valider leur faisabilité et explorer leur potentiel pour une </w:t>
            </w:r>
            <w:r w:rsidRPr="00DE7946">
              <w:rPr>
                <w:rStyle w:val="normaltextrun"/>
                <w:rFonts w:asciiTheme="minorHAnsi" w:hAnsiTheme="minorHAnsi" w:cstheme="minorHAnsi"/>
                <w:color w:val="000000" w:themeColor="text1"/>
                <w:sz w:val="18"/>
                <w:szCs w:val="18"/>
                <w:lang w:val="fr-FR"/>
              </w:rPr>
              <w:lastRenderedPageBreak/>
              <w:t xml:space="preserve">application plus large et une mise à l'échelle. L'ADB et la CAF se concentreront sur la fourniture d'une assistance technique ciblée pour aligner les projets et les opérations de prêt sur les principes du NZNP. </w:t>
            </w:r>
          </w:p>
          <w:p w14:paraId="7051D465" w14:textId="74BDBAD4" w:rsidR="001822CA" w:rsidRPr="00DE7946" w:rsidRDefault="001822CA" w:rsidP="00077DCE">
            <w:pPr>
              <w:numPr>
                <w:ilvl w:val="0"/>
                <w:numId w:val="25"/>
              </w:numPr>
              <w:shd w:val="clear" w:color="auto" w:fill="FFFFFF"/>
              <w:snapToGrid w:val="0"/>
              <w:spacing w:after="120"/>
              <w:jc w:val="both"/>
              <w:rPr>
                <w:rFonts w:asciiTheme="minorHAnsi" w:hAnsiTheme="minorHAnsi"/>
                <w:lang w:val="fr-FR"/>
              </w:rPr>
            </w:pPr>
            <w:r w:rsidRPr="00DE7946">
              <w:rPr>
                <w:rFonts w:asciiTheme="minorHAnsi" w:hAnsiTheme="minorHAnsi" w:cstheme="minorHAnsi"/>
                <w:color w:val="000000" w:themeColor="text1"/>
                <w:sz w:val="18"/>
                <w:szCs w:val="18"/>
                <w:lang w:val="fr-FR"/>
              </w:rPr>
              <w:t>Le</w:t>
            </w:r>
            <w:r w:rsidRPr="00DE7946">
              <w:rPr>
                <w:rFonts w:asciiTheme="minorHAnsi" w:hAnsiTheme="minorHAnsi" w:cstheme="minorHAnsi"/>
                <w:i/>
                <w:color w:val="000000" w:themeColor="text1"/>
                <w:sz w:val="18"/>
                <w:szCs w:val="18"/>
                <w:lang w:val="fr-FR"/>
              </w:rPr>
              <w:t xml:space="preserve"> projet </w:t>
            </w:r>
            <w:r w:rsidRPr="00DE7946">
              <w:rPr>
                <w:rFonts w:asciiTheme="minorHAnsi" w:hAnsiTheme="minorHAnsi" w:cstheme="minorHAnsi"/>
                <w:b/>
                <w:color w:val="000000" w:themeColor="text1"/>
                <w:sz w:val="18"/>
                <w:szCs w:val="18"/>
                <w:lang w:val="fr-FR"/>
              </w:rPr>
              <w:t xml:space="preserve">désignera un point focal national chargé de coordonner les activités </w:t>
            </w:r>
            <w:r w:rsidRPr="00DE7946">
              <w:rPr>
                <w:rFonts w:asciiTheme="minorHAnsi" w:hAnsiTheme="minorHAnsi" w:cstheme="minorHAnsi"/>
                <w:b/>
                <w:bCs/>
                <w:color w:val="000000" w:themeColor="text1"/>
                <w:sz w:val="18"/>
                <w:szCs w:val="18"/>
                <w:lang w:val="fr-FR"/>
              </w:rPr>
              <w:t xml:space="preserve">et d'assurer le flux d'informations </w:t>
            </w:r>
            <w:r w:rsidRPr="00DE7946">
              <w:rPr>
                <w:rFonts w:asciiTheme="minorHAnsi" w:hAnsiTheme="minorHAnsi" w:cstheme="minorHAnsi"/>
                <w:b/>
                <w:color w:val="000000" w:themeColor="text1"/>
                <w:sz w:val="18"/>
                <w:szCs w:val="18"/>
                <w:lang w:val="fr-FR"/>
              </w:rPr>
              <w:t>avec la plateforme mondiale</w:t>
            </w:r>
            <w:r w:rsidRPr="00DE7946">
              <w:rPr>
                <w:rFonts w:asciiTheme="minorHAnsi" w:hAnsiTheme="minorHAnsi" w:cstheme="minorHAnsi"/>
                <w:color w:val="000000" w:themeColor="text1"/>
                <w:sz w:val="18"/>
                <w:szCs w:val="18"/>
                <w:lang w:val="fr-FR"/>
              </w:rPr>
              <w:t>. Le point focal du</w:t>
            </w:r>
            <w:r w:rsidR="00034C5A">
              <w:rPr>
                <w:rFonts w:asciiTheme="minorHAnsi" w:hAnsiTheme="minorHAnsi" w:cstheme="minorHAnsi"/>
                <w:color w:val="000000" w:themeColor="text1"/>
                <w:sz w:val="18"/>
                <w:szCs w:val="18"/>
                <w:lang w:val="fr-FR"/>
              </w:rPr>
              <w:t xml:space="preserve"> petit</w:t>
            </w:r>
            <w:r w:rsidRPr="00DE7946">
              <w:rPr>
                <w:rFonts w:asciiTheme="minorHAnsi" w:hAnsiTheme="minorHAnsi" w:cstheme="minorHAnsi"/>
                <w:color w:val="000000" w:themeColor="text1"/>
                <w:sz w:val="18"/>
                <w:szCs w:val="18"/>
                <w:lang w:val="fr-FR"/>
              </w:rPr>
              <w:t xml:space="preserve"> projet</w:t>
            </w:r>
            <w:r w:rsidR="00223D4C" w:rsidRPr="00DE7946">
              <w:rPr>
                <w:rFonts w:asciiTheme="minorHAnsi" w:hAnsiTheme="minorHAnsi" w:cstheme="minorHAnsi"/>
                <w:color w:val="000000" w:themeColor="text1"/>
                <w:sz w:val="18"/>
                <w:szCs w:val="18"/>
                <w:lang w:val="fr-FR"/>
              </w:rPr>
              <w:t xml:space="preserve"> Côte d'Ivoire </w:t>
            </w:r>
            <w:r w:rsidRPr="00DE7946">
              <w:rPr>
                <w:rFonts w:asciiTheme="minorHAnsi" w:hAnsiTheme="minorHAnsi" w:cstheme="minorHAnsi"/>
                <w:color w:val="000000" w:themeColor="text1"/>
                <w:sz w:val="18"/>
                <w:szCs w:val="18"/>
                <w:lang w:val="fr-FR"/>
              </w:rPr>
              <w:t>sera le chef de projet national. Ce point focal facilitera une communication efficace et continue entre la plateforme mondiale et l'équipe de projet nationale, en veillant à ce que les actions nécessaires soient bien coordonnées et communiquées, et à ce que les informations soient partagées en temps utile.</w:t>
            </w:r>
          </w:p>
        </w:tc>
      </w:tr>
    </w:tbl>
    <w:p w14:paraId="3FEC542C" w14:textId="77777777" w:rsidR="00485F0E" w:rsidRPr="00DE7946" w:rsidRDefault="00485F0E" w:rsidP="00077DCE">
      <w:pPr>
        <w:keepNext/>
        <w:numPr>
          <w:ilvl w:val="0"/>
          <w:numId w:val="55"/>
        </w:numPr>
        <w:pBdr>
          <w:top w:val="single" w:sz="4" w:space="1" w:color="auto"/>
        </w:pBdr>
        <w:tabs>
          <w:tab w:val="num" w:pos="720"/>
        </w:tabs>
        <w:suppressAutoHyphens/>
        <w:spacing w:before="104" w:after="226"/>
        <w:jc w:val="both"/>
        <w:outlineLvl w:val="0"/>
        <w:rPr>
          <w:rFonts w:asciiTheme="minorHAnsi" w:hAnsiTheme="minorHAnsi"/>
          <w:b/>
          <w:smallCaps/>
          <w:spacing w:val="-2"/>
          <w:sz w:val="28"/>
          <w:lang w:val="fr-FR"/>
        </w:rPr>
      </w:pPr>
      <w:bookmarkStart w:id="14" w:name="_Toc165964059"/>
      <w:bookmarkStart w:id="15" w:name="_Toc182691310"/>
      <w:r w:rsidRPr="00DE7946">
        <w:rPr>
          <w:rFonts w:asciiTheme="minorHAnsi" w:hAnsiTheme="minorHAnsi"/>
          <w:b/>
          <w:smallCaps/>
          <w:spacing w:val="-2"/>
          <w:sz w:val="28"/>
          <w:lang w:val="fr-FR"/>
        </w:rPr>
        <w:lastRenderedPageBreak/>
        <w:t xml:space="preserve">Résultats et partenariats </w:t>
      </w:r>
      <w:bookmarkEnd w:id="14"/>
      <w:bookmarkEnd w:id="15"/>
    </w:p>
    <w:p w14:paraId="7DB7257B" w14:textId="77777777" w:rsidR="00855F89" w:rsidRPr="00DE7946" w:rsidRDefault="00485F0E" w:rsidP="002E558A">
      <w:pPr>
        <w:rPr>
          <w:rFonts w:asciiTheme="minorHAnsi" w:eastAsia="Yu Mincho" w:hAnsiTheme="minorHAnsi"/>
          <w:color w:val="000000"/>
          <w:sz w:val="20"/>
          <w:u w:val="single"/>
          <w:lang w:val="fr-FR"/>
        </w:rPr>
      </w:pPr>
      <w:r w:rsidRPr="00DE7946">
        <w:rPr>
          <w:rFonts w:asciiTheme="minorHAnsi" w:eastAsia="Yu Mincho" w:hAnsiTheme="minorHAnsi"/>
          <w:color w:val="000000"/>
          <w:sz w:val="20"/>
          <w:u w:val="single"/>
          <w:lang w:val="fr-FR"/>
        </w:rPr>
        <w:t>Résultats attendus :</w:t>
      </w:r>
    </w:p>
    <w:p w14:paraId="6C6331A1" w14:textId="28F33274" w:rsidR="00656896" w:rsidRPr="00DE7946" w:rsidRDefault="00656896" w:rsidP="0033391A">
      <w:pPr>
        <w:keepNext/>
        <w:spacing w:before="240"/>
        <w:outlineLvl w:val="6"/>
        <w:rPr>
          <w:rFonts w:asciiTheme="minorHAnsi" w:eastAsia="Aptos Narrow" w:hAnsiTheme="minorHAnsi"/>
          <w:b/>
          <w:szCs w:val="32"/>
          <w:lang w:val="fr-FR"/>
        </w:rPr>
      </w:pPr>
      <w:r w:rsidRPr="00DE7946">
        <w:rPr>
          <w:rFonts w:asciiTheme="minorHAnsi" w:eastAsia="Aptos Narrow" w:hAnsiTheme="minorHAnsi"/>
          <w:b/>
          <w:szCs w:val="32"/>
          <w:lang w:val="fr-FR"/>
        </w:rPr>
        <w:t xml:space="preserve"> </w:t>
      </w:r>
      <w:r w:rsidR="009F2215">
        <w:rPr>
          <w:rFonts w:asciiTheme="minorHAnsi" w:eastAsia="Aptos Narrow" w:hAnsiTheme="minorHAnsi"/>
          <w:b/>
          <w:szCs w:val="32"/>
          <w:lang w:val="fr-FR"/>
        </w:rPr>
        <w:t>Composante</w:t>
      </w:r>
      <w:r w:rsidRPr="00DE7946">
        <w:rPr>
          <w:rFonts w:asciiTheme="minorHAnsi" w:eastAsia="Aptos Narrow" w:hAnsiTheme="minorHAnsi"/>
          <w:b/>
          <w:szCs w:val="32"/>
          <w:lang w:val="fr-FR"/>
        </w:rPr>
        <w:t xml:space="preserve"> 1 : Gouvernance</w:t>
      </w:r>
      <w:r w:rsidR="00EB351E">
        <w:rPr>
          <w:rFonts w:asciiTheme="minorHAnsi" w:eastAsia="Aptos Narrow" w:hAnsiTheme="minorHAnsi"/>
          <w:b/>
          <w:szCs w:val="32"/>
          <w:lang w:val="fr-FR"/>
        </w:rPr>
        <w:t xml:space="preserve">, </w:t>
      </w:r>
      <w:r w:rsidRPr="00DE7946">
        <w:rPr>
          <w:rFonts w:asciiTheme="minorHAnsi" w:eastAsia="Aptos Narrow" w:hAnsiTheme="minorHAnsi"/>
          <w:b/>
          <w:szCs w:val="32"/>
          <w:lang w:val="fr-FR"/>
        </w:rPr>
        <w:t>conception de la stratégie et renforcement des capacités</w:t>
      </w:r>
      <w:r w:rsidR="00EB351E">
        <w:rPr>
          <w:rFonts w:asciiTheme="minorHAnsi" w:eastAsia="Aptos Narrow" w:hAnsiTheme="minorHAnsi"/>
          <w:b/>
          <w:szCs w:val="32"/>
          <w:lang w:val="fr-FR"/>
        </w:rPr>
        <w:t xml:space="preserve"> NZNP</w:t>
      </w:r>
    </w:p>
    <w:p w14:paraId="3473D544" w14:textId="1F1C8579" w:rsidR="00656896" w:rsidRPr="00DE7946" w:rsidRDefault="00656896" w:rsidP="00656896">
      <w:pPr>
        <w:keepNext/>
        <w:spacing w:after="240"/>
        <w:jc w:val="both"/>
        <w:outlineLvl w:val="4"/>
        <w:rPr>
          <w:rFonts w:asciiTheme="minorHAnsi" w:eastAsia="Yu Mincho" w:hAnsiTheme="minorHAnsi"/>
          <w:color w:val="000000"/>
          <w:sz w:val="20"/>
          <w:lang w:val="fr-FR"/>
        </w:rPr>
      </w:pPr>
      <w:r w:rsidRPr="00DE7946">
        <w:rPr>
          <w:rFonts w:asciiTheme="minorHAnsi" w:eastAsia="Yu Mincho" w:hAnsiTheme="minorHAnsi"/>
          <w:color w:val="000000"/>
          <w:sz w:val="20"/>
          <w:lang w:val="fr-FR"/>
        </w:rPr>
        <w:t xml:space="preserve">Grâce à la composante 1, </w:t>
      </w:r>
      <w:r w:rsidR="008D071C" w:rsidRPr="00DE7946">
        <w:rPr>
          <w:rFonts w:asciiTheme="minorHAnsi" w:eastAsia="Yu Mincho" w:hAnsiTheme="minorHAnsi"/>
          <w:color w:val="000000"/>
          <w:sz w:val="20"/>
          <w:lang w:val="fr-FR"/>
        </w:rPr>
        <w:t xml:space="preserve">le projet favorisera une approche globale de l'économie, en intégrant le changement climatique et les stratégies favorables à la nature dans tous les secteurs et à tous les niveaux de gouvernance. </w:t>
      </w:r>
      <w:r w:rsidR="00525640" w:rsidRPr="00DE7946">
        <w:rPr>
          <w:rFonts w:asciiTheme="minorHAnsi" w:eastAsiaTheme="minorEastAsia" w:hAnsiTheme="minorHAnsi"/>
          <w:color w:val="000000" w:themeColor="text1"/>
          <w:sz w:val="20"/>
          <w:lang w:val="fr-FR"/>
        </w:rPr>
        <w:t xml:space="preserve">S'appuyant sur la réglementation nationale en cours et les processus de planification stratégique, </w:t>
      </w:r>
      <w:r w:rsidR="008D071C" w:rsidRPr="00DE7946">
        <w:rPr>
          <w:rFonts w:asciiTheme="minorHAnsi" w:eastAsiaTheme="minorEastAsia" w:hAnsiTheme="minorHAnsi"/>
          <w:color w:val="000000" w:themeColor="text1"/>
          <w:sz w:val="20"/>
          <w:lang w:val="fr-FR"/>
        </w:rPr>
        <w:t xml:space="preserve">cette composante renforcera la capacité des organismes multidisciplinaires et intersectoriels à mettre en œuvre efficacement les politiques axées sur le climat et la nature. </w:t>
      </w:r>
      <w:r w:rsidR="00525640" w:rsidRPr="00DE7946">
        <w:rPr>
          <w:rFonts w:asciiTheme="minorHAnsi" w:eastAsiaTheme="minorEastAsia" w:hAnsiTheme="minorHAnsi"/>
          <w:color w:val="000000" w:themeColor="text1"/>
          <w:sz w:val="20"/>
          <w:lang w:val="fr-FR"/>
        </w:rPr>
        <w:t xml:space="preserve">Le projet </w:t>
      </w:r>
      <w:r w:rsidRPr="00DE7946">
        <w:rPr>
          <w:rFonts w:asciiTheme="minorHAnsi" w:eastAsia="Yu Mincho" w:hAnsiTheme="minorHAnsi"/>
          <w:color w:val="000000"/>
          <w:sz w:val="20"/>
          <w:lang w:val="fr-FR"/>
        </w:rPr>
        <w:t xml:space="preserve">renforcera les capacités nationales pour une opérationnalisation réussie de la loi sur le changement climatique </w:t>
      </w:r>
      <w:r w:rsidR="009A58C6" w:rsidRPr="00DE7946">
        <w:rPr>
          <w:rFonts w:asciiTheme="minorHAnsi" w:eastAsiaTheme="minorEastAsia" w:hAnsiTheme="minorHAnsi"/>
          <w:color w:val="000000" w:themeColor="text1"/>
          <w:sz w:val="20"/>
          <w:lang w:val="fr-FR"/>
        </w:rPr>
        <w:t>et de son organe directeur, qui doit être finalisé</w:t>
      </w:r>
      <w:r w:rsidR="00EC16BC">
        <w:rPr>
          <w:rFonts w:asciiTheme="minorHAnsi" w:eastAsiaTheme="minorEastAsia" w:hAnsiTheme="minorHAnsi"/>
          <w:color w:val="000000" w:themeColor="text1"/>
          <w:sz w:val="20"/>
          <w:lang w:val="fr-FR"/>
        </w:rPr>
        <w:t>e</w:t>
      </w:r>
      <w:r w:rsidR="009A58C6" w:rsidRPr="00DE7946">
        <w:rPr>
          <w:rFonts w:asciiTheme="minorHAnsi" w:eastAsiaTheme="minorEastAsia" w:hAnsiTheme="minorHAnsi"/>
          <w:color w:val="000000" w:themeColor="text1"/>
          <w:sz w:val="20"/>
          <w:lang w:val="fr-FR"/>
        </w:rPr>
        <w:t xml:space="preserve"> au </w:t>
      </w:r>
      <w:r w:rsidRPr="00DE7946">
        <w:rPr>
          <w:rFonts w:asciiTheme="minorHAnsi" w:eastAsia="Yu Mincho" w:hAnsiTheme="minorHAnsi"/>
          <w:color w:val="000000"/>
          <w:sz w:val="20"/>
          <w:lang w:val="fr-FR"/>
        </w:rPr>
        <w:t>cours et introduit</w:t>
      </w:r>
      <w:r w:rsidR="00EC16BC">
        <w:rPr>
          <w:rFonts w:asciiTheme="minorHAnsi" w:eastAsia="Yu Mincho" w:hAnsiTheme="minorHAnsi"/>
          <w:color w:val="000000"/>
          <w:sz w:val="20"/>
          <w:lang w:val="fr-FR"/>
        </w:rPr>
        <w:t>e</w:t>
      </w:r>
      <w:r w:rsidRPr="00DE7946">
        <w:rPr>
          <w:rFonts w:asciiTheme="minorHAnsi" w:eastAsia="Yu Mincho" w:hAnsiTheme="minorHAnsi"/>
          <w:color w:val="000000"/>
          <w:sz w:val="20"/>
          <w:lang w:val="fr-FR"/>
        </w:rPr>
        <w:t xml:space="preserve"> en 2024 pour </w:t>
      </w:r>
      <w:r w:rsidR="009A58C6" w:rsidRPr="00DE7946">
        <w:rPr>
          <w:rFonts w:asciiTheme="minorHAnsi" w:eastAsiaTheme="minorEastAsia" w:hAnsiTheme="minorHAnsi"/>
          <w:color w:val="000000" w:themeColor="text1"/>
          <w:sz w:val="20"/>
          <w:lang w:val="fr-FR"/>
        </w:rPr>
        <w:t>adoption, également pour soutenir l'adoption et la mise en œuvre de la LT-LEDS, pour contribuer au processus du plan de développement national 2026-2030 actuellement en cours</w:t>
      </w:r>
      <w:r w:rsidRPr="00DE7946">
        <w:rPr>
          <w:rFonts w:asciiTheme="minorHAnsi" w:eastAsia="Yu Mincho" w:hAnsiTheme="minorHAnsi"/>
          <w:color w:val="000000"/>
          <w:sz w:val="20"/>
          <w:lang w:val="fr-FR"/>
        </w:rPr>
        <w:t xml:space="preserve">, qui doit être finalisé au cours et introduit en 2024 pour adoption, et pour positionner les éléments </w:t>
      </w:r>
      <w:r w:rsidR="00DD5949">
        <w:rPr>
          <w:rFonts w:asciiTheme="minorHAnsi" w:eastAsia="Yu Mincho" w:hAnsiTheme="minorHAnsi"/>
          <w:color w:val="000000"/>
          <w:sz w:val="20"/>
          <w:lang w:val="fr-FR"/>
        </w:rPr>
        <w:t>du NZNP</w:t>
      </w:r>
      <w:r w:rsidRPr="00DE7946">
        <w:rPr>
          <w:rFonts w:asciiTheme="minorHAnsi" w:eastAsia="Yu Mincho" w:hAnsiTheme="minorHAnsi"/>
          <w:color w:val="000000"/>
          <w:sz w:val="20"/>
          <w:lang w:val="fr-FR"/>
        </w:rPr>
        <w:t xml:space="preserve"> dans la planification infranationale et locale. À cette fin, </w:t>
      </w:r>
      <w:r w:rsidR="00121A76" w:rsidRPr="00DE7946">
        <w:rPr>
          <w:rFonts w:asciiTheme="minorHAnsi" w:eastAsiaTheme="minorEastAsia" w:hAnsiTheme="minorHAnsi"/>
          <w:color w:val="000000" w:themeColor="text1"/>
          <w:sz w:val="20"/>
          <w:lang w:val="fr-FR"/>
        </w:rPr>
        <w:t xml:space="preserve">il </w:t>
      </w:r>
      <w:r w:rsidRPr="00DE7946">
        <w:rPr>
          <w:rFonts w:asciiTheme="minorHAnsi" w:eastAsia="Yu Mincho" w:hAnsiTheme="minorHAnsi"/>
          <w:color w:val="000000"/>
          <w:sz w:val="20"/>
          <w:lang w:val="fr-FR"/>
        </w:rPr>
        <w:t xml:space="preserve">cherchera à éliminer les obstacles à la connaissance pour faciliter et stimuler l'inclusion </w:t>
      </w:r>
      <w:r w:rsidR="00DD5949">
        <w:rPr>
          <w:rFonts w:asciiTheme="minorHAnsi" w:eastAsia="Yu Mincho" w:hAnsiTheme="minorHAnsi"/>
          <w:color w:val="000000"/>
          <w:sz w:val="20"/>
          <w:lang w:val="fr-FR"/>
        </w:rPr>
        <w:t>du NZNP</w:t>
      </w:r>
      <w:r w:rsidRPr="00DE7946">
        <w:rPr>
          <w:rFonts w:asciiTheme="minorHAnsi" w:eastAsia="Yu Mincho" w:hAnsiTheme="minorHAnsi"/>
          <w:color w:val="000000"/>
          <w:sz w:val="20"/>
          <w:lang w:val="fr-FR"/>
        </w:rPr>
        <w:t xml:space="preserve"> dans les plans nationaux (soutenu par le développement de matériel de formation dans le cadre de la composante 4) </w:t>
      </w:r>
      <w:r w:rsidR="00EB054A" w:rsidRPr="00DE7946">
        <w:rPr>
          <w:rFonts w:asciiTheme="minorHAnsi" w:eastAsia="Yu Mincho" w:hAnsiTheme="minorHAnsi"/>
          <w:color w:val="000000"/>
          <w:sz w:val="20"/>
          <w:lang w:val="fr-FR"/>
        </w:rPr>
        <w:t xml:space="preserve">) ; </w:t>
      </w:r>
      <w:r w:rsidR="00121A76" w:rsidRPr="00DE7946">
        <w:rPr>
          <w:rFonts w:asciiTheme="minorHAnsi" w:eastAsiaTheme="minorEastAsia" w:hAnsiTheme="minorHAnsi"/>
          <w:color w:val="000000" w:themeColor="text1"/>
          <w:sz w:val="20"/>
          <w:lang w:val="fr-FR"/>
        </w:rPr>
        <w:t xml:space="preserve">il renforcera également les capacités structurelles de la Côte d'Ivoire et la gouvernance au niveau sous-national pour la mise en œuvre correcte des lignes directrices de planification </w:t>
      </w:r>
      <w:r w:rsidR="00DD5949">
        <w:rPr>
          <w:rFonts w:asciiTheme="minorHAnsi" w:eastAsiaTheme="minorEastAsia" w:hAnsiTheme="minorHAnsi"/>
          <w:color w:val="000000" w:themeColor="text1"/>
          <w:sz w:val="20"/>
          <w:lang w:val="fr-FR"/>
        </w:rPr>
        <w:t>du NZNP</w:t>
      </w:r>
      <w:r w:rsidR="00121A76" w:rsidRPr="00DE7946">
        <w:rPr>
          <w:rFonts w:asciiTheme="minorHAnsi" w:eastAsiaTheme="minorEastAsia" w:hAnsiTheme="minorHAnsi"/>
          <w:color w:val="000000" w:themeColor="text1"/>
          <w:sz w:val="20"/>
          <w:lang w:val="fr-FR"/>
        </w:rPr>
        <w:t xml:space="preserve">, en veillant à ce que les besoins spécifiques des femmes et des jeunes soient identifiés et pris en compte ; </w:t>
      </w:r>
      <w:r w:rsidR="00EB054A" w:rsidRPr="00DE7946">
        <w:rPr>
          <w:rFonts w:asciiTheme="minorHAnsi" w:eastAsia="Yu Mincho" w:hAnsiTheme="minorHAnsi"/>
          <w:color w:val="000000"/>
          <w:sz w:val="20"/>
          <w:lang w:val="fr-FR"/>
        </w:rPr>
        <w:t xml:space="preserve">et il diffusera le matériel (modèles et outils) produit par le programme mondial sur l'analyse des politiques et des investissements et le suivi et l'évaluation des impacts économiques et sociaux des investissements affectant l'utilisation des terres par le biais de modèles qualitatifs et quantitatifs, lorsque cela est possible. </w:t>
      </w:r>
      <w:r w:rsidR="00740B32" w:rsidRPr="00DE7946">
        <w:rPr>
          <w:rFonts w:asciiTheme="minorHAnsi" w:eastAsiaTheme="minorEastAsia" w:hAnsiTheme="minorHAnsi"/>
          <w:color w:val="000000" w:themeColor="text1"/>
          <w:sz w:val="20"/>
          <w:lang w:val="fr-FR"/>
        </w:rPr>
        <w:t>Cette composante soutiendra les objectifs du GBF Kunming-Montréal, y compris : Cible 8 - Assurer l'intégration des agendas positifs pour le climat et la nature dans les processus de planification nationaux et sous-nationaux ; Cible 14 - Contribuer à l'intégration de la biodiversité dans les politiques et réglementations climatiques existantes et à venir ; Cible 22 - Mettre en place des structures de gouvernance multipartites inclusives.</w:t>
      </w:r>
    </w:p>
    <w:p w14:paraId="5AC95B35" w14:textId="7EA9AA5E" w:rsidR="00656896" w:rsidRPr="00DE7946" w:rsidRDefault="00656896" w:rsidP="00656896">
      <w:pPr>
        <w:keepNext/>
        <w:jc w:val="both"/>
        <w:outlineLvl w:val="4"/>
        <w:rPr>
          <w:rFonts w:asciiTheme="minorHAnsi" w:eastAsia="Aptos Narrow" w:hAnsiTheme="minorHAnsi"/>
          <w:b/>
          <w:sz w:val="22"/>
          <w:szCs w:val="28"/>
          <w:lang w:val="fr-FR"/>
        </w:rPr>
      </w:pPr>
      <w:r w:rsidRPr="00DE7946">
        <w:rPr>
          <w:rFonts w:asciiTheme="minorHAnsi" w:eastAsia="Aptos Narrow" w:hAnsiTheme="minorHAnsi"/>
          <w:b/>
          <w:sz w:val="22"/>
          <w:szCs w:val="28"/>
          <w:lang w:val="fr-FR"/>
        </w:rPr>
        <w:t xml:space="preserve">Résultat 1.1 Renforcement de la capacité de planification </w:t>
      </w:r>
      <w:r w:rsidR="00DD5949">
        <w:rPr>
          <w:rFonts w:asciiTheme="minorHAnsi" w:eastAsia="Aptos Narrow" w:hAnsiTheme="minorHAnsi"/>
          <w:b/>
          <w:sz w:val="22"/>
          <w:szCs w:val="28"/>
          <w:lang w:val="fr-FR"/>
        </w:rPr>
        <w:t>du NZNP</w:t>
      </w:r>
      <w:r w:rsidRPr="00DE7946">
        <w:rPr>
          <w:rFonts w:asciiTheme="minorHAnsi" w:eastAsia="Aptos Narrow" w:hAnsiTheme="minorHAnsi"/>
          <w:b/>
          <w:sz w:val="22"/>
          <w:szCs w:val="28"/>
          <w:lang w:val="fr-FR"/>
        </w:rPr>
        <w:t xml:space="preserve"> aux niveaux national et infranational</w:t>
      </w:r>
    </w:p>
    <w:p w14:paraId="79BCE15C" w14:textId="01AF0BE5" w:rsidR="00656896" w:rsidRPr="00DE7946" w:rsidRDefault="00656896" w:rsidP="00656896">
      <w:pPr>
        <w:shd w:val="clear" w:color="auto" w:fill="FFFFFF"/>
        <w:spacing w:before="120"/>
        <w:jc w:val="both"/>
        <w:rPr>
          <w:rFonts w:asciiTheme="minorHAnsi" w:eastAsia="Aptos Narrow" w:hAnsiTheme="minorHAnsi"/>
          <w:i/>
          <w:color w:val="000000"/>
          <w:sz w:val="20"/>
          <w:lang w:val="fr-FR"/>
        </w:rPr>
      </w:pPr>
      <w:r w:rsidRPr="00DE7946">
        <w:rPr>
          <w:rFonts w:asciiTheme="minorHAnsi" w:eastAsia="Aptos Narrow" w:hAnsiTheme="minorHAnsi"/>
          <w:b/>
          <w:i/>
          <w:color w:val="000000"/>
          <w:sz w:val="20"/>
          <w:lang w:val="fr-FR"/>
        </w:rPr>
        <w:t xml:space="preserve">Indicateur de résultat 1.1. </w:t>
      </w:r>
      <w:r w:rsidRPr="00DE7946">
        <w:rPr>
          <w:rFonts w:asciiTheme="minorHAnsi" w:eastAsia="Aptos Narrow" w:hAnsiTheme="minorHAnsi"/>
          <w:i/>
          <w:color w:val="000000"/>
          <w:sz w:val="20"/>
          <w:lang w:val="fr-FR"/>
        </w:rPr>
        <w:t xml:space="preserve">Nombre d'institutions ayant une capacité accrue en matière de planification </w:t>
      </w:r>
      <w:r w:rsidR="00DD5949">
        <w:rPr>
          <w:rFonts w:asciiTheme="minorHAnsi" w:eastAsia="Aptos Narrow" w:hAnsiTheme="minorHAnsi"/>
          <w:i/>
          <w:color w:val="000000"/>
          <w:sz w:val="20"/>
          <w:lang w:val="fr-FR"/>
        </w:rPr>
        <w:t>du NZNP</w:t>
      </w:r>
      <w:r w:rsidRPr="00DE7946">
        <w:rPr>
          <w:rFonts w:asciiTheme="minorHAnsi" w:eastAsia="Aptos Narrow" w:hAnsiTheme="minorHAnsi"/>
          <w:i/>
          <w:color w:val="000000"/>
          <w:sz w:val="20"/>
          <w:lang w:val="fr-FR"/>
        </w:rPr>
        <w:t xml:space="preserve"> (mesuré par un outil de classement des capacités).</w:t>
      </w:r>
    </w:p>
    <w:p w14:paraId="5E1E6FD8" w14:textId="4923E910" w:rsidR="00656896" w:rsidRPr="00DE7946" w:rsidRDefault="00656896" w:rsidP="0033391A">
      <w:pPr>
        <w:shd w:val="clear" w:color="auto" w:fill="FFFFFF"/>
        <w:spacing w:after="120"/>
        <w:jc w:val="both"/>
        <w:rPr>
          <w:rFonts w:asciiTheme="minorHAnsi" w:eastAsia="Aptos Narrow" w:hAnsiTheme="minorHAnsi"/>
          <w:color w:val="000000"/>
          <w:sz w:val="20"/>
          <w:lang w:val="fr-FR"/>
        </w:rPr>
      </w:pPr>
      <w:r w:rsidRPr="00DE7946">
        <w:rPr>
          <w:rFonts w:asciiTheme="minorHAnsi" w:eastAsia="Aptos Narrow" w:hAnsiTheme="minorHAnsi"/>
          <w:color w:val="000000"/>
          <w:sz w:val="20"/>
          <w:lang w:val="fr-FR"/>
        </w:rPr>
        <w:t xml:space="preserve">Les acteurs institutionnels de Côte d'Ivoire présentent actuellement d'importantes lacunes en termes de capacité à planifier efficacement la décarbonisation de l'économie. Tout d'abord, il y a peu de connaissances sur les </w:t>
      </w:r>
      <w:r w:rsidR="00A91D63" w:rsidRPr="00DE7946">
        <w:rPr>
          <w:rFonts w:asciiTheme="minorHAnsi" w:eastAsia="Aptos Narrow" w:hAnsiTheme="minorHAnsi"/>
          <w:color w:val="000000" w:themeColor="text1"/>
          <w:sz w:val="20"/>
          <w:lang w:val="fr-FR"/>
        </w:rPr>
        <w:t>solutions net zéro et conservation de la nature</w:t>
      </w:r>
      <w:r w:rsidRPr="00DE7946">
        <w:rPr>
          <w:rFonts w:asciiTheme="minorHAnsi" w:eastAsia="Aptos Narrow" w:hAnsiTheme="minorHAnsi"/>
          <w:color w:val="000000"/>
          <w:sz w:val="20"/>
          <w:lang w:val="fr-FR"/>
        </w:rPr>
        <w:t xml:space="preserve">, et sur l'éventail des implications pour les différents secteurs, y compris le secteur financier. Cela se traduit par une capacité limitée à légiférer efficacement sur le changement climatique et, en tant que tel, le pays risque de ne pas pouvoir répondre rapidement à ses besoins urgents en matière de climat et de nature s'il ne dispose pas des outils réglementaires adéquats. Enfin, au niveau national, la capacité de coordination intersectorielle des actions sur les </w:t>
      </w:r>
      <w:r w:rsidR="00F900AC">
        <w:rPr>
          <w:rFonts w:asciiTheme="minorHAnsi" w:eastAsia="Aptos Narrow" w:hAnsiTheme="minorHAnsi"/>
          <w:color w:val="000000"/>
          <w:sz w:val="20"/>
          <w:lang w:val="fr-FR"/>
        </w:rPr>
        <w:t>NZNP</w:t>
      </w:r>
      <w:r w:rsidRPr="00DE7946">
        <w:rPr>
          <w:rFonts w:asciiTheme="minorHAnsi" w:eastAsia="Aptos Narrow" w:hAnsiTheme="minorHAnsi"/>
          <w:color w:val="000000"/>
          <w:sz w:val="20"/>
          <w:lang w:val="fr-FR"/>
        </w:rPr>
        <w:t xml:space="preserve"> est limitée, ce qui pourrait entraver le déploiement réussi des initiatives dans le pays ainsi que la participation active des principales parties prenantes. Ainsi, le projet propose de soutenir la formalisation et le renforcement des capacités de la </w:t>
      </w:r>
      <w:r w:rsidRPr="00DE7946">
        <w:rPr>
          <w:rFonts w:asciiTheme="minorHAnsi" w:hAnsiTheme="minorHAnsi"/>
          <w:i/>
          <w:sz w:val="20"/>
          <w:lang w:val="fr-FR"/>
        </w:rPr>
        <w:t>Commission Nationale Changements Climatiques (</w:t>
      </w:r>
      <w:r w:rsidRPr="00DE7946">
        <w:rPr>
          <w:rFonts w:asciiTheme="minorHAnsi" w:eastAsia="Aptos Narrow" w:hAnsiTheme="minorHAnsi"/>
          <w:color w:val="000000"/>
          <w:sz w:val="20"/>
          <w:lang w:val="fr-FR"/>
        </w:rPr>
        <w:t>CNCC</w:t>
      </w:r>
      <w:r w:rsidR="00A07114" w:rsidRPr="00DE7946">
        <w:rPr>
          <w:rFonts w:asciiTheme="minorHAnsi" w:eastAsia="Aptos Narrow" w:hAnsiTheme="minorHAnsi"/>
          <w:color w:val="000000" w:themeColor="text1"/>
          <w:sz w:val="20"/>
          <w:lang w:val="fr-FR"/>
        </w:rPr>
        <w:t>, récemment décrétée</w:t>
      </w:r>
      <w:r w:rsidRPr="00DE7946">
        <w:rPr>
          <w:rFonts w:asciiTheme="minorHAnsi" w:eastAsia="Aptos Narrow" w:hAnsiTheme="minorHAnsi"/>
          <w:color w:val="000000"/>
          <w:sz w:val="20"/>
          <w:lang w:val="fr-FR"/>
        </w:rPr>
        <w:t xml:space="preserve">) en tant qu'organe de gouvernance qui assurera la surveillance et l'orientation pour un alignement correct des efforts vers les </w:t>
      </w:r>
      <w:r w:rsidR="00F0694C" w:rsidRPr="00DE7946">
        <w:rPr>
          <w:rFonts w:asciiTheme="minorHAnsi" w:eastAsia="Aptos Narrow" w:hAnsiTheme="minorHAnsi"/>
          <w:color w:val="000000" w:themeColor="text1"/>
          <w:sz w:val="20"/>
          <w:lang w:val="fr-FR"/>
        </w:rPr>
        <w:t xml:space="preserve">objectifs </w:t>
      </w:r>
      <w:r w:rsidR="00EC16BC" w:rsidRPr="00DE7946">
        <w:rPr>
          <w:rFonts w:asciiTheme="minorHAnsi" w:eastAsia="Aptos Narrow" w:hAnsiTheme="minorHAnsi"/>
          <w:color w:val="000000" w:themeColor="text1"/>
          <w:sz w:val="20"/>
          <w:lang w:val="fr-FR"/>
        </w:rPr>
        <w:t>climatiques nationaux</w:t>
      </w:r>
      <w:r w:rsidRPr="00DE7946">
        <w:rPr>
          <w:rFonts w:asciiTheme="minorHAnsi" w:eastAsia="Aptos Narrow" w:hAnsiTheme="minorHAnsi"/>
          <w:color w:val="000000"/>
          <w:sz w:val="20"/>
          <w:lang w:val="fr-FR"/>
        </w:rPr>
        <w:t xml:space="preserve"> </w:t>
      </w:r>
      <w:r w:rsidR="00F0694C" w:rsidRPr="00DE7946">
        <w:rPr>
          <w:rFonts w:asciiTheme="minorHAnsi" w:eastAsia="Aptos Narrow" w:hAnsiTheme="minorHAnsi"/>
          <w:color w:val="000000" w:themeColor="text1"/>
          <w:sz w:val="20"/>
          <w:lang w:val="fr-FR"/>
        </w:rPr>
        <w:t>et l</w:t>
      </w:r>
      <w:r w:rsidR="00EC16BC">
        <w:rPr>
          <w:rFonts w:asciiTheme="minorHAnsi" w:eastAsia="Aptos Narrow" w:hAnsiTheme="minorHAnsi"/>
          <w:color w:val="000000" w:themeColor="text1"/>
          <w:sz w:val="20"/>
          <w:lang w:val="fr-FR"/>
        </w:rPr>
        <w:t>es LT-LEDS</w:t>
      </w:r>
      <w:r w:rsidR="00F0694C" w:rsidRPr="00DE7946">
        <w:rPr>
          <w:rFonts w:asciiTheme="minorHAnsi" w:eastAsia="Aptos Narrow" w:hAnsiTheme="minorHAnsi"/>
          <w:color w:val="000000" w:themeColor="text1"/>
          <w:sz w:val="20"/>
          <w:lang w:val="fr-FR"/>
        </w:rPr>
        <w:t xml:space="preserve">.  </w:t>
      </w:r>
      <w:r w:rsidR="00A11F77" w:rsidRPr="00DE7946">
        <w:rPr>
          <w:rFonts w:asciiTheme="minorHAnsi" w:eastAsia="Aptos Narrow" w:hAnsiTheme="minorHAnsi" w:cstheme="minorHAnsi"/>
          <w:color w:val="000000" w:themeColor="text1"/>
          <w:sz w:val="20"/>
          <w:szCs w:val="20"/>
          <w:lang w:val="fr-FR"/>
        </w:rPr>
        <w:t xml:space="preserve">Les nombreuses politiques et stratégies sectorielles nationales qui, en fin de compte, pourraient contribuer ou nuire aux objectifs de changement climatique (mentionnés dans la justification du projet 1.3), </w:t>
      </w:r>
      <w:r w:rsidR="00A11F77" w:rsidRPr="00DE7946">
        <w:rPr>
          <w:rFonts w:asciiTheme="minorHAnsi" w:eastAsia="Aptos Narrow" w:hAnsiTheme="minorHAnsi" w:cstheme="minorHAnsi"/>
          <w:color w:val="000000" w:themeColor="text1"/>
          <w:sz w:val="20"/>
          <w:szCs w:val="20"/>
          <w:lang w:val="fr-FR"/>
        </w:rPr>
        <w:lastRenderedPageBreak/>
        <w:t xml:space="preserve">pourraient bénéficier d'une révision garantissant que les éléments de </w:t>
      </w:r>
      <w:r w:rsidR="00EC16BC">
        <w:rPr>
          <w:rFonts w:asciiTheme="minorHAnsi" w:eastAsia="Aptos Narrow" w:hAnsiTheme="minorHAnsi" w:cstheme="minorHAnsi"/>
          <w:color w:val="000000" w:themeColor="text1"/>
          <w:sz w:val="20"/>
          <w:szCs w:val="20"/>
          <w:lang w:val="fr-FR"/>
        </w:rPr>
        <w:t xml:space="preserve">net </w:t>
      </w:r>
      <w:r w:rsidR="00A11F77" w:rsidRPr="00DE7946">
        <w:rPr>
          <w:rFonts w:asciiTheme="minorHAnsi" w:eastAsia="Aptos Narrow" w:hAnsiTheme="minorHAnsi" w:cstheme="minorHAnsi"/>
          <w:color w:val="000000" w:themeColor="text1"/>
          <w:sz w:val="20"/>
          <w:szCs w:val="20"/>
          <w:lang w:val="fr-FR"/>
        </w:rPr>
        <w:t>zéro et de conservation de la nature sont inclus et alignés sur la CDN et l</w:t>
      </w:r>
      <w:r w:rsidR="00EC16BC">
        <w:rPr>
          <w:rFonts w:asciiTheme="minorHAnsi" w:eastAsia="Aptos Narrow" w:hAnsiTheme="minorHAnsi" w:cstheme="minorHAnsi"/>
          <w:color w:val="000000" w:themeColor="text1"/>
          <w:sz w:val="20"/>
          <w:szCs w:val="20"/>
          <w:lang w:val="fr-FR"/>
        </w:rPr>
        <w:t>es LT-LEDS</w:t>
      </w:r>
      <w:r w:rsidR="00A11F77" w:rsidRPr="00DE7946">
        <w:rPr>
          <w:rFonts w:asciiTheme="minorHAnsi" w:eastAsia="Aptos Narrow" w:hAnsiTheme="minorHAnsi" w:cstheme="minorHAnsi"/>
          <w:color w:val="000000" w:themeColor="text1"/>
          <w:sz w:val="20"/>
          <w:szCs w:val="20"/>
          <w:lang w:val="fr-FR"/>
        </w:rPr>
        <w:t>.</w:t>
      </w:r>
    </w:p>
    <w:p w14:paraId="50B5A130" w14:textId="7744E8A9" w:rsidR="00656896" w:rsidRPr="00DE7946" w:rsidRDefault="00656896" w:rsidP="5EC94FA9">
      <w:pPr>
        <w:shd w:val="clear" w:color="auto" w:fill="FFFFFF" w:themeFill="background1"/>
        <w:spacing w:before="120" w:after="120"/>
        <w:jc w:val="both"/>
        <w:rPr>
          <w:rFonts w:asciiTheme="minorHAnsi" w:eastAsia="Aptos" w:hAnsiTheme="minorHAnsi"/>
          <w:sz w:val="20"/>
          <w:szCs w:val="20"/>
          <w:lang w:val="fr-FR"/>
        </w:rPr>
      </w:pPr>
      <w:r w:rsidRPr="00DE7946">
        <w:rPr>
          <w:rFonts w:asciiTheme="minorHAnsi" w:eastAsia="Aptos Narrow" w:hAnsiTheme="minorHAnsi"/>
          <w:color w:val="000000" w:themeColor="text1"/>
          <w:sz w:val="20"/>
          <w:szCs w:val="20"/>
          <w:lang w:val="fr-FR"/>
        </w:rPr>
        <w:t xml:space="preserve">Alors que les indicateurs et les objectifs du </w:t>
      </w:r>
      <w:r w:rsidR="00597F35">
        <w:rPr>
          <w:rFonts w:asciiTheme="minorHAnsi" w:eastAsia="Aptos Narrow" w:hAnsiTheme="minorHAnsi"/>
          <w:color w:val="000000" w:themeColor="text1"/>
          <w:sz w:val="20"/>
          <w:szCs w:val="20"/>
          <w:lang w:val="fr-FR"/>
        </w:rPr>
        <w:t>NZNP</w:t>
      </w:r>
      <w:r w:rsidRPr="00DE7946">
        <w:rPr>
          <w:rFonts w:asciiTheme="minorHAnsi" w:eastAsia="Aptos Narrow" w:hAnsiTheme="minorHAnsi"/>
          <w:color w:val="000000" w:themeColor="text1"/>
          <w:sz w:val="20"/>
          <w:szCs w:val="20"/>
          <w:lang w:val="fr-FR"/>
        </w:rPr>
        <w:t xml:space="preserve"> ont été définis au niveau national dans un certain nombre de documents, tels que l</w:t>
      </w:r>
      <w:r w:rsidR="00890461">
        <w:rPr>
          <w:rFonts w:asciiTheme="minorHAnsi" w:eastAsia="Aptos Narrow" w:hAnsiTheme="minorHAnsi"/>
          <w:color w:val="000000" w:themeColor="text1"/>
          <w:sz w:val="20"/>
          <w:szCs w:val="20"/>
          <w:lang w:val="fr-FR"/>
        </w:rPr>
        <w:t>a CDN</w:t>
      </w:r>
      <w:r w:rsidRPr="00DE7946">
        <w:rPr>
          <w:rFonts w:asciiTheme="minorHAnsi" w:eastAsia="Aptos Narrow" w:hAnsiTheme="minorHAnsi"/>
          <w:color w:val="000000" w:themeColor="text1"/>
          <w:sz w:val="20"/>
          <w:szCs w:val="20"/>
          <w:lang w:val="fr-FR"/>
        </w:rPr>
        <w:t xml:space="preserve">, le NBSAP et les LDN </w:t>
      </w:r>
      <w:proofErr w:type="spellStart"/>
      <w:r w:rsidRPr="00DE7946">
        <w:rPr>
          <w:rFonts w:asciiTheme="minorHAnsi" w:eastAsia="Aptos Narrow" w:hAnsiTheme="minorHAnsi"/>
          <w:color w:val="000000" w:themeColor="text1"/>
          <w:sz w:val="20"/>
          <w:szCs w:val="20"/>
          <w:lang w:val="fr-FR"/>
        </w:rPr>
        <w:t>Voluntary</w:t>
      </w:r>
      <w:proofErr w:type="spellEnd"/>
      <w:r w:rsidRPr="00DE7946">
        <w:rPr>
          <w:rFonts w:asciiTheme="minorHAnsi" w:eastAsia="Aptos Narrow" w:hAnsiTheme="minorHAnsi"/>
          <w:color w:val="000000" w:themeColor="text1"/>
          <w:sz w:val="20"/>
          <w:szCs w:val="20"/>
          <w:lang w:val="fr-FR"/>
        </w:rPr>
        <w:t xml:space="preserve"> </w:t>
      </w:r>
      <w:proofErr w:type="spellStart"/>
      <w:r w:rsidRPr="00DE7946">
        <w:rPr>
          <w:rFonts w:asciiTheme="minorHAnsi" w:eastAsia="Aptos Narrow" w:hAnsiTheme="minorHAnsi"/>
          <w:color w:val="000000" w:themeColor="text1"/>
          <w:sz w:val="20"/>
          <w:szCs w:val="20"/>
          <w:lang w:val="fr-FR"/>
        </w:rPr>
        <w:t>Targets</w:t>
      </w:r>
      <w:proofErr w:type="spellEnd"/>
      <w:r w:rsidRPr="00DE7946">
        <w:rPr>
          <w:rFonts w:asciiTheme="minorHAnsi" w:eastAsia="Aptos Narrow" w:hAnsiTheme="minorHAnsi"/>
          <w:color w:val="000000" w:themeColor="text1"/>
          <w:sz w:val="20"/>
          <w:szCs w:val="20"/>
          <w:lang w:val="fr-FR"/>
        </w:rPr>
        <w:t xml:space="preserve">, il est important d'articuler ces engagements au niveau sous-national, afin de s'assurer que les actions sur le terrain peuvent être mises en œuvre efficacement et qu'elles sont cohérentes avec la vision nationale. </w:t>
      </w:r>
      <w:r w:rsidR="004674FC" w:rsidRPr="00DE7946">
        <w:rPr>
          <w:rFonts w:asciiTheme="minorHAnsi" w:eastAsia="Aptos Narrow" w:hAnsiTheme="minorHAnsi"/>
          <w:color w:val="000000" w:themeColor="text1"/>
          <w:sz w:val="20"/>
          <w:szCs w:val="20"/>
          <w:lang w:val="fr-FR"/>
        </w:rPr>
        <w:t>Pour ce faire, les politiques infranationales seront révisées, notamment celles relatives à la sylviculture, à l'agriculture, à l'agroforesterie, à l'utilisation des terres et à la biodiversité, afin de les intégrer et de les aligner sur les plans nationaux.</w:t>
      </w:r>
      <w:r w:rsidRPr="00DE7946">
        <w:rPr>
          <w:rFonts w:asciiTheme="minorHAnsi" w:eastAsia="Aptos Narrow" w:hAnsiTheme="minorHAnsi"/>
          <w:color w:val="000000" w:themeColor="text1"/>
          <w:sz w:val="20"/>
          <w:szCs w:val="20"/>
          <w:lang w:val="fr-FR"/>
        </w:rPr>
        <w:t xml:space="preserve"> Ainsi, la planification au niveau des régions et des districts autonomes pour le </w:t>
      </w:r>
      <w:r w:rsidR="00F900AC">
        <w:rPr>
          <w:rFonts w:asciiTheme="minorHAnsi" w:eastAsia="Aptos Narrow" w:hAnsiTheme="minorHAnsi"/>
          <w:color w:val="000000" w:themeColor="text1"/>
          <w:sz w:val="20"/>
          <w:szCs w:val="20"/>
          <w:lang w:val="fr-FR"/>
        </w:rPr>
        <w:t>NZNP</w:t>
      </w:r>
      <w:r w:rsidRPr="00DE7946">
        <w:rPr>
          <w:rFonts w:asciiTheme="minorHAnsi" w:eastAsia="Aptos Narrow" w:hAnsiTheme="minorHAnsi"/>
          <w:color w:val="000000" w:themeColor="text1"/>
          <w:sz w:val="20"/>
          <w:szCs w:val="20"/>
          <w:lang w:val="fr-FR"/>
        </w:rPr>
        <w:t xml:space="preserve"> sera soutenue par le développement de guides de planification standardisés, ce qui permettra d'étendre la planification du </w:t>
      </w:r>
      <w:r w:rsidR="00F900AC">
        <w:rPr>
          <w:rFonts w:asciiTheme="minorHAnsi" w:eastAsia="Aptos Narrow" w:hAnsiTheme="minorHAnsi"/>
          <w:color w:val="000000" w:themeColor="text1"/>
          <w:sz w:val="20"/>
          <w:szCs w:val="20"/>
          <w:lang w:val="fr-FR"/>
        </w:rPr>
        <w:t>NZNP</w:t>
      </w:r>
      <w:r w:rsidRPr="00DE7946">
        <w:rPr>
          <w:rFonts w:asciiTheme="minorHAnsi" w:eastAsia="Aptos Narrow" w:hAnsiTheme="minorHAnsi"/>
          <w:color w:val="000000" w:themeColor="text1"/>
          <w:sz w:val="20"/>
          <w:szCs w:val="20"/>
          <w:lang w:val="fr-FR"/>
        </w:rPr>
        <w:t xml:space="preserve"> au niveau national. </w:t>
      </w:r>
      <w:r w:rsidRPr="00DE7946">
        <w:rPr>
          <w:rFonts w:asciiTheme="minorHAnsi" w:eastAsia="Aptos" w:hAnsiTheme="minorHAnsi"/>
          <w:sz w:val="20"/>
          <w:szCs w:val="20"/>
          <w:lang w:val="fr-FR"/>
        </w:rPr>
        <w:t xml:space="preserve">Dans tous les cas, le projet veillera à ce que les besoins et les opportunités liés au climat et à la nature, spécifiques au genre et à la jeunesse, soient identifiés et pris en compte dans les politiques et les plans. </w:t>
      </w:r>
      <w:r w:rsidR="00F03092" w:rsidRPr="00DE7946">
        <w:rPr>
          <w:rFonts w:asciiTheme="minorHAnsi" w:eastAsia="Aptos" w:hAnsiTheme="minorHAnsi"/>
          <w:sz w:val="20"/>
          <w:szCs w:val="20"/>
          <w:lang w:val="fr-FR"/>
        </w:rPr>
        <w:t xml:space="preserve">Ces guides seront mis en œuvre en élaborant huit plans d'investissement de collectivités territoriales pilotes dans le cadre du résultat 2.1; et les principaux projets locaux identifiés dans ces plans seront financés </w:t>
      </w:r>
      <w:r w:rsidR="380F74A5" w:rsidRPr="00DE7946">
        <w:rPr>
          <w:rFonts w:asciiTheme="minorHAnsi" w:eastAsia="Aptos" w:hAnsiTheme="minorHAnsi"/>
          <w:sz w:val="20"/>
          <w:szCs w:val="20"/>
          <w:lang w:val="fr-FR"/>
        </w:rPr>
        <w:t xml:space="preserve">et </w:t>
      </w:r>
      <w:r w:rsidR="00F03092" w:rsidRPr="00DE7946">
        <w:rPr>
          <w:rFonts w:asciiTheme="minorHAnsi" w:eastAsia="Aptos" w:hAnsiTheme="minorHAnsi"/>
          <w:sz w:val="20"/>
          <w:szCs w:val="20"/>
          <w:lang w:val="fr-FR"/>
        </w:rPr>
        <w:t>mis en œuvre dans le cadre du résultat 3.</w:t>
      </w:r>
      <w:r w:rsidR="00565C57" w:rsidRPr="00DE7946">
        <w:rPr>
          <w:rFonts w:asciiTheme="minorHAnsi" w:eastAsia="Aptos" w:hAnsiTheme="minorHAnsi"/>
          <w:sz w:val="20"/>
          <w:szCs w:val="20"/>
          <w:lang w:val="fr-FR"/>
        </w:rPr>
        <w:t>3</w:t>
      </w:r>
      <w:r w:rsidR="00F03092" w:rsidRPr="00DE7946">
        <w:rPr>
          <w:rFonts w:asciiTheme="minorHAnsi" w:eastAsia="Aptos" w:hAnsiTheme="minorHAnsi"/>
          <w:sz w:val="20"/>
          <w:szCs w:val="20"/>
          <w:lang w:val="fr-FR"/>
        </w:rPr>
        <w:t>.</w:t>
      </w:r>
    </w:p>
    <w:p w14:paraId="01A69BD5" w14:textId="77777777" w:rsidR="0033391A" w:rsidRPr="00DE7946" w:rsidRDefault="0033391A" w:rsidP="5EC94FA9">
      <w:pPr>
        <w:shd w:val="clear" w:color="auto" w:fill="FFFFFF" w:themeFill="background1"/>
        <w:spacing w:before="120" w:after="120"/>
        <w:jc w:val="both"/>
        <w:rPr>
          <w:rFonts w:asciiTheme="minorHAnsi" w:eastAsia="Aptos Narrow" w:hAnsiTheme="minorHAnsi"/>
          <w:color w:val="000000"/>
          <w:sz w:val="20"/>
          <w:szCs w:val="20"/>
          <w:lang w:val="fr-FR"/>
        </w:rPr>
      </w:pPr>
    </w:p>
    <w:p w14:paraId="62F5819B" w14:textId="77777777" w:rsidR="00656896" w:rsidRPr="00DE7946" w:rsidRDefault="00656896" w:rsidP="00656896">
      <w:pPr>
        <w:keepNext/>
        <w:ind w:left="187"/>
        <w:outlineLvl w:val="6"/>
        <w:rPr>
          <w:rFonts w:asciiTheme="minorHAnsi" w:eastAsia="Aptos" w:hAnsiTheme="minorHAnsi"/>
          <w:b/>
          <w:sz w:val="20"/>
          <w:lang w:val="fr-FR"/>
        </w:rPr>
      </w:pPr>
      <w:r w:rsidRPr="00DE7946">
        <w:rPr>
          <w:rFonts w:asciiTheme="minorHAnsi" w:eastAsia="Aptos" w:hAnsiTheme="minorHAnsi"/>
          <w:b/>
          <w:sz w:val="20"/>
          <w:lang w:val="fr-FR"/>
        </w:rPr>
        <w:t>Résultat 1.1.1 Les politiques réglementaires visant à rendre opérationnelle la loi sur le changement climatique sont préparées et soumises pour adoption.</w:t>
      </w:r>
    </w:p>
    <w:p w14:paraId="7F7A08F9" w14:textId="77777777" w:rsidR="00656896" w:rsidRPr="00DE7946" w:rsidRDefault="00656896" w:rsidP="00656896">
      <w:pPr>
        <w:shd w:val="clear" w:color="auto" w:fill="FFFFFF"/>
        <w:spacing w:before="120"/>
        <w:ind w:firstLine="187"/>
        <w:jc w:val="both"/>
        <w:rPr>
          <w:rFonts w:asciiTheme="minorHAnsi" w:eastAsia="Aptos Narrow" w:hAnsiTheme="minorHAnsi"/>
          <w:i/>
          <w:color w:val="000000"/>
          <w:sz w:val="20"/>
          <w:lang w:val="fr-FR"/>
        </w:rPr>
      </w:pPr>
      <w:r w:rsidRPr="00DE7946">
        <w:rPr>
          <w:rFonts w:asciiTheme="minorHAnsi" w:eastAsia="Aptos Narrow" w:hAnsiTheme="minorHAnsi"/>
          <w:b/>
          <w:i/>
          <w:color w:val="000000"/>
          <w:sz w:val="20"/>
          <w:lang w:val="fr-FR"/>
        </w:rPr>
        <w:t xml:space="preserve">Indicateur de résultat 1.1.1 </w:t>
      </w:r>
      <w:r w:rsidRPr="00DE7946">
        <w:rPr>
          <w:rFonts w:asciiTheme="minorHAnsi" w:eastAsia="Aptos Narrow" w:hAnsiTheme="minorHAnsi"/>
          <w:i/>
          <w:color w:val="000000"/>
          <w:sz w:val="20"/>
          <w:lang w:val="fr-FR"/>
        </w:rPr>
        <w:t>Nombre de politiques réglementaires du secteur financier nouvelles/révisées soumises pour adoption afin de promouvoir le financement des NZNP</w:t>
      </w:r>
    </w:p>
    <w:p w14:paraId="07B7275B" w14:textId="09F2A220" w:rsidR="00656896" w:rsidRPr="00DE7946" w:rsidRDefault="00656896" w:rsidP="0033391A">
      <w:pPr>
        <w:shd w:val="clear" w:color="auto" w:fill="FFFFFF"/>
        <w:jc w:val="both"/>
        <w:rPr>
          <w:rFonts w:asciiTheme="minorHAnsi" w:hAnsiTheme="minorHAnsi"/>
          <w:sz w:val="20"/>
          <w:szCs w:val="20"/>
          <w:lang w:val="fr-FR"/>
        </w:rPr>
      </w:pPr>
      <w:r w:rsidRPr="00DE7946">
        <w:rPr>
          <w:rFonts w:asciiTheme="minorHAnsi" w:hAnsiTheme="minorHAnsi"/>
          <w:sz w:val="20"/>
          <w:szCs w:val="20"/>
          <w:lang w:val="fr-FR"/>
        </w:rPr>
        <w:t xml:space="preserve">Si certaines lois ne nécessitent aucune mesure d'application et sont mises en œuvre directement, d'autres requièrent des décrets, des arrêtés ou des circulaires. Ceux-ci sont parfois prévus dans le corps même de la loi ou découlent des pouvoirs généraux du gouvernement. Les retards dans la rédaction de ces textes peuvent priver une loi de son application pendant longtemps. L'opérationnalisation de la nouvelle loi sur le changement climatique nécessitera l'élaboration de nouvelles réglementations telles que des actes de mise en œuvre, des décrets ou des ordonnances qui seront soutenus par le projet, afin de garantir l'introduction d'éléments NZNP, en mettant particulièrement l'accent sur la promotion de l'engagement du secteur financier dans le financement de la décarbonisation et des interventions positives pour la nature. </w:t>
      </w:r>
      <w:r w:rsidR="008D26C8" w:rsidRPr="00DE7946">
        <w:rPr>
          <w:rFonts w:asciiTheme="minorHAnsi" w:hAnsiTheme="minorHAnsi"/>
          <w:sz w:val="20"/>
          <w:szCs w:val="20"/>
          <w:lang w:val="fr-FR"/>
        </w:rPr>
        <w:t xml:space="preserve">Sur la base des orientations de la Plateforme mondiale, le projet soutiendra le développement d'une définition de travail de </w:t>
      </w:r>
      <w:r w:rsidR="00C054E6">
        <w:rPr>
          <w:rFonts w:asciiTheme="minorHAnsi" w:hAnsiTheme="minorHAnsi"/>
          <w:sz w:val="20"/>
          <w:szCs w:val="20"/>
          <w:lang w:val="fr-FR"/>
        </w:rPr>
        <w:t>positivité nature ad</w:t>
      </w:r>
      <w:r w:rsidR="008D26C8" w:rsidRPr="00DE7946">
        <w:rPr>
          <w:rFonts w:asciiTheme="minorHAnsi" w:hAnsiTheme="minorHAnsi"/>
          <w:sz w:val="20"/>
          <w:szCs w:val="20"/>
          <w:lang w:val="fr-FR"/>
        </w:rPr>
        <w:t>aptée au contexte et aux besoins de l</w:t>
      </w:r>
      <w:r w:rsidR="00C054E6">
        <w:rPr>
          <w:rFonts w:asciiTheme="minorHAnsi" w:hAnsiTheme="minorHAnsi"/>
          <w:sz w:val="20"/>
          <w:szCs w:val="20"/>
          <w:lang w:val="fr-FR"/>
        </w:rPr>
        <w:t>a Côte d’Ivoire</w:t>
      </w:r>
      <w:r w:rsidR="008D26C8" w:rsidRPr="00DE7946">
        <w:rPr>
          <w:rFonts w:asciiTheme="minorHAnsi" w:hAnsiTheme="minorHAnsi"/>
          <w:sz w:val="20"/>
          <w:szCs w:val="20"/>
          <w:lang w:val="fr-FR"/>
        </w:rPr>
        <w:t xml:space="preserve">. </w:t>
      </w:r>
      <w:r w:rsidRPr="00DE7946">
        <w:rPr>
          <w:rFonts w:asciiTheme="minorHAnsi" w:hAnsiTheme="minorHAnsi"/>
          <w:sz w:val="20"/>
          <w:szCs w:val="20"/>
          <w:lang w:val="fr-FR"/>
        </w:rPr>
        <w:t xml:space="preserve">En tant que tel, le projet s'efforcera d'abord de communiquer et de diffuser la loi sur le changement climatique et d'introduire le concept de NZNP auprès des décideurs et des autres parties prenantes, afin d'assurer sa mise en œuvre transversale. </w:t>
      </w:r>
      <w:r w:rsidR="00E6722A" w:rsidRPr="00DE7946">
        <w:rPr>
          <w:rFonts w:asciiTheme="minorHAnsi" w:hAnsiTheme="minorHAnsi"/>
          <w:sz w:val="20"/>
          <w:szCs w:val="20"/>
          <w:lang w:val="fr-FR"/>
        </w:rPr>
        <w:t>Il fournira également un renforcement des capacités et un soutien technique pour élaborer le nouveau plan de développement national et promouvoir l'adoption et la mise en œuvre de la stratégie de développement durable à long terme</w:t>
      </w:r>
      <w:r w:rsidR="00E6722A" w:rsidRPr="00DE7946">
        <w:rPr>
          <w:rFonts w:asciiTheme="minorHAnsi" w:hAnsiTheme="minorHAnsi" w:cstheme="minorHAnsi"/>
          <w:sz w:val="20"/>
          <w:szCs w:val="20"/>
          <w:lang w:val="fr-FR"/>
        </w:rPr>
        <w:t>, en soutenant les processus visant à garantir que les politiques, stratégies, plans et objectifs nationaux sous-jacents dans le pays sont cohérents avec les agendas relatifs au climat et à la nature</w:t>
      </w:r>
      <w:r w:rsidR="00E6722A" w:rsidRPr="00DE7946">
        <w:rPr>
          <w:rFonts w:asciiTheme="minorHAnsi" w:hAnsiTheme="minorHAnsi"/>
          <w:sz w:val="20"/>
          <w:szCs w:val="20"/>
          <w:lang w:val="fr-FR"/>
        </w:rPr>
        <w:t>.</w:t>
      </w:r>
    </w:p>
    <w:p w14:paraId="3B1241D3" w14:textId="07540183" w:rsidR="00656896" w:rsidRPr="00DE7946" w:rsidRDefault="00656896" w:rsidP="00656896">
      <w:pPr>
        <w:shd w:val="clear" w:color="auto" w:fill="FFFFFF"/>
        <w:spacing w:before="120"/>
        <w:jc w:val="both"/>
        <w:rPr>
          <w:rFonts w:asciiTheme="minorHAnsi" w:eastAsia="Calibri" w:hAnsiTheme="minorHAnsi"/>
          <w:sz w:val="20"/>
          <w:szCs w:val="20"/>
          <w:u w:val="single"/>
          <w:lang w:val="fr-FR"/>
        </w:rPr>
      </w:pPr>
      <w:r w:rsidRPr="00DE7946">
        <w:rPr>
          <w:rFonts w:asciiTheme="minorHAnsi" w:eastAsia="Calibri" w:hAnsiTheme="minorHAnsi"/>
          <w:sz w:val="20"/>
          <w:szCs w:val="20"/>
          <w:u w:val="single"/>
          <w:lang w:val="fr-FR"/>
        </w:rPr>
        <w:t xml:space="preserve">Liste indicative des activités </w:t>
      </w:r>
      <w:r w:rsidR="0033391A" w:rsidRPr="00DE7946">
        <w:rPr>
          <w:rFonts w:asciiTheme="minorHAnsi" w:eastAsia="Calibri" w:hAnsiTheme="minorHAnsi"/>
          <w:sz w:val="20"/>
          <w:szCs w:val="20"/>
          <w:lang w:val="fr-FR"/>
        </w:rPr>
        <w:t>:</w:t>
      </w:r>
    </w:p>
    <w:p w14:paraId="46740010" w14:textId="26DF294E" w:rsidR="00656896" w:rsidRPr="00DE7946" w:rsidRDefault="00656896" w:rsidP="00077DCE">
      <w:pPr>
        <w:numPr>
          <w:ilvl w:val="0"/>
          <w:numId w:val="34"/>
        </w:numPr>
        <w:shd w:val="clear" w:color="auto" w:fill="FFFFFF"/>
        <w:spacing w:before="120"/>
        <w:jc w:val="both"/>
        <w:rPr>
          <w:rFonts w:asciiTheme="minorHAnsi" w:eastAsia="Calibri" w:hAnsiTheme="minorHAnsi"/>
          <w:sz w:val="20"/>
          <w:szCs w:val="20"/>
          <w:lang w:val="fr-FR"/>
        </w:rPr>
      </w:pPr>
      <w:r w:rsidRPr="00DE7946">
        <w:rPr>
          <w:rFonts w:asciiTheme="minorHAnsi" w:eastAsia="Calibri" w:hAnsiTheme="minorHAnsi"/>
          <w:sz w:val="20"/>
          <w:szCs w:val="20"/>
          <w:lang w:val="fr-FR"/>
        </w:rPr>
        <w:t xml:space="preserve">Élaborer et mettre en œuvre une campagne de sensibilisation pour informer les décideurs et le secteur financier des objectifs de la loi sur le changement climatique et de la pertinence des approches du </w:t>
      </w:r>
      <w:r w:rsidR="00597F35">
        <w:rPr>
          <w:rFonts w:asciiTheme="minorHAnsi" w:eastAsia="Calibri" w:hAnsiTheme="minorHAnsi"/>
          <w:sz w:val="20"/>
          <w:szCs w:val="20"/>
          <w:lang w:val="fr-FR"/>
        </w:rPr>
        <w:t>NZNP</w:t>
      </w:r>
      <w:r w:rsidRPr="00DE7946">
        <w:rPr>
          <w:rFonts w:asciiTheme="minorHAnsi" w:eastAsia="Calibri" w:hAnsiTheme="minorHAnsi"/>
          <w:sz w:val="20"/>
          <w:szCs w:val="20"/>
          <w:lang w:val="fr-FR"/>
        </w:rPr>
        <w:t xml:space="preserve">. </w:t>
      </w:r>
    </w:p>
    <w:p w14:paraId="3A3184D4" w14:textId="109BCEC4" w:rsidR="008D26C8" w:rsidRPr="00DE7946" w:rsidRDefault="00CD3F3F" w:rsidP="00077DCE">
      <w:pPr>
        <w:pStyle w:val="Paragraphedeliste"/>
        <w:numPr>
          <w:ilvl w:val="0"/>
          <w:numId w:val="34"/>
        </w:numPr>
        <w:rPr>
          <w:rFonts w:asciiTheme="minorHAnsi" w:hAnsiTheme="minorHAnsi"/>
          <w:sz w:val="20"/>
          <w:szCs w:val="20"/>
          <w:lang w:val="fr-FR"/>
        </w:rPr>
      </w:pPr>
      <w:r w:rsidRPr="00DE7946">
        <w:rPr>
          <w:rFonts w:asciiTheme="minorHAnsi" w:hAnsiTheme="minorHAnsi"/>
          <w:sz w:val="20"/>
          <w:szCs w:val="20"/>
          <w:lang w:val="fr-FR"/>
        </w:rPr>
        <w:t xml:space="preserve">Les capacités de planification et d'intégration des approches NZNP seront développées parmi les autorités nationales, le secteur privé, le secteur social et d'autres parties prenantes grâce à la mise en œuvre du cours NZNP prévu dans le résultat 4.2. </w:t>
      </w:r>
    </w:p>
    <w:p w14:paraId="7DBA5647" w14:textId="6E6BA4D6" w:rsidR="00020E30" w:rsidRPr="00DE7946" w:rsidRDefault="00656896" w:rsidP="00077DCE">
      <w:pPr>
        <w:pStyle w:val="Paragraphedeliste"/>
        <w:numPr>
          <w:ilvl w:val="0"/>
          <w:numId w:val="34"/>
        </w:numPr>
        <w:shd w:val="clear" w:color="auto" w:fill="FFFFFF" w:themeFill="background1"/>
        <w:spacing w:before="120"/>
        <w:jc w:val="both"/>
        <w:rPr>
          <w:rFonts w:asciiTheme="minorHAnsi" w:hAnsiTheme="minorHAnsi"/>
          <w:sz w:val="20"/>
          <w:szCs w:val="20"/>
          <w:lang w:val="fr-FR"/>
        </w:rPr>
      </w:pPr>
      <w:r w:rsidRPr="00DE7946">
        <w:rPr>
          <w:rFonts w:asciiTheme="minorHAnsi" w:hAnsiTheme="minorHAnsi"/>
          <w:sz w:val="20"/>
          <w:szCs w:val="20"/>
          <w:lang w:val="fr-FR"/>
        </w:rPr>
        <w:t xml:space="preserve">Soutenir l'élaboration de politiques réglementaires pour rendre opérationnelle la loi sur le changement climatique, en veillant à l'inclusion d'éléments NZNP et en mettant l'accent sur l'engagement des institutions financières dans le financement des mesures de décarbonisation </w:t>
      </w:r>
      <w:r w:rsidR="00020E30" w:rsidRPr="00DE7946">
        <w:rPr>
          <w:rFonts w:asciiTheme="minorHAnsi" w:hAnsiTheme="minorHAnsi"/>
          <w:sz w:val="20"/>
          <w:szCs w:val="20"/>
          <w:lang w:val="fr-FR"/>
        </w:rPr>
        <w:t xml:space="preserve">en collaboration avec la Banque mondiale et le FMI. </w:t>
      </w:r>
    </w:p>
    <w:p w14:paraId="3F08DA76" w14:textId="41B63C7C" w:rsidR="00B70306" w:rsidRPr="00DE7946" w:rsidRDefault="00020E30" w:rsidP="00B70306">
      <w:pPr>
        <w:pStyle w:val="Paragraphedeliste"/>
        <w:numPr>
          <w:ilvl w:val="0"/>
          <w:numId w:val="34"/>
        </w:numPr>
        <w:shd w:val="clear" w:color="auto" w:fill="FFFFFF" w:themeFill="background1"/>
        <w:spacing w:before="120"/>
        <w:jc w:val="both"/>
        <w:rPr>
          <w:rFonts w:asciiTheme="minorHAnsi" w:hAnsiTheme="minorHAnsi"/>
          <w:sz w:val="20"/>
          <w:szCs w:val="20"/>
          <w:lang w:val="fr-FR"/>
        </w:rPr>
      </w:pPr>
      <w:r w:rsidRPr="00DE7946">
        <w:rPr>
          <w:rFonts w:asciiTheme="minorHAnsi" w:hAnsiTheme="minorHAnsi"/>
          <w:sz w:val="20"/>
          <w:szCs w:val="20"/>
          <w:lang w:val="fr-FR"/>
        </w:rPr>
        <w:t xml:space="preserve">Soutenir le processus du plan </w:t>
      </w:r>
      <w:r w:rsidR="00CF377B" w:rsidRPr="00DE7946">
        <w:rPr>
          <w:rFonts w:asciiTheme="minorHAnsi" w:hAnsiTheme="minorHAnsi"/>
          <w:sz w:val="20"/>
          <w:szCs w:val="20"/>
          <w:lang w:val="fr-FR"/>
        </w:rPr>
        <w:t xml:space="preserve">national </w:t>
      </w:r>
      <w:r w:rsidRPr="00DE7946">
        <w:rPr>
          <w:rFonts w:asciiTheme="minorHAnsi" w:hAnsiTheme="minorHAnsi"/>
          <w:sz w:val="20"/>
          <w:szCs w:val="20"/>
          <w:lang w:val="fr-FR"/>
        </w:rPr>
        <w:t xml:space="preserve">de développement 2026-2030, en veillant à ce que les parties prenantes soient conscientes de la pertinence des éléments </w:t>
      </w:r>
      <w:r w:rsidR="00C054E6">
        <w:rPr>
          <w:rFonts w:asciiTheme="minorHAnsi" w:hAnsiTheme="minorHAnsi"/>
          <w:sz w:val="20"/>
          <w:szCs w:val="20"/>
          <w:lang w:val="fr-FR"/>
        </w:rPr>
        <w:t xml:space="preserve">du NZNP </w:t>
      </w:r>
      <w:r w:rsidRPr="00DE7946">
        <w:rPr>
          <w:rFonts w:asciiTheme="minorHAnsi" w:hAnsiTheme="minorHAnsi"/>
          <w:sz w:val="20"/>
          <w:szCs w:val="20"/>
          <w:lang w:val="fr-FR"/>
        </w:rPr>
        <w:t xml:space="preserve">dans l'engagement des parties prenantes, dans la définition des objectifs et dans l'intégration </w:t>
      </w:r>
      <w:r w:rsidR="00C054E6">
        <w:rPr>
          <w:rFonts w:asciiTheme="minorHAnsi" w:hAnsiTheme="minorHAnsi"/>
          <w:sz w:val="20"/>
          <w:szCs w:val="20"/>
          <w:lang w:val="fr-FR"/>
        </w:rPr>
        <w:t xml:space="preserve">transversale </w:t>
      </w:r>
      <w:r w:rsidRPr="00DE7946">
        <w:rPr>
          <w:rFonts w:asciiTheme="minorHAnsi" w:hAnsiTheme="minorHAnsi"/>
          <w:sz w:val="20"/>
          <w:szCs w:val="20"/>
          <w:lang w:val="fr-FR"/>
        </w:rPr>
        <w:t>de l'approche</w:t>
      </w:r>
      <w:r w:rsidR="00C054E6">
        <w:rPr>
          <w:rFonts w:asciiTheme="minorHAnsi" w:hAnsiTheme="minorHAnsi"/>
          <w:sz w:val="20"/>
          <w:szCs w:val="20"/>
          <w:lang w:val="fr-FR"/>
        </w:rPr>
        <w:t xml:space="preserve"> NZNP</w:t>
      </w:r>
      <w:r w:rsidRPr="00DE7946">
        <w:rPr>
          <w:rFonts w:asciiTheme="minorHAnsi" w:hAnsiTheme="minorHAnsi"/>
          <w:sz w:val="20"/>
          <w:szCs w:val="20"/>
          <w:lang w:val="fr-FR"/>
        </w:rPr>
        <w:t xml:space="preserve">. </w:t>
      </w:r>
    </w:p>
    <w:p w14:paraId="6E0EC092" w14:textId="24EB713B" w:rsidR="00B70306" w:rsidRPr="00DE7946" w:rsidRDefault="00B70306" w:rsidP="00B70306">
      <w:pPr>
        <w:pStyle w:val="Paragraphedeliste"/>
        <w:numPr>
          <w:ilvl w:val="0"/>
          <w:numId w:val="34"/>
        </w:numPr>
        <w:shd w:val="clear" w:color="auto" w:fill="FFFFFF" w:themeFill="background1"/>
        <w:spacing w:before="120"/>
        <w:jc w:val="both"/>
        <w:rPr>
          <w:rFonts w:asciiTheme="minorHAnsi" w:hAnsiTheme="minorHAnsi"/>
          <w:sz w:val="20"/>
          <w:szCs w:val="20"/>
          <w:lang w:val="fr-FR"/>
        </w:rPr>
      </w:pPr>
      <w:r w:rsidRPr="00DE7946">
        <w:rPr>
          <w:rFonts w:asciiTheme="minorHAnsi" w:hAnsiTheme="minorHAnsi"/>
          <w:sz w:val="20"/>
          <w:szCs w:val="20"/>
          <w:lang w:val="fr-FR"/>
        </w:rPr>
        <w:lastRenderedPageBreak/>
        <w:t xml:space="preserve">Soutenir l'adoption et la mise en œuvre de </w:t>
      </w:r>
      <w:r w:rsidR="00C054E6">
        <w:rPr>
          <w:rFonts w:asciiTheme="minorHAnsi" w:hAnsiTheme="minorHAnsi"/>
          <w:sz w:val="20"/>
          <w:szCs w:val="20"/>
          <w:lang w:val="fr-FR"/>
        </w:rPr>
        <w:t>la LT-LEDS</w:t>
      </w:r>
      <w:r w:rsidRPr="00DE7946">
        <w:rPr>
          <w:rFonts w:asciiTheme="minorHAnsi" w:eastAsia="Calibri" w:hAnsiTheme="minorHAnsi" w:cstheme="minorHAnsi"/>
          <w:sz w:val="20"/>
          <w:szCs w:val="20"/>
          <w:lang w:val="fr-FR"/>
        </w:rPr>
        <w:t xml:space="preserve">, en facilitant les sessions de planification afin de garantir l'alignement des politiques, stratégies, plans et objectifs nationaux dans les secteurs de l'agriculture, de l'environnement, de la sylviculture et de l'utilisation des terres. </w:t>
      </w:r>
    </w:p>
    <w:p w14:paraId="272F2613" w14:textId="77777777" w:rsidR="00656896" w:rsidRPr="00DE7946" w:rsidRDefault="00656896" w:rsidP="00656896">
      <w:pPr>
        <w:ind w:left="360"/>
        <w:rPr>
          <w:rFonts w:asciiTheme="minorHAnsi" w:eastAsia="Calibri" w:hAnsiTheme="minorHAnsi"/>
          <w:sz w:val="20"/>
          <w:lang w:val="fr-FR"/>
        </w:rPr>
      </w:pPr>
    </w:p>
    <w:p w14:paraId="7A46B13B" w14:textId="77777777" w:rsidR="0033391A" w:rsidRPr="00DE7946" w:rsidRDefault="0033391A" w:rsidP="00656896">
      <w:pPr>
        <w:ind w:left="360"/>
        <w:rPr>
          <w:rFonts w:asciiTheme="minorHAnsi" w:eastAsia="Calibri" w:hAnsiTheme="minorHAnsi"/>
          <w:sz w:val="20"/>
          <w:lang w:val="fr-FR"/>
        </w:rPr>
      </w:pPr>
    </w:p>
    <w:p w14:paraId="56D47D25" w14:textId="7CCB47D8" w:rsidR="00656896" w:rsidRPr="00DE7946" w:rsidRDefault="00656896" w:rsidP="00656896">
      <w:pPr>
        <w:keepNext/>
        <w:ind w:left="187"/>
        <w:jc w:val="both"/>
        <w:outlineLvl w:val="6"/>
        <w:rPr>
          <w:rFonts w:asciiTheme="minorHAnsi" w:eastAsia="Aptos" w:hAnsiTheme="minorHAnsi"/>
          <w:b/>
          <w:sz w:val="20"/>
          <w:lang w:val="fr-FR"/>
        </w:rPr>
      </w:pPr>
      <w:r w:rsidRPr="00DE7946">
        <w:rPr>
          <w:rFonts w:asciiTheme="minorHAnsi" w:eastAsia="Aptos" w:hAnsiTheme="minorHAnsi"/>
          <w:b/>
          <w:sz w:val="20"/>
          <w:lang w:val="fr-FR"/>
        </w:rPr>
        <w:t xml:space="preserve">Résultat 1.1.2 Mise en place d'un mécanisme de gouvernance intersectoriel pour la mise en œuvre du </w:t>
      </w:r>
      <w:r w:rsidR="00F900AC">
        <w:rPr>
          <w:rFonts w:asciiTheme="minorHAnsi" w:eastAsia="Aptos" w:hAnsiTheme="minorHAnsi"/>
          <w:b/>
          <w:sz w:val="20"/>
          <w:lang w:val="fr-FR"/>
        </w:rPr>
        <w:t>NZNP</w:t>
      </w:r>
      <w:r w:rsidRPr="00DE7946">
        <w:rPr>
          <w:rFonts w:asciiTheme="minorHAnsi" w:eastAsia="Aptos" w:hAnsiTheme="minorHAnsi"/>
          <w:b/>
          <w:sz w:val="20"/>
          <w:lang w:val="fr-FR"/>
        </w:rPr>
        <w:t xml:space="preserve"> au niveau national</w:t>
      </w:r>
    </w:p>
    <w:p w14:paraId="30D1D0E7" w14:textId="3AA90E8B" w:rsidR="00656896" w:rsidRPr="00DE7946" w:rsidRDefault="00656896" w:rsidP="00656896">
      <w:pPr>
        <w:shd w:val="clear" w:color="auto" w:fill="FFFFFF"/>
        <w:spacing w:before="120"/>
        <w:ind w:firstLine="187"/>
        <w:jc w:val="both"/>
        <w:rPr>
          <w:rFonts w:asciiTheme="minorHAnsi" w:eastAsia="Aptos Narrow" w:hAnsiTheme="minorHAnsi"/>
          <w:i/>
          <w:color w:val="000000"/>
          <w:sz w:val="20"/>
          <w:lang w:val="fr-FR"/>
        </w:rPr>
      </w:pPr>
      <w:r w:rsidRPr="00DE7946">
        <w:rPr>
          <w:rFonts w:asciiTheme="minorHAnsi" w:eastAsia="Aptos Narrow" w:hAnsiTheme="minorHAnsi"/>
          <w:b/>
          <w:i/>
          <w:color w:val="000000"/>
          <w:sz w:val="20"/>
          <w:lang w:val="fr-FR"/>
        </w:rPr>
        <w:t xml:space="preserve">Indicateur de résultat 1.1.2 </w:t>
      </w:r>
      <w:r w:rsidRPr="00DE7946">
        <w:rPr>
          <w:rFonts w:asciiTheme="minorHAnsi" w:eastAsia="Aptos Narrow" w:hAnsiTheme="minorHAnsi"/>
          <w:i/>
          <w:color w:val="000000"/>
          <w:sz w:val="20"/>
          <w:lang w:val="fr-FR"/>
        </w:rPr>
        <w:t xml:space="preserve">Nombre de mécanismes nationaux intersectoriels de gouvernance </w:t>
      </w:r>
      <w:r w:rsidR="00DD5949">
        <w:rPr>
          <w:rFonts w:asciiTheme="minorHAnsi" w:eastAsia="Aptos Narrow" w:hAnsiTheme="minorHAnsi"/>
          <w:i/>
          <w:color w:val="000000"/>
          <w:sz w:val="20"/>
          <w:lang w:val="fr-FR"/>
        </w:rPr>
        <w:t>du NZNP</w:t>
      </w:r>
      <w:r w:rsidRPr="00DE7946">
        <w:rPr>
          <w:rFonts w:asciiTheme="minorHAnsi" w:eastAsia="Aptos Narrow" w:hAnsiTheme="minorHAnsi"/>
          <w:i/>
          <w:color w:val="000000"/>
          <w:sz w:val="20"/>
          <w:lang w:val="fr-FR"/>
        </w:rPr>
        <w:t xml:space="preserve"> établis ou renforcés.</w:t>
      </w:r>
    </w:p>
    <w:p w14:paraId="7C480D4C" w14:textId="658CF9D1" w:rsidR="00656896" w:rsidRPr="00DE7946" w:rsidRDefault="00656896" w:rsidP="0033391A">
      <w:pPr>
        <w:shd w:val="clear" w:color="auto" w:fill="FFFFFF"/>
        <w:spacing w:after="120"/>
        <w:jc w:val="both"/>
        <w:rPr>
          <w:rFonts w:asciiTheme="minorHAnsi" w:hAnsiTheme="minorHAnsi"/>
          <w:sz w:val="20"/>
          <w:szCs w:val="20"/>
          <w:lang w:val="fr-FR"/>
        </w:rPr>
      </w:pPr>
      <w:r w:rsidRPr="00DE7946">
        <w:rPr>
          <w:rFonts w:asciiTheme="minorHAnsi" w:hAnsiTheme="minorHAnsi"/>
          <w:sz w:val="20"/>
          <w:szCs w:val="20"/>
          <w:lang w:val="fr-FR"/>
        </w:rPr>
        <w:t>Actuellement, le cadre institutionnel national de lutte contre le changement climatique compte de nombreux acteurs</w:t>
      </w:r>
      <w:r w:rsidRPr="00DE7946">
        <w:rPr>
          <w:rFonts w:asciiTheme="minorHAnsi" w:hAnsiTheme="minorHAnsi"/>
          <w:sz w:val="20"/>
          <w:szCs w:val="20"/>
          <w:vertAlign w:val="superscript"/>
          <w:lang w:val="fr-FR"/>
        </w:rPr>
        <w:footnoteReference w:id="69"/>
      </w:r>
      <w:r w:rsidR="00020E30" w:rsidRPr="00DE7946">
        <w:rPr>
          <w:rFonts w:asciiTheme="minorHAnsi" w:hAnsiTheme="minorHAnsi"/>
          <w:sz w:val="20"/>
          <w:szCs w:val="20"/>
          <w:lang w:val="fr-FR"/>
        </w:rPr>
        <w:t xml:space="preserve">. Bien que </w:t>
      </w:r>
      <w:r w:rsidRPr="00DE7946">
        <w:rPr>
          <w:rFonts w:asciiTheme="minorHAnsi" w:hAnsiTheme="minorHAnsi"/>
          <w:sz w:val="20"/>
          <w:szCs w:val="20"/>
          <w:lang w:val="fr-FR"/>
        </w:rPr>
        <w:t>le ministère de l'environnement, du développement durable et de la transition écologique (</w:t>
      </w:r>
      <w:r w:rsidR="00426FF2" w:rsidRPr="00DE7946">
        <w:rPr>
          <w:rFonts w:asciiTheme="minorHAnsi" w:hAnsiTheme="minorHAnsi"/>
          <w:sz w:val="20"/>
          <w:szCs w:val="20"/>
          <w:lang w:val="fr-FR"/>
        </w:rPr>
        <w:t>MINEDDTE</w:t>
      </w:r>
      <w:r w:rsidRPr="00DE7946">
        <w:rPr>
          <w:rFonts w:asciiTheme="minorHAnsi" w:hAnsiTheme="minorHAnsi"/>
          <w:sz w:val="20"/>
          <w:szCs w:val="20"/>
          <w:lang w:val="fr-FR"/>
        </w:rPr>
        <w:t>) soit le principal ministère en charge du changement climatique</w:t>
      </w:r>
      <w:r w:rsidR="00516A02" w:rsidRPr="00DE7946">
        <w:rPr>
          <w:rFonts w:asciiTheme="minorHAnsi" w:hAnsiTheme="minorHAnsi"/>
          <w:sz w:val="20"/>
          <w:szCs w:val="20"/>
          <w:lang w:val="fr-FR"/>
        </w:rPr>
        <w:t xml:space="preserve">, il est </w:t>
      </w:r>
      <w:r w:rsidRPr="00DE7946">
        <w:rPr>
          <w:rFonts w:asciiTheme="minorHAnsi" w:hAnsiTheme="minorHAnsi"/>
          <w:sz w:val="20"/>
          <w:szCs w:val="20"/>
          <w:lang w:val="fr-FR"/>
        </w:rPr>
        <w:t xml:space="preserve">tenu de coordonner toutes les politiques économiques et sociales nationales et les initiatives </w:t>
      </w:r>
      <w:r w:rsidR="00607BBB" w:rsidRPr="00DE7946">
        <w:rPr>
          <w:rFonts w:asciiTheme="minorHAnsi" w:hAnsiTheme="minorHAnsi"/>
          <w:sz w:val="20"/>
          <w:szCs w:val="20"/>
          <w:lang w:val="fr-FR"/>
        </w:rPr>
        <w:t xml:space="preserve">intersectorielles </w:t>
      </w:r>
      <w:r w:rsidRPr="00DE7946">
        <w:rPr>
          <w:rFonts w:asciiTheme="minorHAnsi" w:hAnsiTheme="minorHAnsi"/>
          <w:sz w:val="20"/>
          <w:szCs w:val="20"/>
          <w:lang w:val="fr-FR"/>
        </w:rPr>
        <w:t xml:space="preserve">afin de garantir </w:t>
      </w:r>
      <w:r w:rsidR="00200686" w:rsidRPr="00DE7946">
        <w:rPr>
          <w:rFonts w:asciiTheme="minorHAnsi" w:hAnsiTheme="minorHAnsi"/>
          <w:sz w:val="20"/>
          <w:szCs w:val="20"/>
          <w:lang w:val="fr-FR"/>
        </w:rPr>
        <w:t xml:space="preserve">leur cohérence et de </w:t>
      </w:r>
      <w:r w:rsidRPr="00DE7946">
        <w:rPr>
          <w:rFonts w:asciiTheme="minorHAnsi" w:hAnsiTheme="minorHAnsi"/>
          <w:sz w:val="20"/>
          <w:szCs w:val="20"/>
          <w:lang w:val="fr-FR"/>
        </w:rPr>
        <w:t xml:space="preserve">soutenir le programme de développement durable de la nation et de répondre à ses besoins en matière de développement. </w:t>
      </w:r>
    </w:p>
    <w:p w14:paraId="73332593" w14:textId="2D57D54A" w:rsidR="00656896" w:rsidRPr="00DE7946" w:rsidRDefault="00656896" w:rsidP="00656896">
      <w:pPr>
        <w:shd w:val="clear" w:color="auto" w:fill="FFFFFF"/>
        <w:spacing w:before="120" w:after="120"/>
        <w:jc w:val="both"/>
        <w:rPr>
          <w:rFonts w:asciiTheme="minorHAnsi" w:hAnsiTheme="minorHAnsi"/>
          <w:sz w:val="20"/>
          <w:szCs w:val="20"/>
          <w:lang w:val="fr-FR"/>
        </w:rPr>
      </w:pPr>
      <w:r w:rsidRPr="00DE7946">
        <w:rPr>
          <w:rFonts w:asciiTheme="minorHAnsi" w:hAnsiTheme="minorHAnsi"/>
          <w:sz w:val="20"/>
          <w:szCs w:val="20"/>
          <w:lang w:val="fr-FR"/>
        </w:rPr>
        <w:t xml:space="preserve">Plusieurs stratégies, plans et programmes sont en cours d'élaboration dans le cadre de l'agenda sur le climat et la nature, mais le renforcement et le développement des capacités d'un organisme gouvernemental </w:t>
      </w:r>
      <w:r w:rsidR="0014191C" w:rsidRPr="00DE7946">
        <w:rPr>
          <w:rFonts w:asciiTheme="minorHAnsi" w:hAnsiTheme="minorHAnsi"/>
          <w:sz w:val="20"/>
          <w:szCs w:val="20"/>
          <w:lang w:val="fr-FR"/>
        </w:rPr>
        <w:t xml:space="preserve">à garantir l'intégration des approches NZNP, à assurer un </w:t>
      </w:r>
      <w:r w:rsidRPr="00DE7946">
        <w:rPr>
          <w:rFonts w:asciiTheme="minorHAnsi" w:hAnsiTheme="minorHAnsi"/>
          <w:sz w:val="20"/>
          <w:szCs w:val="20"/>
          <w:lang w:val="fr-FR"/>
        </w:rPr>
        <w:t xml:space="preserve">suivi efficace et à articuler les efforts entre les mécanismes intersectoriels pour assurer la cohérence entre les différentes stratégies, les plans sectoriels et les programmes au niveau national sera une tâche en </w:t>
      </w:r>
      <w:r w:rsidR="00C054E6">
        <w:rPr>
          <w:rFonts w:asciiTheme="minorHAnsi" w:hAnsiTheme="minorHAnsi"/>
          <w:sz w:val="20"/>
          <w:szCs w:val="20"/>
          <w:lang w:val="fr-FR"/>
        </w:rPr>
        <w:t>attente</w:t>
      </w:r>
      <w:r w:rsidRPr="00DE7946">
        <w:rPr>
          <w:rFonts w:asciiTheme="minorHAnsi" w:hAnsiTheme="minorHAnsi"/>
          <w:sz w:val="20"/>
          <w:szCs w:val="20"/>
          <w:lang w:val="fr-FR"/>
        </w:rPr>
        <w:t xml:space="preserve">. </w:t>
      </w:r>
    </w:p>
    <w:p w14:paraId="0C357A1B" w14:textId="5851062E" w:rsidR="00656896" w:rsidRPr="00DE7946" w:rsidRDefault="4C84B943" w:rsidP="307CE3FD">
      <w:pPr>
        <w:shd w:val="clear" w:color="auto" w:fill="FFFFFF" w:themeFill="background1"/>
        <w:spacing w:before="120" w:after="120"/>
        <w:jc w:val="both"/>
        <w:rPr>
          <w:rFonts w:asciiTheme="minorHAnsi" w:hAnsiTheme="minorHAnsi"/>
          <w:sz w:val="20"/>
          <w:szCs w:val="20"/>
          <w:lang w:val="fr-FR"/>
        </w:rPr>
      </w:pPr>
      <w:r w:rsidRPr="00DE7946">
        <w:rPr>
          <w:rFonts w:asciiTheme="minorHAnsi" w:hAnsiTheme="minorHAnsi"/>
          <w:sz w:val="20"/>
          <w:szCs w:val="20"/>
          <w:lang w:val="fr-FR"/>
        </w:rPr>
        <w:t>La loi sur le changement climatique favorisera le déploiement de la Commission Nationale pour le Changement Climatique (CNCC</w:t>
      </w:r>
      <w:r w:rsidR="00D04D72" w:rsidRPr="00DE7946">
        <w:rPr>
          <w:rFonts w:asciiTheme="minorHAnsi" w:hAnsiTheme="minorHAnsi"/>
          <w:sz w:val="20"/>
          <w:szCs w:val="20"/>
          <w:lang w:val="fr-FR"/>
        </w:rPr>
        <w:t xml:space="preserve">) récemment décrétée </w:t>
      </w:r>
      <w:r w:rsidRPr="00DE7946">
        <w:rPr>
          <w:rFonts w:asciiTheme="minorHAnsi" w:hAnsiTheme="minorHAnsi"/>
          <w:sz w:val="20"/>
          <w:szCs w:val="20"/>
          <w:lang w:val="fr-FR"/>
        </w:rPr>
        <w:t>comme l'autorité désignée pour coordonner l'action climatique</w:t>
      </w:r>
      <w:r w:rsidR="00E77C23" w:rsidRPr="00DE7946">
        <w:rPr>
          <w:rFonts w:asciiTheme="minorHAnsi" w:hAnsiTheme="minorHAnsi"/>
          <w:sz w:val="20"/>
          <w:szCs w:val="20"/>
          <w:lang w:val="fr-FR"/>
        </w:rPr>
        <w:t xml:space="preserve">, y compris les interventions positives pour la nature, </w:t>
      </w:r>
      <w:r w:rsidRPr="00DE7946">
        <w:rPr>
          <w:rFonts w:asciiTheme="minorHAnsi" w:hAnsiTheme="minorHAnsi"/>
          <w:sz w:val="20"/>
          <w:szCs w:val="20"/>
          <w:lang w:val="fr-FR"/>
        </w:rPr>
        <w:t xml:space="preserve">au niveau national afin de mutualiser les efforts et de promouvoir des résultats durables. </w:t>
      </w:r>
      <w:r w:rsidR="0B685907" w:rsidRPr="00DE7946">
        <w:rPr>
          <w:rFonts w:asciiTheme="minorHAnsi" w:hAnsiTheme="minorHAnsi"/>
          <w:sz w:val="20"/>
          <w:szCs w:val="20"/>
          <w:lang w:val="fr-FR"/>
        </w:rPr>
        <w:t xml:space="preserve">Le projet de décret pour la création de la CNCC est en cours de préparation et de validation avec l'appui du projet SCALA du PNUD </w:t>
      </w:r>
      <w:r w:rsidR="00FB55B0" w:rsidRPr="00DE7946">
        <w:rPr>
          <w:rFonts w:asciiTheme="minorHAnsi" w:hAnsiTheme="minorHAnsi"/>
          <w:sz w:val="20"/>
          <w:szCs w:val="20"/>
          <w:lang w:val="fr-FR"/>
        </w:rPr>
        <w:t>qui s'achèvera en 2025</w:t>
      </w:r>
      <w:r w:rsidR="0B685907" w:rsidRPr="00DE7946">
        <w:rPr>
          <w:rFonts w:asciiTheme="minorHAnsi" w:hAnsiTheme="minorHAnsi"/>
          <w:sz w:val="20"/>
          <w:szCs w:val="20"/>
          <w:lang w:val="fr-FR"/>
        </w:rPr>
        <w:t>.</w:t>
      </w:r>
    </w:p>
    <w:p w14:paraId="7A9A2177" w14:textId="4132BA29" w:rsidR="00656896" w:rsidRPr="00DE7946" w:rsidRDefault="00656896" w:rsidP="307CE3FD">
      <w:pPr>
        <w:shd w:val="clear" w:color="auto" w:fill="FFFFFF" w:themeFill="background1"/>
        <w:spacing w:before="120" w:after="120"/>
        <w:jc w:val="both"/>
        <w:rPr>
          <w:rFonts w:asciiTheme="minorHAnsi" w:eastAsia="Aptos" w:hAnsiTheme="minorHAnsi"/>
          <w:sz w:val="20"/>
          <w:szCs w:val="20"/>
          <w:lang w:val="fr-FR"/>
        </w:rPr>
      </w:pPr>
      <w:r w:rsidRPr="00DE7946">
        <w:rPr>
          <w:rFonts w:asciiTheme="minorHAnsi" w:eastAsia="Aptos" w:hAnsiTheme="minorHAnsi"/>
          <w:sz w:val="20"/>
          <w:szCs w:val="20"/>
          <w:lang w:val="fr-FR"/>
        </w:rPr>
        <w:t xml:space="preserve">Dans le cadre de ce résultat, le projet </w:t>
      </w:r>
      <w:r w:rsidR="007F1713" w:rsidRPr="00DE7946">
        <w:rPr>
          <w:rFonts w:asciiTheme="minorHAnsi" w:eastAsia="Aptos" w:hAnsiTheme="minorHAnsi"/>
          <w:sz w:val="20"/>
          <w:szCs w:val="20"/>
          <w:lang w:val="fr-FR"/>
        </w:rPr>
        <w:t>complète le projet SCALA en renforçant les capacités d</w:t>
      </w:r>
      <w:r w:rsidR="00113A86">
        <w:rPr>
          <w:rFonts w:asciiTheme="minorHAnsi" w:eastAsia="Aptos" w:hAnsiTheme="minorHAnsi"/>
          <w:sz w:val="20"/>
          <w:szCs w:val="20"/>
          <w:lang w:val="fr-FR"/>
        </w:rPr>
        <w:t>e la</w:t>
      </w:r>
      <w:r w:rsidR="007F1713" w:rsidRPr="00DE7946">
        <w:rPr>
          <w:rFonts w:asciiTheme="minorHAnsi" w:eastAsia="Aptos" w:hAnsiTheme="minorHAnsi"/>
          <w:sz w:val="20"/>
          <w:szCs w:val="20"/>
          <w:lang w:val="fr-FR"/>
        </w:rPr>
        <w:t xml:space="preserve"> </w:t>
      </w:r>
      <w:r w:rsidRPr="00DE7946">
        <w:rPr>
          <w:rFonts w:asciiTheme="minorHAnsi" w:eastAsia="Aptos" w:hAnsiTheme="minorHAnsi"/>
          <w:sz w:val="20"/>
          <w:szCs w:val="20"/>
          <w:lang w:val="fr-FR"/>
        </w:rPr>
        <w:t xml:space="preserve">CNCC en tant qu'entité de gouvernance pour les politiques liées au changement climatique, afin d'assurer une planification, une mise en œuvre et un suivi correct des initiatives et des objectifs du </w:t>
      </w:r>
      <w:r w:rsidR="00F900AC">
        <w:rPr>
          <w:rFonts w:asciiTheme="minorHAnsi" w:eastAsia="Aptos" w:hAnsiTheme="minorHAnsi"/>
          <w:sz w:val="20"/>
          <w:szCs w:val="20"/>
          <w:lang w:val="fr-FR"/>
        </w:rPr>
        <w:t>NZNP</w:t>
      </w:r>
      <w:r w:rsidRPr="00DE7946">
        <w:rPr>
          <w:rFonts w:asciiTheme="minorHAnsi" w:eastAsia="Aptos" w:hAnsiTheme="minorHAnsi"/>
          <w:sz w:val="20"/>
          <w:szCs w:val="20"/>
          <w:lang w:val="fr-FR"/>
        </w:rPr>
        <w:t xml:space="preserve"> en Côte d'Ivoire, </w:t>
      </w:r>
      <w:r w:rsidR="00E06126" w:rsidRPr="00DE7946">
        <w:rPr>
          <w:rFonts w:asciiTheme="minorHAnsi" w:eastAsia="Aptos" w:hAnsiTheme="minorHAnsi"/>
          <w:sz w:val="20"/>
          <w:szCs w:val="20"/>
          <w:lang w:val="fr-FR"/>
        </w:rPr>
        <w:t xml:space="preserve">en utilisant une définition spécifique de la nature positive adaptée au contexte de </w:t>
      </w:r>
      <w:r w:rsidR="00C054E6">
        <w:rPr>
          <w:rFonts w:asciiTheme="minorHAnsi" w:eastAsia="Aptos" w:hAnsiTheme="minorHAnsi"/>
          <w:sz w:val="20"/>
          <w:szCs w:val="20"/>
          <w:lang w:val="fr-FR"/>
        </w:rPr>
        <w:t>national</w:t>
      </w:r>
      <w:r w:rsidR="00E06126" w:rsidRPr="00DE7946">
        <w:rPr>
          <w:rFonts w:asciiTheme="minorHAnsi" w:eastAsia="Aptos" w:hAnsiTheme="minorHAnsi"/>
          <w:sz w:val="20"/>
          <w:szCs w:val="20"/>
          <w:lang w:val="fr-FR"/>
        </w:rPr>
        <w:t xml:space="preserve">, ainsi que </w:t>
      </w:r>
      <w:r w:rsidRPr="00DE7946">
        <w:rPr>
          <w:rFonts w:asciiTheme="minorHAnsi" w:eastAsia="Aptos" w:hAnsiTheme="minorHAnsi"/>
          <w:sz w:val="20"/>
          <w:szCs w:val="20"/>
          <w:lang w:val="fr-FR"/>
        </w:rPr>
        <w:t>l'articulation des efforts entre les différentes entités sectorielles</w:t>
      </w:r>
      <w:r w:rsidR="00E06126" w:rsidRPr="00DE7946">
        <w:rPr>
          <w:rFonts w:asciiTheme="minorHAnsi" w:eastAsia="Aptos" w:hAnsiTheme="minorHAnsi"/>
          <w:sz w:val="20"/>
          <w:szCs w:val="20"/>
          <w:lang w:val="fr-FR"/>
        </w:rPr>
        <w:t>.</w:t>
      </w:r>
      <w:r w:rsidR="7E7CCF48" w:rsidRPr="00DE7946">
        <w:rPr>
          <w:rFonts w:asciiTheme="minorHAnsi" w:eastAsia="Aptos" w:hAnsiTheme="minorHAnsi"/>
          <w:sz w:val="20"/>
          <w:szCs w:val="20"/>
          <w:lang w:val="fr-FR"/>
        </w:rPr>
        <w:t xml:space="preserve"> Il soutiendra également l'élaboration d'une stratégie de financement pour son fonctionnement durable.</w:t>
      </w:r>
    </w:p>
    <w:p w14:paraId="034490D3" w14:textId="4025C299" w:rsidR="00BA6EE1" w:rsidRPr="00DE7946" w:rsidRDefault="00BA6EE1" w:rsidP="00265619">
      <w:pPr>
        <w:jc w:val="both"/>
        <w:rPr>
          <w:rFonts w:asciiTheme="minorHAnsi" w:eastAsiaTheme="minorEastAsia" w:hAnsiTheme="minorHAnsi"/>
          <w:sz w:val="20"/>
          <w:szCs w:val="20"/>
          <w:lang w:val="fr-FR"/>
        </w:rPr>
      </w:pPr>
      <w:r w:rsidRPr="00DE7946">
        <w:rPr>
          <w:rFonts w:asciiTheme="minorHAnsi" w:eastAsiaTheme="minorEastAsia" w:hAnsiTheme="minorHAnsi"/>
          <w:sz w:val="20"/>
          <w:szCs w:val="20"/>
          <w:lang w:val="fr-FR"/>
        </w:rPr>
        <w:t>Le pays a élaboré une stratégie de développement durable à long terme dont l'objectif principal est de parvenir à des émissions nettes de carbone nulles d'ici 2050 dans tous les secteurs de l'économie. Des mesures doivent encore être prises en vue de son approbation et de sa mise en œuvre, et le projet pourrait soutenir ces processus par l'intermédiaire de la CNCC.</w:t>
      </w:r>
      <w:r w:rsidRPr="00DE7946">
        <w:rPr>
          <w:rStyle w:val="Appelnotedebasdep"/>
          <w:rFonts w:asciiTheme="minorHAnsi" w:eastAsiaTheme="minorEastAsia" w:hAnsiTheme="minorHAnsi"/>
          <w:sz w:val="20"/>
          <w:szCs w:val="20"/>
          <w:lang w:val="fr-FR"/>
        </w:rPr>
        <w:footnoteReference w:id="70"/>
      </w:r>
    </w:p>
    <w:p w14:paraId="0602D343" w14:textId="77777777" w:rsidR="00656896" w:rsidRPr="00DE7946" w:rsidRDefault="00656896" w:rsidP="00656896">
      <w:pPr>
        <w:shd w:val="clear" w:color="auto" w:fill="FFFFFF"/>
        <w:spacing w:before="120" w:after="120"/>
        <w:jc w:val="both"/>
        <w:rPr>
          <w:rFonts w:asciiTheme="minorHAnsi" w:hAnsiTheme="minorHAnsi"/>
          <w:sz w:val="20"/>
          <w:szCs w:val="20"/>
          <w:lang w:val="fr-FR"/>
        </w:rPr>
      </w:pPr>
      <w:r w:rsidRPr="00DE7946">
        <w:rPr>
          <w:rFonts w:asciiTheme="minorHAnsi" w:eastAsia="Calibri" w:hAnsiTheme="minorHAnsi"/>
          <w:sz w:val="20"/>
          <w:szCs w:val="20"/>
          <w:u w:val="single"/>
          <w:lang w:val="fr-FR"/>
        </w:rPr>
        <w:t xml:space="preserve">Liste indicative des activités </w:t>
      </w:r>
      <w:r w:rsidRPr="00DE7946">
        <w:rPr>
          <w:rFonts w:asciiTheme="minorHAnsi" w:eastAsia="Calibri" w:hAnsiTheme="minorHAnsi"/>
          <w:sz w:val="20"/>
          <w:szCs w:val="20"/>
          <w:lang w:val="fr-FR"/>
        </w:rPr>
        <w:t>:</w:t>
      </w:r>
    </w:p>
    <w:p w14:paraId="356F5CB9" w14:textId="39B2DF9B" w:rsidR="00656896" w:rsidRPr="00DE7946" w:rsidRDefault="00656896" w:rsidP="00077DCE">
      <w:pPr>
        <w:numPr>
          <w:ilvl w:val="0"/>
          <w:numId w:val="32"/>
        </w:numPr>
        <w:spacing w:after="120"/>
        <w:jc w:val="both"/>
        <w:rPr>
          <w:rFonts w:asciiTheme="minorHAnsi" w:eastAsia="Aptos Narrow" w:hAnsiTheme="minorHAnsi"/>
          <w:color w:val="000000"/>
          <w:sz w:val="20"/>
          <w:szCs w:val="20"/>
          <w:lang w:val="fr-FR"/>
        </w:rPr>
      </w:pPr>
      <w:r w:rsidRPr="00DE7946">
        <w:rPr>
          <w:rFonts w:asciiTheme="minorHAnsi" w:eastAsia="Aptos Narrow" w:hAnsiTheme="minorHAnsi"/>
          <w:color w:val="000000" w:themeColor="text1"/>
          <w:sz w:val="20"/>
          <w:szCs w:val="20"/>
          <w:lang w:val="fr-FR"/>
        </w:rPr>
        <w:t xml:space="preserve">Élaborer </w:t>
      </w:r>
      <w:r w:rsidR="140C73ED" w:rsidRPr="00DE7946">
        <w:rPr>
          <w:rFonts w:asciiTheme="minorHAnsi" w:eastAsia="Aptos Narrow" w:hAnsiTheme="minorHAnsi"/>
          <w:color w:val="000000" w:themeColor="text1"/>
          <w:sz w:val="20"/>
          <w:szCs w:val="20"/>
          <w:lang w:val="fr-FR"/>
        </w:rPr>
        <w:t>une stratégie de financement pour le fonctionnement durable d</w:t>
      </w:r>
      <w:r w:rsidR="00113A86">
        <w:rPr>
          <w:rFonts w:asciiTheme="minorHAnsi" w:eastAsia="Aptos Narrow" w:hAnsiTheme="minorHAnsi"/>
          <w:color w:val="000000" w:themeColor="text1"/>
          <w:sz w:val="20"/>
          <w:szCs w:val="20"/>
          <w:lang w:val="fr-FR"/>
        </w:rPr>
        <w:t>e la</w:t>
      </w:r>
      <w:r w:rsidR="140C73ED" w:rsidRPr="00DE7946">
        <w:rPr>
          <w:rFonts w:asciiTheme="minorHAnsi" w:eastAsia="Aptos Narrow" w:hAnsiTheme="minorHAnsi"/>
          <w:color w:val="000000" w:themeColor="text1"/>
          <w:sz w:val="20"/>
          <w:szCs w:val="20"/>
          <w:lang w:val="fr-FR"/>
        </w:rPr>
        <w:t xml:space="preserve"> CNCC. </w:t>
      </w:r>
    </w:p>
    <w:p w14:paraId="14AF0368" w14:textId="4B48D1AB" w:rsidR="002865D5" w:rsidRPr="00DE7946" w:rsidRDefault="00656896" w:rsidP="00077DCE">
      <w:pPr>
        <w:numPr>
          <w:ilvl w:val="0"/>
          <w:numId w:val="32"/>
        </w:numPr>
        <w:spacing w:after="120"/>
        <w:jc w:val="both"/>
        <w:rPr>
          <w:rFonts w:asciiTheme="minorHAnsi" w:eastAsia="Aptos Narrow" w:hAnsiTheme="minorHAnsi"/>
          <w:color w:val="000000"/>
          <w:sz w:val="20"/>
          <w:szCs w:val="20"/>
          <w:lang w:val="fr-FR"/>
        </w:rPr>
      </w:pPr>
      <w:r w:rsidRPr="00DE7946">
        <w:rPr>
          <w:rFonts w:asciiTheme="minorHAnsi" w:eastAsia="Aptos Narrow" w:hAnsiTheme="minorHAnsi"/>
          <w:color w:val="000000" w:themeColor="text1"/>
          <w:sz w:val="20"/>
          <w:szCs w:val="20"/>
          <w:lang w:val="fr-FR"/>
        </w:rPr>
        <w:t xml:space="preserve">Fournir un soutien technique </w:t>
      </w:r>
      <w:r w:rsidR="00113A86">
        <w:rPr>
          <w:rFonts w:asciiTheme="minorHAnsi" w:eastAsia="Aptos Narrow" w:hAnsiTheme="minorHAnsi"/>
          <w:color w:val="000000" w:themeColor="text1"/>
          <w:sz w:val="20"/>
          <w:szCs w:val="20"/>
          <w:lang w:val="fr-FR"/>
        </w:rPr>
        <w:t>á la</w:t>
      </w:r>
      <w:r w:rsidRPr="00DE7946">
        <w:rPr>
          <w:rFonts w:asciiTheme="minorHAnsi" w:eastAsia="Aptos Narrow" w:hAnsiTheme="minorHAnsi"/>
          <w:color w:val="000000" w:themeColor="text1"/>
          <w:sz w:val="20"/>
          <w:szCs w:val="20"/>
          <w:lang w:val="fr-FR"/>
        </w:rPr>
        <w:t xml:space="preserve"> CNCC pour développer sa stratégie</w:t>
      </w:r>
      <w:r w:rsidR="0A53D2FE" w:rsidRPr="00DE7946">
        <w:rPr>
          <w:rFonts w:asciiTheme="minorHAnsi" w:eastAsia="Aptos Narrow" w:hAnsiTheme="minorHAnsi"/>
          <w:color w:val="000000" w:themeColor="text1"/>
          <w:sz w:val="20"/>
          <w:szCs w:val="20"/>
          <w:lang w:val="fr-FR"/>
        </w:rPr>
        <w:t xml:space="preserve">, renforcer ses capacités </w:t>
      </w:r>
      <w:r w:rsidRPr="00DE7946">
        <w:rPr>
          <w:rFonts w:asciiTheme="minorHAnsi" w:eastAsia="Aptos Narrow" w:hAnsiTheme="minorHAnsi"/>
          <w:color w:val="000000" w:themeColor="text1"/>
          <w:sz w:val="20"/>
          <w:szCs w:val="20"/>
          <w:lang w:val="fr-FR"/>
        </w:rPr>
        <w:t>et permettre des réunions régulières de coordination intersectorielle</w:t>
      </w:r>
      <w:r w:rsidR="0047673A" w:rsidRPr="00DE7946">
        <w:rPr>
          <w:rFonts w:asciiTheme="minorHAnsi" w:eastAsia="Aptos Narrow" w:hAnsiTheme="minorHAnsi"/>
          <w:color w:val="000000" w:themeColor="text1"/>
          <w:sz w:val="20"/>
          <w:szCs w:val="20"/>
          <w:lang w:val="fr-FR"/>
        </w:rPr>
        <w:t>, y compris l'intégration du climat, de la biodiversité et des considérations socio-économiques</w:t>
      </w:r>
      <w:r w:rsidR="002865D5" w:rsidRPr="00DE7946">
        <w:rPr>
          <w:rFonts w:asciiTheme="minorHAnsi" w:eastAsia="Aptos Narrow" w:hAnsiTheme="minorHAnsi"/>
          <w:color w:val="000000" w:themeColor="text1"/>
          <w:sz w:val="20"/>
          <w:szCs w:val="20"/>
          <w:lang w:val="fr-FR"/>
        </w:rPr>
        <w:t xml:space="preserve">, en </w:t>
      </w:r>
      <w:r w:rsidR="002865D5" w:rsidRPr="00DE7946">
        <w:rPr>
          <w:rFonts w:asciiTheme="minorHAnsi" w:eastAsia="Calibri" w:hAnsiTheme="minorHAnsi"/>
          <w:sz w:val="20"/>
          <w:szCs w:val="20"/>
          <w:lang w:val="fr-FR"/>
        </w:rPr>
        <w:t>articulant les efforts avec la Banque mondiale et le FMI qui travaillent actuellement à la création de cet organe directeur.</w:t>
      </w:r>
    </w:p>
    <w:p w14:paraId="192265A8" w14:textId="09730A81" w:rsidR="002865D5" w:rsidRPr="00113A86" w:rsidRDefault="002865D5" w:rsidP="00113A86">
      <w:pPr>
        <w:pStyle w:val="Paragraphedeliste"/>
        <w:numPr>
          <w:ilvl w:val="0"/>
          <w:numId w:val="32"/>
        </w:numPr>
        <w:shd w:val="clear" w:color="auto" w:fill="FFFFFF" w:themeFill="background1"/>
        <w:spacing w:before="120" w:after="120"/>
        <w:jc w:val="both"/>
        <w:rPr>
          <w:rFonts w:asciiTheme="minorHAnsi" w:hAnsiTheme="minorHAnsi"/>
          <w:sz w:val="20"/>
          <w:szCs w:val="20"/>
          <w:lang w:val="fr-FR"/>
        </w:rPr>
      </w:pPr>
      <w:r w:rsidRPr="00DE7946">
        <w:rPr>
          <w:rFonts w:asciiTheme="minorHAnsi" w:hAnsiTheme="minorHAnsi"/>
          <w:color w:val="000000" w:themeColor="text1"/>
          <w:sz w:val="20"/>
          <w:szCs w:val="20"/>
          <w:lang w:val="fr-FR"/>
        </w:rPr>
        <w:t>Fournir un soutien technique à l'opérationnalisation des objectifs de la stratégie à long terme pour le développement durable dans le cadre du mandat d</w:t>
      </w:r>
      <w:r w:rsidR="00113A86">
        <w:rPr>
          <w:rFonts w:asciiTheme="minorHAnsi" w:hAnsiTheme="minorHAnsi"/>
          <w:color w:val="000000" w:themeColor="text1"/>
          <w:sz w:val="20"/>
          <w:szCs w:val="20"/>
          <w:lang w:val="fr-FR"/>
        </w:rPr>
        <w:t>e la</w:t>
      </w:r>
      <w:r w:rsidRPr="00113A86">
        <w:rPr>
          <w:rFonts w:asciiTheme="minorHAnsi" w:hAnsiTheme="minorHAnsi"/>
          <w:color w:val="000000" w:themeColor="text1"/>
          <w:sz w:val="20"/>
          <w:szCs w:val="20"/>
          <w:lang w:val="fr-FR"/>
        </w:rPr>
        <w:t xml:space="preserve"> CNCC. </w:t>
      </w:r>
    </w:p>
    <w:p w14:paraId="607D91E6" w14:textId="77777777" w:rsidR="0033391A" w:rsidRPr="00DE7946" w:rsidRDefault="0033391A" w:rsidP="0033391A">
      <w:pPr>
        <w:pStyle w:val="Paragraphedeliste"/>
        <w:shd w:val="clear" w:color="auto" w:fill="FFFFFF" w:themeFill="background1"/>
        <w:spacing w:before="120" w:after="120"/>
        <w:jc w:val="both"/>
        <w:rPr>
          <w:rFonts w:asciiTheme="minorHAnsi" w:hAnsiTheme="minorHAnsi"/>
          <w:sz w:val="22"/>
          <w:szCs w:val="28"/>
          <w:lang w:val="fr-FR"/>
        </w:rPr>
      </w:pPr>
    </w:p>
    <w:p w14:paraId="682EA5C8" w14:textId="73386B15" w:rsidR="00656896" w:rsidRPr="00DE7946" w:rsidRDefault="00656896" w:rsidP="00656896">
      <w:pPr>
        <w:keepNext/>
        <w:ind w:left="187"/>
        <w:outlineLvl w:val="6"/>
        <w:rPr>
          <w:rFonts w:asciiTheme="minorHAnsi" w:eastAsia="Aptos Narrow" w:hAnsiTheme="minorHAnsi"/>
          <w:b/>
          <w:sz w:val="20"/>
          <w:lang w:val="fr-FR"/>
        </w:rPr>
      </w:pPr>
      <w:r w:rsidRPr="00DE7946">
        <w:rPr>
          <w:rFonts w:asciiTheme="minorHAnsi" w:eastAsia="Aptos Narrow" w:hAnsiTheme="minorHAnsi"/>
          <w:b/>
          <w:sz w:val="20"/>
          <w:lang w:val="fr-FR"/>
        </w:rPr>
        <w:t xml:space="preserve">Résultat 1.1.3. Élaboration et diffusion de guides de planification stratégique du </w:t>
      </w:r>
      <w:r w:rsidR="00F900AC">
        <w:rPr>
          <w:rFonts w:asciiTheme="minorHAnsi" w:eastAsia="Aptos Narrow" w:hAnsiTheme="minorHAnsi"/>
          <w:b/>
          <w:sz w:val="20"/>
          <w:lang w:val="fr-FR"/>
        </w:rPr>
        <w:t>NZNP</w:t>
      </w:r>
      <w:r w:rsidRPr="00DE7946">
        <w:rPr>
          <w:rFonts w:asciiTheme="minorHAnsi" w:eastAsia="Aptos Narrow" w:hAnsiTheme="minorHAnsi"/>
          <w:b/>
          <w:sz w:val="20"/>
          <w:lang w:val="fr-FR"/>
        </w:rPr>
        <w:t xml:space="preserve"> au niveau infranational.</w:t>
      </w:r>
    </w:p>
    <w:p w14:paraId="609AD879" w14:textId="50F392B9" w:rsidR="00656896" w:rsidRPr="00DE7946" w:rsidRDefault="00656896" w:rsidP="00656896">
      <w:pPr>
        <w:shd w:val="clear" w:color="auto" w:fill="FFFFFF"/>
        <w:spacing w:before="120"/>
        <w:ind w:left="180" w:firstLine="7"/>
        <w:jc w:val="both"/>
        <w:rPr>
          <w:rFonts w:asciiTheme="minorHAnsi" w:eastAsia="Aptos Narrow" w:hAnsiTheme="minorHAnsi"/>
          <w:b/>
          <w:i/>
          <w:color w:val="000000"/>
          <w:sz w:val="20"/>
          <w:lang w:val="fr-FR"/>
        </w:rPr>
      </w:pPr>
      <w:r w:rsidRPr="00DE7946">
        <w:rPr>
          <w:rFonts w:asciiTheme="minorHAnsi" w:eastAsia="Aptos Narrow" w:hAnsiTheme="minorHAnsi"/>
          <w:b/>
          <w:i/>
          <w:color w:val="000000"/>
          <w:sz w:val="20"/>
          <w:lang w:val="fr-FR"/>
        </w:rPr>
        <w:t xml:space="preserve">Indicateur de résultat 1.1.3 </w:t>
      </w:r>
      <w:r w:rsidRPr="00DE7946">
        <w:rPr>
          <w:rFonts w:asciiTheme="minorHAnsi" w:eastAsia="Aptos Narrow" w:hAnsiTheme="minorHAnsi"/>
          <w:i/>
          <w:color w:val="000000"/>
          <w:sz w:val="20"/>
          <w:lang w:val="fr-FR"/>
        </w:rPr>
        <w:t xml:space="preserve">Nombre plans nationaux de </w:t>
      </w:r>
      <w:r w:rsidR="00597F35">
        <w:rPr>
          <w:rFonts w:asciiTheme="minorHAnsi" w:eastAsia="Aptos Narrow" w:hAnsiTheme="minorHAnsi"/>
          <w:i/>
          <w:color w:val="000000"/>
          <w:sz w:val="20"/>
          <w:lang w:val="fr-FR"/>
        </w:rPr>
        <w:t>NZNP</w:t>
      </w:r>
      <w:r w:rsidRPr="00DE7946">
        <w:rPr>
          <w:rFonts w:asciiTheme="minorHAnsi" w:eastAsia="Aptos Narrow" w:hAnsiTheme="minorHAnsi"/>
          <w:i/>
          <w:color w:val="000000"/>
          <w:sz w:val="20"/>
          <w:lang w:val="fr-FR"/>
        </w:rPr>
        <w:t xml:space="preserve"> ou de stratégies intersectorielles de </w:t>
      </w:r>
      <w:r w:rsidR="00597F35">
        <w:rPr>
          <w:rFonts w:asciiTheme="minorHAnsi" w:eastAsia="Aptos Narrow" w:hAnsiTheme="minorHAnsi"/>
          <w:i/>
          <w:color w:val="000000"/>
          <w:sz w:val="20"/>
          <w:lang w:val="fr-FR"/>
        </w:rPr>
        <w:t>NZNP</w:t>
      </w:r>
      <w:r w:rsidRPr="00DE7946">
        <w:rPr>
          <w:rFonts w:asciiTheme="minorHAnsi" w:eastAsia="Aptos Narrow" w:hAnsiTheme="minorHAnsi"/>
          <w:i/>
          <w:color w:val="000000"/>
          <w:sz w:val="20"/>
          <w:lang w:val="fr-FR"/>
        </w:rPr>
        <w:t xml:space="preserve"> incluant des éléments positifs pour la nature</w:t>
      </w:r>
    </w:p>
    <w:p w14:paraId="6161A965" w14:textId="6E1EEB3C" w:rsidR="006B5E30" w:rsidRPr="00DE7946" w:rsidRDefault="00656896" w:rsidP="0033391A">
      <w:pPr>
        <w:shd w:val="clear" w:color="auto" w:fill="FFFFFF"/>
        <w:spacing w:after="120"/>
        <w:jc w:val="both"/>
        <w:rPr>
          <w:rFonts w:asciiTheme="minorHAnsi" w:hAnsiTheme="minorHAnsi"/>
          <w:sz w:val="20"/>
          <w:szCs w:val="20"/>
          <w:lang w:val="fr-FR"/>
        </w:rPr>
      </w:pPr>
      <w:r w:rsidRPr="00DE7946">
        <w:rPr>
          <w:rFonts w:asciiTheme="minorHAnsi" w:hAnsiTheme="minorHAnsi"/>
          <w:sz w:val="20"/>
          <w:szCs w:val="20"/>
          <w:lang w:val="fr-FR"/>
        </w:rPr>
        <w:lastRenderedPageBreak/>
        <w:t xml:space="preserve">L'actuel plan national de développement 2020-2025 a été le premier à inclure des éléments relatifs au climat, et le processus d'élaboration du nouveau PND 2026-2030 est </w:t>
      </w:r>
      <w:proofErr w:type="gramStart"/>
      <w:r w:rsidRPr="00DE7946">
        <w:rPr>
          <w:rFonts w:asciiTheme="minorHAnsi" w:hAnsiTheme="minorHAnsi"/>
          <w:sz w:val="20"/>
          <w:szCs w:val="20"/>
          <w:lang w:val="fr-FR"/>
        </w:rPr>
        <w:t>actuellement en cours</w:t>
      </w:r>
      <w:proofErr w:type="gramEnd"/>
      <w:r w:rsidRPr="00DE7946">
        <w:rPr>
          <w:rFonts w:asciiTheme="minorHAnsi" w:hAnsiTheme="minorHAnsi"/>
          <w:sz w:val="20"/>
          <w:szCs w:val="20"/>
          <w:lang w:val="fr-FR"/>
        </w:rPr>
        <w:t xml:space="preserve">.  Au niveau des districts autonomes, les plans directeurs de développement ont à peine été </w:t>
      </w:r>
      <w:r w:rsidR="0033391A" w:rsidRPr="00DE7946">
        <w:rPr>
          <w:rFonts w:asciiTheme="minorHAnsi" w:hAnsiTheme="minorHAnsi"/>
          <w:sz w:val="20"/>
          <w:szCs w:val="20"/>
          <w:lang w:val="fr-FR"/>
        </w:rPr>
        <w:t xml:space="preserve">élaborés et </w:t>
      </w:r>
      <w:r w:rsidRPr="00DE7946">
        <w:rPr>
          <w:rFonts w:asciiTheme="minorHAnsi" w:hAnsiTheme="minorHAnsi"/>
          <w:sz w:val="20"/>
          <w:szCs w:val="20"/>
          <w:lang w:val="fr-FR"/>
        </w:rPr>
        <w:t xml:space="preserve">n'ont pas intégré les stratégies liées au climat et à la nature, ce qui limite le déploiement d'efforts alignés sur </w:t>
      </w:r>
      <w:r w:rsidR="00503D62" w:rsidRPr="00DE7946">
        <w:rPr>
          <w:rFonts w:asciiTheme="minorHAnsi" w:hAnsiTheme="minorHAnsi"/>
          <w:sz w:val="20"/>
          <w:szCs w:val="20"/>
          <w:lang w:val="fr-FR"/>
        </w:rPr>
        <w:t xml:space="preserve">les besoins </w:t>
      </w:r>
      <w:r w:rsidRPr="00DE7946">
        <w:rPr>
          <w:rFonts w:asciiTheme="minorHAnsi" w:hAnsiTheme="minorHAnsi"/>
          <w:sz w:val="20"/>
          <w:szCs w:val="20"/>
          <w:lang w:val="fr-FR"/>
        </w:rPr>
        <w:t xml:space="preserve">des districts autonomes </w:t>
      </w:r>
      <w:r w:rsidR="00503D62" w:rsidRPr="00DE7946">
        <w:rPr>
          <w:rFonts w:asciiTheme="minorHAnsi" w:hAnsiTheme="minorHAnsi"/>
          <w:sz w:val="20"/>
          <w:szCs w:val="20"/>
          <w:lang w:val="fr-FR"/>
        </w:rPr>
        <w:t>ainsi que les sources de financement</w:t>
      </w:r>
      <w:r w:rsidRPr="00DE7946">
        <w:rPr>
          <w:rFonts w:asciiTheme="minorHAnsi" w:hAnsiTheme="minorHAnsi"/>
          <w:sz w:val="20"/>
          <w:szCs w:val="20"/>
          <w:lang w:val="fr-FR"/>
        </w:rPr>
        <w:t xml:space="preserve">. La situation est similaire au niveau régional, où les plans régionaux d'aménagement du territoire et de développement n'ont pas suffisamment intégré les aspects liés au climat ou à la nature dans le cadre. </w:t>
      </w:r>
      <w:r w:rsidR="00CF4403" w:rsidRPr="00DE7946">
        <w:rPr>
          <w:rFonts w:asciiTheme="minorHAnsi" w:hAnsiTheme="minorHAnsi"/>
          <w:sz w:val="20"/>
          <w:szCs w:val="20"/>
          <w:lang w:val="fr-FR"/>
        </w:rPr>
        <w:t>Ainsi, le renforcement des capacités de planification locale pour assurer l'intégration de l'</w:t>
      </w:r>
      <w:r w:rsidR="00CF4403" w:rsidRPr="00DE7946">
        <w:rPr>
          <w:rFonts w:asciiTheme="minorHAnsi" w:hAnsiTheme="minorHAnsi" w:cstheme="minorHAnsi"/>
          <w:sz w:val="20"/>
          <w:szCs w:val="20"/>
          <w:lang w:val="fr-FR"/>
        </w:rPr>
        <w:t xml:space="preserve">évaluation des risques climatiques, des </w:t>
      </w:r>
      <w:r w:rsidR="00CF4403" w:rsidRPr="00DE7946">
        <w:rPr>
          <w:rFonts w:asciiTheme="minorHAnsi" w:hAnsiTheme="minorHAnsi"/>
          <w:sz w:val="20"/>
          <w:szCs w:val="20"/>
          <w:lang w:val="fr-FR"/>
        </w:rPr>
        <w:t xml:space="preserve">concepts et initiatives de </w:t>
      </w:r>
      <w:r w:rsidR="00CF4403" w:rsidRPr="00DE7946">
        <w:rPr>
          <w:rFonts w:asciiTheme="minorHAnsi" w:hAnsiTheme="minorHAnsi" w:cstheme="minorHAnsi"/>
          <w:sz w:val="20"/>
          <w:szCs w:val="20"/>
          <w:lang w:val="fr-FR"/>
        </w:rPr>
        <w:t xml:space="preserve">conservation de la nature et de la biodiversité dans le secteur AFOLU et l'alignement sur les priorités nationales </w:t>
      </w:r>
      <w:r w:rsidR="00CF4403" w:rsidRPr="00DE7946">
        <w:rPr>
          <w:rFonts w:asciiTheme="minorHAnsi" w:hAnsiTheme="minorHAnsi"/>
          <w:sz w:val="20"/>
          <w:szCs w:val="20"/>
          <w:lang w:val="fr-FR"/>
        </w:rPr>
        <w:t xml:space="preserve">est une tâche pertinente mais encore en </w:t>
      </w:r>
      <w:r w:rsidR="00C054E6">
        <w:rPr>
          <w:rFonts w:asciiTheme="minorHAnsi" w:hAnsiTheme="minorHAnsi"/>
          <w:sz w:val="20"/>
          <w:szCs w:val="20"/>
          <w:lang w:val="fr-FR"/>
        </w:rPr>
        <w:t>attente</w:t>
      </w:r>
      <w:r w:rsidR="00CF4403" w:rsidRPr="00DE7946">
        <w:rPr>
          <w:rFonts w:asciiTheme="minorHAnsi" w:hAnsiTheme="minorHAnsi"/>
          <w:sz w:val="20"/>
          <w:szCs w:val="20"/>
          <w:lang w:val="fr-FR"/>
        </w:rPr>
        <w:t xml:space="preserve"> qui, à partir d'une approche de planification ascendante, contribuerait à assurer que ces éléments NZNP sont inclus dans les plans et stratégies nationaux.</w:t>
      </w:r>
    </w:p>
    <w:p w14:paraId="65719FF9" w14:textId="05D86656" w:rsidR="00656896" w:rsidRPr="00DE7946" w:rsidRDefault="00656896" w:rsidP="008C3786">
      <w:pPr>
        <w:shd w:val="clear" w:color="auto" w:fill="FFFFFF"/>
        <w:spacing w:before="120" w:after="120"/>
        <w:jc w:val="both"/>
        <w:rPr>
          <w:rFonts w:asciiTheme="minorHAnsi" w:eastAsia="Aptos Narrow" w:hAnsiTheme="minorHAnsi"/>
          <w:color w:val="000000"/>
          <w:sz w:val="20"/>
          <w:szCs w:val="20"/>
          <w:lang w:val="fr-FR"/>
        </w:rPr>
      </w:pPr>
      <w:r w:rsidRPr="00DE7946">
        <w:rPr>
          <w:rFonts w:asciiTheme="minorHAnsi" w:eastAsia="Aptos Narrow" w:hAnsiTheme="minorHAnsi"/>
          <w:color w:val="000000"/>
          <w:sz w:val="20"/>
          <w:szCs w:val="20"/>
          <w:lang w:val="fr-FR"/>
        </w:rPr>
        <w:t>Dans le cadre de ce résultat, le projet soutiendra le ministère de l'économie, de la planification et du développement dans ses efforts pour développer des directives de planification territoriale et de financement axées sur le secteur AFOLU au niveau infranational, en veillant à l'inclusion de l'</w:t>
      </w:r>
      <w:r w:rsidR="00464A8E" w:rsidRPr="00DE7946">
        <w:rPr>
          <w:rFonts w:asciiTheme="minorHAnsi" w:eastAsia="Aptos Narrow" w:hAnsiTheme="minorHAnsi"/>
          <w:color w:val="000000"/>
          <w:sz w:val="20"/>
          <w:szCs w:val="20"/>
          <w:lang w:val="fr-FR"/>
        </w:rPr>
        <w:t>approche adaptée à l</w:t>
      </w:r>
      <w:r w:rsidR="00C054E6">
        <w:rPr>
          <w:rFonts w:asciiTheme="minorHAnsi" w:eastAsia="Aptos Narrow" w:hAnsiTheme="minorHAnsi"/>
          <w:color w:val="000000"/>
          <w:sz w:val="20"/>
          <w:szCs w:val="20"/>
          <w:lang w:val="fr-FR"/>
        </w:rPr>
        <w:t>a CDI</w:t>
      </w:r>
      <w:r w:rsidR="00464A8E" w:rsidRPr="00DE7946">
        <w:rPr>
          <w:rFonts w:asciiTheme="minorHAnsi" w:eastAsia="Aptos Narrow" w:hAnsiTheme="minorHAnsi"/>
          <w:color w:val="000000"/>
          <w:sz w:val="20"/>
          <w:szCs w:val="20"/>
          <w:lang w:val="fr-FR"/>
        </w:rPr>
        <w:t xml:space="preserve"> et de la définition de </w:t>
      </w:r>
      <w:r w:rsidRPr="00DE7946">
        <w:rPr>
          <w:rFonts w:asciiTheme="minorHAnsi" w:eastAsia="Aptos Narrow" w:hAnsiTheme="minorHAnsi"/>
          <w:sz w:val="20"/>
          <w:szCs w:val="20"/>
          <w:lang w:val="fr-FR"/>
        </w:rPr>
        <w:t xml:space="preserve">NZNP </w:t>
      </w:r>
      <w:r w:rsidR="00D10B3E" w:rsidRPr="00DE7946">
        <w:rPr>
          <w:rFonts w:asciiTheme="minorHAnsi" w:eastAsia="Aptos Narrow" w:hAnsiTheme="minorHAnsi"/>
          <w:sz w:val="20"/>
          <w:szCs w:val="20"/>
          <w:lang w:val="fr-FR"/>
        </w:rPr>
        <w:t xml:space="preserve">mentionnée dans la composante 1, ainsi que des </w:t>
      </w:r>
      <w:r w:rsidRPr="00DE7946">
        <w:rPr>
          <w:rFonts w:asciiTheme="minorHAnsi" w:eastAsia="Calibri" w:hAnsiTheme="minorHAnsi"/>
          <w:sz w:val="20"/>
          <w:szCs w:val="20"/>
          <w:lang w:val="fr-FR"/>
        </w:rPr>
        <w:t xml:space="preserve">éléments relatifs à l'égalité des sexes et à la jeunesse. Il développera également </w:t>
      </w:r>
      <w:r w:rsidRPr="00DE7946">
        <w:rPr>
          <w:rFonts w:asciiTheme="minorHAnsi" w:eastAsia="Aptos Narrow" w:hAnsiTheme="minorHAnsi"/>
          <w:color w:val="000000"/>
          <w:sz w:val="20"/>
          <w:szCs w:val="20"/>
          <w:lang w:val="fr-FR"/>
        </w:rPr>
        <w:t xml:space="preserve">la version décentralisée des lignes directrices pour les différents niveaux administratifs (districts autonomes, régions, départements, communautés). </w:t>
      </w:r>
      <w:r w:rsidR="007A10B1" w:rsidRPr="00DE7946">
        <w:rPr>
          <w:rFonts w:asciiTheme="minorHAnsi" w:eastAsia="Aptos Narrow" w:hAnsiTheme="minorHAnsi"/>
          <w:color w:val="000000"/>
          <w:sz w:val="20"/>
          <w:szCs w:val="20"/>
          <w:lang w:val="fr-FR"/>
        </w:rPr>
        <w:t xml:space="preserve">Les lignes directrices fourniront des recommandations pour intégrer les concepts de changement climatique et de Net </w:t>
      </w:r>
      <w:r w:rsidR="00113A86" w:rsidRPr="00DE7946">
        <w:rPr>
          <w:rFonts w:asciiTheme="minorHAnsi" w:eastAsia="Aptos Narrow" w:hAnsiTheme="minorHAnsi"/>
          <w:color w:val="000000"/>
          <w:sz w:val="20"/>
          <w:szCs w:val="20"/>
          <w:lang w:val="fr-FR"/>
        </w:rPr>
        <w:t>Zéro</w:t>
      </w:r>
      <w:r w:rsidR="007A10B1" w:rsidRPr="00DE7946">
        <w:rPr>
          <w:rFonts w:asciiTheme="minorHAnsi" w:eastAsia="Aptos Narrow" w:hAnsiTheme="minorHAnsi"/>
          <w:color w:val="000000"/>
          <w:sz w:val="20"/>
          <w:szCs w:val="20"/>
          <w:lang w:val="fr-FR"/>
        </w:rPr>
        <w:t xml:space="preserve"> Nature Positive dans les processus budgétaires et la planification au niveau infranational. </w:t>
      </w:r>
      <w:r w:rsidR="00890C26" w:rsidRPr="00DE7946">
        <w:rPr>
          <w:rFonts w:asciiTheme="minorHAnsi" w:eastAsia="Aptos Narrow" w:hAnsiTheme="minorHAnsi"/>
          <w:color w:val="000000" w:themeColor="text1"/>
          <w:sz w:val="20"/>
          <w:szCs w:val="20"/>
          <w:lang w:val="fr-FR"/>
        </w:rPr>
        <w:t xml:space="preserve">Dans le cadre du programme d'appui aux NDC du PNUD, un projet pilote a été mené dans la région du Bélier pour tester des méthodologies de développement de plans d'investissement territoriaux inclusifs en Côte d'Ivoire. Cette expérience </w:t>
      </w:r>
      <w:r w:rsidRPr="00DE7946">
        <w:rPr>
          <w:rFonts w:asciiTheme="minorHAnsi" w:eastAsia="Aptos Narrow" w:hAnsiTheme="minorHAnsi"/>
          <w:color w:val="000000"/>
          <w:sz w:val="20"/>
          <w:szCs w:val="20"/>
          <w:lang w:val="fr-FR"/>
        </w:rPr>
        <w:t xml:space="preserve">sera mise à profit pour informer et soutenir le développement des lignes directrices. Un programme de formation sur les </w:t>
      </w:r>
      <w:r w:rsidR="00597F35">
        <w:rPr>
          <w:rFonts w:asciiTheme="minorHAnsi" w:eastAsia="Aptos Narrow" w:hAnsiTheme="minorHAnsi"/>
          <w:color w:val="000000"/>
          <w:sz w:val="20"/>
          <w:szCs w:val="20"/>
          <w:lang w:val="fr-FR"/>
        </w:rPr>
        <w:t>NZNP</w:t>
      </w:r>
      <w:r w:rsidRPr="00DE7946">
        <w:rPr>
          <w:rFonts w:asciiTheme="minorHAnsi" w:eastAsia="Aptos Narrow" w:hAnsiTheme="minorHAnsi"/>
          <w:color w:val="000000"/>
          <w:sz w:val="20"/>
          <w:szCs w:val="20"/>
          <w:lang w:val="fr-FR"/>
        </w:rPr>
        <w:t xml:space="preserve"> et la planification sera développé sur la base des lignes directrices élaborées dans le cadre de ce résultat</w:t>
      </w:r>
      <w:r w:rsidR="0030270F" w:rsidRPr="00DE7946">
        <w:rPr>
          <w:rFonts w:asciiTheme="minorHAnsi" w:eastAsia="Aptos Narrow" w:hAnsiTheme="minorHAnsi"/>
          <w:color w:val="000000"/>
          <w:sz w:val="20"/>
          <w:szCs w:val="20"/>
          <w:lang w:val="fr-FR"/>
        </w:rPr>
        <w:t>. Ces lignes directrices seront utilisées pour développer 8 plans d'investissement locaux pilotes pour lesquels des ressources seront mobilisées à travers la composante 3.</w:t>
      </w:r>
    </w:p>
    <w:p w14:paraId="5312FDDB" w14:textId="77777777" w:rsidR="00656896" w:rsidRPr="00DE7946" w:rsidRDefault="00656896" w:rsidP="00656896">
      <w:pPr>
        <w:spacing w:before="240" w:after="120"/>
        <w:jc w:val="both"/>
        <w:rPr>
          <w:rFonts w:asciiTheme="minorHAnsi" w:hAnsiTheme="minorHAnsi"/>
          <w:sz w:val="20"/>
          <w:szCs w:val="20"/>
          <w:lang w:val="fr-FR"/>
        </w:rPr>
      </w:pPr>
      <w:r w:rsidRPr="00DE7946">
        <w:rPr>
          <w:rFonts w:asciiTheme="minorHAnsi" w:eastAsia="Calibri" w:hAnsiTheme="minorHAnsi"/>
          <w:sz w:val="20"/>
          <w:szCs w:val="20"/>
          <w:u w:val="single"/>
          <w:lang w:val="fr-FR"/>
        </w:rPr>
        <w:t xml:space="preserve">Liste indicative des activités </w:t>
      </w:r>
      <w:r w:rsidRPr="00DE7946">
        <w:rPr>
          <w:rFonts w:asciiTheme="minorHAnsi" w:eastAsia="Calibri" w:hAnsiTheme="minorHAnsi"/>
          <w:sz w:val="20"/>
          <w:szCs w:val="20"/>
          <w:lang w:val="fr-FR"/>
        </w:rPr>
        <w:t>:</w:t>
      </w:r>
    </w:p>
    <w:p w14:paraId="1AA191B4" w14:textId="44F9F766" w:rsidR="00656896" w:rsidRPr="00DE7946" w:rsidRDefault="00F35423" w:rsidP="00077DCE">
      <w:pPr>
        <w:numPr>
          <w:ilvl w:val="0"/>
          <w:numId w:val="32"/>
        </w:numPr>
        <w:jc w:val="both"/>
        <w:rPr>
          <w:rFonts w:asciiTheme="minorHAnsi" w:eastAsia="Calibri" w:hAnsiTheme="minorHAnsi"/>
          <w:sz w:val="20"/>
          <w:szCs w:val="20"/>
          <w:lang w:val="fr-FR"/>
        </w:rPr>
      </w:pPr>
      <w:r w:rsidRPr="00DE7946">
        <w:rPr>
          <w:rFonts w:asciiTheme="minorHAnsi" w:eastAsia="Calibri" w:hAnsiTheme="minorHAnsi"/>
          <w:sz w:val="20"/>
          <w:szCs w:val="20"/>
          <w:lang w:val="fr-FR"/>
        </w:rPr>
        <w:t xml:space="preserve">Avant sa mise en œuvre dans d'autres régions, revoir le modèle de la région du Bélier testé précédemment </w:t>
      </w:r>
      <w:r w:rsidR="00656896" w:rsidRPr="00DE7946">
        <w:rPr>
          <w:rFonts w:asciiTheme="minorHAnsi" w:eastAsia="Calibri" w:hAnsiTheme="minorHAnsi"/>
          <w:sz w:val="20"/>
          <w:szCs w:val="20"/>
          <w:lang w:val="fr-FR"/>
        </w:rPr>
        <w:t xml:space="preserve">pour s'assurer que les éléments </w:t>
      </w:r>
      <w:r w:rsidR="00DD5949">
        <w:rPr>
          <w:rFonts w:asciiTheme="minorHAnsi" w:eastAsia="Calibri" w:hAnsiTheme="minorHAnsi"/>
          <w:sz w:val="20"/>
          <w:szCs w:val="20"/>
          <w:lang w:val="fr-FR"/>
        </w:rPr>
        <w:t>du NZNP</w:t>
      </w:r>
      <w:r w:rsidR="00656896" w:rsidRPr="00DE7946">
        <w:rPr>
          <w:rFonts w:asciiTheme="minorHAnsi" w:eastAsia="Calibri" w:hAnsiTheme="minorHAnsi"/>
          <w:sz w:val="20"/>
          <w:szCs w:val="20"/>
          <w:lang w:val="fr-FR"/>
        </w:rPr>
        <w:t xml:space="preserve"> sont inclus et que les besoins spécifiques des jeunes et des femmes sont pris en compte et intégrés dans les lignes directrices de la planification territoriale. </w:t>
      </w:r>
    </w:p>
    <w:p w14:paraId="403C7AED" w14:textId="3119991B" w:rsidR="007E54EB" w:rsidRPr="00DE7946" w:rsidRDefault="00656896" w:rsidP="007E54EB">
      <w:pPr>
        <w:numPr>
          <w:ilvl w:val="0"/>
          <w:numId w:val="32"/>
        </w:numPr>
        <w:jc w:val="both"/>
        <w:rPr>
          <w:rFonts w:asciiTheme="minorHAnsi" w:eastAsia="Calibri" w:hAnsiTheme="minorHAnsi"/>
          <w:sz w:val="20"/>
          <w:szCs w:val="20"/>
          <w:lang w:val="fr-FR"/>
        </w:rPr>
      </w:pPr>
      <w:r w:rsidRPr="00DE7946">
        <w:rPr>
          <w:rFonts w:asciiTheme="minorHAnsi" w:eastAsia="Calibri" w:hAnsiTheme="minorHAnsi"/>
          <w:sz w:val="20"/>
          <w:szCs w:val="20"/>
          <w:lang w:val="fr-FR"/>
        </w:rPr>
        <w:t xml:space="preserve">Développer les </w:t>
      </w:r>
      <w:r w:rsidR="00E92185" w:rsidRPr="00DE7946">
        <w:rPr>
          <w:rFonts w:asciiTheme="minorHAnsi" w:eastAsia="Calibri" w:hAnsiTheme="minorHAnsi"/>
          <w:sz w:val="20"/>
          <w:szCs w:val="20"/>
          <w:lang w:val="fr-FR"/>
        </w:rPr>
        <w:t xml:space="preserve">capacités nationales et soutenir l'élaboration de </w:t>
      </w:r>
      <w:r w:rsidRPr="00DE7946">
        <w:rPr>
          <w:rFonts w:asciiTheme="minorHAnsi" w:eastAsia="Calibri" w:hAnsiTheme="minorHAnsi"/>
          <w:sz w:val="20"/>
          <w:szCs w:val="20"/>
          <w:lang w:val="fr-FR"/>
        </w:rPr>
        <w:t xml:space="preserve">lignes directrices et de manuels sur la planification et le financement territoriaux, y compris le NZNP, par l'intermédiaire du ministère de l'économie, de la planification et du développement, à mettre en œuvre par les gouvernements infranationaux et locaux en mettant l'accent sur la composante sectorielle AFOLU. Ces manuels devraient, entre autres, fournir des conseils sur la création de plateformes locales dédiées à la nature et au climat, rassemblant tous les acteurs régionaux et locaux, et garantissant en particulier la participation des femmes et des jeunes à la planification locale et aux processus de suivi et d'évaluation des plans. </w:t>
      </w:r>
      <w:r w:rsidR="00BF7849" w:rsidRPr="00DE7946">
        <w:rPr>
          <w:rFonts w:asciiTheme="minorHAnsi" w:eastAsia="Calibri" w:hAnsiTheme="minorHAnsi"/>
          <w:sz w:val="20"/>
          <w:szCs w:val="20"/>
          <w:lang w:val="fr-FR"/>
        </w:rPr>
        <w:t>Ils comprendront des recommandations visant à intégrer l</w:t>
      </w:r>
      <w:r w:rsidR="00113A86">
        <w:rPr>
          <w:rFonts w:asciiTheme="minorHAnsi" w:eastAsia="Calibri" w:hAnsiTheme="minorHAnsi"/>
          <w:sz w:val="20"/>
          <w:szCs w:val="20"/>
          <w:lang w:val="fr-FR"/>
        </w:rPr>
        <w:t>e</w:t>
      </w:r>
      <w:r w:rsidR="00BF7849" w:rsidRPr="00DE7946">
        <w:rPr>
          <w:rFonts w:asciiTheme="minorHAnsi" w:eastAsia="Calibri" w:hAnsiTheme="minorHAnsi"/>
          <w:sz w:val="20"/>
          <w:szCs w:val="20"/>
          <w:lang w:val="fr-FR"/>
        </w:rPr>
        <w:t xml:space="preserve"> </w:t>
      </w:r>
      <w:r w:rsidR="00F900AC">
        <w:rPr>
          <w:rFonts w:asciiTheme="minorHAnsi" w:eastAsia="Calibri" w:hAnsiTheme="minorHAnsi"/>
          <w:sz w:val="20"/>
          <w:szCs w:val="20"/>
          <w:lang w:val="fr-FR"/>
        </w:rPr>
        <w:t>NZNP</w:t>
      </w:r>
      <w:r w:rsidR="00BF7849" w:rsidRPr="00DE7946">
        <w:rPr>
          <w:rFonts w:asciiTheme="minorHAnsi" w:eastAsia="Calibri" w:hAnsiTheme="minorHAnsi"/>
          <w:sz w:val="20"/>
          <w:szCs w:val="20"/>
          <w:lang w:val="fr-FR"/>
        </w:rPr>
        <w:t xml:space="preserve"> lors de l'élaboration des budgets au niveau </w:t>
      </w:r>
      <w:r w:rsidR="008F2A63" w:rsidRPr="00DE7946">
        <w:rPr>
          <w:rFonts w:asciiTheme="minorHAnsi" w:eastAsia="Calibri" w:hAnsiTheme="minorHAnsi"/>
          <w:sz w:val="20"/>
          <w:szCs w:val="20"/>
          <w:lang w:val="fr-FR"/>
        </w:rPr>
        <w:t>infranational</w:t>
      </w:r>
      <w:r w:rsidR="00BF7849" w:rsidRPr="00DE7946">
        <w:rPr>
          <w:rFonts w:asciiTheme="minorHAnsi" w:eastAsia="Calibri" w:hAnsiTheme="minorHAnsi"/>
          <w:sz w:val="20"/>
          <w:szCs w:val="20"/>
          <w:lang w:val="fr-FR"/>
        </w:rPr>
        <w:t xml:space="preserve">. </w:t>
      </w:r>
      <w:r w:rsidRPr="00DE7946">
        <w:rPr>
          <w:rFonts w:asciiTheme="minorHAnsi" w:eastAsia="Calibri" w:hAnsiTheme="minorHAnsi"/>
          <w:sz w:val="20"/>
          <w:szCs w:val="20"/>
          <w:lang w:val="fr-FR"/>
        </w:rPr>
        <w:t>Les lignes directrices et les manuels seront également adaptés aux niveaux administratif et communautaire.</w:t>
      </w:r>
    </w:p>
    <w:p w14:paraId="69428C06" w14:textId="3E510856" w:rsidR="0001579F" w:rsidRPr="00DE7946" w:rsidRDefault="0001579F" w:rsidP="007E54EB">
      <w:pPr>
        <w:numPr>
          <w:ilvl w:val="0"/>
          <w:numId w:val="32"/>
        </w:numPr>
        <w:jc w:val="both"/>
        <w:rPr>
          <w:rFonts w:asciiTheme="minorHAnsi" w:eastAsia="Calibri" w:hAnsiTheme="minorHAnsi"/>
          <w:sz w:val="20"/>
          <w:szCs w:val="20"/>
          <w:lang w:val="fr-FR"/>
        </w:rPr>
      </w:pPr>
      <w:r w:rsidRPr="00DE7946">
        <w:rPr>
          <w:rFonts w:asciiTheme="minorHAnsi" w:eastAsia="Calibri" w:hAnsiTheme="minorHAnsi"/>
          <w:sz w:val="20"/>
          <w:szCs w:val="20"/>
          <w:lang w:val="fr-FR"/>
        </w:rPr>
        <w:t xml:space="preserve">Au cours de la mise en œuvre de ce projet, la Côte d'Ivoire procédera à un examen des dépenses liées à la biodiversité, en suivant la méthodologie et l'approche BIOFIN. Ce travail devrait faciliter le dialogue politique clé et potentiellement déclencher l'action nécessaire pour débloquer le financement public et non public pour la nature, avec le soutien du PNUD. Grâce à cette activité, le projet sera étroitement coordonné avec le </w:t>
      </w:r>
      <w:r w:rsidR="00113A86">
        <w:rPr>
          <w:rFonts w:asciiTheme="minorHAnsi" w:eastAsia="Calibri" w:hAnsiTheme="minorHAnsi"/>
          <w:sz w:val="20"/>
          <w:szCs w:val="20"/>
          <w:lang w:val="fr-FR"/>
        </w:rPr>
        <w:t>processus d’élaboration du NBSAP et du Plan de Financement de la Biodiversité</w:t>
      </w:r>
      <w:r w:rsidRPr="00DE7946">
        <w:rPr>
          <w:rFonts w:asciiTheme="minorHAnsi" w:eastAsia="Calibri" w:hAnsiTheme="minorHAnsi"/>
          <w:sz w:val="20"/>
          <w:szCs w:val="20"/>
          <w:lang w:val="fr-FR"/>
        </w:rPr>
        <w:t>.</w:t>
      </w:r>
    </w:p>
    <w:p w14:paraId="2B5EAAAF" w14:textId="77777777" w:rsidR="0001579F" w:rsidRPr="00DE7946" w:rsidRDefault="0001579F" w:rsidP="0001579F">
      <w:pPr>
        <w:spacing w:after="240"/>
        <w:ind w:left="720"/>
        <w:jc w:val="both"/>
        <w:rPr>
          <w:rFonts w:asciiTheme="minorHAnsi" w:eastAsia="Calibri" w:hAnsiTheme="minorHAnsi"/>
          <w:sz w:val="20"/>
          <w:lang w:val="fr-FR"/>
        </w:rPr>
      </w:pPr>
    </w:p>
    <w:p w14:paraId="3D747AE5" w14:textId="0388E2DD" w:rsidR="00656896" w:rsidRPr="00DE7946" w:rsidRDefault="009F2215" w:rsidP="0033391A">
      <w:pPr>
        <w:keepNext/>
        <w:spacing w:before="240"/>
        <w:outlineLvl w:val="6"/>
        <w:rPr>
          <w:rFonts w:asciiTheme="minorHAnsi" w:eastAsia="Aptos Narrow" w:hAnsiTheme="minorHAnsi"/>
          <w:b/>
          <w:szCs w:val="32"/>
          <w:lang w:val="fr-FR"/>
        </w:rPr>
      </w:pPr>
      <w:r>
        <w:rPr>
          <w:rFonts w:asciiTheme="minorHAnsi" w:eastAsia="Aptos Narrow" w:hAnsiTheme="minorHAnsi"/>
          <w:b/>
          <w:szCs w:val="32"/>
          <w:lang w:val="fr-FR"/>
        </w:rPr>
        <w:t>Composante</w:t>
      </w:r>
      <w:r w:rsidR="00656896" w:rsidRPr="00DE7946">
        <w:rPr>
          <w:rFonts w:asciiTheme="minorHAnsi" w:eastAsia="Aptos Narrow" w:hAnsiTheme="minorHAnsi"/>
          <w:b/>
          <w:szCs w:val="32"/>
          <w:lang w:val="fr-FR"/>
        </w:rPr>
        <w:t xml:space="preserve"> 2 : </w:t>
      </w:r>
      <w:r w:rsidR="00265619" w:rsidRPr="00DE7946">
        <w:rPr>
          <w:rFonts w:asciiTheme="minorHAnsi" w:eastAsia="Aptos Narrow" w:hAnsiTheme="minorHAnsi"/>
          <w:b/>
          <w:szCs w:val="32"/>
          <w:lang w:val="fr-FR"/>
        </w:rPr>
        <w:t>Renforcement</w:t>
      </w:r>
      <w:r w:rsidR="00134D89" w:rsidRPr="00DE7946">
        <w:rPr>
          <w:rFonts w:asciiTheme="minorHAnsi" w:eastAsia="Aptos Narrow" w:hAnsiTheme="minorHAnsi"/>
          <w:b/>
          <w:szCs w:val="32"/>
          <w:lang w:val="fr-FR"/>
        </w:rPr>
        <w:t xml:space="preserve"> des capacités </w:t>
      </w:r>
      <w:r w:rsidR="00C93AA2">
        <w:rPr>
          <w:rFonts w:asciiTheme="minorHAnsi" w:eastAsia="Aptos Narrow" w:hAnsiTheme="minorHAnsi"/>
          <w:b/>
          <w:szCs w:val="32"/>
          <w:lang w:val="fr-FR"/>
        </w:rPr>
        <w:t>pour</w:t>
      </w:r>
      <w:r w:rsidR="00113A86" w:rsidRPr="00DE7946">
        <w:rPr>
          <w:rFonts w:asciiTheme="minorHAnsi" w:eastAsia="Aptos Narrow" w:hAnsiTheme="minorHAnsi"/>
          <w:b/>
          <w:szCs w:val="32"/>
          <w:lang w:val="fr-FR"/>
        </w:rPr>
        <w:t xml:space="preserve"> la</w:t>
      </w:r>
      <w:r w:rsidR="00134D89" w:rsidRPr="00DE7946">
        <w:rPr>
          <w:rFonts w:asciiTheme="minorHAnsi" w:eastAsia="Aptos Narrow" w:hAnsiTheme="minorHAnsi"/>
          <w:b/>
          <w:szCs w:val="32"/>
          <w:lang w:val="fr-FR"/>
        </w:rPr>
        <w:t xml:space="preserve"> planification sectorielle des investissements NZNP  </w:t>
      </w:r>
    </w:p>
    <w:p w14:paraId="389B8A4B" w14:textId="0F845FB3" w:rsidR="00656896" w:rsidRPr="00DE7946" w:rsidRDefault="00656896" w:rsidP="0033391A">
      <w:pPr>
        <w:shd w:val="clear" w:color="auto" w:fill="FFFFFF"/>
        <w:spacing w:after="120"/>
        <w:jc w:val="both"/>
        <w:rPr>
          <w:rFonts w:asciiTheme="minorHAnsi" w:eastAsiaTheme="minorEastAsia" w:hAnsiTheme="minorHAnsi"/>
          <w:color w:val="000000" w:themeColor="text1"/>
          <w:sz w:val="20"/>
          <w:lang w:val="fr-FR"/>
        </w:rPr>
      </w:pPr>
      <w:r w:rsidRPr="00DE7946">
        <w:rPr>
          <w:rFonts w:asciiTheme="minorHAnsi" w:eastAsia="Aptos Narrow" w:hAnsiTheme="minorHAnsi"/>
          <w:color w:val="000000"/>
          <w:sz w:val="20"/>
          <w:lang w:val="fr-FR"/>
        </w:rPr>
        <w:t xml:space="preserve">Cette composante vise à fournir un soutien en aval du </w:t>
      </w:r>
      <w:r w:rsidR="00597F35">
        <w:rPr>
          <w:rFonts w:asciiTheme="minorHAnsi" w:eastAsia="Aptos Narrow" w:hAnsiTheme="minorHAnsi"/>
          <w:color w:val="000000"/>
          <w:sz w:val="20"/>
          <w:lang w:val="fr-FR"/>
        </w:rPr>
        <w:t>NZNP</w:t>
      </w:r>
      <w:r w:rsidRPr="00DE7946">
        <w:rPr>
          <w:rFonts w:asciiTheme="minorHAnsi" w:eastAsia="Aptos Narrow" w:hAnsiTheme="minorHAnsi"/>
          <w:color w:val="000000"/>
          <w:sz w:val="20"/>
          <w:lang w:val="fr-FR"/>
        </w:rPr>
        <w:t xml:space="preserve"> </w:t>
      </w:r>
      <w:r w:rsidRPr="00DE7946">
        <w:rPr>
          <w:rFonts w:asciiTheme="minorHAnsi" w:eastAsia="Calibri" w:hAnsiTheme="minorHAnsi"/>
          <w:sz w:val="20"/>
          <w:lang w:val="fr-FR"/>
        </w:rPr>
        <w:t xml:space="preserve">dans le secteur AFOLU </w:t>
      </w:r>
      <w:r w:rsidRPr="00DE7946">
        <w:rPr>
          <w:rFonts w:asciiTheme="minorHAnsi" w:eastAsia="Aptos Narrow" w:hAnsiTheme="minorHAnsi"/>
          <w:color w:val="000000"/>
          <w:sz w:val="20"/>
          <w:lang w:val="fr-FR"/>
        </w:rPr>
        <w:t xml:space="preserve">à travers un certain nombre de districts et de régions autonomes </w:t>
      </w:r>
      <w:r w:rsidRPr="00DE7946">
        <w:rPr>
          <w:rFonts w:asciiTheme="minorHAnsi" w:eastAsia="Aptos" w:hAnsiTheme="minorHAnsi"/>
          <w:sz w:val="20"/>
          <w:lang w:val="fr-FR"/>
        </w:rPr>
        <w:t>de Côte d'Ivoire</w:t>
      </w:r>
      <w:r w:rsidRPr="00DE7946">
        <w:rPr>
          <w:rFonts w:asciiTheme="minorHAnsi" w:eastAsia="Aptos Narrow" w:hAnsiTheme="minorHAnsi"/>
          <w:color w:val="000000"/>
          <w:sz w:val="20"/>
          <w:lang w:val="fr-FR"/>
        </w:rPr>
        <w:t xml:space="preserve">, en </w:t>
      </w:r>
      <w:r w:rsidRPr="00DE7946">
        <w:rPr>
          <w:rFonts w:asciiTheme="minorHAnsi" w:eastAsia="Aptos Narrow" w:hAnsiTheme="minorHAnsi"/>
          <w:sz w:val="20"/>
          <w:lang w:val="fr-FR"/>
        </w:rPr>
        <w:t xml:space="preserve">renforçant les </w:t>
      </w:r>
      <w:r w:rsidR="00337D60" w:rsidRPr="00DE7946">
        <w:rPr>
          <w:rFonts w:asciiTheme="minorHAnsi" w:eastAsia="Aptos Narrow" w:hAnsiTheme="minorHAnsi"/>
          <w:sz w:val="20"/>
          <w:lang w:val="fr-FR"/>
        </w:rPr>
        <w:t xml:space="preserve">capacités </w:t>
      </w:r>
      <w:r w:rsidRPr="00DE7946">
        <w:rPr>
          <w:rFonts w:asciiTheme="minorHAnsi" w:eastAsia="Aptos Narrow" w:hAnsiTheme="minorHAnsi"/>
          <w:sz w:val="20"/>
          <w:lang w:val="fr-FR"/>
        </w:rPr>
        <w:t xml:space="preserve">locales </w:t>
      </w:r>
      <w:r w:rsidR="00337D60" w:rsidRPr="00DE7946">
        <w:rPr>
          <w:rFonts w:asciiTheme="minorHAnsi" w:eastAsia="Aptos Narrow" w:hAnsiTheme="minorHAnsi"/>
          <w:sz w:val="20"/>
          <w:lang w:val="fr-FR"/>
        </w:rPr>
        <w:t xml:space="preserve">de </w:t>
      </w:r>
      <w:r w:rsidRPr="00DE7946">
        <w:rPr>
          <w:rFonts w:asciiTheme="minorHAnsi" w:eastAsia="Aptos Narrow" w:hAnsiTheme="minorHAnsi"/>
          <w:sz w:val="20"/>
          <w:lang w:val="fr-FR"/>
        </w:rPr>
        <w:t xml:space="preserve">planification des investissements </w:t>
      </w:r>
      <w:r w:rsidR="00597F35">
        <w:rPr>
          <w:rFonts w:asciiTheme="minorHAnsi" w:eastAsia="Aptos Narrow" w:hAnsiTheme="minorHAnsi"/>
          <w:sz w:val="20"/>
          <w:lang w:val="fr-FR"/>
        </w:rPr>
        <w:t>NZNP</w:t>
      </w:r>
      <w:r w:rsidRPr="00DE7946">
        <w:rPr>
          <w:rFonts w:asciiTheme="minorHAnsi" w:eastAsia="Aptos Narrow" w:hAnsiTheme="minorHAnsi"/>
          <w:sz w:val="20"/>
          <w:lang w:val="fr-FR"/>
        </w:rPr>
        <w:t xml:space="preserve"> en </w:t>
      </w:r>
      <w:r w:rsidRPr="00DE7946">
        <w:rPr>
          <w:rFonts w:asciiTheme="minorHAnsi" w:eastAsia="Calibri" w:hAnsiTheme="minorHAnsi"/>
          <w:sz w:val="20"/>
          <w:lang w:val="fr-FR"/>
        </w:rPr>
        <w:t>tenant compte du genre et de la jeunesse</w:t>
      </w:r>
      <w:r w:rsidR="00337D60" w:rsidRPr="00DE7946">
        <w:rPr>
          <w:rFonts w:asciiTheme="minorHAnsi" w:eastAsia="Aptos Narrow" w:hAnsiTheme="minorHAnsi"/>
          <w:color w:val="000000" w:themeColor="text1"/>
          <w:sz w:val="20"/>
          <w:lang w:val="fr-FR"/>
        </w:rPr>
        <w:t xml:space="preserve">. </w:t>
      </w:r>
      <w:r w:rsidR="00337D60" w:rsidRPr="00DE7946">
        <w:rPr>
          <w:rFonts w:asciiTheme="minorHAnsi" w:eastAsiaTheme="minorEastAsia" w:hAnsiTheme="minorHAnsi"/>
          <w:color w:val="000000" w:themeColor="text1"/>
          <w:sz w:val="20"/>
          <w:lang w:val="fr-FR"/>
        </w:rPr>
        <w:t xml:space="preserve">Cette composante soutiendra les objectifs du GBF Kunming-Montréal, y compris : Cible 8 - Assurer l'intégration des agendas positifs pour le climat et la nature dans les processus de planification nationaux et sous-nationaux ; Cible 10 - Mobiliser des ressources pour </w:t>
      </w:r>
      <w:r w:rsidR="00337D60" w:rsidRPr="00DE7946">
        <w:rPr>
          <w:rFonts w:asciiTheme="minorHAnsi" w:eastAsiaTheme="minorEastAsia" w:hAnsiTheme="minorHAnsi"/>
          <w:color w:val="000000" w:themeColor="text1"/>
          <w:sz w:val="20"/>
          <w:lang w:val="fr-FR"/>
        </w:rPr>
        <w:lastRenderedPageBreak/>
        <w:t>investir dans des pratiques durables et respectueuses de la biodiversité dans la production de cacao et de noix de cajou ; Cible 11 - Restaurer, maintenir et améliorer les contributions de la nature pour les populations.</w:t>
      </w:r>
    </w:p>
    <w:p w14:paraId="5FCBF0C5" w14:textId="77777777" w:rsidR="0033391A" w:rsidRPr="00DE7946" w:rsidRDefault="0033391A" w:rsidP="0033391A">
      <w:pPr>
        <w:shd w:val="clear" w:color="auto" w:fill="FFFFFF"/>
        <w:spacing w:after="120"/>
        <w:jc w:val="both"/>
        <w:rPr>
          <w:rFonts w:asciiTheme="minorHAnsi" w:eastAsia="Aptos Narrow" w:hAnsiTheme="minorHAnsi"/>
          <w:color w:val="000000"/>
          <w:sz w:val="22"/>
          <w:szCs w:val="28"/>
          <w:lang w:val="fr-FR"/>
        </w:rPr>
      </w:pPr>
    </w:p>
    <w:p w14:paraId="421536B0" w14:textId="0AEB516C" w:rsidR="00656896" w:rsidRPr="00DE7946" w:rsidRDefault="00656896" w:rsidP="00656896">
      <w:pPr>
        <w:keepNext/>
        <w:jc w:val="both"/>
        <w:outlineLvl w:val="4"/>
        <w:rPr>
          <w:rFonts w:asciiTheme="minorHAnsi" w:eastAsia="Aptos Narrow" w:hAnsiTheme="minorHAnsi"/>
          <w:b/>
          <w:sz w:val="20"/>
          <w:lang w:val="fr-FR"/>
        </w:rPr>
      </w:pPr>
      <w:r w:rsidRPr="00DE7946">
        <w:rPr>
          <w:rFonts w:asciiTheme="minorHAnsi" w:eastAsia="Aptos Narrow" w:hAnsiTheme="minorHAnsi"/>
          <w:b/>
          <w:sz w:val="20"/>
          <w:lang w:val="fr-FR"/>
        </w:rPr>
        <w:t>Résultat 2.1 Renforcement des capacités des acteurs locaux (</w:t>
      </w:r>
      <w:r w:rsidR="00957AD6" w:rsidRPr="00DE7946">
        <w:rPr>
          <w:rFonts w:asciiTheme="minorHAnsi" w:eastAsia="Aptos Narrow" w:hAnsiTheme="minorHAnsi"/>
          <w:b/>
          <w:sz w:val="20"/>
          <w:lang w:val="fr-FR"/>
        </w:rPr>
        <w:t xml:space="preserve">gouvernements infranationaux, entités </w:t>
      </w:r>
      <w:r w:rsidRPr="00DE7946">
        <w:rPr>
          <w:rFonts w:asciiTheme="minorHAnsi" w:eastAsia="Aptos Narrow" w:hAnsiTheme="minorHAnsi"/>
          <w:b/>
          <w:sz w:val="20"/>
          <w:lang w:val="fr-FR"/>
        </w:rPr>
        <w:t xml:space="preserve">territoriales, ONG, associations de jeunes et de femmes et acteurs locaux) en matière de planification des investissements dans le cadre du </w:t>
      </w:r>
      <w:r w:rsidR="00F900AC">
        <w:rPr>
          <w:rFonts w:asciiTheme="minorHAnsi" w:eastAsia="Aptos Narrow" w:hAnsiTheme="minorHAnsi"/>
          <w:b/>
          <w:sz w:val="20"/>
          <w:lang w:val="fr-FR"/>
        </w:rPr>
        <w:t>NZNP</w:t>
      </w:r>
      <w:r w:rsidRPr="00DE7946">
        <w:rPr>
          <w:rFonts w:asciiTheme="minorHAnsi" w:eastAsia="Aptos Narrow" w:hAnsiTheme="minorHAnsi"/>
          <w:b/>
          <w:sz w:val="20"/>
          <w:lang w:val="fr-FR"/>
        </w:rPr>
        <w:t>.</w:t>
      </w:r>
    </w:p>
    <w:p w14:paraId="42DFD6CD" w14:textId="7DEF4630" w:rsidR="00656896" w:rsidRPr="00DE7946" w:rsidRDefault="00656896" w:rsidP="00656896">
      <w:pPr>
        <w:shd w:val="clear" w:color="auto" w:fill="FFFFFF"/>
        <w:spacing w:before="120"/>
        <w:ind w:left="180"/>
        <w:jc w:val="both"/>
        <w:rPr>
          <w:rFonts w:asciiTheme="minorHAnsi" w:eastAsia="Aptos Narrow" w:hAnsiTheme="minorHAnsi"/>
          <w:i/>
          <w:color w:val="000000"/>
          <w:sz w:val="20"/>
          <w:lang w:val="fr-FR"/>
        </w:rPr>
      </w:pPr>
      <w:r w:rsidRPr="00DE7946">
        <w:rPr>
          <w:rFonts w:asciiTheme="minorHAnsi" w:eastAsia="Aptos Narrow" w:hAnsiTheme="minorHAnsi"/>
          <w:b/>
          <w:i/>
          <w:color w:val="000000"/>
          <w:sz w:val="20"/>
          <w:lang w:val="fr-FR"/>
        </w:rPr>
        <w:t xml:space="preserve">Indicateur de résultat 2.1. </w:t>
      </w:r>
      <w:r w:rsidRPr="00DE7946">
        <w:rPr>
          <w:rFonts w:asciiTheme="minorHAnsi" w:eastAsia="Aptos Narrow" w:hAnsiTheme="minorHAnsi"/>
          <w:i/>
          <w:color w:val="000000"/>
          <w:sz w:val="20"/>
          <w:lang w:val="fr-FR"/>
        </w:rPr>
        <w:t xml:space="preserve">Nombre d'acteurs locaux (ventilés par type et par sexe) ayant une capacité accrue en matière de planification des investissements dans le cadre du </w:t>
      </w:r>
      <w:r w:rsidR="00F900AC">
        <w:rPr>
          <w:rFonts w:asciiTheme="minorHAnsi" w:eastAsia="Aptos Narrow" w:hAnsiTheme="minorHAnsi"/>
          <w:i/>
          <w:color w:val="000000"/>
          <w:sz w:val="20"/>
          <w:lang w:val="fr-FR"/>
        </w:rPr>
        <w:t>NZNP</w:t>
      </w:r>
      <w:r w:rsidRPr="00DE7946">
        <w:rPr>
          <w:rFonts w:asciiTheme="minorHAnsi" w:eastAsia="Aptos Narrow" w:hAnsiTheme="minorHAnsi"/>
          <w:i/>
          <w:color w:val="000000"/>
          <w:sz w:val="20"/>
          <w:lang w:val="fr-FR"/>
        </w:rPr>
        <w:t xml:space="preserve"> (mesuré à l'aide d'un outil de classement des capacités).</w:t>
      </w:r>
    </w:p>
    <w:p w14:paraId="204060A6" w14:textId="5E4AF70A" w:rsidR="00656896" w:rsidRPr="00DE7946" w:rsidRDefault="00656896" w:rsidP="0033391A">
      <w:pPr>
        <w:spacing w:line="257" w:lineRule="auto"/>
        <w:ind w:left="-20"/>
        <w:jc w:val="both"/>
        <w:rPr>
          <w:rFonts w:asciiTheme="minorHAnsi" w:eastAsia="Calibri" w:hAnsiTheme="minorHAnsi"/>
          <w:sz w:val="20"/>
          <w:lang w:val="fr-FR"/>
        </w:rPr>
      </w:pPr>
      <w:r w:rsidRPr="00DE7946">
        <w:rPr>
          <w:rFonts w:asciiTheme="minorHAnsi" w:eastAsia="Aptos Narrow" w:hAnsiTheme="minorHAnsi"/>
          <w:color w:val="000000"/>
          <w:sz w:val="20"/>
          <w:lang w:val="fr-FR"/>
        </w:rPr>
        <w:t xml:space="preserve">À travers ce résultat, le projet cherchera à renforcer la planification sectorielle de l'AFOLU au niveau infranational, en veillant à ce qu'elle </w:t>
      </w:r>
      <w:r w:rsidRPr="00DE7946">
        <w:rPr>
          <w:rFonts w:asciiTheme="minorHAnsi" w:eastAsia="Aptos Narrow" w:hAnsiTheme="minorHAnsi"/>
          <w:sz w:val="20"/>
          <w:lang w:val="fr-FR"/>
        </w:rPr>
        <w:t xml:space="preserve">tienne </w:t>
      </w:r>
      <w:r w:rsidRPr="00DE7946">
        <w:rPr>
          <w:rFonts w:asciiTheme="minorHAnsi" w:eastAsia="Calibri" w:hAnsiTheme="minorHAnsi"/>
          <w:sz w:val="20"/>
          <w:lang w:val="fr-FR"/>
        </w:rPr>
        <w:t>compte des questions de genre et de la jeunesse</w:t>
      </w:r>
      <w:r w:rsidRPr="00DE7946">
        <w:rPr>
          <w:rFonts w:asciiTheme="minorHAnsi" w:eastAsia="Aptos Narrow" w:hAnsiTheme="minorHAnsi"/>
          <w:color w:val="000000"/>
          <w:sz w:val="20"/>
          <w:lang w:val="fr-FR"/>
        </w:rPr>
        <w:t xml:space="preserve">. À cette fin, il </w:t>
      </w:r>
      <w:r w:rsidRPr="00DE7946">
        <w:rPr>
          <w:rFonts w:asciiTheme="minorHAnsi" w:eastAsia="Aptos" w:hAnsiTheme="minorHAnsi"/>
          <w:sz w:val="20"/>
          <w:lang w:val="fr-FR"/>
        </w:rPr>
        <w:t xml:space="preserve">fournira une assistance technique et un soutien financier pour développer les </w:t>
      </w:r>
      <w:r w:rsidR="00BD7852" w:rsidRPr="00DE7946">
        <w:rPr>
          <w:rFonts w:asciiTheme="minorHAnsi" w:eastAsia="Aptos" w:hAnsiTheme="minorHAnsi"/>
          <w:sz w:val="20"/>
          <w:lang w:val="fr-FR"/>
        </w:rPr>
        <w:t xml:space="preserve">capacités locales et les </w:t>
      </w:r>
      <w:r w:rsidRPr="00DE7946">
        <w:rPr>
          <w:rFonts w:asciiTheme="minorHAnsi" w:eastAsia="Aptos" w:hAnsiTheme="minorHAnsi"/>
          <w:sz w:val="20"/>
          <w:lang w:val="fr-FR"/>
        </w:rPr>
        <w:t xml:space="preserve">plans d'investissement infranationaux dans le </w:t>
      </w:r>
      <w:r w:rsidRPr="00DE7946">
        <w:rPr>
          <w:rFonts w:asciiTheme="minorHAnsi" w:eastAsia="Yu Mincho" w:hAnsiTheme="minorHAnsi"/>
          <w:sz w:val="20"/>
          <w:lang w:val="fr-FR"/>
        </w:rPr>
        <w:t>secteur AFOLU sur la base des lignes directrices créées dans le cadre du résultat 1.1.3</w:t>
      </w:r>
      <w:r w:rsidR="00657415" w:rsidRPr="00DE7946">
        <w:rPr>
          <w:rFonts w:asciiTheme="minorHAnsi" w:eastAsiaTheme="minorEastAsia" w:hAnsiTheme="minorHAnsi"/>
          <w:sz w:val="20"/>
          <w:lang w:val="fr-FR"/>
        </w:rPr>
        <w:t xml:space="preserve">, permettant l'identification des opportunités de financement pour l'adoption de pratiques agroforestières. En outre, le projet les mettra en relation avec des sources de financement par le biais des résultats </w:t>
      </w:r>
      <w:r w:rsidR="00DE164C" w:rsidRPr="00DE7946">
        <w:rPr>
          <w:rFonts w:asciiTheme="minorHAnsi" w:eastAsiaTheme="minorEastAsia" w:hAnsiTheme="minorHAnsi"/>
          <w:sz w:val="20"/>
          <w:lang w:val="fr-FR"/>
        </w:rPr>
        <w:t>3</w:t>
      </w:r>
      <w:r w:rsidR="00657415" w:rsidRPr="00DE7946">
        <w:rPr>
          <w:rFonts w:asciiTheme="minorHAnsi" w:eastAsiaTheme="minorEastAsia" w:hAnsiTheme="minorHAnsi"/>
          <w:sz w:val="20"/>
          <w:lang w:val="fr-FR"/>
        </w:rPr>
        <w:t>.</w:t>
      </w:r>
      <w:r w:rsidR="00DE164C" w:rsidRPr="00DE7946">
        <w:rPr>
          <w:rFonts w:asciiTheme="minorHAnsi" w:eastAsiaTheme="minorEastAsia" w:hAnsiTheme="minorHAnsi"/>
          <w:sz w:val="20"/>
          <w:lang w:val="fr-FR"/>
        </w:rPr>
        <w:t xml:space="preserve">1 </w:t>
      </w:r>
      <w:r w:rsidR="00657415" w:rsidRPr="00DE7946">
        <w:rPr>
          <w:rFonts w:asciiTheme="minorHAnsi" w:eastAsiaTheme="minorEastAsia" w:hAnsiTheme="minorHAnsi"/>
          <w:sz w:val="20"/>
          <w:lang w:val="fr-FR"/>
        </w:rPr>
        <w:t>et 3.</w:t>
      </w:r>
      <w:r w:rsidR="00DE164C" w:rsidRPr="00DE7946">
        <w:rPr>
          <w:rFonts w:asciiTheme="minorHAnsi" w:eastAsiaTheme="minorEastAsia" w:hAnsiTheme="minorHAnsi"/>
          <w:sz w:val="20"/>
          <w:lang w:val="fr-FR"/>
        </w:rPr>
        <w:t>2</w:t>
      </w:r>
      <w:r w:rsidR="00657415" w:rsidRPr="00DE7946">
        <w:rPr>
          <w:rFonts w:asciiTheme="minorHAnsi" w:eastAsiaTheme="minorEastAsia" w:hAnsiTheme="minorHAnsi"/>
          <w:sz w:val="20"/>
          <w:lang w:val="fr-FR"/>
        </w:rPr>
        <w:t xml:space="preserve">.  </w:t>
      </w:r>
      <w:r w:rsidRPr="00DE7946">
        <w:rPr>
          <w:rFonts w:asciiTheme="minorHAnsi" w:eastAsia="Yu Mincho" w:hAnsiTheme="minorHAnsi"/>
          <w:sz w:val="20"/>
          <w:lang w:val="fr-FR"/>
        </w:rPr>
        <w:t xml:space="preserve">Plus précisément, </w:t>
      </w:r>
      <w:r w:rsidRPr="00DE7946">
        <w:rPr>
          <w:rFonts w:asciiTheme="minorHAnsi" w:eastAsia="Calibri" w:hAnsiTheme="minorHAnsi"/>
          <w:color w:val="000000"/>
          <w:sz w:val="20"/>
          <w:lang w:val="fr-FR"/>
        </w:rPr>
        <w:t>le projet sera mis en œuvre dans trois districts autonomes (</w:t>
      </w:r>
      <w:proofErr w:type="spellStart"/>
      <w:r w:rsidRPr="00DE7946">
        <w:rPr>
          <w:rFonts w:asciiTheme="minorHAnsi" w:eastAsia="Calibri" w:hAnsiTheme="minorHAnsi"/>
          <w:color w:val="000000"/>
          <w:sz w:val="20"/>
          <w:lang w:val="fr-FR"/>
        </w:rPr>
        <w:t>Denguélé</w:t>
      </w:r>
      <w:proofErr w:type="spellEnd"/>
      <w:r w:rsidRPr="00DE7946">
        <w:rPr>
          <w:rFonts w:asciiTheme="minorHAnsi" w:eastAsia="Calibri" w:hAnsiTheme="minorHAnsi"/>
          <w:color w:val="000000"/>
          <w:sz w:val="20"/>
          <w:lang w:val="fr-FR"/>
        </w:rPr>
        <w:t xml:space="preserve">, Montagne, </w:t>
      </w:r>
      <w:r w:rsidRPr="00DE7946">
        <w:rPr>
          <w:rFonts w:asciiTheme="minorHAnsi" w:eastAsia="Calibri" w:hAnsiTheme="minorHAnsi"/>
          <w:sz w:val="20"/>
          <w:lang w:val="fr-FR"/>
        </w:rPr>
        <w:t xml:space="preserve">Vallée </w:t>
      </w:r>
      <w:r w:rsidRPr="00DE7946">
        <w:rPr>
          <w:rFonts w:asciiTheme="minorHAnsi" w:eastAsia="Calibri" w:hAnsiTheme="minorHAnsi"/>
          <w:color w:val="000000"/>
          <w:sz w:val="20"/>
          <w:lang w:val="fr-FR"/>
        </w:rPr>
        <w:t xml:space="preserve">Bandama) et cinq régions (Haut-Sassandra, Nawa, La Mé, </w:t>
      </w:r>
      <w:proofErr w:type="spellStart"/>
      <w:r w:rsidRPr="00DE7946">
        <w:rPr>
          <w:rFonts w:asciiTheme="minorHAnsi" w:eastAsia="Calibri" w:hAnsiTheme="minorHAnsi"/>
          <w:color w:val="000000"/>
          <w:sz w:val="20"/>
          <w:lang w:val="fr-FR"/>
        </w:rPr>
        <w:t>Gontougo</w:t>
      </w:r>
      <w:proofErr w:type="spellEnd"/>
      <w:r w:rsidRPr="00DE7946">
        <w:rPr>
          <w:rFonts w:asciiTheme="minorHAnsi" w:eastAsia="Calibri" w:hAnsiTheme="minorHAnsi"/>
          <w:color w:val="000000"/>
          <w:sz w:val="20"/>
          <w:lang w:val="fr-FR"/>
        </w:rPr>
        <w:t xml:space="preserve">, </w:t>
      </w:r>
      <w:proofErr w:type="spellStart"/>
      <w:r w:rsidRPr="00DE7946">
        <w:rPr>
          <w:rFonts w:asciiTheme="minorHAnsi" w:eastAsia="Calibri" w:hAnsiTheme="minorHAnsi"/>
          <w:color w:val="000000"/>
          <w:sz w:val="20"/>
          <w:lang w:val="fr-FR"/>
        </w:rPr>
        <w:t>Bagoué</w:t>
      </w:r>
      <w:proofErr w:type="spellEnd"/>
      <w:r w:rsidRPr="00DE7946">
        <w:rPr>
          <w:rFonts w:asciiTheme="minorHAnsi" w:eastAsia="Calibri" w:hAnsiTheme="minorHAnsi"/>
          <w:color w:val="000000"/>
          <w:sz w:val="20"/>
          <w:lang w:val="fr-FR"/>
        </w:rPr>
        <w:t xml:space="preserve">) du pays (voir Annexe E - Cartes du projet). Ces zones sont confrontées à des défis systémiques tels que l'inégalité entre les sexes, la pauvreté et l'accès limité aux services de base, ainsi que la montée de l'extrémisme violent et de l'immigration clandestine. En outre, les risques environnementaux qui pèsent sur ces districts et régions comprennent la dégradation des sols ainsi que la perte de biodiversité aggravée par le changement climatique et la déforestation liée à la </w:t>
      </w:r>
      <w:r w:rsidRPr="00DE7946">
        <w:rPr>
          <w:rFonts w:asciiTheme="minorHAnsi" w:eastAsia="Calibri" w:hAnsiTheme="minorHAnsi"/>
          <w:sz w:val="20"/>
          <w:lang w:val="fr-FR"/>
        </w:rPr>
        <w:t>production de cacao (région de la Nawa, Montagne, Vallée-Bandama) et de noix de cajou (</w:t>
      </w:r>
      <w:proofErr w:type="spellStart"/>
      <w:r w:rsidRPr="00DE7946">
        <w:rPr>
          <w:rFonts w:asciiTheme="minorHAnsi" w:eastAsia="Calibri" w:hAnsiTheme="minorHAnsi"/>
          <w:sz w:val="20"/>
          <w:lang w:val="fr-FR"/>
        </w:rPr>
        <w:t>Gontougo</w:t>
      </w:r>
      <w:proofErr w:type="spellEnd"/>
      <w:r w:rsidRPr="00DE7946">
        <w:rPr>
          <w:rFonts w:asciiTheme="minorHAnsi" w:eastAsia="Calibri" w:hAnsiTheme="minorHAnsi"/>
          <w:sz w:val="20"/>
          <w:lang w:val="fr-FR"/>
        </w:rPr>
        <w:t xml:space="preserve">, </w:t>
      </w:r>
      <w:proofErr w:type="spellStart"/>
      <w:r w:rsidRPr="00DE7946">
        <w:rPr>
          <w:rFonts w:asciiTheme="minorHAnsi" w:eastAsia="Calibri" w:hAnsiTheme="minorHAnsi"/>
          <w:sz w:val="20"/>
          <w:lang w:val="fr-FR"/>
        </w:rPr>
        <w:t>Denguélé</w:t>
      </w:r>
      <w:proofErr w:type="spellEnd"/>
      <w:r w:rsidRPr="00DE7946">
        <w:rPr>
          <w:rFonts w:asciiTheme="minorHAnsi" w:eastAsia="Calibri" w:hAnsiTheme="minorHAnsi"/>
          <w:sz w:val="20"/>
          <w:lang w:val="fr-FR"/>
        </w:rPr>
        <w:t>). Dans ces districts/régions, les communautés locales dépendent fortement des ressources naturelles pour leur subsistance, en particulier les femmes, ce qui les rend relativement plus vulnérables aux défis environnementaux.</w:t>
      </w:r>
    </w:p>
    <w:p w14:paraId="7EA5B402" w14:textId="77777777" w:rsidR="0033391A" w:rsidRPr="00DE7946" w:rsidRDefault="0033391A" w:rsidP="0033391A">
      <w:pPr>
        <w:spacing w:line="257" w:lineRule="auto"/>
        <w:ind w:left="-20"/>
        <w:jc w:val="both"/>
        <w:rPr>
          <w:rFonts w:asciiTheme="minorHAnsi" w:eastAsia="Calibri" w:hAnsiTheme="minorHAnsi"/>
          <w:sz w:val="20"/>
          <w:lang w:val="fr-FR"/>
        </w:rPr>
      </w:pPr>
    </w:p>
    <w:p w14:paraId="60C8828A" w14:textId="3BDE5FB5" w:rsidR="00656896" w:rsidRPr="00DE7946" w:rsidRDefault="00656896" w:rsidP="00656896">
      <w:pPr>
        <w:keepNext/>
        <w:spacing w:before="120"/>
        <w:jc w:val="both"/>
        <w:outlineLvl w:val="6"/>
        <w:rPr>
          <w:rFonts w:asciiTheme="minorHAnsi" w:eastAsia="Aptos Narrow" w:hAnsiTheme="minorHAnsi"/>
          <w:b/>
          <w:sz w:val="20"/>
          <w:lang w:val="fr-FR"/>
        </w:rPr>
      </w:pPr>
      <w:r w:rsidRPr="00DE7946" w:rsidDel="008165F0">
        <w:rPr>
          <w:rFonts w:asciiTheme="minorHAnsi" w:eastAsia="Aptos Narrow" w:hAnsiTheme="minorHAnsi"/>
          <w:b/>
          <w:sz w:val="20"/>
          <w:lang w:val="fr-FR"/>
        </w:rPr>
        <w:t>Résultat 2</w:t>
      </w:r>
      <w:r w:rsidRPr="00DE7946" w:rsidDel="008165F0">
        <w:rPr>
          <w:rFonts w:asciiTheme="minorHAnsi" w:eastAsia="Yu Mincho" w:hAnsiTheme="minorHAnsi"/>
          <w:b/>
          <w:sz w:val="20"/>
          <w:lang w:val="fr-FR"/>
        </w:rPr>
        <w:t xml:space="preserve">.1.1. </w:t>
      </w:r>
      <w:r w:rsidRPr="00DE7946">
        <w:rPr>
          <w:rFonts w:asciiTheme="minorHAnsi" w:eastAsia="Yu Mincho" w:hAnsiTheme="minorHAnsi"/>
          <w:b/>
          <w:sz w:val="20"/>
          <w:lang w:val="fr-FR"/>
        </w:rPr>
        <w:t xml:space="preserve">Huit </w:t>
      </w:r>
      <w:proofErr w:type="gramStart"/>
      <w:r w:rsidRPr="00DE7946">
        <w:rPr>
          <w:rFonts w:asciiTheme="minorHAnsi" w:eastAsia="Yu Mincho" w:hAnsiTheme="minorHAnsi"/>
          <w:b/>
          <w:sz w:val="20"/>
          <w:lang w:val="fr-FR"/>
        </w:rPr>
        <w:t>(</w:t>
      </w:r>
      <w:bookmarkStart w:id="16" w:name="_Hlk162601230"/>
      <w:r w:rsidRPr="00DE7946">
        <w:rPr>
          <w:rFonts w:asciiTheme="minorHAnsi" w:eastAsia="Yu Mincho" w:hAnsiTheme="minorHAnsi"/>
          <w:b/>
          <w:sz w:val="20"/>
          <w:lang w:val="fr-FR"/>
        </w:rPr>
        <w:t xml:space="preserve"> 3</w:t>
      </w:r>
      <w:proofErr w:type="gramEnd"/>
      <w:r w:rsidRPr="00DE7946">
        <w:rPr>
          <w:rFonts w:asciiTheme="minorHAnsi" w:eastAsia="Yu Mincho" w:hAnsiTheme="minorHAnsi"/>
          <w:b/>
          <w:sz w:val="20"/>
          <w:lang w:val="fr-FR"/>
        </w:rPr>
        <w:t xml:space="preserve"> districts autonomes</w:t>
      </w:r>
      <w:bookmarkEnd w:id="16"/>
      <w:r w:rsidRPr="00DE7946">
        <w:rPr>
          <w:rFonts w:asciiTheme="minorHAnsi" w:eastAsia="Yu Mincho" w:hAnsiTheme="minorHAnsi"/>
          <w:b/>
          <w:sz w:val="20"/>
          <w:lang w:val="fr-FR"/>
        </w:rPr>
        <w:t xml:space="preserve"> et 5 régions) </w:t>
      </w:r>
      <w:r w:rsidRPr="00DE7946">
        <w:rPr>
          <w:rFonts w:asciiTheme="minorHAnsi" w:eastAsia="Aptos Narrow" w:hAnsiTheme="minorHAnsi"/>
          <w:b/>
          <w:sz w:val="20"/>
          <w:lang w:val="fr-FR"/>
        </w:rPr>
        <w:t xml:space="preserve">plans d'investissement </w:t>
      </w:r>
      <w:r w:rsidRPr="00DE7946">
        <w:rPr>
          <w:rFonts w:asciiTheme="minorHAnsi" w:eastAsia="Yu Mincho" w:hAnsiTheme="minorHAnsi"/>
          <w:b/>
          <w:sz w:val="20"/>
          <w:lang w:val="fr-FR"/>
        </w:rPr>
        <w:t>territoriaux pour</w:t>
      </w:r>
      <w:r w:rsidR="00C93AA2">
        <w:rPr>
          <w:rFonts w:asciiTheme="minorHAnsi" w:eastAsia="Yu Mincho" w:hAnsiTheme="minorHAnsi"/>
          <w:b/>
          <w:sz w:val="20"/>
          <w:lang w:val="fr-FR"/>
        </w:rPr>
        <w:t xml:space="preserve"> le secteur </w:t>
      </w:r>
      <w:r w:rsidRPr="00DE7946">
        <w:rPr>
          <w:rFonts w:asciiTheme="minorHAnsi" w:eastAsia="Yu Mincho" w:hAnsiTheme="minorHAnsi"/>
          <w:b/>
          <w:sz w:val="20"/>
          <w:lang w:val="fr-FR"/>
        </w:rPr>
        <w:t xml:space="preserve">AFOLU dans le cadre du </w:t>
      </w:r>
      <w:r w:rsidR="00F900AC">
        <w:rPr>
          <w:rFonts w:asciiTheme="minorHAnsi" w:eastAsia="Yu Mincho" w:hAnsiTheme="minorHAnsi"/>
          <w:b/>
          <w:sz w:val="20"/>
          <w:lang w:val="fr-FR"/>
        </w:rPr>
        <w:t>NZNP</w:t>
      </w:r>
      <w:r w:rsidR="00C93AA2">
        <w:rPr>
          <w:rFonts w:asciiTheme="minorHAnsi" w:eastAsia="Yu Mincho" w:hAnsiTheme="minorHAnsi"/>
          <w:b/>
          <w:sz w:val="20"/>
          <w:lang w:val="fr-FR"/>
        </w:rPr>
        <w:t>, en tenant compte de</w:t>
      </w:r>
      <w:r w:rsidRPr="00DE7946">
        <w:rPr>
          <w:rFonts w:asciiTheme="minorHAnsi" w:eastAsia="Yu Mincho" w:hAnsiTheme="minorHAnsi"/>
          <w:b/>
          <w:sz w:val="20"/>
          <w:lang w:val="fr-FR"/>
        </w:rPr>
        <w:t xml:space="preserve"> l'égalité des sexes et de la jeunesse </w:t>
      </w:r>
      <w:r w:rsidRPr="00DE7946">
        <w:rPr>
          <w:rFonts w:asciiTheme="minorHAnsi" w:eastAsia="Aptos Narrow" w:hAnsiTheme="minorHAnsi"/>
          <w:b/>
          <w:sz w:val="20"/>
          <w:lang w:val="fr-FR"/>
        </w:rPr>
        <w:t>sont élaborés.</w:t>
      </w:r>
    </w:p>
    <w:p w14:paraId="0744D7DB" w14:textId="327E122F" w:rsidR="00656896" w:rsidRPr="00DE7946" w:rsidRDefault="00656896" w:rsidP="00656896">
      <w:pPr>
        <w:shd w:val="clear" w:color="auto" w:fill="FFFFFF"/>
        <w:spacing w:before="120"/>
        <w:ind w:left="187"/>
        <w:jc w:val="both"/>
        <w:rPr>
          <w:rFonts w:asciiTheme="minorHAnsi" w:eastAsia="Aptos Narrow" w:hAnsiTheme="minorHAnsi"/>
          <w:i/>
          <w:color w:val="000000"/>
          <w:sz w:val="20"/>
          <w:lang w:val="fr-FR"/>
        </w:rPr>
      </w:pPr>
      <w:r w:rsidRPr="00DE7946">
        <w:rPr>
          <w:rFonts w:asciiTheme="minorHAnsi" w:eastAsia="Aptos Narrow" w:hAnsiTheme="minorHAnsi"/>
          <w:b/>
          <w:i/>
          <w:color w:val="000000"/>
          <w:sz w:val="20"/>
          <w:lang w:val="fr-FR"/>
        </w:rPr>
        <w:t>Indicateur de résultat 2.1.1.</w:t>
      </w:r>
      <w:r w:rsidRPr="00DE7946">
        <w:rPr>
          <w:rFonts w:asciiTheme="minorHAnsi" w:eastAsia="Aptos Narrow" w:hAnsiTheme="minorHAnsi"/>
          <w:i/>
          <w:color w:val="000000"/>
          <w:sz w:val="20"/>
          <w:lang w:val="fr-FR"/>
        </w:rPr>
        <w:t xml:space="preserve"> # Nombre de plans d'investissement sectoriels du </w:t>
      </w:r>
      <w:r w:rsidR="00F900AC">
        <w:rPr>
          <w:rFonts w:asciiTheme="minorHAnsi" w:eastAsia="Aptos Narrow" w:hAnsiTheme="minorHAnsi"/>
          <w:i/>
          <w:color w:val="000000"/>
          <w:sz w:val="20"/>
          <w:lang w:val="fr-FR"/>
        </w:rPr>
        <w:t>NZNP</w:t>
      </w:r>
      <w:r w:rsidRPr="00DE7946">
        <w:rPr>
          <w:rFonts w:asciiTheme="minorHAnsi" w:eastAsia="Aptos Narrow" w:hAnsiTheme="minorHAnsi"/>
          <w:i/>
          <w:color w:val="000000"/>
          <w:sz w:val="20"/>
          <w:lang w:val="fr-FR"/>
        </w:rPr>
        <w:t xml:space="preserve"> nouveaux ou révisés, d'une valeur indicative en USD, élaborés et soumis au gouvernement pour adoption (ventilé par secteur). </w:t>
      </w:r>
    </w:p>
    <w:p w14:paraId="18B5BC1C" w14:textId="7319424F" w:rsidR="007E54EB" w:rsidRPr="00DE7946" w:rsidRDefault="00656896" w:rsidP="0033391A">
      <w:pPr>
        <w:spacing w:after="120"/>
        <w:jc w:val="both"/>
        <w:rPr>
          <w:rFonts w:asciiTheme="minorHAnsi" w:eastAsia="Calibri" w:hAnsiTheme="minorHAnsi"/>
          <w:sz w:val="20"/>
          <w:szCs w:val="20"/>
          <w:lang w:val="fr-FR"/>
        </w:rPr>
      </w:pPr>
      <w:r w:rsidRPr="00DE7946">
        <w:rPr>
          <w:rFonts w:asciiTheme="minorHAnsi" w:eastAsia="Aptos Narrow" w:hAnsiTheme="minorHAnsi"/>
          <w:color w:val="000000" w:themeColor="text1"/>
          <w:sz w:val="20"/>
          <w:szCs w:val="20"/>
          <w:lang w:val="fr-FR"/>
        </w:rPr>
        <w:t xml:space="preserve">Dans le cadre de ce résultat, le projet soutiendra l'élaboration de huit </w:t>
      </w:r>
      <w:r w:rsidRPr="00DE7946">
        <w:rPr>
          <w:rFonts w:asciiTheme="minorHAnsi" w:eastAsia="Aptos Narrow" w:hAnsiTheme="minorHAnsi"/>
          <w:sz w:val="20"/>
          <w:szCs w:val="20"/>
          <w:lang w:val="fr-FR"/>
        </w:rPr>
        <w:t xml:space="preserve">plans d'investissement territoriaux NZNP </w:t>
      </w:r>
      <w:r w:rsidRPr="00DE7946">
        <w:rPr>
          <w:rFonts w:asciiTheme="minorHAnsi" w:eastAsia="Calibri" w:hAnsiTheme="minorHAnsi"/>
          <w:sz w:val="20"/>
          <w:szCs w:val="20"/>
          <w:lang w:val="fr-FR"/>
        </w:rPr>
        <w:t>intégrant le genre et la jeunesse</w:t>
      </w:r>
      <w:bookmarkStart w:id="17" w:name="_Hlk162601245"/>
      <w:r w:rsidRPr="00DE7946">
        <w:rPr>
          <w:rFonts w:asciiTheme="minorHAnsi" w:eastAsia="Aptos" w:hAnsiTheme="minorHAnsi"/>
          <w:sz w:val="20"/>
          <w:szCs w:val="20"/>
          <w:lang w:val="fr-FR"/>
        </w:rPr>
        <w:t xml:space="preserve"> pour le </w:t>
      </w:r>
      <w:r w:rsidRPr="00DE7946">
        <w:rPr>
          <w:rFonts w:asciiTheme="minorHAnsi" w:eastAsia="Yu Mincho" w:hAnsiTheme="minorHAnsi"/>
          <w:sz w:val="20"/>
          <w:szCs w:val="20"/>
          <w:lang w:val="fr-FR"/>
        </w:rPr>
        <w:t>secteur AFOLU</w:t>
      </w:r>
      <w:bookmarkEnd w:id="17"/>
      <w:r w:rsidRPr="00DE7946">
        <w:rPr>
          <w:rFonts w:asciiTheme="minorHAnsi" w:eastAsia="Aptos Narrow" w:hAnsiTheme="minorHAnsi"/>
          <w:sz w:val="20"/>
          <w:szCs w:val="20"/>
          <w:lang w:val="fr-FR"/>
        </w:rPr>
        <w:t xml:space="preserve"> (3 districts et 5 régions) sur la base </w:t>
      </w:r>
      <w:r w:rsidRPr="00DE7946">
        <w:rPr>
          <w:rFonts w:asciiTheme="minorHAnsi" w:eastAsia="Aptos Narrow" w:hAnsiTheme="minorHAnsi"/>
          <w:color w:val="000000" w:themeColor="text1"/>
          <w:sz w:val="20"/>
          <w:szCs w:val="20"/>
          <w:lang w:val="fr-FR"/>
        </w:rPr>
        <w:t xml:space="preserve">des lignes directrices développées dans le résultat 1.1.3. </w:t>
      </w:r>
      <w:r w:rsidRPr="00DE7946">
        <w:rPr>
          <w:rFonts w:asciiTheme="minorHAnsi" w:eastAsia="Calibri" w:hAnsiTheme="minorHAnsi"/>
          <w:sz w:val="20"/>
          <w:szCs w:val="20"/>
          <w:lang w:val="fr-FR"/>
        </w:rPr>
        <w:t xml:space="preserve">Les plans doivent identifier et évaluer les besoins techniques et financiers des chaînes de valeur du cacao et de la noix de cajou pour se conformer à l'EUDR, à </w:t>
      </w:r>
      <w:r w:rsidR="009F2215">
        <w:rPr>
          <w:rFonts w:asciiTheme="minorHAnsi" w:eastAsia="Calibri" w:hAnsiTheme="minorHAnsi"/>
          <w:sz w:val="20"/>
          <w:szCs w:val="20"/>
          <w:lang w:val="fr-FR"/>
        </w:rPr>
        <w:t>la</w:t>
      </w:r>
      <w:r w:rsidRPr="00DE7946">
        <w:rPr>
          <w:rFonts w:asciiTheme="minorHAnsi" w:eastAsia="Calibri" w:hAnsiTheme="minorHAnsi"/>
          <w:sz w:val="20"/>
          <w:szCs w:val="20"/>
          <w:lang w:val="fr-FR"/>
        </w:rPr>
        <w:t xml:space="preserve"> FOREST </w:t>
      </w:r>
      <w:proofErr w:type="spellStart"/>
      <w:r w:rsidRPr="00DE7946">
        <w:rPr>
          <w:rFonts w:asciiTheme="minorHAnsi" w:eastAsia="Calibri" w:hAnsiTheme="minorHAnsi"/>
          <w:sz w:val="20"/>
          <w:szCs w:val="20"/>
          <w:lang w:val="fr-FR"/>
        </w:rPr>
        <w:t>Act</w:t>
      </w:r>
      <w:proofErr w:type="spellEnd"/>
      <w:r w:rsidRPr="00DE7946">
        <w:rPr>
          <w:rFonts w:asciiTheme="minorHAnsi" w:eastAsia="Calibri" w:hAnsiTheme="minorHAnsi"/>
          <w:sz w:val="20"/>
          <w:szCs w:val="20"/>
          <w:lang w:val="fr-FR"/>
        </w:rPr>
        <w:t xml:space="preserve"> </w:t>
      </w:r>
      <w:r w:rsidR="009F2215">
        <w:rPr>
          <w:rFonts w:asciiTheme="minorHAnsi" w:eastAsia="Calibri" w:hAnsiTheme="minorHAnsi"/>
          <w:sz w:val="20"/>
          <w:szCs w:val="20"/>
          <w:lang w:val="fr-FR"/>
        </w:rPr>
        <w:t xml:space="preserve">des États-Unis </w:t>
      </w:r>
      <w:r w:rsidRPr="00DE7946">
        <w:rPr>
          <w:rFonts w:asciiTheme="minorHAnsi" w:eastAsia="Yu Mincho" w:hAnsiTheme="minorHAnsi"/>
          <w:sz w:val="20"/>
          <w:szCs w:val="20"/>
          <w:lang w:val="fr-FR"/>
        </w:rPr>
        <w:t>et à la norme régionale ARS-1000 sur le cacao durable ("ARS-1000")</w:t>
      </w:r>
      <w:r w:rsidRPr="00DE7946">
        <w:rPr>
          <w:rFonts w:asciiTheme="minorHAnsi" w:eastAsia="Calibri" w:hAnsiTheme="minorHAnsi"/>
          <w:sz w:val="20"/>
          <w:szCs w:val="20"/>
          <w:lang w:val="fr-FR"/>
        </w:rPr>
        <w:t xml:space="preserve">. Dans les territoires où des plans de développement sont en cours d'élaboration, tels que les districts des Montagnes et du </w:t>
      </w:r>
      <w:proofErr w:type="spellStart"/>
      <w:r w:rsidRPr="00DE7946">
        <w:rPr>
          <w:rFonts w:asciiTheme="minorHAnsi" w:eastAsia="Calibri" w:hAnsiTheme="minorHAnsi"/>
          <w:sz w:val="20"/>
          <w:szCs w:val="20"/>
          <w:lang w:val="fr-FR"/>
        </w:rPr>
        <w:t>Denguelé</w:t>
      </w:r>
      <w:proofErr w:type="spellEnd"/>
      <w:r w:rsidRPr="00DE7946">
        <w:rPr>
          <w:rFonts w:asciiTheme="minorHAnsi" w:eastAsia="Calibri" w:hAnsiTheme="minorHAnsi"/>
          <w:sz w:val="20"/>
          <w:szCs w:val="20"/>
          <w:lang w:val="fr-FR"/>
        </w:rPr>
        <w:t xml:space="preserve">, le projet veillera à l'intégration des approches et des objectifs NZNP et aidera à définir des cibles infranationales alignées sur les ambitions nationales. Le processus d'élaboration du plan adoptera une approche très inclusive et participative, et à ce titre soutiendra la création de plateformes de dialogue comme première étape de l'élaboration de ces plans. </w:t>
      </w:r>
      <w:r w:rsidR="00C56DAA" w:rsidRPr="00DE7946">
        <w:rPr>
          <w:rFonts w:asciiTheme="minorHAnsi" w:eastAsia="Calibri" w:hAnsiTheme="minorHAnsi"/>
          <w:sz w:val="20"/>
          <w:szCs w:val="20"/>
          <w:lang w:val="fr-FR"/>
        </w:rPr>
        <w:t xml:space="preserve">Ces plateformes de dialogue encourageront la représentation et la collaboration avec les collectivités territoriales de chaque district et région (départements et communautés). </w:t>
      </w:r>
      <w:r w:rsidR="00906F5C" w:rsidRPr="00DE7946">
        <w:rPr>
          <w:rFonts w:asciiTheme="minorHAnsi" w:eastAsia="Calibri" w:hAnsiTheme="minorHAnsi"/>
          <w:sz w:val="20"/>
          <w:szCs w:val="20"/>
          <w:lang w:val="fr-FR"/>
        </w:rPr>
        <w:t xml:space="preserve">Le projet continuera à soutenir les plateformes pendant la mise en œuvre initiale des plans et des projets axés sur les produits de base agricoles par le biais de la composante 3. Il mobilisera également des ressources pour financer des projets locaux liés à cet effort. </w:t>
      </w:r>
    </w:p>
    <w:p w14:paraId="2C1D7674" w14:textId="0B3F5BE9" w:rsidR="00656896" w:rsidRPr="00DE7946" w:rsidRDefault="00656896" w:rsidP="00656896">
      <w:pPr>
        <w:spacing w:before="240" w:after="120"/>
        <w:jc w:val="both"/>
        <w:rPr>
          <w:rFonts w:asciiTheme="minorHAnsi" w:hAnsiTheme="minorHAnsi"/>
          <w:sz w:val="20"/>
          <w:szCs w:val="20"/>
          <w:lang w:val="fr-FR"/>
        </w:rPr>
      </w:pPr>
      <w:r w:rsidRPr="00DE7946">
        <w:rPr>
          <w:rFonts w:asciiTheme="minorHAnsi" w:eastAsia="Calibri" w:hAnsiTheme="minorHAnsi"/>
          <w:sz w:val="20"/>
          <w:szCs w:val="20"/>
          <w:u w:val="single"/>
          <w:lang w:val="fr-FR"/>
        </w:rPr>
        <w:t xml:space="preserve">Liste indicative des activités </w:t>
      </w:r>
      <w:r w:rsidRPr="00DE7946">
        <w:rPr>
          <w:rFonts w:asciiTheme="minorHAnsi" w:eastAsia="Calibri" w:hAnsiTheme="minorHAnsi"/>
          <w:sz w:val="20"/>
          <w:szCs w:val="20"/>
          <w:lang w:val="fr-FR"/>
        </w:rPr>
        <w:t>:</w:t>
      </w:r>
    </w:p>
    <w:p w14:paraId="015608C0" w14:textId="0034225E" w:rsidR="00656896" w:rsidRPr="00DE7946" w:rsidRDefault="00656896" w:rsidP="00077DCE">
      <w:pPr>
        <w:numPr>
          <w:ilvl w:val="0"/>
          <w:numId w:val="32"/>
        </w:numPr>
        <w:shd w:val="clear" w:color="auto" w:fill="FFFFFF" w:themeFill="background1"/>
        <w:jc w:val="both"/>
        <w:rPr>
          <w:rFonts w:asciiTheme="minorHAnsi" w:eastAsia="Calibri" w:hAnsiTheme="minorHAnsi"/>
          <w:sz w:val="20"/>
          <w:szCs w:val="20"/>
          <w:lang w:val="fr-FR"/>
        </w:rPr>
      </w:pPr>
      <w:r w:rsidRPr="00DE7946">
        <w:rPr>
          <w:rFonts w:asciiTheme="minorHAnsi" w:eastAsia="Calibri" w:hAnsiTheme="minorHAnsi"/>
          <w:sz w:val="20"/>
          <w:szCs w:val="20"/>
          <w:lang w:val="fr-FR"/>
        </w:rPr>
        <w:t xml:space="preserve">Mise en place de mécanismes participatifs locaux tels que le dialogue intersectoriel pour les acteurs concernés dans les districts et les régions, afin d'obtenir des informations sur les risques, les opportunités, les connaissances, les capacités et les besoins pour s'engager dans le développement participatif des plans et améliorer le déploiement des efforts en ce qui concerne les activités </w:t>
      </w:r>
      <w:r w:rsidR="00F900AC">
        <w:rPr>
          <w:rFonts w:asciiTheme="minorHAnsi" w:eastAsia="Calibri" w:hAnsiTheme="minorHAnsi"/>
          <w:sz w:val="20"/>
          <w:szCs w:val="20"/>
          <w:lang w:val="fr-FR"/>
        </w:rPr>
        <w:t>NZNP</w:t>
      </w:r>
      <w:r w:rsidRPr="00DE7946">
        <w:rPr>
          <w:rFonts w:asciiTheme="minorHAnsi" w:eastAsia="Calibri" w:hAnsiTheme="minorHAnsi"/>
          <w:sz w:val="20"/>
          <w:szCs w:val="20"/>
          <w:lang w:val="fr-FR"/>
        </w:rPr>
        <w:t xml:space="preserve">. </w:t>
      </w:r>
      <w:r w:rsidR="00F25289" w:rsidRPr="00DE7946">
        <w:rPr>
          <w:rFonts w:asciiTheme="minorHAnsi" w:eastAsia="Calibri" w:hAnsiTheme="minorHAnsi" w:cstheme="minorHAnsi"/>
          <w:sz w:val="20"/>
          <w:szCs w:val="20"/>
          <w:lang w:val="fr-FR"/>
        </w:rPr>
        <w:t>Ce mécanisme de gouvernance doit intégrer et inclure toutes les parties prenantes concernées, y compris les groupes vulnérables ou les groupes risquant d'être marginalisés.</w:t>
      </w:r>
    </w:p>
    <w:p w14:paraId="5C9A6199" w14:textId="77777777" w:rsidR="00656896" w:rsidRPr="00DE7946" w:rsidRDefault="00656896" w:rsidP="00077DCE">
      <w:pPr>
        <w:numPr>
          <w:ilvl w:val="0"/>
          <w:numId w:val="32"/>
        </w:numPr>
        <w:jc w:val="both"/>
        <w:rPr>
          <w:rFonts w:asciiTheme="minorHAnsi" w:eastAsia="Calibri" w:hAnsiTheme="minorHAnsi"/>
          <w:sz w:val="20"/>
          <w:szCs w:val="20"/>
          <w:lang w:val="fr-FR"/>
        </w:rPr>
      </w:pPr>
      <w:r w:rsidRPr="00DE7946">
        <w:rPr>
          <w:rFonts w:asciiTheme="minorHAnsi" w:eastAsia="Calibri" w:hAnsiTheme="minorHAnsi"/>
          <w:sz w:val="20"/>
          <w:szCs w:val="20"/>
          <w:lang w:val="fr-FR"/>
        </w:rPr>
        <w:lastRenderedPageBreak/>
        <w:t xml:space="preserve">Développer 3 plans d'investissement territoriaux autonomes NZNP au niveau du district, intégrant le genre et la jeunesse, ainsi que leurs mécanismes de suivi et d'évaluation pour le secteur AFOLU. </w:t>
      </w:r>
    </w:p>
    <w:p w14:paraId="299F1F19" w14:textId="77777777" w:rsidR="00656896" w:rsidRPr="00DE7946" w:rsidRDefault="00656896" w:rsidP="00077DCE">
      <w:pPr>
        <w:numPr>
          <w:ilvl w:val="0"/>
          <w:numId w:val="32"/>
        </w:numPr>
        <w:jc w:val="both"/>
        <w:rPr>
          <w:rFonts w:asciiTheme="minorHAnsi" w:eastAsia="Calibri" w:hAnsiTheme="minorHAnsi"/>
          <w:sz w:val="20"/>
          <w:szCs w:val="20"/>
          <w:lang w:val="fr-FR"/>
        </w:rPr>
      </w:pPr>
      <w:r w:rsidRPr="00DE7946">
        <w:rPr>
          <w:rFonts w:asciiTheme="minorHAnsi" w:eastAsia="Calibri" w:hAnsiTheme="minorHAnsi"/>
          <w:sz w:val="20"/>
          <w:szCs w:val="20"/>
          <w:lang w:val="fr-FR"/>
        </w:rPr>
        <w:t xml:space="preserve">Élaborer 5 plans d'investissement territoriaux NZNP au niveau régional qui intègrent les questions de genre et de jeunesse, ainsi que leurs mécanismes de suivi et d'évaluation pour le secteur AFOLU. </w:t>
      </w:r>
    </w:p>
    <w:p w14:paraId="58070F99" w14:textId="77777777" w:rsidR="00966360" w:rsidRPr="00DE7946" w:rsidRDefault="00966360" w:rsidP="00966360">
      <w:pPr>
        <w:ind w:left="720"/>
        <w:jc w:val="both"/>
        <w:rPr>
          <w:rFonts w:asciiTheme="minorHAnsi" w:eastAsia="Calibri" w:hAnsiTheme="minorHAnsi"/>
          <w:sz w:val="20"/>
          <w:lang w:val="fr-FR"/>
        </w:rPr>
      </w:pPr>
    </w:p>
    <w:p w14:paraId="36D5B7DA" w14:textId="00514314" w:rsidR="00656896" w:rsidRPr="00DE7946" w:rsidRDefault="00656896" w:rsidP="0033391A">
      <w:pPr>
        <w:keepNext/>
        <w:spacing w:before="240"/>
        <w:jc w:val="both"/>
        <w:outlineLvl w:val="6"/>
        <w:rPr>
          <w:rFonts w:asciiTheme="minorHAnsi" w:eastAsia="Aptos Narrow" w:hAnsiTheme="minorHAnsi"/>
          <w:b/>
          <w:lang w:val="fr-FR"/>
        </w:rPr>
      </w:pPr>
      <w:r w:rsidRPr="00DE7946">
        <w:rPr>
          <w:rFonts w:asciiTheme="minorHAnsi" w:eastAsia="Aptos Narrow" w:hAnsiTheme="minorHAnsi"/>
          <w:b/>
          <w:lang w:val="fr-FR"/>
        </w:rPr>
        <w:t xml:space="preserve">Composante 3 : Mobilisation des investissements pour le </w:t>
      </w:r>
      <w:r w:rsidR="00F900AC">
        <w:rPr>
          <w:rFonts w:asciiTheme="minorHAnsi" w:eastAsia="Aptos Narrow" w:hAnsiTheme="minorHAnsi"/>
          <w:b/>
          <w:lang w:val="fr-FR"/>
        </w:rPr>
        <w:t>NZNP</w:t>
      </w:r>
      <w:r w:rsidRPr="00DE7946">
        <w:rPr>
          <w:rFonts w:asciiTheme="minorHAnsi" w:eastAsia="Aptos Narrow" w:hAnsiTheme="minorHAnsi"/>
          <w:b/>
          <w:lang w:val="fr-FR"/>
        </w:rPr>
        <w:t xml:space="preserve"> (soutien en aval) </w:t>
      </w:r>
    </w:p>
    <w:p w14:paraId="3A924710" w14:textId="180A8620" w:rsidR="003F5E0E" w:rsidRPr="00DE7946" w:rsidRDefault="00656896" w:rsidP="003F5E0E">
      <w:pPr>
        <w:shd w:val="clear" w:color="auto" w:fill="FFFFFF" w:themeFill="background1"/>
        <w:spacing w:before="120" w:after="120"/>
        <w:jc w:val="both"/>
        <w:rPr>
          <w:rFonts w:asciiTheme="minorHAnsi" w:eastAsia="Yu Mincho" w:hAnsiTheme="minorHAnsi"/>
          <w:sz w:val="20"/>
          <w:szCs w:val="20"/>
          <w:lang w:val="fr-FR"/>
        </w:rPr>
      </w:pPr>
      <w:r w:rsidRPr="00DE7946">
        <w:rPr>
          <w:rFonts w:asciiTheme="minorHAnsi" w:eastAsia="Aptos Narrow" w:hAnsiTheme="minorHAnsi"/>
          <w:color w:val="000000" w:themeColor="text1"/>
          <w:sz w:val="20"/>
          <w:szCs w:val="20"/>
          <w:lang w:val="fr-FR"/>
        </w:rPr>
        <w:t xml:space="preserve">Grâce à cette composante, le projet encouragera </w:t>
      </w:r>
      <w:r w:rsidRPr="00DE7946" w:rsidDel="00156081">
        <w:rPr>
          <w:rFonts w:asciiTheme="minorHAnsi" w:eastAsia="Aptos Narrow" w:hAnsiTheme="minorHAnsi"/>
          <w:sz w:val="20"/>
          <w:szCs w:val="20"/>
          <w:lang w:val="fr-FR"/>
        </w:rPr>
        <w:t xml:space="preserve">et </w:t>
      </w:r>
      <w:r w:rsidRPr="00DE7946">
        <w:rPr>
          <w:rFonts w:asciiTheme="minorHAnsi" w:eastAsia="Aptos Narrow" w:hAnsiTheme="minorHAnsi"/>
          <w:sz w:val="20"/>
          <w:szCs w:val="20"/>
          <w:lang w:val="fr-FR"/>
        </w:rPr>
        <w:t xml:space="preserve">soutiendra les investissements alignés sur le NZNP au niveau local, en se concentrant sur les besoins en produits agricoles alignés sur les plans d'investissement locaux </w:t>
      </w:r>
      <w:r w:rsidRPr="00DE7946">
        <w:rPr>
          <w:rFonts w:asciiTheme="minorHAnsi" w:eastAsia="Calibri" w:hAnsiTheme="minorHAnsi"/>
          <w:sz w:val="20"/>
          <w:szCs w:val="20"/>
          <w:lang w:val="fr-FR"/>
        </w:rPr>
        <w:t xml:space="preserve">NZNP qui intègrent le genre et la jeunesse, </w:t>
      </w:r>
      <w:r w:rsidRPr="00DE7946">
        <w:rPr>
          <w:rFonts w:asciiTheme="minorHAnsi" w:eastAsia="Aptos Narrow" w:hAnsiTheme="minorHAnsi"/>
          <w:sz w:val="20"/>
          <w:szCs w:val="20"/>
          <w:lang w:val="fr-FR"/>
        </w:rPr>
        <w:t xml:space="preserve">développés dans le résultat 2.1.1. Dans le cadre de cette composante, plusieurs initiatives seront mises en œuvre pour promouvoir et </w:t>
      </w:r>
      <w:r w:rsidRPr="00DE7946">
        <w:rPr>
          <w:rFonts w:asciiTheme="minorHAnsi" w:eastAsia="Aptos Narrow" w:hAnsiTheme="minorHAnsi"/>
          <w:color w:val="000000" w:themeColor="text1"/>
          <w:sz w:val="20"/>
          <w:szCs w:val="20"/>
          <w:lang w:val="fr-FR"/>
        </w:rPr>
        <w:t xml:space="preserve">réduire les risques des </w:t>
      </w:r>
      <w:r w:rsidRPr="00DE7946">
        <w:rPr>
          <w:rFonts w:asciiTheme="minorHAnsi" w:eastAsia="Aptos Narrow" w:hAnsiTheme="minorHAnsi"/>
          <w:sz w:val="20"/>
          <w:szCs w:val="20"/>
          <w:lang w:val="fr-FR"/>
        </w:rPr>
        <w:t xml:space="preserve">initiatives et des investissements afin d'accélérer le financement par le biais de partenariats public-privé (PPP) et de financements mixtes entre des entités ayant des projets existants qui pourraient accélérer la transition écologique des coopératives vers des </w:t>
      </w:r>
      <w:r w:rsidRPr="00DE7946" w:rsidDel="00DF7E49">
        <w:rPr>
          <w:rFonts w:asciiTheme="minorHAnsi" w:eastAsia="Aptos Narrow" w:hAnsiTheme="minorHAnsi"/>
          <w:sz w:val="20"/>
          <w:szCs w:val="20"/>
          <w:lang w:val="fr-FR"/>
        </w:rPr>
        <w:t xml:space="preserve">pratiques </w:t>
      </w:r>
      <w:r w:rsidRPr="00DE7946">
        <w:rPr>
          <w:rFonts w:asciiTheme="minorHAnsi" w:eastAsia="Aptos Narrow" w:hAnsiTheme="minorHAnsi"/>
          <w:sz w:val="20"/>
          <w:szCs w:val="20"/>
          <w:lang w:val="fr-FR"/>
        </w:rPr>
        <w:t xml:space="preserve">agroforestières durables et exemptes de déforestation. </w:t>
      </w:r>
      <w:r w:rsidR="009A33BE" w:rsidRPr="00DE7946">
        <w:rPr>
          <w:rFonts w:asciiTheme="minorHAnsi" w:eastAsia="Aptos Narrow" w:hAnsiTheme="minorHAnsi"/>
          <w:sz w:val="20"/>
          <w:szCs w:val="20"/>
          <w:lang w:val="fr-FR"/>
        </w:rPr>
        <w:t xml:space="preserve">En outre, le volet soutiendra l'incubation de projets pour promouvoir le démarrage, l'exploitation et l'extensibilité d'initiatives innovantes </w:t>
      </w:r>
      <w:r w:rsidR="009A33BE" w:rsidRPr="00DE7946">
        <w:rPr>
          <w:rFonts w:asciiTheme="minorHAnsi" w:eastAsia="Aptos Narrow" w:hAnsiTheme="minorHAnsi" w:cstheme="minorHAnsi"/>
          <w:sz w:val="20"/>
          <w:szCs w:val="20"/>
          <w:lang w:val="fr-FR"/>
        </w:rPr>
        <w:t xml:space="preserve">émanant des communautés et du secteur privé, afin de développer des projets susceptibles d'être financés.  </w:t>
      </w:r>
      <w:r w:rsidR="009A33BE" w:rsidRPr="00DE7946">
        <w:rPr>
          <w:rFonts w:asciiTheme="minorHAnsi" w:eastAsia="Aptos Narrow" w:hAnsiTheme="minorHAnsi"/>
          <w:sz w:val="20"/>
          <w:szCs w:val="20"/>
          <w:lang w:val="fr-FR"/>
        </w:rPr>
        <w:t xml:space="preserve">Cela vise à accélérer le déploiement d'initiatives durables et de modèles d'affaires avec des résultats NZNP, offrant des opportunités de financement aux PME et aux projets qui améliorent l'inclusion financière des producteurs (y compris les projets Fintech), des projets innovants. Ces projets consistent en une numérisation innovante, des pratiques de production agroforestières durables et des technologies de traçabilité, entre autres. Il </w:t>
      </w:r>
      <w:r w:rsidR="009A33BE" w:rsidRPr="00DE7946">
        <w:rPr>
          <w:rFonts w:asciiTheme="minorHAnsi" w:eastAsia="Aptos Narrow" w:hAnsiTheme="minorHAnsi" w:cstheme="minorHAnsi"/>
          <w:sz w:val="20"/>
          <w:szCs w:val="20"/>
          <w:lang w:val="fr-FR"/>
        </w:rPr>
        <w:t xml:space="preserve">incitera également à la mobilisation des </w:t>
      </w:r>
      <w:r w:rsidR="009A33BE" w:rsidRPr="00DE7946">
        <w:rPr>
          <w:rFonts w:asciiTheme="minorHAnsi" w:eastAsia="Aptos Narrow" w:hAnsiTheme="minorHAnsi"/>
          <w:sz w:val="20"/>
          <w:szCs w:val="20"/>
          <w:lang w:val="fr-FR"/>
        </w:rPr>
        <w:t>ressources financières des IFD/</w:t>
      </w:r>
      <w:r w:rsidR="009F2215">
        <w:rPr>
          <w:rFonts w:asciiTheme="minorHAnsi" w:eastAsia="Aptos Narrow" w:hAnsiTheme="minorHAnsi"/>
          <w:sz w:val="20"/>
          <w:szCs w:val="20"/>
          <w:lang w:val="fr-FR"/>
        </w:rPr>
        <w:t>IF</w:t>
      </w:r>
      <w:r w:rsidR="009A33BE" w:rsidRPr="00DE7946">
        <w:rPr>
          <w:rFonts w:asciiTheme="minorHAnsi" w:eastAsia="Aptos Narrow" w:hAnsiTheme="minorHAnsi"/>
          <w:sz w:val="20"/>
          <w:szCs w:val="20"/>
          <w:lang w:val="fr-FR"/>
        </w:rPr>
        <w:t xml:space="preserve"> soutenues par le biais du résultat 3.1.1 </w:t>
      </w:r>
      <w:r w:rsidR="009A33BE" w:rsidRPr="00DE7946">
        <w:rPr>
          <w:rFonts w:asciiTheme="minorHAnsi" w:eastAsia="Aptos Narrow" w:hAnsiTheme="minorHAnsi" w:cstheme="minorHAnsi"/>
          <w:sz w:val="20"/>
          <w:szCs w:val="20"/>
          <w:lang w:val="fr-FR"/>
        </w:rPr>
        <w:t xml:space="preserve">grâce à l'amélioration de l'engagement des institutions financières dans le secteur lié à une augmentation des projets bancables </w:t>
      </w:r>
      <w:r w:rsidR="009A33BE" w:rsidRPr="00DE7946">
        <w:rPr>
          <w:rFonts w:asciiTheme="minorHAnsi" w:eastAsia="Aptos Narrow" w:hAnsiTheme="minorHAnsi"/>
          <w:sz w:val="20"/>
          <w:szCs w:val="20"/>
          <w:lang w:val="fr-FR"/>
        </w:rPr>
        <w:t xml:space="preserve">et au cofinancement des projets clés de développement régional NZNP identifiés à travers les plans de développement locaux élaborés dans le cadre du résultat 2.1.1. </w:t>
      </w:r>
    </w:p>
    <w:p w14:paraId="1C41FEED" w14:textId="325D2647" w:rsidR="003F5E0E" w:rsidRPr="00DE7946" w:rsidRDefault="003F5E0E" w:rsidP="003F5E0E">
      <w:pPr>
        <w:shd w:val="clear" w:color="auto" w:fill="FFFFFF" w:themeFill="background1"/>
        <w:spacing w:before="120" w:after="120"/>
        <w:jc w:val="both"/>
        <w:rPr>
          <w:rFonts w:asciiTheme="minorHAnsi" w:eastAsiaTheme="minorEastAsia" w:hAnsiTheme="minorHAnsi"/>
          <w:color w:val="000000" w:themeColor="text1"/>
          <w:sz w:val="20"/>
          <w:szCs w:val="20"/>
          <w:lang w:val="fr-FR"/>
        </w:rPr>
      </w:pPr>
      <w:r w:rsidRPr="00DE7946">
        <w:rPr>
          <w:rFonts w:asciiTheme="minorHAnsi" w:eastAsiaTheme="minorEastAsia" w:hAnsiTheme="minorHAnsi"/>
          <w:color w:val="000000" w:themeColor="text1"/>
          <w:sz w:val="20"/>
          <w:szCs w:val="20"/>
          <w:lang w:val="fr-FR"/>
        </w:rPr>
        <w:t xml:space="preserve">Cette composante soutiendra les objectifs du GBF Kunming-Montréal, y compris : Objectif 8 - Assurer l'intégration des agendas positifs pour le climat et la nature dans les processus de planification nationaux et sous-nationaux ; Objectif 10 - Mobiliser des ressources pour investir dans des pratiques durables et respectueuses de la biodiversité dans la production de cacao et de noix de cajou ; Objectif 11 - Restaurer, maintenir et améliorer les contributions de la nature aux populations ; Objectif 19 - Mobiliser des ressources pour financer les objectifs de la biodiversité et une réserve de projets. </w:t>
      </w:r>
    </w:p>
    <w:p w14:paraId="64397B03" w14:textId="77777777" w:rsidR="0033391A" w:rsidRPr="00DE7946" w:rsidRDefault="0033391A" w:rsidP="003F5E0E">
      <w:pPr>
        <w:shd w:val="clear" w:color="auto" w:fill="FFFFFF" w:themeFill="background1"/>
        <w:spacing w:before="120" w:after="120"/>
        <w:jc w:val="both"/>
        <w:rPr>
          <w:rFonts w:asciiTheme="minorHAnsi" w:eastAsiaTheme="minorEastAsia" w:hAnsiTheme="minorHAnsi"/>
          <w:sz w:val="22"/>
          <w:szCs w:val="22"/>
          <w:lang w:val="fr-FR"/>
        </w:rPr>
      </w:pPr>
    </w:p>
    <w:p w14:paraId="27816E2A" w14:textId="618C23D4" w:rsidR="0099314E" w:rsidRPr="00DE7946" w:rsidRDefault="0099314E" w:rsidP="00265619">
      <w:pPr>
        <w:pStyle w:val="Titre5"/>
        <w:pBdr>
          <w:top w:val="none" w:sz="0" w:space="0" w:color="auto"/>
          <w:left w:val="none" w:sz="0" w:space="0" w:color="auto"/>
          <w:bottom w:val="none" w:sz="0" w:space="0" w:color="auto"/>
          <w:right w:val="none" w:sz="0" w:space="0" w:color="auto"/>
        </w:pBdr>
        <w:jc w:val="both"/>
        <w:rPr>
          <w:rFonts w:asciiTheme="minorHAnsi" w:hAnsiTheme="minorHAnsi"/>
          <w:sz w:val="20"/>
          <w:szCs w:val="20"/>
          <w:lang w:val="fr-FR"/>
        </w:rPr>
      </w:pPr>
      <w:r w:rsidRPr="00DE7946">
        <w:rPr>
          <w:rFonts w:asciiTheme="minorHAnsi" w:hAnsiTheme="minorHAnsi"/>
          <w:sz w:val="20"/>
          <w:szCs w:val="20"/>
          <w:lang w:val="fr-FR"/>
        </w:rPr>
        <w:t xml:space="preserve">Résultat 3.1 Accroissement de l'engagement des IFD/IF dans des investissements alignés sur le </w:t>
      </w:r>
      <w:r w:rsidR="009F2215">
        <w:rPr>
          <w:rFonts w:asciiTheme="minorHAnsi" w:hAnsiTheme="minorHAnsi"/>
          <w:sz w:val="20"/>
          <w:szCs w:val="20"/>
          <w:lang w:val="fr-FR"/>
        </w:rPr>
        <w:t>NZNP</w:t>
      </w:r>
    </w:p>
    <w:p w14:paraId="2B6C0705" w14:textId="228DF590" w:rsidR="0099314E" w:rsidRPr="00DE7946" w:rsidRDefault="0099314E" w:rsidP="0099314E">
      <w:pPr>
        <w:shd w:val="clear" w:color="auto" w:fill="FFFFFF" w:themeFill="background1"/>
        <w:spacing w:before="120"/>
        <w:jc w:val="both"/>
        <w:rPr>
          <w:rFonts w:asciiTheme="minorHAnsi" w:eastAsia="Aptos" w:hAnsiTheme="minorHAnsi"/>
          <w:i/>
          <w:sz w:val="20"/>
          <w:lang w:val="fr-FR"/>
        </w:rPr>
      </w:pPr>
      <w:r w:rsidRPr="00DE7946">
        <w:rPr>
          <w:rFonts w:asciiTheme="minorHAnsi" w:eastAsia="Aptos Narrow" w:hAnsiTheme="minorHAnsi"/>
          <w:b/>
          <w:i/>
          <w:color w:val="000000" w:themeColor="text1"/>
          <w:sz w:val="20"/>
          <w:lang w:val="fr-FR"/>
        </w:rPr>
        <w:t xml:space="preserve">Indicateur de résultat 3.1 </w:t>
      </w:r>
      <w:r w:rsidRPr="00DE7946">
        <w:rPr>
          <w:rFonts w:asciiTheme="minorHAnsi" w:eastAsia="Aptos" w:hAnsiTheme="minorHAnsi"/>
          <w:i/>
          <w:sz w:val="20"/>
          <w:lang w:val="fr-FR"/>
        </w:rPr>
        <w:t xml:space="preserve">Nombre d'IFD/FI intégrant des critères alignés sur le </w:t>
      </w:r>
      <w:r w:rsidR="009F2215">
        <w:rPr>
          <w:rFonts w:asciiTheme="minorHAnsi" w:eastAsia="Aptos" w:hAnsiTheme="minorHAnsi"/>
          <w:i/>
          <w:sz w:val="20"/>
          <w:lang w:val="fr-FR"/>
        </w:rPr>
        <w:t>NZNP</w:t>
      </w:r>
      <w:r w:rsidRPr="00DE7946">
        <w:rPr>
          <w:rFonts w:asciiTheme="minorHAnsi" w:eastAsia="Aptos" w:hAnsiTheme="minorHAnsi"/>
          <w:i/>
          <w:sz w:val="20"/>
          <w:lang w:val="fr-FR"/>
        </w:rPr>
        <w:t xml:space="preserve"> dans leurs cadres d'investissement/de financement</w:t>
      </w:r>
    </w:p>
    <w:p w14:paraId="0ADE1B8A" w14:textId="082B30C4" w:rsidR="00CB70F1" w:rsidRPr="00DE7946" w:rsidRDefault="0099314E" w:rsidP="00F106E2">
      <w:pPr>
        <w:shd w:val="clear" w:color="auto" w:fill="FFFFFF" w:themeFill="background1"/>
        <w:spacing w:before="120" w:after="120"/>
        <w:jc w:val="both"/>
        <w:rPr>
          <w:rFonts w:asciiTheme="minorHAnsi" w:eastAsia="Aptos Narrow" w:hAnsiTheme="minorHAnsi" w:cstheme="minorHAnsi"/>
          <w:color w:val="000000" w:themeColor="text1"/>
          <w:sz w:val="20"/>
          <w:szCs w:val="20"/>
          <w:lang w:val="fr-FR"/>
        </w:rPr>
      </w:pPr>
      <w:r w:rsidRPr="00DE7946">
        <w:rPr>
          <w:rFonts w:asciiTheme="minorHAnsi" w:eastAsia="Aptos Narrow" w:hAnsiTheme="minorHAnsi"/>
          <w:color w:val="000000" w:themeColor="text1"/>
          <w:sz w:val="20"/>
          <w:szCs w:val="20"/>
          <w:lang w:val="fr-FR"/>
        </w:rPr>
        <w:t>Grâce à ce résultat, le projet augmentera l'intérêt et la compréhension des IFD/</w:t>
      </w:r>
      <w:r w:rsidR="009F2215">
        <w:rPr>
          <w:rFonts w:asciiTheme="minorHAnsi" w:eastAsia="Aptos Narrow" w:hAnsiTheme="minorHAnsi"/>
          <w:color w:val="000000" w:themeColor="text1"/>
          <w:sz w:val="20"/>
          <w:szCs w:val="20"/>
          <w:lang w:val="fr-FR"/>
        </w:rPr>
        <w:t>IF</w:t>
      </w:r>
      <w:r w:rsidRPr="00DE7946">
        <w:rPr>
          <w:rFonts w:asciiTheme="minorHAnsi" w:eastAsia="Aptos Narrow" w:hAnsiTheme="minorHAnsi"/>
          <w:color w:val="000000" w:themeColor="text1"/>
          <w:sz w:val="20"/>
          <w:szCs w:val="20"/>
          <w:lang w:val="fr-FR"/>
        </w:rPr>
        <w:t xml:space="preserve"> pour les investissements alignés sur le NZNP par le biais de programmes de formation visant à développer les capacités, à sensibiliser et à diffuser des informations sur les avantages et les opportunités de la finance durable et de l'écologisation de leur portefeuille d'investissement</w:t>
      </w:r>
      <w:r w:rsidR="00F106E2" w:rsidRPr="00DE7946">
        <w:rPr>
          <w:rFonts w:asciiTheme="minorHAnsi" w:eastAsia="Aptos Narrow" w:hAnsiTheme="minorHAnsi" w:cstheme="minorHAnsi"/>
          <w:color w:val="000000" w:themeColor="text1"/>
          <w:sz w:val="20"/>
          <w:szCs w:val="20"/>
          <w:lang w:val="fr-FR"/>
        </w:rPr>
        <w:t xml:space="preserve">, et sur la façon d'évaluer les risques environnementaux et sociaux de projets spécifiques de type "zéro net" et de conservation de la nature. Des sessions de formation et/ou des ateliers visant à renforcer les capacités des acteurs clés de la mise en œuvre du projet et à les doter des connaissances et des outils nécessaires pour atteindre les objectifs du projet de manière efficace et efficiente seront mis en place. Ces activités de renforcement des capacités commenceront avant la mise en œuvre des activités et comprendront une combinaison de </w:t>
      </w:r>
      <w:r w:rsidR="00CB70F1" w:rsidRPr="00DE7946">
        <w:rPr>
          <w:rFonts w:asciiTheme="minorHAnsi" w:eastAsia="Aptos Narrow" w:hAnsiTheme="minorHAnsi" w:cstheme="minorHAnsi"/>
          <w:color w:val="000000" w:themeColor="text1"/>
          <w:sz w:val="20"/>
          <w:szCs w:val="20"/>
          <w:lang w:val="fr-FR"/>
        </w:rPr>
        <w:t xml:space="preserve">plusieurs </w:t>
      </w:r>
      <w:r w:rsidR="00F106E2" w:rsidRPr="00DE7946">
        <w:rPr>
          <w:rFonts w:asciiTheme="minorHAnsi" w:eastAsia="Aptos Narrow" w:hAnsiTheme="minorHAnsi" w:cstheme="minorHAnsi"/>
          <w:color w:val="000000" w:themeColor="text1"/>
          <w:sz w:val="20"/>
          <w:szCs w:val="20"/>
          <w:lang w:val="fr-FR"/>
        </w:rPr>
        <w:t>sujets</w:t>
      </w:r>
      <w:r w:rsidR="00CB70F1" w:rsidRPr="00DE7946">
        <w:rPr>
          <w:rFonts w:asciiTheme="minorHAnsi" w:eastAsia="Aptos Narrow" w:hAnsiTheme="minorHAnsi" w:cstheme="minorHAnsi"/>
          <w:color w:val="000000" w:themeColor="text1"/>
          <w:sz w:val="20"/>
          <w:szCs w:val="20"/>
          <w:lang w:val="fr-FR"/>
        </w:rPr>
        <w:t>.</w:t>
      </w:r>
    </w:p>
    <w:p w14:paraId="0509CCA3" w14:textId="5E77439A" w:rsidR="00F106E2" w:rsidRPr="00DE7946" w:rsidRDefault="00CB70F1" w:rsidP="0026321B">
      <w:pPr>
        <w:shd w:val="clear" w:color="auto" w:fill="FFFFFF" w:themeFill="background1"/>
        <w:spacing w:before="120" w:after="120"/>
        <w:jc w:val="both"/>
        <w:rPr>
          <w:rFonts w:asciiTheme="minorHAnsi" w:eastAsia="Aptos Narrow" w:hAnsiTheme="minorHAnsi" w:cstheme="minorHAnsi"/>
          <w:color w:val="000000" w:themeColor="text1"/>
          <w:sz w:val="20"/>
          <w:szCs w:val="20"/>
          <w:lang w:val="fr-FR"/>
        </w:rPr>
      </w:pPr>
      <w:r w:rsidRPr="00DE7946">
        <w:rPr>
          <w:rFonts w:asciiTheme="minorHAnsi" w:eastAsia="Calibri" w:hAnsiTheme="minorHAnsi"/>
          <w:color w:val="000000" w:themeColor="text1"/>
          <w:sz w:val="20"/>
          <w:szCs w:val="20"/>
          <w:lang w:val="fr-FR"/>
        </w:rPr>
        <w:t xml:space="preserve">Globalement, le projet s'attachera à renforcer les capacités des acteurs nationaux, régionaux et locaux concernés, ainsi que des groupes ciblés, afin qu'ils disposent des connaissances et des compétences nécessaires pour participer activement aux interventions du projet, intégrer les enseignements tirés et adopter les bonnes pratiques. </w:t>
      </w:r>
    </w:p>
    <w:p w14:paraId="63FC3FFC" w14:textId="5D679B07" w:rsidR="00F106E2" w:rsidRPr="00DE7946" w:rsidRDefault="00F106E2" w:rsidP="00F106E2">
      <w:pPr>
        <w:shd w:val="clear" w:color="auto" w:fill="FFFFFF" w:themeFill="background1"/>
        <w:spacing w:before="120" w:after="120"/>
        <w:jc w:val="both"/>
        <w:rPr>
          <w:rFonts w:asciiTheme="minorHAnsi" w:eastAsia="Aptos Narrow" w:hAnsiTheme="minorHAnsi" w:cstheme="minorHAnsi"/>
          <w:color w:val="000000" w:themeColor="text1"/>
          <w:sz w:val="20"/>
          <w:szCs w:val="20"/>
          <w:lang w:val="fr-FR"/>
        </w:rPr>
      </w:pPr>
      <w:r w:rsidRPr="00DE7946">
        <w:rPr>
          <w:rFonts w:asciiTheme="minorHAnsi" w:eastAsia="Aptos Narrow" w:hAnsiTheme="minorHAnsi"/>
          <w:color w:val="000000" w:themeColor="text1"/>
          <w:sz w:val="20"/>
          <w:szCs w:val="20"/>
          <w:lang w:val="fr-FR"/>
        </w:rPr>
        <w:t>En outre, le résultat stimulera l'intérêt des institutions financières à investir et à promouvoir le développement de projets bancables avec des modèles d'affaires verts et NZNP. Cet objectif sera atteint grâce aux résultats suivants :</w:t>
      </w:r>
    </w:p>
    <w:p w14:paraId="53441DF9" w14:textId="77777777" w:rsidR="00F106E2" w:rsidRPr="00DE7946" w:rsidRDefault="00F106E2" w:rsidP="0099314E">
      <w:pPr>
        <w:shd w:val="clear" w:color="auto" w:fill="FFFFFF" w:themeFill="background1"/>
        <w:spacing w:before="120" w:after="120"/>
        <w:jc w:val="both"/>
        <w:rPr>
          <w:rFonts w:asciiTheme="minorHAnsi" w:eastAsia="Aptos Narrow" w:hAnsiTheme="minorHAnsi"/>
          <w:color w:val="000000" w:themeColor="text1"/>
          <w:sz w:val="18"/>
          <w:szCs w:val="22"/>
          <w:lang w:val="fr-FR"/>
        </w:rPr>
      </w:pPr>
    </w:p>
    <w:p w14:paraId="4D6BC17A" w14:textId="0831DEE8" w:rsidR="009864DA" w:rsidRPr="00DE7946" w:rsidRDefault="009864DA" w:rsidP="009864DA">
      <w:pPr>
        <w:pStyle w:val="Titre7"/>
        <w:jc w:val="both"/>
        <w:rPr>
          <w:rFonts w:asciiTheme="minorHAnsi" w:eastAsia="Aptos" w:hAnsiTheme="minorHAnsi"/>
          <w:lang w:val="fr-FR"/>
        </w:rPr>
      </w:pPr>
      <w:r w:rsidRPr="00DE7946">
        <w:rPr>
          <w:rFonts w:asciiTheme="minorHAnsi" w:eastAsia="Aptos" w:hAnsiTheme="minorHAnsi"/>
          <w:lang w:val="fr-FR"/>
        </w:rPr>
        <w:lastRenderedPageBreak/>
        <w:t>Résultat 3.1.1 Élaboration et mise en œuvre d'un programme de formation</w:t>
      </w:r>
      <w:r w:rsidR="009F2215">
        <w:rPr>
          <w:rFonts w:asciiTheme="minorHAnsi" w:eastAsia="Aptos" w:hAnsiTheme="minorHAnsi"/>
          <w:lang w:val="fr-FR"/>
        </w:rPr>
        <w:t xml:space="preserve"> sur l’alignement des investissements avec des résultats net zéro et conservation de la nature</w:t>
      </w:r>
      <w:r w:rsidR="00C93AA2">
        <w:rPr>
          <w:rFonts w:asciiTheme="minorHAnsi" w:eastAsia="Aptos" w:hAnsiTheme="minorHAnsi"/>
          <w:lang w:val="fr-FR"/>
        </w:rPr>
        <w:t>,</w:t>
      </w:r>
      <w:r w:rsidRPr="00DE7946">
        <w:rPr>
          <w:rFonts w:asciiTheme="minorHAnsi" w:eastAsia="Aptos" w:hAnsiTheme="minorHAnsi"/>
          <w:lang w:val="fr-FR"/>
        </w:rPr>
        <w:t xml:space="preserve"> destiné aux institutions financières et à d'autres organisations </w:t>
      </w:r>
    </w:p>
    <w:p w14:paraId="39EA4514" w14:textId="1AB1F346" w:rsidR="009864DA" w:rsidRPr="00DE7946" w:rsidRDefault="009864DA" w:rsidP="009864DA">
      <w:pPr>
        <w:spacing w:before="120" w:line="257" w:lineRule="auto"/>
        <w:ind w:firstLine="187"/>
        <w:jc w:val="both"/>
        <w:rPr>
          <w:rFonts w:asciiTheme="minorHAnsi" w:eastAsia="Aptos" w:hAnsiTheme="minorHAnsi"/>
          <w:i/>
          <w:sz w:val="20"/>
          <w:lang w:val="fr-FR"/>
        </w:rPr>
      </w:pPr>
      <w:r w:rsidRPr="00DE7946">
        <w:rPr>
          <w:rFonts w:asciiTheme="minorHAnsi" w:eastAsia="Aptos" w:hAnsiTheme="minorHAnsi"/>
          <w:b/>
          <w:i/>
          <w:sz w:val="20"/>
          <w:lang w:val="fr-FR"/>
        </w:rPr>
        <w:t xml:space="preserve">Indicateur de résultat 3.1.1 </w:t>
      </w:r>
      <w:r w:rsidRPr="00DE7946">
        <w:rPr>
          <w:rFonts w:asciiTheme="minorHAnsi" w:eastAsia="Aptos" w:hAnsiTheme="minorHAnsi"/>
          <w:i/>
          <w:sz w:val="20"/>
          <w:lang w:val="fr-FR"/>
        </w:rPr>
        <w:t>Nombre d'IFD/IF bénéficiant d'une sensibilisation et de formations sur mesure à l'investissement NZNP</w:t>
      </w:r>
    </w:p>
    <w:p w14:paraId="6B68EF59" w14:textId="0764CAC0" w:rsidR="009864DA" w:rsidRPr="00DE7946" w:rsidRDefault="009864DA" w:rsidP="0033391A">
      <w:pPr>
        <w:shd w:val="clear" w:color="auto" w:fill="FFFFFF" w:themeFill="background1"/>
        <w:spacing w:after="120"/>
        <w:jc w:val="both"/>
        <w:rPr>
          <w:rFonts w:asciiTheme="minorHAnsi" w:eastAsia="Aptos" w:hAnsiTheme="minorHAnsi"/>
          <w:sz w:val="20"/>
          <w:szCs w:val="20"/>
          <w:lang w:val="fr-FR"/>
        </w:rPr>
      </w:pPr>
      <w:r w:rsidRPr="00DE7946">
        <w:rPr>
          <w:rFonts w:asciiTheme="minorHAnsi" w:hAnsiTheme="minorHAnsi"/>
          <w:sz w:val="20"/>
          <w:szCs w:val="20"/>
          <w:lang w:val="fr-FR"/>
        </w:rPr>
        <w:t>Les flux financiers destinés aux actions en faveur du climat et de la nature ne sont actuellement pas suffisants pour répondre aux besoins financiers nécessaires pour relever les défis du changement climatique et atteindre les objectifs en matière de climat et de nature, même si la Côte d'Ivoire est un marché attractif pour le capital-investissement</w:t>
      </w:r>
      <w:r w:rsidRPr="00DE7946">
        <w:rPr>
          <w:rStyle w:val="Appelnotedebasdep"/>
          <w:rFonts w:asciiTheme="minorHAnsi" w:hAnsiTheme="minorHAnsi"/>
          <w:sz w:val="20"/>
          <w:szCs w:val="20"/>
          <w:lang w:val="fr-FR"/>
        </w:rPr>
        <w:footnoteReference w:id="71"/>
      </w:r>
      <w:r w:rsidRPr="00DE7946">
        <w:rPr>
          <w:rFonts w:asciiTheme="minorHAnsi" w:hAnsiTheme="minorHAnsi"/>
          <w:sz w:val="20"/>
          <w:szCs w:val="20"/>
          <w:lang w:val="fr-FR"/>
        </w:rPr>
        <w:t xml:space="preserve"> . L'investissement du secteur financier privé ivoirien dans le NZNP est entravé par une faible compréhension des activités agricoles et forestières, le risque élevé associé aux secteurs économiques, une faible connaissance de la façon dont les risques liés au climat et à la nature peuvent créer des risques financiers, ainsi que par la faiblesse des capacités nationales et des compétences techniques en matière de financement climatique, ce qui entrave la capacité d'évaluer les modèles d'entreprise ou les projets verts. En outre, le manque de connaissances sur les avantages des investissements verts pourrait être une lacune existante qui ralentit les flux de capitaux, mais il est prouvé que les obligations vertes offrent des avantages en termes de prix et que la demande des investisseurs augmente.</w:t>
      </w:r>
      <w:r w:rsidRPr="00DE7946">
        <w:rPr>
          <w:rStyle w:val="Appelnotedebasdep"/>
          <w:rFonts w:asciiTheme="minorHAnsi" w:hAnsiTheme="minorHAnsi"/>
          <w:sz w:val="20"/>
          <w:szCs w:val="20"/>
          <w:lang w:val="fr-FR"/>
        </w:rPr>
        <w:footnoteReference w:id="72"/>
      </w:r>
    </w:p>
    <w:p w14:paraId="33B3166E" w14:textId="7906BDA1" w:rsidR="009864DA" w:rsidRPr="00DE7946" w:rsidRDefault="009864DA" w:rsidP="009864DA">
      <w:pPr>
        <w:shd w:val="clear" w:color="auto" w:fill="FFFFFF" w:themeFill="background1"/>
        <w:spacing w:before="120" w:after="120"/>
        <w:jc w:val="both"/>
        <w:rPr>
          <w:rFonts w:asciiTheme="minorHAnsi" w:eastAsia="Aptos" w:hAnsiTheme="minorHAnsi"/>
          <w:sz w:val="20"/>
          <w:szCs w:val="20"/>
          <w:lang w:val="fr-FR"/>
        </w:rPr>
      </w:pPr>
      <w:r w:rsidRPr="00DE7946">
        <w:rPr>
          <w:rFonts w:asciiTheme="minorHAnsi" w:eastAsia="Aptos" w:hAnsiTheme="minorHAnsi"/>
          <w:sz w:val="20"/>
          <w:szCs w:val="20"/>
          <w:lang w:val="fr-FR"/>
        </w:rPr>
        <w:t xml:space="preserve">Dans le cadre de ce résultat, le projet vise à sensibiliser les </w:t>
      </w:r>
      <w:r w:rsidR="00AA28D6">
        <w:rPr>
          <w:rFonts w:asciiTheme="minorHAnsi" w:eastAsia="Aptos" w:hAnsiTheme="minorHAnsi"/>
          <w:sz w:val="20"/>
          <w:szCs w:val="20"/>
          <w:lang w:val="fr-FR"/>
        </w:rPr>
        <w:t>IFD/IF</w:t>
      </w:r>
      <w:r w:rsidRPr="00DE7946">
        <w:rPr>
          <w:rFonts w:asciiTheme="minorHAnsi" w:eastAsia="Aptos" w:hAnsiTheme="minorHAnsi"/>
          <w:sz w:val="20"/>
          <w:szCs w:val="20"/>
          <w:lang w:val="fr-FR"/>
        </w:rPr>
        <w:t xml:space="preserve"> aux avantages et aux opportunités qu'offre la finance durable (comme BNI et FIRCA, entre autres). Pour ce faire, un module de formation sur les opportunités d'investissement du NZNP destiné aux </w:t>
      </w:r>
      <w:r w:rsidR="00AA28D6">
        <w:rPr>
          <w:rFonts w:asciiTheme="minorHAnsi" w:eastAsia="Aptos" w:hAnsiTheme="minorHAnsi"/>
          <w:sz w:val="20"/>
          <w:szCs w:val="20"/>
          <w:lang w:val="fr-FR"/>
        </w:rPr>
        <w:t>IFD/IF</w:t>
      </w:r>
      <w:r w:rsidRPr="00DE7946">
        <w:rPr>
          <w:rFonts w:asciiTheme="minorHAnsi" w:eastAsia="Aptos" w:hAnsiTheme="minorHAnsi"/>
          <w:sz w:val="20"/>
          <w:szCs w:val="20"/>
          <w:lang w:val="fr-FR"/>
        </w:rPr>
        <w:t xml:space="preserve"> sera inclus dans le programme de formation complet sur le NZNP soutenu par le résultat 4.2.2, qui sera diffusé dans le cadre de ce résultat afin d'augmenter les investissements dans des projets bancables et innovants avec des résultats du NZNP. En outre, des opportunités d'investissement concrètes seront identifiées et priorisées dans les plans de développement locaux élaborés dans le cadre du résultat 2.1.1, les partenariats public-privé mis en œuvre dans le cadre du résultat 3.1.2, et les projets/modèles d'entreprise identifiés dans le cadre du résultat 3.1.1 ; elles seront diffusées par le projet et promues parmi les </w:t>
      </w:r>
      <w:r w:rsidR="00AA28D6">
        <w:rPr>
          <w:rFonts w:asciiTheme="minorHAnsi" w:eastAsia="Aptos" w:hAnsiTheme="minorHAnsi"/>
          <w:sz w:val="20"/>
          <w:szCs w:val="20"/>
          <w:lang w:val="fr-FR"/>
        </w:rPr>
        <w:t>IFD/IF</w:t>
      </w:r>
      <w:r w:rsidRPr="00DE7946">
        <w:rPr>
          <w:rFonts w:asciiTheme="minorHAnsi" w:eastAsia="Aptos" w:hAnsiTheme="minorHAnsi"/>
          <w:sz w:val="20"/>
          <w:szCs w:val="20"/>
          <w:lang w:val="fr-FR"/>
        </w:rPr>
        <w:t xml:space="preserve"> et d'autres acteurs du secteur privé.</w:t>
      </w:r>
    </w:p>
    <w:p w14:paraId="78703F6B" w14:textId="77777777" w:rsidR="009864DA" w:rsidRPr="00DE7946" w:rsidRDefault="009864DA" w:rsidP="009864DA">
      <w:pPr>
        <w:spacing w:before="240" w:after="120"/>
        <w:jc w:val="both"/>
        <w:rPr>
          <w:rFonts w:asciiTheme="minorHAnsi" w:hAnsiTheme="minorHAnsi"/>
          <w:sz w:val="20"/>
          <w:szCs w:val="20"/>
          <w:lang w:val="fr-FR"/>
        </w:rPr>
      </w:pPr>
      <w:r w:rsidRPr="00DE7946">
        <w:rPr>
          <w:rFonts w:asciiTheme="minorHAnsi" w:eastAsia="Calibri" w:hAnsiTheme="minorHAnsi"/>
          <w:sz w:val="20"/>
          <w:szCs w:val="20"/>
          <w:u w:val="single"/>
          <w:lang w:val="fr-FR"/>
        </w:rPr>
        <w:t>Liste indicative des activités :</w:t>
      </w:r>
    </w:p>
    <w:p w14:paraId="053DD453" w14:textId="77777777" w:rsidR="009864DA" w:rsidRPr="00DE7946" w:rsidRDefault="009864DA" w:rsidP="00077DCE">
      <w:pPr>
        <w:pStyle w:val="Paragraphedeliste"/>
        <w:numPr>
          <w:ilvl w:val="0"/>
          <w:numId w:val="32"/>
        </w:numPr>
        <w:spacing w:line="257" w:lineRule="auto"/>
        <w:ind w:left="360"/>
        <w:jc w:val="both"/>
        <w:rPr>
          <w:rFonts w:asciiTheme="minorHAnsi" w:hAnsiTheme="minorHAnsi"/>
          <w:sz w:val="20"/>
          <w:szCs w:val="20"/>
          <w:lang w:val="fr-FR"/>
        </w:rPr>
      </w:pPr>
      <w:r w:rsidRPr="00DE7946">
        <w:rPr>
          <w:rFonts w:asciiTheme="minorHAnsi" w:hAnsiTheme="minorHAnsi"/>
          <w:sz w:val="20"/>
          <w:szCs w:val="20"/>
          <w:lang w:val="fr-FR"/>
        </w:rPr>
        <w:t xml:space="preserve">Mettre en œuvre programme de formation sur les défis et les opportunités du NZNP développé dans le résultat 4.2.2. </w:t>
      </w:r>
      <w:proofErr w:type="gramStart"/>
      <w:r w:rsidRPr="00DE7946">
        <w:rPr>
          <w:rFonts w:asciiTheme="minorHAnsi" w:hAnsiTheme="minorHAnsi"/>
          <w:sz w:val="20"/>
          <w:szCs w:val="20"/>
          <w:lang w:val="fr-FR"/>
        </w:rPr>
        <w:t>parmi</w:t>
      </w:r>
      <w:proofErr w:type="gramEnd"/>
      <w:r w:rsidRPr="00DE7946">
        <w:rPr>
          <w:rFonts w:asciiTheme="minorHAnsi" w:hAnsiTheme="minorHAnsi"/>
          <w:sz w:val="20"/>
          <w:szCs w:val="20"/>
          <w:lang w:val="fr-FR"/>
        </w:rPr>
        <w:t xml:space="preserve"> les DFI/ FI.</w:t>
      </w:r>
    </w:p>
    <w:p w14:paraId="30072FB9" w14:textId="7E349F36" w:rsidR="009864DA" w:rsidRPr="00DE7946" w:rsidRDefault="009864DA" w:rsidP="00077DCE">
      <w:pPr>
        <w:pStyle w:val="Paragraphedeliste"/>
        <w:numPr>
          <w:ilvl w:val="0"/>
          <w:numId w:val="32"/>
        </w:numPr>
        <w:spacing w:before="120" w:line="257" w:lineRule="auto"/>
        <w:ind w:left="360"/>
        <w:jc w:val="both"/>
        <w:rPr>
          <w:rFonts w:asciiTheme="minorHAnsi" w:hAnsiTheme="minorHAnsi"/>
          <w:sz w:val="20"/>
          <w:szCs w:val="20"/>
          <w:lang w:val="fr-FR"/>
        </w:rPr>
      </w:pPr>
      <w:r w:rsidRPr="00DE7946">
        <w:rPr>
          <w:rFonts w:asciiTheme="minorHAnsi" w:hAnsiTheme="minorHAnsi"/>
          <w:sz w:val="20"/>
          <w:szCs w:val="20"/>
          <w:lang w:val="fr-FR"/>
        </w:rPr>
        <w:t xml:space="preserve">Organiser des webinaires, des ateliers et d'autres événements pour diffuser les opportunités d'investissement concrètes du </w:t>
      </w:r>
      <w:r w:rsidR="00F900AC">
        <w:rPr>
          <w:rFonts w:asciiTheme="minorHAnsi" w:hAnsiTheme="minorHAnsi"/>
          <w:sz w:val="20"/>
          <w:szCs w:val="20"/>
          <w:lang w:val="fr-FR"/>
        </w:rPr>
        <w:t>NZNP</w:t>
      </w:r>
      <w:r w:rsidRPr="00DE7946">
        <w:rPr>
          <w:rFonts w:asciiTheme="minorHAnsi" w:hAnsiTheme="minorHAnsi"/>
          <w:sz w:val="20"/>
          <w:szCs w:val="20"/>
          <w:lang w:val="fr-FR"/>
        </w:rPr>
        <w:t xml:space="preserve"> dérivées des plans de développement locaux élaborés dans le cadre du résultat 2.1.1 et d'autres projets identifiés dans le cadre du résultat 3.2 parmi les IFD/IF et d'autres investisseurs potentiels (BNI, FIRCA, </w:t>
      </w:r>
      <w:proofErr w:type="spellStart"/>
      <w:r w:rsidRPr="00DE7946">
        <w:rPr>
          <w:rFonts w:asciiTheme="minorHAnsi" w:hAnsiTheme="minorHAnsi"/>
          <w:sz w:val="20"/>
          <w:szCs w:val="20"/>
          <w:lang w:val="fr-FR"/>
        </w:rPr>
        <w:t>Advans</w:t>
      </w:r>
      <w:proofErr w:type="spellEnd"/>
      <w:r w:rsidRPr="00DE7946">
        <w:rPr>
          <w:rFonts w:asciiTheme="minorHAnsi" w:hAnsiTheme="minorHAnsi"/>
          <w:sz w:val="20"/>
          <w:szCs w:val="20"/>
          <w:lang w:val="fr-FR"/>
        </w:rPr>
        <w:t xml:space="preserve"> Microcrédit, le secteur privé, entre autres).</w:t>
      </w:r>
    </w:p>
    <w:p w14:paraId="29068497" w14:textId="26692B3A" w:rsidR="00C85364" w:rsidRPr="00DE7946" w:rsidRDefault="00C85364" w:rsidP="00C85364">
      <w:pPr>
        <w:pStyle w:val="Paragraphedeliste"/>
        <w:numPr>
          <w:ilvl w:val="0"/>
          <w:numId w:val="32"/>
        </w:numPr>
        <w:spacing w:before="120" w:line="257" w:lineRule="auto"/>
        <w:ind w:left="360"/>
        <w:jc w:val="both"/>
        <w:rPr>
          <w:rFonts w:asciiTheme="minorHAnsi" w:eastAsia="Calibri" w:hAnsiTheme="minorHAnsi" w:cstheme="minorHAnsi"/>
          <w:sz w:val="20"/>
          <w:szCs w:val="20"/>
          <w:lang w:val="fr-FR"/>
        </w:rPr>
      </w:pPr>
      <w:r w:rsidRPr="00DE7946">
        <w:rPr>
          <w:rFonts w:asciiTheme="minorHAnsi" w:eastAsia="Calibri" w:hAnsiTheme="minorHAnsi" w:cstheme="minorHAnsi"/>
          <w:sz w:val="20"/>
          <w:szCs w:val="20"/>
          <w:lang w:val="fr-FR"/>
        </w:rPr>
        <w:t xml:space="preserve">Élaborer un guide pour l'évaluation et l'atténuation des risques environnementaux et sociaux liés aux activités spécifiques du </w:t>
      </w:r>
      <w:r w:rsidR="00F900AC">
        <w:rPr>
          <w:rFonts w:asciiTheme="minorHAnsi" w:eastAsia="Calibri" w:hAnsiTheme="minorHAnsi" w:cstheme="minorHAnsi"/>
          <w:sz w:val="20"/>
          <w:szCs w:val="20"/>
          <w:lang w:val="fr-FR"/>
        </w:rPr>
        <w:t>NZNP</w:t>
      </w:r>
      <w:r w:rsidRPr="00DE7946">
        <w:rPr>
          <w:rFonts w:asciiTheme="minorHAnsi" w:eastAsia="Calibri" w:hAnsiTheme="minorHAnsi" w:cstheme="minorHAnsi"/>
          <w:sz w:val="20"/>
          <w:szCs w:val="20"/>
          <w:lang w:val="fr-FR"/>
        </w:rPr>
        <w:t>, ainsi que pour l'application et l'intégration des garanties sociales et économiques.</w:t>
      </w:r>
    </w:p>
    <w:p w14:paraId="187FCA80" w14:textId="77777777" w:rsidR="00656896" w:rsidRPr="00DE7946" w:rsidRDefault="00656896" w:rsidP="00656896">
      <w:pPr>
        <w:shd w:val="clear" w:color="auto" w:fill="FFFFFF"/>
        <w:spacing w:before="120" w:after="120"/>
        <w:jc w:val="both"/>
        <w:rPr>
          <w:rFonts w:asciiTheme="minorHAnsi" w:eastAsia="Yu Mincho" w:hAnsiTheme="minorHAnsi"/>
          <w:sz w:val="20"/>
          <w:lang w:val="fr-FR"/>
        </w:rPr>
      </w:pPr>
    </w:p>
    <w:p w14:paraId="79884B9E" w14:textId="69D53B1F" w:rsidR="00656896" w:rsidRPr="00DE7946" w:rsidRDefault="00656896" w:rsidP="00656896">
      <w:pPr>
        <w:keepNext/>
        <w:jc w:val="both"/>
        <w:outlineLvl w:val="4"/>
        <w:rPr>
          <w:rFonts w:asciiTheme="minorHAnsi" w:eastAsia="Aptos Narrow" w:hAnsiTheme="minorHAnsi"/>
          <w:b/>
          <w:sz w:val="20"/>
          <w:lang w:val="fr-FR"/>
        </w:rPr>
      </w:pPr>
      <w:r w:rsidRPr="00DE7946">
        <w:rPr>
          <w:rFonts w:asciiTheme="minorHAnsi" w:eastAsia="Aptos Narrow" w:hAnsiTheme="minorHAnsi"/>
          <w:b/>
          <w:sz w:val="20"/>
          <w:lang w:val="fr-FR"/>
        </w:rPr>
        <w:t>Résultat 3.</w:t>
      </w:r>
      <w:r w:rsidR="00F72ACF" w:rsidRPr="00DE7946">
        <w:rPr>
          <w:rFonts w:asciiTheme="minorHAnsi" w:eastAsia="Aptos Narrow" w:hAnsiTheme="minorHAnsi"/>
          <w:b/>
          <w:sz w:val="20"/>
          <w:lang w:val="fr-FR"/>
        </w:rPr>
        <w:t>2</w:t>
      </w:r>
      <w:r w:rsidRPr="00DE7946">
        <w:rPr>
          <w:rFonts w:asciiTheme="minorHAnsi" w:eastAsia="Aptos Narrow" w:hAnsiTheme="minorHAnsi"/>
          <w:b/>
          <w:sz w:val="20"/>
          <w:lang w:val="fr-FR"/>
        </w:rPr>
        <w:t xml:space="preserve">. L'identification et l'incubation de projets bancables permettent d'obtenir des investissements </w:t>
      </w:r>
      <w:r w:rsidR="006310CE">
        <w:rPr>
          <w:rFonts w:asciiTheme="minorHAnsi" w:eastAsia="Aptos Narrow" w:hAnsiTheme="minorHAnsi"/>
          <w:b/>
          <w:sz w:val="20"/>
          <w:lang w:val="fr-FR"/>
        </w:rPr>
        <w:t>alignés au</w:t>
      </w:r>
      <w:r w:rsidRPr="00DE7946">
        <w:rPr>
          <w:rFonts w:asciiTheme="minorHAnsi" w:eastAsia="Aptos Narrow" w:hAnsiTheme="minorHAnsi"/>
          <w:b/>
          <w:sz w:val="20"/>
          <w:lang w:val="fr-FR"/>
        </w:rPr>
        <w:t xml:space="preserve"> NZNP.</w:t>
      </w:r>
    </w:p>
    <w:p w14:paraId="6595AF02" w14:textId="3943B9AB" w:rsidR="00656896" w:rsidRPr="00DE7946" w:rsidRDefault="00656896" w:rsidP="004B4C61">
      <w:pPr>
        <w:spacing w:before="240" w:line="257" w:lineRule="auto"/>
        <w:jc w:val="both"/>
        <w:rPr>
          <w:rFonts w:asciiTheme="minorHAnsi" w:eastAsia="Aptos" w:hAnsiTheme="minorHAnsi"/>
          <w:i/>
          <w:sz w:val="20"/>
          <w:szCs w:val="20"/>
          <w:lang w:val="fr-FR"/>
        </w:rPr>
      </w:pPr>
      <w:r w:rsidRPr="00DE7946">
        <w:rPr>
          <w:rFonts w:asciiTheme="minorHAnsi" w:eastAsia="Aptos" w:hAnsiTheme="minorHAnsi"/>
          <w:b/>
          <w:i/>
          <w:sz w:val="20"/>
          <w:lang w:val="fr-FR"/>
        </w:rPr>
        <w:t>Indicateur de résultat 3.</w:t>
      </w:r>
      <w:r w:rsidR="00F72ACF" w:rsidRPr="00DE7946">
        <w:rPr>
          <w:rFonts w:asciiTheme="minorHAnsi" w:eastAsia="Aptos" w:hAnsiTheme="minorHAnsi"/>
          <w:b/>
          <w:i/>
          <w:sz w:val="20"/>
          <w:lang w:val="fr-FR"/>
        </w:rPr>
        <w:t>2</w:t>
      </w:r>
      <w:r w:rsidRPr="00DE7946">
        <w:rPr>
          <w:rFonts w:asciiTheme="minorHAnsi" w:eastAsia="Aptos" w:hAnsiTheme="minorHAnsi"/>
          <w:b/>
          <w:i/>
          <w:sz w:val="20"/>
          <w:lang w:val="fr-FR"/>
        </w:rPr>
        <w:t xml:space="preserve">. </w:t>
      </w:r>
      <w:r w:rsidRPr="00DE7946">
        <w:rPr>
          <w:rFonts w:asciiTheme="minorHAnsi" w:eastAsia="Aptos" w:hAnsiTheme="minorHAnsi"/>
          <w:i/>
          <w:sz w:val="20"/>
          <w:lang w:val="fr-FR"/>
        </w:rPr>
        <w:t xml:space="preserve">Volume en USD des capitaux d'investissement engagés dans des projets NZNP par des </w:t>
      </w:r>
      <w:r w:rsidRPr="00DE7946">
        <w:rPr>
          <w:rFonts w:asciiTheme="minorHAnsi" w:eastAsia="Aptos" w:hAnsiTheme="minorHAnsi"/>
          <w:i/>
          <w:sz w:val="20"/>
          <w:szCs w:val="20"/>
          <w:lang w:val="fr-FR"/>
        </w:rPr>
        <w:t xml:space="preserve">investisseurs </w:t>
      </w:r>
      <w:r w:rsidRPr="00DE7946">
        <w:rPr>
          <w:rFonts w:asciiTheme="minorHAnsi" w:eastAsia="Aptos" w:hAnsiTheme="minorHAnsi"/>
          <w:i/>
          <w:sz w:val="20"/>
          <w:lang w:val="fr-FR"/>
        </w:rPr>
        <w:t>privés</w:t>
      </w:r>
      <w:r w:rsidRPr="00DE7946">
        <w:rPr>
          <w:rFonts w:asciiTheme="minorHAnsi" w:eastAsia="Aptos" w:hAnsiTheme="minorHAnsi"/>
          <w:i/>
          <w:sz w:val="20"/>
          <w:szCs w:val="20"/>
          <w:lang w:val="fr-FR"/>
        </w:rPr>
        <w:t>, des investisseurs institutionnels et des agences de financement publiques.</w:t>
      </w:r>
    </w:p>
    <w:p w14:paraId="675F8DCC" w14:textId="51F4CE7A" w:rsidR="00656896" w:rsidRPr="00DE7946" w:rsidRDefault="00AA4577" w:rsidP="0033391A">
      <w:pPr>
        <w:spacing w:after="240" w:line="257" w:lineRule="auto"/>
        <w:jc w:val="both"/>
        <w:rPr>
          <w:rFonts w:asciiTheme="minorHAnsi" w:eastAsia="Aptos" w:hAnsiTheme="minorHAnsi"/>
          <w:sz w:val="20"/>
          <w:szCs w:val="20"/>
          <w:lang w:val="fr-FR"/>
        </w:rPr>
      </w:pPr>
      <w:r w:rsidRPr="00DE7946">
        <w:rPr>
          <w:rFonts w:asciiTheme="minorHAnsi" w:eastAsia="Aptos" w:hAnsiTheme="minorHAnsi"/>
          <w:sz w:val="20"/>
          <w:lang w:val="fr-FR"/>
        </w:rPr>
        <w:t xml:space="preserve">Dans le cadre de ce résultat, le projet soutient l'exécution de projets </w:t>
      </w:r>
      <w:r w:rsidRPr="00DE7946">
        <w:rPr>
          <w:rFonts w:asciiTheme="minorHAnsi" w:eastAsia="Aptos" w:hAnsiTheme="minorHAnsi" w:cstheme="minorHAnsi"/>
          <w:sz w:val="20"/>
          <w:szCs w:val="20"/>
          <w:lang w:val="fr-FR"/>
        </w:rPr>
        <w:t>locaux comprenant des objectifs de zéro net et de conservation de la nature</w:t>
      </w:r>
      <w:r w:rsidRPr="00DE7946">
        <w:rPr>
          <w:rFonts w:asciiTheme="minorHAnsi" w:eastAsia="Aptos" w:hAnsiTheme="minorHAnsi"/>
          <w:sz w:val="20"/>
          <w:lang w:val="fr-FR"/>
        </w:rPr>
        <w:t xml:space="preserve">. </w:t>
      </w:r>
      <w:r w:rsidR="00656896" w:rsidRPr="00DE7946">
        <w:rPr>
          <w:rFonts w:asciiTheme="minorHAnsi" w:eastAsia="Aptos" w:hAnsiTheme="minorHAnsi"/>
          <w:sz w:val="20"/>
          <w:lang w:val="fr-FR"/>
        </w:rPr>
        <w:t xml:space="preserve">D'une part, il développera des partenariats public-privé avec des entreprises travaillant actuellement en CI sur des produits de base afin de promouvoir les </w:t>
      </w:r>
      <w:proofErr w:type="spellStart"/>
      <w:r w:rsidR="00656896" w:rsidRPr="00DE7946">
        <w:rPr>
          <w:rFonts w:asciiTheme="minorHAnsi" w:eastAsia="Aptos" w:hAnsiTheme="minorHAnsi"/>
          <w:sz w:val="20"/>
          <w:lang w:val="fr-FR"/>
        </w:rPr>
        <w:t>co</w:t>
      </w:r>
      <w:proofErr w:type="spellEnd"/>
      <w:r w:rsidR="00656896" w:rsidRPr="00DE7946">
        <w:rPr>
          <w:rFonts w:asciiTheme="minorHAnsi" w:eastAsia="Aptos" w:hAnsiTheme="minorHAnsi"/>
          <w:sz w:val="20"/>
          <w:lang w:val="fr-FR"/>
        </w:rPr>
        <w:t xml:space="preserve">-investissements pour les coopératives afin qu'elles se mettent en conformité avec le règlement européen sur les déchets, la loi sur les forêts et la norme ARS1000. </w:t>
      </w:r>
      <w:r w:rsidR="00211197" w:rsidRPr="00DE7946">
        <w:rPr>
          <w:rFonts w:asciiTheme="minorHAnsi" w:eastAsia="Aptos" w:hAnsiTheme="minorHAnsi"/>
          <w:sz w:val="20"/>
          <w:lang w:val="fr-FR"/>
        </w:rPr>
        <w:t xml:space="preserve">D'autre part, il contribuera au développement d'une réserve de projets </w:t>
      </w:r>
      <w:r w:rsidR="00211197" w:rsidRPr="00DE7946">
        <w:rPr>
          <w:rFonts w:asciiTheme="minorHAnsi" w:eastAsia="Aptos" w:hAnsiTheme="minorHAnsi" w:cstheme="minorHAnsi"/>
          <w:sz w:val="20"/>
          <w:szCs w:val="20"/>
          <w:lang w:val="fr-FR"/>
        </w:rPr>
        <w:t>axés sur l'absence totale de pollution et la conservation de la nature</w:t>
      </w:r>
      <w:r w:rsidR="00211197" w:rsidRPr="00DE7946">
        <w:rPr>
          <w:rFonts w:asciiTheme="minorHAnsi" w:eastAsia="Aptos" w:hAnsiTheme="minorHAnsi"/>
          <w:sz w:val="20"/>
          <w:lang w:val="fr-FR"/>
        </w:rPr>
        <w:t xml:space="preserve">, en incubant des projets innovants de PME axés sur des solutions permettant </w:t>
      </w:r>
      <w:r w:rsidR="00211197" w:rsidRPr="00DE7946">
        <w:rPr>
          <w:rFonts w:asciiTheme="minorHAnsi" w:eastAsia="Aptos" w:hAnsiTheme="minorHAnsi" w:cstheme="minorHAnsi"/>
          <w:sz w:val="20"/>
          <w:szCs w:val="20"/>
          <w:lang w:val="fr-FR"/>
        </w:rPr>
        <w:t xml:space="preserve">de contribuer à l'absence totale de pollution et à la conservation de la nature </w:t>
      </w:r>
      <w:r w:rsidR="00211197" w:rsidRPr="00DE7946">
        <w:rPr>
          <w:rFonts w:asciiTheme="minorHAnsi" w:eastAsia="Aptos" w:hAnsiTheme="minorHAnsi"/>
          <w:sz w:val="20"/>
          <w:lang w:val="fr-FR"/>
        </w:rPr>
        <w:t xml:space="preserve">dans le </w:t>
      </w:r>
      <w:r w:rsidR="00211197" w:rsidRPr="00DE7946">
        <w:rPr>
          <w:rFonts w:asciiTheme="minorHAnsi" w:eastAsia="Aptos" w:hAnsiTheme="minorHAnsi"/>
          <w:sz w:val="20"/>
          <w:lang w:val="fr-FR"/>
        </w:rPr>
        <w:lastRenderedPageBreak/>
        <w:t xml:space="preserve">secteur des produits de base agricoles, par le biais de </w:t>
      </w:r>
      <w:r w:rsidR="00211197" w:rsidRPr="00DE7946">
        <w:rPr>
          <w:rFonts w:asciiTheme="minorHAnsi" w:eastAsia="Aptos" w:hAnsiTheme="minorHAnsi"/>
          <w:sz w:val="20"/>
          <w:szCs w:val="20"/>
          <w:lang w:val="fr-FR"/>
        </w:rPr>
        <w:t xml:space="preserve">projets </w:t>
      </w:r>
      <w:r w:rsidR="00211197" w:rsidRPr="00DE7946">
        <w:rPr>
          <w:rFonts w:asciiTheme="minorHAnsi" w:eastAsia="Aptos" w:hAnsiTheme="minorHAnsi"/>
          <w:sz w:val="20"/>
          <w:lang w:val="fr-FR"/>
        </w:rPr>
        <w:t xml:space="preserve">intégrant l'égalité entre les sexes et spécifiques aux jeunes. </w:t>
      </w:r>
      <w:r w:rsidR="0001579F" w:rsidRPr="00DE7946">
        <w:rPr>
          <w:rFonts w:asciiTheme="minorHAnsi" w:eastAsia="Aptos Narrow" w:hAnsiTheme="minorHAnsi"/>
          <w:sz w:val="20"/>
          <w:szCs w:val="20"/>
          <w:lang w:val="fr-FR"/>
        </w:rPr>
        <w:t xml:space="preserve">Le projet soutiendra les PME au sein des chaînes de valeur agroforestières du cacao et de l'anacarde et dans des paysages ciblés, en se concentrant sur des pratiques durables telles que la conservation des sols, la numérisation innovante, les pratiques de production agroforestières durables et les technologies de traçabilité, entre autres, qui sont actuellement en train de naître en Côte d'Ivoire. Un modèle d'incubateur aidera ces PME à adopter des techniques durables grâce à un renforcement ciblé des capacités. Des partenaires financiers pré-identifiés, tels que BNI, ADVANS et COOPEC, assureront les engagements de cofinancement et favoriseront la viabilité à long terme. Le projet évitera d'évincer les financements commerciaux en appliquant de manière sélective les concessions, avec des tickets de 10 000 USD et une justification économique qui s'aligne sur le potentiel de financement commercial. </w:t>
      </w:r>
      <w:r w:rsidR="00656896" w:rsidRPr="00DE7946">
        <w:rPr>
          <w:rFonts w:asciiTheme="minorHAnsi" w:eastAsia="Aptos" w:hAnsiTheme="minorHAnsi"/>
          <w:sz w:val="20"/>
          <w:szCs w:val="20"/>
          <w:lang w:val="fr-FR"/>
        </w:rPr>
        <w:t xml:space="preserve">Enfin, il soutiendra la mise en œuvre des plans de développement régional alignés sur le NZNP, élaborés dans le cadre du </w:t>
      </w:r>
      <w:r w:rsidR="00DC4A4C" w:rsidRPr="00DE7946">
        <w:rPr>
          <w:rFonts w:asciiTheme="minorHAnsi" w:eastAsia="Aptos" w:hAnsiTheme="minorHAnsi"/>
          <w:sz w:val="20"/>
          <w:szCs w:val="20"/>
          <w:lang w:val="fr-FR"/>
        </w:rPr>
        <w:t xml:space="preserve">résultat 2.1.1, grâce au cofinancement de projets clés alignés </w:t>
      </w:r>
      <w:r w:rsidR="00DC4A4C" w:rsidRPr="00DE7946">
        <w:rPr>
          <w:rFonts w:asciiTheme="minorHAnsi" w:eastAsia="Aptos" w:hAnsiTheme="minorHAnsi" w:cstheme="minorHAnsi"/>
          <w:sz w:val="20"/>
          <w:szCs w:val="20"/>
          <w:lang w:val="fr-FR"/>
        </w:rPr>
        <w:t>sur</w:t>
      </w:r>
      <w:r w:rsidR="00DC4A4C" w:rsidRPr="00DE7946">
        <w:rPr>
          <w:rFonts w:asciiTheme="minorHAnsi" w:eastAsia="Aptos" w:hAnsiTheme="minorHAnsi"/>
          <w:sz w:val="20"/>
          <w:szCs w:val="20"/>
          <w:lang w:val="fr-FR"/>
        </w:rPr>
        <w:t xml:space="preserve"> le NZNP et proposés par les conseils régionaux.</w:t>
      </w:r>
    </w:p>
    <w:p w14:paraId="57CFAB9E" w14:textId="1E2E4193" w:rsidR="00656896" w:rsidRPr="00DE7946" w:rsidRDefault="00656896" w:rsidP="00656896">
      <w:pPr>
        <w:shd w:val="clear" w:color="auto" w:fill="FFFFFF"/>
        <w:jc w:val="both"/>
        <w:rPr>
          <w:rFonts w:asciiTheme="minorHAnsi" w:eastAsia="Aptos" w:hAnsiTheme="minorHAnsi"/>
          <w:sz w:val="20"/>
          <w:szCs w:val="20"/>
          <w:lang w:val="fr-FR"/>
        </w:rPr>
      </w:pPr>
      <w:r w:rsidRPr="00DE7946">
        <w:rPr>
          <w:rFonts w:asciiTheme="minorHAnsi" w:eastAsia="Aptos" w:hAnsiTheme="minorHAnsi"/>
          <w:sz w:val="20"/>
          <w:szCs w:val="20"/>
          <w:lang w:val="fr-FR"/>
        </w:rPr>
        <w:t xml:space="preserve">Cette approche </w:t>
      </w:r>
      <w:r w:rsidR="005F6465" w:rsidRPr="00DE7946">
        <w:rPr>
          <w:rFonts w:asciiTheme="minorHAnsi" w:eastAsia="Aptos" w:hAnsiTheme="minorHAnsi"/>
          <w:sz w:val="20"/>
          <w:szCs w:val="20"/>
          <w:lang w:val="fr-FR"/>
        </w:rPr>
        <w:t xml:space="preserve">tient compte du </w:t>
      </w:r>
      <w:r w:rsidRPr="00DE7946">
        <w:rPr>
          <w:rFonts w:asciiTheme="minorHAnsi" w:eastAsia="Aptos" w:hAnsiTheme="minorHAnsi"/>
          <w:sz w:val="20"/>
          <w:szCs w:val="20"/>
          <w:lang w:val="fr-FR"/>
        </w:rPr>
        <w:t xml:space="preserve">fait que, si aucune mesure n'est prise, le règlement européen sur les forêts et la loi américaine sur les forêts introduiront de nouvelles barrières à l'exportation </w:t>
      </w:r>
      <w:r w:rsidR="00182407" w:rsidRPr="00DE7946">
        <w:rPr>
          <w:rFonts w:asciiTheme="minorHAnsi" w:eastAsia="Aptos" w:hAnsiTheme="minorHAnsi"/>
          <w:sz w:val="20"/>
          <w:szCs w:val="20"/>
          <w:lang w:val="fr-FR"/>
        </w:rPr>
        <w:t xml:space="preserve">pour </w:t>
      </w:r>
      <w:r w:rsidRPr="00DE7946">
        <w:rPr>
          <w:rFonts w:asciiTheme="minorHAnsi" w:eastAsia="Aptos" w:hAnsiTheme="minorHAnsi"/>
          <w:sz w:val="20"/>
          <w:szCs w:val="20"/>
          <w:lang w:val="fr-FR"/>
        </w:rPr>
        <w:t xml:space="preserve">certains produits de base produits par la Côte d'Ivoire, ce qui affectera l'économie nationale, mais aussi les partenaires du secteur privé qui dépendent des matières premières pour produire des sous-produits (y compris les sociétés de négoce, les exportateurs, les producteurs). Plusieurs projets existants visent à introduire des pratiques agroforestières durables dans la chaîne de valeur des secteurs ciblés par ce projet, ce qui pourrait améliorer la conformité avec les réglementations pertinentes, tout en augmentant les actions en faveur </w:t>
      </w:r>
      <w:r w:rsidR="00DD5949">
        <w:rPr>
          <w:rFonts w:asciiTheme="minorHAnsi" w:eastAsia="Aptos" w:hAnsiTheme="minorHAnsi"/>
          <w:sz w:val="20"/>
          <w:szCs w:val="20"/>
          <w:lang w:val="fr-FR"/>
        </w:rPr>
        <w:t>du NZNP</w:t>
      </w:r>
      <w:r w:rsidRPr="00DE7946">
        <w:rPr>
          <w:rFonts w:asciiTheme="minorHAnsi" w:eastAsia="Aptos" w:hAnsiTheme="minorHAnsi"/>
          <w:sz w:val="20"/>
          <w:szCs w:val="20"/>
          <w:lang w:val="fr-FR"/>
        </w:rPr>
        <w:t xml:space="preserve">. Néanmoins, l'évolutivité et le financement sont nécessaires pour une </w:t>
      </w:r>
      <w:proofErr w:type="gramStart"/>
      <w:r w:rsidRPr="00DE7946">
        <w:rPr>
          <w:rFonts w:asciiTheme="minorHAnsi" w:eastAsia="Aptos" w:hAnsiTheme="minorHAnsi"/>
          <w:sz w:val="20"/>
          <w:szCs w:val="20"/>
          <w:lang w:val="fr-FR"/>
        </w:rPr>
        <w:t>adoption  réussie</w:t>
      </w:r>
      <w:proofErr w:type="gramEnd"/>
      <w:r w:rsidRPr="00DE7946">
        <w:rPr>
          <w:rFonts w:asciiTheme="minorHAnsi" w:eastAsia="Aptos" w:hAnsiTheme="minorHAnsi"/>
          <w:sz w:val="20"/>
          <w:szCs w:val="20"/>
          <w:lang w:val="fr-FR"/>
        </w:rPr>
        <w:t xml:space="preserve">. Les PPP et le financement mixte pourraient être un mécanisme utile pour accélérer le financement des objectifs tout en réduisant les risques pour les deux parties. Un PPP est un partenariat par le biais de contrats entre le secteur privé et le secteur public afin de combler le manque de disponibilité des marchés publics pour les projets de développement d'infrastructures et d'optimiser les ressources tout en répartissant les risques de manière différenciée entre les acteurs. D'autre part, le financement mixte fait référence à une approche de structuration des transactions et des financements visant à réduire les risques d'investissement en attirant plusieurs types d'investisseurs.  </w:t>
      </w:r>
    </w:p>
    <w:p w14:paraId="54F7A470" w14:textId="77777777" w:rsidR="00656896" w:rsidRPr="00DE7946" w:rsidRDefault="00656896" w:rsidP="00656896">
      <w:pPr>
        <w:spacing w:line="257" w:lineRule="auto"/>
        <w:jc w:val="both"/>
        <w:rPr>
          <w:rFonts w:asciiTheme="minorHAnsi" w:eastAsia="Aptos" w:hAnsiTheme="minorHAnsi"/>
          <w:sz w:val="22"/>
          <w:szCs w:val="22"/>
          <w:lang w:val="fr-FR"/>
        </w:rPr>
      </w:pPr>
    </w:p>
    <w:p w14:paraId="43EA2E64" w14:textId="023EB5F5" w:rsidR="00656896" w:rsidRPr="00DE7946" w:rsidRDefault="00656896" w:rsidP="00D71899">
      <w:pPr>
        <w:keepNext/>
        <w:spacing w:before="120"/>
        <w:ind w:left="187"/>
        <w:jc w:val="both"/>
        <w:outlineLvl w:val="6"/>
        <w:rPr>
          <w:rFonts w:asciiTheme="minorHAnsi" w:eastAsia="Aptos" w:hAnsiTheme="minorHAnsi"/>
          <w:b/>
          <w:sz w:val="20"/>
          <w:lang w:val="fr-FR"/>
        </w:rPr>
      </w:pPr>
      <w:r w:rsidRPr="00DE7946">
        <w:rPr>
          <w:rFonts w:asciiTheme="minorHAnsi" w:eastAsia="Aptos" w:hAnsiTheme="minorHAnsi"/>
          <w:b/>
          <w:sz w:val="20"/>
          <w:lang w:val="fr-FR"/>
        </w:rPr>
        <w:t>Résultat 3.</w:t>
      </w:r>
      <w:r w:rsidR="009015D6" w:rsidRPr="00DE7946">
        <w:rPr>
          <w:rFonts w:asciiTheme="minorHAnsi" w:eastAsia="Aptos" w:hAnsiTheme="minorHAnsi"/>
          <w:b/>
          <w:sz w:val="20"/>
          <w:lang w:val="fr-FR"/>
        </w:rPr>
        <w:t>2</w:t>
      </w:r>
      <w:r w:rsidRPr="00DE7946">
        <w:rPr>
          <w:rFonts w:asciiTheme="minorHAnsi" w:eastAsia="Aptos" w:hAnsiTheme="minorHAnsi"/>
          <w:b/>
          <w:sz w:val="20"/>
          <w:lang w:val="fr-FR"/>
        </w:rPr>
        <w:t xml:space="preserve">.1.  Des PME vertes innovantes et inclusives se concentrant sur les technologies et les services pour accélérer les investissements alignés sur le </w:t>
      </w:r>
      <w:r w:rsidR="00F900AC">
        <w:rPr>
          <w:rFonts w:asciiTheme="minorHAnsi" w:eastAsia="Aptos" w:hAnsiTheme="minorHAnsi"/>
          <w:b/>
          <w:sz w:val="20"/>
          <w:lang w:val="fr-FR"/>
        </w:rPr>
        <w:t>NZNP</w:t>
      </w:r>
      <w:r w:rsidRPr="00DE7946">
        <w:rPr>
          <w:rFonts w:asciiTheme="minorHAnsi" w:eastAsia="Aptos" w:hAnsiTheme="minorHAnsi"/>
          <w:b/>
          <w:sz w:val="20"/>
          <w:lang w:val="fr-FR"/>
        </w:rPr>
        <w:t xml:space="preserve"> sont incubées et accèdent à une plateforme de financement.</w:t>
      </w:r>
    </w:p>
    <w:p w14:paraId="0A029DEE" w14:textId="28EBB7BD" w:rsidR="00656896" w:rsidRPr="00DE7946" w:rsidRDefault="00656896" w:rsidP="00656896">
      <w:pPr>
        <w:shd w:val="clear" w:color="auto" w:fill="FFFFFF"/>
        <w:spacing w:before="120"/>
        <w:ind w:firstLine="187"/>
        <w:jc w:val="both"/>
        <w:rPr>
          <w:rFonts w:asciiTheme="minorHAnsi" w:eastAsia="Aptos" w:hAnsiTheme="minorHAnsi"/>
          <w:i/>
          <w:sz w:val="20"/>
          <w:lang w:val="fr-FR"/>
        </w:rPr>
      </w:pPr>
      <w:r w:rsidRPr="00DE7946">
        <w:rPr>
          <w:rFonts w:asciiTheme="minorHAnsi" w:eastAsia="Aptos" w:hAnsiTheme="minorHAnsi"/>
          <w:b/>
          <w:i/>
          <w:sz w:val="20"/>
          <w:lang w:val="fr-FR"/>
        </w:rPr>
        <w:t>Indicateur de résultat 3.</w:t>
      </w:r>
      <w:r w:rsidR="009015D6" w:rsidRPr="00DE7946">
        <w:rPr>
          <w:rFonts w:asciiTheme="minorHAnsi" w:eastAsia="Aptos" w:hAnsiTheme="minorHAnsi"/>
          <w:b/>
          <w:i/>
          <w:sz w:val="20"/>
          <w:lang w:val="fr-FR"/>
        </w:rPr>
        <w:t>2</w:t>
      </w:r>
      <w:r w:rsidR="00E33F76" w:rsidRPr="00DE7946">
        <w:rPr>
          <w:rFonts w:asciiTheme="minorHAnsi" w:eastAsia="Aptos" w:hAnsiTheme="minorHAnsi"/>
          <w:b/>
          <w:i/>
          <w:sz w:val="20"/>
          <w:lang w:val="fr-FR"/>
        </w:rPr>
        <w:t>.</w:t>
      </w:r>
      <w:r w:rsidRPr="00DE7946">
        <w:rPr>
          <w:rFonts w:asciiTheme="minorHAnsi" w:eastAsia="Aptos" w:hAnsiTheme="minorHAnsi"/>
          <w:b/>
          <w:i/>
          <w:sz w:val="20"/>
          <w:lang w:val="fr-FR"/>
        </w:rPr>
        <w:t>1.</w:t>
      </w:r>
      <w:r w:rsidRPr="00DE7946">
        <w:rPr>
          <w:rFonts w:asciiTheme="minorHAnsi" w:eastAsia="Aptos" w:hAnsiTheme="minorHAnsi"/>
          <w:i/>
          <w:sz w:val="20"/>
          <w:lang w:val="fr-FR"/>
        </w:rPr>
        <w:t xml:space="preserve"> # Nombre de PME incubées (y compris le nombre de PME dirigées par des femmes)</w:t>
      </w:r>
    </w:p>
    <w:p w14:paraId="217160A5" w14:textId="77777777" w:rsidR="00656896" w:rsidRPr="00DE7946" w:rsidRDefault="00656896" w:rsidP="0033391A">
      <w:pPr>
        <w:shd w:val="clear" w:color="auto" w:fill="FFFFFF"/>
        <w:spacing w:after="120"/>
        <w:jc w:val="both"/>
        <w:rPr>
          <w:rFonts w:asciiTheme="minorHAnsi" w:eastAsia="Aptos" w:hAnsiTheme="minorHAnsi" w:cstheme="minorHAnsi"/>
          <w:sz w:val="20"/>
          <w:lang w:val="fr-FR"/>
        </w:rPr>
      </w:pPr>
      <w:r w:rsidRPr="00DE7946">
        <w:rPr>
          <w:rFonts w:asciiTheme="minorHAnsi" w:eastAsia="Aptos" w:hAnsiTheme="minorHAnsi" w:cstheme="minorHAnsi"/>
          <w:sz w:val="20"/>
          <w:lang w:val="fr-FR"/>
        </w:rPr>
        <w:t>Un problème qui entrave le financement des projets du secteur AFOLU avec les résultats du NZNP est que les PME et la société civile ont de faibles capacités en matière de compétences vertes et de connaissances climatiques pour développer ou mettre à l'échelle des modèles d'entreprise verts solides, soumettre des propositions attrayantes et bancables et structurer des projets pour le financement. Il est donc plus probable que les institutions financières jugent les projets NZNP plus risqués et non rentables. Les petits producteurs de cacao et de noix de cajou restent également peu au fait des nouvelles exigences réglementaires et n'ont pas accès aux outils, technologies et services nécessaires pour s'y conformer. Ainsi,</w:t>
      </w:r>
      <w:r w:rsidRPr="00DE7946">
        <w:rPr>
          <w:rFonts w:asciiTheme="minorHAnsi" w:eastAsia="Aptos" w:hAnsiTheme="minorHAnsi" w:cstheme="minorHAnsi"/>
          <w:sz w:val="20"/>
          <w:vertAlign w:val="superscript"/>
          <w:lang w:val="fr-FR"/>
        </w:rPr>
        <w:footnoteReference w:id="73"/>
      </w:r>
      <w:r w:rsidRPr="00DE7946">
        <w:rPr>
          <w:rFonts w:asciiTheme="minorHAnsi" w:eastAsia="Aptos" w:hAnsiTheme="minorHAnsi" w:cstheme="minorHAnsi"/>
          <w:sz w:val="20"/>
          <w:lang w:val="fr-FR"/>
        </w:rPr>
        <w:t xml:space="preserve"> pour </w:t>
      </w:r>
      <w:r w:rsidRPr="00DE7946">
        <w:rPr>
          <w:rFonts w:asciiTheme="minorHAnsi" w:hAnsiTheme="minorHAnsi" w:cstheme="minorHAnsi"/>
          <w:sz w:val="20"/>
          <w:lang w:val="fr-FR"/>
        </w:rPr>
        <w:t xml:space="preserve">parvenir à une transformation structurelle de l'économie, l'accès au financement et aux solutions techniques doit être favorisé pour assurer une participation inclusive des NZNP à l'économie. </w:t>
      </w:r>
    </w:p>
    <w:p w14:paraId="159561BA" w14:textId="19851916" w:rsidR="00656896" w:rsidRPr="00DE7946" w:rsidRDefault="00656896" w:rsidP="6884472D">
      <w:pPr>
        <w:shd w:val="clear" w:color="auto" w:fill="FFFFFF" w:themeFill="background1"/>
        <w:spacing w:before="120" w:after="120"/>
        <w:jc w:val="both"/>
        <w:rPr>
          <w:rFonts w:asciiTheme="minorHAnsi" w:eastAsia="Aptos" w:hAnsiTheme="minorHAnsi" w:cstheme="minorHAnsi"/>
          <w:sz w:val="20"/>
          <w:szCs w:val="20"/>
          <w:lang w:val="fr-FR"/>
        </w:rPr>
      </w:pPr>
      <w:r w:rsidRPr="00DE7946">
        <w:rPr>
          <w:rFonts w:asciiTheme="minorHAnsi" w:eastAsia="Aptos" w:hAnsiTheme="minorHAnsi" w:cstheme="minorHAnsi"/>
          <w:sz w:val="20"/>
          <w:szCs w:val="20"/>
          <w:lang w:val="fr-FR"/>
        </w:rPr>
        <w:t xml:space="preserve">Grâce à ce produit, le projet soutiendra l'accès à un incubateur d'entreprises aligné sur le NZNP (tel que </w:t>
      </w:r>
      <w:proofErr w:type="spellStart"/>
      <w:r w:rsidRPr="00DE7946">
        <w:rPr>
          <w:rFonts w:asciiTheme="minorHAnsi" w:eastAsia="Aptos" w:hAnsiTheme="minorHAnsi" w:cstheme="minorHAnsi"/>
          <w:sz w:val="20"/>
          <w:szCs w:val="20"/>
          <w:lang w:val="fr-FR"/>
        </w:rPr>
        <w:t>Labforest</w:t>
      </w:r>
      <w:proofErr w:type="spellEnd"/>
      <w:r w:rsidRPr="00DE7946">
        <w:rPr>
          <w:rFonts w:asciiTheme="minorHAnsi" w:eastAsia="Aptos" w:hAnsiTheme="minorHAnsi" w:cstheme="minorHAnsi"/>
          <w:sz w:val="20"/>
          <w:szCs w:val="20"/>
          <w:lang w:val="fr-FR"/>
        </w:rPr>
        <w:t xml:space="preserve"> ou Green Invest Solutions), qui fournira un soutien pour accélérer le développement des PME avec des modèles d'affaires évolutifs verts, naturels ou sociaux innovants qui permettront aux petits producteurs et aux coopératives de continuer à s'engager dans des marchés d'exportation sans déforestation. Il s'agit notamment de projets qui améliorent les pratiques agroforestières, le reboisement dans les zones tampons des zones protégées, l'utilisation de la numérisation pour les systèmes de suivi des produits agricoles (y compris la blockchain), les solutions Fintech, l'inclusion financière des PME, des producteurs et des coopératives, entre autres. </w:t>
      </w:r>
    </w:p>
    <w:p w14:paraId="1ED2D07F" w14:textId="77777777" w:rsidR="00656896" w:rsidRPr="00DE7946" w:rsidRDefault="00656896" w:rsidP="00656896">
      <w:pPr>
        <w:shd w:val="clear" w:color="auto" w:fill="FFFFFF"/>
        <w:spacing w:before="120" w:after="120"/>
        <w:jc w:val="both"/>
        <w:rPr>
          <w:rFonts w:asciiTheme="minorHAnsi" w:eastAsia="Aptos" w:hAnsiTheme="minorHAnsi" w:cstheme="minorHAnsi"/>
          <w:sz w:val="20"/>
          <w:szCs w:val="20"/>
          <w:lang w:val="fr-FR"/>
        </w:rPr>
      </w:pPr>
      <w:r w:rsidRPr="00DE7946">
        <w:rPr>
          <w:rFonts w:asciiTheme="minorHAnsi" w:eastAsia="Aptos" w:hAnsiTheme="minorHAnsi" w:cstheme="minorHAnsi"/>
          <w:sz w:val="20"/>
          <w:szCs w:val="20"/>
          <w:lang w:val="fr-FR"/>
        </w:rPr>
        <w:lastRenderedPageBreak/>
        <w:t xml:space="preserve">Ces interventions peuvent également créer de nouvelles opportunités commerciales au niveau local, en particulier pour les femmes et les jeunes, ainsi que des interactions avec les projets REDD+, afin de mettre à jour et de mesurer les émissions liées à la déforestation. Les pépinières d'entreprises encourageront la reproduction des projets et des formations du NZNP au sein de leurs réseaux afin d'améliorer le développement des projets au niveau du district et de la région. Les incubateurs fourniront un ensemble de formations standard, développeront des plans de formation sur mesure, une littérature financière pour faciliter la connaissance de l'accès au capital, et soutiendront le développement de plans d'affaires alignés sur le NZNP pour les PME, en mettant l'accent sur les projets des femmes et des jeunes. </w:t>
      </w:r>
    </w:p>
    <w:p w14:paraId="18956D42" w14:textId="0BA1CDBF" w:rsidR="00656896" w:rsidRPr="00DE7946" w:rsidRDefault="00656896" w:rsidP="00656896">
      <w:pPr>
        <w:shd w:val="clear" w:color="auto" w:fill="FFFFFF"/>
        <w:spacing w:before="120" w:after="120"/>
        <w:jc w:val="both"/>
        <w:rPr>
          <w:rFonts w:asciiTheme="minorHAnsi" w:eastAsia="Aptos" w:hAnsiTheme="minorHAnsi" w:cstheme="minorHAnsi"/>
          <w:sz w:val="20"/>
          <w:szCs w:val="20"/>
          <w:lang w:val="fr-FR"/>
        </w:rPr>
      </w:pPr>
      <w:r w:rsidRPr="00DE7946">
        <w:rPr>
          <w:rFonts w:asciiTheme="minorHAnsi" w:eastAsia="Aptos" w:hAnsiTheme="minorHAnsi" w:cstheme="minorHAnsi"/>
          <w:sz w:val="20"/>
          <w:szCs w:val="20"/>
          <w:lang w:val="fr-FR"/>
        </w:rPr>
        <w:t xml:space="preserve">Les incubateurs serviront également de plateforme pour mettre en relation des PME plus matures avec des investisseurs potentiels et des institutions financières (telles que celles qui participent au résultat </w:t>
      </w:r>
      <w:r w:rsidR="009015D6" w:rsidRPr="00DE7946">
        <w:rPr>
          <w:rFonts w:asciiTheme="minorHAnsi" w:eastAsia="Aptos" w:hAnsiTheme="minorHAnsi" w:cstheme="minorHAnsi"/>
          <w:sz w:val="20"/>
          <w:szCs w:val="20"/>
          <w:lang w:val="fr-FR"/>
        </w:rPr>
        <w:t>3</w:t>
      </w:r>
      <w:r w:rsidRPr="00DE7946">
        <w:rPr>
          <w:rFonts w:asciiTheme="minorHAnsi" w:eastAsia="Aptos" w:hAnsiTheme="minorHAnsi" w:cstheme="minorHAnsi"/>
          <w:sz w:val="20"/>
          <w:szCs w:val="20"/>
          <w:lang w:val="fr-FR"/>
        </w:rPr>
        <w:t>.</w:t>
      </w:r>
      <w:r w:rsidR="009015D6" w:rsidRPr="00DE7946">
        <w:rPr>
          <w:rFonts w:asciiTheme="minorHAnsi" w:eastAsia="Aptos" w:hAnsiTheme="minorHAnsi" w:cstheme="minorHAnsi"/>
          <w:sz w:val="20"/>
          <w:szCs w:val="20"/>
          <w:lang w:val="fr-FR"/>
        </w:rPr>
        <w:t>1</w:t>
      </w:r>
      <w:r w:rsidRPr="00DE7946">
        <w:rPr>
          <w:rFonts w:asciiTheme="minorHAnsi" w:eastAsia="Aptos" w:hAnsiTheme="minorHAnsi" w:cstheme="minorHAnsi"/>
          <w:sz w:val="20"/>
          <w:szCs w:val="20"/>
          <w:lang w:val="fr-FR"/>
        </w:rPr>
        <w:t xml:space="preserve">.1). Le projet </w:t>
      </w:r>
      <w:r w:rsidRPr="00DE7946">
        <w:rPr>
          <w:rFonts w:asciiTheme="minorHAnsi" w:hAnsiTheme="minorHAnsi" w:cstheme="minorHAnsi"/>
          <w:sz w:val="20"/>
          <w:szCs w:val="20"/>
          <w:lang w:val="fr-FR"/>
        </w:rPr>
        <w:t xml:space="preserve">identifiera différentes modalités de financement pour les PME soutenues </w:t>
      </w:r>
      <w:r w:rsidRPr="00DE7946">
        <w:rPr>
          <w:rFonts w:asciiTheme="minorHAnsi" w:eastAsia="Aptos" w:hAnsiTheme="minorHAnsi" w:cstheme="minorHAnsi"/>
          <w:sz w:val="20"/>
          <w:szCs w:val="20"/>
          <w:lang w:val="fr-FR"/>
        </w:rPr>
        <w:t xml:space="preserve">afin de renforcer les incitations à une plus grande participation du </w:t>
      </w:r>
      <w:r w:rsidRPr="00DE7946">
        <w:rPr>
          <w:rFonts w:ascii="Cambria Math" w:eastAsia="Aptos" w:hAnsi="Cambria Math" w:cs="Cambria Math"/>
          <w:sz w:val="20"/>
          <w:szCs w:val="20"/>
          <w:lang w:val="fr-FR"/>
        </w:rPr>
        <w:t>secteur</w:t>
      </w:r>
      <w:r w:rsidRPr="00DE7946">
        <w:rPr>
          <w:rFonts w:asciiTheme="minorHAnsi" w:eastAsia="Aptos" w:hAnsiTheme="minorHAnsi" w:cstheme="minorHAnsi"/>
          <w:sz w:val="20"/>
          <w:szCs w:val="20"/>
          <w:lang w:val="fr-FR"/>
        </w:rPr>
        <w:t xml:space="preserve"> privé dans les projets NZNP</w:t>
      </w:r>
      <w:r w:rsidR="00223862" w:rsidRPr="00DE7946">
        <w:rPr>
          <w:rFonts w:asciiTheme="minorHAnsi" w:eastAsia="Aptos" w:hAnsiTheme="minorHAnsi" w:cstheme="minorHAnsi"/>
          <w:sz w:val="20"/>
          <w:szCs w:val="20"/>
          <w:lang w:val="fr-FR"/>
        </w:rPr>
        <w:t xml:space="preserve">. Cela </w:t>
      </w:r>
      <w:r w:rsidRPr="00DE7946">
        <w:rPr>
          <w:rFonts w:asciiTheme="minorHAnsi" w:eastAsia="Aptos" w:hAnsiTheme="minorHAnsi" w:cstheme="minorHAnsi"/>
          <w:sz w:val="20"/>
          <w:szCs w:val="20"/>
          <w:lang w:val="fr-FR"/>
        </w:rPr>
        <w:t xml:space="preserve">se fera en permettant le partage des </w:t>
      </w:r>
      <w:r w:rsidRPr="00DE7946">
        <w:rPr>
          <w:rFonts w:ascii="Cambria Math" w:eastAsia="Aptos" w:hAnsi="Cambria Math" w:cs="Cambria Math"/>
          <w:sz w:val="20"/>
          <w:szCs w:val="20"/>
          <w:lang w:val="fr-FR"/>
        </w:rPr>
        <w:t xml:space="preserve">risques </w:t>
      </w:r>
      <w:r w:rsidRPr="00DE7946">
        <w:rPr>
          <w:rFonts w:asciiTheme="minorHAnsi" w:eastAsia="Aptos" w:hAnsiTheme="minorHAnsi" w:cstheme="minorHAnsi"/>
          <w:sz w:val="20"/>
          <w:szCs w:val="20"/>
          <w:lang w:val="fr-FR"/>
        </w:rPr>
        <w:t xml:space="preserve">par le cofinancement des investissements pour les coopératives ainsi que l'accès au capital pour la transition vers l'agroforesterie et les pratiques de traçabilité précédemment testées par d'autres initiatives, telles que SCOLUR. </w:t>
      </w:r>
    </w:p>
    <w:p w14:paraId="378D3DA4" w14:textId="77777777" w:rsidR="00656896" w:rsidRPr="00DE7946" w:rsidRDefault="00656896" w:rsidP="00656896">
      <w:pPr>
        <w:shd w:val="clear" w:color="auto" w:fill="FFFFFF"/>
        <w:spacing w:before="120" w:after="120"/>
        <w:jc w:val="both"/>
        <w:rPr>
          <w:rFonts w:asciiTheme="minorHAnsi" w:hAnsiTheme="minorHAnsi" w:cstheme="minorHAnsi"/>
          <w:sz w:val="20"/>
          <w:szCs w:val="20"/>
          <w:lang w:val="fr-FR"/>
        </w:rPr>
      </w:pPr>
      <w:r w:rsidRPr="00DE7946">
        <w:rPr>
          <w:rFonts w:asciiTheme="minorHAnsi" w:eastAsia="Calibri" w:hAnsiTheme="minorHAnsi" w:cstheme="minorHAnsi"/>
          <w:sz w:val="20"/>
          <w:szCs w:val="20"/>
          <w:u w:val="single"/>
          <w:lang w:val="fr-FR"/>
        </w:rPr>
        <w:t xml:space="preserve">Liste indicative des activités </w:t>
      </w:r>
      <w:r w:rsidRPr="00DE7946">
        <w:rPr>
          <w:rFonts w:asciiTheme="minorHAnsi" w:eastAsia="Calibri" w:hAnsiTheme="minorHAnsi" w:cstheme="minorHAnsi"/>
          <w:sz w:val="20"/>
          <w:szCs w:val="20"/>
          <w:lang w:val="fr-FR"/>
        </w:rPr>
        <w:t>:</w:t>
      </w:r>
    </w:p>
    <w:p w14:paraId="40828D0D" w14:textId="77777777" w:rsidR="00656896" w:rsidRPr="00DE7946" w:rsidRDefault="00656896" w:rsidP="00077DCE">
      <w:pPr>
        <w:numPr>
          <w:ilvl w:val="0"/>
          <w:numId w:val="32"/>
        </w:numPr>
        <w:jc w:val="both"/>
        <w:rPr>
          <w:rFonts w:asciiTheme="minorHAnsi" w:eastAsia="Calibri" w:hAnsiTheme="minorHAnsi" w:cstheme="minorHAnsi"/>
          <w:sz w:val="20"/>
          <w:szCs w:val="20"/>
          <w:lang w:val="fr-FR"/>
        </w:rPr>
      </w:pPr>
      <w:r w:rsidRPr="00DE7946">
        <w:rPr>
          <w:rFonts w:asciiTheme="minorHAnsi" w:eastAsia="Calibri" w:hAnsiTheme="minorHAnsi" w:cstheme="minorHAnsi"/>
          <w:sz w:val="20"/>
          <w:szCs w:val="20"/>
          <w:lang w:val="fr-FR"/>
        </w:rPr>
        <w:t xml:space="preserve">Soutenir l'identification d'incubateurs d'entreprises pour promouvoir le développement de PME avec des modèles d'entreprise verts, naturels et sociaux, afin de déployer et d'étendre des solutions bancables qui permettent d'atteindre les objectifs du NZNP. </w:t>
      </w:r>
    </w:p>
    <w:p w14:paraId="6B6A08B5" w14:textId="77777777" w:rsidR="00656896" w:rsidRPr="00DE7946" w:rsidRDefault="00656896" w:rsidP="00077DCE">
      <w:pPr>
        <w:numPr>
          <w:ilvl w:val="0"/>
          <w:numId w:val="32"/>
        </w:numPr>
        <w:jc w:val="both"/>
        <w:rPr>
          <w:rFonts w:asciiTheme="minorHAnsi" w:eastAsia="Calibri" w:hAnsiTheme="minorHAnsi" w:cstheme="minorHAnsi"/>
          <w:sz w:val="20"/>
          <w:szCs w:val="20"/>
          <w:lang w:val="fr-FR"/>
        </w:rPr>
      </w:pPr>
      <w:r w:rsidRPr="00DE7946">
        <w:rPr>
          <w:rFonts w:asciiTheme="minorHAnsi" w:eastAsia="Calibri" w:hAnsiTheme="minorHAnsi" w:cstheme="minorHAnsi"/>
          <w:sz w:val="20"/>
          <w:szCs w:val="20"/>
          <w:lang w:val="fr-FR"/>
        </w:rPr>
        <w:t>Organiser une formation/un tutorat sur le NZNP afin de garantir la reproductibilité des connaissances parmi les entreprises et les projets, ainsi que parmi leurs réseaux, et élaborer des plans d'affaires solides pour les PME incubées.</w:t>
      </w:r>
    </w:p>
    <w:p w14:paraId="5DDCF18D" w14:textId="74ABBA7B" w:rsidR="00656896" w:rsidRPr="00DE7946" w:rsidRDefault="00656896" w:rsidP="00077DCE">
      <w:pPr>
        <w:numPr>
          <w:ilvl w:val="0"/>
          <w:numId w:val="32"/>
        </w:numPr>
        <w:jc w:val="both"/>
        <w:rPr>
          <w:rFonts w:asciiTheme="minorHAnsi" w:eastAsia="Calibri" w:hAnsiTheme="minorHAnsi" w:cstheme="minorHAnsi"/>
          <w:sz w:val="20"/>
          <w:szCs w:val="20"/>
          <w:lang w:val="fr-FR"/>
        </w:rPr>
      </w:pPr>
      <w:r w:rsidRPr="00DE7946">
        <w:rPr>
          <w:rFonts w:asciiTheme="minorHAnsi" w:eastAsia="Calibri" w:hAnsiTheme="minorHAnsi" w:cstheme="minorHAnsi"/>
          <w:sz w:val="20"/>
          <w:szCs w:val="20"/>
          <w:lang w:val="fr-FR"/>
        </w:rPr>
        <w:t xml:space="preserve">Fournir aux PME une formation technique pertinente et un renforcement des capacités, y compris des connaissances financières, afin d'améliorer l'accès au capital. </w:t>
      </w:r>
    </w:p>
    <w:p w14:paraId="002B9A59" w14:textId="77777777" w:rsidR="00656896" w:rsidRPr="00DE7946" w:rsidRDefault="00656896" w:rsidP="00077DCE">
      <w:pPr>
        <w:numPr>
          <w:ilvl w:val="0"/>
          <w:numId w:val="32"/>
        </w:numPr>
        <w:jc w:val="both"/>
        <w:rPr>
          <w:rFonts w:asciiTheme="minorHAnsi" w:eastAsia="Calibri" w:hAnsiTheme="minorHAnsi" w:cstheme="minorHAnsi"/>
          <w:sz w:val="20"/>
          <w:szCs w:val="20"/>
          <w:lang w:val="fr-FR"/>
        </w:rPr>
      </w:pPr>
      <w:r w:rsidRPr="00DE7946">
        <w:rPr>
          <w:rFonts w:asciiTheme="minorHAnsi" w:eastAsia="Calibri" w:hAnsiTheme="minorHAnsi" w:cstheme="minorHAnsi"/>
          <w:sz w:val="20"/>
          <w:szCs w:val="20"/>
          <w:lang w:val="fr-FR"/>
        </w:rPr>
        <w:t>Mettre en place une plateforme d'investissement où les PME incubées ayant des plans d'affaires bancables peuvent accéder au financement grâce à des fonds de démarrage/mécanismes financiers et à l'interaction avec des investisseurs potentiels.</w:t>
      </w:r>
    </w:p>
    <w:p w14:paraId="23CCFFEE" w14:textId="77777777" w:rsidR="00656896" w:rsidRPr="00DE7946" w:rsidRDefault="00656896" w:rsidP="00656896">
      <w:pPr>
        <w:jc w:val="both"/>
        <w:rPr>
          <w:rFonts w:asciiTheme="minorHAnsi" w:eastAsia="Calibri" w:hAnsiTheme="minorHAnsi"/>
          <w:sz w:val="20"/>
          <w:lang w:val="fr-FR"/>
        </w:rPr>
      </w:pPr>
    </w:p>
    <w:p w14:paraId="096913B5" w14:textId="77777777" w:rsidR="0033391A" w:rsidRPr="00DE7946" w:rsidRDefault="0033391A" w:rsidP="00656896">
      <w:pPr>
        <w:jc w:val="both"/>
        <w:rPr>
          <w:rFonts w:asciiTheme="minorHAnsi" w:eastAsia="Calibri" w:hAnsiTheme="minorHAnsi"/>
          <w:sz w:val="20"/>
          <w:lang w:val="fr-FR"/>
        </w:rPr>
      </w:pPr>
    </w:p>
    <w:p w14:paraId="0A831EC3" w14:textId="697AA044" w:rsidR="00656896" w:rsidRPr="00DE7946" w:rsidRDefault="00656896" w:rsidP="00656896">
      <w:pPr>
        <w:keepNext/>
        <w:jc w:val="both"/>
        <w:outlineLvl w:val="4"/>
        <w:rPr>
          <w:rFonts w:asciiTheme="minorHAnsi" w:eastAsia="Aptos Narrow" w:hAnsiTheme="minorHAnsi"/>
          <w:b/>
          <w:sz w:val="20"/>
          <w:lang w:val="fr-FR"/>
        </w:rPr>
      </w:pPr>
      <w:r w:rsidRPr="00DE7946">
        <w:rPr>
          <w:rFonts w:asciiTheme="minorHAnsi" w:eastAsia="Aptos Narrow" w:hAnsiTheme="minorHAnsi"/>
          <w:b/>
          <w:sz w:val="20"/>
          <w:lang w:val="fr-FR"/>
        </w:rPr>
        <w:t>Résultat 3.</w:t>
      </w:r>
      <w:r w:rsidR="009015D6" w:rsidRPr="00DE7946">
        <w:rPr>
          <w:rFonts w:asciiTheme="minorHAnsi" w:eastAsia="Aptos Narrow" w:hAnsiTheme="minorHAnsi"/>
          <w:b/>
          <w:sz w:val="20"/>
          <w:lang w:val="fr-FR"/>
        </w:rPr>
        <w:t>3</w:t>
      </w:r>
      <w:r w:rsidRPr="00DE7946">
        <w:rPr>
          <w:rFonts w:asciiTheme="minorHAnsi" w:eastAsia="Aptos Narrow" w:hAnsiTheme="minorHAnsi"/>
          <w:b/>
          <w:sz w:val="20"/>
          <w:lang w:val="fr-FR"/>
        </w:rPr>
        <w:t xml:space="preserve">. </w:t>
      </w:r>
      <w:r w:rsidR="00223862" w:rsidRPr="00DE7946">
        <w:rPr>
          <w:rFonts w:asciiTheme="minorHAnsi" w:eastAsia="Aptos Narrow" w:hAnsiTheme="minorHAnsi"/>
          <w:b/>
          <w:sz w:val="20"/>
          <w:lang w:val="fr-FR"/>
        </w:rPr>
        <w:t xml:space="preserve">Des pratiques de production agroforestière durable à grande échelle sont mises en place </w:t>
      </w:r>
      <w:r w:rsidR="006310CE">
        <w:rPr>
          <w:rFonts w:asciiTheme="minorHAnsi" w:eastAsia="Aptos Narrow" w:hAnsiTheme="minorHAnsi"/>
          <w:b/>
          <w:sz w:val="20"/>
          <w:lang w:val="fr-FR"/>
        </w:rPr>
        <w:t xml:space="preserve">par le biais </w:t>
      </w:r>
      <w:r w:rsidRPr="00DE7946">
        <w:rPr>
          <w:rFonts w:asciiTheme="minorHAnsi" w:hAnsiTheme="minorHAnsi"/>
          <w:b/>
          <w:sz w:val="20"/>
          <w:lang w:val="fr-FR"/>
        </w:rPr>
        <w:t>des partenariats avec les exploitants de cacao et de noix de cajou.</w:t>
      </w:r>
    </w:p>
    <w:p w14:paraId="633FE3C6" w14:textId="4F1872CC" w:rsidR="00656896" w:rsidRPr="00DE7946" w:rsidRDefault="00656896" w:rsidP="00656896">
      <w:pPr>
        <w:spacing w:before="240" w:line="257" w:lineRule="auto"/>
        <w:jc w:val="both"/>
        <w:rPr>
          <w:rFonts w:asciiTheme="minorHAnsi" w:eastAsia="Aptos" w:hAnsiTheme="minorHAnsi"/>
          <w:i/>
          <w:sz w:val="20"/>
          <w:lang w:val="fr-FR"/>
        </w:rPr>
      </w:pPr>
      <w:r w:rsidRPr="00DE7946">
        <w:rPr>
          <w:rFonts w:asciiTheme="minorHAnsi" w:eastAsia="Aptos" w:hAnsiTheme="minorHAnsi"/>
          <w:b/>
          <w:i/>
          <w:sz w:val="20"/>
          <w:lang w:val="fr-FR"/>
        </w:rPr>
        <w:t>Indicateur de résultat 3.</w:t>
      </w:r>
      <w:r w:rsidR="009015D6" w:rsidRPr="00DE7946">
        <w:rPr>
          <w:rFonts w:asciiTheme="minorHAnsi" w:eastAsia="Aptos" w:hAnsiTheme="minorHAnsi"/>
          <w:b/>
          <w:i/>
          <w:sz w:val="20"/>
          <w:lang w:val="fr-FR"/>
        </w:rPr>
        <w:t>3</w:t>
      </w:r>
      <w:r w:rsidR="0033391A" w:rsidRPr="00DE7946">
        <w:rPr>
          <w:rFonts w:asciiTheme="minorHAnsi" w:eastAsia="Aptos" w:hAnsiTheme="minorHAnsi"/>
          <w:b/>
          <w:i/>
          <w:sz w:val="20"/>
          <w:lang w:val="fr-FR"/>
        </w:rPr>
        <w:t xml:space="preserve">. # </w:t>
      </w:r>
      <w:r w:rsidRPr="00DE7946">
        <w:rPr>
          <w:rFonts w:asciiTheme="minorHAnsi" w:eastAsia="Aptos" w:hAnsiTheme="minorHAnsi"/>
          <w:i/>
          <w:sz w:val="20"/>
          <w:lang w:val="fr-FR"/>
        </w:rPr>
        <w:t>Nombre de projets pilotes soutenus par le programme NZNP, qui génèrent des pratiques et des enseignements pour les investissements du programme NZNP.</w:t>
      </w:r>
    </w:p>
    <w:p w14:paraId="3EBBDBFF" w14:textId="2FBB52F2" w:rsidR="00656896" w:rsidRPr="00DE7946" w:rsidRDefault="00656896" w:rsidP="00656896">
      <w:pPr>
        <w:jc w:val="both"/>
        <w:rPr>
          <w:rFonts w:asciiTheme="minorHAnsi" w:eastAsia="Aptos" w:hAnsiTheme="minorHAnsi"/>
          <w:sz w:val="20"/>
          <w:szCs w:val="20"/>
          <w:lang w:val="fr-FR"/>
        </w:rPr>
      </w:pPr>
      <w:r w:rsidRPr="00DE7946">
        <w:rPr>
          <w:rFonts w:asciiTheme="minorHAnsi" w:eastAsia="Aptos" w:hAnsiTheme="minorHAnsi"/>
          <w:sz w:val="20"/>
          <w:szCs w:val="20"/>
          <w:lang w:val="fr-FR"/>
        </w:rPr>
        <w:t xml:space="preserve">Dans le cadre de ce résultat, le projet soutient l'adoption de pratiques durables et de NZNP dans les secteurs du cacao et de la noix de cajou en renforçant les relations institutionnelles privées des preneurs d'ordres concernés ayant la capacité de déployer des initiatives et de soutenir les petits producteurs et les coopératives, afin de poursuivre la coopération par le biais de PPP. Grâce à cette intervention, les pratiques agroforestières durables deviennent évolutives en Côte d'Ivoire et les capacités des acteurs concernés sont renforcées. En outre, les mécanismes de traçabilité sont renforcés au sein des coopératives pour faciliter la mise en œuvre et le suivi des produits. </w:t>
      </w:r>
      <w:r w:rsidR="00731E02" w:rsidRPr="00DE7946">
        <w:rPr>
          <w:rFonts w:asciiTheme="minorHAnsi" w:eastAsia="Aptos" w:hAnsiTheme="minorHAnsi"/>
          <w:sz w:val="20"/>
          <w:szCs w:val="20"/>
          <w:lang w:val="fr-FR"/>
        </w:rPr>
        <w:t>Ce résultat est lié aux composantes 1 et 2, grâce auxquelles des opportunités d'investissement dans le secteur de l'agroforesterie seront identifiées en vue d'un financement et d'une adoption au niveau local.</w:t>
      </w:r>
    </w:p>
    <w:p w14:paraId="01E2A715" w14:textId="77777777" w:rsidR="0033391A" w:rsidRPr="00DE7946" w:rsidRDefault="0033391A" w:rsidP="00656896">
      <w:pPr>
        <w:jc w:val="both"/>
        <w:rPr>
          <w:rFonts w:asciiTheme="minorHAnsi" w:eastAsia="Aptos" w:hAnsiTheme="minorHAnsi"/>
          <w:sz w:val="22"/>
          <w:szCs w:val="28"/>
          <w:lang w:val="fr-FR"/>
        </w:rPr>
      </w:pPr>
    </w:p>
    <w:p w14:paraId="47F39E6D" w14:textId="3EF4D346" w:rsidR="00656896" w:rsidRPr="00DE7946" w:rsidRDefault="00656896" w:rsidP="00656896">
      <w:pPr>
        <w:spacing w:before="120"/>
        <w:jc w:val="both"/>
        <w:rPr>
          <w:rFonts w:asciiTheme="minorHAnsi" w:eastAsia="Aptos" w:hAnsiTheme="minorHAnsi"/>
          <w:b/>
          <w:sz w:val="20"/>
          <w:lang w:val="fr-FR"/>
        </w:rPr>
      </w:pPr>
      <w:r w:rsidRPr="00DE7946">
        <w:rPr>
          <w:rFonts w:asciiTheme="minorHAnsi" w:eastAsia="Aptos" w:hAnsiTheme="minorHAnsi"/>
          <w:b/>
          <w:sz w:val="20"/>
          <w:lang w:val="fr-FR"/>
        </w:rPr>
        <w:t>Résultat 3.</w:t>
      </w:r>
      <w:r w:rsidR="009015D6" w:rsidRPr="00DE7946">
        <w:rPr>
          <w:rFonts w:asciiTheme="minorHAnsi" w:eastAsia="Aptos" w:hAnsiTheme="minorHAnsi"/>
          <w:b/>
          <w:sz w:val="20"/>
          <w:lang w:val="fr-FR"/>
        </w:rPr>
        <w:t>3</w:t>
      </w:r>
      <w:r w:rsidRPr="00DE7946">
        <w:rPr>
          <w:rFonts w:asciiTheme="minorHAnsi" w:eastAsia="Aptos" w:hAnsiTheme="minorHAnsi"/>
          <w:b/>
          <w:sz w:val="20"/>
          <w:lang w:val="fr-FR"/>
        </w:rPr>
        <w:t xml:space="preserve">.1 </w:t>
      </w:r>
      <w:r w:rsidR="00C93AA2">
        <w:rPr>
          <w:rFonts w:asciiTheme="minorHAnsi" w:eastAsia="Aptos" w:hAnsiTheme="minorHAnsi"/>
          <w:b/>
          <w:sz w:val="20"/>
          <w:lang w:val="fr-FR"/>
        </w:rPr>
        <w:t>Soutien</w:t>
      </w:r>
      <w:r w:rsidR="00D3274A" w:rsidRPr="00DE7946">
        <w:rPr>
          <w:rFonts w:asciiTheme="minorHAnsi" w:eastAsia="Aptos" w:hAnsiTheme="minorHAnsi"/>
          <w:b/>
          <w:sz w:val="20"/>
          <w:lang w:val="fr-FR"/>
        </w:rPr>
        <w:t xml:space="preserve"> technique </w:t>
      </w:r>
      <w:r w:rsidRPr="00DE7946">
        <w:rPr>
          <w:rFonts w:asciiTheme="minorHAnsi" w:eastAsia="Aptos" w:hAnsiTheme="minorHAnsi"/>
          <w:b/>
          <w:sz w:val="20"/>
          <w:lang w:val="fr-FR"/>
        </w:rPr>
        <w:t>aux producteurs pour l'adoption de pratiques de production durables</w:t>
      </w:r>
    </w:p>
    <w:p w14:paraId="68119ECD" w14:textId="7EC07FC0" w:rsidR="00656896" w:rsidRPr="00DE7946" w:rsidRDefault="00656896" w:rsidP="00656896">
      <w:pPr>
        <w:shd w:val="clear" w:color="auto" w:fill="FFFFFF"/>
        <w:tabs>
          <w:tab w:val="left" w:pos="180"/>
        </w:tabs>
        <w:spacing w:before="120"/>
        <w:ind w:left="180"/>
        <w:jc w:val="both"/>
        <w:rPr>
          <w:rFonts w:asciiTheme="minorHAnsi" w:eastAsia="Aptos" w:hAnsiTheme="minorHAnsi"/>
          <w:i/>
          <w:sz w:val="20"/>
          <w:lang w:val="fr-FR"/>
        </w:rPr>
      </w:pPr>
      <w:r w:rsidRPr="00DE7946">
        <w:rPr>
          <w:rFonts w:asciiTheme="minorHAnsi" w:eastAsia="Aptos" w:hAnsiTheme="minorHAnsi"/>
          <w:b/>
          <w:i/>
          <w:sz w:val="20"/>
          <w:lang w:val="fr-FR"/>
        </w:rPr>
        <w:t>Indicateur de résultat 3.</w:t>
      </w:r>
      <w:r w:rsidR="00D3274A" w:rsidRPr="00DE7946">
        <w:rPr>
          <w:rFonts w:asciiTheme="minorHAnsi" w:eastAsia="Aptos" w:hAnsiTheme="minorHAnsi"/>
          <w:b/>
          <w:i/>
          <w:sz w:val="20"/>
          <w:lang w:val="fr-FR"/>
        </w:rPr>
        <w:t>3</w:t>
      </w:r>
      <w:r w:rsidRPr="00DE7946">
        <w:rPr>
          <w:rFonts w:asciiTheme="minorHAnsi" w:eastAsia="Aptos" w:hAnsiTheme="minorHAnsi"/>
          <w:b/>
          <w:i/>
          <w:sz w:val="20"/>
          <w:lang w:val="fr-FR"/>
        </w:rPr>
        <w:t>.</w:t>
      </w:r>
      <w:r w:rsidR="005B348C" w:rsidRPr="00DE7946">
        <w:rPr>
          <w:rFonts w:asciiTheme="minorHAnsi" w:eastAsia="Aptos" w:hAnsiTheme="minorHAnsi"/>
          <w:b/>
          <w:i/>
          <w:sz w:val="20"/>
          <w:lang w:val="fr-FR"/>
        </w:rPr>
        <w:t>1</w:t>
      </w:r>
      <w:r w:rsidRPr="00DE7946">
        <w:rPr>
          <w:rFonts w:asciiTheme="minorHAnsi" w:eastAsia="Aptos" w:hAnsiTheme="minorHAnsi"/>
          <w:b/>
          <w:i/>
          <w:sz w:val="20"/>
          <w:lang w:val="fr-FR"/>
        </w:rPr>
        <w:t xml:space="preserve">. # </w:t>
      </w:r>
      <w:r w:rsidRPr="00DE7946">
        <w:rPr>
          <w:rFonts w:asciiTheme="minorHAnsi" w:eastAsia="Aptos" w:hAnsiTheme="minorHAnsi"/>
          <w:i/>
          <w:sz w:val="20"/>
          <w:lang w:val="fr-FR"/>
        </w:rPr>
        <w:t>Nombre de projets pilotes soutenus par le programme NZNP, qui génèrent des pratiques et des enseignements pour les investissements du programme NZNP.</w:t>
      </w:r>
    </w:p>
    <w:p w14:paraId="07060B33" w14:textId="50C25321" w:rsidR="00656896" w:rsidRPr="00DE7946" w:rsidRDefault="00656896" w:rsidP="0033391A">
      <w:pPr>
        <w:shd w:val="clear" w:color="auto" w:fill="FFFFFF"/>
        <w:spacing w:after="120"/>
        <w:jc w:val="both"/>
        <w:rPr>
          <w:rFonts w:asciiTheme="minorHAnsi" w:eastAsia="Aptos" w:hAnsiTheme="minorHAnsi"/>
          <w:sz w:val="20"/>
          <w:szCs w:val="20"/>
          <w:lang w:val="fr-FR"/>
        </w:rPr>
      </w:pPr>
      <w:r w:rsidRPr="00DE7946">
        <w:rPr>
          <w:rFonts w:asciiTheme="minorHAnsi" w:eastAsia="Aptos" w:hAnsiTheme="minorHAnsi"/>
          <w:sz w:val="20"/>
          <w:szCs w:val="20"/>
          <w:lang w:val="fr-FR"/>
        </w:rPr>
        <w:t xml:space="preserve">En Côte d'Ivoire, le secteur agricole emploie environ la moitié de la population active. Néanmoins, la couverture forestière du pays a diminué de 7,9 millions d'hectares à 2,97 millions d'hectares entre 1990 et 2020 en raison d'une déforestation non réglementée qui s'est accompagnée d'une augmentation des pratiques de production agricole et forestière non durables, ce qui a finalement affecté la biodiversité en raison de la dégradation des habitats. En 2017, 62 % de la déforestation était attribuée à l'agriculture. Il est donc nécessaire de modifier les pratiques de production tout au long de la chaîne de valeur des activités agroforestières. Néanmoins, les capacités des producteurs sont limitées. </w:t>
      </w:r>
    </w:p>
    <w:p w14:paraId="0DE84626" w14:textId="7D54DEDF" w:rsidR="00656896" w:rsidRPr="00DE7946" w:rsidRDefault="00656896" w:rsidP="00656896">
      <w:pPr>
        <w:shd w:val="clear" w:color="auto" w:fill="FFFFFF"/>
        <w:spacing w:before="120" w:after="120"/>
        <w:jc w:val="both"/>
        <w:rPr>
          <w:rFonts w:asciiTheme="minorHAnsi" w:eastAsia="Aptos" w:hAnsiTheme="minorHAnsi"/>
          <w:sz w:val="20"/>
          <w:szCs w:val="20"/>
          <w:lang w:val="fr-FR"/>
        </w:rPr>
      </w:pPr>
      <w:r w:rsidRPr="00DE7946">
        <w:rPr>
          <w:rFonts w:asciiTheme="minorHAnsi" w:eastAsia="Aptos" w:hAnsiTheme="minorHAnsi"/>
          <w:sz w:val="20"/>
          <w:szCs w:val="20"/>
          <w:lang w:val="fr-FR"/>
        </w:rPr>
        <w:lastRenderedPageBreak/>
        <w:t xml:space="preserve">Dans le cadre de ce résultat, le projet renforcera la mise en œuvre de pratiques agroforestières durables parmi les coopératives et les producteurs par l'intermédiaire de contreparties pertinentes dans la chaîne de valeur de l'agroforesterie avec un intérêt pour le système de production de la Côte d'Ivoire. Etant donné que plusieurs initiatives sont menées par différentes parties prenantes avec des capacités plus importantes, l'objectif de ce résultat sera de renforcer les relations pour faciliter et déployer des pratiques innovantes, ainsi que des capacités en fonction des besoins et des plans identifiés dans les plans de district et régionaux développés dans le cadre du résultat 2.1.1. </w:t>
      </w:r>
    </w:p>
    <w:p w14:paraId="22D7D023" w14:textId="77777777" w:rsidR="00656896" w:rsidRPr="00DE7946" w:rsidRDefault="00656896" w:rsidP="00656896">
      <w:pPr>
        <w:shd w:val="clear" w:color="auto" w:fill="FFFFFF"/>
        <w:spacing w:before="120" w:after="120"/>
        <w:jc w:val="both"/>
        <w:rPr>
          <w:rFonts w:asciiTheme="minorHAnsi" w:eastAsia="Aptos" w:hAnsiTheme="minorHAnsi"/>
          <w:sz w:val="20"/>
          <w:szCs w:val="20"/>
          <w:lang w:val="fr-FR"/>
        </w:rPr>
      </w:pPr>
      <w:r w:rsidRPr="00DE7946">
        <w:rPr>
          <w:rFonts w:asciiTheme="minorHAnsi" w:eastAsia="Calibri" w:hAnsiTheme="minorHAnsi"/>
          <w:sz w:val="20"/>
          <w:szCs w:val="20"/>
          <w:u w:val="single"/>
          <w:lang w:val="fr-FR"/>
        </w:rPr>
        <w:t xml:space="preserve">Liste indicative des activités </w:t>
      </w:r>
      <w:r w:rsidRPr="00DE7946">
        <w:rPr>
          <w:rFonts w:asciiTheme="minorHAnsi" w:eastAsia="Calibri" w:hAnsiTheme="minorHAnsi"/>
          <w:sz w:val="20"/>
          <w:szCs w:val="20"/>
          <w:lang w:val="fr-FR"/>
        </w:rPr>
        <w:t>:</w:t>
      </w:r>
    </w:p>
    <w:p w14:paraId="4C588842" w14:textId="39F1DA31" w:rsidR="00656896" w:rsidRPr="00DE7946" w:rsidRDefault="00656896" w:rsidP="00077DCE">
      <w:pPr>
        <w:numPr>
          <w:ilvl w:val="0"/>
          <w:numId w:val="32"/>
        </w:numPr>
        <w:jc w:val="both"/>
        <w:rPr>
          <w:rFonts w:asciiTheme="minorHAnsi" w:eastAsia="Calibri" w:hAnsiTheme="minorHAnsi"/>
          <w:sz w:val="20"/>
          <w:szCs w:val="20"/>
          <w:lang w:val="fr-FR"/>
        </w:rPr>
      </w:pPr>
      <w:r w:rsidRPr="00DE7946">
        <w:rPr>
          <w:rFonts w:asciiTheme="minorHAnsi" w:eastAsia="Calibri" w:hAnsiTheme="minorHAnsi"/>
          <w:sz w:val="20"/>
          <w:szCs w:val="20"/>
          <w:lang w:val="fr-FR"/>
        </w:rPr>
        <w:t xml:space="preserve">Soutenir l'identification d'interventions clés </w:t>
      </w:r>
      <w:r w:rsidR="00707699" w:rsidRPr="00DE7946">
        <w:rPr>
          <w:rFonts w:asciiTheme="minorHAnsi" w:eastAsia="Calibri" w:hAnsiTheme="minorHAnsi"/>
          <w:sz w:val="20"/>
          <w:szCs w:val="20"/>
          <w:lang w:val="fr-FR"/>
        </w:rPr>
        <w:t xml:space="preserve">avec des résultats NZNP </w:t>
      </w:r>
      <w:r w:rsidRPr="00DE7946">
        <w:rPr>
          <w:rFonts w:asciiTheme="minorHAnsi" w:eastAsia="Calibri" w:hAnsiTheme="minorHAnsi"/>
          <w:sz w:val="20"/>
          <w:szCs w:val="20"/>
          <w:lang w:val="fr-FR"/>
        </w:rPr>
        <w:t xml:space="preserve">alignés sur les plans de développement locaux développés dans le résultat 2.1.1. </w:t>
      </w:r>
    </w:p>
    <w:p w14:paraId="7B7038FE" w14:textId="77777777" w:rsidR="00656896" w:rsidRPr="00DE7946" w:rsidRDefault="00656896" w:rsidP="00077DCE">
      <w:pPr>
        <w:numPr>
          <w:ilvl w:val="0"/>
          <w:numId w:val="32"/>
        </w:numPr>
        <w:jc w:val="both"/>
        <w:rPr>
          <w:rFonts w:asciiTheme="minorHAnsi" w:eastAsia="Calibri" w:hAnsiTheme="minorHAnsi"/>
          <w:sz w:val="20"/>
          <w:szCs w:val="20"/>
          <w:lang w:val="fr-FR"/>
        </w:rPr>
      </w:pPr>
      <w:r w:rsidRPr="00DE7946">
        <w:rPr>
          <w:rFonts w:asciiTheme="minorHAnsi" w:eastAsia="Aptos" w:hAnsiTheme="minorHAnsi"/>
          <w:sz w:val="20"/>
          <w:szCs w:val="20"/>
          <w:lang w:val="fr-FR"/>
        </w:rPr>
        <w:t xml:space="preserve">Soutenir l'identification des entités publiques et privées intéressées, ainsi que des projets proposant des solutions   agroforestières modulables afin de se conformer aux réglementations et d'accélérer la transition vers le NZNP.   </w:t>
      </w:r>
    </w:p>
    <w:p w14:paraId="1B47737E" w14:textId="77777777" w:rsidR="00656896" w:rsidRPr="00DE7946" w:rsidRDefault="00656896" w:rsidP="00077DCE">
      <w:pPr>
        <w:numPr>
          <w:ilvl w:val="0"/>
          <w:numId w:val="33"/>
        </w:numPr>
        <w:jc w:val="both"/>
        <w:rPr>
          <w:rFonts w:asciiTheme="minorHAnsi" w:eastAsia="Aptos" w:hAnsiTheme="minorHAnsi"/>
          <w:sz w:val="20"/>
          <w:szCs w:val="20"/>
          <w:lang w:val="fr-FR"/>
        </w:rPr>
      </w:pPr>
      <w:r w:rsidRPr="00DE7946">
        <w:rPr>
          <w:rFonts w:asciiTheme="minorHAnsi" w:eastAsia="Aptos" w:hAnsiTheme="minorHAnsi"/>
          <w:sz w:val="20"/>
          <w:szCs w:val="20"/>
          <w:lang w:val="fr-FR"/>
        </w:rPr>
        <w:t xml:space="preserve">Renforcer les capacités des coopératives et des producteurs par le biais d'off </w:t>
      </w:r>
      <w:proofErr w:type="spellStart"/>
      <w:r w:rsidRPr="00DE7946">
        <w:rPr>
          <w:rFonts w:asciiTheme="minorHAnsi" w:eastAsia="Aptos" w:hAnsiTheme="minorHAnsi"/>
          <w:sz w:val="20"/>
          <w:szCs w:val="20"/>
          <w:lang w:val="fr-FR"/>
        </w:rPr>
        <w:t>takers</w:t>
      </w:r>
      <w:proofErr w:type="spellEnd"/>
      <w:r w:rsidRPr="00DE7946">
        <w:rPr>
          <w:rFonts w:asciiTheme="minorHAnsi" w:eastAsia="Aptos" w:hAnsiTheme="minorHAnsi"/>
          <w:sz w:val="20"/>
          <w:szCs w:val="20"/>
          <w:lang w:val="fr-FR"/>
        </w:rPr>
        <w:t xml:space="preserve"> et de PPP afin d'accélérer la mise en œuvre d'initiatives agroforestières tout en développant les compétences.  </w:t>
      </w:r>
    </w:p>
    <w:p w14:paraId="1F266F22" w14:textId="77777777" w:rsidR="00656896" w:rsidRPr="00DE7946" w:rsidRDefault="00656896" w:rsidP="00656896">
      <w:pPr>
        <w:ind w:left="187"/>
        <w:jc w:val="both"/>
        <w:rPr>
          <w:rFonts w:asciiTheme="minorHAnsi" w:eastAsia="Aptos" w:hAnsiTheme="minorHAnsi"/>
          <w:sz w:val="20"/>
          <w:szCs w:val="20"/>
          <w:lang w:val="fr-FR"/>
        </w:rPr>
      </w:pPr>
    </w:p>
    <w:p w14:paraId="20823455" w14:textId="0E4C63F1" w:rsidR="00656896" w:rsidRPr="00DE7946" w:rsidRDefault="00656896" w:rsidP="00656896">
      <w:pPr>
        <w:spacing w:before="120"/>
        <w:jc w:val="both"/>
        <w:rPr>
          <w:rFonts w:asciiTheme="minorHAnsi" w:eastAsia="Aptos" w:hAnsiTheme="minorHAnsi"/>
          <w:b/>
          <w:sz w:val="20"/>
          <w:lang w:val="fr-FR"/>
        </w:rPr>
      </w:pPr>
      <w:r w:rsidRPr="00DE7946">
        <w:rPr>
          <w:rFonts w:asciiTheme="minorHAnsi" w:eastAsia="Aptos" w:hAnsiTheme="minorHAnsi"/>
          <w:b/>
          <w:sz w:val="20"/>
          <w:lang w:val="fr-FR"/>
        </w:rPr>
        <w:t>Résultat 3.</w:t>
      </w:r>
      <w:r w:rsidR="004B09EB" w:rsidRPr="00DE7946">
        <w:rPr>
          <w:rFonts w:asciiTheme="minorHAnsi" w:eastAsia="Aptos" w:hAnsiTheme="minorHAnsi"/>
          <w:b/>
          <w:sz w:val="20"/>
          <w:lang w:val="fr-FR"/>
        </w:rPr>
        <w:t>3</w:t>
      </w:r>
      <w:r w:rsidRPr="00DE7946">
        <w:rPr>
          <w:rFonts w:asciiTheme="minorHAnsi" w:eastAsia="Aptos" w:hAnsiTheme="minorHAnsi"/>
          <w:b/>
          <w:sz w:val="20"/>
          <w:lang w:val="fr-FR"/>
        </w:rPr>
        <w:t>.2 Formations et outils technologiques fournis aux coopératives pour renforcer la traçabilité dans les chaînes de valeur du cacao et de la noix de cajou</w:t>
      </w:r>
    </w:p>
    <w:p w14:paraId="3E1E7792" w14:textId="23A2DBBC" w:rsidR="00656896" w:rsidRPr="00DE7946" w:rsidRDefault="00656896" w:rsidP="00656896">
      <w:pPr>
        <w:shd w:val="clear" w:color="auto" w:fill="FFFFFF"/>
        <w:tabs>
          <w:tab w:val="left" w:pos="180"/>
        </w:tabs>
        <w:spacing w:before="120"/>
        <w:ind w:left="180"/>
        <w:jc w:val="both"/>
        <w:rPr>
          <w:rFonts w:asciiTheme="minorHAnsi" w:eastAsia="Aptos" w:hAnsiTheme="minorHAnsi"/>
          <w:sz w:val="20"/>
          <w:lang w:val="fr-FR"/>
        </w:rPr>
      </w:pPr>
      <w:r w:rsidRPr="00DE7946">
        <w:rPr>
          <w:rFonts w:asciiTheme="minorHAnsi" w:eastAsia="Aptos" w:hAnsiTheme="minorHAnsi"/>
          <w:b/>
          <w:i/>
          <w:sz w:val="20"/>
          <w:lang w:val="fr-FR"/>
        </w:rPr>
        <w:t>Indicateur de résultat 3.</w:t>
      </w:r>
      <w:r w:rsidR="004B09EB" w:rsidRPr="00DE7946">
        <w:rPr>
          <w:rFonts w:asciiTheme="minorHAnsi" w:eastAsia="Aptos" w:hAnsiTheme="minorHAnsi"/>
          <w:b/>
          <w:i/>
          <w:sz w:val="20"/>
          <w:lang w:val="fr-FR"/>
        </w:rPr>
        <w:t>3</w:t>
      </w:r>
      <w:r w:rsidRPr="00DE7946">
        <w:rPr>
          <w:rFonts w:asciiTheme="minorHAnsi" w:eastAsia="Aptos" w:hAnsiTheme="minorHAnsi"/>
          <w:b/>
          <w:i/>
          <w:sz w:val="20"/>
          <w:lang w:val="fr-FR"/>
        </w:rPr>
        <w:t xml:space="preserve">.2. # </w:t>
      </w:r>
      <w:r w:rsidRPr="00DE7946">
        <w:rPr>
          <w:rFonts w:asciiTheme="minorHAnsi" w:eastAsia="Aptos" w:hAnsiTheme="minorHAnsi"/>
          <w:i/>
          <w:sz w:val="20"/>
          <w:lang w:val="fr-FR"/>
        </w:rPr>
        <w:t>Nombre d'organisations promouvant les approches/méthodologies NZNP (ventilé par gouvernement, finance, autre, ainsi qu'à l'intérieur et à l'extérieur du PI)</w:t>
      </w:r>
    </w:p>
    <w:p w14:paraId="31DDFBF3" w14:textId="32940EC6" w:rsidR="00656896" w:rsidRPr="00DE7946" w:rsidRDefault="00656896" w:rsidP="0033391A">
      <w:pPr>
        <w:shd w:val="clear" w:color="auto" w:fill="FFFFFF"/>
        <w:tabs>
          <w:tab w:val="left" w:pos="180"/>
        </w:tabs>
        <w:jc w:val="both"/>
        <w:rPr>
          <w:rFonts w:asciiTheme="minorHAnsi" w:eastAsia="Aptos" w:hAnsiTheme="minorHAnsi"/>
          <w:sz w:val="20"/>
          <w:szCs w:val="20"/>
          <w:lang w:val="fr-FR"/>
        </w:rPr>
      </w:pPr>
      <w:r w:rsidRPr="00DE7946">
        <w:rPr>
          <w:rFonts w:asciiTheme="minorHAnsi" w:eastAsia="Aptos" w:hAnsiTheme="minorHAnsi"/>
          <w:sz w:val="20"/>
          <w:szCs w:val="20"/>
          <w:lang w:val="fr-FR"/>
        </w:rPr>
        <w:t xml:space="preserve">Dans le cadre de ce résultat, les capacités des producteurs et des coopératives sont développées </w:t>
      </w:r>
      <w:r w:rsidR="0033391A" w:rsidRPr="00DE7946">
        <w:rPr>
          <w:rFonts w:asciiTheme="minorHAnsi" w:eastAsia="Aptos" w:hAnsiTheme="minorHAnsi"/>
          <w:sz w:val="20"/>
          <w:szCs w:val="20"/>
          <w:lang w:val="fr-FR"/>
        </w:rPr>
        <w:t xml:space="preserve">pour mettre en œuvre des </w:t>
      </w:r>
      <w:r w:rsidRPr="00DE7946">
        <w:rPr>
          <w:rFonts w:asciiTheme="minorHAnsi" w:eastAsia="Aptos" w:hAnsiTheme="minorHAnsi"/>
          <w:sz w:val="20"/>
          <w:szCs w:val="20"/>
          <w:lang w:val="fr-FR"/>
        </w:rPr>
        <w:t xml:space="preserve">pratiques durables </w:t>
      </w:r>
      <w:r w:rsidR="00275AB6" w:rsidRPr="00DE7946">
        <w:rPr>
          <w:rFonts w:asciiTheme="minorHAnsi" w:eastAsia="Aptos" w:hAnsiTheme="minorHAnsi"/>
          <w:sz w:val="20"/>
          <w:szCs w:val="20"/>
          <w:lang w:val="fr-FR"/>
        </w:rPr>
        <w:t xml:space="preserve">dans l'agroforesterie </w:t>
      </w:r>
      <w:r w:rsidRPr="00DE7946">
        <w:rPr>
          <w:rFonts w:asciiTheme="minorHAnsi" w:eastAsia="Aptos" w:hAnsiTheme="minorHAnsi"/>
          <w:sz w:val="20"/>
          <w:szCs w:val="20"/>
          <w:lang w:val="fr-FR"/>
        </w:rPr>
        <w:t>et les systèmes de traçabilité afin d'améliorer le suivi des produits agricoles. Le projet travaillera en étroite collaboration avec des partenaires travaillant le long des chaînes de valeur ciblées afin d'identifier les points d'entrée pour améliorer les systèmes de traçabilité actuels et reproduire les bonnes pratiques, tout en renforçant la capacité des coopératives à s'engager dans des chaînes de valeur transparentes et exemptes de déforestation.</w:t>
      </w:r>
    </w:p>
    <w:p w14:paraId="2C175FF0" w14:textId="77777777" w:rsidR="00656896" w:rsidRPr="00DE7946" w:rsidRDefault="00656896" w:rsidP="00656896">
      <w:pPr>
        <w:shd w:val="clear" w:color="auto" w:fill="FFFFFF"/>
        <w:spacing w:before="120" w:after="120"/>
        <w:jc w:val="both"/>
        <w:rPr>
          <w:rFonts w:asciiTheme="minorHAnsi" w:hAnsiTheme="minorHAnsi"/>
          <w:sz w:val="20"/>
          <w:szCs w:val="20"/>
          <w:lang w:val="fr-FR"/>
        </w:rPr>
      </w:pPr>
      <w:r w:rsidRPr="00DE7946">
        <w:rPr>
          <w:rFonts w:asciiTheme="minorHAnsi" w:eastAsia="Calibri" w:hAnsiTheme="minorHAnsi"/>
          <w:sz w:val="20"/>
          <w:szCs w:val="20"/>
          <w:u w:val="single"/>
          <w:lang w:val="fr-FR"/>
        </w:rPr>
        <w:t xml:space="preserve">Liste indicative des activités </w:t>
      </w:r>
      <w:r w:rsidRPr="00DE7946">
        <w:rPr>
          <w:rFonts w:asciiTheme="minorHAnsi" w:eastAsia="Calibri" w:hAnsiTheme="minorHAnsi"/>
          <w:sz w:val="20"/>
          <w:szCs w:val="20"/>
          <w:lang w:val="fr-FR"/>
        </w:rPr>
        <w:t>:</w:t>
      </w:r>
    </w:p>
    <w:p w14:paraId="17C838AE" w14:textId="641C3869" w:rsidR="00656896" w:rsidRPr="00DE7946" w:rsidRDefault="00656896" w:rsidP="00077DCE">
      <w:pPr>
        <w:numPr>
          <w:ilvl w:val="0"/>
          <w:numId w:val="36"/>
        </w:numPr>
        <w:shd w:val="clear" w:color="auto" w:fill="FFFFFF"/>
        <w:tabs>
          <w:tab w:val="left" w:pos="180"/>
        </w:tabs>
        <w:spacing w:before="120"/>
        <w:jc w:val="both"/>
        <w:rPr>
          <w:rFonts w:asciiTheme="minorHAnsi" w:eastAsia="Aptos" w:hAnsiTheme="minorHAnsi"/>
          <w:b/>
          <w:sz w:val="20"/>
          <w:szCs w:val="20"/>
          <w:lang w:val="fr-FR"/>
        </w:rPr>
      </w:pPr>
      <w:r w:rsidRPr="00DE7946">
        <w:rPr>
          <w:rFonts w:asciiTheme="minorHAnsi" w:eastAsia="Calibri" w:hAnsiTheme="minorHAnsi"/>
          <w:sz w:val="20"/>
          <w:szCs w:val="20"/>
          <w:lang w:val="fr-FR"/>
        </w:rPr>
        <w:t xml:space="preserve">Élaborer un plan de </w:t>
      </w:r>
      <w:r w:rsidR="00275AB6" w:rsidRPr="00DE7946">
        <w:rPr>
          <w:rFonts w:asciiTheme="minorHAnsi" w:eastAsia="Calibri" w:hAnsiTheme="minorHAnsi"/>
          <w:sz w:val="20"/>
          <w:szCs w:val="20"/>
          <w:lang w:val="fr-FR"/>
        </w:rPr>
        <w:t>renforcement</w:t>
      </w:r>
      <w:r w:rsidRPr="00DE7946">
        <w:rPr>
          <w:rFonts w:asciiTheme="minorHAnsi" w:eastAsia="Calibri" w:hAnsiTheme="minorHAnsi"/>
          <w:sz w:val="20"/>
          <w:szCs w:val="20"/>
          <w:lang w:val="fr-FR"/>
        </w:rPr>
        <w:t xml:space="preserve"> des capacités des coopératives, par l'intermédiaire des organisations concernées et des acheteurs intéressés, afin d'améliorer la gestion des produits de base ainsi que les compétences et les connaissances en matière de traçabilité.</w:t>
      </w:r>
    </w:p>
    <w:p w14:paraId="7733316A" w14:textId="77777777" w:rsidR="00656896" w:rsidRPr="00DE7946" w:rsidRDefault="00656896" w:rsidP="00077DCE">
      <w:pPr>
        <w:numPr>
          <w:ilvl w:val="0"/>
          <w:numId w:val="36"/>
        </w:numPr>
        <w:shd w:val="clear" w:color="auto" w:fill="FFFFFF"/>
        <w:tabs>
          <w:tab w:val="left" w:pos="180"/>
        </w:tabs>
        <w:spacing w:before="120"/>
        <w:jc w:val="both"/>
        <w:rPr>
          <w:rFonts w:asciiTheme="minorHAnsi" w:eastAsia="Aptos" w:hAnsiTheme="minorHAnsi"/>
          <w:b/>
          <w:sz w:val="20"/>
          <w:szCs w:val="20"/>
          <w:lang w:val="fr-FR"/>
        </w:rPr>
      </w:pPr>
      <w:r w:rsidRPr="00DE7946">
        <w:rPr>
          <w:rFonts w:asciiTheme="minorHAnsi" w:eastAsia="Calibri" w:hAnsiTheme="minorHAnsi"/>
          <w:sz w:val="20"/>
          <w:szCs w:val="20"/>
          <w:lang w:val="fr-FR"/>
        </w:rPr>
        <w:t>Fournir des outils technologiques et du matériel pour permettre l'établissement de rapports numériques sur l'approvisionnement en produits de base, adaptés aux besoins des coopératives</w:t>
      </w:r>
    </w:p>
    <w:p w14:paraId="01FBB748" w14:textId="77777777" w:rsidR="00656896" w:rsidRPr="00DE7946" w:rsidRDefault="00656896" w:rsidP="00656896">
      <w:pPr>
        <w:shd w:val="clear" w:color="auto" w:fill="FFFFFF"/>
        <w:tabs>
          <w:tab w:val="left" w:pos="180"/>
        </w:tabs>
        <w:spacing w:before="120"/>
        <w:jc w:val="both"/>
        <w:rPr>
          <w:rFonts w:asciiTheme="minorHAnsi" w:eastAsia="Aptos" w:hAnsiTheme="minorHAnsi"/>
          <w:b/>
          <w:sz w:val="20"/>
          <w:szCs w:val="20"/>
          <w:lang w:val="fr-FR"/>
        </w:rPr>
      </w:pPr>
    </w:p>
    <w:p w14:paraId="30B2FDBA" w14:textId="3152F946" w:rsidR="00656896" w:rsidRPr="00DE7946" w:rsidRDefault="00954A3F" w:rsidP="0033391A">
      <w:pPr>
        <w:keepNext/>
        <w:spacing w:before="240"/>
        <w:outlineLvl w:val="6"/>
        <w:rPr>
          <w:rFonts w:asciiTheme="minorHAnsi" w:eastAsia="Aptos Narrow" w:hAnsiTheme="minorHAnsi"/>
          <w:b/>
          <w:szCs w:val="32"/>
          <w:lang w:val="fr-FR"/>
        </w:rPr>
      </w:pPr>
      <w:r>
        <w:rPr>
          <w:rFonts w:asciiTheme="minorHAnsi" w:eastAsia="Aptos Narrow" w:hAnsiTheme="minorHAnsi"/>
          <w:b/>
          <w:szCs w:val="32"/>
          <w:lang w:val="fr-FR"/>
        </w:rPr>
        <w:t>Composante</w:t>
      </w:r>
      <w:r w:rsidR="00656896" w:rsidRPr="00DE7946">
        <w:rPr>
          <w:rFonts w:asciiTheme="minorHAnsi" w:eastAsia="Aptos Narrow" w:hAnsiTheme="minorHAnsi"/>
          <w:b/>
          <w:szCs w:val="32"/>
          <w:lang w:val="fr-FR"/>
        </w:rPr>
        <w:t xml:space="preserve"> 4 : Collaboration et partage des connaissances entre les parties prenantes pour accélérer l'adoption </w:t>
      </w:r>
      <w:r w:rsidR="00DD5949">
        <w:rPr>
          <w:rFonts w:asciiTheme="minorHAnsi" w:eastAsia="Aptos Narrow" w:hAnsiTheme="minorHAnsi"/>
          <w:b/>
          <w:szCs w:val="32"/>
          <w:lang w:val="fr-FR"/>
        </w:rPr>
        <w:t>du NZNP</w:t>
      </w:r>
    </w:p>
    <w:p w14:paraId="5DBCA7BB" w14:textId="4ECC8AFC" w:rsidR="00656896" w:rsidRPr="00DE7946" w:rsidRDefault="00656896" w:rsidP="0033391A">
      <w:pPr>
        <w:shd w:val="clear" w:color="auto" w:fill="FFFFFF"/>
        <w:spacing w:after="120"/>
        <w:jc w:val="both"/>
        <w:rPr>
          <w:rFonts w:asciiTheme="minorHAnsi" w:eastAsia="Aptos Narrow" w:hAnsiTheme="minorHAnsi"/>
          <w:color w:val="000000"/>
          <w:sz w:val="20"/>
          <w:szCs w:val="20"/>
          <w:lang w:val="fr-FR"/>
        </w:rPr>
      </w:pPr>
      <w:r w:rsidRPr="00DE7946">
        <w:rPr>
          <w:rFonts w:asciiTheme="minorHAnsi" w:eastAsia="Aptos Narrow" w:hAnsiTheme="minorHAnsi"/>
          <w:color w:val="000000"/>
          <w:sz w:val="20"/>
          <w:szCs w:val="20"/>
          <w:lang w:val="fr-FR"/>
        </w:rPr>
        <w:t xml:space="preserve">Grâce à cette composante, le projet développera et partagera des informations et des connaissances entre les parties prenantes nationales et mondiales sur les pratiques et les progrès </w:t>
      </w:r>
      <w:r w:rsidR="00954A3F">
        <w:rPr>
          <w:rFonts w:asciiTheme="minorHAnsi" w:eastAsia="Aptos Narrow" w:hAnsiTheme="minorHAnsi"/>
          <w:color w:val="000000"/>
          <w:sz w:val="20"/>
          <w:szCs w:val="20"/>
          <w:lang w:val="fr-FR"/>
        </w:rPr>
        <w:t>en matière de</w:t>
      </w:r>
      <w:r w:rsidR="00DD5949">
        <w:rPr>
          <w:rFonts w:asciiTheme="minorHAnsi" w:eastAsia="Aptos Narrow" w:hAnsiTheme="minorHAnsi"/>
          <w:color w:val="000000"/>
          <w:sz w:val="20"/>
          <w:szCs w:val="20"/>
          <w:lang w:val="fr-FR"/>
        </w:rPr>
        <w:t xml:space="preserve"> NZNP</w:t>
      </w:r>
      <w:r w:rsidRPr="00DE7946">
        <w:rPr>
          <w:rFonts w:asciiTheme="minorHAnsi" w:eastAsia="Aptos Narrow" w:hAnsiTheme="minorHAnsi"/>
          <w:color w:val="000000"/>
          <w:sz w:val="20"/>
          <w:szCs w:val="20"/>
          <w:lang w:val="fr-FR"/>
        </w:rPr>
        <w:t xml:space="preserve">, afin d'accélérer la compréhension et l'adoption </w:t>
      </w:r>
      <w:r w:rsidR="00DD5949">
        <w:rPr>
          <w:rFonts w:asciiTheme="minorHAnsi" w:eastAsia="Aptos Narrow" w:hAnsiTheme="minorHAnsi"/>
          <w:color w:val="000000"/>
          <w:sz w:val="20"/>
          <w:szCs w:val="20"/>
          <w:lang w:val="fr-FR"/>
        </w:rPr>
        <w:t>du NZNP</w:t>
      </w:r>
      <w:r w:rsidRPr="00DE7946">
        <w:rPr>
          <w:rFonts w:asciiTheme="minorHAnsi" w:eastAsia="Aptos Narrow" w:hAnsiTheme="minorHAnsi"/>
          <w:color w:val="000000"/>
          <w:sz w:val="20"/>
          <w:szCs w:val="20"/>
          <w:lang w:val="fr-FR"/>
        </w:rPr>
        <w:t xml:space="preserve"> et d'éclairer les processus de prise de décision. À cette fin, le projet renforcera les systèmes de données et de </w:t>
      </w:r>
      <w:r w:rsidR="00954A3F">
        <w:rPr>
          <w:rFonts w:asciiTheme="minorHAnsi" w:eastAsia="Aptos Narrow" w:hAnsiTheme="minorHAnsi"/>
          <w:color w:val="000000"/>
          <w:sz w:val="20"/>
          <w:szCs w:val="20"/>
          <w:lang w:val="fr-FR"/>
        </w:rPr>
        <w:t>suivi</w:t>
      </w:r>
      <w:r w:rsidRPr="00DE7946">
        <w:rPr>
          <w:rFonts w:asciiTheme="minorHAnsi" w:eastAsia="Aptos Narrow" w:hAnsiTheme="minorHAnsi"/>
          <w:color w:val="000000"/>
          <w:sz w:val="20"/>
          <w:szCs w:val="20"/>
          <w:lang w:val="fr-FR"/>
        </w:rPr>
        <w:t xml:space="preserve"> pour </w:t>
      </w:r>
      <w:r w:rsidR="00954A3F">
        <w:rPr>
          <w:rFonts w:asciiTheme="minorHAnsi" w:eastAsia="Aptos Narrow" w:hAnsiTheme="minorHAnsi"/>
          <w:color w:val="000000"/>
          <w:sz w:val="20"/>
          <w:szCs w:val="20"/>
          <w:lang w:val="fr-FR"/>
        </w:rPr>
        <w:t>contrôler</w:t>
      </w:r>
      <w:r w:rsidRPr="00DE7946">
        <w:rPr>
          <w:rFonts w:asciiTheme="minorHAnsi" w:eastAsia="Aptos Narrow" w:hAnsiTheme="minorHAnsi"/>
          <w:color w:val="000000"/>
          <w:sz w:val="20"/>
          <w:szCs w:val="20"/>
          <w:lang w:val="fr-FR"/>
        </w:rPr>
        <w:t xml:space="preserve"> les objectifs et les cibles </w:t>
      </w:r>
      <w:r w:rsidR="00DD5949">
        <w:rPr>
          <w:rFonts w:asciiTheme="minorHAnsi" w:eastAsia="Aptos Narrow" w:hAnsiTheme="minorHAnsi"/>
          <w:color w:val="000000"/>
          <w:sz w:val="20"/>
          <w:szCs w:val="20"/>
          <w:lang w:val="fr-FR"/>
        </w:rPr>
        <w:t>NZNP</w:t>
      </w:r>
      <w:r w:rsidRPr="00DE7946">
        <w:rPr>
          <w:rFonts w:asciiTheme="minorHAnsi" w:eastAsia="Aptos Narrow" w:hAnsiTheme="minorHAnsi"/>
          <w:color w:val="000000"/>
          <w:sz w:val="20"/>
          <w:szCs w:val="20"/>
          <w:lang w:val="fr-FR"/>
        </w:rPr>
        <w:t xml:space="preserve"> sur la base des cadres existants, il générera des produits de connaissance et les diffusera dans les forums locaux, régionaux et mondiaux. </w:t>
      </w:r>
    </w:p>
    <w:p w14:paraId="5D456BA2" w14:textId="5731C06E" w:rsidR="003C7E91" w:rsidRPr="00DE7946" w:rsidRDefault="003C7E91" w:rsidP="003C7E91">
      <w:pPr>
        <w:shd w:val="clear" w:color="auto" w:fill="FFFFFF" w:themeFill="background1"/>
        <w:spacing w:before="120" w:after="120"/>
        <w:jc w:val="both"/>
        <w:rPr>
          <w:rFonts w:asciiTheme="minorHAnsi" w:eastAsia="Aptos Narrow" w:hAnsiTheme="minorHAnsi"/>
          <w:color w:val="000000" w:themeColor="text1"/>
          <w:sz w:val="20"/>
          <w:szCs w:val="20"/>
          <w:lang w:val="fr-FR"/>
        </w:rPr>
      </w:pPr>
      <w:r w:rsidRPr="00DE7946">
        <w:rPr>
          <w:rFonts w:asciiTheme="minorHAnsi" w:eastAsiaTheme="minorEastAsia" w:hAnsiTheme="minorHAnsi"/>
          <w:color w:val="000000" w:themeColor="text1"/>
          <w:sz w:val="20"/>
          <w:szCs w:val="20"/>
          <w:lang w:val="fr-FR"/>
        </w:rPr>
        <w:t>Cette composante soutiendra les objectifs du GBF Kunming-Montréal, y compris : Cible 8 - Assurer l'intégration des agendas positifs pour le climat et la nature dans les processus de planification nationaux et sous-</w:t>
      </w:r>
      <w:proofErr w:type="gramStart"/>
      <w:r w:rsidRPr="00DE7946">
        <w:rPr>
          <w:rFonts w:asciiTheme="minorHAnsi" w:eastAsiaTheme="minorEastAsia" w:hAnsiTheme="minorHAnsi"/>
          <w:color w:val="000000" w:themeColor="text1"/>
          <w:sz w:val="20"/>
          <w:szCs w:val="20"/>
          <w:lang w:val="fr-FR"/>
        </w:rPr>
        <w:t>nationaux;</w:t>
      </w:r>
      <w:proofErr w:type="gramEnd"/>
      <w:r w:rsidRPr="00DE7946">
        <w:rPr>
          <w:rFonts w:asciiTheme="minorHAnsi" w:eastAsiaTheme="minorEastAsia" w:hAnsiTheme="minorHAnsi"/>
          <w:color w:val="000000" w:themeColor="text1"/>
          <w:sz w:val="20"/>
          <w:szCs w:val="20"/>
          <w:lang w:val="fr-FR"/>
        </w:rPr>
        <w:t xml:space="preserve"> Cible 14 - Contribuer à l'intégration de la biodiversité dans les politiques et réglementations existantes et à venir en matière de climat ;</w:t>
      </w:r>
    </w:p>
    <w:p w14:paraId="50A2707F" w14:textId="77777777" w:rsidR="009D4AA0" w:rsidRPr="00DE7946" w:rsidRDefault="009D4AA0" w:rsidP="00656896">
      <w:pPr>
        <w:shd w:val="clear" w:color="auto" w:fill="FFFFFF"/>
        <w:spacing w:before="120" w:after="120"/>
        <w:jc w:val="both"/>
        <w:rPr>
          <w:rFonts w:asciiTheme="minorHAnsi" w:eastAsia="Aptos Narrow" w:hAnsiTheme="minorHAnsi"/>
          <w:color w:val="000000"/>
          <w:sz w:val="20"/>
          <w:lang w:val="fr-FR"/>
        </w:rPr>
      </w:pPr>
    </w:p>
    <w:p w14:paraId="297B95A4" w14:textId="699C8B4A" w:rsidR="00656896" w:rsidRPr="00DE7946" w:rsidRDefault="00656896" w:rsidP="00656896">
      <w:pPr>
        <w:keepNext/>
        <w:jc w:val="both"/>
        <w:outlineLvl w:val="4"/>
        <w:rPr>
          <w:rFonts w:asciiTheme="minorHAnsi" w:eastAsia="Aptos Narrow" w:hAnsiTheme="minorHAnsi"/>
          <w:b/>
          <w:sz w:val="20"/>
          <w:szCs w:val="20"/>
          <w:lang w:val="fr-FR"/>
        </w:rPr>
      </w:pPr>
      <w:r w:rsidRPr="00DE7946">
        <w:rPr>
          <w:rFonts w:asciiTheme="minorHAnsi" w:eastAsia="Aptos Narrow" w:hAnsiTheme="minorHAnsi"/>
          <w:b/>
          <w:sz w:val="20"/>
          <w:szCs w:val="20"/>
          <w:lang w:val="fr-FR"/>
        </w:rPr>
        <w:lastRenderedPageBreak/>
        <w:t xml:space="preserve">Résultat 4.1 </w:t>
      </w:r>
      <w:r w:rsidR="006310CE">
        <w:rPr>
          <w:rFonts w:asciiTheme="minorHAnsi" w:eastAsia="Aptos Narrow" w:hAnsiTheme="minorHAnsi"/>
          <w:b/>
          <w:sz w:val="20"/>
          <w:szCs w:val="20"/>
          <w:lang w:val="fr-FR"/>
        </w:rPr>
        <w:t>La p</w:t>
      </w:r>
      <w:r w:rsidR="00145985" w:rsidRPr="00DE7946">
        <w:rPr>
          <w:rFonts w:asciiTheme="minorHAnsi" w:eastAsia="Aptos Narrow" w:hAnsiTheme="minorHAnsi" w:cstheme="minorHAnsi"/>
          <w:b/>
          <w:bCs/>
          <w:sz w:val="20"/>
          <w:szCs w:val="20"/>
          <w:lang w:val="fr-FR"/>
        </w:rPr>
        <w:t>roduction d'</w:t>
      </w:r>
      <w:r w:rsidR="00145985" w:rsidRPr="00DE7946">
        <w:rPr>
          <w:rFonts w:asciiTheme="minorHAnsi" w:eastAsia="Aptos Narrow" w:hAnsiTheme="minorHAnsi"/>
          <w:b/>
          <w:sz w:val="20"/>
          <w:szCs w:val="20"/>
          <w:lang w:val="fr-FR"/>
        </w:rPr>
        <w:t>informations clés ventilées par sexe, âge et localité,</w:t>
      </w:r>
      <w:r w:rsidR="006310CE">
        <w:rPr>
          <w:rFonts w:asciiTheme="minorHAnsi" w:eastAsia="Aptos Narrow" w:hAnsiTheme="minorHAnsi"/>
          <w:b/>
          <w:sz w:val="20"/>
          <w:szCs w:val="20"/>
          <w:lang w:val="fr-FR"/>
        </w:rPr>
        <w:t xml:space="preserve"> permet </w:t>
      </w:r>
      <w:r w:rsidR="00145985" w:rsidRPr="00DE7946">
        <w:rPr>
          <w:rFonts w:asciiTheme="minorHAnsi" w:eastAsia="Aptos Narrow" w:hAnsiTheme="minorHAnsi"/>
          <w:b/>
          <w:sz w:val="20"/>
          <w:szCs w:val="20"/>
          <w:lang w:val="fr-FR"/>
        </w:rPr>
        <w:t xml:space="preserve">de rendre compte des objectifs </w:t>
      </w:r>
      <w:r w:rsidR="00F900AC">
        <w:rPr>
          <w:rFonts w:asciiTheme="minorHAnsi" w:eastAsia="Aptos Narrow" w:hAnsiTheme="minorHAnsi"/>
          <w:b/>
          <w:sz w:val="20"/>
          <w:szCs w:val="20"/>
          <w:lang w:val="fr-FR"/>
        </w:rPr>
        <w:t>NZNP</w:t>
      </w:r>
      <w:r w:rsidR="00145985" w:rsidRPr="00DE7946">
        <w:rPr>
          <w:rFonts w:asciiTheme="minorHAnsi" w:eastAsia="Aptos Narrow" w:hAnsiTheme="minorHAnsi"/>
          <w:b/>
          <w:sz w:val="20"/>
          <w:szCs w:val="20"/>
          <w:lang w:val="fr-FR"/>
        </w:rPr>
        <w:t xml:space="preserve"> au niveau national et mondial et d'éclairer les décisions en matière de politique et d'investissement.</w:t>
      </w:r>
    </w:p>
    <w:p w14:paraId="05286CDA" w14:textId="6CE3CD3A" w:rsidR="00656896" w:rsidRPr="00DE7946" w:rsidRDefault="00656896" w:rsidP="00656896">
      <w:pPr>
        <w:shd w:val="clear" w:color="auto" w:fill="FFFFFF"/>
        <w:spacing w:before="120"/>
        <w:ind w:left="180"/>
        <w:jc w:val="both"/>
        <w:rPr>
          <w:rFonts w:asciiTheme="minorHAnsi" w:hAnsiTheme="minorHAnsi"/>
          <w:i/>
          <w:sz w:val="20"/>
          <w:lang w:val="fr-FR"/>
        </w:rPr>
      </w:pPr>
      <w:r w:rsidRPr="00DE7946">
        <w:rPr>
          <w:rFonts w:asciiTheme="minorHAnsi" w:eastAsia="Aptos" w:hAnsiTheme="minorHAnsi"/>
          <w:b/>
          <w:i/>
          <w:sz w:val="20"/>
          <w:lang w:val="fr-FR"/>
        </w:rPr>
        <w:t>Indicateur de résultat 4.1.</w:t>
      </w:r>
      <w:r w:rsidRPr="00DE7946">
        <w:rPr>
          <w:rFonts w:asciiTheme="minorHAnsi" w:eastAsia="Aptos" w:hAnsiTheme="minorHAnsi"/>
          <w:i/>
          <w:sz w:val="20"/>
          <w:lang w:val="fr-FR"/>
        </w:rPr>
        <w:t xml:space="preserve"> # Nombre de décisions politiques éclairées par les systèmes ou le cadre de suivi du </w:t>
      </w:r>
      <w:r w:rsidR="00597F35">
        <w:rPr>
          <w:rFonts w:asciiTheme="minorHAnsi" w:eastAsia="Aptos" w:hAnsiTheme="minorHAnsi"/>
          <w:i/>
          <w:sz w:val="20"/>
          <w:lang w:val="fr-FR"/>
        </w:rPr>
        <w:t>NZNP</w:t>
      </w:r>
      <w:r w:rsidRPr="00DE7946">
        <w:rPr>
          <w:rFonts w:asciiTheme="minorHAnsi" w:eastAsia="Aptos" w:hAnsiTheme="minorHAnsi"/>
          <w:i/>
          <w:sz w:val="20"/>
          <w:lang w:val="fr-FR"/>
        </w:rPr>
        <w:t xml:space="preserve">, afin de faire progresser la mise en œuvre des cibles ou objectifs ambitieux </w:t>
      </w:r>
      <w:r w:rsidR="00E33C30">
        <w:rPr>
          <w:rFonts w:asciiTheme="minorHAnsi" w:eastAsia="Aptos" w:hAnsiTheme="minorHAnsi"/>
          <w:i/>
          <w:sz w:val="20"/>
          <w:lang w:val="fr-FR"/>
        </w:rPr>
        <w:t>NZNP</w:t>
      </w:r>
      <w:r w:rsidRPr="00DE7946">
        <w:rPr>
          <w:rFonts w:asciiTheme="minorHAnsi" w:eastAsia="Aptos" w:hAnsiTheme="minorHAnsi"/>
          <w:i/>
          <w:sz w:val="20"/>
          <w:lang w:val="fr-FR"/>
        </w:rPr>
        <w:t>.</w:t>
      </w:r>
    </w:p>
    <w:p w14:paraId="7AE4AA7A" w14:textId="17628849" w:rsidR="00656896" w:rsidRPr="00DE7946" w:rsidRDefault="00656896" w:rsidP="0033391A">
      <w:pPr>
        <w:spacing w:after="120" w:line="257" w:lineRule="auto"/>
        <w:jc w:val="both"/>
        <w:rPr>
          <w:rFonts w:asciiTheme="minorHAnsi" w:eastAsia="Aptos" w:hAnsiTheme="minorHAnsi"/>
          <w:sz w:val="20"/>
          <w:szCs w:val="20"/>
          <w:lang w:val="fr-FR"/>
        </w:rPr>
      </w:pPr>
      <w:r w:rsidRPr="00DE7946">
        <w:rPr>
          <w:rFonts w:asciiTheme="minorHAnsi" w:eastAsia="Aptos" w:hAnsiTheme="minorHAnsi"/>
          <w:sz w:val="20"/>
          <w:szCs w:val="20"/>
          <w:lang w:val="fr-FR"/>
        </w:rPr>
        <w:t xml:space="preserve">À travers ce résultat, le projet soutiendra le renforcement de systèmes de données solides pour suivre les progrès et fournir des preuves de la réalisation des objectifs et des cibles </w:t>
      </w:r>
      <w:r w:rsidR="00F900AC">
        <w:rPr>
          <w:rFonts w:asciiTheme="minorHAnsi" w:eastAsia="Aptos" w:hAnsiTheme="minorHAnsi"/>
          <w:sz w:val="20"/>
          <w:szCs w:val="20"/>
          <w:lang w:val="fr-FR"/>
        </w:rPr>
        <w:t>NZNP</w:t>
      </w:r>
      <w:r w:rsidRPr="00DE7946">
        <w:rPr>
          <w:rFonts w:asciiTheme="minorHAnsi" w:eastAsia="Aptos" w:hAnsiTheme="minorHAnsi"/>
          <w:sz w:val="20"/>
          <w:szCs w:val="20"/>
          <w:lang w:val="fr-FR"/>
        </w:rPr>
        <w:t xml:space="preserve"> et financera des actions pour partager et diffuser ses résultats afin d'informer les décisions politiques et d'investissement au niveau local et mondial.</w:t>
      </w:r>
    </w:p>
    <w:p w14:paraId="607D1BB5" w14:textId="77777777" w:rsidR="0033391A" w:rsidRPr="00DE7946" w:rsidRDefault="0033391A" w:rsidP="0033391A">
      <w:pPr>
        <w:spacing w:after="120" w:line="257" w:lineRule="auto"/>
        <w:jc w:val="both"/>
        <w:rPr>
          <w:rFonts w:asciiTheme="minorHAnsi" w:eastAsia="Aptos" w:hAnsiTheme="minorHAnsi"/>
          <w:sz w:val="20"/>
          <w:szCs w:val="20"/>
          <w:lang w:val="fr-FR"/>
        </w:rPr>
      </w:pPr>
    </w:p>
    <w:p w14:paraId="316D0EDF" w14:textId="72B90462" w:rsidR="00656896" w:rsidRPr="00DE7946" w:rsidRDefault="00656896" w:rsidP="00656896">
      <w:pPr>
        <w:keepNext/>
        <w:ind w:left="187"/>
        <w:outlineLvl w:val="6"/>
        <w:rPr>
          <w:rFonts w:asciiTheme="minorHAnsi" w:eastAsia="Aptos" w:hAnsiTheme="minorHAnsi"/>
          <w:b/>
          <w:sz w:val="20"/>
          <w:lang w:val="fr-FR"/>
        </w:rPr>
      </w:pPr>
      <w:r w:rsidRPr="00DE7946">
        <w:rPr>
          <w:rFonts w:asciiTheme="minorHAnsi" w:eastAsia="Aptos" w:hAnsiTheme="minorHAnsi"/>
          <w:b/>
          <w:sz w:val="20"/>
          <w:lang w:val="fr-FR"/>
        </w:rPr>
        <w:t xml:space="preserve">Résultat 4.1.1 Élaboration d'un système de suivi </w:t>
      </w:r>
      <w:r w:rsidR="00F900AC">
        <w:rPr>
          <w:rFonts w:asciiTheme="minorHAnsi" w:eastAsia="Aptos" w:hAnsiTheme="minorHAnsi"/>
          <w:b/>
          <w:sz w:val="20"/>
          <w:lang w:val="fr-FR"/>
        </w:rPr>
        <w:t>NZNP</w:t>
      </w:r>
      <w:r w:rsidRPr="00DE7946">
        <w:rPr>
          <w:rFonts w:asciiTheme="minorHAnsi" w:eastAsia="Aptos" w:hAnsiTheme="minorHAnsi"/>
          <w:b/>
          <w:sz w:val="20"/>
          <w:lang w:val="fr-FR"/>
        </w:rPr>
        <w:t xml:space="preserve"> en s'appuyant sur les cadres existants</w:t>
      </w:r>
    </w:p>
    <w:p w14:paraId="3FE040ED" w14:textId="2D4F70EE" w:rsidR="00656896" w:rsidRPr="00DE7946" w:rsidRDefault="00656896" w:rsidP="00656896">
      <w:pPr>
        <w:spacing w:before="120" w:line="257" w:lineRule="auto"/>
        <w:ind w:left="187"/>
        <w:jc w:val="both"/>
        <w:rPr>
          <w:rFonts w:asciiTheme="minorHAnsi" w:eastAsia="Aptos" w:hAnsiTheme="minorHAnsi"/>
          <w:i/>
          <w:sz w:val="20"/>
          <w:lang w:val="fr-FR"/>
        </w:rPr>
      </w:pPr>
      <w:r w:rsidRPr="00DE7946">
        <w:rPr>
          <w:rFonts w:asciiTheme="minorHAnsi" w:eastAsia="Aptos" w:hAnsiTheme="minorHAnsi"/>
          <w:b/>
          <w:i/>
          <w:sz w:val="20"/>
          <w:lang w:val="fr-FR"/>
        </w:rPr>
        <w:t xml:space="preserve">Indicateur de résultat 4.1.1. </w:t>
      </w:r>
      <w:r w:rsidRPr="00DE7946">
        <w:rPr>
          <w:rFonts w:asciiTheme="minorHAnsi" w:eastAsia="Aptos" w:hAnsiTheme="minorHAnsi"/>
          <w:i/>
          <w:sz w:val="20"/>
          <w:lang w:val="fr-FR"/>
        </w:rPr>
        <w:t xml:space="preserve"># Nombre de cadres de suivi nationaux établis/améliorés pour suivre les indicateurs </w:t>
      </w:r>
      <w:r w:rsidR="00F900AC">
        <w:rPr>
          <w:rFonts w:asciiTheme="minorHAnsi" w:eastAsia="Aptos" w:hAnsiTheme="minorHAnsi"/>
          <w:i/>
          <w:sz w:val="20"/>
          <w:lang w:val="fr-FR"/>
        </w:rPr>
        <w:t>NZNP</w:t>
      </w:r>
      <w:r w:rsidRPr="00DE7946">
        <w:rPr>
          <w:rFonts w:asciiTheme="minorHAnsi" w:eastAsia="Aptos" w:hAnsiTheme="minorHAnsi"/>
          <w:i/>
          <w:sz w:val="20"/>
          <w:lang w:val="fr-FR"/>
        </w:rPr>
        <w:t>.</w:t>
      </w:r>
    </w:p>
    <w:p w14:paraId="19279B9E" w14:textId="5A22896A" w:rsidR="00656896" w:rsidRPr="00DE7946" w:rsidRDefault="00656896" w:rsidP="0033391A">
      <w:pPr>
        <w:shd w:val="clear" w:color="auto" w:fill="FFFFFF"/>
        <w:spacing w:after="120"/>
        <w:jc w:val="both"/>
        <w:rPr>
          <w:rFonts w:asciiTheme="minorHAnsi" w:eastAsia="Aptos" w:hAnsiTheme="minorHAnsi"/>
          <w:sz w:val="20"/>
          <w:szCs w:val="20"/>
          <w:lang w:val="fr-FR"/>
        </w:rPr>
      </w:pPr>
      <w:r w:rsidRPr="00DE7946">
        <w:rPr>
          <w:rFonts w:asciiTheme="minorHAnsi" w:eastAsia="Aptos" w:hAnsiTheme="minorHAnsi"/>
          <w:sz w:val="20"/>
          <w:szCs w:val="20"/>
          <w:lang w:val="fr-FR"/>
        </w:rPr>
        <w:t xml:space="preserve">En Côte d'Ivoire, le système national de MRV sur le climat est actuellement partiellement opérationnel pour suivre les progrès réalisés en matière d'adaptation et d'atténuation liés aux objectifs de la CDN, tout en étant développé pour inclure un pilier de finance durable. Dans le cadre de ce </w:t>
      </w:r>
      <w:r w:rsidR="00370C7F">
        <w:rPr>
          <w:rFonts w:asciiTheme="minorHAnsi" w:eastAsia="Aptos" w:hAnsiTheme="minorHAnsi"/>
          <w:sz w:val="20"/>
          <w:szCs w:val="20"/>
          <w:lang w:val="fr-FR"/>
        </w:rPr>
        <w:t>résultat</w:t>
      </w:r>
      <w:r w:rsidRPr="00DE7946">
        <w:rPr>
          <w:rFonts w:asciiTheme="minorHAnsi" w:eastAsia="Aptos" w:hAnsiTheme="minorHAnsi"/>
          <w:sz w:val="20"/>
          <w:szCs w:val="20"/>
          <w:lang w:val="fr-FR"/>
        </w:rPr>
        <w:t xml:space="preserve">, le projet soutiendra le </w:t>
      </w:r>
      <w:r w:rsidR="007F00BC" w:rsidRPr="00DE7946">
        <w:rPr>
          <w:rFonts w:asciiTheme="minorHAnsi" w:eastAsia="Aptos" w:hAnsiTheme="minorHAnsi"/>
          <w:sz w:val="20"/>
          <w:szCs w:val="20"/>
          <w:lang w:val="fr-FR"/>
        </w:rPr>
        <w:t>développement d'</w:t>
      </w:r>
      <w:r w:rsidRPr="00DE7946">
        <w:rPr>
          <w:rFonts w:asciiTheme="minorHAnsi" w:eastAsia="Aptos" w:hAnsiTheme="minorHAnsi"/>
          <w:sz w:val="20"/>
          <w:szCs w:val="20"/>
          <w:lang w:val="fr-FR"/>
        </w:rPr>
        <w:t xml:space="preserve">un pilier nature et biodiversité au sein du MRV existant, </w:t>
      </w:r>
      <w:r w:rsidR="007F00BC" w:rsidRPr="00DE7946">
        <w:rPr>
          <w:rFonts w:asciiTheme="minorHAnsi" w:eastAsia="Aptos" w:hAnsiTheme="minorHAnsi"/>
          <w:sz w:val="20"/>
          <w:szCs w:val="20"/>
          <w:lang w:val="fr-FR"/>
        </w:rPr>
        <w:t xml:space="preserve">afin de </w:t>
      </w:r>
      <w:r w:rsidRPr="00DE7946">
        <w:rPr>
          <w:rFonts w:asciiTheme="minorHAnsi" w:eastAsia="Aptos" w:hAnsiTheme="minorHAnsi"/>
          <w:sz w:val="20"/>
          <w:szCs w:val="20"/>
          <w:lang w:val="fr-FR"/>
        </w:rPr>
        <w:t xml:space="preserve">suivre et d'évaluer les progrès réalisés dans la mise en œuvre des activités liées </w:t>
      </w:r>
      <w:r w:rsidR="00370C7F">
        <w:rPr>
          <w:rFonts w:asciiTheme="minorHAnsi" w:eastAsia="Aptos" w:hAnsiTheme="minorHAnsi"/>
          <w:sz w:val="20"/>
          <w:szCs w:val="20"/>
          <w:lang w:val="fr-FR"/>
        </w:rPr>
        <w:t>au</w:t>
      </w:r>
      <w:r w:rsidRPr="00DE7946">
        <w:rPr>
          <w:rFonts w:asciiTheme="minorHAnsi" w:eastAsia="Aptos" w:hAnsiTheme="minorHAnsi"/>
          <w:sz w:val="20"/>
          <w:szCs w:val="20"/>
          <w:lang w:val="fr-FR"/>
        </w:rPr>
        <w:t xml:space="preserve"> NZNP </w:t>
      </w:r>
      <w:proofErr w:type="gramStart"/>
      <w:r w:rsidRPr="00DE7946">
        <w:rPr>
          <w:rFonts w:asciiTheme="minorHAnsi" w:eastAsia="Aptos" w:hAnsiTheme="minorHAnsi"/>
          <w:sz w:val="20"/>
          <w:szCs w:val="20"/>
          <w:lang w:val="fr-FR"/>
        </w:rPr>
        <w:t>aux niveaux national</w:t>
      </w:r>
      <w:proofErr w:type="gramEnd"/>
      <w:r w:rsidRPr="00DE7946">
        <w:rPr>
          <w:rFonts w:asciiTheme="minorHAnsi" w:eastAsia="Aptos" w:hAnsiTheme="minorHAnsi"/>
          <w:sz w:val="20"/>
          <w:szCs w:val="20"/>
          <w:lang w:val="fr-FR"/>
        </w:rPr>
        <w:t xml:space="preserve"> et sous-national. </w:t>
      </w:r>
      <w:r w:rsidR="00ED5597" w:rsidRPr="00DE7946">
        <w:rPr>
          <w:rFonts w:asciiTheme="minorHAnsi" w:eastAsia="Aptos" w:hAnsiTheme="minorHAnsi"/>
          <w:sz w:val="20"/>
          <w:szCs w:val="20"/>
          <w:lang w:val="fr-FR"/>
        </w:rPr>
        <w:t xml:space="preserve">Les indicateurs liés aux objectifs du </w:t>
      </w:r>
      <w:r w:rsidR="00370C7F">
        <w:rPr>
          <w:rFonts w:asciiTheme="minorHAnsi" w:eastAsia="Aptos" w:hAnsiTheme="minorHAnsi"/>
          <w:sz w:val="20"/>
          <w:szCs w:val="20"/>
          <w:lang w:val="fr-FR"/>
        </w:rPr>
        <w:t>NBSAP</w:t>
      </w:r>
      <w:r w:rsidR="00ED5597" w:rsidRPr="00DE7946">
        <w:rPr>
          <w:rFonts w:asciiTheme="minorHAnsi" w:eastAsia="Aptos" w:hAnsiTheme="minorHAnsi"/>
          <w:sz w:val="20"/>
          <w:szCs w:val="20"/>
          <w:lang w:val="fr-FR"/>
        </w:rPr>
        <w:t xml:space="preserve"> seront inclus dans les systèmes d'établissement de rapports afin de produire des rapports pouvant servir à la fois à la planification climatique et à la planification de la biodiversité. </w:t>
      </w:r>
      <w:r w:rsidR="00BD4CD6" w:rsidRPr="00DE7946">
        <w:rPr>
          <w:rFonts w:asciiTheme="minorHAnsi" w:eastAsia="Aptos" w:hAnsiTheme="minorHAnsi"/>
          <w:sz w:val="20"/>
          <w:szCs w:val="20"/>
          <w:lang w:val="fr-FR"/>
        </w:rPr>
        <w:t>Le projet répondra également à la nécessité de disposer d'indicateurs climatiques locaux ventilés par âge et par sexe, qui font actuellement défaut.</w:t>
      </w:r>
    </w:p>
    <w:p w14:paraId="1F89B5DF" w14:textId="77777777" w:rsidR="00656896" w:rsidRPr="00DE7946" w:rsidRDefault="00656896" w:rsidP="00656896">
      <w:pPr>
        <w:spacing w:after="120"/>
        <w:jc w:val="both"/>
        <w:rPr>
          <w:rFonts w:asciiTheme="minorHAnsi" w:hAnsiTheme="minorHAnsi"/>
          <w:sz w:val="20"/>
          <w:szCs w:val="20"/>
          <w:lang w:val="fr-FR"/>
        </w:rPr>
      </w:pPr>
      <w:r w:rsidRPr="00DE7946">
        <w:rPr>
          <w:rFonts w:asciiTheme="minorHAnsi" w:eastAsia="Calibri" w:hAnsiTheme="minorHAnsi"/>
          <w:sz w:val="20"/>
          <w:szCs w:val="20"/>
          <w:u w:val="single"/>
          <w:lang w:val="fr-FR"/>
        </w:rPr>
        <w:t>Liste indicative des activités :</w:t>
      </w:r>
    </w:p>
    <w:p w14:paraId="0112EBB4" w14:textId="2276C6D1" w:rsidR="00656896" w:rsidRPr="00DE7946" w:rsidRDefault="00656896" w:rsidP="00077DCE">
      <w:pPr>
        <w:numPr>
          <w:ilvl w:val="0"/>
          <w:numId w:val="32"/>
        </w:numPr>
        <w:jc w:val="both"/>
        <w:rPr>
          <w:rFonts w:asciiTheme="minorHAnsi" w:eastAsia="Calibri" w:hAnsiTheme="minorHAnsi"/>
          <w:sz w:val="20"/>
          <w:szCs w:val="20"/>
          <w:lang w:val="fr-FR"/>
        </w:rPr>
      </w:pPr>
      <w:r w:rsidRPr="00DE7946">
        <w:rPr>
          <w:rFonts w:asciiTheme="minorHAnsi" w:eastAsia="Calibri" w:hAnsiTheme="minorHAnsi"/>
          <w:sz w:val="20"/>
          <w:szCs w:val="20"/>
          <w:lang w:val="fr-FR"/>
        </w:rPr>
        <w:t xml:space="preserve">Soutenir le développement du pilier des objectifs relatifs à la nature et à la biodiversité du système MRV national </w:t>
      </w:r>
      <w:r w:rsidRPr="00DE7946">
        <w:rPr>
          <w:rFonts w:asciiTheme="minorHAnsi" w:eastAsia="Aptos" w:hAnsiTheme="minorHAnsi"/>
          <w:sz w:val="20"/>
          <w:szCs w:val="20"/>
          <w:lang w:val="fr-FR"/>
        </w:rPr>
        <w:t xml:space="preserve">sur le climat </w:t>
      </w:r>
      <w:r w:rsidRPr="00DE7946">
        <w:rPr>
          <w:rFonts w:asciiTheme="minorHAnsi" w:eastAsia="Calibri" w:hAnsiTheme="minorHAnsi"/>
          <w:sz w:val="20"/>
          <w:szCs w:val="20"/>
          <w:lang w:val="fr-FR"/>
        </w:rPr>
        <w:t>afin d'inclure des indicateurs et des objectifs NZNP alignés sur l</w:t>
      </w:r>
      <w:r w:rsidR="00370C7F">
        <w:rPr>
          <w:rFonts w:asciiTheme="minorHAnsi" w:eastAsia="Calibri" w:hAnsiTheme="minorHAnsi"/>
          <w:sz w:val="20"/>
          <w:szCs w:val="20"/>
          <w:lang w:val="fr-FR"/>
        </w:rPr>
        <w:t>a CDN</w:t>
      </w:r>
      <w:r w:rsidRPr="00DE7946">
        <w:rPr>
          <w:rFonts w:asciiTheme="minorHAnsi" w:eastAsia="Calibri" w:hAnsiTheme="minorHAnsi"/>
          <w:sz w:val="20"/>
          <w:szCs w:val="20"/>
          <w:lang w:val="fr-FR"/>
        </w:rPr>
        <w:t xml:space="preserve">, le NBSAP et les objectifs volontaires LDN, ainsi que </w:t>
      </w:r>
      <w:r w:rsidR="00BD4CD6" w:rsidRPr="00DE7946">
        <w:rPr>
          <w:rFonts w:asciiTheme="minorHAnsi" w:eastAsia="Calibri" w:hAnsiTheme="minorHAnsi"/>
          <w:sz w:val="20"/>
          <w:szCs w:val="20"/>
          <w:lang w:val="fr-FR"/>
        </w:rPr>
        <w:t>l</w:t>
      </w:r>
      <w:r w:rsidRPr="00DE7946">
        <w:rPr>
          <w:rFonts w:asciiTheme="minorHAnsi" w:eastAsia="Calibri" w:hAnsiTheme="minorHAnsi"/>
          <w:sz w:val="20"/>
          <w:szCs w:val="20"/>
          <w:lang w:val="fr-FR"/>
        </w:rPr>
        <w:t xml:space="preserve">'inclusion d'indicateurs désagrégés en fonction de l'âge, du sexe et de la situation locale.  </w:t>
      </w:r>
    </w:p>
    <w:p w14:paraId="071B85E0" w14:textId="1D09586C" w:rsidR="006D1A92" w:rsidRPr="00DE7946" w:rsidRDefault="00656896" w:rsidP="00077DCE">
      <w:pPr>
        <w:numPr>
          <w:ilvl w:val="0"/>
          <w:numId w:val="32"/>
        </w:numPr>
        <w:jc w:val="both"/>
        <w:rPr>
          <w:rFonts w:asciiTheme="minorHAnsi" w:eastAsia="Calibri" w:hAnsiTheme="minorHAnsi"/>
          <w:sz w:val="20"/>
          <w:szCs w:val="20"/>
          <w:lang w:val="fr-FR"/>
        </w:rPr>
      </w:pPr>
      <w:r w:rsidRPr="00DE7946">
        <w:rPr>
          <w:rFonts w:asciiTheme="minorHAnsi" w:eastAsia="Calibri" w:hAnsiTheme="minorHAnsi"/>
          <w:sz w:val="20"/>
          <w:szCs w:val="20"/>
          <w:lang w:val="fr-FR"/>
        </w:rPr>
        <w:t xml:space="preserve">Opérationnalisation </w:t>
      </w:r>
      <w:r w:rsidR="00822F53" w:rsidRPr="00DE7946">
        <w:rPr>
          <w:rFonts w:asciiTheme="minorHAnsi" w:eastAsia="Calibri" w:hAnsiTheme="minorHAnsi"/>
          <w:sz w:val="20"/>
          <w:szCs w:val="20"/>
          <w:lang w:val="fr-FR"/>
        </w:rPr>
        <w:t xml:space="preserve">et renforcement des capacités </w:t>
      </w:r>
      <w:r w:rsidRPr="00DE7946">
        <w:rPr>
          <w:rFonts w:asciiTheme="minorHAnsi" w:eastAsia="Calibri" w:hAnsiTheme="minorHAnsi"/>
          <w:sz w:val="20"/>
          <w:szCs w:val="20"/>
          <w:lang w:val="fr-FR"/>
        </w:rPr>
        <w:t xml:space="preserve">des systèmes de surveillance à plusieurs échelles pour les objectifs et les indicateurs relatifs à la nature et à la biodiversité dans le cadre du système MRV national sur </w:t>
      </w:r>
      <w:r w:rsidRPr="00DE7946">
        <w:rPr>
          <w:rFonts w:asciiTheme="minorHAnsi" w:eastAsia="Aptos" w:hAnsiTheme="minorHAnsi"/>
          <w:sz w:val="20"/>
          <w:szCs w:val="20"/>
          <w:lang w:val="fr-FR"/>
        </w:rPr>
        <w:t>le climat</w:t>
      </w:r>
      <w:r w:rsidR="0033391A" w:rsidRPr="00DE7946">
        <w:rPr>
          <w:rFonts w:asciiTheme="minorHAnsi" w:eastAsia="Calibri" w:hAnsiTheme="minorHAnsi"/>
          <w:sz w:val="20"/>
          <w:szCs w:val="20"/>
          <w:lang w:val="fr-FR"/>
        </w:rPr>
        <w:t>.</w:t>
      </w:r>
    </w:p>
    <w:p w14:paraId="1F6A691C" w14:textId="77777777" w:rsidR="0033391A" w:rsidRPr="00DE7946" w:rsidRDefault="0033391A" w:rsidP="0033391A">
      <w:pPr>
        <w:ind w:left="720"/>
        <w:jc w:val="both"/>
        <w:rPr>
          <w:rFonts w:asciiTheme="minorHAnsi" w:eastAsia="Calibri" w:hAnsiTheme="minorHAnsi"/>
          <w:sz w:val="22"/>
          <w:szCs w:val="22"/>
          <w:lang w:val="fr-FR"/>
        </w:rPr>
      </w:pPr>
    </w:p>
    <w:p w14:paraId="02BDBB34" w14:textId="23625C5F" w:rsidR="00656896" w:rsidRPr="00DE7946" w:rsidRDefault="00656896" w:rsidP="00656896">
      <w:pPr>
        <w:keepNext/>
        <w:spacing w:before="240"/>
        <w:outlineLvl w:val="4"/>
        <w:rPr>
          <w:rFonts w:asciiTheme="minorHAnsi" w:eastAsia="Aptos Narrow" w:hAnsiTheme="minorHAnsi"/>
          <w:b/>
          <w:sz w:val="20"/>
          <w:lang w:val="fr-FR"/>
        </w:rPr>
      </w:pPr>
      <w:r w:rsidRPr="00DE7946">
        <w:rPr>
          <w:rFonts w:asciiTheme="minorHAnsi" w:eastAsia="Aptos Narrow" w:hAnsiTheme="minorHAnsi"/>
          <w:b/>
          <w:sz w:val="20"/>
          <w:lang w:val="fr-FR"/>
        </w:rPr>
        <w:t xml:space="preserve">Résultat 4.2 Les parties prenantes à l'intérieur et à l'extérieur des pays participant au programme intégré comprennent mieux l'approche </w:t>
      </w:r>
      <w:r w:rsidR="00E33C30">
        <w:rPr>
          <w:rFonts w:asciiTheme="minorHAnsi" w:eastAsia="Aptos Narrow" w:hAnsiTheme="minorHAnsi"/>
          <w:b/>
          <w:sz w:val="20"/>
          <w:lang w:val="fr-FR"/>
        </w:rPr>
        <w:t>NZNP</w:t>
      </w:r>
      <w:r w:rsidRPr="00DE7946">
        <w:rPr>
          <w:rFonts w:asciiTheme="minorHAnsi" w:eastAsia="Aptos Narrow" w:hAnsiTheme="minorHAnsi"/>
          <w:b/>
          <w:sz w:val="20"/>
          <w:lang w:val="fr-FR"/>
        </w:rPr>
        <w:t xml:space="preserve"> et la promeuvent.</w:t>
      </w:r>
    </w:p>
    <w:p w14:paraId="43C35D8E" w14:textId="77777777" w:rsidR="00656896" w:rsidRPr="00DE7946" w:rsidRDefault="00656896" w:rsidP="00656896">
      <w:pPr>
        <w:shd w:val="clear" w:color="auto" w:fill="FFFFFF"/>
        <w:spacing w:before="120"/>
        <w:jc w:val="both"/>
        <w:rPr>
          <w:rFonts w:asciiTheme="minorHAnsi" w:hAnsiTheme="minorHAnsi"/>
          <w:i/>
          <w:sz w:val="20"/>
          <w:lang w:val="fr-FR"/>
        </w:rPr>
      </w:pPr>
      <w:r w:rsidRPr="00DE7946">
        <w:rPr>
          <w:rFonts w:asciiTheme="minorHAnsi" w:eastAsia="Aptos" w:hAnsiTheme="minorHAnsi"/>
          <w:b/>
          <w:i/>
          <w:sz w:val="20"/>
          <w:lang w:val="fr-FR"/>
        </w:rPr>
        <w:t xml:space="preserve">Indicateur de résultat 4.2.a. </w:t>
      </w:r>
      <w:r w:rsidRPr="00DE7946">
        <w:rPr>
          <w:rFonts w:asciiTheme="minorHAnsi" w:eastAsia="Aptos" w:hAnsiTheme="minorHAnsi"/>
          <w:i/>
          <w:sz w:val="20"/>
          <w:lang w:val="fr-FR"/>
        </w:rPr>
        <w:t>Nombre d'organisations promouvant les approches/méthodologies NZNP (ventilé par gouvernement, finance, autres, ainsi que dans et hors de la période d'enquête)</w:t>
      </w:r>
    </w:p>
    <w:p w14:paraId="38E8FC1C" w14:textId="77777777" w:rsidR="00656896" w:rsidRPr="00DE7946" w:rsidRDefault="00656896" w:rsidP="00656896">
      <w:pPr>
        <w:spacing w:line="257" w:lineRule="auto"/>
        <w:jc w:val="both"/>
        <w:rPr>
          <w:rFonts w:asciiTheme="minorHAnsi" w:hAnsiTheme="minorHAnsi"/>
          <w:i/>
          <w:sz w:val="20"/>
          <w:lang w:val="fr-FR"/>
        </w:rPr>
      </w:pPr>
      <w:r w:rsidRPr="00DE7946">
        <w:rPr>
          <w:rFonts w:asciiTheme="minorHAnsi" w:eastAsia="Aptos" w:hAnsiTheme="minorHAnsi"/>
          <w:b/>
          <w:i/>
          <w:sz w:val="20"/>
          <w:lang w:val="fr-FR"/>
        </w:rPr>
        <w:t xml:space="preserve">Indicateur de résultat 4.2.b. </w:t>
      </w:r>
      <w:r w:rsidRPr="00DE7946">
        <w:rPr>
          <w:rFonts w:asciiTheme="minorHAnsi" w:eastAsia="Aptos" w:hAnsiTheme="minorHAnsi"/>
          <w:i/>
          <w:sz w:val="20"/>
          <w:lang w:val="fr-FR"/>
        </w:rPr>
        <w:t>Nombre de praticiens ayant utilisé les connaissances acquises dans le cadre des formations ou du matériel de la plateforme mondiale (ventilé par sexe, ainsi qu'à l'intérieur et à l'extérieur de la période d'enquête)</w:t>
      </w:r>
    </w:p>
    <w:p w14:paraId="5D1CA1C0" w14:textId="403BD53C" w:rsidR="00656896" w:rsidRPr="00DE7946" w:rsidRDefault="00656896" w:rsidP="00656896">
      <w:pPr>
        <w:spacing w:line="257" w:lineRule="auto"/>
        <w:jc w:val="both"/>
        <w:rPr>
          <w:rFonts w:asciiTheme="minorHAnsi" w:eastAsia="Aptos" w:hAnsiTheme="minorHAnsi"/>
          <w:b/>
          <w:sz w:val="20"/>
          <w:szCs w:val="20"/>
          <w:lang w:val="fr-FR"/>
        </w:rPr>
      </w:pPr>
      <w:r w:rsidRPr="00DE7946">
        <w:rPr>
          <w:rFonts w:asciiTheme="minorHAnsi" w:eastAsia="Aptos" w:hAnsiTheme="minorHAnsi"/>
          <w:sz w:val="20"/>
          <w:szCs w:val="20"/>
          <w:lang w:val="fr-FR"/>
        </w:rPr>
        <w:t xml:space="preserve">Grâce à ce résultat, le projet générera, diffusera et échangera des connaissances sur l'élaboration de la stratégie </w:t>
      </w:r>
      <w:r w:rsidR="00DD5949">
        <w:rPr>
          <w:rFonts w:asciiTheme="minorHAnsi" w:eastAsia="Aptos" w:hAnsiTheme="minorHAnsi"/>
          <w:sz w:val="20"/>
          <w:szCs w:val="20"/>
          <w:lang w:val="fr-FR"/>
        </w:rPr>
        <w:t>du NZNP</w:t>
      </w:r>
      <w:r w:rsidRPr="00DE7946">
        <w:rPr>
          <w:rFonts w:asciiTheme="minorHAnsi" w:eastAsia="Aptos" w:hAnsiTheme="minorHAnsi"/>
          <w:sz w:val="20"/>
          <w:szCs w:val="20"/>
          <w:lang w:val="fr-FR"/>
        </w:rPr>
        <w:t xml:space="preserve">, l'alignement des politiques sectorielles et les fondements financiers </w:t>
      </w:r>
      <w:r w:rsidR="00DD5949">
        <w:rPr>
          <w:rFonts w:asciiTheme="minorHAnsi" w:eastAsia="Aptos" w:hAnsiTheme="minorHAnsi"/>
          <w:sz w:val="20"/>
          <w:szCs w:val="20"/>
          <w:lang w:val="fr-FR"/>
        </w:rPr>
        <w:t>du NZNP</w:t>
      </w:r>
    </w:p>
    <w:p w14:paraId="49B814C8" w14:textId="77777777" w:rsidR="0033391A" w:rsidRPr="00DE7946" w:rsidRDefault="0033391A" w:rsidP="00656896">
      <w:pPr>
        <w:spacing w:line="257" w:lineRule="auto"/>
        <w:jc w:val="both"/>
        <w:rPr>
          <w:rFonts w:asciiTheme="minorHAnsi" w:eastAsia="Aptos" w:hAnsiTheme="minorHAnsi"/>
          <w:b/>
          <w:sz w:val="20"/>
          <w:szCs w:val="20"/>
          <w:lang w:val="fr-FR"/>
        </w:rPr>
      </w:pPr>
    </w:p>
    <w:p w14:paraId="2E762BF3" w14:textId="77777777" w:rsidR="00656896" w:rsidRPr="00DE7946" w:rsidRDefault="00656896" w:rsidP="00656896">
      <w:pPr>
        <w:keepNext/>
        <w:ind w:left="187"/>
        <w:jc w:val="both"/>
        <w:outlineLvl w:val="6"/>
        <w:rPr>
          <w:rFonts w:asciiTheme="minorHAnsi" w:eastAsia="Aptos" w:hAnsiTheme="minorHAnsi"/>
          <w:b/>
          <w:sz w:val="20"/>
          <w:lang w:val="fr-FR"/>
        </w:rPr>
      </w:pPr>
      <w:r w:rsidRPr="00DE7946">
        <w:rPr>
          <w:rFonts w:asciiTheme="minorHAnsi" w:eastAsia="Aptos" w:hAnsiTheme="minorHAnsi"/>
          <w:b/>
          <w:sz w:val="20"/>
          <w:lang w:val="fr-FR"/>
        </w:rPr>
        <w:t>Résultat 4.2.1. Une stratégie de gestion des connaissances et de communication sensible au genre et socialement inclusive est élaborée et mise en œuvre pour le projet, conformément à la plateforme mondiale.</w:t>
      </w:r>
    </w:p>
    <w:p w14:paraId="0680E405" w14:textId="77777777" w:rsidR="00656896" w:rsidRPr="00DE7946" w:rsidRDefault="00656896" w:rsidP="00656896">
      <w:pPr>
        <w:spacing w:before="120" w:line="257" w:lineRule="auto"/>
        <w:ind w:left="187"/>
        <w:jc w:val="both"/>
        <w:rPr>
          <w:rFonts w:asciiTheme="minorHAnsi" w:hAnsiTheme="minorHAnsi"/>
          <w:i/>
          <w:sz w:val="20"/>
          <w:lang w:val="fr-FR"/>
        </w:rPr>
      </w:pPr>
      <w:r w:rsidRPr="00DE7946">
        <w:rPr>
          <w:rFonts w:asciiTheme="minorHAnsi" w:eastAsia="Aptos" w:hAnsiTheme="minorHAnsi"/>
          <w:b/>
          <w:i/>
          <w:sz w:val="20"/>
          <w:lang w:val="fr-FR"/>
        </w:rPr>
        <w:t xml:space="preserve">Indicateur de résultat 4.2.1.a. </w:t>
      </w:r>
      <w:r w:rsidRPr="00DE7946">
        <w:rPr>
          <w:rFonts w:asciiTheme="minorHAnsi" w:eastAsia="Aptos" w:hAnsiTheme="minorHAnsi"/>
          <w:i/>
          <w:sz w:val="20"/>
          <w:lang w:val="fr-FR"/>
        </w:rPr>
        <w:t xml:space="preserve">Nombre de stratégies de gestion des connaissances et de </w:t>
      </w:r>
      <w:proofErr w:type="gramStart"/>
      <w:r w:rsidRPr="00DE7946">
        <w:rPr>
          <w:rFonts w:asciiTheme="minorHAnsi" w:eastAsia="Aptos" w:hAnsiTheme="minorHAnsi"/>
          <w:i/>
          <w:sz w:val="20"/>
          <w:lang w:val="fr-FR"/>
        </w:rPr>
        <w:t>communication élaborées</w:t>
      </w:r>
      <w:proofErr w:type="gramEnd"/>
    </w:p>
    <w:p w14:paraId="19B84605" w14:textId="1BAD5E2F" w:rsidR="00656896" w:rsidRPr="00DE7946" w:rsidRDefault="00656896" w:rsidP="0033391A">
      <w:pPr>
        <w:spacing w:line="257" w:lineRule="auto"/>
        <w:ind w:left="187"/>
        <w:jc w:val="both"/>
        <w:rPr>
          <w:rFonts w:asciiTheme="minorHAnsi" w:hAnsiTheme="minorHAnsi"/>
          <w:i/>
          <w:sz w:val="20"/>
          <w:lang w:val="fr-FR"/>
        </w:rPr>
      </w:pPr>
      <w:r w:rsidRPr="00DE7946">
        <w:rPr>
          <w:rFonts w:asciiTheme="minorHAnsi" w:eastAsia="Aptos" w:hAnsiTheme="minorHAnsi"/>
          <w:b/>
          <w:i/>
          <w:sz w:val="20"/>
          <w:lang w:val="fr-FR"/>
        </w:rPr>
        <w:t xml:space="preserve">Indicateur de résultat 4.2.1.b. </w:t>
      </w:r>
      <w:r w:rsidRPr="00DE7946">
        <w:rPr>
          <w:rFonts w:asciiTheme="minorHAnsi" w:eastAsia="Aptos" w:hAnsiTheme="minorHAnsi"/>
          <w:i/>
          <w:sz w:val="20"/>
          <w:lang w:val="fr-FR"/>
        </w:rPr>
        <w:t xml:space="preserve"># Partage avec la plateforme mondiale des bonnes pratiques nationales du </w:t>
      </w:r>
      <w:r w:rsidR="00F900AC">
        <w:rPr>
          <w:rFonts w:asciiTheme="minorHAnsi" w:eastAsia="Aptos" w:hAnsiTheme="minorHAnsi"/>
          <w:i/>
          <w:sz w:val="20"/>
          <w:lang w:val="fr-FR"/>
        </w:rPr>
        <w:t>NZNP</w:t>
      </w:r>
      <w:r w:rsidRPr="00DE7946">
        <w:rPr>
          <w:rFonts w:asciiTheme="minorHAnsi" w:eastAsia="Aptos" w:hAnsiTheme="minorHAnsi"/>
          <w:i/>
          <w:sz w:val="20"/>
          <w:lang w:val="fr-FR"/>
        </w:rPr>
        <w:t xml:space="preserve"> et des enseignements tirés de l'expérience en matière d'égalité entre les hommes et les femmes</w:t>
      </w:r>
    </w:p>
    <w:p w14:paraId="4D62FC1E" w14:textId="25079845" w:rsidR="00656896" w:rsidRPr="00DE7946" w:rsidRDefault="00656896" w:rsidP="0033391A">
      <w:pPr>
        <w:shd w:val="clear" w:color="auto" w:fill="FFFFFF" w:themeFill="background1"/>
        <w:spacing w:after="120"/>
        <w:ind w:left="187"/>
        <w:jc w:val="both"/>
        <w:rPr>
          <w:rFonts w:asciiTheme="minorHAnsi" w:eastAsia="Aptos" w:hAnsiTheme="minorHAnsi"/>
          <w:sz w:val="20"/>
          <w:szCs w:val="20"/>
          <w:lang w:val="fr-FR"/>
        </w:rPr>
      </w:pPr>
      <w:r w:rsidRPr="00DE7946">
        <w:rPr>
          <w:rFonts w:asciiTheme="minorHAnsi" w:eastAsia="Aptos" w:hAnsiTheme="minorHAnsi"/>
          <w:sz w:val="20"/>
          <w:szCs w:val="20"/>
          <w:lang w:val="fr-FR"/>
        </w:rPr>
        <w:t xml:space="preserve">Dans le cadre de ce résultat, le projet documentera, partagera et diffusera ses bonnes pratiques et leçons sensibles au genre avec les parties prenantes, y compris les femmes et les jeunes, à l'intérieur et à l'extérieur </w:t>
      </w:r>
      <w:r w:rsidRPr="00DE7946">
        <w:rPr>
          <w:rFonts w:asciiTheme="minorHAnsi" w:eastAsia="Aptos" w:hAnsiTheme="minorHAnsi"/>
          <w:sz w:val="20"/>
          <w:szCs w:val="20"/>
          <w:lang w:val="fr-FR"/>
        </w:rPr>
        <w:lastRenderedPageBreak/>
        <w:t xml:space="preserve">de la plateforme mondiale, grâce au développement et à la mise en œuvre d'une stratégie de gestion des connaissances et de communication alignée sur la plateforme mondiale de l'Accélérateur NZNP. </w:t>
      </w:r>
      <w:r w:rsidRPr="00DE7946" w:rsidDel="00DC5AF1">
        <w:rPr>
          <w:rFonts w:asciiTheme="minorHAnsi" w:eastAsia="Aptos" w:hAnsiTheme="minorHAnsi"/>
          <w:sz w:val="20"/>
          <w:szCs w:val="20"/>
          <w:vertAlign w:val="superscript"/>
          <w:lang w:val="fr-FR"/>
        </w:rPr>
        <w:footnoteReference w:id="74"/>
      </w:r>
      <w:r w:rsidRPr="00DE7946">
        <w:rPr>
          <w:rFonts w:asciiTheme="minorHAnsi" w:eastAsia="Aptos" w:hAnsiTheme="minorHAnsi"/>
          <w:sz w:val="20"/>
          <w:szCs w:val="20"/>
          <w:lang w:val="fr-FR"/>
        </w:rPr>
        <w:t xml:space="preserve"> Le NZNP se concentrera sur le genre et les initiatives des jeunes en matière de climat et de nature. Des stratégies de communication visant à les impliquer dans le projet seront donc mises en œuvre ; des mécanismes de capitalisation de l'expérience du NZNP seront également mis en place.  </w:t>
      </w:r>
    </w:p>
    <w:p w14:paraId="696EDD9E" w14:textId="77777777" w:rsidR="00656896" w:rsidRPr="00DE7946" w:rsidRDefault="00656896" w:rsidP="00656896">
      <w:pPr>
        <w:shd w:val="clear" w:color="auto" w:fill="FFFFFF"/>
        <w:spacing w:before="120" w:after="120"/>
        <w:ind w:left="187"/>
        <w:jc w:val="both"/>
        <w:rPr>
          <w:rFonts w:asciiTheme="minorHAnsi" w:eastAsia="Aptos" w:hAnsiTheme="minorHAnsi"/>
          <w:sz w:val="20"/>
          <w:szCs w:val="20"/>
          <w:lang w:val="fr-FR"/>
        </w:rPr>
      </w:pPr>
      <w:r w:rsidRPr="00DE7946">
        <w:rPr>
          <w:rFonts w:asciiTheme="minorHAnsi" w:eastAsia="Calibri" w:hAnsiTheme="minorHAnsi"/>
          <w:sz w:val="20"/>
          <w:szCs w:val="20"/>
          <w:u w:val="single"/>
          <w:lang w:val="fr-FR"/>
        </w:rPr>
        <w:t xml:space="preserve">Liste indicative des activités </w:t>
      </w:r>
      <w:r w:rsidRPr="00DE7946">
        <w:rPr>
          <w:rFonts w:asciiTheme="minorHAnsi" w:eastAsia="Calibri" w:hAnsiTheme="minorHAnsi"/>
          <w:sz w:val="20"/>
          <w:szCs w:val="20"/>
          <w:lang w:val="fr-FR"/>
        </w:rPr>
        <w:t>:</w:t>
      </w:r>
    </w:p>
    <w:p w14:paraId="5D38E49E" w14:textId="3DDE062D" w:rsidR="00656896" w:rsidRPr="00DE7946" w:rsidRDefault="00656896" w:rsidP="00077DCE">
      <w:pPr>
        <w:numPr>
          <w:ilvl w:val="0"/>
          <w:numId w:val="32"/>
        </w:numPr>
        <w:jc w:val="both"/>
        <w:rPr>
          <w:rFonts w:asciiTheme="minorHAnsi" w:eastAsia="Calibri" w:hAnsiTheme="minorHAnsi"/>
          <w:sz w:val="20"/>
          <w:szCs w:val="20"/>
          <w:lang w:val="fr-FR"/>
        </w:rPr>
      </w:pPr>
      <w:r w:rsidRPr="00DE7946">
        <w:rPr>
          <w:rFonts w:asciiTheme="minorHAnsi" w:eastAsia="Calibri" w:hAnsiTheme="minorHAnsi"/>
          <w:sz w:val="20"/>
          <w:szCs w:val="20"/>
          <w:lang w:val="fr-FR"/>
        </w:rPr>
        <w:t xml:space="preserve">Élaboration d'une stratégie de communication pour le </w:t>
      </w:r>
      <w:r w:rsidR="00F900AC">
        <w:rPr>
          <w:rFonts w:asciiTheme="minorHAnsi" w:eastAsia="Calibri" w:hAnsiTheme="minorHAnsi"/>
          <w:sz w:val="20"/>
          <w:szCs w:val="20"/>
          <w:lang w:val="fr-FR"/>
        </w:rPr>
        <w:t>NZNP</w:t>
      </w:r>
      <w:r w:rsidRPr="00DE7946">
        <w:rPr>
          <w:rFonts w:asciiTheme="minorHAnsi" w:eastAsia="Calibri" w:hAnsiTheme="minorHAnsi"/>
          <w:sz w:val="20"/>
          <w:szCs w:val="20"/>
          <w:lang w:val="fr-FR"/>
        </w:rPr>
        <w:t xml:space="preserve"> en mettant l'accent sur les femmes et les jeunes</w:t>
      </w:r>
      <w:r w:rsidR="00BA6CE8" w:rsidRPr="00DE7946">
        <w:rPr>
          <w:rFonts w:asciiTheme="minorHAnsi" w:eastAsia="Calibri" w:hAnsiTheme="minorHAnsi"/>
          <w:sz w:val="20"/>
          <w:szCs w:val="20"/>
          <w:lang w:val="fr-FR"/>
        </w:rPr>
        <w:t>.</w:t>
      </w:r>
    </w:p>
    <w:p w14:paraId="6AA762A7" w14:textId="36A3FB83" w:rsidR="00656896" w:rsidRPr="00DE7946" w:rsidRDefault="00656896" w:rsidP="00077DCE">
      <w:pPr>
        <w:numPr>
          <w:ilvl w:val="0"/>
          <w:numId w:val="32"/>
        </w:numPr>
        <w:jc w:val="both"/>
        <w:rPr>
          <w:rFonts w:asciiTheme="minorHAnsi" w:eastAsia="Calibri" w:hAnsiTheme="minorHAnsi"/>
          <w:sz w:val="20"/>
          <w:szCs w:val="20"/>
          <w:lang w:val="fr-FR"/>
        </w:rPr>
      </w:pPr>
      <w:r w:rsidRPr="00DE7946">
        <w:rPr>
          <w:rFonts w:asciiTheme="minorHAnsi" w:eastAsia="Calibri" w:hAnsiTheme="minorHAnsi"/>
          <w:sz w:val="20"/>
          <w:szCs w:val="20"/>
          <w:lang w:val="fr-FR"/>
        </w:rPr>
        <w:t xml:space="preserve">Développement et mise en œuvre d'une stratégie nationale de gestion des connaissances </w:t>
      </w:r>
      <w:r w:rsidR="00370C7F">
        <w:rPr>
          <w:rFonts w:asciiTheme="minorHAnsi" w:eastAsia="Calibri" w:hAnsiTheme="minorHAnsi"/>
          <w:sz w:val="20"/>
          <w:szCs w:val="20"/>
          <w:lang w:val="fr-FR"/>
        </w:rPr>
        <w:t>sur le</w:t>
      </w:r>
      <w:r w:rsidRPr="00DE7946">
        <w:rPr>
          <w:rFonts w:asciiTheme="minorHAnsi" w:eastAsia="Calibri" w:hAnsiTheme="minorHAnsi"/>
          <w:sz w:val="20"/>
          <w:szCs w:val="20"/>
          <w:lang w:val="fr-FR"/>
        </w:rPr>
        <w:t xml:space="preserve"> NZNP.</w:t>
      </w:r>
    </w:p>
    <w:p w14:paraId="32809808" w14:textId="77777777" w:rsidR="00656896" w:rsidRPr="00DE7946" w:rsidRDefault="00656896" w:rsidP="00656896">
      <w:pPr>
        <w:ind w:left="187"/>
        <w:jc w:val="both"/>
        <w:rPr>
          <w:rFonts w:asciiTheme="minorHAnsi" w:eastAsia="Calibri" w:hAnsiTheme="minorHAnsi"/>
          <w:sz w:val="20"/>
          <w:szCs w:val="20"/>
          <w:lang w:val="fr-FR"/>
        </w:rPr>
      </w:pPr>
    </w:p>
    <w:p w14:paraId="7F6FE006" w14:textId="77777777" w:rsidR="0033391A" w:rsidRPr="00DE7946" w:rsidRDefault="0033391A" w:rsidP="00656896">
      <w:pPr>
        <w:ind w:left="187"/>
        <w:jc w:val="both"/>
        <w:rPr>
          <w:rFonts w:asciiTheme="minorHAnsi" w:eastAsia="Calibri" w:hAnsiTheme="minorHAnsi"/>
          <w:sz w:val="20"/>
          <w:lang w:val="fr-FR"/>
        </w:rPr>
      </w:pPr>
    </w:p>
    <w:p w14:paraId="0A552BF3" w14:textId="506C1DA7" w:rsidR="00656896" w:rsidRPr="00DE7946" w:rsidRDefault="00656896" w:rsidP="00656896">
      <w:pPr>
        <w:keepNext/>
        <w:spacing w:after="240"/>
        <w:outlineLvl w:val="6"/>
        <w:rPr>
          <w:rFonts w:asciiTheme="minorHAnsi" w:eastAsia="Aptos Narrow" w:hAnsiTheme="minorHAnsi"/>
          <w:b/>
          <w:sz w:val="20"/>
          <w:lang w:val="fr-FR"/>
        </w:rPr>
      </w:pPr>
      <w:r w:rsidRPr="00DE7946">
        <w:rPr>
          <w:rFonts w:asciiTheme="minorHAnsi" w:eastAsia="Aptos Narrow" w:hAnsiTheme="minorHAnsi"/>
          <w:b/>
          <w:sz w:val="20"/>
          <w:lang w:val="fr-FR"/>
        </w:rPr>
        <w:t xml:space="preserve">Résultat 4.2.2. Un programme de formation complet sur la planification, l'investissement et le suivi et l'évaluation du </w:t>
      </w:r>
      <w:r w:rsidR="00F900AC">
        <w:rPr>
          <w:rFonts w:asciiTheme="minorHAnsi" w:eastAsia="Aptos Narrow" w:hAnsiTheme="minorHAnsi"/>
          <w:b/>
          <w:sz w:val="20"/>
          <w:lang w:val="fr-FR"/>
        </w:rPr>
        <w:t>NZNP</w:t>
      </w:r>
      <w:r w:rsidRPr="00DE7946">
        <w:rPr>
          <w:rFonts w:asciiTheme="minorHAnsi" w:eastAsia="Aptos Narrow" w:hAnsiTheme="minorHAnsi"/>
          <w:b/>
          <w:sz w:val="20"/>
          <w:lang w:val="fr-FR"/>
        </w:rPr>
        <w:t xml:space="preserve"> est élaboré.</w:t>
      </w:r>
    </w:p>
    <w:p w14:paraId="0083AFDF" w14:textId="77777777" w:rsidR="00656896" w:rsidRPr="00DE7946" w:rsidRDefault="00656896" w:rsidP="0033391A">
      <w:pPr>
        <w:jc w:val="both"/>
        <w:rPr>
          <w:rFonts w:asciiTheme="minorHAnsi" w:eastAsia="Calibri" w:hAnsiTheme="minorHAnsi"/>
          <w:sz w:val="20"/>
          <w:lang w:val="fr-FR"/>
        </w:rPr>
      </w:pPr>
      <w:r w:rsidRPr="00DE7946">
        <w:rPr>
          <w:rFonts w:asciiTheme="minorHAnsi" w:eastAsia="Aptos Narrow" w:hAnsiTheme="minorHAnsi"/>
          <w:b/>
          <w:i/>
          <w:color w:val="000000"/>
          <w:sz w:val="20"/>
          <w:lang w:val="fr-FR"/>
        </w:rPr>
        <w:t xml:space="preserve">Indicateur de résultat 4.2.2 </w:t>
      </w:r>
      <w:r w:rsidRPr="00DE7946">
        <w:rPr>
          <w:rFonts w:asciiTheme="minorHAnsi" w:eastAsia="Aptos" w:hAnsiTheme="minorHAnsi"/>
          <w:i/>
          <w:sz w:val="20"/>
          <w:lang w:val="fr-FR"/>
        </w:rPr>
        <w:t>Nombre d'organisations promouvant les approches/méthodologies NZNP (ventilé par gouvernement, finance, autres, ainsi que dans et hors de la période d'enquête)</w:t>
      </w:r>
    </w:p>
    <w:p w14:paraId="56FEA007" w14:textId="3A5B641C" w:rsidR="00656896" w:rsidRPr="00DE7946" w:rsidRDefault="00656896" w:rsidP="0033391A">
      <w:pPr>
        <w:shd w:val="clear" w:color="auto" w:fill="FFFFFF" w:themeFill="background1"/>
        <w:jc w:val="both"/>
        <w:rPr>
          <w:rFonts w:asciiTheme="minorHAnsi" w:eastAsia="Calibri" w:hAnsiTheme="minorHAnsi"/>
          <w:sz w:val="20"/>
          <w:szCs w:val="20"/>
          <w:lang w:val="fr-FR"/>
        </w:rPr>
      </w:pPr>
      <w:r w:rsidRPr="00DE7946">
        <w:rPr>
          <w:rFonts w:asciiTheme="minorHAnsi" w:eastAsia="Calibri" w:hAnsiTheme="minorHAnsi"/>
          <w:sz w:val="20"/>
          <w:szCs w:val="20"/>
          <w:lang w:val="fr-FR"/>
        </w:rPr>
        <w:t xml:space="preserve">Le développement des capacités en matière de NZNP est nécessaire à tous les niveaux du gouvernement, ainsi que dans les secteurs financier, privé et social, afin d'accroître l'appétit pour les projets durables qui pourraient augmenter la mobilisation du financement climatique. </w:t>
      </w:r>
      <w:r w:rsidRPr="00DE7946">
        <w:rPr>
          <w:rFonts w:asciiTheme="minorHAnsi" w:hAnsiTheme="minorHAnsi"/>
          <w:sz w:val="20"/>
          <w:szCs w:val="20"/>
          <w:lang w:val="fr-FR"/>
        </w:rPr>
        <w:t xml:space="preserve">En outre, les compétences vertes nécessaires pour faciliter la transition vers une voie NZNP dans le pays sont insuffisantes parmi les professionnels et la population en général, y compris les femmes et les jeunes, ce qui entrave le développement et l'exécution d'initiatives vertes et naturelles, ainsi que leur intégration dans les modèles d'entreprise et les stratégies des entreprises/secteurs. Certaines lacunes en matière de connaissances écologiques existent également dans les organisations de haut niveau qui font partie des entités décisionnelles. </w:t>
      </w:r>
      <w:r w:rsidRPr="00DE7946">
        <w:rPr>
          <w:rFonts w:asciiTheme="minorHAnsi" w:eastAsia="Calibri" w:hAnsiTheme="minorHAnsi"/>
          <w:sz w:val="20"/>
          <w:szCs w:val="20"/>
          <w:lang w:val="fr-FR"/>
        </w:rPr>
        <w:t xml:space="preserve">Le projet développera un ensemble complet de matériel de formation sur les concepts, les défis et les opportunités </w:t>
      </w:r>
      <w:r w:rsidR="00DD5949">
        <w:rPr>
          <w:rFonts w:asciiTheme="minorHAnsi" w:eastAsia="Calibri" w:hAnsiTheme="minorHAnsi"/>
          <w:sz w:val="20"/>
          <w:szCs w:val="20"/>
          <w:lang w:val="fr-FR"/>
        </w:rPr>
        <w:t>du NZNP</w:t>
      </w:r>
      <w:r w:rsidRPr="00DE7946">
        <w:rPr>
          <w:rFonts w:asciiTheme="minorHAnsi" w:eastAsia="Calibri" w:hAnsiTheme="minorHAnsi"/>
          <w:sz w:val="20"/>
          <w:szCs w:val="20"/>
          <w:lang w:val="fr-FR"/>
        </w:rPr>
        <w:t xml:space="preserve">, la planification, l'investissement et </w:t>
      </w:r>
      <w:r w:rsidR="11B5DDD6" w:rsidRPr="00DE7946">
        <w:rPr>
          <w:rFonts w:asciiTheme="minorHAnsi" w:eastAsia="Calibri" w:hAnsiTheme="minorHAnsi"/>
          <w:sz w:val="20"/>
          <w:szCs w:val="20"/>
          <w:lang w:val="fr-FR"/>
        </w:rPr>
        <w:t xml:space="preserve">un </w:t>
      </w:r>
      <w:r w:rsidR="72BC8817" w:rsidRPr="00DE7946">
        <w:rPr>
          <w:rFonts w:asciiTheme="minorHAnsi" w:eastAsia="Calibri" w:hAnsiTheme="minorHAnsi"/>
          <w:sz w:val="20"/>
          <w:szCs w:val="20"/>
          <w:lang w:val="fr-FR"/>
        </w:rPr>
        <w:t xml:space="preserve">module de </w:t>
      </w:r>
      <w:r w:rsidRPr="00DE7946">
        <w:rPr>
          <w:rFonts w:asciiTheme="minorHAnsi" w:eastAsia="Calibri" w:hAnsiTheme="minorHAnsi"/>
          <w:sz w:val="20"/>
          <w:szCs w:val="20"/>
          <w:lang w:val="fr-FR"/>
        </w:rPr>
        <w:t xml:space="preserve">suivi et d'évaluation, </w:t>
      </w:r>
      <w:r w:rsidR="06F2F183" w:rsidRPr="00DE7946">
        <w:rPr>
          <w:rFonts w:asciiTheme="minorHAnsi" w:eastAsia="Calibri" w:hAnsiTheme="minorHAnsi"/>
          <w:sz w:val="20"/>
          <w:szCs w:val="20"/>
          <w:lang w:val="fr-FR"/>
        </w:rPr>
        <w:t xml:space="preserve">tous </w:t>
      </w:r>
      <w:r w:rsidRPr="00DE7946">
        <w:rPr>
          <w:rFonts w:asciiTheme="minorHAnsi" w:eastAsia="Calibri" w:hAnsiTheme="minorHAnsi"/>
          <w:sz w:val="20"/>
          <w:szCs w:val="20"/>
          <w:lang w:val="fr-FR"/>
        </w:rPr>
        <w:t xml:space="preserve">adaptés aux besoins d'un éventail de différents types de parties prenantes. Le matériel de formation devrait inclure des modules spécifiques basés, entre autres, sur le concept NZNP et les cadres réglementaires connexes pour les décideurs au niveau national ; sur les lignes directrices de planification locale développées dans le résultat 1.1.3, y compris des modules répondant aux besoins spécifiques des femmes et des jeunes ; des modules visant à accroître la sensibilisation et à former les </w:t>
      </w:r>
      <w:r w:rsidR="00AA28D6">
        <w:rPr>
          <w:rFonts w:asciiTheme="minorHAnsi" w:eastAsia="Calibri" w:hAnsiTheme="minorHAnsi"/>
          <w:sz w:val="20"/>
          <w:szCs w:val="20"/>
          <w:lang w:val="fr-FR"/>
        </w:rPr>
        <w:t>IFD/IF</w:t>
      </w:r>
      <w:r w:rsidRPr="00DE7946">
        <w:rPr>
          <w:rFonts w:asciiTheme="minorHAnsi" w:eastAsia="Calibri" w:hAnsiTheme="minorHAnsi"/>
          <w:sz w:val="20"/>
          <w:szCs w:val="20"/>
          <w:lang w:val="fr-FR"/>
        </w:rPr>
        <w:t xml:space="preserve"> sur les opportunités d'investissement NZNP comme un moyen d'améliorer les investissements dans des projets bancables et innovants avec des résultats NZNP ; et des modules pour instruire le secteur privé et les ONG pour la conception et la mise en œuvre de projets bancables NZNP et des modèles d'affaires.  </w:t>
      </w:r>
      <w:r w:rsidR="001A70DC" w:rsidRPr="00DE7946">
        <w:rPr>
          <w:rFonts w:asciiTheme="minorHAnsi" w:eastAsia="Calibri" w:hAnsiTheme="minorHAnsi"/>
          <w:sz w:val="20"/>
          <w:szCs w:val="20"/>
          <w:lang w:val="fr-FR"/>
        </w:rPr>
        <w:t>En outre, avec le soutien du programme mondial, un modèle d'approche de budgétisation durable sera inclus pour assurer l'alignement sur les considérations du NZNP.</w:t>
      </w:r>
    </w:p>
    <w:p w14:paraId="014E1838" w14:textId="652FB5AD" w:rsidR="00656896" w:rsidRPr="00DE7946" w:rsidRDefault="00656896" w:rsidP="00656896">
      <w:pPr>
        <w:shd w:val="clear" w:color="auto" w:fill="FFFFFF"/>
        <w:spacing w:before="120"/>
        <w:jc w:val="both"/>
        <w:rPr>
          <w:rFonts w:asciiTheme="minorHAnsi" w:eastAsia="Calibri" w:hAnsiTheme="minorHAnsi"/>
          <w:sz w:val="20"/>
          <w:szCs w:val="20"/>
          <w:u w:val="single"/>
          <w:lang w:val="fr-FR"/>
        </w:rPr>
      </w:pPr>
      <w:r w:rsidRPr="00DE7946">
        <w:rPr>
          <w:rFonts w:asciiTheme="minorHAnsi" w:eastAsia="Calibri" w:hAnsiTheme="minorHAnsi"/>
          <w:sz w:val="20"/>
          <w:szCs w:val="20"/>
          <w:u w:val="single"/>
          <w:lang w:val="fr-FR"/>
        </w:rPr>
        <w:t xml:space="preserve">Activités indicatives </w:t>
      </w:r>
      <w:r w:rsidR="0033391A" w:rsidRPr="00DE7946">
        <w:rPr>
          <w:rFonts w:asciiTheme="minorHAnsi" w:eastAsia="Calibri" w:hAnsiTheme="minorHAnsi"/>
          <w:sz w:val="20"/>
          <w:szCs w:val="20"/>
          <w:lang w:val="fr-FR"/>
        </w:rPr>
        <w:t>:</w:t>
      </w:r>
    </w:p>
    <w:p w14:paraId="2C03DBF6" w14:textId="67AFAB4A" w:rsidR="00656896" w:rsidRPr="00DE7946" w:rsidRDefault="00656896" w:rsidP="007430FF">
      <w:pPr>
        <w:numPr>
          <w:ilvl w:val="0"/>
          <w:numId w:val="35"/>
        </w:numPr>
        <w:ind w:left="720"/>
        <w:jc w:val="both"/>
        <w:rPr>
          <w:rFonts w:asciiTheme="minorHAnsi" w:eastAsia="Yu Mincho" w:hAnsiTheme="minorHAnsi"/>
          <w:sz w:val="20"/>
          <w:szCs w:val="20"/>
          <w:lang w:val="fr-FR"/>
        </w:rPr>
      </w:pPr>
      <w:r w:rsidRPr="00DE7946">
        <w:rPr>
          <w:rFonts w:asciiTheme="minorHAnsi" w:eastAsia="Calibri" w:hAnsiTheme="minorHAnsi"/>
          <w:sz w:val="20"/>
          <w:szCs w:val="20"/>
          <w:lang w:val="fr-FR"/>
        </w:rPr>
        <w:t xml:space="preserve">Développement d'un ensemble de matériel de formation </w:t>
      </w:r>
      <w:r w:rsidRPr="00DE7946">
        <w:rPr>
          <w:rFonts w:asciiTheme="minorHAnsi" w:eastAsia="Yu Mincho" w:hAnsiTheme="minorHAnsi"/>
          <w:sz w:val="20"/>
          <w:szCs w:val="20"/>
          <w:lang w:val="fr-FR"/>
        </w:rPr>
        <w:t xml:space="preserve">sur </w:t>
      </w:r>
      <w:r w:rsidRPr="00DE7946">
        <w:rPr>
          <w:rFonts w:asciiTheme="minorHAnsi" w:eastAsia="Calibri" w:hAnsiTheme="minorHAnsi"/>
          <w:sz w:val="20"/>
          <w:szCs w:val="20"/>
          <w:lang w:val="fr-FR"/>
        </w:rPr>
        <w:t xml:space="preserve">mesure, y compris un </w:t>
      </w:r>
      <w:r w:rsidRPr="00DE7946">
        <w:rPr>
          <w:rFonts w:asciiTheme="minorHAnsi" w:eastAsia="Yu Mincho" w:hAnsiTheme="minorHAnsi"/>
          <w:sz w:val="20"/>
          <w:szCs w:val="20"/>
          <w:lang w:val="fr-FR"/>
        </w:rPr>
        <w:t>MOOC, sur l</w:t>
      </w:r>
      <w:r w:rsidR="00AA28D6">
        <w:rPr>
          <w:rFonts w:asciiTheme="minorHAnsi" w:eastAsia="Yu Mincho" w:hAnsiTheme="minorHAnsi"/>
          <w:sz w:val="20"/>
          <w:szCs w:val="20"/>
          <w:lang w:val="fr-FR"/>
        </w:rPr>
        <w:t>e</w:t>
      </w:r>
      <w:r w:rsidRPr="00DE7946">
        <w:rPr>
          <w:rFonts w:asciiTheme="minorHAnsi" w:eastAsia="Yu Mincho" w:hAnsiTheme="minorHAnsi"/>
          <w:sz w:val="20"/>
          <w:szCs w:val="20"/>
          <w:lang w:val="fr-FR"/>
        </w:rPr>
        <w:t xml:space="preserve"> NZNP </w:t>
      </w:r>
      <w:r w:rsidRPr="00DE7946">
        <w:rPr>
          <w:rFonts w:asciiTheme="minorHAnsi" w:eastAsia="Calibri" w:hAnsiTheme="minorHAnsi"/>
          <w:sz w:val="20"/>
          <w:szCs w:val="20"/>
          <w:lang w:val="fr-FR"/>
        </w:rPr>
        <w:t>par le biais d'</w:t>
      </w:r>
      <w:r w:rsidRPr="00DE7946">
        <w:rPr>
          <w:rFonts w:asciiTheme="minorHAnsi" w:eastAsia="Yu Mincho" w:hAnsiTheme="minorHAnsi"/>
          <w:sz w:val="20"/>
          <w:szCs w:val="20"/>
          <w:lang w:val="fr-FR"/>
        </w:rPr>
        <w:t xml:space="preserve">un institut de recherche, tel que </w:t>
      </w:r>
      <w:r w:rsidRPr="00DE7946">
        <w:rPr>
          <w:rFonts w:asciiTheme="minorHAnsi" w:eastAsia="Yu Mincho" w:hAnsiTheme="minorHAnsi"/>
          <w:i/>
          <w:sz w:val="20"/>
          <w:szCs w:val="20"/>
          <w:lang w:val="fr-FR"/>
        </w:rPr>
        <w:t>l</w:t>
      </w:r>
      <w:r w:rsidRPr="00DE7946">
        <w:rPr>
          <w:rFonts w:asciiTheme="minorHAnsi" w:eastAsia="Yu Mincho" w:hAnsiTheme="minorHAnsi"/>
          <w:sz w:val="20"/>
          <w:szCs w:val="20"/>
          <w:lang w:val="fr-FR"/>
        </w:rPr>
        <w:t>'</w:t>
      </w:r>
      <w:r w:rsidRPr="00DE7946">
        <w:rPr>
          <w:rFonts w:asciiTheme="minorHAnsi" w:eastAsia="Yu Mincho" w:hAnsiTheme="minorHAnsi"/>
          <w:i/>
          <w:sz w:val="20"/>
          <w:szCs w:val="20"/>
          <w:lang w:val="fr-FR"/>
        </w:rPr>
        <w:t>Institut National Polytechnique Félix Houphouët-Boigny</w:t>
      </w:r>
      <w:r w:rsidRPr="00DE7946">
        <w:rPr>
          <w:rFonts w:asciiTheme="minorHAnsi" w:eastAsia="Yu Mincho" w:hAnsiTheme="minorHAnsi"/>
          <w:sz w:val="20"/>
          <w:szCs w:val="20"/>
          <w:lang w:val="fr-FR"/>
        </w:rPr>
        <w:t xml:space="preserve">, en partenariat avec des experts internationaux sur les sujets </w:t>
      </w:r>
      <w:r w:rsidR="00DD5949">
        <w:rPr>
          <w:rFonts w:asciiTheme="minorHAnsi" w:eastAsia="Yu Mincho" w:hAnsiTheme="minorHAnsi"/>
          <w:sz w:val="20"/>
          <w:szCs w:val="20"/>
          <w:lang w:val="fr-FR"/>
        </w:rPr>
        <w:t>du NZNP</w:t>
      </w:r>
      <w:r w:rsidRPr="00DE7946">
        <w:rPr>
          <w:rFonts w:asciiTheme="minorHAnsi" w:eastAsia="Yu Mincho" w:hAnsiTheme="minorHAnsi"/>
          <w:sz w:val="20"/>
          <w:szCs w:val="20"/>
          <w:lang w:val="fr-FR"/>
        </w:rPr>
        <w:t xml:space="preserve"> pour promouvoir la connaissance de la nature et de l'écologie. Le programme de formation s'adresserait aux décideurs des gouvernements nationaux et infranationaux, au secteur privé, aux </w:t>
      </w:r>
      <w:r w:rsidR="00AA28D6">
        <w:rPr>
          <w:rFonts w:asciiTheme="minorHAnsi" w:eastAsia="Yu Mincho" w:hAnsiTheme="minorHAnsi"/>
          <w:sz w:val="20"/>
          <w:szCs w:val="20"/>
          <w:lang w:val="fr-FR"/>
        </w:rPr>
        <w:t>IFD/IF</w:t>
      </w:r>
      <w:r w:rsidRPr="00DE7946">
        <w:rPr>
          <w:rFonts w:asciiTheme="minorHAnsi" w:eastAsia="Yu Mincho" w:hAnsiTheme="minorHAnsi"/>
          <w:sz w:val="20"/>
          <w:szCs w:val="20"/>
          <w:lang w:val="fr-FR"/>
        </w:rPr>
        <w:t xml:space="preserve"> et aux ONG, et les différents modules seraient adaptés à leurs différents besoins.  </w:t>
      </w:r>
    </w:p>
    <w:p w14:paraId="2B1A2803" w14:textId="77777777" w:rsidR="00656896" w:rsidRPr="00DE7946" w:rsidRDefault="00656896" w:rsidP="007430FF">
      <w:pPr>
        <w:ind w:left="187"/>
        <w:jc w:val="both"/>
        <w:rPr>
          <w:rFonts w:asciiTheme="minorHAnsi" w:eastAsia="Calibri" w:hAnsiTheme="minorHAnsi"/>
          <w:sz w:val="20"/>
          <w:lang w:val="fr-FR"/>
        </w:rPr>
      </w:pPr>
    </w:p>
    <w:p w14:paraId="257DD08C" w14:textId="77777777" w:rsidR="00656896" w:rsidRPr="00DE7946" w:rsidRDefault="00656896" w:rsidP="007430FF">
      <w:pPr>
        <w:keepNext/>
        <w:spacing w:before="120"/>
        <w:ind w:left="187"/>
        <w:jc w:val="both"/>
        <w:outlineLvl w:val="6"/>
        <w:rPr>
          <w:rFonts w:asciiTheme="minorHAnsi" w:eastAsia="Aptos" w:hAnsiTheme="minorHAnsi"/>
          <w:b/>
          <w:sz w:val="20"/>
          <w:lang w:val="fr-FR"/>
        </w:rPr>
      </w:pPr>
      <w:r w:rsidRPr="00DE7946">
        <w:rPr>
          <w:rFonts w:asciiTheme="minorHAnsi" w:eastAsia="Aptos" w:hAnsiTheme="minorHAnsi"/>
          <w:b/>
          <w:sz w:val="20"/>
          <w:lang w:val="fr-FR"/>
        </w:rPr>
        <w:t>Résultat 4.2.3. Participation du projet à la coordination régulière avec le PI NZNP et diffusion de son travail sur l'intégration des agendas nature et climat.</w:t>
      </w:r>
    </w:p>
    <w:p w14:paraId="66B657B2" w14:textId="1076D97C" w:rsidR="00656896" w:rsidRPr="00DE7946" w:rsidRDefault="00656896" w:rsidP="007430FF">
      <w:pPr>
        <w:spacing w:before="120" w:line="257" w:lineRule="auto"/>
        <w:ind w:left="187"/>
        <w:jc w:val="both"/>
        <w:rPr>
          <w:rFonts w:asciiTheme="minorHAnsi" w:eastAsia="Aptos" w:hAnsiTheme="minorHAnsi"/>
          <w:i/>
          <w:sz w:val="20"/>
          <w:lang w:val="fr-FR"/>
        </w:rPr>
      </w:pPr>
      <w:r w:rsidRPr="00DE7946">
        <w:rPr>
          <w:rFonts w:asciiTheme="minorHAnsi" w:eastAsia="Aptos" w:hAnsiTheme="minorHAnsi"/>
          <w:b/>
          <w:i/>
          <w:sz w:val="20"/>
          <w:lang w:val="fr-FR"/>
        </w:rPr>
        <w:t>Indicateur de résultat 4.2.</w:t>
      </w:r>
      <w:r w:rsidR="005B348C" w:rsidRPr="00DE7946">
        <w:rPr>
          <w:rFonts w:asciiTheme="minorHAnsi" w:eastAsia="Aptos" w:hAnsiTheme="minorHAnsi"/>
          <w:b/>
          <w:i/>
          <w:sz w:val="20"/>
          <w:lang w:val="fr-FR"/>
        </w:rPr>
        <w:t>3</w:t>
      </w:r>
      <w:r w:rsidRPr="00DE7946">
        <w:rPr>
          <w:rFonts w:asciiTheme="minorHAnsi" w:eastAsia="Aptos" w:hAnsiTheme="minorHAnsi"/>
          <w:i/>
          <w:sz w:val="20"/>
          <w:lang w:val="fr-FR"/>
        </w:rPr>
        <w:t>. # Nombre de for</w:t>
      </w:r>
      <w:r w:rsidR="00AA28D6">
        <w:rPr>
          <w:rFonts w:asciiTheme="minorHAnsi" w:eastAsia="Aptos" w:hAnsiTheme="minorHAnsi"/>
          <w:i/>
          <w:sz w:val="20"/>
          <w:lang w:val="fr-FR"/>
        </w:rPr>
        <w:t>a</w:t>
      </w:r>
      <w:r w:rsidRPr="00DE7946">
        <w:rPr>
          <w:rFonts w:asciiTheme="minorHAnsi" w:eastAsia="Aptos" w:hAnsiTheme="minorHAnsi"/>
          <w:i/>
          <w:sz w:val="20"/>
          <w:lang w:val="fr-FR"/>
        </w:rPr>
        <w:t xml:space="preserve"> de haut niveau (avec la participation active du PI ou s'y référant) qui discutent de l'intégration des agendas sur la nature et le climat.</w:t>
      </w:r>
    </w:p>
    <w:p w14:paraId="7C4F3F22" w14:textId="3D5502FD" w:rsidR="00656896" w:rsidRPr="00DE7946" w:rsidRDefault="00656896" w:rsidP="0033391A">
      <w:pPr>
        <w:spacing w:after="120"/>
        <w:ind w:left="187"/>
        <w:jc w:val="both"/>
        <w:rPr>
          <w:rFonts w:asciiTheme="minorHAnsi" w:eastAsia="Aptos" w:hAnsiTheme="minorHAnsi"/>
          <w:sz w:val="20"/>
          <w:szCs w:val="20"/>
          <w:lang w:val="fr-FR"/>
        </w:rPr>
      </w:pPr>
      <w:r w:rsidRPr="00DE7946">
        <w:rPr>
          <w:rFonts w:asciiTheme="minorHAnsi" w:eastAsia="Aptos" w:hAnsiTheme="minorHAnsi"/>
          <w:sz w:val="20"/>
          <w:szCs w:val="20"/>
          <w:lang w:val="fr-FR"/>
        </w:rPr>
        <w:t>Dans le cadre de ce résultat, le projet organisera des événements de partage des connaissances au niveau du district et de la région avec le Programme national pour le changement climatique, y compris les ONG locales de jeunes et de femmes et d'autres parties prenantes concernées. En outre, le personnel du projet participera à des réunions régulières organisées par le biais de la plateforme mondiale de l'accélérateur NZNP.</w:t>
      </w:r>
      <w:r w:rsidR="00F24687" w:rsidRPr="00DE7946">
        <w:rPr>
          <w:rFonts w:asciiTheme="minorHAnsi" w:eastAsia="Aptos" w:hAnsiTheme="minorHAnsi"/>
          <w:sz w:val="20"/>
          <w:szCs w:val="20"/>
          <w:lang w:val="fr-FR"/>
        </w:rPr>
        <w:t xml:space="preserve"> Le plan </w:t>
      </w:r>
      <w:r w:rsidR="00F24687" w:rsidRPr="00DE7946">
        <w:rPr>
          <w:rFonts w:asciiTheme="minorHAnsi" w:eastAsia="Aptos" w:hAnsiTheme="minorHAnsi"/>
          <w:sz w:val="20"/>
          <w:szCs w:val="20"/>
          <w:lang w:val="fr-FR"/>
        </w:rPr>
        <w:lastRenderedPageBreak/>
        <w:t>d'engagement des parties prenantes et le plan d'action pour l'égalité des sexes aideront à définir les modalités et le format adéquats des événements pour garantir une participation efficace et une large représentation.</w:t>
      </w:r>
    </w:p>
    <w:p w14:paraId="0736006E" w14:textId="77777777" w:rsidR="00656896" w:rsidRPr="00DE7946" w:rsidRDefault="00656896" w:rsidP="007430FF">
      <w:pPr>
        <w:spacing w:before="240" w:after="120"/>
        <w:jc w:val="both"/>
        <w:rPr>
          <w:rFonts w:asciiTheme="minorHAnsi" w:hAnsiTheme="minorHAnsi"/>
          <w:sz w:val="20"/>
          <w:szCs w:val="20"/>
          <w:lang w:val="fr-FR"/>
        </w:rPr>
      </w:pPr>
      <w:r w:rsidRPr="00DE7946">
        <w:rPr>
          <w:rFonts w:asciiTheme="minorHAnsi" w:eastAsia="Calibri" w:hAnsiTheme="minorHAnsi"/>
          <w:sz w:val="20"/>
          <w:szCs w:val="20"/>
          <w:u w:val="single"/>
          <w:lang w:val="fr-FR"/>
        </w:rPr>
        <w:t xml:space="preserve">Liste indicative des activités </w:t>
      </w:r>
      <w:r w:rsidRPr="00DE7946">
        <w:rPr>
          <w:rFonts w:asciiTheme="minorHAnsi" w:eastAsia="Calibri" w:hAnsiTheme="minorHAnsi"/>
          <w:sz w:val="20"/>
          <w:szCs w:val="20"/>
          <w:lang w:val="fr-FR"/>
        </w:rPr>
        <w:t>:</w:t>
      </w:r>
    </w:p>
    <w:p w14:paraId="3DBB1FDA" w14:textId="68CBD8C2" w:rsidR="00656896" w:rsidRPr="00DE7946" w:rsidRDefault="00656896" w:rsidP="007430FF">
      <w:pPr>
        <w:pStyle w:val="Paragraphedeliste"/>
        <w:numPr>
          <w:ilvl w:val="0"/>
          <w:numId w:val="32"/>
        </w:numPr>
        <w:rPr>
          <w:rFonts w:asciiTheme="minorHAnsi" w:hAnsiTheme="minorHAnsi"/>
          <w:sz w:val="20"/>
          <w:szCs w:val="20"/>
          <w:lang w:val="fr-FR"/>
        </w:rPr>
      </w:pPr>
      <w:r w:rsidRPr="00DE7946">
        <w:rPr>
          <w:rFonts w:asciiTheme="minorHAnsi" w:hAnsiTheme="minorHAnsi"/>
          <w:sz w:val="20"/>
          <w:szCs w:val="20"/>
          <w:lang w:val="fr-FR"/>
        </w:rPr>
        <w:t>Partage des bonnes pratiques NZNP dans le cadre de la plateforme mondiale et organisation de cliniques nationales</w:t>
      </w:r>
      <w:r w:rsidR="00555B4D" w:rsidRPr="00DE7946">
        <w:rPr>
          <w:rFonts w:asciiTheme="minorHAnsi" w:hAnsiTheme="minorHAnsi"/>
          <w:sz w:val="20"/>
          <w:szCs w:val="20"/>
          <w:lang w:val="fr-FR"/>
        </w:rPr>
        <w:t xml:space="preserve">, y compris les apprentissages et les innovations aux niveaux infranational et national. </w:t>
      </w:r>
    </w:p>
    <w:p w14:paraId="4EC1C842" w14:textId="6F4789C7" w:rsidR="00656896" w:rsidRPr="00DE7946" w:rsidRDefault="00656896" w:rsidP="007430FF">
      <w:pPr>
        <w:numPr>
          <w:ilvl w:val="0"/>
          <w:numId w:val="32"/>
        </w:numPr>
        <w:jc w:val="both"/>
        <w:rPr>
          <w:rFonts w:asciiTheme="minorHAnsi" w:eastAsia="Calibri" w:hAnsiTheme="minorHAnsi"/>
          <w:sz w:val="20"/>
          <w:szCs w:val="20"/>
          <w:lang w:val="fr-FR"/>
        </w:rPr>
      </w:pPr>
      <w:r w:rsidRPr="00DE7946">
        <w:rPr>
          <w:rFonts w:asciiTheme="minorHAnsi" w:eastAsia="Calibri" w:hAnsiTheme="minorHAnsi"/>
          <w:sz w:val="20"/>
          <w:szCs w:val="20"/>
          <w:lang w:val="fr-FR"/>
        </w:rPr>
        <w:t xml:space="preserve">Organiser et mener des événements régionaux de partage des connaissances </w:t>
      </w:r>
      <w:r w:rsidR="00022048" w:rsidRPr="00DE7946">
        <w:rPr>
          <w:rFonts w:asciiTheme="minorHAnsi" w:eastAsia="Calibri" w:hAnsiTheme="minorHAnsi"/>
          <w:sz w:val="20"/>
          <w:szCs w:val="20"/>
          <w:lang w:val="fr-FR"/>
        </w:rPr>
        <w:t>dans le cadre des dialogues intersectoriels locaux mis en œuvre dans le cadre du résultat 2.1.1, y compris les enseignements nationaux (dérivés du projet NZNP en C</w:t>
      </w:r>
      <w:r w:rsidR="00AA28D6">
        <w:rPr>
          <w:rFonts w:asciiTheme="minorHAnsi" w:eastAsia="Calibri" w:hAnsiTheme="minorHAnsi"/>
          <w:sz w:val="20"/>
          <w:szCs w:val="20"/>
          <w:lang w:val="fr-FR"/>
        </w:rPr>
        <w:t>D</w:t>
      </w:r>
      <w:r w:rsidR="00022048" w:rsidRPr="00DE7946">
        <w:rPr>
          <w:rFonts w:asciiTheme="minorHAnsi" w:eastAsia="Calibri" w:hAnsiTheme="minorHAnsi"/>
          <w:sz w:val="20"/>
          <w:szCs w:val="20"/>
          <w:lang w:val="fr-FR"/>
        </w:rPr>
        <w:t>I) et internationaux de la plateforme mondiale</w:t>
      </w:r>
      <w:r w:rsidRPr="00DE7946">
        <w:rPr>
          <w:rFonts w:asciiTheme="minorHAnsi" w:eastAsia="Calibri" w:hAnsiTheme="minorHAnsi"/>
          <w:sz w:val="20"/>
          <w:szCs w:val="20"/>
          <w:lang w:val="fr-FR"/>
        </w:rPr>
        <w:t>.</w:t>
      </w:r>
    </w:p>
    <w:p w14:paraId="7B2C728D" w14:textId="267D8870" w:rsidR="00656896" w:rsidRPr="00DE7946" w:rsidRDefault="00656896" w:rsidP="007430FF">
      <w:pPr>
        <w:numPr>
          <w:ilvl w:val="0"/>
          <w:numId w:val="32"/>
        </w:numPr>
        <w:jc w:val="both"/>
        <w:rPr>
          <w:rFonts w:asciiTheme="minorHAnsi" w:eastAsia="Calibri" w:hAnsiTheme="minorHAnsi"/>
          <w:sz w:val="20"/>
          <w:szCs w:val="20"/>
          <w:lang w:val="fr-FR"/>
        </w:rPr>
      </w:pPr>
      <w:r w:rsidRPr="00DE7946">
        <w:rPr>
          <w:rFonts w:asciiTheme="minorHAnsi" w:eastAsia="Calibri" w:hAnsiTheme="minorHAnsi"/>
          <w:sz w:val="20"/>
          <w:szCs w:val="20"/>
          <w:lang w:val="fr-FR"/>
        </w:rPr>
        <w:t xml:space="preserve">Organiser et conduire des </w:t>
      </w:r>
      <w:r w:rsidR="00964558" w:rsidRPr="00DE7946">
        <w:rPr>
          <w:rFonts w:asciiTheme="minorHAnsi" w:eastAsia="Calibri" w:hAnsiTheme="minorHAnsi"/>
          <w:sz w:val="20"/>
          <w:szCs w:val="20"/>
          <w:lang w:val="fr-FR"/>
        </w:rPr>
        <w:t xml:space="preserve">événements de </w:t>
      </w:r>
      <w:r w:rsidRPr="00DE7946">
        <w:rPr>
          <w:rFonts w:asciiTheme="minorHAnsi" w:eastAsia="Calibri" w:hAnsiTheme="minorHAnsi"/>
          <w:sz w:val="20"/>
          <w:szCs w:val="20"/>
          <w:lang w:val="fr-FR"/>
        </w:rPr>
        <w:t xml:space="preserve">partage des connaissances au niveau du district </w:t>
      </w:r>
      <w:r w:rsidR="00964558" w:rsidRPr="00DE7946">
        <w:rPr>
          <w:rFonts w:asciiTheme="minorHAnsi" w:eastAsia="Calibri" w:hAnsiTheme="minorHAnsi"/>
          <w:sz w:val="20"/>
          <w:szCs w:val="20"/>
          <w:lang w:val="fr-FR"/>
        </w:rPr>
        <w:t>dans le cadre des dialogues intersectoriels locaux mis en œuvre dans le cadre du résultat 2.1.1 et des visites incluant des apprentissages nationaux (dérivés du projet NZNP en C</w:t>
      </w:r>
      <w:r w:rsidR="00AA28D6">
        <w:rPr>
          <w:rFonts w:asciiTheme="minorHAnsi" w:eastAsia="Calibri" w:hAnsiTheme="minorHAnsi"/>
          <w:sz w:val="20"/>
          <w:szCs w:val="20"/>
          <w:lang w:val="fr-FR"/>
        </w:rPr>
        <w:t>D</w:t>
      </w:r>
      <w:r w:rsidR="00964558" w:rsidRPr="00DE7946">
        <w:rPr>
          <w:rFonts w:asciiTheme="minorHAnsi" w:eastAsia="Calibri" w:hAnsiTheme="minorHAnsi"/>
          <w:sz w:val="20"/>
          <w:szCs w:val="20"/>
          <w:lang w:val="fr-FR"/>
        </w:rPr>
        <w:t xml:space="preserve">I) et internationaux de la Plateforme mondiale. </w:t>
      </w:r>
    </w:p>
    <w:p w14:paraId="73337E9C" w14:textId="77777777" w:rsidR="00656896" w:rsidRPr="00DE7946" w:rsidRDefault="00656896" w:rsidP="007430FF">
      <w:pPr>
        <w:jc w:val="both"/>
        <w:rPr>
          <w:rFonts w:asciiTheme="minorHAnsi" w:eastAsia="Calibri" w:hAnsiTheme="minorHAnsi"/>
          <w:sz w:val="20"/>
          <w:lang w:val="fr-FR"/>
        </w:rPr>
      </w:pPr>
    </w:p>
    <w:p w14:paraId="4FEC6B5A" w14:textId="72FE2D9E" w:rsidR="00727C68" w:rsidRPr="00DE7946" w:rsidRDefault="00370C7F" w:rsidP="008C3786">
      <w:pPr>
        <w:keepNext/>
        <w:spacing w:before="240" w:after="240"/>
        <w:outlineLvl w:val="6"/>
        <w:rPr>
          <w:rFonts w:asciiTheme="minorHAnsi" w:eastAsia="Aptos Narrow" w:hAnsiTheme="minorHAnsi"/>
          <w:lang w:val="fr-FR"/>
        </w:rPr>
      </w:pPr>
      <w:r>
        <w:rPr>
          <w:rFonts w:asciiTheme="minorHAnsi" w:eastAsia="Aptos Narrow" w:hAnsiTheme="minorHAnsi"/>
          <w:b/>
          <w:lang w:val="fr-FR"/>
        </w:rPr>
        <w:t>Composante</w:t>
      </w:r>
      <w:r w:rsidR="00727C68" w:rsidRPr="00DE7946">
        <w:rPr>
          <w:rFonts w:asciiTheme="minorHAnsi" w:eastAsia="Aptos Narrow" w:hAnsiTheme="minorHAnsi"/>
          <w:b/>
          <w:lang w:val="fr-FR"/>
        </w:rPr>
        <w:t xml:space="preserve"> 5 : Suivi et évaluation</w:t>
      </w:r>
    </w:p>
    <w:p w14:paraId="3BDF3D54" w14:textId="77777777" w:rsidR="00727C68" w:rsidRPr="00DE7946" w:rsidRDefault="00727C68" w:rsidP="0033391A">
      <w:pPr>
        <w:pStyle w:val="Titre5"/>
        <w:pBdr>
          <w:top w:val="none" w:sz="0" w:space="0" w:color="auto"/>
          <w:left w:val="none" w:sz="0" w:space="0" w:color="auto"/>
          <w:bottom w:val="none" w:sz="0" w:space="0" w:color="auto"/>
          <w:right w:val="none" w:sz="0" w:space="0" w:color="auto"/>
        </w:pBdr>
        <w:spacing w:before="240"/>
        <w:jc w:val="left"/>
        <w:rPr>
          <w:rFonts w:asciiTheme="minorHAnsi" w:hAnsiTheme="minorHAnsi"/>
          <w:sz w:val="20"/>
          <w:szCs w:val="20"/>
          <w:lang w:val="fr-FR"/>
        </w:rPr>
      </w:pPr>
      <w:r w:rsidRPr="00DE7946">
        <w:rPr>
          <w:rFonts w:asciiTheme="minorHAnsi" w:hAnsiTheme="minorHAnsi"/>
          <w:sz w:val="20"/>
          <w:szCs w:val="20"/>
          <w:lang w:val="fr-FR"/>
        </w:rPr>
        <w:t>Résultat 5.1 : Gestion adaptative des activités du projet conformément aux politiques du PNUD et du FEM en matière de suivi et d'évaluation et de SES.</w:t>
      </w:r>
    </w:p>
    <w:p w14:paraId="4647E470" w14:textId="00531B0F" w:rsidR="00727C68" w:rsidRPr="00DE7946" w:rsidRDefault="00727C68" w:rsidP="008C3786">
      <w:pPr>
        <w:rPr>
          <w:rFonts w:asciiTheme="minorHAnsi" w:eastAsia="Aptos" w:hAnsiTheme="minorHAnsi"/>
          <w:i/>
          <w:sz w:val="20"/>
          <w:szCs w:val="20"/>
          <w:lang w:val="fr-FR"/>
        </w:rPr>
      </w:pPr>
      <w:r w:rsidRPr="00DE7946">
        <w:rPr>
          <w:rFonts w:asciiTheme="minorHAnsi" w:eastAsia="Aptos" w:hAnsiTheme="minorHAnsi"/>
          <w:b/>
          <w:i/>
          <w:sz w:val="20"/>
          <w:szCs w:val="20"/>
          <w:lang w:val="fr-FR"/>
        </w:rPr>
        <w:t xml:space="preserve">Indicateur de résultat 5.1 </w:t>
      </w:r>
      <w:r w:rsidRPr="00DE7946">
        <w:rPr>
          <w:rFonts w:asciiTheme="minorHAnsi" w:hAnsiTheme="minorHAnsi"/>
          <w:sz w:val="20"/>
          <w:szCs w:val="20"/>
          <w:lang w:val="fr-FR"/>
        </w:rPr>
        <w:t xml:space="preserve">: # Nombre de </w:t>
      </w:r>
      <w:r w:rsidRPr="00DE7946">
        <w:rPr>
          <w:rFonts w:asciiTheme="minorHAnsi" w:eastAsia="Aptos" w:hAnsiTheme="minorHAnsi"/>
          <w:i/>
          <w:sz w:val="20"/>
          <w:szCs w:val="20"/>
          <w:lang w:val="fr-FR"/>
        </w:rPr>
        <w:t>rapports trimestriels de suivi de la mise en œuvre du projet et de rapports d'évaluation externe à mi-parcours</w:t>
      </w:r>
    </w:p>
    <w:p w14:paraId="3A40B8FF" w14:textId="77777777" w:rsidR="00727C68" w:rsidRPr="00DE7946" w:rsidRDefault="00727C68" w:rsidP="008C3786">
      <w:pPr>
        <w:jc w:val="both"/>
        <w:rPr>
          <w:rFonts w:asciiTheme="minorHAnsi" w:eastAsia="Aptos" w:hAnsiTheme="minorHAnsi"/>
          <w:sz w:val="20"/>
          <w:szCs w:val="20"/>
          <w:lang w:val="fr-FR"/>
        </w:rPr>
      </w:pPr>
      <w:r w:rsidRPr="00DE7946">
        <w:rPr>
          <w:rFonts w:asciiTheme="minorHAnsi" w:eastAsia="Aptos" w:hAnsiTheme="minorHAnsi"/>
          <w:sz w:val="20"/>
          <w:szCs w:val="20"/>
          <w:lang w:val="fr-FR"/>
        </w:rPr>
        <w:t xml:space="preserve">Conformément aux exigences du PNUD et du FEM, le projet mettra en œuvre un solide système de suivi et d'évaluation afin de garantir et de mesurer la bonne mise en œuvre du projet et, le cas échéant, d'apporter des ajustements à la mise en œuvre. </w:t>
      </w:r>
    </w:p>
    <w:p w14:paraId="5F43F004" w14:textId="77777777" w:rsidR="00727C68" w:rsidRPr="00DE7946" w:rsidRDefault="00727C68" w:rsidP="008C3786">
      <w:pPr>
        <w:jc w:val="both"/>
        <w:rPr>
          <w:rFonts w:asciiTheme="minorHAnsi" w:eastAsia="Aptos" w:hAnsiTheme="minorHAnsi"/>
          <w:sz w:val="20"/>
          <w:szCs w:val="20"/>
          <w:lang w:val="fr-FR"/>
        </w:rPr>
      </w:pPr>
      <w:r w:rsidRPr="00DE7946">
        <w:rPr>
          <w:rFonts w:asciiTheme="minorHAnsi" w:eastAsia="Aptos" w:hAnsiTheme="minorHAnsi"/>
          <w:sz w:val="20"/>
          <w:szCs w:val="20"/>
          <w:lang w:val="fr-FR"/>
        </w:rPr>
        <w:t>Conformément au plan d'action pour l'égalité des sexes de ce projet (annexe 10 du PRODOC), l'équipe de projet veillera à ce que la perspective des femmes et les questions d'égalité des sexes soient pleinement prises en compte dans tous les contenus pertinents produits par le projet, y compris, mais sans s'y limiter, les PIR, les évaluations de projet (MTR et TE), les rapports techniques et les enquêtes de référence sur les connaissances, les attitudes et les pratiques (KAP).</w:t>
      </w:r>
    </w:p>
    <w:p w14:paraId="72E7A22A" w14:textId="49EDAA37" w:rsidR="00727C68" w:rsidRPr="00DE7946" w:rsidRDefault="00727C68" w:rsidP="008C3786">
      <w:pPr>
        <w:keepNext/>
        <w:spacing w:before="120"/>
        <w:ind w:left="187"/>
        <w:jc w:val="both"/>
        <w:outlineLvl w:val="6"/>
        <w:rPr>
          <w:rFonts w:asciiTheme="minorHAnsi" w:eastAsia="Aptos" w:hAnsiTheme="minorHAnsi"/>
          <w:sz w:val="20"/>
          <w:szCs w:val="20"/>
          <w:lang w:val="fr-FR"/>
        </w:rPr>
      </w:pPr>
      <w:r w:rsidRPr="00DE7946">
        <w:rPr>
          <w:rFonts w:asciiTheme="minorHAnsi" w:eastAsia="Aptos" w:hAnsiTheme="minorHAnsi"/>
          <w:b/>
          <w:sz w:val="20"/>
          <w:szCs w:val="20"/>
          <w:lang w:val="fr-FR"/>
        </w:rPr>
        <w:t>Résultat 5.1.1 : Une structure de suivi de la mise en œuvre du projet est en place</w:t>
      </w:r>
    </w:p>
    <w:p w14:paraId="3B452097" w14:textId="77777777" w:rsidR="00727C68" w:rsidRPr="00DE7946" w:rsidRDefault="00727C68" w:rsidP="008C3786">
      <w:pPr>
        <w:rPr>
          <w:rFonts w:asciiTheme="minorHAnsi" w:eastAsia="Aptos" w:hAnsiTheme="minorHAnsi"/>
          <w:sz w:val="20"/>
          <w:szCs w:val="20"/>
          <w:lang w:val="fr-FR"/>
        </w:rPr>
      </w:pPr>
      <w:r w:rsidRPr="00DE7946">
        <w:rPr>
          <w:rFonts w:asciiTheme="minorHAnsi" w:eastAsia="Aptos" w:hAnsiTheme="minorHAnsi"/>
          <w:sz w:val="20"/>
          <w:szCs w:val="20"/>
          <w:lang w:val="fr-FR"/>
        </w:rPr>
        <w:t>Se référer au PRODOC du PNUD et aux annexes pertinentes relatives au système de suivi et d'évaluation et à son budget. La section VII du PRODOC, intitulée "Plan de suivi et d'évaluation (S&amp;E)", est la plus importante et comprend des descriptions détaillées des activités de S&amp;E.</w:t>
      </w:r>
    </w:p>
    <w:p w14:paraId="2CF5F15F" w14:textId="77777777" w:rsidR="00727C68" w:rsidRPr="00DE7946" w:rsidRDefault="00727C68" w:rsidP="008C3786">
      <w:pPr>
        <w:rPr>
          <w:rFonts w:asciiTheme="minorHAnsi" w:eastAsia="Aptos" w:hAnsiTheme="minorHAnsi"/>
          <w:sz w:val="20"/>
          <w:szCs w:val="20"/>
          <w:lang w:val="fr-FR"/>
        </w:rPr>
      </w:pPr>
      <w:r w:rsidRPr="00DE7946">
        <w:rPr>
          <w:rFonts w:asciiTheme="minorHAnsi" w:eastAsia="Aptos" w:hAnsiTheme="minorHAnsi"/>
          <w:sz w:val="20"/>
          <w:szCs w:val="20"/>
          <w:lang w:val="fr-FR"/>
        </w:rPr>
        <w:t>Pendant la mise en œuvre du projet, le PNUD veillera à ce que les PIR, le MTE et le TE incluent un examen et un rapport sur le plan d'action pour l'égalité entre les hommes et les femmes et les dimensions pertinentes du projet en matière d'égalité entre les hommes et les femmes.</w:t>
      </w:r>
    </w:p>
    <w:p w14:paraId="275C4F75" w14:textId="5DE2BA65" w:rsidR="00727C68" w:rsidRPr="00DE7946" w:rsidRDefault="00727C68" w:rsidP="008C3786">
      <w:pPr>
        <w:rPr>
          <w:rFonts w:asciiTheme="minorHAnsi" w:eastAsia="Aptos" w:hAnsiTheme="minorHAnsi"/>
          <w:sz w:val="20"/>
          <w:szCs w:val="20"/>
          <w:lang w:val="fr-FR"/>
        </w:rPr>
      </w:pPr>
      <w:r w:rsidRPr="00DE7946">
        <w:rPr>
          <w:rFonts w:asciiTheme="minorHAnsi" w:eastAsia="Calibri" w:hAnsiTheme="minorHAnsi"/>
          <w:sz w:val="20"/>
          <w:szCs w:val="20"/>
          <w:u w:val="single"/>
          <w:lang w:val="fr-FR"/>
        </w:rPr>
        <w:t xml:space="preserve"> Activités indicatives </w:t>
      </w:r>
      <w:r w:rsidRPr="00DE7946">
        <w:rPr>
          <w:rFonts w:asciiTheme="minorHAnsi" w:eastAsia="Aptos" w:hAnsiTheme="minorHAnsi"/>
          <w:sz w:val="20"/>
          <w:szCs w:val="20"/>
          <w:lang w:val="fr-FR"/>
        </w:rPr>
        <w:t>:</w:t>
      </w:r>
    </w:p>
    <w:p w14:paraId="1B60FD12" w14:textId="77777777" w:rsidR="00727C68" w:rsidRPr="00DE7946" w:rsidRDefault="00727C68" w:rsidP="008C3786">
      <w:pPr>
        <w:pStyle w:val="Paragraphedeliste"/>
        <w:numPr>
          <w:ilvl w:val="0"/>
          <w:numId w:val="32"/>
        </w:numPr>
        <w:rPr>
          <w:rFonts w:asciiTheme="minorHAnsi" w:hAnsiTheme="minorHAnsi"/>
          <w:sz w:val="20"/>
          <w:szCs w:val="20"/>
          <w:lang w:val="fr-FR"/>
        </w:rPr>
      </w:pPr>
      <w:r w:rsidRPr="00DE7946">
        <w:rPr>
          <w:rFonts w:asciiTheme="minorHAnsi" w:hAnsiTheme="minorHAnsi"/>
          <w:sz w:val="20"/>
          <w:szCs w:val="20"/>
          <w:lang w:val="fr-FR"/>
        </w:rPr>
        <w:t xml:space="preserve">Mener des activités de suivi, y compris la préparation de rapports, dont le PIR, qui comprendra une section sur l'égalité entre les hommes et les femmes. </w:t>
      </w:r>
    </w:p>
    <w:p w14:paraId="72D94C8A" w14:textId="77777777" w:rsidR="00727C68" w:rsidRPr="00DE7946" w:rsidRDefault="00727C68" w:rsidP="008C3786">
      <w:pPr>
        <w:pStyle w:val="Paragraphedeliste"/>
        <w:numPr>
          <w:ilvl w:val="0"/>
          <w:numId w:val="32"/>
        </w:numPr>
        <w:rPr>
          <w:rFonts w:asciiTheme="minorHAnsi" w:hAnsiTheme="minorHAnsi"/>
          <w:sz w:val="20"/>
          <w:szCs w:val="20"/>
          <w:lang w:val="fr-FR"/>
        </w:rPr>
      </w:pPr>
      <w:r w:rsidRPr="00DE7946">
        <w:rPr>
          <w:rFonts w:asciiTheme="minorHAnsi" w:hAnsiTheme="minorHAnsi"/>
          <w:sz w:val="20"/>
          <w:szCs w:val="20"/>
          <w:lang w:val="fr-FR"/>
        </w:rPr>
        <w:t xml:space="preserve">Produire des rapports trimestriels sur la mise en œuvre du projet, qui devront tenir compte de la dimension de genre. </w:t>
      </w:r>
    </w:p>
    <w:p w14:paraId="407C1544" w14:textId="519B5D84" w:rsidR="1D16D1F5" w:rsidRPr="00DE7946" w:rsidRDefault="00727C68" w:rsidP="008C3786">
      <w:pPr>
        <w:pStyle w:val="Paragraphedeliste"/>
        <w:numPr>
          <w:ilvl w:val="0"/>
          <w:numId w:val="32"/>
        </w:numPr>
        <w:rPr>
          <w:rFonts w:asciiTheme="minorHAnsi" w:hAnsiTheme="minorHAnsi"/>
          <w:sz w:val="20"/>
          <w:szCs w:val="20"/>
          <w:lang w:val="fr-FR"/>
        </w:rPr>
      </w:pPr>
      <w:r w:rsidRPr="00DE7946">
        <w:rPr>
          <w:rFonts w:asciiTheme="minorHAnsi" w:hAnsiTheme="minorHAnsi"/>
          <w:sz w:val="20"/>
          <w:szCs w:val="20"/>
          <w:lang w:val="fr-FR"/>
        </w:rPr>
        <w:t>Soutien à l'évaluation à mi-parcours et soutien à l'évaluation finale - toutes deux suivront les directives du PNUD et du FEM et examineront en détail le niveau de prise en compte de la dimension de genre dans le projet.</w:t>
      </w:r>
    </w:p>
    <w:p w14:paraId="0D8BC857" w14:textId="77777777" w:rsidR="00145985" w:rsidRPr="00DE7946" w:rsidRDefault="00145985" w:rsidP="008C3786">
      <w:pPr>
        <w:rPr>
          <w:rFonts w:asciiTheme="minorHAnsi" w:eastAsia="Calibri" w:hAnsiTheme="minorHAnsi"/>
          <w:sz w:val="20"/>
          <w:lang w:val="fr-FR"/>
        </w:rPr>
      </w:pPr>
    </w:p>
    <w:p w14:paraId="067C1DD9" w14:textId="2F4C1A39" w:rsidR="00485F0E" w:rsidRPr="00DE7946" w:rsidRDefault="00485F0E" w:rsidP="00485F0E">
      <w:pPr>
        <w:jc w:val="both"/>
        <w:rPr>
          <w:rFonts w:asciiTheme="minorHAnsi" w:eastAsia="SimSun" w:hAnsiTheme="minorHAnsi"/>
          <w:color w:val="000000"/>
          <w:sz w:val="20"/>
          <w:szCs w:val="20"/>
          <w:lang w:val="fr-FR"/>
        </w:rPr>
      </w:pPr>
      <w:r w:rsidRPr="00DE7946">
        <w:rPr>
          <w:rFonts w:asciiTheme="minorHAnsi" w:eastAsia="SimSun" w:hAnsiTheme="minorHAnsi"/>
          <w:sz w:val="20"/>
          <w:szCs w:val="20"/>
          <w:u w:val="single"/>
          <w:lang w:val="fr-FR"/>
        </w:rPr>
        <w:t xml:space="preserve">Accord sur les droits de propriété intellectuelle et l'utilisation du logo sur les produits livrables du projet et la divulgation d'informations </w:t>
      </w:r>
      <w:r w:rsidRPr="00DE7946">
        <w:rPr>
          <w:rFonts w:asciiTheme="minorHAnsi" w:eastAsia="SimSun" w:hAnsiTheme="minorHAnsi"/>
          <w:b/>
          <w:sz w:val="20"/>
          <w:szCs w:val="20"/>
          <w:lang w:val="fr-FR"/>
        </w:rPr>
        <w:t xml:space="preserve">: </w:t>
      </w:r>
      <w:r w:rsidRPr="00DE7946">
        <w:rPr>
          <w:rFonts w:asciiTheme="minorHAnsi" w:eastAsia="SimSun" w:hAnsiTheme="minorHAnsi"/>
          <w:sz w:val="20"/>
          <w:szCs w:val="20"/>
          <w:lang w:val="fr-FR"/>
        </w:rPr>
        <w:t xml:space="preserve">Pour que le FEM soit dûment remercié d'avoir accordé un financement, son logo apparaîtra à l'adresse avec celui du PNUD sur tous les documents promotionnels, les autres documents écrits tels que les publications élaborées dans le cadre du projet, et le matériel du projet. Toute citation de publications relatives à des projets financés par le FEM mentionnera également ce dernier de manière appropriée. Les </w:t>
      </w:r>
      <w:r w:rsidRPr="00DE7946">
        <w:rPr>
          <w:rFonts w:asciiTheme="minorHAnsi" w:eastAsia="SimSun" w:hAnsiTheme="minorHAnsi"/>
          <w:sz w:val="20"/>
          <w:szCs w:val="20"/>
          <w:lang w:val="fr-FR"/>
        </w:rPr>
        <w:lastRenderedPageBreak/>
        <w:t>informations seront divulguées conformément aux politiques pertinentes, notamment la politique de divulgation du PNUD</w:t>
      </w:r>
      <w:r w:rsidRPr="00DE7946">
        <w:rPr>
          <w:rFonts w:asciiTheme="minorHAnsi" w:eastAsia="SimSun" w:hAnsiTheme="minorHAnsi"/>
          <w:sz w:val="20"/>
          <w:szCs w:val="20"/>
          <w:vertAlign w:val="superscript"/>
          <w:lang w:val="fr-FR"/>
        </w:rPr>
        <w:footnoteReference w:id="75"/>
      </w:r>
      <w:r w:rsidRPr="00DE7946">
        <w:rPr>
          <w:rFonts w:asciiTheme="minorHAnsi" w:eastAsia="SimSun" w:hAnsiTheme="minorHAnsi"/>
          <w:sz w:val="20"/>
          <w:szCs w:val="20"/>
          <w:lang w:val="fr-FR"/>
        </w:rPr>
        <w:t xml:space="preserve"> et la </w:t>
      </w:r>
      <w:r w:rsidRPr="00DE7946">
        <w:rPr>
          <w:rFonts w:asciiTheme="minorHAnsi" w:eastAsia="SimSun" w:hAnsiTheme="minorHAnsi"/>
          <w:color w:val="000000"/>
          <w:sz w:val="20"/>
          <w:szCs w:val="20"/>
          <w:lang w:val="fr-FR"/>
        </w:rPr>
        <w:t xml:space="preserve">politique du FEM en matière de participation du public. </w:t>
      </w:r>
      <w:r w:rsidRPr="00DE7946">
        <w:rPr>
          <w:rFonts w:asciiTheme="minorHAnsi" w:eastAsia="SimSun" w:hAnsiTheme="minorHAnsi"/>
          <w:color w:val="000000"/>
          <w:sz w:val="20"/>
          <w:szCs w:val="20"/>
          <w:vertAlign w:val="superscript"/>
          <w:lang w:val="fr-FR"/>
        </w:rPr>
        <w:footnoteReference w:id="76"/>
      </w:r>
    </w:p>
    <w:p w14:paraId="6291B9D0" w14:textId="77777777" w:rsidR="00485F0E" w:rsidRPr="00DE7946" w:rsidRDefault="00485F0E" w:rsidP="00485F0E">
      <w:pPr>
        <w:jc w:val="both"/>
        <w:rPr>
          <w:rFonts w:asciiTheme="minorHAnsi" w:eastAsia="SimSun" w:hAnsiTheme="minorHAnsi"/>
          <w:i/>
          <w:sz w:val="20"/>
          <w:szCs w:val="20"/>
          <w:lang w:val="fr-FR"/>
        </w:rPr>
      </w:pPr>
    </w:p>
    <w:p w14:paraId="0B92524F" w14:textId="4001D93D" w:rsidR="00485F0E" w:rsidRPr="00DE7946" w:rsidRDefault="00485F0E" w:rsidP="00485F0E">
      <w:pPr>
        <w:spacing w:after="60"/>
        <w:jc w:val="both"/>
        <w:rPr>
          <w:rFonts w:asciiTheme="minorHAnsi" w:eastAsia="SimSun" w:hAnsiTheme="minorHAnsi"/>
          <w:i/>
          <w:sz w:val="20"/>
          <w:szCs w:val="20"/>
          <w:lang w:val="fr-FR"/>
        </w:rPr>
      </w:pPr>
      <w:r w:rsidRPr="00DE7946">
        <w:rPr>
          <w:rFonts w:asciiTheme="minorHAnsi" w:eastAsia="SimSun" w:hAnsiTheme="minorHAnsi"/>
          <w:sz w:val="20"/>
          <w:szCs w:val="20"/>
          <w:u w:val="single"/>
          <w:lang w:val="fr-FR"/>
        </w:rPr>
        <w:t xml:space="preserve">Ressources nécessaires pour atteindre le résultat escompté :   </w:t>
      </w:r>
      <w:r w:rsidR="00F407D0" w:rsidRPr="00DE7946">
        <w:rPr>
          <w:rFonts w:asciiTheme="minorHAnsi" w:eastAsia="SimSun" w:hAnsiTheme="minorHAnsi"/>
          <w:sz w:val="20"/>
          <w:szCs w:val="20"/>
          <w:lang w:val="fr-FR"/>
        </w:rPr>
        <w:t xml:space="preserve">Les ressources nécessaires pour atteindre les résultats du projet sont décrites en détail dans la section du budget du projet et dans les notes budgétaires. Étant donné que ce projet sera mis en œuvre selon la modalité </w:t>
      </w:r>
      <w:r w:rsidR="00954A3F">
        <w:rPr>
          <w:rFonts w:asciiTheme="minorHAnsi" w:eastAsia="SimSun" w:hAnsiTheme="minorHAnsi"/>
          <w:sz w:val="20"/>
          <w:szCs w:val="20"/>
          <w:lang w:val="fr-FR"/>
        </w:rPr>
        <w:t>NIM</w:t>
      </w:r>
      <w:r w:rsidR="00F407D0" w:rsidRPr="00DE7946">
        <w:rPr>
          <w:rFonts w:asciiTheme="minorHAnsi" w:eastAsia="SimSun" w:hAnsiTheme="minorHAnsi"/>
          <w:sz w:val="20"/>
          <w:szCs w:val="20"/>
          <w:lang w:val="fr-FR"/>
        </w:rPr>
        <w:t>I, aucun temps de travail du personnel du bureau central n'a été inclus dans le budget. Le PNUD jouera cependant un rôle clé dans la supervision du projet, comme décrit en détail dans la section relative à la gestion et à la gouvernance du projet</w:t>
      </w:r>
      <w:r w:rsidR="001734B2" w:rsidRPr="00DE7946">
        <w:rPr>
          <w:rFonts w:asciiTheme="minorHAnsi" w:eastAsia="SimSun" w:hAnsiTheme="minorHAnsi"/>
          <w:sz w:val="20"/>
          <w:szCs w:val="20"/>
          <w:lang w:val="fr-FR"/>
        </w:rPr>
        <w:t xml:space="preserve">. </w:t>
      </w:r>
      <w:r w:rsidR="009A1256" w:rsidRPr="00DE7946">
        <w:rPr>
          <w:rFonts w:asciiTheme="minorHAnsi" w:eastAsia="SimSun" w:hAnsiTheme="minorHAnsi"/>
          <w:sz w:val="20"/>
          <w:szCs w:val="20"/>
          <w:lang w:val="fr-FR"/>
        </w:rPr>
        <w:t xml:space="preserve">L'implication totale des parties nationales et régionales et la participation des communautés seront nécessaires pour atteindre les résultats </w:t>
      </w:r>
      <w:r w:rsidR="00054821" w:rsidRPr="00DE7946">
        <w:rPr>
          <w:rFonts w:asciiTheme="minorHAnsi" w:eastAsia="SimSun" w:hAnsiTheme="minorHAnsi"/>
          <w:sz w:val="20"/>
          <w:szCs w:val="20"/>
          <w:lang w:val="fr-FR"/>
        </w:rPr>
        <w:t>escomptés</w:t>
      </w:r>
      <w:r w:rsidR="00705A98" w:rsidRPr="00DE7946">
        <w:rPr>
          <w:rFonts w:asciiTheme="minorHAnsi" w:eastAsia="SimSun" w:hAnsiTheme="minorHAnsi"/>
          <w:sz w:val="20"/>
          <w:szCs w:val="20"/>
          <w:lang w:val="fr-FR"/>
        </w:rPr>
        <w:t>.</w:t>
      </w:r>
    </w:p>
    <w:p w14:paraId="076C49D7" w14:textId="77777777" w:rsidR="00485F0E" w:rsidRPr="00DE7946" w:rsidRDefault="00485F0E" w:rsidP="00485F0E">
      <w:pPr>
        <w:jc w:val="both"/>
        <w:rPr>
          <w:rFonts w:asciiTheme="minorHAnsi" w:eastAsia="SimSun" w:hAnsiTheme="minorHAnsi"/>
          <w:i/>
          <w:sz w:val="20"/>
          <w:szCs w:val="20"/>
          <w:lang w:val="fr-FR"/>
        </w:rPr>
      </w:pPr>
    </w:p>
    <w:p w14:paraId="605965DD" w14:textId="736922C4" w:rsidR="00485F0E" w:rsidRPr="00DE7946" w:rsidRDefault="00485F0E" w:rsidP="00485F0E">
      <w:pPr>
        <w:jc w:val="both"/>
        <w:rPr>
          <w:rFonts w:asciiTheme="minorHAnsi" w:eastAsia="SimSun" w:hAnsiTheme="minorHAnsi"/>
          <w:i/>
          <w:sz w:val="20"/>
          <w:szCs w:val="20"/>
          <w:lang w:val="fr-FR"/>
        </w:rPr>
      </w:pPr>
      <w:r w:rsidRPr="00DE7946">
        <w:rPr>
          <w:rFonts w:asciiTheme="minorHAnsi" w:eastAsia="SimSun" w:hAnsiTheme="minorHAnsi"/>
          <w:sz w:val="20"/>
          <w:szCs w:val="20"/>
          <w:lang w:val="fr-FR"/>
        </w:rPr>
        <w:t xml:space="preserve">Partenariats </w:t>
      </w:r>
    </w:p>
    <w:p w14:paraId="72690655" w14:textId="5C56D0A6" w:rsidR="003E6855" w:rsidRPr="00DE7946" w:rsidRDefault="003E6855" w:rsidP="00485F0E">
      <w:pPr>
        <w:jc w:val="both"/>
        <w:rPr>
          <w:rFonts w:asciiTheme="minorHAnsi" w:eastAsia="SimSun" w:hAnsiTheme="minorHAnsi"/>
          <w:sz w:val="20"/>
          <w:szCs w:val="20"/>
          <w:lang w:val="fr-FR"/>
        </w:rPr>
      </w:pPr>
      <w:r w:rsidRPr="00DE7946">
        <w:rPr>
          <w:rFonts w:asciiTheme="minorHAnsi" w:eastAsia="SimSun" w:hAnsiTheme="minorHAnsi"/>
          <w:sz w:val="20"/>
          <w:szCs w:val="20"/>
          <w:lang w:val="fr-FR"/>
        </w:rPr>
        <w:t xml:space="preserve">Le projet s'appuiera sur des partenariats avec un certain nombre de parties prenantes clés, y compris le secteur privé et d'autres projets. </w:t>
      </w:r>
      <w:r w:rsidRPr="00DE7946">
        <w:rPr>
          <w:rFonts w:asciiTheme="minorHAnsi" w:hAnsiTheme="minorHAnsi"/>
          <w:sz w:val="20"/>
          <w:szCs w:val="20"/>
          <w:lang w:val="fr-FR"/>
        </w:rPr>
        <w:t>Le projet cherchera à travailler en collaboration avec d'autres initiatives en cours</w:t>
      </w:r>
      <w:r w:rsidRPr="00DE7946">
        <w:rPr>
          <w:rFonts w:asciiTheme="minorHAnsi" w:eastAsia="SimSun" w:hAnsiTheme="minorHAnsi"/>
          <w:sz w:val="20"/>
          <w:szCs w:val="20"/>
          <w:lang w:val="fr-FR"/>
        </w:rPr>
        <w:t>, ainsi qu'à s'appuyer sur les leçons tirées d'initiatives récentes, afin de permettre une mise à l'échelle et d'éviter la duplication des efforts. Les projets s'appuieront sur les enseignements tirés et se coordonneront avec les initiatives suivantes :</w:t>
      </w:r>
    </w:p>
    <w:p w14:paraId="5ABD0C5C" w14:textId="77777777" w:rsidR="00350AD2" w:rsidRPr="00DE7946" w:rsidRDefault="00350AD2" w:rsidP="00485F0E">
      <w:pPr>
        <w:jc w:val="both"/>
        <w:rPr>
          <w:rFonts w:asciiTheme="minorHAnsi" w:eastAsia="SimSun" w:hAnsiTheme="minorHAnsi"/>
          <w:sz w:val="20"/>
          <w:lang w:val="fr-FR"/>
        </w:rPr>
      </w:pPr>
    </w:p>
    <w:p w14:paraId="30DEAB82" w14:textId="77777777" w:rsidR="001E1966" w:rsidRPr="00DE7946" w:rsidRDefault="001E1966" w:rsidP="00DB149E">
      <w:pPr>
        <w:pStyle w:val="GEFTableHeading"/>
        <w:ind w:left="0"/>
        <w:rPr>
          <w:rFonts w:asciiTheme="minorHAnsi" w:hAnsiTheme="minorHAnsi"/>
          <w:lang w:val="fr-FR"/>
        </w:rPr>
        <w:sectPr w:rsidR="001E1966" w:rsidRPr="00DE7946" w:rsidSect="006D2DB2">
          <w:headerReference w:type="first" r:id="rId27"/>
          <w:footerReference w:type="first" r:id="rId28"/>
          <w:pgSz w:w="11906" w:h="16838" w:code="9"/>
          <w:pgMar w:top="1440" w:right="1440" w:bottom="1440" w:left="1440" w:header="708" w:footer="708" w:gutter="0"/>
          <w:cols w:space="708"/>
          <w:docGrid w:linePitch="360"/>
        </w:sectPr>
      </w:pPr>
      <w:bookmarkStart w:id="18" w:name="_Toc164435732"/>
    </w:p>
    <w:p w14:paraId="502E47C0" w14:textId="21F7CA03" w:rsidR="00C13FA6" w:rsidRPr="00DE7946" w:rsidRDefault="00C13FA6" w:rsidP="00DB149E">
      <w:pPr>
        <w:pStyle w:val="GEFTableHeading"/>
        <w:ind w:left="0"/>
        <w:rPr>
          <w:rFonts w:asciiTheme="minorHAnsi" w:hAnsiTheme="minorHAnsi"/>
          <w:lang w:val="fr-FR"/>
        </w:rPr>
      </w:pPr>
      <w:r w:rsidRPr="00DE7946">
        <w:rPr>
          <w:rFonts w:asciiTheme="minorHAnsi" w:hAnsiTheme="minorHAnsi"/>
          <w:lang w:val="fr-FR"/>
        </w:rPr>
        <w:lastRenderedPageBreak/>
        <w:t>Tableau</w:t>
      </w:r>
      <w:r w:rsidRPr="00DE7946">
        <w:rPr>
          <w:rFonts w:asciiTheme="minorHAnsi" w:hAnsiTheme="minorHAnsi"/>
          <w:lang w:val="fr-FR"/>
        </w:rPr>
        <w:fldChar w:fldCharType="begin"/>
      </w:r>
      <w:r w:rsidRPr="00DE7946">
        <w:rPr>
          <w:rFonts w:asciiTheme="minorHAnsi" w:hAnsiTheme="minorHAnsi"/>
          <w:lang w:val="fr-FR"/>
        </w:rPr>
        <w:instrText xml:space="preserve"> SEQ Table \* ARABIC </w:instrText>
      </w:r>
      <w:r w:rsidRPr="00DE7946">
        <w:rPr>
          <w:rFonts w:asciiTheme="minorHAnsi" w:hAnsiTheme="minorHAnsi"/>
          <w:lang w:val="fr-FR"/>
        </w:rPr>
        <w:fldChar w:fldCharType="separate"/>
      </w:r>
      <w:r w:rsidR="00451B20" w:rsidRPr="00DE7946">
        <w:rPr>
          <w:rFonts w:asciiTheme="minorHAnsi" w:hAnsiTheme="minorHAnsi"/>
          <w:lang w:val="fr-FR"/>
        </w:rPr>
        <w:t>5</w:t>
      </w:r>
      <w:r w:rsidRPr="00DE7946">
        <w:rPr>
          <w:rFonts w:asciiTheme="minorHAnsi" w:hAnsiTheme="minorHAnsi"/>
          <w:lang w:val="fr-FR"/>
        </w:rPr>
        <w:fldChar w:fldCharType="end"/>
      </w:r>
      <w:r w:rsidRPr="00DE7946">
        <w:rPr>
          <w:rFonts w:asciiTheme="minorHAnsi" w:hAnsiTheme="minorHAnsi"/>
          <w:lang w:val="fr-FR"/>
        </w:rPr>
        <w:t xml:space="preserve"> : Principaux projets de coopération liés au </w:t>
      </w:r>
      <w:r w:rsidR="00F900AC">
        <w:rPr>
          <w:rFonts w:asciiTheme="minorHAnsi" w:hAnsiTheme="minorHAnsi"/>
          <w:lang w:val="fr-FR"/>
        </w:rPr>
        <w:t>NZNP</w:t>
      </w:r>
      <w:r w:rsidRPr="00DE7946">
        <w:rPr>
          <w:rFonts w:asciiTheme="minorHAnsi" w:hAnsiTheme="minorHAnsi"/>
          <w:lang w:val="fr-FR"/>
        </w:rPr>
        <w:t xml:space="preserve"> mis en œuvre / approuvés en Côte d'Ivoire avec l'appui des PTF</w:t>
      </w:r>
      <w:bookmarkEnd w:id="18"/>
    </w:p>
    <w:tbl>
      <w:tblPr>
        <w:tblStyle w:val="TableauGrille1Clair"/>
        <w:tblW w:w="5000" w:type="pct"/>
        <w:tblLayout w:type="fixed"/>
        <w:tblLook w:val="04A0" w:firstRow="1" w:lastRow="0" w:firstColumn="1" w:lastColumn="0" w:noHBand="0" w:noVBand="1"/>
      </w:tblPr>
      <w:tblGrid>
        <w:gridCol w:w="1599"/>
        <w:gridCol w:w="1802"/>
        <w:gridCol w:w="2996"/>
        <w:gridCol w:w="1392"/>
        <w:gridCol w:w="2089"/>
        <w:gridCol w:w="1392"/>
        <w:gridCol w:w="1392"/>
        <w:gridCol w:w="1286"/>
      </w:tblGrid>
      <w:tr w:rsidR="00C13FA6" w:rsidRPr="000A1C9C" w14:paraId="0BE7EF92" w14:textId="77777777" w:rsidTr="001E1966">
        <w:trPr>
          <w:cnfStyle w:val="100000000000" w:firstRow="1" w:lastRow="0" w:firstColumn="0" w:lastColumn="0" w:oddVBand="0" w:evenVBand="0" w:oddHBand="0" w:evenHBand="0" w:firstRowFirstColumn="0" w:firstRowLastColumn="0" w:lastRowFirstColumn="0" w:lastRowLastColumn="0"/>
          <w:trHeight w:val="675"/>
        </w:trPr>
        <w:tc>
          <w:tcPr>
            <w:cnfStyle w:val="001000000000" w:firstRow="0" w:lastRow="0" w:firstColumn="1" w:lastColumn="0" w:oddVBand="0" w:evenVBand="0" w:oddHBand="0" w:evenHBand="0" w:firstRowFirstColumn="0" w:firstRowLastColumn="0" w:lastRowFirstColumn="0" w:lastRowLastColumn="0"/>
            <w:tcW w:w="573" w:type="pct"/>
          </w:tcPr>
          <w:p w14:paraId="1A838005" w14:textId="77777777" w:rsidR="00C13FA6" w:rsidRPr="00DE7946" w:rsidRDefault="00C13FA6">
            <w:pPr>
              <w:rPr>
                <w:rFonts w:asciiTheme="minorHAnsi" w:hAnsiTheme="minorHAnsi"/>
                <w:color w:val="000000" w:themeColor="text1"/>
                <w:sz w:val="18"/>
                <w:lang w:val="fr-FR"/>
              </w:rPr>
            </w:pPr>
            <w:r w:rsidRPr="00DE7946">
              <w:rPr>
                <w:rFonts w:asciiTheme="minorHAnsi" w:eastAsia="Arial" w:hAnsiTheme="minorHAnsi"/>
                <w:color w:val="000000" w:themeColor="text1"/>
                <w:sz w:val="18"/>
                <w:lang w:val="fr-FR"/>
              </w:rPr>
              <w:t>Donateur</w:t>
            </w:r>
          </w:p>
        </w:tc>
        <w:tc>
          <w:tcPr>
            <w:tcW w:w="646" w:type="pct"/>
          </w:tcPr>
          <w:p w14:paraId="41D30F8A" w14:textId="77777777" w:rsidR="00C13FA6" w:rsidRPr="00DE7946" w:rsidRDefault="00C13FA6">
            <w:pPr>
              <w:cnfStyle w:val="100000000000" w:firstRow="1" w:lastRow="0" w:firstColumn="0" w:lastColumn="0" w:oddVBand="0" w:evenVBand="0" w:oddHBand="0" w:evenHBand="0" w:firstRowFirstColumn="0" w:firstRowLastColumn="0" w:lastRowFirstColumn="0" w:lastRowLastColumn="0"/>
              <w:rPr>
                <w:rFonts w:asciiTheme="minorHAnsi" w:hAnsiTheme="minorHAnsi"/>
                <w:color w:val="000000" w:themeColor="text1"/>
                <w:sz w:val="18"/>
                <w:lang w:val="fr-FR"/>
              </w:rPr>
            </w:pPr>
            <w:r w:rsidRPr="00DE7946">
              <w:rPr>
                <w:rFonts w:asciiTheme="minorHAnsi" w:eastAsia="Arial" w:hAnsiTheme="minorHAnsi"/>
                <w:color w:val="000000" w:themeColor="text1"/>
                <w:sz w:val="18"/>
                <w:lang w:val="fr-FR"/>
              </w:rPr>
              <w:t xml:space="preserve">Titre du projet </w:t>
            </w:r>
          </w:p>
        </w:tc>
        <w:tc>
          <w:tcPr>
            <w:tcW w:w="1074" w:type="pct"/>
          </w:tcPr>
          <w:p w14:paraId="59080529" w14:textId="77777777" w:rsidR="00C13FA6" w:rsidRPr="00DE7946" w:rsidRDefault="00C13FA6">
            <w:pPr>
              <w:cnfStyle w:val="100000000000" w:firstRow="1" w:lastRow="0" w:firstColumn="0" w:lastColumn="0" w:oddVBand="0" w:evenVBand="0" w:oddHBand="0" w:evenHBand="0" w:firstRowFirstColumn="0" w:firstRowLastColumn="0" w:lastRowFirstColumn="0" w:lastRowLastColumn="0"/>
              <w:rPr>
                <w:rFonts w:asciiTheme="minorHAnsi" w:hAnsiTheme="minorHAnsi"/>
                <w:color w:val="000000" w:themeColor="text1"/>
                <w:sz w:val="18"/>
                <w:lang w:val="fr-FR"/>
              </w:rPr>
            </w:pPr>
            <w:r w:rsidRPr="00DE7946">
              <w:rPr>
                <w:rFonts w:asciiTheme="minorHAnsi" w:eastAsia="Arial" w:hAnsiTheme="minorHAnsi"/>
                <w:color w:val="000000" w:themeColor="text1"/>
                <w:sz w:val="18"/>
                <w:lang w:val="fr-FR"/>
              </w:rPr>
              <w:t xml:space="preserve">Objectifs </w:t>
            </w:r>
          </w:p>
        </w:tc>
        <w:tc>
          <w:tcPr>
            <w:tcW w:w="499" w:type="pct"/>
          </w:tcPr>
          <w:p w14:paraId="23BAE28B" w14:textId="77777777" w:rsidR="00C13FA6" w:rsidRPr="00DE7946" w:rsidRDefault="00C13FA6">
            <w:pPr>
              <w:cnfStyle w:val="100000000000" w:firstRow="1" w:lastRow="0" w:firstColumn="0" w:lastColumn="0" w:oddVBand="0" w:evenVBand="0" w:oddHBand="0" w:evenHBand="0" w:firstRowFirstColumn="0" w:firstRowLastColumn="0" w:lastRowFirstColumn="0" w:lastRowLastColumn="0"/>
              <w:rPr>
                <w:rFonts w:asciiTheme="minorHAnsi" w:hAnsiTheme="minorHAnsi"/>
                <w:color w:val="000000" w:themeColor="text1"/>
                <w:sz w:val="18"/>
                <w:lang w:val="fr-FR"/>
              </w:rPr>
            </w:pPr>
            <w:r w:rsidRPr="00DE7946">
              <w:rPr>
                <w:rFonts w:asciiTheme="minorHAnsi" w:eastAsia="Arial" w:hAnsiTheme="minorHAnsi"/>
                <w:color w:val="000000" w:themeColor="text1"/>
                <w:sz w:val="18"/>
                <w:lang w:val="fr-FR"/>
              </w:rPr>
              <w:t xml:space="preserve">Budget / outil financier </w:t>
            </w:r>
          </w:p>
        </w:tc>
        <w:tc>
          <w:tcPr>
            <w:tcW w:w="749" w:type="pct"/>
          </w:tcPr>
          <w:p w14:paraId="5391B082" w14:textId="77777777" w:rsidR="00C13FA6" w:rsidRPr="00DE7946" w:rsidRDefault="00C13FA6">
            <w:pPr>
              <w:cnfStyle w:val="100000000000" w:firstRow="1" w:lastRow="0" w:firstColumn="0" w:lastColumn="0" w:oddVBand="0" w:evenVBand="0" w:oddHBand="0" w:evenHBand="0" w:firstRowFirstColumn="0" w:firstRowLastColumn="0" w:lastRowFirstColumn="0" w:lastRowLastColumn="0"/>
              <w:rPr>
                <w:rFonts w:asciiTheme="minorHAnsi" w:hAnsiTheme="minorHAnsi"/>
                <w:color w:val="000000" w:themeColor="text1"/>
                <w:sz w:val="18"/>
                <w:lang w:val="fr-FR"/>
              </w:rPr>
            </w:pPr>
            <w:r w:rsidRPr="00DE7946">
              <w:rPr>
                <w:rFonts w:asciiTheme="minorHAnsi" w:eastAsia="Arial" w:hAnsiTheme="minorHAnsi"/>
                <w:color w:val="000000" w:themeColor="text1"/>
                <w:sz w:val="18"/>
                <w:lang w:val="fr-FR"/>
              </w:rPr>
              <w:t xml:space="preserve">Bénéficiaire </w:t>
            </w:r>
          </w:p>
        </w:tc>
        <w:tc>
          <w:tcPr>
            <w:tcW w:w="499" w:type="pct"/>
          </w:tcPr>
          <w:p w14:paraId="172D460B" w14:textId="77777777" w:rsidR="00C13FA6" w:rsidRPr="00DE7946" w:rsidRDefault="00C13FA6">
            <w:pPr>
              <w:cnfStyle w:val="100000000000" w:firstRow="1" w:lastRow="0" w:firstColumn="0" w:lastColumn="0" w:oddVBand="0" w:evenVBand="0" w:oddHBand="0" w:evenHBand="0" w:firstRowFirstColumn="0" w:firstRowLastColumn="0" w:lastRowFirstColumn="0" w:lastRowLastColumn="0"/>
              <w:rPr>
                <w:rFonts w:asciiTheme="minorHAnsi" w:hAnsiTheme="minorHAnsi"/>
                <w:color w:val="000000" w:themeColor="text1"/>
                <w:sz w:val="18"/>
                <w:lang w:val="fr-FR"/>
              </w:rPr>
            </w:pPr>
            <w:r w:rsidRPr="00DE7946">
              <w:rPr>
                <w:rFonts w:asciiTheme="minorHAnsi" w:eastAsia="Arial" w:hAnsiTheme="minorHAnsi"/>
                <w:color w:val="000000" w:themeColor="text1"/>
                <w:sz w:val="18"/>
                <w:lang w:val="fr-FR"/>
              </w:rPr>
              <w:t xml:space="preserve">Partenaires </w:t>
            </w:r>
          </w:p>
        </w:tc>
        <w:tc>
          <w:tcPr>
            <w:tcW w:w="499" w:type="pct"/>
          </w:tcPr>
          <w:p w14:paraId="3EE4CD2B" w14:textId="77777777" w:rsidR="00C13FA6" w:rsidRPr="00DE7946" w:rsidRDefault="00C13FA6">
            <w:pPr>
              <w:cnfStyle w:val="100000000000" w:firstRow="1" w:lastRow="0" w:firstColumn="0" w:lastColumn="0" w:oddVBand="0" w:evenVBand="0" w:oddHBand="0" w:evenHBand="0" w:firstRowFirstColumn="0" w:firstRowLastColumn="0" w:lastRowFirstColumn="0" w:lastRowLastColumn="0"/>
              <w:rPr>
                <w:rFonts w:asciiTheme="minorHAnsi" w:hAnsiTheme="minorHAnsi"/>
                <w:color w:val="000000" w:themeColor="text1"/>
                <w:sz w:val="18"/>
                <w:lang w:val="fr-FR"/>
              </w:rPr>
            </w:pPr>
            <w:r w:rsidRPr="00DE7946">
              <w:rPr>
                <w:rFonts w:asciiTheme="minorHAnsi" w:eastAsia="Arial" w:hAnsiTheme="minorHAnsi"/>
                <w:color w:val="000000" w:themeColor="text1"/>
                <w:sz w:val="18"/>
                <w:lang w:val="fr-FR"/>
              </w:rPr>
              <w:t xml:space="preserve">Statut / période </w:t>
            </w:r>
          </w:p>
        </w:tc>
        <w:tc>
          <w:tcPr>
            <w:tcW w:w="461" w:type="pct"/>
          </w:tcPr>
          <w:p w14:paraId="6A9FB4CC" w14:textId="77777777" w:rsidR="00C13FA6" w:rsidRPr="00DE7946" w:rsidRDefault="00C13FA6">
            <w:pPr>
              <w:cnfStyle w:val="100000000000" w:firstRow="1" w:lastRow="0" w:firstColumn="0" w:lastColumn="0" w:oddVBand="0" w:evenVBand="0" w:oddHBand="0" w:evenHBand="0" w:firstRowFirstColumn="0" w:firstRowLastColumn="0" w:lastRowFirstColumn="0" w:lastRowLastColumn="0"/>
              <w:rPr>
                <w:rFonts w:asciiTheme="minorHAnsi" w:eastAsia="Arial" w:hAnsiTheme="minorHAnsi"/>
                <w:b w:val="0"/>
                <w:color w:val="000000" w:themeColor="text1"/>
                <w:sz w:val="18"/>
                <w:lang w:val="fr-FR"/>
              </w:rPr>
            </w:pPr>
            <w:r w:rsidRPr="00DE7946">
              <w:rPr>
                <w:rFonts w:asciiTheme="minorHAnsi" w:eastAsia="Arial" w:hAnsiTheme="minorHAnsi"/>
                <w:color w:val="000000" w:themeColor="text1"/>
                <w:sz w:val="18"/>
                <w:lang w:val="fr-FR"/>
              </w:rPr>
              <w:t>Possibilité de cofinancement (Oui/Non)</w:t>
            </w:r>
          </w:p>
        </w:tc>
      </w:tr>
      <w:tr w:rsidR="00C13FA6" w:rsidRPr="00DE7946" w14:paraId="7DB67BCD" w14:textId="77777777" w:rsidTr="001E1966">
        <w:trPr>
          <w:trHeight w:val="660"/>
        </w:trPr>
        <w:tc>
          <w:tcPr>
            <w:cnfStyle w:val="001000000000" w:firstRow="0" w:lastRow="0" w:firstColumn="1" w:lastColumn="0" w:oddVBand="0" w:evenVBand="0" w:oddHBand="0" w:evenHBand="0" w:firstRowFirstColumn="0" w:firstRowLastColumn="0" w:lastRowFirstColumn="0" w:lastRowLastColumn="0"/>
            <w:tcW w:w="573" w:type="pct"/>
          </w:tcPr>
          <w:p w14:paraId="5BDE785F" w14:textId="77777777" w:rsidR="00C13FA6" w:rsidRPr="00DE7946" w:rsidRDefault="00C13FA6">
            <w:pPr>
              <w:rPr>
                <w:rFonts w:asciiTheme="minorHAnsi" w:hAnsiTheme="minorHAnsi"/>
                <w:color w:val="000000" w:themeColor="text1"/>
                <w:sz w:val="18"/>
                <w:lang w:val="fr-FR"/>
              </w:rPr>
            </w:pPr>
            <w:r w:rsidRPr="00DE7946">
              <w:rPr>
                <w:rFonts w:asciiTheme="minorHAnsi" w:eastAsia="Aptos" w:hAnsiTheme="minorHAnsi"/>
                <w:color w:val="000000" w:themeColor="text1"/>
                <w:sz w:val="18"/>
                <w:lang w:val="fr-FR"/>
              </w:rPr>
              <w:t xml:space="preserve"> FAO (ORGANISATION DES NATIONS UNIES POUR L'ALIMENTATION ET L'AGRICULTURE)</w:t>
            </w:r>
          </w:p>
        </w:tc>
        <w:tc>
          <w:tcPr>
            <w:tcW w:w="646" w:type="pct"/>
          </w:tcPr>
          <w:p w14:paraId="00BCC788" w14:textId="77777777" w:rsidR="00C13FA6" w:rsidRPr="00DE7946" w:rsidRDefault="00C13FA6">
            <w:pP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olor w:val="000000" w:themeColor="text1"/>
                <w:sz w:val="18"/>
                <w:lang w:val="fr-FR"/>
              </w:rPr>
            </w:pPr>
            <w:r w:rsidRPr="00DE7946">
              <w:rPr>
                <w:rFonts w:asciiTheme="minorHAnsi" w:eastAsia="Aptos" w:hAnsiTheme="minorHAnsi"/>
                <w:color w:val="000000" w:themeColor="text1"/>
                <w:sz w:val="18"/>
                <w:lang w:val="fr-FR"/>
              </w:rPr>
              <w:t>Développement de la stratégie nationale pour l'agroforesterie 2025-2034</w:t>
            </w:r>
            <w:r w:rsidRPr="00DE7946">
              <w:rPr>
                <w:rFonts w:asciiTheme="minorHAnsi" w:eastAsia="Aptos" w:hAnsiTheme="minorHAnsi"/>
                <w:color w:val="000000" w:themeColor="text1"/>
                <w:sz w:val="18"/>
                <w:vertAlign w:val="superscript"/>
                <w:lang w:val="fr-FR"/>
              </w:rPr>
              <w:footnoteReference w:id="77"/>
            </w:r>
          </w:p>
        </w:tc>
        <w:tc>
          <w:tcPr>
            <w:tcW w:w="1074" w:type="pct"/>
          </w:tcPr>
          <w:p w14:paraId="653F58E9" w14:textId="77777777" w:rsidR="00C13FA6" w:rsidRPr="00DE7946" w:rsidRDefault="00C13FA6">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lang w:val="fr-FR"/>
              </w:rPr>
            </w:pPr>
            <w:r w:rsidRPr="00DE7946">
              <w:rPr>
                <w:rFonts w:asciiTheme="minorHAnsi" w:eastAsia="Aptos" w:hAnsiTheme="minorHAnsi"/>
                <w:color w:val="000000" w:themeColor="text1"/>
                <w:sz w:val="18"/>
                <w:lang w:val="fr-FR"/>
              </w:rPr>
              <w:t>L'objectif global est de capitaliser les expériences et les programmes de développement entrepris en agroforesterie dans le monde, notamment en Afrique, au cours des quarante dernières années, et d'élaborer un plan stratégique de développement de l'agroforesterie pour améliorer la résilience des écosystèmes agricoles, tout en générant des revenus supplémentaires pour les agriculteurs.</w:t>
            </w:r>
          </w:p>
        </w:tc>
        <w:tc>
          <w:tcPr>
            <w:tcW w:w="499" w:type="pct"/>
          </w:tcPr>
          <w:p w14:paraId="4A42DECD" w14:textId="77777777" w:rsidR="00C13FA6" w:rsidRPr="00DE7946" w:rsidRDefault="00C13FA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lang w:val="fr-FR"/>
              </w:rPr>
            </w:pPr>
            <w:r w:rsidRPr="00DE7946">
              <w:rPr>
                <w:rFonts w:asciiTheme="minorHAnsi" w:eastAsia="Aptos" w:hAnsiTheme="minorHAnsi"/>
                <w:color w:val="000000" w:themeColor="text1"/>
                <w:sz w:val="18"/>
                <w:lang w:val="fr-FR"/>
              </w:rPr>
              <w:t>TCP/IVC/3905</w:t>
            </w:r>
          </w:p>
          <w:p w14:paraId="026A42F5" w14:textId="77777777" w:rsidR="00C13FA6" w:rsidRPr="00DE7946" w:rsidRDefault="00C13FA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lang w:val="fr-FR"/>
              </w:rPr>
            </w:pPr>
            <w:r w:rsidRPr="00DE7946">
              <w:rPr>
                <w:rFonts w:asciiTheme="minorHAnsi" w:eastAsia="Aptos" w:hAnsiTheme="minorHAnsi"/>
                <w:color w:val="000000" w:themeColor="text1"/>
                <w:sz w:val="18"/>
                <w:lang w:val="fr-FR"/>
              </w:rPr>
              <w:t>127 000 USD</w:t>
            </w:r>
          </w:p>
        </w:tc>
        <w:tc>
          <w:tcPr>
            <w:tcW w:w="749" w:type="pct"/>
          </w:tcPr>
          <w:p w14:paraId="4197545F" w14:textId="77777777" w:rsidR="00C13FA6" w:rsidRPr="00DE7946" w:rsidRDefault="00C13FA6" w:rsidP="00077DCE">
            <w:pPr>
              <w:numPr>
                <w:ilvl w:val="0"/>
                <w:numId w:val="37"/>
              </w:numPr>
              <w:suppressAutoHyphens/>
              <w:spacing w:line="276" w:lineRule="auto"/>
              <w:ind w:left="153" w:hanging="180"/>
              <w:contextualSpacing/>
              <w:jc w:val="both"/>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olor w:val="000000" w:themeColor="text1"/>
                <w:sz w:val="18"/>
                <w:lang w:val="fr-FR"/>
              </w:rPr>
            </w:pPr>
            <w:r w:rsidRPr="00DE7946">
              <w:rPr>
                <w:rFonts w:asciiTheme="minorHAnsi" w:eastAsia="Aptos" w:hAnsiTheme="minorHAnsi"/>
                <w:color w:val="000000" w:themeColor="text1"/>
                <w:sz w:val="18"/>
                <w:lang w:val="fr-FR"/>
              </w:rPr>
              <w:t xml:space="preserve">MINADER </w:t>
            </w:r>
          </w:p>
          <w:p w14:paraId="658C9029" w14:textId="77777777" w:rsidR="00C13FA6" w:rsidRPr="00DE7946" w:rsidRDefault="00C13FA6" w:rsidP="00077DCE">
            <w:pPr>
              <w:numPr>
                <w:ilvl w:val="0"/>
                <w:numId w:val="37"/>
              </w:numPr>
              <w:suppressAutoHyphens/>
              <w:spacing w:line="276" w:lineRule="auto"/>
              <w:ind w:left="153" w:hanging="180"/>
              <w:contextualSpacing/>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lang w:val="fr-FR"/>
              </w:rPr>
            </w:pPr>
            <w:r w:rsidRPr="00DE7946">
              <w:rPr>
                <w:rFonts w:asciiTheme="minorHAnsi" w:eastAsia="Aptos" w:hAnsiTheme="minorHAnsi"/>
                <w:color w:val="000000" w:themeColor="text1"/>
                <w:sz w:val="18"/>
                <w:lang w:val="fr-FR"/>
              </w:rPr>
              <w:t xml:space="preserve">MINEF </w:t>
            </w:r>
          </w:p>
          <w:p w14:paraId="5C8368F5" w14:textId="0B990C82" w:rsidR="00C13FA6" w:rsidRPr="00DE7946" w:rsidRDefault="00426FF2" w:rsidP="00077DCE">
            <w:pPr>
              <w:numPr>
                <w:ilvl w:val="0"/>
                <w:numId w:val="37"/>
              </w:numPr>
              <w:suppressAutoHyphens/>
              <w:spacing w:line="276" w:lineRule="auto"/>
              <w:ind w:left="153" w:hanging="180"/>
              <w:contextualSpacing/>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lang w:val="fr-FR"/>
              </w:rPr>
            </w:pPr>
            <w:r w:rsidRPr="00DE7946">
              <w:rPr>
                <w:rFonts w:asciiTheme="minorHAnsi" w:eastAsia="Aptos" w:hAnsiTheme="minorHAnsi"/>
                <w:color w:val="000000" w:themeColor="text1"/>
                <w:sz w:val="18"/>
                <w:lang w:val="fr-FR"/>
              </w:rPr>
              <w:t>MINEDDTE</w:t>
            </w:r>
          </w:p>
          <w:p w14:paraId="385E66B5" w14:textId="77777777" w:rsidR="00C13FA6" w:rsidRPr="00DE7946" w:rsidRDefault="00C13FA6" w:rsidP="00077DCE">
            <w:pPr>
              <w:numPr>
                <w:ilvl w:val="0"/>
                <w:numId w:val="37"/>
              </w:numPr>
              <w:suppressAutoHyphens/>
              <w:spacing w:line="276" w:lineRule="auto"/>
              <w:ind w:left="153" w:hanging="180"/>
              <w:contextualSpacing/>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lang w:val="fr-FR"/>
              </w:rPr>
            </w:pPr>
            <w:r w:rsidRPr="00DE7946">
              <w:rPr>
                <w:rFonts w:asciiTheme="minorHAnsi" w:eastAsia="Aptos" w:hAnsiTheme="minorHAnsi"/>
                <w:color w:val="000000" w:themeColor="text1"/>
                <w:sz w:val="18"/>
                <w:lang w:val="fr-FR"/>
              </w:rPr>
              <w:t xml:space="preserve">MIRAH </w:t>
            </w:r>
          </w:p>
          <w:p w14:paraId="1896F038" w14:textId="77777777" w:rsidR="00C13FA6" w:rsidRPr="00DE7946" w:rsidRDefault="00C13FA6" w:rsidP="00077DCE">
            <w:pPr>
              <w:numPr>
                <w:ilvl w:val="0"/>
                <w:numId w:val="37"/>
              </w:numPr>
              <w:suppressAutoHyphens/>
              <w:spacing w:line="276" w:lineRule="auto"/>
              <w:ind w:left="153" w:hanging="180"/>
              <w:contextualSpacing/>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lang w:val="fr-FR"/>
              </w:rPr>
            </w:pPr>
            <w:r w:rsidRPr="00DE7946">
              <w:rPr>
                <w:rFonts w:asciiTheme="minorHAnsi" w:eastAsia="Aptos" w:hAnsiTheme="minorHAnsi"/>
                <w:color w:val="000000" w:themeColor="text1"/>
                <w:sz w:val="18"/>
                <w:lang w:val="fr-FR"/>
              </w:rPr>
              <w:t>MFFE</w:t>
            </w:r>
          </w:p>
        </w:tc>
        <w:tc>
          <w:tcPr>
            <w:tcW w:w="499" w:type="pct"/>
          </w:tcPr>
          <w:p w14:paraId="718A4C3D" w14:textId="77777777" w:rsidR="00C13FA6" w:rsidRPr="00DE7946" w:rsidRDefault="00C13FA6">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lang w:val="fr-FR"/>
              </w:rPr>
            </w:pPr>
            <w:r w:rsidRPr="00DE7946">
              <w:rPr>
                <w:rFonts w:asciiTheme="minorHAnsi" w:eastAsia="Aptos" w:hAnsiTheme="minorHAnsi"/>
                <w:color w:val="000000" w:themeColor="text1"/>
                <w:sz w:val="18"/>
                <w:lang w:val="fr-FR"/>
              </w:rPr>
              <w:t xml:space="preserve"> FAO/RAF</w:t>
            </w:r>
          </w:p>
        </w:tc>
        <w:tc>
          <w:tcPr>
            <w:tcW w:w="499" w:type="pct"/>
          </w:tcPr>
          <w:p w14:paraId="619BAD54" w14:textId="77777777" w:rsidR="00C13FA6" w:rsidRPr="00DE7946" w:rsidRDefault="00C13FA6">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lang w:val="fr-FR"/>
              </w:rPr>
            </w:pPr>
            <w:r w:rsidRPr="00DE7946">
              <w:rPr>
                <w:rFonts w:asciiTheme="minorHAnsi" w:eastAsia="Aptos" w:hAnsiTheme="minorHAnsi"/>
                <w:color w:val="000000" w:themeColor="text1"/>
                <w:sz w:val="18"/>
                <w:lang w:val="fr-FR"/>
              </w:rPr>
              <w:t xml:space="preserve"> Actif</w:t>
            </w:r>
          </w:p>
          <w:p w14:paraId="2C556262" w14:textId="77777777" w:rsidR="00C13FA6" w:rsidRPr="00DE7946" w:rsidRDefault="00C13FA6">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lang w:val="fr-FR"/>
              </w:rPr>
            </w:pPr>
            <w:r w:rsidRPr="00DE7946">
              <w:rPr>
                <w:rFonts w:asciiTheme="minorHAnsi" w:eastAsia="Aptos" w:hAnsiTheme="minorHAnsi"/>
                <w:color w:val="000000" w:themeColor="text1"/>
                <w:sz w:val="18"/>
                <w:lang w:val="fr-FR"/>
              </w:rPr>
              <w:t>2023-2024</w:t>
            </w:r>
          </w:p>
        </w:tc>
        <w:tc>
          <w:tcPr>
            <w:tcW w:w="461" w:type="pct"/>
          </w:tcPr>
          <w:p w14:paraId="62AC0E89" w14:textId="77777777" w:rsidR="00C13FA6" w:rsidRPr="00DE7946" w:rsidRDefault="00C13FA6">
            <w:pP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olor w:val="000000" w:themeColor="text1"/>
                <w:sz w:val="18"/>
                <w:lang w:val="fr-FR"/>
              </w:rPr>
            </w:pPr>
            <w:r w:rsidRPr="00DE7946">
              <w:rPr>
                <w:rFonts w:asciiTheme="minorHAnsi" w:eastAsia="Aptos" w:hAnsiTheme="minorHAnsi"/>
                <w:color w:val="000000" w:themeColor="text1"/>
                <w:sz w:val="18"/>
                <w:lang w:val="fr-FR"/>
              </w:rPr>
              <w:t>Non</w:t>
            </w:r>
          </w:p>
        </w:tc>
      </w:tr>
      <w:tr w:rsidR="00C13FA6" w:rsidRPr="00DE7946" w14:paraId="0EEC49A1" w14:textId="77777777" w:rsidTr="001E1966">
        <w:trPr>
          <w:trHeight w:val="555"/>
        </w:trPr>
        <w:tc>
          <w:tcPr>
            <w:cnfStyle w:val="001000000000" w:firstRow="0" w:lastRow="0" w:firstColumn="1" w:lastColumn="0" w:oddVBand="0" w:evenVBand="0" w:oddHBand="0" w:evenHBand="0" w:firstRowFirstColumn="0" w:firstRowLastColumn="0" w:lastRowFirstColumn="0" w:lastRowLastColumn="0"/>
            <w:tcW w:w="573" w:type="pct"/>
          </w:tcPr>
          <w:p w14:paraId="5CB8661A" w14:textId="77777777" w:rsidR="00C13FA6" w:rsidRPr="00DE7946" w:rsidRDefault="00C13FA6">
            <w:pPr>
              <w:rPr>
                <w:rFonts w:asciiTheme="minorHAnsi" w:hAnsiTheme="minorHAnsi"/>
                <w:color w:val="000000" w:themeColor="text1"/>
                <w:sz w:val="18"/>
                <w:lang w:val="fr-FR"/>
              </w:rPr>
            </w:pPr>
            <w:r w:rsidRPr="00DE7946">
              <w:rPr>
                <w:rFonts w:asciiTheme="minorHAnsi" w:eastAsia="Aptos" w:hAnsiTheme="minorHAnsi"/>
                <w:color w:val="000000" w:themeColor="text1"/>
                <w:sz w:val="18"/>
                <w:lang w:val="fr-FR"/>
              </w:rPr>
              <w:t xml:space="preserve"> FAO (ORGANISATION DES NATIONS UNIES POUR L'ALIMENTATION ET L'AGRICULTURE)</w:t>
            </w:r>
          </w:p>
        </w:tc>
        <w:tc>
          <w:tcPr>
            <w:tcW w:w="646" w:type="pct"/>
          </w:tcPr>
          <w:p w14:paraId="2931CC63" w14:textId="77777777" w:rsidR="00C13FA6" w:rsidRPr="00DE7946" w:rsidRDefault="00C13FA6">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lang w:val="fr-FR"/>
              </w:rPr>
            </w:pPr>
            <w:r w:rsidRPr="00DE7946">
              <w:rPr>
                <w:rFonts w:asciiTheme="minorHAnsi" w:eastAsia="Aptos" w:hAnsiTheme="minorHAnsi"/>
                <w:color w:val="000000" w:themeColor="text1"/>
                <w:sz w:val="18"/>
                <w:lang w:val="fr-FR"/>
              </w:rPr>
              <w:t xml:space="preserve"> Le projet PROMIRE (Promouvoir la production de cacao sans déforestation pour réduire les émissions en Côte d'Ivoire)</w:t>
            </w:r>
          </w:p>
        </w:tc>
        <w:tc>
          <w:tcPr>
            <w:tcW w:w="1074" w:type="pct"/>
          </w:tcPr>
          <w:p w14:paraId="767ABCBE" w14:textId="77777777" w:rsidR="00C13FA6" w:rsidRPr="00DE7946" w:rsidRDefault="00C13FA6">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lang w:val="fr-FR"/>
              </w:rPr>
            </w:pPr>
            <w:r w:rsidRPr="00DE7946">
              <w:rPr>
                <w:rFonts w:asciiTheme="minorHAnsi" w:eastAsia="Aptos" w:hAnsiTheme="minorHAnsi"/>
                <w:color w:val="000000" w:themeColor="text1"/>
                <w:sz w:val="18"/>
                <w:lang w:val="fr-FR"/>
              </w:rPr>
              <w:t xml:space="preserve"> Il vise à contribuer à la réduction des émissions de gaz à effet de serre en découplant la déforestation du mécanisme de production de cacao, il renforcera les capacités institutionnelles pour mettre en œuvre le programme REDD+ aux niveaux national et infranational, permettant ainsi à la Côte d'Ivoire d'accéder à des paiements fondés sur les résultats.</w:t>
            </w:r>
          </w:p>
        </w:tc>
        <w:tc>
          <w:tcPr>
            <w:tcW w:w="499" w:type="pct"/>
          </w:tcPr>
          <w:p w14:paraId="5DA7A980" w14:textId="77777777" w:rsidR="00C13FA6" w:rsidRPr="00DE7946" w:rsidRDefault="00C13FA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lang w:val="fr-FR"/>
              </w:rPr>
            </w:pPr>
            <w:r w:rsidRPr="00DE7946">
              <w:rPr>
                <w:rFonts w:asciiTheme="minorHAnsi" w:eastAsia="Aptos" w:hAnsiTheme="minorHAnsi"/>
                <w:color w:val="000000" w:themeColor="text1"/>
                <w:sz w:val="18"/>
                <w:lang w:val="fr-FR"/>
              </w:rPr>
              <w:t>GCP/IVC/609/GCF</w:t>
            </w:r>
          </w:p>
          <w:p w14:paraId="041E83AC" w14:textId="77777777" w:rsidR="00C13FA6" w:rsidRPr="00DE7946" w:rsidRDefault="00C13FA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lang w:val="fr-FR"/>
              </w:rPr>
            </w:pPr>
            <w:r w:rsidRPr="00DE7946">
              <w:rPr>
                <w:rFonts w:asciiTheme="minorHAnsi" w:eastAsia="Arial" w:hAnsiTheme="minorHAnsi"/>
                <w:color w:val="000000" w:themeColor="text1"/>
                <w:sz w:val="18"/>
                <w:lang w:val="fr-FR"/>
              </w:rPr>
              <w:t>11,8 millions d'USD</w:t>
            </w:r>
          </w:p>
        </w:tc>
        <w:tc>
          <w:tcPr>
            <w:tcW w:w="749" w:type="pct"/>
          </w:tcPr>
          <w:p w14:paraId="21AE0DBE" w14:textId="77777777" w:rsidR="00C13FA6" w:rsidRPr="00DE7946" w:rsidRDefault="00C13FA6" w:rsidP="00077DCE">
            <w:pPr>
              <w:numPr>
                <w:ilvl w:val="0"/>
                <w:numId w:val="37"/>
              </w:numPr>
              <w:suppressAutoHyphens/>
              <w:spacing w:line="276" w:lineRule="auto"/>
              <w:ind w:left="153" w:hanging="180"/>
              <w:contextualSpacing/>
              <w:jc w:val="both"/>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olor w:val="000000" w:themeColor="text1"/>
                <w:sz w:val="18"/>
                <w:lang w:val="fr-FR"/>
              </w:rPr>
            </w:pPr>
            <w:r w:rsidRPr="00DE7946">
              <w:rPr>
                <w:rFonts w:asciiTheme="minorHAnsi" w:eastAsia="Arial" w:hAnsiTheme="minorHAnsi"/>
                <w:color w:val="000000" w:themeColor="text1"/>
                <w:sz w:val="18"/>
                <w:lang w:val="fr-FR"/>
              </w:rPr>
              <w:t xml:space="preserve">MINADER </w:t>
            </w:r>
          </w:p>
          <w:p w14:paraId="2D51E49A" w14:textId="77777777" w:rsidR="00C13FA6" w:rsidRPr="00DE7946" w:rsidRDefault="00C13FA6" w:rsidP="00077DCE">
            <w:pPr>
              <w:numPr>
                <w:ilvl w:val="0"/>
                <w:numId w:val="37"/>
              </w:numPr>
              <w:suppressAutoHyphens/>
              <w:spacing w:line="276" w:lineRule="auto"/>
              <w:ind w:left="153" w:hanging="180"/>
              <w:contextualSpacing/>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lang w:val="fr-FR"/>
              </w:rPr>
            </w:pPr>
            <w:r w:rsidRPr="00DE7946">
              <w:rPr>
                <w:rFonts w:asciiTheme="minorHAnsi" w:eastAsia="Arial" w:hAnsiTheme="minorHAnsi"/>
                <w:color w:val="000000" w:themeColor="text1"/>
                <w:sz w:val="18"/>
                <w:lang w:val="fr-FR"/>
              </w:rPr>
              <w:t>MINEF</w:t>
            </w:r>
          </w:p>
        </w:tc>
        <w:tc>
          <w:tcPr>
            <w:tcW w:w="499" w:type="pct"/>
          </w:tcPr>
          <w:p w14:paraId="39BBB2B9" w14:textId="77777777" w:rsidR="00C13FA6" w:rsidRPr="00DE7946" w:rsidRDefault="00C13FA6">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lang w:val="fr-FR"/>
              </w:rPr>
            </w:pPr>
            <w:r w:rsidRPr="00DE7946">
              <w:rPr>
                <w:rFonts w:asciiTheme="minorHAnsi" w:eastAsia="Aptos" w:hAnsiTheme="minorHAnsi"/>
                <w:color w:val="000000" w:themeColor="text1"/>
                <w:sz w:val="18"/>
                <w:lang w:val="fr-FR"/>
              </w:rPr>
              <w:t>Ministère de l'environnement, du développement durable et de la transition écologique</w:t>
            </w:r>
          </w:p>
        </w:tc>
        <w:tc>
          <w:tcPr>
            <w:tcW w:w="499" w:type="pct"/>
          </w:tcPr>
          <w:p w14:paraId="70C447AF" w14:textId="77777777" w:rsidR="00C13FA6" w:rsidRPr="00DE7946" w:rsidRDefault="00C13FA6">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lang w:val="fr-FR"/>
              </w:rPr>
            </w:pPr>
            <w:r w:rsidRPr="00DE7946">
              <w:rPr>
                <w:rFonts w:asciiTheme="minorHAnsi" w:eastAsia="Arial" w:hAnsiTheme="minorHAnsi"/>
                <w:color w:val="000000" w:themeColor="text1"/>
                <w:sz w:val="18"/>
                <w:lang w:val="fr-FR"/>
              </w:rPr>
              <w:t xml:space="preserve"> Actif</w:t>
            </w:r>
          </w:p>
          <w:p w14:paraId="34FEF4AB" w14:textId="77777777" w:rsidR="00C13FA6" w:rsidRPr="00DE7946" w:rsidRDefault="00C13FA6">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lang w:val="fr-FR"/>
              </w:rPr>
            </w:pPr>
            <w:r w:rsidRPr="00DE7946">
              <w:rPr>
                <w:rFonts w:asciiTheme="minorHAnsi" w:eastAsia="Arial" w:hAnsiTheme="minorHAnsi"/>
                <w:color w:val="000000" w:themeColor="text1"/>
                <w:sz w:val="18"/>
                <w:lang w:val="fr-FR"/>
              </w:rPr>
              <w:t>2020-2026</w:t>
            </w:r>
          </w:p>
        </w:tc>
        <w:tc>
          <w:tcPr>
            <w:tcW w:w="461" w:type="pct"/>
          </w:tcPr>
          <w:p w14:paraId="33FD13C5" w14:textId="77777777" w:rsidR="00C13FA6" w:rsidRPr="00DE7946" w:rsidRDefault="00C13FA6">
            <w:pPr>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olor w:val="000000" w:themeColor="text1"/>
                <w:sz w:val="18"/>
                <w:lang w:val="fr-FR"/>
              </w:rPr>
            </w:pPr>
            <w:r w:rsidRPr="00DE7946">
              <w:rPr>
                <w:rFonts w:asciiTheme="minorHAnsi" w:eastAsia="Arial" w:hAnsiTheme="minorHAnsi"/>
                <w:color w:val="000000" w:themeColor="text1"/>
                <w:sz w:val="18"/>
                <w:lang w:val="fr-FR"/>
              </w:rPr>
              <w:t>Oui</w:t>
            </w:r>
          </w:p>
        </w:tc>
      </w:tr>
      <w:tr w:rsidR="00C13FA6" w:rsidRPr="00DE7946" w14:paraId="23C357A4" w14:textId="77777777" w:rsidTr="001E1966">
        <w:trPr>
          <w:trHeight w:val="525"/>
        </w:trPr>
        <w:tc>
          <w:tcPr>
            <w:cnfStyle w:val="001000000000" w:firstRow="0" w:lastRow="0" w:firstColumn="1" w:lastColumn="0" w:oddVBand="0" w:evenVBand="0" w:oddHBand="0" w:evenHBand="0" w:firstRowFirstColumn="0" w:firstRowLastColumn="0" w:lastRowFirstColumn="0" w:lastRowLastColumn="0"/>
            <w:tcW w:w="573" w:type="pct"/>
          </w:tcPr>
          <w:p w14:paraId="19D16FE5" w14:textId="77777777" w:rsidR="00C13FA6" w:rsidRPr="00DE7946" w:rsidRDefault="00C13FA6">
            <w:pPr>
              <w:rPr>
                <w:rFonts w:asciiTheme="minorHAnsi" w:hAnsiTheme="minorHAnsi"/>
                <w:color w:val="000000" w:themeColor="text1"/>
                <w:sz w:val="18"/>
                <w:lang w:val="fr-FR"/>
              </w:rPr>
            </w:pPr>
            <w:r w:rsidRPr="00DE7946">
              <w:rPr>
                <w:rFonts w:asciiTheme="minorHAnsi" w:eastAsia="Arial" w:hAnsiTheme="minorHAnsi"/>
                <w:color w:val="000000" w:themeColor="text1"/>
                <w:sz w:val="18"/>
                <w:lang w:val="fr-FR"/>
              </w:rPr>
              <w:t xml:space="preserve"> FAO FEM</w:t>
            </w:r>
          </w:p>
        </w:tc>
        <w:tc>
          <w:tcPr>
            <w:tcW w:w="646" w:type="pct"/>
          </w:tcPr>
          <w:p w14:paraId="12BE65D5" w14:textId="77777777" w:rsidR="00C13FA6" w:rsidRPr="00DE7946" w:rsidRDefault="00C13FA6">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lang w:val="fr-FR"/>
              </w:rPr>
            </w:pPr>
            <w:r w:rsidRPr="00DE7946">
              <w:rPr>
                <w:rFonts w:asciiTheme="minorHAnsi" w:eastAsia="Aptos" w:hAnsiTheme="minorHAnsi"/>
                <w:color w:val="000000" w:themeColor="text1"/>
                <w:sz w:val="18"/>
                <w:lang w:val="fr-FR"/>
              </w:rPr>
              <w:t xml:space="preserve">SCALA, </w:t>
            </w:r>
            <w:proofErr w:type="spellStart"/>
            <w:r w:rsidRPr="00DE7946">
              <w:rPr>
                <w:rFonts w:asciiTheme="minorHAnsi" w:eastAsia="Aptos" w:hAnsiTheme="minorHAnsi"/>
                <w:color w:val="000000" w:themeColor="text1"/>
                <w:sz w:val="18"/>
                <w:lang w:val="fr-FR"/>
              </w:rPr>
              <w:t>Scaling</w:t>
            </w:r>
            <w:proofErr w:type="spellEnd"/>
            <w:r w:rsidRPr="00DE7946">
              <w:rPr>
                <w:rFonts w:asciiTheme="minorHAnsi" w:eastAsia="Aptos" w:hAnsiTheme="minorHAnsi"/>
                <w:color w:val="000000" w:themeColor="text1"/>
                <w:sz w:val="18"/>
                <w:lang w:val="fr-FR"/>
              </w:rPr>
              <w:t xml:space="preserve"> up </w:t>
            </w:r>
            <w:proofErr w:type="spellStart"/>
            <w:r w:rsidRPr="00DE7946">
              <w:rPr>
                <w:rFonts w:asciiTheme="minorHAnsi" w:eastAsia="Aptos" w:hAnsiTheme="minorHAnsi"/>
                <w:color w:val="000000" w:themeColor="text1"/>
                <w:sz w:val="18"/>
                <w:lang w:val="fr-FR"/>
              </w:rPr>
              <w:t>climate</w:t>
            </w:r>
            <w:proofErr w:type="spellEnd"/>
            <w:r w:rsidRPr="00DE7946">
              <w:rPr>
                <w:rFonts w:asciiTheme="minorHAnsi" w:eastAsia="Aptos" w:hAnsiTheme="minorHAnsi"/>
                <w:color w:val="000000" w:themeColor="text1"/>
                <w:sz w:val="18"/>
                <w:lang w:val="fr-FR"/>
              </w:rPr>
              <w:t xml:space="preserve"> ambition on land use and agriculture </w:t>
            </w:r>
            <w:proofErr w:type="spellStart"/>
            <w:r w:rsidRPr="00DE7946">
              <w:rPr>
                <w:rFonts w:asciiTheme="minorHAnsi" w:eastAsia="Aptos" w:hAnsiTheme="minorHAnsi"/>
                <w:color w:val="000000" w:themeColor="text1"/>
                <w:sz w:val="18"/>
                <w:lang w:val="fr-FR"/>
              </w:rPr>
              <w:t>through</w:t>
            </w:r>
            <w:proofErr w:type="spellEnd"/>
            <w:r w:rsidRPr="00DE7946">
              <w:rPr>
                <w:rFonts w:asciiTheme="minorHAnsi" w:eastAsia="Aptos" w:hAnsiTheme="minorHAnsi"/>
                <w:color w:val="000000" w:themeColor="text1"/>
                <w:sz w:val="18"/>
                <w:lang w:val="fr-FR"/>
              </w:rPr>
              <w:t xml:space="preserve"> </w:t>
            </w:r>
            <w:proofErr w:type="spellStart"/>
            <w:r w:rsidRPr="00DE7946">
              <w:rPr>
                <w:rFonts w:asciiTheme="minorHAnsi" w:eastAsia="Aptos" w:hAnsiTheme="minorHAnsi"/>
                <w:color w:val="000000" w:themeColor="text1"/>
                <w:sz w:val="18"/>
                <w:lang w:val="fr-FR"/>
              </w:rPr>
              <w:t>Nationally</w:t>
            </w:r>
            <w:proofErr w:type="spellEnd"/>
            <w:r w:rsidRPr="00DE7946">
              <w:rPr>
                <w:rFonts w:asciiTheme="minorHAnsi" w:eastAsia="Aptos" w:hAnsiTheme="minorHAnsi"/>
                <w:color w:val="000000" w:themeColor="text1"/>
                <w:sz w:val="18"/>
                <w:lang w:val="fr-FR"/>
              </w:rPr>
              <w:t xml:space="preserve"> </w:t>
            </w:r>
            <w:proofErr w:type="spellStart"/>
            <w:r w:rsidRPr="00DE7946">
              <w:rPr>
                <w:rFonts w:asciiTheme="minorHAnsi" w:eastAsia="Aptos" w:hAnsiTheme="minorHAnsi"/>
                <w:color w:val="000000" w:themeColor="text1"/>
                <w:sz w:val="18"/>
                <w:lang w:val="fr-FR"/>
              </w:rPr>
              <w:t>Determined</w:t>
            </w:r>
            <w:proofErr w:type="spellEnd"/>
            <w:r w:rsidRPr="00DE7946">
              <w:rPr>
                <w:rFonts w:asciiTheme="minorHAnsi" w:eastAsia="Aptos" w:hAnsiTheme="minorHAnsi"/>
                <w:color w:val="000000" w:themeColor="text1"/>
                <w:sz w:val="18"/>
                <w:lang w:val="fr-FR"/>
              </w:rPr>
              <w:t xml:space="preserve"> Contributions and National </w:t>
            </w:r>
            <w:proofErr w:type="gramStart"/>
            <w:r w:rsidRPr="00DE7946">
              <w:rPr>
                <w:rFonts w:asciiTheme="minorHAnsi" w:eastAsia="Aptos" w:hAnsiTheme="minorHAnsi"/>
                <w:color w:val="000000" w:themeColor="text1"/>
                <w:sz w:val="18"/>
                <w:lang w:val="fr-FR"/>
              </w:rPr>
              <w:t>Adaptation  (</w:t>
            </w:r>
            <w:proofErr w:type="gramEnd"/>
            <w:r w:rsidRPr="00DE7946">
              <w:rPr>
                <w:rFonts w:asciiTheme="minorHAnsi" w:eastAsia="Aptos" w:hAnsiTheme="minorHAnsi"/>
                <w:color w:val="000000" w:themeColor="text1"/>
                <w:sz w:val="18"/>
                <w:lang w:val="fr-FR"/>
              </w:rPr>
              <w:t xml:space="preserve">Augmenter </w:t>
            </w:r>
            <w:r w:rsidRPr="00DE7946">
              <w:rPr>
                <w:rFonts w:asciiTheme="minorHAnsi" w:eastAsia="Aptos" w:hAnsiTheme="minorHAnsi"/>
                <w:color w:val="000000" w:themeColor="text1"/>
                <w:sz w:val="18"/>
                <w:lang w:val="fr-FR"/>
              </w:rPr>
              <w:lastRenderedPageBreak/>
              <w:t xml:space="preserve">l'ambition climatique sur l'utilisation des terres et l'agriculture grâce aux contributions déterminées au niveau national et aux adaptation nationaux) </w:t>
            </w:r>
          </w:p>
        </w:tc>
        <w:tc>
          <w:tcPr>
            <w:tcW w:w="1074" w:type="pct"/>
          </w:tcPr>
          <w:p w14:paraId="2D55545A" w14:textId="34C6DE4F" w:rsidR="00C13FA6" w:rsidRPr="00DE7946" w:rsidRDefault="00C13FA6">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lang w:val="fr-FR"/>
              </w:rPr>
            </w:pPr>
            <w:r w:rsidRPr="00DE7946">
              <w:rPr>
                <w:rFonts w:asciiTheme="minorHAnsi" w:eastAsia="Aptos" w:hAnsiTheme="minorHAnsi"/>
                <w:color w:val="000000" w:themeColor="text1"/>
                <w:sz w:val="18"/>
                <w:lang w:val="fr-FR"/>
              </w:rPr>
              <w:lastRenderedPageBreak/>
              <w:t xml:space="preserve"> En </w:t>
            </w:r>
            <w:r w:rsidR="00AA28D6">
              <w:rPr>
                <w:rFonts w:asciiTheme="minorHAnsi" w:eastAsia="Aptos" w:hAnsiTheme="minorHAnsi"/>
                <w:color w:val="000000" w:themeColor="text1"/>
                <w:sz w:val="18"/>
                <w:lang w:val="fr-FR"/>
              </w:rPr>
              <w:t>CDI</w:t>
            </w:r>
            <w:r w:rsidRPr="00DE7946">
              <w:rPr>
                <w:rFonts w:asciiTheme="minorHAnsi" w:eastAsia="Aptos" w:hAnsiTheme="minorHAnsi"/>
                <w:color w:val="000000" w:themeColor="text1"/>
                <w:sz w:val="18"/>
                <w:lang w:val="fr-FR"/>
              </w:rPr>
              <w:t xml:space="preserve">, le programme travaille avec les chaînes de valeur de la noix de cajou et du manioc qui complètent la production de cacao et ont le potentiel de réduire les impacts du changement climatique et d'augmenter la résilience de la population grâce à la diversification </w:t>
            </w:r>
            <w:r w:rsidRPr="00DE7946">
              <w:rPr>
                <w:rFonts w:asciiTheme="minorHAnsi" w:eastAsia="Aptos" w:hAnsiTheme="minorHAnsi"/>
                <w:color w:val="000000" w:themeColor="text1"/>
                <w:sz w:val="18"/>
                <w:lang w:val="fr-FR"/>
              </w:rPr>
              <w:lastRenderedPageBreak/>
              <w:t>des cultures et à des moyens de subsistance alternatifs.</w:t>
            </w:r>
          </w:p>
        </w:tc>
        <w:tc>
          <w:tcPr>
            <w:tcW w:w="499" w:type="pct"/>
          </w:tcPr>
          <w:p w14:paraId="3D91CE79" w14:textId="77777777" w:rsidR="00C13FA6" w:rsidRPr="00DE7946" w:rsidRDefault="00C13FA6">
            <w:pPr>
              <w:jc w:val="center"/>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olor w:val="000000" w:themeColor="text1"/>
                <w:sz w:val="18"/>
                <w:lang w:val="fr-FR"/>
              </w:rPr>
            </w:pPr>
            <w:r w:rsidRPr="00DE7946">
              <w:rPr>
                <w:rFonts w:asciiTheme="minorHAnsi" w:eastAsia="Arial" w:hAnsiTheme="minorHAnsi"/>
                <w:color w:val="000000" w:themeColor="text1"/>
                <w:sz w:val="18"/>
                <w:lang w:val="fr-FR"/>
              </w:rPr>
              <w:lastRenderedPageBreak/>
              <w:t>UNFA/GLO/092/UND (SCALA)</w:t>
            </w:r>
          </w:p>
          <w:p w14:paraId="1DAAC044" w14:textId="77777777" w:rsidR="00C13FA6" w:rsidRPr="00DE7946" w:rsidRDefault="00C13FA6">
            <w:pPr>
              <w:jc w:val="center"/>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olor w:val="000000" w:themeColor="text1"/>
                <w:sz w:val="18"/>
                <w:lang w:val="fr-FR"/>
              </w:rPr>
            </w:pPr>
            <w:r w:rsidRPr="00DE7946">
              <w:rPr>
                <w:rFonts w:asciiTheme="minorHAnsi" w:eastAsia="Arial" w:hAnsiTheme="minorHAnsi"/>
                <w:color w:val="000000" w:themeColor="text1"/>
                <w:sz w:val="18"/>
                <w:lang w:val="fr-FR"/>
              </w:rPr>
              <w:t>20 millions d'euros dans 12 pays</w:t>
            </w:r>
          </w:p>
        </w:tc>
        <w:tc>
          <w:tcPr>
            <w:tcW w:w="749" w:type="pct"/>
          </w:tcPr>
          <w:p w14:paraId="3A9EAF0B" w14:textId="47C7632D" w:rsidR="00C13FA6" w:rsidRPr="00DE7946" w:rsidRDefault="00426FF2" w:rsidP="00077DCE">
            <w:pPr>
              <w:numPr>
                <w:ilvl w:val="0"/>
                <w:numId w:val="37"/>
              </w:numPr>
              <w:suppressAutoHyphens/>
              <w:spacing w:line="276" w:lineRule="auto"/>
              <w:ind w:left="153" w:hanging="180"/>
              <w:contextualSpacing/>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lang w:val="fr-FR"/>
              </w:rPr>
            </w:pPr>
            <w:r w:rsidRPr="00DE7946">
              <w:rPr>
                <w:rFonts w:asciiTheme="minorHAnsi" w:eastAsia="Aptos" w:hAnsiTheme="minorHAnsi"/>
                <w:color w:val="000000" w:themeColor="text1"/>
                <w:sz w:val="18"/>
                <w:lang w:val="fr-FR"/>
              </w:rPr>
              <w:t>MINEDDTE</w:t>
            </w:r>
          </w:p>
          <w:p w14:paraId="74AE17A1" w14:textId="77777777" w:rsidR="00C13FA6" w:rsidRPr="00DE7946" w:rsidRDefault="00C13FA6">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lang w:val="fr-FR"/>
              </w:rPr>
            </w:pPr>
          </w:p>
        </w:tc>
        <w:tc>
          <w:tcPr>
            <w:tcW w:w="499" w:type="pct"/>
          </w:tcPr>
          <w:p w14:paraId="55CD6523" w14:textId="77777777" w:rsidR="00C13FA6" w:rsidRPr="00DE7946" w:rsidRDefault="00C13FA6" w:rsidP="00077DCE">
            <w:pPr>
              <w:numPr>
                <w:ilvl w:val="0"/>
                <w:numId w:val="37"/>
              </w:numPr>
              <w:suppressAutoHyphens/>
              <w:spacing w:line="276" w:lineRule="auto"/>
              <w:ind w:left="182" w:hanging="182"/>
              <w:contextualSpacing/>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lang w:val="fr-FR"/>
              </w:rPr>
            </w:pPr>
            <w:r w:rsidRPr="00DE7946">
              <w:rPr>
                <w:rFonts w:asciiTheme="minorHAnsi" w:eastAsia="Arial" w:hAnsiTheme="minorHAnsi"/>
                <w:color w:val="000000" w:themeColor="text1"/>
                <w:sz w:val="18"/>
                <w:lang w:val="fr-FR"/>
              </w:rPr>
              <w:t>Initiative internationale de l'Allemagne en faveur du climat</w:t>
            </w:r>
          </w:p>
          <w:p w14:paraId="43ADCE0D" w14:textId="77777777" w:rsidR="00C13FA6" w:rsidRPr="00DE7946" w:rsidRDefault="00C13FA6" w:rsidP="00077DCE">
            <w:pPr>
              <w:numPr>
                <w:ilvl w:val="0"/>
                <w:numId w:val="37"/>
              </w:numPr>
              <w:suppressAutoHyphens/>
              <w:spacing w:line="276" w:lineRule="auto"/>
              <w:ind w:left="182" w:hanging="182"/>
              <w:contextualSpacing/>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lang w:val="fr-FR"/>
              </w:rPr>
            </w:pPr>
            <w:r w:rsidRPr="00DE7946">
              <w:rPr>
                <w:rFonts w:asciiTheme="minorHAnsi" w:eastAsia="Arial" w:hAnsiTheme="minorHAnsi"/>
                <w:color w:val="000000" w:themeColor="text1"/>
                <w:sz w:val="18"/>
                <w:lang w:val="fr-FR"/>
              </w:rPr>
              <w:t>PNUD</w:t>
            </w:r>
          </w:p>
          <w:p w14:paraId="7DC6967F" w14:textId="77777777" w:rsidR="00C13FA6" w:rsidRPr="00DE7946" w:rsidRDefault="00C13FA6" w:rsidP="00077DCE">
            <w:pPr>
              <w:numPr>
                <w:ilvl w:val="0"/>
                <w:numId w:val="37"/>
              </w:numPr>
              <w:suppressAutoHyphens/>
              <w:spacing w:line="276" w:lineRule="auto"/>
              <w:ind w:left="182" w:hanging="182"/>
              <w:contextualSpacing/>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lang w:val="fr-FR"/>
              </w:rPr>
            </w:pPr>
            <w:r w:rsidRPr="00DE7946">
              <w:rPr>
                <w:rFonts w:asciiTheme="minorHAnsi" w:eastAsia="Arial" w:hAnsiTheme="minorHAnsi"/>
                <w:color w:val="000000" w:themeColor="text1"/>
                <w:sz w:val="18"/>
                <w:lang w:val="fr-FR"/>
              </w:rPr>
              <w:lastRenderedPageBreak/>
              <w:t>FAO (ORGANISATION DES NATIONS UNIES POUR L'ALIMENTATION ET L'AGRICULTURE)</w:t>
            </w:r>
          </w:p>
        </w:tc>
        <w:tc>
          <w:tcPr>
            <w:tcW w:w="499" w:type="pct"/>
          </w:tcPr>
          <w:p w14:paraId="468874CE" w14:textId="77777777" w:rsidR="00C13FA6" w:rsidRPr="00DE7946" w:rsidRDefault="00C13FA6">
            <w:pPr>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olor w:val="000000" w:themeColor="text1"/>
                <w:sz w:val="18"/>
                <w:lang w:val="fr-FR"/>
              </w:rPr>
            </w:pPr>
            <w:r w:rsidRPr="00DE7946">
              <w:rPr>
                <w:rFonts w:asciiTheme="minorHAnsi" w:eastAsia="Arial" w:hAnsiTheme="minorHAnsi"/>
                <w:color w:val="000000" w:themeColor="text1"/>
                <w:sz w:val="18"/>
                <w:lang w:val="fr-FR"/>
              </w:rPr>
              <w:lastRenderedPageBreak/>
              <w:t xml:space="preserve"> Actif 2020-2025</w:t>
            </w:r>
          </w:p>
        </w:tc>
        <w:tc>
          <w:tcPr>
            <w:tcW w:w="461" w:type="pct"/>
          </w:tcPr>
          <w:p w14:paraId="7BF5E79C" w14:textId="77777777" w:rsidR="00C13FA6" w:rsidRPr="00DE7946" w:rsidRDefault="00C13FA6">
            <w:pPr>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olor w:val="000000" w:themeColor="text1"/>
                <w:sz w:val="18"/>
                <w:lang w:val="fr-FR"/>
              </w:rPr>
            </w:pPr>
            <w:r w:rsidRPr="00DE7946">
              <w:rPr>
                <w:rFonts w:asciiTheme="minorHAnsi" w:eastAsia="Arial" w:hAnsiTheme="minorHAnsi"/>
                <w:color w:val="000000" w:themeColor="text1"/>
                <w:sz w:val="18"/>
                <w:lang w:val="fr-FR"/>
              </w:rPr>
              <w:t>Non</w:t>
            </w:r>
          </w:p>
        </w:tc>
      </w:tr>
      <w:tr w:rsidR="00C13FA6" w:rsidRPr="00DE7946" w14:paraId="4334C448" w14:textId="77777777" w:rsidTr="001E1966">
        <w:trPr>
          <w:trHeight w:val="525"/>
        </w:trPr>
        <w:tc>
          <w:tcPr>
            <w:cnfStyle w:val="001000000000" w:firstRow="0" w:lastRow="0" w:firstColumn="1" w:lastColumn="0" w:oddVBand="0" w:evenVBand="0" w:oddHBand="0" w:evenHBand="0" w:firstRowFirstColumn="0" w:firstRowLastColumn="0" w:lastRowFirstColumn="0" w:lastRowLastColumn="0"/>
            <w:tcW w:w="573" w:type="pct"/>
          </w:tcPr>
          <w:p w14:paraId="1805EDBF" w14:textId="77777777" w:rsidR="00C13FA6" w:rsidRPr="00DE7946" w:rsidRDefault="00C13FA6">
            <w:pPr>
              <w:rPr>
                <w:rFonts w:asciiTheme="minorHAnsi" w:hAnsiTheme="minorHAnsi"/>
                <w:color w:val="000000" w:themeColor="text1"/>
                <w:sz w:val="18"/>
                <w:lang w:val="fr-FR"/>
              </w:rPr>
            </w:pPr>
            <w:r w:rsidRPr="00DE7946">
              <w:rPr>
                <w:rFonts w:asciiTheme="minorHAnsi" w:eastAsia="Arial" w:hAnsiTheme="minorHAnsi"/>
                <w:color w:val="000000" w:themeColor="text1"/>
                <w:sz w:val="18"/>
                <w:lang w:val="fr-FR"/>
              </w:rPr>
              <w:t xml:space="preserve"> FAO (ORGANISATION DES NATIONS UNIES POUR L'ALIMENTATION ET L'AGRICULTURE)</w:t>
            </w:r>
          </w:p>
        </w:tc>
        <w:tc>
          <w:tcPr>
            <w:tcW w:w="646" w:type="pct"/>
          </w:tcPr>
          <w:p w14:paraId="367E7095" w14:textId="7E809D9E" w:rsidR="00C13FA6" w:rsidRPr="00AA28D6" w:rsidRDefault="00C13FA6">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rPr>
            </w:pPr>
            <w:r w:rsidRPr="00B22780">
              <w:rPr>
                <w:rFonts w:asciiTheme="minorHAnsi" w:eastAsia="Arial" w:hAnsiTheme="minorHAnsi"/>
                <w:color w:val="000000" w:themeColor="text1"/>
                <w:sz w:val="18"/>
                <w:lang w:val="fr-CI"/>
              </w:rPr>
              <w:t xml:space="preserve"> </w:t>
            </w:r>
            <w:r w:rsidRPr="00AA28D6">
              <w:rPr>
                <w:rFonts w:asciiTheme="minorHAnsi" w:eastAsia="Arial" w:hAnsiTheme="minorHAnsi"/>
                <w:color w:val="000000" w:themeColor="text1"/>
                <w:sz w:val="18"/>
              </w:rPr>
              <w:t xml:space="preserve">SCOLUR, Scaling up Cocoa-based Food Systems, Land Use and Restoration Transformation Innovation in </w:t>
            </w:r>
            <w:r w:rsidR="00AA28D6" w:rsidRPr="00AA28D6">
              <w:rPr>
                <w:rFonts w:asciiTheme="minorHAnsi" w:eastAsia="Arial" w:hAnsiTheme="minorHAnsi"/>
                <w:color w:val="000000" w:themeColor="text1"/>
                <w:sz w:val="18"/>
              </w:rPr>
              <w:t>CDI</w:t>
            </w:r>
          </w:p>
        </w:tc>
        <w:tc>
          <w:tcPr>
            <w:tcW w:w="1074" w:type="pct"/>
          </w:tcPr>
          <w:p w14:paraId="2BB1E6D0" w14:textId="77777777" w:rsidR="00C13FA6" w:rsidRPr="00DE7946" w:rsidRDefault="00C13FA6">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lang w:val="fr-FR"/>
              </w:rPr>
            </w:pPr>
            <w:r w:rsidRPr="00DE7946">
              <w:rPr>
                <w:rFonts w:asciiTheme="minorHAnsi" w:eastAsia="Aptos" w:hAnsiTheme="minorHAnsi"/>
                <w:color w:val="000000" w:themeColor="text1"/>
                <w:sz w:val="18"/>
                <w:lang w:val="fr-FR"/>
              </w:rPr>
              <w:t>Vise à répondre au défi urgent de la dégradation des forêts en développant des plans de gestion intégrée pour les paysages de cacao et de forêts afin de restaurer les terres agricoles et forestières dégradées.</w:t>
            </w:r>
          </w:p>
        </w:tc>
        <w:tc>
          <w:tcPr>
            <w:tcW w:w="499" w:type="pct"/>
          </w:tcPr>
          <w:p w14:paraId="62F07581" w14:textId="77777777" w:rsidR="00C13FA6" w:rsidRPr="00B22780" w:rsidRDefault="00C13FA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rPr>
            </w:pPr>
            <w:r w:rsidRPr="00B22780">
              <w:rPr>
                <w:rFonts w:asciiTheme="minorHAnsi" w:eastAsia="Arial" w:hAnsiTheme="minorHAnsi"/>
                <w:color w:val="000000" w:themeColor="text1"/>
                <w:sz w:val="18"/>
              </w:rPr>
              <w:t>GCP/IVC/001/GFF</w:t>
            </w:r>
          </w:p>
          <w:p w14:paraId="3DD8BBB1" w14:textId="77777777" w:rsidR="00C13FA6" w:rsidRPr="00B22780" w:rsidRDefault="00C13FA6">
            <w:pPr>
              <w:jc w:val="center"/>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olor w:val="000000" w:themeColor="text1"/>
                <w:sz w:val="18"/>
              </w:rPr>
            </w:pPr>
            <w:r w:rsidRPr="00B22780">
              <w:rPr>
                <w:rFonts w:asciiTheme="minorHAnsi" w:eastAsia="Arial" w:hAnsiTheme="minorHAnsi"/>
                <w:color w:val="000000" w:themeColor="text1"/>
                <w:sz w:val="18"/>
              </w:rPr>
              <w:t xml:space="preserve">5,3 </w:t>
            </w:r>
            <w:proofErr w:type="gramStart"/>
            <w:r w:rsidRPr="00B22780">
              <w:rPr>
                <w:rFonts w:asciiTheme="minorHAnsi" w:eastAsia="Arial" w:hAnsiTheme="minorHAnsi"/>
                <w:color w:val="000000" w:themeColor="text1"/>
                <w:sz w:val="18"/>
              </w:rPr>
              <w:t>MILLIONS</w:t>
            </w:r>
            <w:proofErr w:type="gramEnd"/>
            <w:r w:rsidRPr="00B22780">
              <w:rPr>
                <w:rFonts w:asciiTheme="minorHAnsi" w:eastAsia="Arial" w:hAnsiTheme="minorHAnsi"/>
                <w:color w:val="000000" w:themeColor="text1"/>
                <w:sz w:val="18"/>
              </w:rPr>
              <w:t xml:space="preserve"> USD</w:t>
            </w:r>
            <w:r w:rsidRPr="00DE7946">
              <w:rPr>
                <w:rFonts w:asciiTheme="minorHAnsi" w:eastAsia="Arial" w:hAnsiTheme="minorHAnsi"/>
                <w:color w:val="000000" w:themeColor="text1"/>
                <w:sz w:val="18"/>
                <w:vertAlign w:val="superscript"/>
                <w:lang w:val="fr-FR"/>
              </w:rPr>
              <w:footnoteReference w:id="78"/>
            </w:r>
          </w:p>
        </w:tc>
        <w:tc>
          <w:tcPr>
            <w:tcW w:w="749" w:type="pct"/>
          </w:tcPr>
          <w:p w14:paraId="3EA5495F" w14:textId="77777777" w:rsidR="00C13FA6" w:rsidRPr="00DE7946" w:rsidRDefault="00C13FA6" w:rsidP="00077DCE">
            <w:pPr>
              <w:numPr>
                <w:ilvl w:val="0"/>
                <w:numId w:val="37"/>
              </w:numPr>
              <w:suppressAutoHyphens/>
              <w:spacing w:line="276" w:lineRule="auto"/>
              <w:ind w:left="153" w:hanging="180"/>
              <w:contextualSpacing/>
              <w:jc w:val="both"/>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olor w:val="000000" w:themeColor="text1"/>
                <w:sz w:val="18"/>
                <w:lang w:val="fr-FR"/>
              </w:rPr>
            </w:pPr>
            <w:r w:rsidRPr="00DE7946">
              <w:rPr>
                <w:rFonts w:asciiTheme="minorHAnsi" w:eastAsia="Arial" w:hAnsiTheme="minorHAnsi"/>
                <w:color w:val="000000" w:themeColor="text1"/>
                <w:sz w:val="18"/>
                <w:lang w:val="fr-FR"/>
              </w:rPr>
              <w:t xml:space="preserve">MINADER </w:t>
            </w:r>
          </w:p>
          <w:p w14:paraId="65FC93B5" w14:textId="77777777" w:rsidR="00C13FA6" w:rsidRPr="00DE7946" w:rsidRDefault="00C13FA6" w:rsidP="00077DCE">
            <w:pPr>
              <w:numPr>
                <w:ilvl w:val="0"/>
                <w:numId w:val="37"/>
              </w:numPr>
              <w:suppressAutoHyphens/>
              <w:spacing w:line="276" w:lineRule="auto"/>
              <w:ind w:left="153" w:hanging="180"/>
              <w:contextualSpacing/>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lang w:val="fr-FR"/>
              </w:rPr>
            </w:pPr>
            <w:r w:rsidRPr="00DE7946">
              <w:rPr>
                <w:rFonts w:asciiTheme="minorHAnsi" w:eastAsia="Arial" w:hAnsiTheme="minorHAnsi"/>
                <w:color w:val="000000" w:themeColor="text1"/>
                <w:sz w:val="18"/>
                <w:lang w:val="fr-FR"/>
              </w:rPr>
              <w:t>MINEF</w:t>
            </w:r>
          </w:p>
        </w:tc>
        <w:tc>
          <w:tcPr>
            <w:tcW w:w="499" w:type="pct"/>
          </w:tcPr>
          <w:p w14:paraId="25BB6A8F" w14:textId="77777777" w:rsidR="00C13FA6" w:rsidRPr="00DE7946" w:rsidRDefault="00C13FA6" w:rsidP="00077DCE">
            <w:pPr>
              <w:numPr>
                <w:ilvl w:val="0"/>
                <w:numId w:val="37"/>
              </w:numPr>
              <w:suppressAutoHyphens/>
              <w:spacing w:line="276" w:lineRule="auto"/>
              <w:ind w:left="182" w:hanging="182"/>
              <w:contextualSpacing/>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lang w:val="fr-FR"/>
              </w:rPr>
            </w:pPr>
            <w:r w:rsidRPr="00DE7946">
              <w:rPr>
                <w:rFonts w:asciiTheme="minorHAnsi" w:eastAsia="Arial" w:hAnsiTheme="minorHAnsi"/>
                <w:color w:val="000000" w:themeColor="text1"/>
                <w:sz w:val="18"/>
                <w:lang w:val="fr-FR"/>
              </w:rPr>
              <w:t>PNUD</w:t>
            </w:r>
          </w:p>
          <w:p w14:paraId="21F3C7B1" w14:textId="77777777" w:rsidR="00C13FA6" w:rsidRPr="00DE7946" w:rsidRDefault="00C13FA6" w:rsidP="00077DCE">
            <w:pPr>
              <w:numPr>
                <w:ilvl w:val="0"/>
                <w:numId w:val="37"/>
              </w:numPr>
              <w:suppressAutoHyphens/>
              <w:spacing w:line="276" w:lineRule="auto"/>
              <w:ind w:left="182" w:hanging="182"/>
              <w:contextualSpacing/>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lang w:val="fr-FR"/>
              </w:rPr>
            </w:pPr>
            <w:r w:rsidRPr="00DE7946">
              <w:rPr>
                <w:rFonts w:asciiTheme="minorHAnsi" w:eastAsia="Arial" w:hAnsiTheme="minorHAnsi"/>
                <w:color w:val="000000" w:themeColor="text1"/>
                <w:sz w:val="18"/>
                <w:lang w:val="fr-FR"/>
              </w:rPr>
              <w:t>ONUDI</w:t>
            </w:r>
          </w:p>
          <w:p w14:paraId="20409FAE" w14:textId="77777777" w:rsidR="00C13FA6" w:rsidRPr="00DE7946" w:rsidRDefault="00C13FA6" w:rsidP="00077DCE">
            <w:pPr>
              <w:numPr>
                <w:ilvl w:val="0"/>
                <w:numId w:val="37"/>
              </w:numPr>
              <w:suppressAutoHyphens/>
              <w:spacing w:line="276" w:lineRule="auto"/>
              <w:ind w:left="182" w:hanging="182"/>
              <w:contextualSpacing/>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lang w:val="fr-FR"/>
              </w:rPr>
            </w:pPr>
            <w:r w:rsidRPr="00DE7946">
              <w:rPr>
                <w:rFonts w:asciiTheme="minorHAnsi" w:eastAsia="Arial" w:hAnsiTheme="minorHAnsi"/>
                <w:color w:val="000000" w:themeColor="text1"/>
                <w:sz w:val="18"/>
                <w:lang w:val="fr-FR"/>
              </w:rPr>
              <w:t>FEM</w:t>
            </w:r>
          </w:p>
        </w:tc>
        <w:tc>
          <w:tcPr>
            <w:tcW w:w="499" w:type="pct"/>
          </w:tcPr>
          <w:p w14:paraId="6A3A8989" w14:textId="77777777" w:rsidR="00C13FA6" w:rsidRPr="00DE7946" w:rsidRDefault="00C13FA6">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lang w:val="fr-FR"/>
              </w:rPr>
            </w:pPr>
            <w:r w:rsidRPr="00DE7946">
              <w:rPr>
                <w:rFonts w:asciiTheme="minorHAnsi" w:eastAsia="Arial" w:hAnsiTheme="minorHAnsi"/>
                <w:color w:val="000000" w:themeColor="text1"/>
                <w:sz w:val="18"/>
                <w:lang w:val="fr-FR"/>
              </w:rPr>
              <w:t xml:space="preserve"> 2022-2027</w:t>
            </w:r>
          </w:p>
        </w:tc>
        <w:tc>
          <w:tcPr>
            <w:tcW w:w="461" w:type="pct"/>
          </w:tcPr>
          <w:p w14:paraId="62BB36DE" w14:textId="77777777" w:rsidR="00C13FA6" w:rsidRPr="00DE7946" w:rsidRDefault="00C13FA6">
            <w:pPr>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olor w:val="000000" w:themeColor="text1"/>
                <w:sz w:val="18"/>
                <w:lang w:val="fr-FR"/>
              </w:rPr>
            </w:pPr>
            <w:r w:rsidRPr="00DE7946">
              <w:rPr>
                <w:rFonts w:asciiTheme="minorHAnsi" w:eastAsia="Arial" w:hAnsiTheme="minorHAnsi"/>
                <w:color w:val="000000" w:themeColor="text1"/>
                <w:sz w:val="18"/>
                <w:lang w:val="fr-FR"/>
              </w:rPr>
              <w:t>Non</w:t>
            </w:r>
          </w:p>
        </w:tc>
      </w:tr>
      <w:tr w:rsidR="00C13FA6" w:rsidRPr="00DE7946" w14:paraId="659A3907" w14:textId="77777777" w:rsidTr="001E1966">
        <w:trPr>
          <w:trHeight w:val="525"/>
        </w:trPr>
        <w:tc>
          <w:tcPr>
            <w:cnfStyle w:val="001000000000" w:firstRow="0" w:lastRow="0" w:firstColumn="1" w:lastColumn="0" w:oddVBand="0" w:evenVBand="0" w:oddHBand="0" w:evenHBand="0" w:firstRowFirstColumn="0" w:firstRowLastColumn="0" w:lastRowFirstColumn="0" w:lastRowLastColumn="0"/>
            <w:tcW w:w="573" w:type="pct"/>
          </w:tcPr>
          <w:p w14:paraId="5A5ACBA1" w14:textId="77777777" w:rsidR="00C13FA6" w:rsidRPr="00DE7946" w:rsidRDefault="00C13FA6">
            <w:pPr>
              <w:rPr>
                <w:rFonts w:asciiTheme="minorHAnsi" w:hAnsiTheme="minorHAnsi"/>
                <w:color w:val="000000" w:themeColor="text1"/>
                <w:sz w:val="18"/>
                <w:lang w:val="fr-FR"/>
              </w:rPr>
            </w:pPr>
            <w:r w:rsidRPr="00DE7946">
              <w:rPr>
                <w:rFonts w:asciiTheme="minorHAnsi" w:eastAsia="Arial" w:hAnsiTheme="minorHAnsi"/>
                <w:color w:val="000000" w:themeColor="text1"/>
                <w:sz w:val="18"/>
                <w:lang w:val="fr-FR"/>
              </w:rPr>
              <w:t xml:space="preserve"> FMI</w:t>
            </w:r>
          </w:p>
        </w:tc>
        <w:tc>
          <w:tcPr>
            <w:tcW w:w="646" w:type="pct"/>
          </w:tcPr>
          <w:p w14:paraId="6842D8A5" w14:textId="77777777" w:rsidR="00C13FA6" w:rsidRPr="00DE7946" w:rsidRDefault="00C13FA6">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lang w:val="fr-FR"/>
              </w:rPr>
            </w:pPr>
            <w:r w:rsidRPr="00DE7946">
              <w:rPr>
                <w:rFonts w:asciiTheme="minorHAnsi" w:eastAsia="Aptos" w:hAnsiTheme="minorHAnsi"/>
                <w:color w:val="000000" w:themeColor="text1"/>
                <w:sz w:val="18"/>
                <w:lang w:val="fr-FR"/>
              </w:rPr>
              <w:t>Arrangement de la Facilité de résilience et de durabilité (FRD) pour la Côte d'Ivoire</w:t>
            </w:r>
          </w:p>
        </w:tc>
        <w:tc>
          <w:tcPr>
            <w:tcW w:w="1074" w:type="pct"/>
          </w:tcPr>
          <w:p w14:paraId="677E2721" w14:textId="77777777" w:rsidR="00C13FA6" w:rsidRPr="00DE7946" w:rsidRDefault="00C13FA6">
            <w:pPr>
              <w:spacing w:after="160"/>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lang w:val="fr-FR"/>
              </w:rPr>
            </w:pPr>
            <w:r w:rsidRPr="00DE7946">
              <w:rPr>
                <w:rFonts w:asciiTheme="minorHAnsi" w:eastAsia="Aptos" w:hAnsiTheme="minorHAnsi"/>
                <w:color w:val="000000" w:themeColor="text1"/>
                <w:sz w:val="18"/>
                <w:lang w:val="fr-FR"/>
              </w:rPr>
              <w:t xml:space="preserve"> Il soutiendra le programme économique du gouvernement pour la période 2023-2026 en vue de la stabilité macroéconomique et de la transformation économique structurelle pour faire évoluer la Côte d'Ivoire vers un pays à revenu intermédiaire de la tranche supérieure.</w:t>
            </w:r>
          </w:p>
        </w:tc>
        <w:tc>
          <w:tcPr>
            <w:tcW w:w="499" w:type="pct"/>
          </w:tcPr>
          <w:p w14:paraId="6DAFFA1F" w14:textId="77777777" w:rsidR="00C13FA6" w:rsidRPr="00DE7946" w:rsidRDefault="00C13FA6">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lang w:val="fr-FR"/>
              </w:rPr>
            </w:pPr>
            <w:r w:rsidRPr="00DE7946">
              <w:rPr>
                <w:rFonts w:asciiTheme="minorHAnsi" w:eastAsia="Arial" w:hAnsiTheme="minorHAnsi"/>
                <w:color w:val="000000" w:themeColor="text1"/>
                <w:sz w:val="18"/>
                <w:lang w:val="fr-FR"/>
              </w:rPr>
              <w:t xml:space="preserve"> Facilité pour la résilience et la durabilité</w:t>
            </w:r>
          </w:p>
          <w:p w14:paraId="131B6F00" w14:textId="77777777" w:rsidR="00C13FA6" w:rsidRPr="00DE7946" w:rsidRDefault="00C13FA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lang w:val="fr-FR"/>
              </w:rPr>
            </w:pPr>
            <w:r w:rsidRPr="00DE7946">
              <w:rPr>
                <w:rFonts w:asciiTheme="minorHAnsi" w:eastAsia="Arial" w:hAnsiTheme="minorHAnsi"/>
                <w:color w:val="000000" w:themeColor="text1"/>
                <w:sz w:val="18"/>
                <w:lang w:val="fr-FR"/>
              </w:rPr>
              <w:t>1,3 milliard de dollars</w:t>
            </w:r>
          </w:p>
        </w:tc>
        <w:tc>
          <w:tcPr>
            <w:tcW w:w="749" w:type="pct"/>
          </w:tcPr>
          <w:p w14:paraId="0F4CBE5B" w14:textId="77777777" w:rsidR="0062011E" w:rsidRPr="003E52CC" w:rsidRDefault="0062011E" w:rsidP="0062011E">
            <w:pPr>
              <w:numPr>
                <w:ilvl w:val="0"/>
                <w:numId w:val="37"/>
              </w:numPr>
              <w:suppressAutoHyphens/>
              <w:spacing w:line="276" w:lineRule="auto"/>
              <w:ind w:left="153" w:hanging="180"/>
              <w:contextualSpacing/>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rPr>
            </w:pPr>
            <w:r w:rsidRPr="003E52CC">
              <w:rPr>
                <w:rFonts w:asciiTheme="minorHAnsi" w:eastAsia="Aptos" w:hAnsiTheme="minorHAnsi"/>
                <w:color w:val="000000" w:themeColor="text1"/>
                <w:sz w:val="18"/>
              </w:rPr>
              <w:t>MINEDDTE</w:t>
            </w:r>
            <w:r w:rsidRPr="003E52CC">
              <w:rPr>
                <w:rFonts w:asciiTheme="minorHAnsi" w:eastAsia="Arial" w:hAnsiTheme="minorHAnsi"/>
                <w:color w:val="000000" w:themeColor="text1"/>
                <w:sz w:val="18"/>
              </w:rPr>
              <w:t xml:space="preserve"> </w:t>
            </w:r>
          </w:p>
          <w:p w14:paraId="65523667" w14:textId="258C11DB" w:rsidR="00C13FA6" w:rsidRPr="00DE7946" w:rsidRDefault="00C13FA6" w:rsidP="00077DCE">
            <w:pPr>
              <w:numPr>
                <w:ilvl w:val="0"/>
                <w:numId w:val="37"/>
              </w:numPr>
              <w:suppressAutoHyphens/>
              <w:spacing w:line="276" w:lineRule="auto"/>
              <w:ind w:left="153" w:hanging="180"/>
              <w:contextualSpacing/>
              <w:jc w:val="both"/>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olor w:val="000000" w:themeColor="text1"/>
                <w:sz w:val="18"/>
                <w:lang w:val="fr-FR"/>
              </w:rPr>
            </w:pPr>
            <w:r w:rsidRPr="00DE7946">
              <w:rPr>
                <w:rFonts w:asciiTheme="minorHAnsi" w:eastAsia="Arial" w:hAnsiTheme="minorHAnsi"/>
                <w:color w:val="000000" w:themeColor="text1"/>
                <w:sz w:val="18"/>
                <w:lang w:val="fr-FR"/>
              </w:rPr>
              <w:t>Autres ministères d</w:t>
            </w:r>
            <w:r w:rsidR="00AA28D6">
              <w:rPr>
                <w:rFonts w:asciiTheme="minorHAnsi" w:eastAsia="Arial" w:hAnsiTheme="minorHAnsi"/>
                <w:color w:val="000000" w:themeColor="text1"/>
                <w:sz w:val="18"/>
                <w:lang w:val="fr-FR"/>
              </w:rPr>
              <w:t>e la</w:t>
            </w:r>
            <w:r w:rsidRPr="00DE7946">
              <w:rPr>
                <w:rFonts w:asciiTheme="minorHAnsi" w:eastAsia="Arial" w:hAnsiTheme="minorHAnsi"/>
                <w:color w:val="000000" w:themeColor="text1"/>
                <w:sz w:val="18"/>
                <w:lang w:val="fr-FR"/>
              </w:rPr>
              <w:t xml:space="preserve"> </w:t>
            </w:r>
            <w:r w:rsidR="00AA28D6">
              <w:rPr>
                <w:rFonts w:asciiTheme="minorHAnsi" w:eastAsia="Arial" w:hAnsiTheme="minorHAnsi"/>
                <w:color w:val="000000" w:themeColor="text1"/>
                <w:sz w:val="18"/>
                <w:lang w:val="fr-FR"/>
              </w:rPr>
              <w:t>CDI</w:t>
            </w:r>
          </w:p>
        </w:tc>
        <w:tc>
          <w:tcPr>
            <w:tcW w:w="499" w:type="pct"/>
          </w:tcPr>
          <w:p w14:paraId="1DFDF5CC" w14:textId="77777777" w:rsidR="00C13FA6" w:rsidRPr="00DE7946" w:rsidRDefault="00C13FA6" w:rsidP="00077DCE">
            <w:pPr>
              <w:numPr>
                <w:ilvl w:val="0"/>
                <w:numId w:val="38"/>
              </w:numPr>
              <w:suppressAutoHyphens/>
              <w:spacing w:line="276" w:lineRule="auto"/>
              <w:ind w:left="182" w:hanging="180"/>
              <w:contextualSpacing/>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lang w:val="fr-FR"/>
              </w:rPr>
            </w:pPr>
            <w:r w:rsidRPr="00DE7946">
              <w:rPr>
                <w:rFonts w:asciiTheme="minorHAnsi" w:eastAsia="Arial" w:hAnsiTheme="minorHAnsi"/>
                <w:color w:val="000000" w:themeColor="text1"/>
                <w:sz w:val="18"/>
                <w:lang w:val="fr-FR"/>
              </w:rPr>
              <w:t>WB</w:t>
            </w:r>
          </w:p>
          <w:p w14:paraId="32CB478F" w14:textId="77777777" w:rsidR="00C13FA6" w:rsidRPr="00DE7946" w:rsidRDefault="00C13FA6" w:rsidP="00077DCE">
            <w:pPr>
              <w:numPr>
                <w:ilvl w:val="0"/>
                <w:numId w:val="38"/>
              </w:numPr>
              <w:suppressAutoHyphens/>
              <w:spacing w:line="276" w:lineRule="auto"/>
              <w:ind w:left="182" w:hanging="180"/>
              <w:contextualSpacing/>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lang w:val="fr-FR"/>
              </w:rPr>
            </w:pPr>
            <w:r w:rsidRPr="00DE7946">
              <w:rPr>
                <w:rFonts w:asciiTheme="minorHAnsi" w:eastAsia="Arial" w:hAnsiTheme="minorHAnsi"/>
                <w:color w:val="000000" w:themeColor="text1"/>
                <w:sz w:val="18"/>
                <w:lang w:val="fr-FR"/>
              </w:rPr>
              <w:t>PNUD</w:t>
            </w:r>
          </w:p>
          <w:p w14:paraId="3B85187C" w14:textId="77777777" w:rsidR="00C13FA6" w:rsidRPr="00DE7946" w:rsidRDefault="00C13FA6" w:rsidP="00077DCE">
            <w:pPr>
              <w:numPr>
                <w:ilvl w:val="0"/>
                <w:numId w:val="38"/>
              </w:numPr>
              <w:suppressAutoHyphens/>
              <w:spacing w:line="276" w:lineRule="auto"/>
              <w:ind w:left="182" w:hanging="180"/>
              <w:contextualSpacing/>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lang w:val="fr-FR"/>
              </w:rPr>
            </w:pPr>
            <w:r w:rsidRPr="00DE7946">
              <w:rPr>
                <w:rFonts w:asciiTheme="minorHAnsi" w:eastAsia="Arial" w:hAnsiTheme="minorHAnsi"/>
                <w:color w:val="000000" w:themeColor="text1"/>
                <w:sz w:val="18"/>
                <w:lang w:val="fr-FR"/>
              </w:rPr>
              <w:t>Partenaires bilatéraux</w:t>
            </w:r>
          </w:p>
        </w:tc>
        <w:tc>
          <w:tcPr>
            <w:tcW w:w="499" w:type="pct"/>
          </w:tcPr>
          <w:p w14:paraId="7C091739" w14:textId="77777777" w:rsidR="00C13FA6" w:rsidRPr="00DE7946" w:rsidRDefault="00C13FA6">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lang w:val="fr-FR"/>
              </w:rPr>
            </w:pPr>
            <w:r w:rsidRPr="00DE7946">
              <w:rPr>
                <w:rFonts w:asciiTheme="minorHAnsi" w:eastAsia="Arial" w:hAnsiTheme="minorHAnsi"/>
                <w:color w:val="000000" w:themeColor="text1"/>
                <w:sz w:val="18"/>
                <w:lang w:val="fr-FR"/>
              </w:rPr>
              <w:t xml:space="preserve"> 2024-2026</w:t>
            </w:r>
          </w:p>
        </w:tc>
        <w:tc>
          <w:tcPr>
            <w:tcW w:w="461" w:type="pct"/>
          </w:tcPr>
          <w:p w14:paraId="03CCDF2B" w14:textId="77777777" w:rsidR="00C13FA6" w:rsidRPr="00DE7946" w:rsidRDefault="00C13FA6">
            <w:pPr>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olor w:val="000000" w:themeColor="text1"/>
                <w:sz w:val="18"/>
                <w:lang w:val="fr-FR"/>
              </w:rPr>
            </w:pPr>
            <w:r w:rsidRPr="00DE7946">
              <w:rPr>
                <w:rFonts w:asciiTheme="minorHAnsi" w:eastAsia="Arial" w:hAnsiTheme="minorHAnsi"/>
                <w:color w:val="000000" w:themeColor="text1"/>
                <w:sz w:val="18"/>
                <w:lang w:val="fr-FR"/>
              </w:rPr>
              <w:t>Oui</w:t>
            </w:r>
          </w:p>
        </w:tc>
      </w:tr>
      <w:tr w:rsidR="00C13FA6" w:rsidRPr="00DE7946" w14:paraId="6F44D08E" w14:textId="77777777" w:rsidTr="001E1966">
        <w:trPr>
          <w:trHeight w:val="525"/>
        </w:trPr>
        <w:tc>
          <w:tcPr>
            <w:cnfStyle w:val="001000000000" w:firstRow="0" w:lastRow="0" w:firstColumn="1" w:lastColumn="0" w:oddVBand="0" w:evenVBand="0" w:oddHBand="0" w:evenHBand="0" w:firstRowFirstColumn="0" w:firstRowLastColumn="0" w:lastRowFirstColumn="0" w:lastRowLastColumn="0"/>
            <w:tcW w:w="573" w:type="pct"/>
          </w:tcPr>
          <w:p w14:paraId="688ABB86" w14:textId="77777777" w:rsidR="00C13FA6" w:rsidRPr="00DE7946" w:rsidRDefault="00C13FA6">
            <w:pPr>
              <w:rPr>
                <w:rFonts w:asciiTheme="minorHAnsi" w:hAnsiTheme="minorHAnsi"/>
                <w:color w:val="000000" w:themeColor="text1"/>
                <w:sz w:val="18"/>
                <w:lang w:val="fr-FR"/>
              </w:rPr>
            </w:pPr>
            <w:r w:rsidRPr="00DE7946">
              <w:rPr>
                <w:rFonts w:asciiTheme="minorHAnsi" w:eastAsia="Arial" w:hAnsiTheme="minorHAnsi"/>
                <w:color w:val="000000" w:themeColor="text1"/>
                <w:sz w:val="18"/>
                <w:lang w:val="fr-FR"/>
              </w:rPr>
              <w:t xml:space="preserve"> ONU</w:t>
            </w:r>
          </w:p>
        </w:tc>
        <w:tc>
          <w:tcPr>
            <w:tcW w:w="646" w:type="pct"/>
          </w:tcPr>
          <w:p w14:paraId="2D48F8CB" w14:textId="1FA1AC56" w:rsidR="00C13FA6" w:rsidRPr="00DE7946" w:rsidRDefault="00C13FA6">
            <w:pPr>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olor w:val="000000" w:themeColor="text1"/>
                <w:sz w:val="18"/>
                <w:lang w:val="fr-FR"/>
              </w:rPr>
            </w:pPr>
            <w:r w:rsidRPr="00DE7946">
              <w:rPr>
                <w:rFonts w:asciiTheme="minorHAnsi" w:eastAsia="Arial" w:hAnsiTheme="minorHAnsi"/>
                <w:color w:val="000000" w:themeColor="text1"/>
                <w:sz w:val="18"/>
                <w:lang w:val="fr-FR"/>
              </w:rPr>
              <w:t xml:space="preserve"> Stratégie REDD</w:t>
            </w:r>
            <w:r w:rsidR="0062011E">
              <w:rPr>
                <w:rFonts w:asciiTheme="minorHAnsi" w:eastAsia="Arial" w:hAnsiTheme="minorHAnsi"/>
                <w:color w:val="000000" w:themeColor="text1"/>
                <w:sz w:val="18"/>
                <w:lang w:val="fr-FR"/>
              </w:rPr>
              <w:t xml:space="preserve"> +</w:t>
            </w:r>
          </w:p>
        </w:tc>
        <w:tc>
          <w:tcPr>
            <w:tcW w:w="1074" w:type="pct"/>
          </w:tcPr>
          <w:p w14:paraId="637D59E9" w14:textId="541028FF" w:rsidR="00C13FA6" w:rsidRPr="00DE7946" w:rsidRDefault="00C13FA6">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lang w:val="fr-FR"/>
              </w:rPr>
            </w:pPr>
            <w:r w:rsidRPr="00DE7946">
              <w:rPr>
                <w:rFonts w:asciiTheme="minorHAnsi" w:eastAsia="Aptos" w:hAnsiTheme="minorHAnsi"/>
                <w:color w:val="000000" w:themeColor="text1"/>
                <w:sz w:val="18"/>
                <w:lang w:val="fr-FR"/>
              </w:rPr>
              <w:t xml:space="preserve">Mécanisme visant à rémunérer les pays pour leurs efforts en vue d'éviter la déforestation. </w:t>
            </w:r>
            <w:r w:rsidR="00AA28D6">
              <w:rPr>
                <w:rFonts w:asciiTheme="minorHAnsi" w:eastAsia="Aptos" w:hAnsiTheme="minorHAnsi"/>
                <w:color w:val="000000" w:themeColor="text1"/>
                <w:sz w:val="18"/>
                <w:lang w:val="fr-FR"/>
              </w:rPr>
              <w:t>CDI</w:t>
            </w:r>
            <w:r w:rsidRPr="00DE7946">
              <w:rPr>
                <w:rFonts w:asciiTheme="minorHAnsi" w:eastAsia="Aptos" w:hAnsiTheme="minorHAnsi"/>
                <w:color w:val="000000" w:themeColor="text1"/>
                <w:sz w:val="18"/>
                <w:lang w:val="fr-FR"/>
              </w:rPr>
              <w:t xml:space="preserve"> a adhéré à ce mécanisme qui renforce la valeur économique des forêts sur pied, en les rendant plus rentables par la conservation que par l'abattage.</w:t>
            </w:r>
          </w:p>
          <w:p w14:paraId="5AEF3B80" w14:textId="77777777" w:rsidR="00C13FA6" w:rsidRPr="00DE7946" w:rsidRDefault="00C13FA6">
            <w:pP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olor w:val="000000" w:themeColor="text1"/>
                <w:sz w:val="18"/>
                <w:lang w:val="fr-FR"/>
              </w:rPr>
            </w:pPr>
            <w:r w:rsidRPr="00DE7946">
              <w:rPr>
                <w:rFonts w:asciiTheme="minorHAnsi" w:eastAsia="Aptos" w:hAnsiTheme="minorHAnsi"/>
                <w:color w:val="000000" w:themeColor="text1"/>
                <w:sz w:val="18"/>
                <w:lang w:val="fr-FR"/>
              </w:rPr>
              <w:t xml:space="preserve">Plusieurs projets ont été mis en œuvre grâce à ce mécanisme. Actuellement, le projet PRE (Emission </w:t>
            </w:r>
            <w:proofErr w:type="spellStart"/>
            <w:r w:rsidRPr="00DE7946">
              <w:rPr>
                <w:rFonts w:asciiTheme="minorHAnsi" w:eastAsia="Aptos" w:hAnsiTheme="minorHAnsi"/>
                <w:color w:val="000000" w:themeColor="text1"/>
                <w:sz w:val="18"/>
                <w:lang w:val="fr-FR"/>
              </w:rPr>
              <w:t>reduction</w:t>
            </w:r>
            <w:proofErr w:type="spellEnd"/>
            <w:r w:rsidRPr="00DE7946">
              <w:rPr>
                <w:rFonts w:asciiTheme="minorHAnsi" w:eastAsia="Aptos" w:hAnsiTheme="minorHAnsi"/>
                <w:color w:val="000000" w:themeColor="text1"/>
                <w:sz w:val="18"/>
                <w:lang w:val="fr-FR"/>
              </w:rPr>
              <w:t xml:space="preserve"> </w:t>
            </w:r>
            <w:proofErr w:type="spellStart"/>
            <w:r w:rsidRPr="00DE7946">
              <w:rPr>
                <w:rFonts w:asciiTheme="minorHAnsi" w:eastAsia="Aptos" w:hAnsiTheme="minorHAnsi"/>
                <w:color w:val="000000" w:themeColor="text1"/>
                <w:sz w:val="18"/>
                <w:lang w:val="fr-FR"/>
              </w:rPr>
              <w:t>payment</w:t>
            </w:r>
            <w:proofErr w:type="spellEnd"/>
            <w:r w:rsidRPr="00DE7946">
              <w:rPr>
                <w:rFonts w:asciiTheme="minorHAnsi" w:eastAsia="Aptos" w:hAnsiTheme="minorHAnsi"/>
                <w:color w:val="000000" w:themeColor="text1"/>
                <w:sz w:val="18"/>
                <w:lang w:val="fr-FR"/>
              </w:rPr>
              <w:t xml:space="preserve"> </w:t>
            </w:r>
            <w:proofErr w:type="spellStart"/>
            <w:r w:rsidRPr="00DE7946">
              <w:rPr>
                <w:rFonts w:asciiTheme="minorHAnsi" w:eastAsia="Aptos" w:hAnsiTheme="minorHAnsi"/>
                <w:color w:val="000000" w:themeColor="text1"/>
                <w:sz w:val="18"/>
                <w:lang w:val="fr-FR"/>
              </w:rPr>
              <w:t>project</w:t>
            </w:r>
            <w:proofErr w:type="spellEnd"/>
            <w:r w:rsidRPr="00DE7946">
              <w:rPr>
                <w:rFonts w:asciiTheme="minorHAnsi" w:eastAsia="Aptos" w:hAnsiTheme="minorHAnsi"/>
                <w:color w:val="000000" w:themeColor="text1"/>
                <w:sz w:val="18"/>
                <w:lang w:val="fr-FR"/>
              </w:rPr>
              <w:t xml:space="preserve">) est en </w:t>
            </w:r>
            <w:r w:rsidRPr="00DE7946">
              <w:rPr>
                <w:rFonts w:asciiTheme="minorHAnsi" w:eastAsia="Aptos" w:hAnsiTheme="minorHAnsi"/>
                <w:color w:val="000000" w:themeColor="text1"/>
                <w:sz w:val="18"/>
                <w:lang w:val="fr-FR"/>
              </w:rPr>
              <w:lastRenderedPageBreak/>
              <w:t xml:space="preserve">cours pour tester des systèmes de paiement basés sur les résultats. </w:t>
            </w:r>
          </w:p>
        </w:tc>
        <w:tc>
          <w:tcPr>
            <w:tcW w:w="499" w:type="pct"/>
          </w:tcPr>
          <w:p w14:paraId="26CA8102" w14:textId="77777777" w:rsidR="00C13FA6" w:rsidRPr="00DE7946" w:rsidRDefault="00C13FA6">
            <w:pPr>
              <w:jc w:val="center"/>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olor w:val="000000" w:themeColor="text1"/>
                <w:sz w:val="18"/>
                <w:lang w:val="fr-FR"/>
              </w:rPr>
            </w:pPr>
            <w:r w:rsidRPr="00DE7946">
              <w:rPr>
                <w:rFonts w:asciiTheme="minorHAnsi" w:eastAsia="Arial" w:hAnsiTheme="minorHAnsi"/>
                <w:color w:val="000000" w:themeColor="text1"/>
                <w:sz w:val="18"/>
                <w:lang w:val="fr-FR"/>
              </w:rPr>
              <w:lastRenderedPageBreak/>
              <w:t>Le mécanisme devrait mobiliser environ 200 millions d'USD</w:t>
            </w:r>
          </w:p>
          <w:p w14:paraId="41C3E598" w14:textId="77777777" w:rsidR="00C13FA6" w:rsidRPr="00DE7946" w:rsidRDefault="00C13FA6">
            <w:pPr>
              <w:jc w:val="center"/>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olor w:val="000000" w:themeColor="text1"/>
                <w:sz w:val="18"/>
                <w:lang w:val="fr-FR"/>
              </w:rPr>
            </w:pPr>
          </w:p>
          <w:p w14:paraId="134BD715" w14:textId="77777777" w:rsidR="00C13FA6" w:rsidRPr="00DE7946" w:rsidRDefault="00C13FA6">
            <w:pPr>
              <w:jc w:val="center"/>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olor w:val="000000" w:themeColor="text1"/>
                <w:sz w:val="18"/>
                <w:lang w:val="fr-FR"/>
              </w:rPr>
            </w:pPr>
          </w:p>
          <w:p w14:paraId="5F86F274" w14:textId="77777777" w:rsidR="00C13FA6" w:rsidRPr="00DE7946" w:rsidRDefault="00C13FA6">
            <w:pPr>
              <w:jc w:val="center"/>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olor w:val="000000" w:themeColor="text1"/>
                <w:sz w:val="18"/>
                <w:lang w:val="fr-FR"/>
              </w:rPr>
            </w:pPr>
            <w:r w:rsidRPr="00DE7946">
              <w:rPr>
                <w:rFonts w:asciiTheme="minorHAnsi" w:eastAsia="Arial" w:hAnsiTheme="minorHAnsi"/>
                <w:color w:val="000000" w:themeColor="text1"/>
                <w:sz w:val="18"/>
                <w:lang w:val="fr-FR"/>
              </w:rPr>
              <w:t>Projet de paiement pour la réduction des émissions PRE</w:t>
            </w:r>
          </w:p>
          <w:p w14:paraId="57104453" w14:textId="77777777" w:rsidR="00C13FA6" w:rsidRPr="00DE7946" w:rsidRDefault="00C13FA6">
            <w:pPr>
              <w:jc w:val="center"/>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olor w:val="000000" w:themeColor="text1"/>
                <w:sz w:val="18"/>
                <w:lang w:val="fr-FR"/>
              </w:rPr>
            </w:pPr>
            <w:r w:rsidRPr="00DE7946">
              <w:rPr>
                <w:rFonts w:asciiTheme="minorHAnsi" w:eastAsia="Arial" w:hAnsiTheme="minorHAnsi"/>
                <w:color w:val="000000" w:themeColor="text1"/>
                <w:sz w:val="18"/>
                <w:lang w:val="fr-FR"/>
              </w:rPr>
              <w:lastRenderedPageBreak/>
              <w:t>50 millions d'USD</w:t>
            </w:r>
          </w:p>
        </w:tc>
        <w:tc>
          <w:tcPr>
            <w:tcW w:w="749" w:type="pct"/>
          </w:tcPr>
          <w:p w14:paraId="261A0B7B" w14:textId="6A2EDCA4" w:rsidR="00C13FA6" w:rsidRPr="00DE7946" w:rsidRDefault="00426FF2" w:rsidP="00077DCE">
            <w:pPr>
              <w:numPr>
                <w:ilvl w:val="0"/>
                <w:numId w:val="37"/>
              </w:numPr>
              <w:suppressAutoHyphens/>
              <w:spacing w:line="276" w:lineRule="auto"/>
              <w:ind w:left="149" w:hanging="180"/>
              <w:contextualSpacing/>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lang w:val="fr-FR"/>
              </w:rPr>
            </w:pPr>
            <w:r w:rsidRPr="00DE7946">
              <w:rPr>
                <w:rFonts w:asciiTheme="minorHAnsi" w:eastAsia="Arial" w:hAnsiTheme="minorHAnsi"/>
                <w:color w:val="000000" w:themeColor="text1"/>
                <w:sz w:val="18"/>
                <w:lang w:val="fr-FR"/>
              </w:rPr>
              <w:lastRenderedPageBreak/>
              <w:t>MINEDDTE</w:t>
            </w:r>
            <w:r w:rsidR="00C13FA6" w:rsidRPr="00DE7946">
              <w:rPr>
                <w:rFonts w:asciiTheme="minorHAnsi" w:eastAsia="Arial" w:hAnsiTheme="minorHAnsi"/>
                <w:color w:val="000000" w:themeColor="text1"/>
                <w:sz w:val="18"/>
                <w:lang w:val="fr-FR"/>
              </w:rPr>
              <w:t>.</w:t>
            </w:r>
          </w:p>
          <w:p w14:paraId="503733AA" w14:textId="77777777" w:rsidR="00C13FA6" w:rsidRPr="00DE7946" w:rsidRDefault="00C13FA6">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lang w:val="fr-FR"/>
              </w:rPr>
            </w:pPr>
          </w:p>
          <w:p w14:paraId="70C5F39F" w14:textId="77777777" w:rsidR="00C13FA6" w:rsidRPr="00DE7946" w:rsidRDefault="00C13FA6">
            <w:pPr>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olor w:val="000000" w:themeColor="text1"/>
                <w:sz w:val="18"/>
                <w:lang w:val="fr-FR"/>
              </w:rPr>
            </w:pPr>
          </w:p>
        </w:tc>
        <w:tc>
          <w:tcPr>
            <w:tcW w:w="499" w:type="pct"/>
          </w:tcPr>
          <w:p w14:paraId="7520060E" w14:textId="77777777" w:rsidR="00C13FA6" w:rsidRPr="00DE7946" w:rsidRDefault="00C13FA6">
            <w:pPr>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olor w:val="000000" w:themeColor="text1"/>
                <w:sz w:val="18"/>
                <w:lang w:val="fr-FR"/>
              </w:rPr>
            </w:pPr>
            <w:r w:rsidRPr="00DE7946">
              <w:rPr>
                <w:rFonts w:asciiTheme="minorHAnsi" w:eastAsia="Arial" w:hAnsiTheme="minorHAnsi"/>
                <w:color w:val="000000" w:themeColor="text1"/>
                <w:sz w:val="18"/>
                <w:lang w:val="fr-FR"/>
              </w:rPr>
              <w:t xml:space="preserve">FAO (ORGANISATION DES NATIONS UNIES POUR L'ALIMENTATION ET L'AGRICULTURE) </w:t>
            </w:r>
          </w:p>
          <w:p w14:paraId="68954B7B" w14:textId="77777777" w:rsidR="00C13FA6" w:rsidRPr="00DE7946" w:rsidRDefault="00C13FA6">
            <w:pPr>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olor w:val="000000" w:themeColor="text1"/>
                <w:sz w:val="18"/>
                <w:lang w:val="fr-FR"/>
              </w:rPr>
            </w:pPr>
            <w:r w:rsidRPr="00DE7946">
              <w:rPr>
                <w:rFonts w:asciiTheme="minorHAnsi" w:eastAsia="Arial" w:hAnsiTheme="minorHAnsi"/>
                <w:color w:val="000000" w:themeColor="text1"/>
                <w:sz w:val="18"/>
                <w:lang w:val="fr-FR"/>
              </w:rPr>
              <w:t>PNUD</w:t>
            </w:r>
          </w:p>
          <w:p w14:paraId="427DAC63" w14:textId="77777777" w:rsidR="00C13FA6" w:rsidRPr="00DE7946" w:rsidRDefault="00C13FA6">
            <w:pPr>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olor w:val="000000" w:themeColor="text1"/>
                <w:sz w:val="18"/>
                <w:lang w:val="fr-FR"/>
              </w:rPr>
            </w:pPr>
            <w:r w:rsidRPr="00DE7946">
              <w:rPr>
                <w:rFonts w:asciiTheme="minorHAnsi" w:eastAsia="Arial" w:hAnsiTheme="minorHAnsi"/>
                <w:color w:val="000000" w:themeColor="text1"/>
                <w:sz w:val="18"/>
                <w:lang w:val="fr-FR"/>
              </w:rPr>
              <w:t xml:space="preserve">PNUE </w:t>
            </w:r>
          </w:p>
          <w:p w14:paraId="6A4B31B9" w14:textId="77777777" w:rsidR="00C13FA6" w:rsidRPr="00DE7946" w:rsidRDefault="00C13FA6">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lang w:val="fr-FR"/>
              </w:rPr>
            </w:pPr>
            <w:r w:rsidRPr="00DE7946">
              <w:rPr>
                <w:rFonts w:asciiTheme="minorHAnsi" w:eastAsia="Arial" w:hAnsiTheme="minorHAnsi"/>
                <w:color w:val="000000" w:themeColor="text1"/>
                <w:sz w:val="18"/>
                <w:lang w:val="fr-FR"/>
              </w:rPr>
              <w:t xml:space="preserve">FCPF BM </w:t>
            </w:r>
          </w:p>
          <w:p w14:paraId="61BF654A" w14:textId="77777777" w:rsidR="00C13FA6" w:rsidRPr="00DE7946" w:rsidRDefault="00C13FA6">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lang w:val="fr-FR"/>
              </w:rPr>
            </w:pPr>
            <w:r w:rsidRPr="00DE7946">
              <w:rPr>
                <w:rFonts w:asciiTheme="minorHAnsi" w:eastAsia="Arial" w:hAnsiTheme="minorHAnsi"/>
                <w:color w:val="000000" w:themeColor="text1"/>
                <w:sz w:val="18"/>
                <w:lang w:val="fr-FR"/>
              </w:rPr>
              <w:lastRenderedPageBreak/>
              <w:t>Union européenne</w:t>
            </w:r>
          </w:p>
          <w:p w14:paraId="069DB4FB" w14:textId="77777777" w:rsidR="00C13FA6" w:rsidRPr="00DE7946" w:rsidRDefault="00C13FA6">
            <w:pPr>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olor w:val="000000" w:themeColor="text1"/>
                <w:sz w:val="18"/>
                <w:lang w:val="fr-FR"/>
              </w:rPr>
            </w:pPr>
          </w:p>
        </w:tc>
        <w:tc>
          <w:tcPr>
            <w:tcW w:w="499" w:type="pct"/>
          </w:tcPr>
          <w:p w14:paraId="6B34C6A4" w14:textId="77777777" w:rsidR="00C13FA6" w:rsidRPr="00DE7946" w:rsidRDefault="00C13FA6">
            <w:pPr>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olor w:val="000000" w:themeColor="text1"/>
                <w:sz w:val="18"/>
                <w:lang w:val="fr-FR"/>
              </w:rPr>
            </w:pPr>
            <w:r w:rsidRPr="00DE7946">
              <w:rPr>
                <w:rFonts w:asciiTheme="minorHAnsi" w:eastAsia="Arial" w:hAnsiTheme="minorHAnsi"/>
                <w:color w:val="000000" w:themeColor="text1"/>
                <w:sz w:val="18"/>
                <w:lang w:val="fr-FR"/>
              </w:rPr>
              <w:lastRenderedPageBreak/>
              <w:t xml:space="preserve"> 2017-2030 (mécanisme REDD+)</w:t>
            </w:r>
          </w:p>
          <w:p w14:paraId="62B56A07" w14:textId="77777777" w:rsidR="00C13FA6" w:rsidRPr="00DE7946" w:rsidRDefault="00C13FA6">
            <w:pPr>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olor w:val="000000" w:themeColor="text1"/>
                <w:sz w:val="18"/>
                <w:lang w:val="fr-FR"/>
              </w:rPr>
            </w:pPr>
          </w:p>
          <w:p w14:paraId="64B17079" w14:textId="77777777" w:rsidR="00C13FA6" w:rsidRPr="00DE7946" w:rsidRDefault="00C13FA6">
            <w:pPr>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olor w:val="000000" w:themeColor="text1"/>
                <w:sz w:val="18"/>
                <w:lang w:val="fr-FR"/>
              </w:rPr>
            </w:pPr>
          </w:p>
          <w:p w14:paraId="0634BB4F" w14:textId="77777777" w:rsidR="00C13FA6" w:rsidRPr="00DE7946" w:rsidRDefault="00C13FA6">
            <w:pPr>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olor w:val="000000" w:themeColor="text1"/>
                <w:sz w:val="18"/>
                <w:lang w:val="fr-FR"/>
              </w:rPr>
            </w:pPr>
          </w:p>
          <w:p w14:paraId="30028803" w14:textId="77777777" w:rsidR="00C13FA6" w:rsidRPr="00DE7946" w:rsidRDefault="00C13FA6">
            <w:pPr>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olor w:val="000000" w:themeColor="text1"/>
                <w:sz w:val="18"/>
                <w:lang w:val="fr-FR"/>
              </w:rPr>
            </w:pPr>
            <w:r w:rsidRPr="00DE7946">
              <w:rPr>
                <w:rFonts w:asciiTheme="minorHAnsi" w:eastAsia="Arial" w:hAnsiTheme="minorHAnsi"/>
                <w:color w:val="000000" w:themeColor="text1"/>
                <w:sz w:val="18"/>
                <w:lang w:val="fr-FR"/>
              </w:rPr>
              <w:t>2020-2024 PRE</w:t>
            </w:r>
          </w:p>
        </w:tc>
        <w:tc>
          <w:tcPr>
            <w:tcW w:w="461" w:type="pct"/>
          </w:tcPr>
          <w:p w14:paraId="6C28AB69" w14:textId="77777777" w:rsidR="00C13FA6" w:rsidRPr="00DE7946" w:rsidRDefault="00C13FA6">
            <w:pPr>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olor w:val="000000" w:themeColor="text1"/>
                <w:sz w:val="18"/>
                <w:lang w:val="fr-FR"/>
              </w:rPr>
            </w:pPr>
            <w:r w:rsidRPr="00DE7946">
              <w:rPr>
                <w:rFonts w:asciiTheme="minorHAnsi" w:eastAsia="Arial" w:hAnsiTheme="minorHAnsi"/>
                <w:color w:val="000000" w:themeColor="text1"/>
                <w:sz w:val="18"/>
                <w:lang w:val="fr-FR"/>
              </w:rPr>
              <w:t>Oui</w:t>
            </w:r>
          </w:p>
        </w:tc>
      </w:tr>
      <w:tr w:rsidR="00C13FA6" w:rsidRPr="00DE7946" w14:paraId="4BA01F28" w14:textId="77777777" w:rsidTr="001E1966">
        <w:trPr>
          <w:trHeight w:val="525"/>
        </w:trPr>
        <w:tc>
          <w:tcPr>
            <w:cnfStyle w:val="001000000000" w:firstRow="0" w:lastRow="0" w:firstColumn="1" w:lastColumn="0" w:oddVBand="0" w:evenVBand="0" w:oddHBand="0" w:evenHBand="0" w:firstRowFirstColumn="0" w:firstRowLastColumn="0" w:lastRowFirstColumn="0" w:lastRowLastColumn="0"/>
            <w:tcW w:w="573" w:type="pct"/>
          </w:tcPr>
          <w:p w14:paraId="3E01C9B4" w14:textId="77777777" w:rsidR="00C13FA6" w:rsidRPr="00DE7946" w:rsidRDefault="00C13FA6">
            <w:pPr>
              <w:rPr>
                <w:rFonts w:asciiTheme="minorHAnsi" w:hAnsiTheme="minorHAnsi"/>
                <w:color w:val="000000" w:themeColor="text1"/>
                <w:sz w:val="18"/>
                <w:lang w:val="fr-FR"/>
              </w:rPr>
            </w:pPr>
            <w:r w:rsidRPr="00DE7946">
              <w:rPr>
                <w:rFonts w:asciiTheme="minorHAnsi" w:eastAsia="Arial" w:hAnsiTheme="minorHAnsi"/>
                <w:color w:val="000000" w:themeColor="text1"/>
                <w:sz w:val="18"/>
                <w:lang w:val="fr-FR"/>
              </w:rPr>
              <w:t xml:space="preserve"> L'UE</w:t>
            </w:r>
          </w:p>
        </w:tc>
        <w:tc>
          <w:tcPr>
            <w:tcW w:w="646" w:type="pct"/>
          </w:tcPr>
          <w:p w14:paraId="65A3CA71" w14:textId="77777777" w:rsidR="00C13FA6" w:rsidRPr="00DE7946" w:rsidRDefault="00C13FA6">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lang w:val="fr-FR"/>
              </w:rPr>
            </w:pPr>
            <w:r w:rsidRPr="00DE7946">
              <w:rPr>
                <w:rFonts w:asciiTheme="minorHAnsi" w:eastAsia="Arial" w:hAnsiTheme="minorHAnsi"/>
                <w:color w:val="000000" w:themeColor="text1"/>
                <w:sz w:val="18"/>
                <w:lang w:val="fr-FR"/>
              </w:rPr>
              <w:t>Transition vers une économie à faibles émissions de carbone en Europe centrale et orientale</w:t>
            </w:r>
          </w:p>
        </w:tc>
        <w:tc>
          <w:tcPr>
            <w:tcW w:w="1074" w:type="pct"/>
          </w:tcPr>
          <w:p w14:paraId="579A38E6" w14:textId="77777777" w:rsidR="00C13FA6" w:rsidRPr="00DE7946" w:rsidRDefault="00C13FA6">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lang w:val="fr-FR"/>
              </w:rPr>
            </w:pPr>
            <w:r w:rsidRPr="00DE7946">
              <w:rPr>
                <w:rFonts w:asciiTheme="minorHAnsi" w:eastAsia="Aptos" w:hAnsiTheme="minorHAnsi"/>
                <w:color w:val="000000" w:themeColor="text1"/>
                <w:sz w:val="18"/>
                <w:lang w:val="fr-FR"/>
              </w:rPr>
              <w:t>Le projet vise à renforcer la performance climatique de la Côte d'Ivoire en matière d'atténuation et d'adaptation au changement climatique, conformément à l'Accord de Paris. Ses activités s'articulent autour des axes suivants : 1. Création d'une coordination nationale intersectorielle pour l'action climatique ; 2. Centralisation des mécanismes de mesure, de rapportage et de vérification (MRV) ; 3. Intégration des enjeux climatiques dans les politiques publiques ; 4. Renforcement des capacités des décideurs sur les enjeux climatiques.</w:t>
            </w:r>
          </w:p>
        </w:tc>
        <w:tc>
          <w:tcPr>
            <w:tcW w:w="499" w:type="pct"/>
          </w:tcPr>
          <w:p w14:paraId="5285C651" w14:textId="77777777" w:rsidR="00C13FA6" w:rsidRPr="00DE7946" w:rsidRDefault="00C13FA6">
            <w:pPr>
              <w:jc w:val="center"/>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olor w:val="000000" w:themeColor="text1"/>
                <w:sz w:val="18"/>
                <w:lang w:val="fr-FR"/>
              </w:rPr>
            </w:pPr>
            <w:r w:rsidRPr="00DE7946">
              <w:rPr>
                <w:rFonts w:asciiTheme="minorHAnsi" w:eastAsia="Arial" w:hAnsiTheme="minorHAnsi"/>
                <w:color w:val="000000" w:themeColor="text1"/>
                <w:sz w:val="18"/>
                <w:lang w:val="fr-FR"/>
              </w:rPr>
              <w:t>6 millions d'euros</w:t>
            </w:r>
          </w:p>
        </w:tc>
        <w:tc>
          <w:tcPr>
            <w:tcW w:w="749" w:type="pct"/>
          </w:tcPr>
          <w:p w14:paraId="7115E771" w14:textId="25E59853" w:rsidR="00C13FA6" w:rsidRPr="00DE7946" w:rsidRDefault="00426FF2" w:rsidP="00077DCE">
            <w:pPr>
              <w:numPr>
                <w:ilvl w:val="0"/>
                <w:numId w:val="39"/>
              </w:numPr>
              <w:suppressAutoHyphens/>
              <w:spacing w:line="276" w:lineRule="auto"/>
              <w:ind w:left="149" w:hanging="180"/>
              <w:contextualSpacing/>
              <w:jc w:val="both"/>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olor w:val="000000" w:themeColor="text1"/>
                <w:sz w:val="18"/>
                <w:lang w:val="fr-FR"/>
              </w:rPr>
            </w:pPr>
            <w:r w:rsidRPr="00DE7946">
              <w:rPr>
                <w:rFonts w:asciiTheme="minorHAnsi" w:eastAsia="Arial" w:hAnsiTheme="minorHAnsi"/>
                <w:color w:val="000000" w:themeColor="text1"/>
                <w:sz w:val="18"/>
                <w:lang w:val="fr-FR"/>
              </w:rPr>
              <w:t>MINEDDTE</w:t>
            </w:r>
          </w:p>
        </w:tc>
        <w:tc>
          <w:tcPr>
            <w:tcW w:w="499" w:type="pct"/>
          </w:tcPr>
          <w:p w14:paraId="705CC7F8" w14:textId="77777777" w:rsidR="00C13FA6" w:rsidRPr="00DE7946" w:rsidRDefault="00C13FA6">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lang w:val="fr-FR"/>
              </w:rPr>
            </w:pPr>
            <w:r w:rsidRPr="00DE7946">
              <w:rPr>
                <w:rFonts w:asciiTheme="minorHAnsi" w:eastAsia="Arial" w:hAnsiTheme="minorHAnsi"/>
                <w:color w:val="000000" w:themeColor="text1"/>
                <w:sz w:val="18"/>
                <w:lang w:val="fr-FR"/>
              </w:rPr>
              <w:t>Expertise France</w:t>
            </w:r>
          </w:p>
        </w:tc>
        <w:tc>
          <w:tcPr>
            <w:tcW w:w="499" w:type="pct"/>
          </w:tcPr>
          <w:p w14:paraId="327060EB" w14:textId="77777777" w:rsidR="00C13FA6" w:rsidRPr="00DE7946" w:rsidRDefault="00C13FA6">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lang w:val="fr-FR"/>
              </w:rPr>
            </w:pPr>
            <w:r w:rsidRPr="00DE7946">
              <w:rPr>
                <w:rFonts w:asciiTheme="minorHAnsi" w:eastAsia="Arial" w:hAnsiTheme="minorHAnsi"/>
                <w:color w:val="000000" w:themeColor="text1"/>
                <w:sz w:val="18"/>
                <w:lang w:val="fr-FR"/>
              </w:rPr>
              <w:t xml:space="preserve"> 2023-2026</w:t>
            </w:r>
          </w:p>
        </w:tc>
        <w:tc>
          <w:tcPr>
            <w:tcW w:w="461" w:type="pct"/>
          </w:tcPr>
          <w:p w14:paraId="1C42D989" w14:textId="77777777" w:rsidR="00C13FA6" w:rsidRPr="00DE7946" w:rsidRDefault="00C13FA6">
            <w:pPr>
              <w:jc w:val="center"/>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olor w:val="000000" w:themeColor="text1"/>
                <w:sz w:val="18"/>
                <w:lang w:val="fr-FR"/>
              </w:rPr>
            </w:pPr>
            <w:r w:rsidRPr="00DE7946">
              <w:rPr>
                <w:rFonts w:asciiTheme="minorHAnsi" w:eastAsia="Arial" w:hAnsiTheme="minorHAnsi"/>
                <w:color w:val="000000" w:themeColor="text1"/>
                <w:sz w:val="18"/>
                <w:lang w:val="fr-FR"/>
              </w:rPr>
              <w:t>Oui</w:t>
            </w:r>
          </w:p>
        </w:tc>
      </w:tr>
      <w:tr w:rsidR="00C13FA6" w:rsidRPr="00DE7946" w14:paraId="7369D5B4" w14:textId="77777777" w:rsidTr="001E1966">
        <w:trPr>
          <w:trHeight w:val="525"/>
        </w:trPr>
        <w:tc>
          <w:tcPr>
            <w:cnfStyle w:val="001000000000" w:firstRow="0" w:lastRow="0" w:firstColumn="1" w:lastColumn="0" w:oddVBand="0" w:evenVBand="0" w:oddHBand="0" w:evenHBand="0" w:firstRowFirstColumn="0" w:firstRowLastColumn="0" w:lastRowFirstColumn="0" w:lastRowLastColumn="0"/>
            <w:tcW w:w="573" w:type="pct"/>
          </w:tcPr>
          <w:p w14:paraId="58D818D2" w14:textId="77777777" w:rsidR="00C13FA6" w:rsidRPr="00DE7946" w:rsidRDefault="00C13FA6">
            <w:pPr>
              <w:rPr>
                <w:rFonts w:asciiTheme="minorHAnsi" w:eastAsia="Arial" w:hAnsiTheme="minorHAnsi"/>
                <w:color w:val="000000" w:themeColor="text1"/>
                <w:sz w:val="18"/>
                <w:lang w:val="fr-FR"/>
              </w:rPr>
            </w:pPr>
            <w:r w:rsidRPr="00DE7946">
              <w:rPr>
                <w:rFonts w:asciiTheme="minorHAnsi" w:eastAsia="Arial" w:hAnsiTheme="minorHAnsi"/>
                <w:color w:val="000000" w:themeColor="text1"/>
                <w:sz w:val="18"/>
                <w:lang w:val="fr-FR"/>
              </w:rPr>
              <w:t>Fondation mondiale du cacao</w:t>
            </w:r>
          </w:p>
        </w:tc>
        <w:tc>
          <w:tcPr>
            <w:tcW w:w="646" w:type="pct"/>
          </w:tcPr>
          <w:p w14:paraId="753D2194" w14:textId="77777777" w:rsidR="00C13FA6" w:rsidRPr="00DE7946" w:rsidRDefault="00C13FA6">
            <w:pPr>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olor w:val="000000" w:themeColor="text1"/>
                <w:sz w:val="18"/>
                <w:lang w:val="fr-FR"/>
              </w:rPr>
            </w:pPr>
            <w:r w:rsidRPr="00DE7946">
              <w:rPr>
                <w:rFonts w:asciiTheme="minorHAnsi" w:eastAsia="Arial" w:hAnsiTheme="minorHAnsi"/>
                <w:color w:val="000000" w:themeColor="text1"/>
                <w:sz w:val="18"/>
                <w:lang w:val="fr-FR"/>
              </w:rPr>
              <w:t>Initiative pour la forêt de cacao</w:t>
            </w:r>
          </w:p>
        </w:tc>
        <w:tc>
          <w:tcPr>
            <w:tcW w:w="1074" w:type="pct"/>
          </w:tcPr>
          <w:p w14:paraId="453E1D2E" w14:textId="045049E2" w:rsidR="00C13FA6" w:rsidRPr="00DE7946" w:rsidRDefault="00C13FA6">
            <w:pPr>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olor w:val="000000" w:themeColor="text1"/>
                <w:sz w:val="18"/>
                <w:lang w:val="fr-FR"/>
              </w:rPr>
            </w:pPr>
            <w:r w:rsidRPr="00DE7946">
              <w:rPr>
                <w:rFonts w:asciiTheme="minorHAnsi" w:eastAsia="Arial" w:hAnsiTheme="minorHAnsi"/>
                <w:color w:val="000000" w:themeColor="text1"/>
                <w:sz w:val="18"/>
                <w:lang w:val="fr-FR"/>
              </w:rPr>
              <w:t>Plan d'action de l</w:t>
            </w:r>
            <w:r w:rsidR="00CF377B">
              <w:rPr>
                <w:rFonts w:asciiTheme="minorHAnsi" w:eastAsia="Arial" w:hAnsiTheme="minorHAnsi"/>
                <w:color w:val="000000" w:themeColor="text1"/>
                <w:sz w:val="18"/>
                <w:lang w:val="fr-FR"/>
              </w:rPr>
              <w:t>a CDI</w:t>
            </w:r>
            <w:r w:rsidRPr="00DE7946">
              <w:rPr>
                <w:rFonts w:asciiTheme="minorHAnsi" w:eastAsia="Arial" w:hAnsiTheme="minorHAnsi"/>
                <w:color w:val="000000" w:themeColor="text1"/>
                <w:sz w:val="18"/>
                <w:lang w:val="fr-FR"/>
              </w:rPr>
              <w:t xml:space="preserve"> 2022-2025</w:t>
            </w:r>
          </w:p>
          <w:p w14:paraId="7AF255A2" w14:textId="77777777" w:rsidR="00C13FA6" w:rsidRPr="00DE7946" w:rsidRDefault="00C13FA6">
            <w:pPr>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olor w:val="000000" w:themeColor="text1"/>
                <w:sz w:val="18"/>
                <w:lang w:val="fr-FR"/>
              </w:rPr>
            </w:pPr>
            <w:r w:rsidRPr="00DE7946">
              <w:rPr>
                <w:rFonts w:asciiTheme="minorHAnsi" w:eastAsia="Arial" w:hAnsiTheme="minorHAnsi"/>
                <w:color w:val="000000" w:themeColor="text1"/>
                <w:sz w:val="18"/>
                <w:lang w:val="fr-FR"/>
              </w:rPr>
              <w:t>L'objectif de l'initiative est de mettre fin à la déforestation due à la culture du cacao.</w:t>
            </w:r>
          </w:p>
          <w:p w14:paraId="3DCC2595" w14:textId="77777777" w:rsidR="00C13FA6" w:rsidRPr="00DE7946" w:rsidRDefault="00C13FA6">
            <w:pPr>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olor w:val="000000" w:themeColor="text1"/>
                <w:sz w:val="18"/>
                <w:lang w:val="fr-FR"/>
              </w:rPr>
            </w:pPr>
            <w:r w:rsidRPr="00DE7946">
              <w:rPr>
                <w:rFonts w:asciiTheme="minorHAnsi" w:eastAsia="Arial" w:hAnsiTheme="minorHAnsi"/>
                <w:color w:val="000000" w:themeColor="text1"/>
                <w:sz w:val="18"/>
                <w:lang w:val="fr-FR"/>
              </w:rPr>
              <w:t>Cette étape met l'accent sur l'opérationnalisation du système national unifié de traçabilité du cacao et du système national de surveillance des forêts et d'alerte précoce en matière de déforestation. Tous ces instruments sont nécessaires pour répondre aux exigences du futur règlement de l'Union européenne sur la déforestation importée.</w:t>
            </w:r>
            <w:r w:rsidRPr="00DE7946">
              <w:rPr>
                <w:rFonts w:asciiTheme="minorHAnsi" w:eastAsia="Arial" w:hAnsiTheme="minorHAnsi"/>
                <w:color w:val="000000" w:themeColor="text1"/>
                <w:sz w:val="18"/>
                <w:vertAlign w:val="superscript"/>
                <w:lang w:val="fr-FR"/>
              </w:rPr>
              <w:footnoteReference w:id="79"/>
            </w:r>
          </w:p>
        </w:tc>
        <w:tc>
          <w:tcPr>
            <w:tcW w:w="499" w:type="pct"/>
          </w:tcPr>
          <w:p w14:paraId="5BCA972D" w14:textId="77777777" w:rsidR="00C13FA6" w:rsidRPr="00DE7946" w:rsidRDefault="00C13FA6">
            <w:pPr>
              <w:jc w:val="center"/>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olor w:val="000000" w:themeColor="text1"/>
                <w:sz w:val="18"/>
                <w:lang w:val="fr-FR"/>
              </w:rPr>
            </w:pPr>
            <w:r w:rsidRPr="00DE7946">
              <w:rPr>
                <w:rFonts w:asciiTheme="minorHAnsi" w:eastAsia="Arial" w:hAnsiTheme="minorHAnsi"/>
                <w:color w:val="000000" w:themeColor="text1"/>
                <w:sz w:val="18"/>
                <w:lang w:val="fr-FR"/>
              </w:rPr>
              <w:t>2,9 millions d'euros</w:t>
            </w:r>
          </w:p>
        </w:tc>
        <w:tc>
          <w:tcPr>
            <w:tcW w:w="749" w:type="pct"/>
          </w:tcPr>
          <w:p w14:paraId="06166F38" w14:textId="4A837663" w:rsidR="00C13FA6" w:rsidRPr="00DE7946" w:rsidRDefault="0062011E" w:rsidP="00077DCE">
            <w:pPr>
              <w:numPr>
                <w:ilvl w:val="0"/>
                <w:numId w:val="37"/>
              </w:numPr>
              <w:suppressAutoHyphens/>
              <w:spacing w:line="276" w:lineRule="auto"/>
              <w:ind w:left="153" w:hanging="180"/>
              <w:contextualSpacing/>
              <w:jc w:val="both"/>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olor w:val="000000" w:themeColor="text1"/>
                <w:sz w:val="18"/>
                <w:lang w:val="fr-FR"/>
              </w:rPr>
            </w:pPr>
            <w:r w:rsidRPr="003E52CC">
              <w:rPr>
                <w:rFonts w:asciiTheme="minorHAnsi" w:eastAsia="Aptos" w:hAnsiTheme="minorHAnsi"/>
                <w:color w:val="000000" w:themeColor="text1"/>
                <w:sz w:val="18"/>
              </w:rPr>
              <w:t>MINEDDTE</w:t>
            </w:r>
          </w:p>
          <w:p w14:paraId="25B570F7" w14:textId="77777777" w:rsidR="00C13FA6" w:rsidRPr="00DE7946" w:rsidRDefault="00C13FA6" w:rsidP="00077DCE">
            <w:pPr>
              <w:numPr>
                <w:ilvl w:val="0"/>
                <w:numId w:val="37"/>
              </w:numPr>
              <w:suppressAutoHyphens/>
              <w:spacing w:line="276" w:lineRule="auto"/>
              <w:ind w:left="153" w:hanging="180"/>
              <w:contextualSpacing/>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lang w:val="fr-FR"/>
              </w:rPr>
            </w:pPr>
            <w:r w:rsidRPr="00DE7946">
              <w:rPr>
                <w:rFonts w:asciiTheme="minorHAnsi" w:eastAsia="Arial" w:hAnsiTheme="minorHAnsi"/>
                <w:color w:val="000000" w:themeColor="text1"/>
                <w:sz w:val="18"/>
                <w:lang w:val="fr-FR"/>
              </w:rPr>
              <w:t>MINEF</w:t>
            </w:r>
          </w:p>
          <w:p w14:paraId="3CBB815B" w14:textId="77777777" w:rsidR="00C13FA6" w:rsidRPr="00DE7946" w:rsidRDefault="00C13FA6">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lang w:val="fr-FR"/>
              </w:rPr>
            </w:pPr>
          </w:p>
          <w:p w14:paraId="005E60CC" w14:textId="77777777" w:rsidR="00C13FA6" w:rsidRPr="00DE7946" w:rsidRDefault="00C13FA6">
            <w:pPr>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olor w:val="000000" w:themeColor="text1"/>
                <w:sz w:val="18"/>
                <w:lang w:val="fr-FR"/>
              </w:rPr>
            </w:pPr>
          </w:p>
          <w:p w14:paraId="3FB41254" w14:textId="04FEC9FD" w:rsidR="00C13FA6" w:rsidRPr="00DE7946" w:rsidRDefault="00426FF2" w:rsidP="00077DCE">
            <w:pPr>
              <w:numPr>
                <w:ilvl w:val="0"/>
                <w:numId w:val="37"/>
              </w:numPr>
              <w:suppressAutoHyphens/>
              <w:spacing w:line="276" w:lineRule="auto"/>
              <w:ind w:left="153" w:hanging="180"/>
              <w:contextualSpacing/>
              <w:jc w:val="both"/>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olor w:val="000000" w:themeColor="text1"/>
                <w:sz w:val="18"/>
                <w:lang w:val="fr-FR"/>
              </w:rPr>
            </w:pPr>
            <w:r w:rsidRPr="00DE7946">
              <w:rPr>
                <w:rFonts w:asciiTheme="minorHAnsi" w:eastAsia="Aptos" w:hAnsiTheme="minorHAnsi"/>
                <w:color w:val="000000" w:themeColor="text1"/>
                <w:sz w:val="18"/>
                <w:lang w:val="fr-FR"/>
              </w:rPr>
              <w:t>MINEDDTE</w:t>
            </w:r>
          </w:p>
          <w:p w14:paraId="7A2FFE66" w14:textId="7CD0468C" w:rsidR="00C13FA6" w:rsidRPr="00DE7946" w:rsidRDefault="00426FF2" w:rsidP="00077DCE">
            <w:pPr>
              <w:numPr>
                <w:ilvl w:val="0"/>
                <w:numId w:val="37"/>
              </w:numPr>
              <w:suppressAutoHyphens/>
              <w:spacing w:line="276" w:lineRule="auto"/>
              <w:ind w:left="153" w:hanging="180"/>
              <w:contextualSpacing/>
              <w:jc w:val="both"/>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olor w:val="000000" w:themeColor="text1"/>
                <w:sz w:val="18"/>
                <w:lang w:val="fr-FR"/>
              </w:rPr>
            </w:pPr>
            <w:r w:rsidRPr="00DE7946">
              <w:rPr>
                <w:rFonts w:asciiTheme="minorHAnsi" w:eastAsia="Aptos" w:hAnsiTheme="minorHAnsi"/>
                <w:color w:val="000000" w:themeColor="text1"/>
                <w:sz w:val="18"/>
                <w:lang w:val="fr-FR"/>
              </w:rPr>
              <w:t>MINEDDTE</w:t>
            </w:r>
          </w:p>
          <w:p w14:paraId="1E3F8E23" w14:textId="77777777" w:rsidR="00C13FA6" w:rsidRPr="00DE7946" w:rsidRDefault="00C13FA6">
            <w:pPr>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olor w:val="000000" w:themeColor="text1"/>
                <w:sz w:val="18"/>
                <w:lang w:val="fr-FR"/>
              </w:rPr>
            </w:pPr>
          </w:p>
        </w:tc>
        <w:tc>
          <w:tcPr>
            <w:tcW w:w="499" w:type="pct"/>
          </w:tcPr>
          <w:p w14:paraId="073C8A98" w14:textId="77777777" w:rsidR="00C13FA6" w:rsidRPr="00DE7946" w:rsidRDefault="00C13FA6">
            <w:pPr>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olor w:val="000000" w:themeColor="text1"/>
                <w:sz w:val="18"/>
                <w:lang w:val="fr-FR"/>
              </w:rPr>
            </w:pPr>
            <w:r w:rsidRPr="00DE7946">
              <w:rPr>
                <w:rFonts w:asciiTheme="minorHAnsi" w:eastAsia="Arial" w:hAnsiTheme="minorHAnsi"/>
                <w:color w:val="000000" w:themeColor="text1"/>
                <w:sz w:val="18"/>
                <w:lang w:val="fr-FR"/>
              </w:rPr>
              <w:t>Fondation mondiale du cacao</w:t>
            </w:r>
          </w:p>
          <w:p w14:paraId="389D8D56" w14:textId="77777777" w:rsidR="00C13FA6" w:rsidRPr="00DE7946" w:rsidRDefault="00C13FA6">
            <w:pPr>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olor w:val="000000" w:themeColor="text1"/>
                <w:sz w:val="18"/>
                <w:lang w:val="fr-FR"/>
              </w:rPr>
            </w:pPr>
            <w:r w:rsidRPr="00DE7946">
              <w:rPr>
                <w:rFonts w:asciiTheme="minorHAnsi" w:eastAsia="Arial" w:hAnsiTheme="minorHAnsi"/>
                <w:color w:val="000000" w:themeColor="text1"/>
                <w:sz w:val="18"/>
                <w:lang w:val="fr-FR"/>
              </w:rPr>
              <w:t>IDH</w:t>
            </w:r>
          </w:p>
          <w:p w14:paraId="0F43E4DA" w14:textId="77777777" w:rsidR="00C13FA6" w:rsidRPr="00DE7946" w:rsidRDefault="00C13FA6">
            <w:pPr>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olor w:val="000000" w:themeColor="text1"/>
                <w:sz w:val="18"/>
                <w:lang w:val="fr-FR"/>
              </w:rPr>
            </w:pPr>
            <w:proofErr w:type="spellStart"/>
            <w:r w:rsidRPr="00DE7946">
              <w:rPr>
                <w:rFonts w:asciiTheme="minorHAnsi" w:eastAsia="Arial" w:hAnsiTheme="minorHAnsi"/>
                <w:color w:val="000000" w:themeColor="text1"/>
                <w:sz w:val="18"/>
                <w:lang w:val="fr-FR"/>
              </w:rPr>
              <w:t>UKaid</w:t>
            </w:r>
            <w:proofErr w:type="spellEnd"/>
          </w:p>
          <w:p w14:paraId="3AAF330C" w14:textId="77777777" w:rsidR="00C13FA6" w:rsidRPr="00DE7946" w:rsidRDefault="00C13FA6">
            <w:pPr>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olor w:val="000000" w:themeColor="text1"/>
                <w:sz w:val="18"/>
                <w:lang w:val="fr-FR"/>
              </w:rPr>
            </w:pPr>
            <w:r w:rsidRPr="00DE7946">
              <w:rPr>
                <w:rFonts w:asciiTheme="minorHAnsi" w:eastAsia="Arial" w:hAnsiTheme="minorHAnsi"/>
                <w:color w:val="000000" w:themeColor="text1"/>
                <w:sz w:val="18"/>
                <w:lang w:val="fr-FR"/>
              </w:rPr>
              <w:t>Entreprises du secteur du chocolat</w:t>
            </w:r>
          </w:p>
          <w:p w14:paraId="6E462182" w14:textId="77777777" w:rsidR="00C13FA6" w:rsidRPr="00DE7946" w:rsidRDefault="00C13FA6">
            <w:pPr>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olor w:val="000000" w:themeColor="text1"/>
                <w:sz w:val="18"/>
                <w:lang w:val="fr-FR"/>
              </w:rPr>
            </w:pPr>
            <w:r w:rsidRPr="00DE7946">
              <w:rPr>
                <w:rFonts w:asciiTheme="minorHAnsi" w:eastAsia="Arial" w:hAnsiTheme="minorHAnsi"/>
                <w:color w:val="000000" w:themeColor="text1"/>
                <w:sz w:val="18"/>
                <w:lang w:val="fr-FR"/>
              </w:rPr>
              <w:t>Signataires de l'accord sur le cadre d'action commun (CAC)</w:t>
            </w:r>
          </w:p>
        </w:tc>
        <w:tc>
          <w:tcPr>
            <w:tcW w:w="499" w:type="pct"/>
          </w:tcPr>
          <w:p w14:paraId="13806361" w14:textId="77777777" w:rsidR="00C13FA6" w:rsidRPr="00DE7946" w:rsidRDefault="00C13FA6">
            <w:pPr>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olor w:val="000000" w:themeColor="text1"/>
                <w:sz w:val="18"/>
                <w:lang w:val="fr-FR"/>
              </w:rPr>
            </w:pPr>
            <w:r w:rsidRPr="00DE7946">
              <w:rPr>
                <w:rFonts w:asciiTheme="minorHAnsi" w:eastAsia="Arial" w:hAnsiTheme="minorHAnsi"/>
                <w:color w:val="000000" w:themeColor="text1"/>
                <w:sz w:val="18"/>
                <w:lang w:val="fr-FR"/>
              </w:rPr>
              <w:t>2018-2030</w:t>
            </w:r>
          </w:p>
        </w:tc>
        <w:tc>
          <w:tcPr>
            <w:tcW w:w="461" w:type="pct"/>
          </w:tcPr>
          <w:p w14:paraId="3F712A20" w14:textId="0E350819" w:rsidR="00C13FA6" w:rsidRPr="00DE7946" w:rsidRDefault="00C13FA6">
            <w:pPr>
              <w:jc w:val="center"/>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olor w:val="000000" w:themeColor="text1"/>
                <w:sz w:val="18"/>
                <w:lang w:val="fr-FR"/>
              </w:rPr>
            </w:pPr>
            <w:r w:rsidRPr="00DE7946">
              <w:rPr>
                <w:rFonts w:asciiTheme="minorHAnsi" w:eastAsia="Arial" w:hAnsiTheme="minorHAnsi"/>
                <w:color w:val="000000" w:themeColor="text1"/>
                <w:sz w:val="18"/>
                <w:lang w:val="fr-FR"/>
              </w:rPr>
              <w:t>Oui</w:t>
            </w:r>
          </w:p>
        </w:tc>
      </w:tr>
      <w:tr w:rsidR="00C13FA6" w:rsidRPr="00DE7946" w14:paraId="10A5DA55" w14:textId="77777777" w:rsidTr="001E1966">
        <w:trPr>
          <w:trHeight w:val="525"/>
        </w:trPr>
        <w:tc>
          <w:tcPr>
            <w:cnfStyle w:val="001000000000" w:firstRow="0" w:lastRow="0" w:firstColumn="1" w:lastColumn="0" w:oddVBand="0" w:evenVBand="0" w:oddHBand="0" w:evenHBand="0" w:firstRowFirstColumn="0" w:firstRowLastColumn="0" w:lastRowFirstColumn="0" w:lastRowLastColumn="0"/>
            <w:tcW w:w="573" w:type="pct"/>
          </w:tcPr>
          <w:p w14:paraId="3E38508E" w14:textId="77777777" w:rsidR="00C13FA6" w:rsidRPr="00DE7946" w:rsidRDefault="00C13FA6">
            <w:pPr>
              <w:rPr>
                <w:rFonts w:asciiTheme="minorHAnsi" w:eastAsia="Arial" w:hAnsiTheme="minorHAnsi"/>
                <w:color w:val="000000" w:themeColor="text1"/>
                <w:sz w:val="18"/>
                <w:lang w:val="fr-FR"/>
              </w:rPr>
            </w:pPr>
            <w:r w:rsidRPr="00DE7946">
              <w:rPr>
                <w:rFonts w:asciiTheme="minorHAnsi" w:eastAsia="Arial" w:hAnsiTheme="minorHAnsi"/>
                <w:color w:val="000000" w:themeColor="text1"/>
                <w:sz w:val="18"/>
                <w:lang w:val="fr-FR"/>
              </w:rPr>
              <w:t>PNUD</w:t>
            </w:r>
          </w:p>
        </w:tc>
        <w:tc>
          <w:tcPr>
            <w:tcW w:w="646" w:type="pct"/>
          </w:tcPr>
          <w:p w14:paraId="11771C4C" w14:textId="77777777" w:rsidR="00C13FA6" w:rsidRPr="00DE7946" w:rsidRDefault="00C13FA6">
            <w:pPr>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olor w:val="000000" w:themeColor="text1"/>
                <w:sz w:val="18"/>
                <w:lang w:val="fr-FR"/>
              </w:rPr>
            </w:pPr>
            <w:r w:rsidRPr="00DE7946">
              <w:rPr>
                <w:rFonts w:asciiTheme="minorHAnsi" w:eastAsia="Arial" w:hAnsiTheme="minorHAnsi"/>
                <w:color w:val="000000" w:themeColor="text1"/>
                <w:sz w:val="18"/>
                <w:lang w:val="fr-FR"/>
              </w:rPr>
              <w:t xml:space="preserve">Programme mondial sur les plans nationaux de </w:t>
            </w:r>
            <w:r w:rsidRPr="00DE7946">
              <w:rPr>
                <w:rFonts w:asciiTheme="minorHAnsi" w:eastAsia="Arial" w:hAnsiTheme="minorHAnsi"/>
                <w:color w:val="000000" w:themeColor="text1"/>
                <w:sz w:val="18"/>
                <w:lang w:val="fr-FR"/>
              </w:rPr>
              <w:lastRenderedPageBreak/>
              <w:t>financement de la biodiversité</w:t>
            </w:r>
          </w:p>
        </w:tc>
        <w:tc>
          <w:tcPr>
            <w:tcW w:w="1074" w:type="pct"/>
          </w:tcPr>
          <w:p w14:paraId="218558BE" w14:textId="77777777" w:rsidR="00C13FA6" w:rsidRPr="00DE7946" w:rsidRDefault="00C13FA6">
            <w:pPr>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olor w:val="000000" w:themeColor="text1"/>
                <w:sz w:val="18"/>
                <w:lang w:val="fr-FR"/>
              </w:rPr>
            </w:pPr>
          </w:p>
        </w:tc>
        <w:tc>
          <w:tcPr>
            <w:tcW w:w="499" w:type="pct"/>
          </w:tcPr>
          <w:p w14:paraId="13AA2F4B" w14:textId="77777777" w:rsidR="00C13FA6" w:rsidRPr="00DE7946" w:rsidRDefault="00C13FA6">
            <w:pPr>
              <w:jc w:val="center"/>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olor w:val="000000" w:themeColor="text1"/>
                <w:sz w:val="18"/>
                <w:lang w:val="fr-FR"/>
              </w:rPr>
            </w:pPr>
            <w:r w:rsidRPr="00DE7946">
              <w:rPr>
                <w:rFonts w:asciiTheme="minorHAnsi" w:eastAsia="Arial" w:hAnsiTheme="minorHAnsi"/>
                <w:color w:val="000000" w:themeColor="text1"/>
                <w:sz w:val="18"/>
                <w:lang w:val="fr-FR"/>
              </w:rPr>
              <w:t>300 000 USD</w:t>
            </w:r>
          </w:p>
        </w:tc>
        <w:tc>
          <w:tcPr>
            <w:tcW w:w="749" w:type="pct"/>
          </w:tcPr>
          <w:p w14:paraId="02E5018E" w14:textId="77777777" w:rsidR="00C13FA6" w:rsidRPr="00DE7946" w:rsidRDefault="00C13FA6">
            <w:pPr>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olor w:val="000000" w:themeColor="text1"/>
                <w:sz w:val="18"/>
                <w:lang w:val="fr-FR"/>
              </w:rPr>
            </w:pPr>
          </w:p>
        </w:tc>
        <w:tc>
          <w:tcPr>
            <w:tcW w:w="499" w:type="pct"/>
          </w:tcPr>
          <w:p w14:paraId="267945A2" w14:textId="77777777" w:rsidR="00C13FA6" w:rsidRPr="00DE7946" w:rsidRDefault="00C13FA6">
            <w:pPr>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olor w:val="000000" w:themeColor="text1"/>
                <w:sz w:val="18"/>
                <w:lang w:val="fr-FR"/>
              </w:rPr>
            </w:pPr>
            <w:r w:rsidRPr="00DE7946">
              <w:rPr>
                <w:rFonts w:asciiTheme="minorHAnsi" w:eastAsia="Arial" w:hAnsiTheme="minorHAnsi"/>
                <w:color w:val="000000" w:themeColor="text1"/>
                <w:sz w:val="18"/>
                <w:lang w:val="fr-FR"/>
              </w:rPr>
              <w:t>PNUD</w:t>
            </w:r>
          </w:p>
        </w:tc>
        <w:tc>
          <w:tcPr>
            <w:tcW w:w="499" w:type="pct"/>
          </w:tcPr>
          <w:p w14:paraId="15710F4E" w14:textId="77777777" w:rsidR="00C13FA6" w:rsidRPr="00DE7946" w:rsidRDefault="00C13FA6">
            <w:pPr>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olor w:val="000000" w:themeColor="text1"/>
                <w:sz w:val="18"/>
                <w:lang w:val="fr-FR"/>
              </w:rPr>
            </w:pPr>
            <w:r w:rsidRPr="00DE7946">
              <w:rPr>
                <w:rFonts w:asciiTheme="minorHAnsi" w:eastAsia="Arial" w:hAnsiTheme="minorHAnsi"/>
                <w:color w:val="000000" w:themeColor="text1"/>
                <w:sz w:val="18"/>
                <w:lang w:val="fr-FR"/>
              </w:rPr>
              <w:t>2024-2026</w:t>
            </w:r>
          </w:p>
        </w:tc>
        <w:tc>
          <w:tcPr>
            <w:tcW w:w="461" w:type="pct"/>
          </w:tcPr>
          <w:p w14:paraId="2D64D756" w14:textId="77777777" w:rsidR="00C13FA6" w:rsidRPr="00DE7946" w:rsidRDefault="00C13FA6">
            <w:pPr>
              <w:jc w:val="center"/>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olor w:val="000000" w:themeColor="text1"/>
                <w:sz w:val="18"/>
                <w:lang w:val="fr-FR"/>
              </w:rPr>
            </w:pPr>
            <w:r w:rsidRPr="00DE7946">
              <w:rPr>
                <w:rFonts w:asciiTheme="minorHAnsi" w:eastAsia="Arial" w:hAnsiTheme="minorHAnsi"/>
                <w:color w:val="000000" w:themeColor="text1"/>
                <w:sz w:val="18"/>
                <w:lang w:val="fr-FR"/>
              </w:rPr>
              <w:t>Oui</w:t>
            </w:r>
          </w:p>
        </w:tc>
      </w:tr>
      <w:tr w:rsidR="00C13FA6" w:rsidRPr="00DE7946" w14:paraId="58DF4837" w14:textId="77777777" w:rsidTr="001E1966">
        <w:trPr>
          <w:trHeight w:val="525"/>
        </w:trPr>
        <w:tc>
          <w:tcPr>
            <w:cnfStyle w:val="001000000000" w:firstRow="0" w:lastRow="0" w:firstColumn="1" w:lastColumn="0" w:oddVBand="0" w:evenVBand="0" w:oddHBand="0" w:evenHBand="0" w:firstRowFirstColumn="0" w:firstRowLastColumn="0" w:lastRowFirstColumn="0" w:lastRowLastColumn="0"/>
            <w:tcW w:w="573" w:type="pct"/>
          </w:tcPr>
          <w:p w14:paraId="45B5AB6C" w14:textId="77777777" w:rsidR="00C13FA6" w:rsidRPr="00DE7946" w:rsidRDefault="00C13FA6">
            <w:pPr>
              <w:rPr>
                <w:rFonts w:asciiTheme="minorHAnsi" w:eastAsia="Arial" w:hAnsiTheme="minorHAnsi"/>
                <w:color w:val="000000" w:themeColor="text1"/>
                <w:sz w:val="18"/>
                <w:lang w:val="fr-FR"/>
              </w:rPr>
            </w:pPr>
            <w:r w:rsidRPr="00DE7946">
              <w:rPr>
                <w:rFonts w:asciiTheme="minorHAnsi" w:eastAsia="Arial" w:hAnsiTheme="minorHAnsi"/>
                <w:color w:val="000000" w:themeColor="text1"/>
                <w:sz w:val="18"/>
                <w:lang w:val="fr-FR"/>
              </w:rPr>
              <w:t>Mondelez International / ICI</w:t>
            </w:r>
          </w:p>
        </w:tc>
        <w:tc>
          <w:tcPr>
            <w:tcW w:w="646" w:type="pct"/>
          </w:tcPr>
          <w:p w14:paraId="657E1F14" w14:textId="77D3C0F3" w:rsidR="00C13FA6" w:rsidRPr="00DE7946" w:rsidRDefault="0062011E">
            <w:pPr>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olor w:val="000000" w:themeColor="text1"/>
                <w:sz w:val="18"/>
                <w:lang w:val="fr-FR"/>
              </w:rPr>
            </w:pPr>
            <w:r>
              <w:rPr>
                <w:rFonts w:asciiTheme="minorHAnsi" w:eastAsia="Arial" w:hAnsiTheme="minorHAnsi"/>
                <w:color w:val="000000" w:themeColor="text1"/>
                <w:sz w:val="18"/>
                <w:lang w:val="fr-FR"/>
              </w:rPr>
              <w:t>Cocoa Life</w:t>
            </w:r>
          </w:p>
        </w:tc>
        <w:tc>
          <w:tcPr>
            <w:tcW w:w="1074" w:type="pct"/>
          </w:tcPr>
          <w:p w14:paraId="327B4218" w14:textId="77777777" w:rsidR="00C13FA6" w:rsidRPr="00DE7946" w:rsidRDefault="00C13FA6">
            <w:pPr>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olor w:val="000000" w:themeColor="text1"/>
                <w:sz w:val="18"/>
                <w:lang w:val="fr-FR"/>
              </w:rPr>
            </w:pPr>
            <w:r w:rsidRPr="00DE7946">
              <w:rPr>
                <w:rFonts w:asciiTheme="minorHAnsi" w:eastAsia="Arial" w:hAnsiTheme="minorHAnsi"/>
                <w:color w:val="000000" w:themeColor="text1"/>
                <w:sz w:val="18"/>
                <w:lang w:val="fr-FR"/>
              </w:rPr>
              <w:t>Elle vise à créer des communautés cacaoyères prospères et un avenir commercial sûr pour tous. Son but ultime est d'agir à la source sur la durabilité de toutes les sociétés d'approvisionnement en cacao, principalement par l'intermédiaire de Cocoa Life. La lutte contre le travail des enfants est l'un des objectifs de Cocoa Life.</w:t>
            </w:r>
          </w:p>
        </w:tc>
        <w:tc>
          <w:tcPr>
            <w:tcW w:w="499" w:type="pct"/>
          </w:tcPr>
          <w:p w14:paraId="3DA367EA" w14:textId="77777777" w:rsidR="00C13FA6" w:rsidRPr="00DE7946" w:rsidRDefault="00C13FA6">
            <w:pPr>
              <w:jc w:val="center"/>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olor w:val="000000" w:themeColor="text1"/>
                <w:sz w:val="18"/>
                <w:lang w:val="fr-FR"/>
              </w:rPr>
            </w:pPr>
            <w:r w:rsidRPr="00DE7946">
              <w:rPr>
                <w:rFonts w:asciiTheme="minorHAnsi" w:eastAsia="Arial" w:hAnsiTheme="minorHAnsi"/>
                <w:color w:val="000000" w:themeColor="text1"/>
                <w:sz w:val="18"/>
                <w:lang w:val="fr-FR"/>
              </w:rPr>
              <w:t xml:space="preserve">600 millions USD (Ghana et </w:t>
            </w:r>
          </w:p>
        </w:tc>
        <w:tc>
          <w:tcPr>
            <w:tcW w:w="749" w:type="pct"/>
          </w:tcPr>
          <w:p w14:paraId="40D643A4" w14:textId="77777777" w:rsidR="00C13FA6" w:rsidRPr="00DE7946" w:rsidRDefault="00C13FA6" w:rsidP="00077DCE">
            <w:pPr>
              <w:numPr>
                <w:ilvl w:val="0"/>
                <w:numId w:val="37"/>
              </w:numPr>
              <w:suppressAutoHyphens/>
              <w:spacing w:line="276" w:lineRule="auto"/>
              <w:ind w:left="153" w:hanging="180"/>
              <w:contextualSpacing/>
              <w:jc w:val="both"/>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olor w:val="000000" w:themeColor="text1"/>
                <w:sz w:val="18"/>
                <w:lang w:val="fr-FR"/>
              </w:rPr>
            </w:pPr>
            <w:r w:rsidRPr="00DE7946">
              <w:rPr>
                <w:rFonts w:asciiTheme="minorHAnsi" w:eastAsia="Arial" w:hAnsiTheme="minorHAnsi"/>
                <w:color w:val="000000" w:themeColor="text1"/>
                <w:sz w:val="18"/>
                <w:lang w:val="fr-FR"/>
              </w:rPr>
              <w:t xml:space="preserve">MINADER </w:t>
            </w:r>
          </w:p>
          <w:p w14:paraId="76EDB6ED" w14:textId="77777777" w:rsidR="00C13FA6" w:rsidRPr="00DE7946" w:rsidRDefault="00C13FA6" w:rsidP="00077DCE">
            <w:pPr>
              <w:numPr>
                <w:ilvl w:val="0"/>
                <w:numId w:val="37"/>
              </w:numPr>
              <w:suppressAutoHyphens/>
              <w:spacing w:line="276" w:lineRule="auto"/>
              <w:ind w:left="153" w:hanging="180"/>
              <w:contextualSpacing/>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lang w:val="fr-FR"/>
              </w:rPr>
            </w:pPr>
            <w:r w:rsidRPr="00DE7946">
              <w:rPr>
                <w:rFonts w:asciiTheme="minorHAnsi" w:eastAsia="Arial" w:hAnsiTheme="minorHAnsi"/>
                <w:color w:val="000000" w:themeColor="text1"/>
                <w:sz w:val="18"/>
                <w:lang w:val="fr-FR"/>
              </w:rPr>
              <w:t>MINEF</w:t>
            </w:r>
          </w:p>
          <w:p w14:paraId="188FA5D3" w14:textId="7F45D7E6" w:rsidR="00C13FA6" w:rsidRPr="00DE7946" w:rsidRDefault="00426FF2" w:rsidP="00077DCE">
            <w:pPr>
              <w:numPr>
                <w:ilvl w:val="0"/>
                <w:numId w:val="37"/>
              </w:numPr>
              <w:suppressAutoHyphens/>
              <w:spacing w:line="276" w:lineRule="auto"/>
              <w:ind w:left="153" w:hanging="180"/>
              <w:contextualSpacing/>
              <w:jc w:val="both"/>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olor w:val="000000" w:themeColor="text1"/>
                <w:sz w:val="18"/>
                <w:lang w:val="fr-FR"/>
              </w:rPr>
            </w:pPr>
            <w:r w:rsidRPr="00DE7946">
              <w:rPr>
                <w:rFonts w:asciiTheme="minorHAnsi" w:eastAsia="Aptos" w:hAnsiTheme="minorHAnsi"/>
                <w:color w:val="000000" w:themeColor="text1"/>
                <w:sz w:val="18"/>
                <w:lang w:val="fr-FR"/>
              </w:rPr>
              <w:t>MINEDDTE</w:t>
            </w:r>
          </w:p>
          <w:p w14:paraId="59D94FB7" w14:textId="77777777" w:rsidR="00C13FA6" w:rsidRPr="00DE7946" w:rsidRDefault="00C13FA6">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lang w:val="fr-FR"/>
              </w:rPr>
            </w:pPr>
          </w:p>
          <w:p w14:paraId="00D404F0" w14:textId="77777777" w:rsidR="00C13FA6" w:rsidRPr="00DE7946" w:rsidRDefault="00C13FA6">
            <w:pPr>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olor w:val="000000" w:themeColor="text1"/>
                <w:sz w:val="18"/>
                <w:lang w:val="fr-FR"/>
              </w:rPr>
            </w:pPr>
          </w:p>
        </w:tc>
        <w:tc>
          <w:tcPr>
            <w:tcW w:w="499" w:type="pct"/>
          </w:tcPr>
          <w:p w14:paraId="60CE1C6A" w14:textId="77777777" w:rsidR="00C13FA6" w:rsidRPr="00DE7946" w:rsidRDefault="00C13FA6">
            <w:pPr>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olor w:val="000000" w:themeColor="text1"/>
                <w:sz w:val="18"/>
                <w:lang w:val="fr-FR"/>
              </w:rPr>
            </w:pPr>
            <w:r w:rsidRPr="00DE7946">
              <w:rPr>
                <w:rFonts w:asciiTheme="minorHAnsi" w:eastAsia="Arial" w:hAnsiTheme="minorHAnsi"/>
                <w:color w:val="000000" w:themeColor="text1"/>
                <w:sz w:val="18"/>
                <w:lang w:val="fr-FR"/>
              </w:rPr>
              <w:t>Modelez International</w:t>
            </w:r>
          </w:p>
          <w:p w14:paraId="5E24F54F" w14:textId="77777777" w:rsidR="00C13FA6" w:rsidRPr="00DE7946" w:rsidRDefault="00C13FA6">
            <w:pPr>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olor w:val="000000" w:themeColor="text1"/>
                <w:sz w:val="18"/>
                <w:lang w:val="fr-FR"/>
              </w:rPr>
            </w:pPr>
            <w:r w:rsidRPr="00DE7946">
              <w:rPr>
                <w:rFonts w:asciiTheme="minorHAnsi" w:eastAsia="Arial" w:hAnsiTheme="minorHAnsi"/>
                <w:color w:val="000000" w:themeColor="text1"/>
                <w:sz w:val="18"/>
                <w:lang w:val="fr-FR"/>
              </w:rPr>
              <w:t>Initiative internationale sur le cacao</w:t>
            </w:r>
          </w:p>
          <w:p w14:paraId="4AE3C518" w14:textId="77777777" w:rsidR="00C13FA6" w:rsidRPr="00DE7946" w:rsidRDefault="00C13FA6">
            <w:pPr>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olor w:val="000000" w:themeColor="text1"/>
                <w:sz w:val="18"/>
                <w:lang w:val="fr-FR"/>
              </w:rPr>
            </w:pPr>
            <w:r w:rsidRPr="00DE7946">
              <w:rPr>
                <w:rFonts w:asciiTheme="minorHAnsi" w:eastAsia="Arial" w:hAnsiTheme="minorHAnsi"/>
                <w:color w:val="000000" w:themeColor="text1"/>
                <w:sz w:val="18"/>
                <w:lang w:val="fr-FR"/>
              </w:rPr>
              <w:t xml:space="preserve">ONG 2A </w:t>
            </w:r>
          </w:p>
        </w:tc>
        <w:tc>
          <w:tcPr>
            <w:tcW w:w="499" w:type="pct"/>
          </w:tcPr>
          <w:p w14:paraId="1F0D0B0E" w14:textId="77777777" w:rsidR="00C13FA6" w:rsidRPr="00DE7946" w:rsidRDefault="00C13FA6">
            <w:pPr>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olor w:val="000000" w:themeColor="text1"/>
                <w:sz w:val="18"/>
                <w:lang w:val="fr-FR"/>
              </w:rPr>
            </w:pPr>
            <w:r w:rsidRPr="00DE7946">
              <w:rPr>
                <w:rFonts w:asciiTheme="minorHAnsi" w:eastAsia="Arial" w:hAnsiTheme="minorHAnsi"/>
                <w:color w:val="000000" w:themeColor="text1"/>
                <w:sz w:val="18"/>
                <w:lang w:val="fr-FR"/>
              </w:rPr>
              <w:t>2022-2030</w:t>
            </w:r>
          </w:p>
        </w:tc>
        <w:tc>
          <w:tcPr>
            <w:tcW w:w="461" w:type="pct"/>
          </w:tcPr>
          <w:p w14:paraId="526DC9B0" w14:textId="77777777" w:rsidR="00C13FA6" w:rsidRPr="00DE7946" w:rsidRDefault="00C13FA6">
            <w:pPr>
              <w:jc w:val="center"/>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olor w:val="000000" w:themeColor="text1"/>
                <w:sz w:val="18"/>
                <w:lang w:val="fr-FR"/>
              </w:rPr>
            </w:pPr>
            <w:r w:rsidRPr="00DE7946">
              <w:rPr>
                <w:rFonts w:asciiTheme="minorHAnsi" w:eastAsia="Arial" w:hAnsiTheme="minorHAnsi"/>
                <w:color w:val="000000" w:themeColor="text1"/>
                <w:sz w:val="18"/>
                <w:lang w:val="fr-FR"/>
              </w:rPr>
              <w:t xml:space="preserve">Oui </w:t>
            </w:r>
          </w:p>
        </w:tc>
      </w:tr>
    </w:tbl>
    <w:p w14:paraId="08E259AC" w14:textId="77777777" w:rsidR="00C13FA6" w:rsidRPr="00DE7946" w:rsidRDefault="00C13FA6" w:rsidP="00C13FA6">
      <w:pPr>
        <w:rPr>
          <w:rFonts w:asciiTheme="minorHAnsi" w:hAnsiTheme="minorHAnsi"/>
          <w:sz w:val="16"/>
          <w:lang w:val="fr-FR"/>
        </w:rPr>
        <w:sectPr w:rsidR="00C13FA6" w:rsidRPr="00DE7946" w:rsidSect="006D2DB2">
          <w:pgSz w:w="16838" w:h="11906" w:orient="landscape" w:code="9"/>
          <w:pgMar w:top="1440" w:right="1440" w:bottom="1440" w:left="1440" w:header="708" w:footer="708" w:gutter="0"/>
          <w:cols w:space="708"/>
          <w:docGrid w:linePitch="360"/>
        </w:sectPr>
      </w:pPr>
    </w:p>
    <w:p w14:paraId="67DB8BD2" w14:textId="77777777" w:rsidR="00503583" w:rsidRPr="00DE7946" w:rsidRDefault="00503583" w:rsidP="00485F0E">
      <w:pPr>
        <w:autoSpaceDE w:val="0"/>
        <w:autoSpaceDN w:val="0"/>
        <w:spacing w:after="60"/>
        <w:ind w:left="720"/>
        <w:jc w:val="both"/>
        <w:rPr>
          <w:rFonts w:asciiTheme="minorHAnsi" w:eastAsia="Calibri" w:hAnsiTheme="minorHAnsi"/>
          <w:color w:val="000000"/>
          <w:sz w:val="20"/>
          <w:lang w:val="fr-FR"/>
        </w:rPr>
      </w:pPr>
    </w:p>
    <w:tbl>
      <w:tblPr>
        <w:tblW w:w="0" w:type="auto"/>
        <w:tblInd w:w="720" w:type="dxa"/>
        <w:tblCellMar>
          <w:left w:w="0" w:type="dxa"/>
          <w:right w:w="0" w:type="dxa"/>
        </w:tblCellMar>
        <w:tblLook w:val="04A0" w:firstRow="1" w:lastRow="0" w:firstColumn="1" w:lastColumn="0" w:noHBand="0" w:noVBand="1"/>
      </w:tblPr>
      <w:tblGrid>
        <w:gridCol w:w="2875"/>
        <w:gridCol w:w="1715"/>
        <w:gridCol w:w="1334"/>
        <w:gridCol w:w="1170"/>
        <w:gridCol w:w="1385"/>
      </w:tblGrid>
      <w:tr w:rsidR="00CB7C2A" w:rsidRPr="000A1C9C" w14:paraId="7DBFCFAE" w14:textId="77777777" w:rsidTr="007A3482">
        <w:tc>
          <w:tcPr>
            <w:tcW w:w="28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38BD19D" w14:textId="77777777" w:rsidR="00CB7C2A" w:rsidRPr="00DE7946" w:rsidRDefault="00CB7C2A" w:rsidP="007A3482">
            <w:pPr>
              <w:autoSpaceDE w:val="0"/>
              <w:autoSpaceDN w:val="0"/>
              <w:spacing w:after="60"/>
              <w:jc w:val="both"/>
              <w:rPr>
                <w:rFonts w:asciiTheme="minorHAnsi" w:eastAsia="SimSun" w:hAnsiTheme="minorHAnsi"/>
                <w:b/>
                <w:color w:val="000000"/>
                <w:sz w:val="18"/>
                <w:lang w:val="fr-FR"/>
              </w:rPr>
            </w:pPr>
            <w:r w:rsidRPr="00DE7946">
              <w:rPr>
                <w:rFonts w:asciiTheme="minorHAnsi" w:eastAsia="SimSun" w:hAnsiTheme="minorHAnsi"/>
                <w:b/>
                <w:color w:val="000000"/>
                <w:sz w:val="18"/>
                <w:lang w:val="fr-FR"/>
              </w:rPr>
              <w:t>Source de cofinancement</w:t>
            </w:r>
          </w:p>
        </w:tc>
        <w:tc>
          <w:tcPr>
            <w:tcW w:w="171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F54E16" w14:textId="77777777" w:rsidR="00CB7C2A" w:rsidRPr="00DE7946" w:rsidRDefault="00CB7C2A" w:rsidP="007A3482">
            <w:pPr>
              <w:autoSpaceDE w:val="0"/>
              <w:autoSpaceDN w:val="0"/>
              <w:spacing w:after="60"/>
              <w:jc w:val="both"/>
              <w:rPr>
                <w:rFonts w:asciiTheme="minorHAnsi" w:eastAsia="SimSun" w:hAnsiTheme="minorHAnsi"/>
                <w:b/>
                <w:color w:val="000000"/>
                <w:sz w:val="18"/>
                <w:lang w:val="fr-FR"/>
              </w:rPr>
            </w:pPr>
            <w:r w:rsidRPr="00DE7946">
              <w:rPr>
                <w:rFonts w:asciiTheme="minorHAnsi" w:eastAsia="SimSun" w:hAnsiTheme="minorHAnsi"/>
                <w:b/>
                <w:color w:val="000000"/>
                <w:sz w:val="18"/>
                <w:lang w:val="fr-FR"/>
              </w:rPr>
              <w:t>Type de cofinancement</w:t>
            </w:r>
          </w:p>
        </w:tc>
        <w:tc>
          <w:tcPr>
            <w:tcW w:w="126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EC19FA6" w14:textId="77777777" w:rsidR="00CB7C2A" w:rsidRPr="00DE7946" w:rsidRDefault="00CB7C2A" w:rsidP="007A3482">
            <w:pPr>
              <w:autoSpaceDE w:val="0"/>
              <w:autoSpaceDN w:val="0"/>
              <w:spacing w:after="60"/>
              <w:jc w:val="both"/>
              <w:rPr>
                <w:rFonts w:asciiTheme="minorHAnsi" w:eastAsia="SimSun" w:hAnsiTheme="minorHAnsi"/>
                <w:b/>
                <w:color w:val="000000"/>
                <w:sz w:val="18"/>
                <w:lang w:val="fr-FR"/>
              </w:rPr>
            </w:pPr>
            <w:r w:rsidRPr="00DE7946">
              <w:rPr>
                <w:rFonts w:asciiTheme="minorHAnsi" w:eastAsia="SimSun" w:hAnsiTheme="minorHAnsi"/>
                <w:b/>
                <w:color w:val="000000"/>
                <w:sz w:val="18"/>
                <w:lang w:val="fr-FR"/>
              </w:rPr>
              <w:t>Montant du cofinancement</w:t>
            </w:r>
          </w:p>
        </w:tc>
        <w:tc>
          <w:tcPr>
            <w:tcW w:w="117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5166E3C" w14:textId="77777777" w:rsidR="00CB7C2A" w:rsidRPr="00DE7946" w:rsidRDefault="00CB7C2A" w:rsidP="007A3482">
            <w:pPr>
              <w:autoSpaceDE w:val="0"/>
              <w:autoSpaceDN w:val="0"/>
              <w:spacing w:after="60"/>
              <w:jc w:val="both"/>
              <w:rPr>
                <w:rFonts w:asciiTheme="minorHAnsi" w:eastAsia="SimSun" w:hAnsiTheme="minorHAnsi"/>
                <w:b/>
                <w:sz w:val="18"/>
                <w:lang w:val="fr-FR"/>
              </w:rPr>
            </w:pPr>
            <w:r w:rsidRPr="00DE7946">
              <w:rPr>
                <w:rFonts w:asciiTheme="minorHAnsi" w:eastAsia="SimSun" w:hAnsiTheme="minorHAnsi"/>
                <w:b/>
                <w:sz w:val="18"/>
                <w:lang w:val="fr-FR"/>
              </w:rPr>
              <w:t>Inclus dans les résultats du projet ?</w:t>
            </w:r>
          </w:p>
        </w:tc>
        <w:tc>
          <w:tcPr>
            <w:tcW w:w="117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88FBFDA" w14:textId="77777777" w:rsidR="00CB7C2A" w:rsidRPr="00DE7946" w:rsidRDefault="00CB7C2A" w:rsidP="007A3482">
            <w:pPr>
              <w:autoSpaceDE w:val="0"/>
              <w:autoSpaceDN w:val="0"/>
              <w:spacing w:after="60"/>
              <w:jc w:val="both"/>
              <w:rPr>
                <w:rFonts w:asciiTheme="minorHAnsi" w:eastAsia="SimSun" w:hAnsiTheme="minorHAnsi"/>
                <w:b/>
                <w:sz w:val="18"/>
                <w:lang w:val="fr-FR"/>
              </w:rPr>
            </w:pPr>
            <w:r w:rsidRPr="00DE7946">
              <w:rPr>
                <w:rFonts w:asciiTheme="minorHAnsi" w:eastAsia="SimSun" w:hAnsiTheme="minorHAnsi"/>
                <w:b/>
                <w:sz w:val="18"/>
                <w:lang w:val="fr-FR"/>
              </w:rPr>
              <w:t>Dans l'affirmative, énumérer les résultats correspondants</w:t>
            </w:r>
          </w:p>
        </w:tc>
      </w:tr>
      <w:tr w:rsidR="00CB7C2A" w:rsidRPr="00DE7946" w14:paraId="5E0DE64B" w14:textId="77777777" w:rsidTr="007A3482">
        <w:tc>
          <w:tcPr>
            <w:tcW w:w="28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8F3CF9" w14:textId="77777777" w:rsidR="00CB7C2A" w:rsidRPr="00DE7946" w:rsidRDefault="00CB7C2A" w:rsidP="007A3482">
            <w:pPr>
              <w:autoSpaceDE w:val="0"/>
              <w:autoSpaceDN w:val="0"/>
              <w:spacing w:after="60"/>
              <w:jc w:val="both"/>
              <w:rPr>
                <w:rFonts w:asciiTheme="minorHAnsi" w:eastAsia="SimSun" w:hAnsiTheme="minorHAnsi"/>
                <w:sz w:val="20"/>
                <w:lang w:val="fr-FR"/>
              </w:rPr>
            </w:pPr>
            <w:r w:rsidRPr="00DE7946">
              <w:rPr>
                <w:rStyle w:val="normaltextrun"/>
                <w:rFonts w:asciiTheme="minorHAnsi" w:hAnsiTheme="minorHAnsi"/>
                <w:sz w:val="20"/>
                <w:lang w:val="fr-FR"/>
              </w:rPr>
              <w:t xml:space="preserve">Pays bénéficiaire </w:t>
            </w:r>
          </w:p>
        </w:tc>
        <w:tc>
          <w:tcPr>
            <w:tcW w:w="1715" w:type="dxa"/>
            <w:tcBorders>
              <w:top w:val="nil"/>
              <w:left w:val="nil"/>
              <w:bottom w:val="single" w:sz="8" w:space="0" w:color="auto"/>
              <w:right w:val="single" w:sz="8" w:space="0" w:color="auto"/>
            </w:tcBorders>
            <w:tcMar>
              <w:top w:w="0" w:type="dxa"/>
              <w:left w:w="108" w:type="dxa"/>
              <w:bottom w:w="0" w:type="dxa"/>
              <w:right w:w="108" w:type="dxa"/>
            </w:tcMar>
            <w:hideMark/>
          </w:tcPr>
          <w:p w14:paraId="0C22F28E" w14:textId="77777777" w:rsidR="00CB7C2A" w:rsidRPr="00DE7946" w:rsidRDefault="00CB7C2A" w:rsidP="007A3482">
            <w:pPr>
              <w:autoSpaceDE w:val="0"/>
              <w:autoSpaceDN w:val="0"/>
              <w:spacing w:after="60"/>
              <w:jc w:val="both"/>
              <w:rPr>
                <w:rFonts w:asciiTheme="minorHAnsi" w:eastAsia="SimSun" w:hAnsiTheme="minorHAnsi" w:cstheme="minorHAnsi"/>
                <w:color w:val="000000"/>
                <w:sz w:val="20"/>
                <w:szCs w:val="20"/>
                <w:lang w:val="fr-FR"/>
              </w:rPr>
            </w:pPr>
            <w:r w:rsidRPr="00DE7946">
              <w:rPr>
                <w:rFonts w:asciiTheme="minorHAnsi" w:eastAsia="SimSun" w:hAnsiTheme="minorHAnsi" w:cstheme="minorHAnsi"/>
                <w:color w:val="000000"/>
                <w:sz w:val="20"/>
                <w:szCs w:val="20"/>
                <w:lang w:val="fr-FR"/>
              </w:rPr>
              <w:t>En nature</w:t>
            </w:r>
          </w:p>
        </w:tc>
        <w:tc>
          <w:tcPr>
            <w:tcW w:w="1265" w:type="dxa"/>
            <w:tcBorders>
              <w:top w:val="nil"/>
              <w:left w:val="nil"/>
              <w:bottom w:val="single" w:sz="8" w:space="0" w:color="auto"/>
              <w:right w:val="single" w:sz="8" w:space="0" w:color="auto"/>
            </w:tcBorders>
            <w:tcMar>
              <w:top w:w="0" w:type="dxa"/>
              <w:left w:w="108" w:type="dxa"/>
              <w:bottom w:w="0" w:type="dxa"/>
              <w:right w:w="108" w:type="dxa"/>
            </w:tcMar>
          </w:tcPr>
          <w:p w14:paraId="33BFD9C0" w14:textId="77777777" w:rsidR="00CB7C2A" w:rsidRPr="00DE7946" w:rsidRDefault="00CB7C2A" w:rsidP="007A3482">
            <w:pPr>
              <w:autoSpaceDE w:val="0"/>
              <w:autoSpaceDN w:val="0"/>
              <w:spacing w:after="60"/>
              <w:jc w:val="right"/>
              <w:rPr>
                <w:rFonts w:asciiTheme="minorHAnsi" w:eastAsia="SimSun" w:hAnsiTheme="minorHAnsi" w:cstheme="minorHAnsi"/>
                <w:color w:val="000000"/>
                <w:sz w:val="20"/>
                <w:szCs w:val="20"/>
                <w:lang w:val="fr-FR"/>
              </w:rPr>
            </w:pPr>
            <w:r w:rsidRPr="00DE7946">
              <w:rPr>
                <w:rFonts w:asciiTheme="minorHAnsi" w:eastAsia="SimSun" w:hAnsiTheme="minorHAnsi" w:cstheme="minorHAnsi"/>
                <w:color w:val="000000"/>
                <w:sz w:val="20"/>
                <w:szCs w:val="20"/>
                <w:lang w:val="fr-FR"/>
              </w:rPr>
              <w:t>800,000</w:t>
            </w:r>
          </w:p>
        </w:tc>
        <w:tc>
          <w:tcPr>
            <w:tcW w:w="1170" w:type="dxa"/>
            <w:tcBorders>
              <w:top w:val="nil"/>
              <w:left w:val="nil"/>
              <w:bottom w:val="single" w:sz="8" w:space="0" w:color="auto"/>
              <w:right w:val="single" w:sz="8" w:space="0" w:color="auto"/>
            </w:tcBorders>
            <w:tcMar>
              <w:top w:w="0" w:type="dxa"/>
              <w:left w:w="108" w:type="dxa"/>
              <w:bottom w:w="0" w:type="dxa"/>
              <w:right w:w="108" w:type="dxa"/>
            </w:tcMar>
            <w:hideMark/>
          </w:tcPr>
          <w:p w14:paraId="62115C03" w14:textId="77777777" w:rsidR="00CB7C2A" w:rsidRPr="00DE7946" w:rsidRDefault="00CB7C2A" w:rsidP="007A3482">
            <w:pPr>
              <w:autoSpaceDE w:val="0"/>
              <w:autoSpaceDN w:val="0"/>
              <w:spacing w:after="60"/>
              <w:jc w:val="center"/>
              <w:rPr>
                <w:rFonts w:asciiTheme="minorHAnsi" w:eastAsia="SimSun" w:hAnsiTheme="minorHAnsi" w:cstheme="minorHAnsi"/>
                <w:color w:val="000000"/>
                <w:sz w:val="20"/>
                <w:szCs w:val="20"/>
                <w:lang w:val="fr-FR"/>
              </w:rPr>
            </w:pPr>
            <w:r w:rsidRPr="00DE7946">
              <w:rPr>
                <w:rFonts w:asciiTheme="minorHAnsi" w:eastAsia="SimSun" w:hAnsiTheme="minorHAnsi" w:cstheme="minorHAnsi"/>
                <w:color w:val="000000"/>
                <w:sz w:val="20"/>
                <w:szCs w:val="20"/>
                <w:lang w:val="fr-FR"/>
              </w:rPr>
              <w:t>Non</w:t>
            </w:r>
          </w:p>
        </w:tc>
        <w:tc>
          <w:tcPr>
            <w:tcW w:w="1170" w:type="dxa"/>
            <w:tcBorders>
              <w:top w:val="nil"/>
              <w:left w:val="nil"/>
              <w:bottom w:val="single" w:sz="8" w:space="0" w:color="auto"/>
              <w:right w:val="single" w:sz="8" w:space="0" w:color="auto"/>
            </w:tcBorders>
            <w:tcMar>
              <w:top w:w="0" w:type="dxa"/>
              <w:left w:w="108" w:type="dxa"/>
              <w:bottom w:w="0" w:type="dxa"/>
              <w:right w:w="108" w:type="dxa"/>
            </w:tcMar>
          </w:tcPr>
          <w:p w14:paraId="4F03C0F2" w14:textId="77777777" w:rsidR="00CB7C2A" w:rsidRPr="00DE7946" w:rsidRDefault="00CB7C2A" w:rsidP="007A3482">
            <w:pPr>
              <w:autoSpaceDE w:val="0"/>
              <w:autoSpaceDN w:val="0"/>
              <w:spacing w:after="60"/>
              <w:jc w:val="both"/>
              <w:rPr>
                <w:rFonts w:asciiTheme="minorHAnsi" w:eastAsia="SimSun" w:hAnsiTheme="minorHAnsi" w:cstheme="minorHAnsi"/>
                <w:i/>
                <w:color w:val="000000"/>
                <w:sz w:val="18"/>
                <w:szCs w:val="18"/>
                <w:lang w:val="fr-FR"/>
              </w:rPr>
            </w:pPr>
          </w:p>
        </w:tc>
      </w:tr>
      <w:tr w:rsidR="00CB7C2A" w:rsidRPr="00DE7946" w14:paraId="6FDD11B3" w14:textId="77777777" w:rsidTr="007A3482">
        <w:tc>
          <w:tcPr>
            <w:tcW w:w="28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648B80A" w14:textId="77777777" w:rsidR="00CB7C2A" w:rsidRPr="00DE7946" w:rsidRDefault="00CB7C2A" w:rsidP="007A3482">
            <w:pPr>
              <w:autoSpaceDE w:val="0"/>
              <w:autoSpaceDN w:val="0"/>
              <w:spacing w:after="60"/>
              <w:jc w:val="both"/>
              <w:rPr>
                <w:rFonts w:asciiTheme="minorHAnsi" w:eastAsia="SimSun" w:hAnsiTheme="minorHAnsi"/>
                <w:sz w:val="20"/>
                <w:highlight w:val="green"/>
                <w:lang w:val="fr-FR"/>
              </w:rPr>
            </w:pPr>
            <w:r w:rsidRPr="00DE7946">
              <w:rPr>
                <w:rStyle w:val="normaltextrun"/>
                <w:rFonts w:asciiTheme="minorHAnsi" w:hAnsiTheme="minorHAnsi"/>
                <w:sz w:val="20"/>
                <w:highlight w:val="green"/>
                <w:lang w:val="fr-FR"/>
              </w:rPr>
              <w:t xml:space="preserve">Pays bénéficiaire </w:t>
            </w:r>
          </w:p>
        </w:tc>
        <w:tc>
          <w:tcPr>
            <w:tcW w:w="1715" w:type="dxa"/>
            <w:tcBorders>
              <w:top w:val="nil"/>
              <w:left w:val="nil"/>
              <w:bottom w:val="single" w:sz="8" w:space="0" w:color="auto"/>
              <w:right w:val="single" w:sz="8" w:space="0" w:color="auto"/>
            </w:tcBorders>
            <w:tcMar>
              <w:top w:w="0" w:type="dxa"/>
              <w:left w:w="108" w:type="dxa"/>
              <w:bottom w:w="0" w:type="dxa"/>
              <w:right w:w="108" w:type="dxa"/>
            </w:tcMar>
          </w:tcPr>
          <w:p w14:paraId="3EC94DF2" w14:textId="77777777" w:rsidR="00CB7C2A" w:rsidRPr="00DE7946" w:rsidRDefault="00CB7C2A" w:rsidP="007A3482">
            <w:pPr>
              <w:autoSpaceDE w:val="0"/>
              <w:autoSpaceDN w:val="0"/>
              <w:spacing w:after="60"/>
              <w:jc w:val="both"/>
              <w:rPr>
                <w:rFonts w:asciiTheme="minorHAnsi" w:eastAsia="SimSun" w:hAnsiTheme="minorHAnsi" w:cstheme="minorHAnsi"/>
                <w:color w:val="000000"/>
                <w:sz w:val="20"/>
                <w:szCs w:val="20"/>
                <w:highlight w:val="green"/>
                <w:lang w:val="fr-FR"/>
              </w:rPr>
            </w:pPr>
            <w:r w:rsidRPr="00DE7946">
              <w:rPr>
                <w:rFonts w:asciiTheme="minorHAnsi" w:eastAsia="SimSun" w:hAnsiTheme="minorHAnsi" w:cstheme="minorHAnsi"/>
                <w:color w:val="000000"/>
                <w:sz w:val="20"/>
                <w:szCs w:val="20"/>
                <w:highlight w:val="green"/>
                <w:lang w:val="fr-FR"/>
              </w:rPr>
              <w:t>Subvention</w:t>
            </w:r>
          </w:p>
        </w:tc>
        <w:tc>
          <w:tcPr>
            <w:tcW w:w="1265" w:type="dxa"/>
            <w:tcBorders>
              <w:top w:val="nil"/>
              <w:left w:val="nil"/>
              <w:bottom w:val="single" w:sz="8" w:space="0" w:color="auto"/>
              <w:right w:val="single" w:sz="8" w:space="0" w:color="auto"/>
            </w:tcBorders>
            <w:tcMar>
              <w:top w:w="0" w:type="dxa"/>
              <w:left w:w="108" w:type="dxa"/>
              <w:bottom w:w="0" w:type="dxa"/>
              <w:right w:w="108" w:type="dxa"/>
            </w:tcMar>
          </w:tcPr>
          <w:p w14:paraId="4BC00F7C" w14:textId="77777777" w:rsidR="00CB7C2A" w:rsidRPr="00DE7946" w:rsidRDefault="00CB7C2A" w:rsidP="007A3482">
            <w:pPr>
              <w:autoSpaceDE w:val="0"/>
              <w:autoSpaceDN w:val="0"/>
              <w:spacing w:after="60"/>
              <w:jc w:val="right"/>
              <w:rPr>
                <w:rFonts w:asciiTheme="minorHAnsi" w:eastAsia="SimSun" w:hAnsiTheme="minorHAnsi" w:cstheme="minorHAnsi"/>
                <w:color w:val="000000"/>
                <w:sz w:val="20"/>
                <w:szCs w:val="20"/>
                <w:highlight w:val="green"/>
                <w:lang w:val="fr-FR"/>
              </w:rPr>
            </w:pPr>
            <w:r w:rsidRPr="00DE7946">
              <w:rPr>
                <w:rFonts w:asciiTheme="minorHAnsi" w:eastAsia="SimSun" w:hAnsiTheme="minorHAnsi" w:cstheme="minorHAnsi"/>
                <w:color w:val="000000"/>
                <w:sz w:val="20"/>
                <w:szCs w:val="20"/>
                <w:highlight w:val="green"/>
                <w:lang w:val="fr-FR"/>
              </w:rPr>
              <w:t>5,200,000</w:t>
            </w:r>
          </w:p>
        </w:tc>
        <w:tc>
          <w:tcPr>
            <w:tcW w:w="1170" w:type="dxa"/>
            <w:tcBorders>
              <w:top w:val="nil"/>
              <w:left w:val="nil"/>
              <w:bottom w:val="single" w:sz="8" w:space="0" w:color="auto"/>
              <w:right w:val="single" w:sz="8" w:space="0" w:color="auto"/>
            </w:tcBorders>
            <w:tcMar>
              <w:top w:w="0" w:type="dxa"/>
              <w:left w:w="108" w:type="dxa"/>
              <w:bottom w:w="0" w:type="dxa"/>
              <w:right w:w="108" w:type="dxa"/>
            </w:tcMar>
          </w:tcPr>
          <w:p w14:paraId="221EE855" w14:textId="77777777" w:rsidR="00CB7C2A" w:rsidRPr="00DE7946" w:rsidRDefault="00CB7C2A" w:rsidP="007A3482">
            <w:pPr>
              <w:autoSpaceDE w:val="0"/>
              <w:autoSpaceDN w:val="0"/>
              <w:spacing w:after="60"/>
              <w:jc w:val="center"/>
              <w:rPr>
                <w:rFonts w:asciiTheme="minorHAnsi" w:eastAsia="SimSun" w:hAnsiTheme="minorHAnsi" w:cstheme="minorHAnsi"/>
                <w:color w:val="000000"/>
                <w:sz w:val="20"/>
                <w:szCs w:val="20"/>
                <w:highlight w:val="green"/>
                <w:lang w:val="fr-FR"/>
              </w:rPr>
            </w:pPr>
            <w:r w:rsidRPr="00DE7946">
              <w:rPr>
                <w:rFonts w:asciiTheme="minorHAnsi" w:eastAsia="SimSun" w:hAnsiTheme="minorHAnsi" w:cstheme="minorHAnsi"/>
                <w:color w:val="000000"/>
                <w:sz w:val="20"/>
                <w:szCs w:val="20"/>
                <w:highlight w:val="green"/>
                <w:lang w:val="fr-FR"/>
              </w:rPr>
              <w:t>Non</w:t>
            </w:r>
          </w:p>
        </w:tc>
        <w:tc>
          <w:tcPr>
            <w:tcW w:w="1170" w:type="dxa"/>
            <w:tcBorders>
              <w:top w:val="nil"/>
              <w:left w:val="nil"/>
              <w:bottom w:val="single" w:sz="8" w:space="0" w:color="auto"/>
              <w:right w:val="single" w:sz="8" w:space="0" w:color="auto"/>
            </w:tcBorders>
            <w:tcMar>
              <w:top w:w="0" w:type="dxa"/>
              <w:left w:w="108" w:type="dxa"/>
              <w:bottom w:w="0" w:type="dxa"/>
              <w:right w:w="108" w:type="dxa"/>
            </w:tcMar>
          </w:tcPr>
          <w:p w14:paraId="16C3C804" w14:textId="77777777" w:rsidR="00CB7C2A" w:rsidRPr="00DE7946" w:rsidRDefault="00CB7C2A" w:rsidP="007A3482">
            <w:pPr>
              <w:autoSpaceDE w:val="0"/>
              <w:autoSpaceDN w:val="0"/>
              <w:spacing w:after="60"/>
              <w:jc w:val="both"/>
              <w:rPr>
                <w:rFonts w:asciiTheme="minorHAnsi" w:eastAsia="SimSun" w:hAnsiTheme="minorHAnsi" w:cstheme="minorHAnsi"/>
                <w:i/>
                <w:iCs/>
                <w:color w:val="000000"/>
                <w:sz w:val="18"/>
                <w:szCs w:val="18"/>
                <w:lang w:val="fr-FR"/>
              </w:rPr>
            </w:pPr>
          </w:p>
        </w:tc>
      </w:tr>
      <w:tr w:rsidR="00CB7C2A" w:rsidRPr="00DE7946" w14:paraId="33703D8A" w14:textId="77777777" w:rsidTr="007A3482">
        <w:tc>
          <w:tcPr>
            <w:tcW w:w="28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EFCEE7A" w14:textId="562A5CF2" w:rsidR="00CB7C2A" w:rsidRPr="00DE7946" w:rsidRDefault="00CB7C2A" w:rsidP="007A3482">
            <w:pPr>
              <w:autoSpaceDE w:val="0"/>
              <w:autoSpaceDN w:val="0"/>
              <w:spacing w:after="60"/>
              <w:jc w:val="both"/>
              <w:rPr>
                <w:rFonts w:asciiTheme="minorHAnsi" w:eastAsia="SimSun" w:hAnsiTheme="minorHAnsi"/>
                <w:sz w:val="20"/>
                <w:lang w:val="fr-FR"/>
              </w:rPr>
            </w:pPr>
            <w:r w:rsidRPr="00DE7946">
              <w:rPr>
                <w:rStyle w:val="normaltextrun"/>
                <w:rFonts w:asciiTheme="minorHAnsi" w:hAnsiTheme="minorHAnsi"/>
                <w:sz w:val="20"/>
                <w:lang w:val="fr-FR"/>
              </w:rPr>
              <w:t xml:space="preserve"> </w:t>
            </w:r>
            <w:r w:rsidR="0062011E">
              <w:rPr>
                <w:rStyle w:val="normaltextrun"/>
                <w:rFonts w:asciiTheme="minorHAnsi" w:hAnsiTheme="minorHAnsi"/>
                <w:sz w:val="20"/>
                <w:lang w:val="fr-FR"/>
              </w:rPr>
              <w:t>Agence d</w:t>
            </w:r>
            <w:r w:rsidRPr="00DE7946">
              <w:rPr>
                <w:rStyle w:val="normaltextrun"/>
                <w:rFonts w:asciiTheme="minorHAnsi" w:hAnsiTheme="minorHAnsi"/>
                <w:sz w:val="20"/>
                <w:lang w:val="fr-FR"/>
              </w:rPr>
              <w:t>onat</w:t>
            </w:r>
            <w:r w:rsidR="0062011E">
              <w:rPr>
                <w:rStyle w:val="normaltextrun"/>
                <w:rFonts w:asciiTheme="minorHAnsi" w:hAnsiTheme="minorHAnsi"/>
                <w:sz w:val="20"/>
                <w:lang w:val="fr-FR"/>
              </w:rPr>
              <w:t>rice</w:t>
            </w:r>
            <w:r w:rsidRPr="00DE7946">
              <w:rPr>
                <w:rStyle w:val="normaltextrun"/>
                <w:rFonts w:asciiTheme="minorHAnsi" w:hAnsiTheme="minorHAnsi"/>
                <w:sz w:val="20"/>
                <w:lang w:val="fr-FR"/>
              </w:rPr>
              <w:t xml:space="preserve">  </w:t>
            </w:r>
          </w:p>
        </w:tc>
        <w:tc>
          <w:tcPr>
            <w:tcW w:w="1715" w:type="dxa"/>
            <w:tcBorders>
              <w:top w:val="nil"/>
              <w:left w:val="nil"/>
              <w:bottom w:val="single" w:sz="8" w:space="0" w:color="auto"/>
              <w:right w:val="single" w:sz="8" w:space="0" w:color="auto"/>
            </w:tcBorders>
            <w:tcMar>
              <w:top w:w="0" w:type="dxa"/>
              <w:left w:w="108" w:type="dxa"/>
              <w:bottom w:w="0" w:type="dxa"/>
              <w:right w:w="108" w:type="dxa"/>
            </w:tcMar>
          </w:tcPr>
          <w:p w14:paraId="185567E9" w14:textId="77777777" w:rsidR="00CB7C2A" w:rsidRPr="00DE7946" w:rsidRDefault="00CB7C2A" w:rsidP="007A3482">
            <w:pPr>
              <w:autoSpaceDE w:val="0"/>
              <w:autoSpaceDN w:val="0"/>
              <w:spacing w:after="60"/>
              <w:jc w:val="both"/>
              <w:rPr>
                <w:rFonts w:asciiTheme="minorHAnsi" w:eastAsia="SimSun" w:hAnsiTheme="minorHAnsi" w:cstheme="minorHAnsi"/>
                <w:color w:val="000000"/>
                <w:sz w:val="20"/>
                <w:szCs w:val="20"/>
                <w:lang w:val="fr-FR"/>
              </w:rPr>
            </w:pPr>
            <w:r w:rsidRPr="00DE7946">
              <w:rPr>
                <w:rFonts w:asciiTheme="minorHAnsi" w:eastAsia="SimSun" w:hAnsiTheme="minorHAnsi" w:cstheme="minorHAnsi"/>
                <w:color w:val="000000"/>
                <w:sz w:val="20"/>
                <w:szCs w:val="20"/>
                <w:lang w:val="fr-FR"/>
              </w:rPr>
              <w:t>Subvention</w:t>
            </w:r>
          </w:p>
        </w:tc>
        <w:tc>
          <w:tcPr>
            <w:tcW w:w="1265" w:type="dxa"/>
            <w:tcBorders>
              <w:top w:val="nil"/>
              <w:left w:val="nil"/>
              <w:bottom w:val="single" w:sz="8" w:space="0" w:color="auto"/>
              <w:right w:val="single" w:sz="8" w:space="0" w:color="auto"/>
            </w:tcBorders>
            <w:tcMar>
              <w:top w:w="0" w:type="dxa"/>
              <w:left w:w="108" w:type="dxa"/>
              <w:bottom w:w="0" w:type="dxa"/>
              <w:right w:w="108" w:type="dxa"/>
            </w:tcMar>
          </w:tcPr>
          <w:p w14:paraId="1F8001DB" w14:textId="77777777" w:rsidR="00CB7C2A" w:rsidRPr="00DE7946" w:rsidRDefault="00CB7C2A" w:rsidP="007A3482">
            <w:pPr>
              <w:autoSpaceDE w:val="0"/>
              <w:autoSpaceDN w:val="0"/>
              <w:spacing w:after="60"/>
              <w:jc w:val="right"/>
              <w:rPr>
                <w:rFonts w:asciiTheme="minorHAnsi" w:eastAsia="SimSun" w:hAnsiTheme="minorHAnsi" w:cstheme="minorHAnsi"/>
                <w:color w:val="000000"/>
                <w:sz w:val="20"/>
                <w:szCs w:val="20"/>
                <w:lang w:val="fr-FR"/>
              </w:rPr>
            </w:pPr>
            <w:r w:rsidRPr="00DE7946">
              <w:rPr>
                <w:rFonts w:asciiTheme="minorHAnsi" w:eastAsia="SimSun" w:hAnsiTheme="minorHAnsi" w:cstheme="minorHAnsi"/>
                <w:color w:val="000000"/>
                <w:sz w:val="20"/>
                <w:szCs w:val="20"/>
                <w:lang w:val="fr-FR"/>
              </w:rPr>
              <w:t>50,000,000</w:t>
            </w:r>
          </w:p>
        </w:tc>
        <w:tc>
          <w:tcPr>
            <w:tcW w:w="1170" w:type="dxa"/>
            <w:tcBorders>
              <w:top w:val="nil"/>
              <w:left w:val="nil"/>
              <w:bottom w:val="single" w:sz="8" w:space="0" w:color="auto"/>
              <w:right w:val="single" w:sz="8" w:space="0" w:color="auto"/>
            </w:tcBorders>
            <w:tcMar>
              <w:top w:w="0" w:type="dxa"/>
              <w:left w:w="108" w:type="dxa"/>
              <w:bottom w:w="0" w:type="dxa"/>
              <w:right w:w="108" w:type="dxa"/>
            </w:tcMar>
          </w:tcPr>
          <w:p w14:paraId="0CD3E87B" w14:textId="77777777" w:rsidR="00CB7C2A" w:rsidRPr="00DE7946" w:rsidRDefault="00CB7C2A" w:rsidP="007A3482">
            <w:pPr>
              <w:autoSpaceDE w:val="0"/>
              <w:autoSpaceDN w:val="0"/>
              <w:spacing w:after="60"/>
              <w:jc w:val="center"/>
              <w:rPr>
                <w:rFonts w:asciiTheme="minorHAnsi" w:eastAsia="SimSun" w:hAnsiTheme="minorHAnsi" w:cstheme="minorHAnsi"/>
                <w:color w:val="000000"/>
                <w:sz w:val="20"/>
                <w:szCs w:val="20"/>
                <w:lang w:val="fr-FR"/>
              </w:rPr>
            </w:pPr>
            <w:r w:rsidRPr="00DE7946">
              <w:rPr>
                <w:rFonts w:asciiTheme="minorHAnsi" w:eastAsia="SimSun" w:hAnsiTheme="minorHAnsi" w:cstheme="minorHAnsi"/>
                <w:color w:val="000000"/>
                <w:sz w:val="20"/>
                <w:szCs w:val="20"/>
                <w:lang w:val="fr-FR"/>
              </w:rPr>
              <w:t>Non</w:t>
            </w:r>
          </w:p>
        </w:tc>
        <w:tc>
          <w:tcPr>
            <w:tcW w:w="1170" w:type="dxa"/>
            <w:tcBorders>
              <w:top w:val="nil"/>
              <w:left w:val="nil"/>
              <w:bottom w:val="single" w:sz="8" w:space="0" w:color="auto"/>
              <w:right w:val="single" w:sz="8" w:space="0" w:color="auto"/>
            </w:tcBorders>
            <w:tcMar>
              <w:top w:w="0" w:type="dxa"/>
              <w:left w:w="108" w:type="dxa"/>
              <w:bottom w:w="0" w:type="dxa"/>
              <w:right w:w="108" w:type="dxa"/>
            </w:tcMar>
          </w:tcPr>
          <w:p w14:paraId="388A79D2" w14:textId="77777777" w:rsidR="00CB7C2A" w:rsidRPr="00DE7946" w:rsidRDefault="00CB7C2A" w:rsidP="007A3482">
            <w:pPr>
              <w:autoSpaceDE w:val="0"/>
              <w:autoSpaceDN w:val="0"/>
              <w:spacing w:after="60"/>
              <w:jc w:val="both"/>
              <w:rPr>
                <w:rFonts w:asciiTheme="minorHAnsi" w:eastAsia="SimSun" w:hAnsiTheme="minorHAnsi" w:cstheme="minorHAnsi"/>
                <w:i/>
                <w:iCs/>
                <w:color w:val="000000"/>
                <w:sz w:val="18"/>
                <w:szCs w:val="18"/>
                <w:lang w:val="fr-FR"/>
              </w:rPr>
            </w:pPr>
          </w:p>
        </w:tc>
      </w:tr>
      <w:tr w:rsidR="00CB7C2A" w:rsidRPr="00DE7946" w14:paraId="24A606E7" w14:textId="77777777" w:rsidTr="007A3482">
        <w:tc>
          <w:tcPr>
            <w:tcW w:w="28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3F59F36" w14:textId="77777777" w:rsidR="00CB7C2A" w:rsidRPr="00DE7946" w:rsidRDefault="00CB7C2A" w:rsidP="007A3482">
            <w:pPr>
              <w:autoSpaceDE w:val="0"/>
              <w:autoSpaceDN w:val="0"/>
              <w:spacing w:after="60"/>
              <w:jc w:val="both"/>
              <w:rPr>
                <w:rFonts w:asciiTheme="minorHAnsi" w:eastAsia="SimSun" w:hAnsiTheme="minorHAnsi"/>
                <w:sz w:val="20"/>
                <w:lang w:val="fr-FR"/>
              </w:rPr>
            </w:pPr>
            <w:r w:rsidRPr="00DE7946">
              <w:rPr>
                <w:rStyle w:val="normaltextrun"/>
                <w:rFonts w:asciiTheme="minorHAnsi" w:hAnsiTheme="minorHAnsi"/>
                <w:sz w:val="20"/>
                <w:lang w:val="fr-FR"/>
              </w:rPr>
              <w:t>Agence du FEM</w:t>
            </w:r>
          </w:p>
        </w:tc>
        <w:tc>
          <w:tcPr>
            <w:tcW w:w="1715" w:type="dxa"/>
            <w:tcBorders>
              <w:top w:val="nil"/>
              <w:left w:val="nil"/>
              <w:bottom w:val="single" w:sz="8" w:space="0" w:color="auto"/>
              <w:right w:val="single" w:sz="8" w:space="0" w:color="auto"/>
            </w:tcBorders>
            <w:tcMar>
              <w:top w:w="0" w:type="dxa"/>
              <w:left w:w="108" w:type="dxa"/>
              <w:bottom w:w="0" w:type="dxa"/>
              <w:right w:w="108" w:type="dxa"/>
            </w:tcMar>
          </w:tcPr>
          <w:p w14:paraId="30E9D0C8" w14:textId="77777777" w:rsidR="00CB7C2A" w:rsidRPr="00DE7946" w:rsidRDefault="00CB7C2A" w:rsidP="007A3482">
            <w:pPr>
              <w:autoSpaceDE w:val="0"/>
              <w:autoSpaceDN w:val="0"/>
              <w:spacing w:after="60"/>
              <w:jc w:val="both"/>
              <w:rPr>
                <w:rFonts w:asciiTheme="minorHAnsi" w:eastAsia="SimSun" w:hAnsiTheme="minorHAnsi" w:cstheme="minorHAnsi"/>
                <w:color w:val="000000"/>
                <w:sz w:val="20"/>
                <w:szCs w:val="20"/>
                <w:lang w:val="fr-FR"/>
              </w:rPr>
            </w:pPr>
            <w:r w:rsidRPr="00DE7946">
              <w:rPr>
                <w:rFonts w:asciiTheme="minorHAnsi" w:eastAsia="SimSun" w:hAnsiTheme="minorHAnsi" w:cstheme="minorHAnsi"/>
                <w:color w:val="000000"/>
                <w:sz w:val="20"/>
                <w:szCs w:val="20"/>
                <w:lang w:val="fr-FR"/>
              </w:rPr>
              <w:t>Subvention</w:t>
            </w:r>
          </w:p>
        </w:tc>
        <w:tc>
          <w:tcPr>
            <w:tcW w:w="1265" w:type="dxa"/>
            <w:tcBorders>
              <w:top w:val="nil"/>
              <w:left w:val="nil"/>
              <w:bottom w:val="single" w:sz="8" w:space="0" w:color="auto"/>
              <w:right w:val="single" w:sz="8" w:space="0" w:color="auto"/>
            </w:tcBorders>
            <w:tcMar>
              <w:top w:w="0" w:type="dxa"/>
              <w:left w:w="108" w:type="dxa"/>
              <w:bottom w:w="0" w:type="dxa"/>
              <w:right w:w="108" w:type="dxa"/>
            </w:tcMar>
          </w:tcPr>
          <w:p w14:paraId="14FB4D5E" w14:textId="77777777" w:rsidR="00CB7C2A" w:rsidRPr="00DE7946" w:rsidRDefault="00CB7C2A" w:rsidP="007A3482">
            <w:pPr>
              <w:autoSpaceDE w:val="0"/>
              <w:autoSpaceDN w:val="0"/>
              <w:spacing w:after="60"/>
              <w:jc w:val="right"/>
              <w:rPr>
                <w:rFonts w:asciiTheme="minorHAnsi" w:eastAsia="SimSun" w:hAnsiTheme="minorHAnsi" w:cstheme="minorHAnsi"/>
                <w:color w:val="000000"/>
                <w:sz w:val="20"/>
                <w:szCs w:val="20"/>
                <w:lang w:val="fr-FR"/>
              </w:rPr>
            </w:pPr>
            <w:r w:rsidRPr="00DE7946">
              <w:rPr>
                <w:rFonts w:asciiTheme="minorHAnsi" w:eastAsia="SimSun" w:hAnsiTheme="minorHAnsi" w:cstheme="minorHAnsi"/>
                <w:color w:val="000000"/>
                <w:sz w:val="20"/>
                <w:szCs w:val="20"/>
                <w:lang w:val="fr-FR"/>
              </w:rPr>
              <w:t>100,000</w:t>
            </w:r>
          </w:p>
        </w:tc>
        <w:tc>
          <w:tcPr>
            <w:tcW w:w="1170" w:type="dxa"/>
            <w:tcBorders>
              <w:top w:val="nil"/>
              <w:left w:val="nil"/>
              <w:bottom w:val="single" w:sz="8" w:space="0" w:color="auto"/>
              <w:right w:val="single" w:sz="8" w:space="0" w:color="auto"/>
            </w:tcBorders>
            <w:tcMar>
              <w:top w:w="0" w:type="dxa"/>
              <w:left w:w="108" w:type="dxa"/>
              <w:bottom w:w="0" w:type="dxa"/>
              <w:right w:w="108" w:type="dxa"/>
            </w:tcMar>
          </w:tcPr>
          <w:p w14:paraId="07D3D848" w14:textId="77777777" w:rsidR="00CB7C2A" w:rsidRPr="00DE7946" w:rsidRDefault="00CB7C2A" w:rsidP="007A3482">
            <w:pPr>
              <w:autoSpaceDE w:val="0"/>
              <w:autoSpaceDN w:val="0"/>
              <w:spacing w:after="60"/>
              <w:jc w:val="center"/>
              <w:rPr>
                <w:rFonts w:asciiTheme="minorHAnsi" w:eastAsia="SimSun" w:hAnsiTheme="minorHAnsi" w:cstheme="minorHAnsi"/>
                <w:color w:val="000000"/>
                <w:sz w:val="20"/>
                <w:szCs w:val="20"/>
                <w:lang w:val="fr-FR"/>
              </w:rPr>
            </w:pPr>
            <w:r w:rsidRPr="00DE7946">
              <w:rPr>
                <w:rFonts w:asciiTheme="minorHAnsi" w:eastAsia="SimSun" w:hAnsiTheme="minorHAnsi" w:cstheme="minorHAnsi"/>
                <w:color w:val="000000"/>
                <w:sz w:val="20"/>
                <w:szCs w:val="20"/>
                <w:lang w:val="fr-FR"/>
              </w:rPr>
              <w:t>Non</w:t>
            </w:r>
          </w:p>
        </w:tc>
        <w:tc>
          <w:tcPr>
            <w:tcW w:w="1170" w:type="dxa"/>
            <w:tcBorders>
              <w:top w:val="nil"/>
              <w:left w:val="nil"/>
              <w:bottom w:val="single" w:sz="8" w:space="0" w:color="auto"/>
              <w:right w:val="single" w:sz="8" w:space="0" w:color="auto"/>
            </w:tcBorders>
            <w:tcMar>
              <w:top w:w="0" w:type="dxa"/>
              <w:left w:w="108" w:type="dxa"/>
              <w:bottom w:w="0" w:type="dxa"/>
              <w:right w:w="108" w:type="dxa"/>
            </w:tcMar>
          </w:tcPr>
          <w:p w14:paraId="651D006B" w14:textId="77777777" w:rsidR="00CB7C2A" w:rsidRPr="00DE7946" w:rsidRDefault="00CB7C2A" w:rsidP="007A3482">
            <w:pPr>
              <w:autoSpaceDE w:val="0"/>
              <w:autoSpaceDN w:val="0"/>
              <w:spacing w:after="60"/>
              <w:jc w:val="both"/>
              <w:rPr>
                <w:rFonts w:asciiTheme="minorHAnsi" w:eastAsia="SimSun" w:hAnsiTheme="minorHAnsi" w:cstheme="minorHAnsi"/>
                <w:i/>
                <w:iCs/>
                <w:color w:val="000000"/>
                <w:sz w:val="18"/>
                <w:szCs w:val="18"/>
                <w:lang w:val="fr-FR"/>
              </w:rPr>
            </w:pPr>
          </w:p>
        </w:tc>
      </w:tr>
      <w:tr w:rsidR="00CB7C2A" w:rsidRPr="00DE7946" w14:paraId="10EE96A0" w14:textId="77777777" w:rsidTr="007A3482">
        <w:tc>
          <w:tcPr>
            <w:tcW w:w="28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0639354" w14:textId="77777777" w:rsidR="00CB7C2A" w:rsidRPr="00DE7946" w:rsidRDefault="00CB7C2A" w:rsidP="007A3482">
            <w:pPr>
              <w:autoSpaceDE w:val="0"/>
              <w:autoSpaceDN w:val="0"/>
              <w:spacing w:after="60"/>
              <w:jc w:val="both"/>
              <w:rPr>
                <w:rFonts w:asciiTheme="minorHAnsi" w:eastAsia="SimSun" w:hAnsiTheme="minorHAnsi" w:cstheme="minorHAnsi"/>
                <w:color w:val="000000"/>
                <w:sz w:val="20"/>
                <w:szCs w:val="20"/>
                <w:lang w:val="fr-FR"/>
              </w:rPr>
            </w:pPr>
          </w:p>
        </w:tc>
        <w:tc>
          <w:tcPr>
            <w:tcW w:w="1715" w:type="dxa"/>
            <w:tcBorders>
              <w:top w:val="nil"/>
              <w:left w:val="nil"/>
              <w:bottom w:val="single" w:sz="8" w:space="0" w:color="auto"/>
              <w:right w:val="single" w:sz="8" w:space="0" w:color="auto"/>
            </w:tcBorders>
            <w:tcMar>
              <w:top w:w="0" w:type="dxa"/>
              <w:left w:w="108" w:type="dxa"/>
              <w:bottom w:w="0" w:type="dxa"/>
              <w:right w:w="108" w:type="dxa"/>
            </w:tcMar>
          </w:tcPr>
          <w:p w14:paraId="5717B4F6" w14:textId="77777777" w:rsidR="00CB7C2A" w:rsidRPr="00DE7946" w:rsidRDefault="00CB7C2A" w:rsidP="007A3482">
            <w:pPr>
              <w:autoSpaceDE w:val="0"/>
              <w:autoSpaceDN w:val="0"/>
              <w:spacing w:after="60"/>
              <w:jc w:val="both"/>
              <w:rPr>
                <w:rFonts w:asciiTheme="minorHAnsi" w:eastAsia="SimSun" w:hAnsiTheme="minorHAnsi" w:cstheme="minorHAnsi"/>
                <w:color w:val="000000"/>
                <w:sz w:val="20"/>
                <w:szCs w:val="20"/>
                <w:lang w:val="fr-FR"/>
              </w:rPr>
            </w:pPr>
          </w:p>
        </w:tc>
        <w:tc>
          <w:tcPr>
            <w:tcW w:w="1265" w:type="dxa"/>
            <w:tcBorders>
              <w:top w:val="nil"/>
              <w:left w:val="nil"/>
              <w:bottom w:val="single" w:sz="8" w:space="0" w:color="auto"/>
              <w:right w:val="single" w:sz="8" w:space="0" w:color="auto"/>
            </w:tcBorders>
            <w:tcMar>
              <w:top w:w="0" w:type="dxa"/>
              <w:left w:w="108" w:type="dxa"/>
              <w:bottom w:w="0" w:type="dxa"/>
              <w:right w:w="108" w:type="dxa"/>
            </w:tcMar>
          </w:tcPr>
          <w:p w14:paraId="43862B17" w14:textId="77777777" w:rsidR="00CB7C2A" w:rsidRPr="00DE7946" w:rsidRDefault="00CB7C2A" w:rsidP="007A3482">
            <w:pPr>
              <w:autoSpaceDE w:val="0"/>
              <w:autoSpaceDN w:val="0"/>
              <w:spacing w:after="60"/>
              <w:jc w:val="right"/>
              <w:rPr>
                <w:rFonts w:asciiTheme="minorHAnsi" w:eastAsia="SimSun" w:hAnsiTheme="minorHAnsi" w:cstheme="minorHAnsi"/>
                <w:color w:val="000000"/>
                <w:sz w:val="20"/>
                <w:szCs w:val="20"/>
                <w:highlight w:val="green"/>
                <w:lang w:val="fr-FR"/>
              </w:rPr>
            </w:pPr>
            <w:r w:rsidRPr="00DE7946">
              <w:rPr>
                <w:rFonts w:asciiTheme="minorHAnsi" w:eastAsia="SimSun" w:hAnsiTheme="minorHAnsi" w:cstheme="minorHAnsi"/>
                <w:color w:val="000000"/>
                <w:sz w:val="20"/>
                <w:szCs w:val="20"/>
                <w:highlight w:val="green"/>
                <w:lang w:val="fr-FR"/>
              </w:rPr>
              <w:t>56,100,000</w:t>
            </w:r>
          </w:p>
        </w:tc>
        <w:tc>
          <w:tcPr>
            <w:tcW w:w="1170" w:type="dxa"/>
            <w:tcBorders>
              <w:top w:val="nil"/>
              <w:left w:val="nil"/>
              <w:bottom w:val="single" w:sz="8" w:space="0" w:color="auto"/>
              <w:right w:val="single" w:sz="8" w:space="0" w:color="auto"/>
            </w:tcBorders>
            <w:tcMar>
              <w:top w:w="0" w:type="dxa"/>
              <w:left w:w="108" w:type="dxa"/>
              <w:bottom w:w="0" w:type="dxa"/>
              <w:right w:w="108" w:type="dxa"/>
            </w:tcMar>
          </w:tcPr>
          <w:p w14:paraId="0D2FF683" w14:textId="77777777" w:rsidR="00CB7C2A" w:rsidRPr="00DE7946" w:rsidRDefault="00CB7C2A" w:rsidP="007A3482">
            <w:pPr>
              <w:autoSpaceDE w:val="0"/>
              <w:autoSpaceDN w:val="0"/>
              <w:spacing w:after="60"/>
              <w:jc w:val="both"/>
              <w:rPr>
                <w:rFonts w:asciiTheme="minorHAnsi" w:eastAsia="SimSun" w:hAnsiTheme="minorHAnsi" w:cstheme="minorHAnsi"/>
                <w:color w:val="000000"/>
                <w:sz w:val="20"/>
                <w:szCs w:val="20"/>
                <w:highlight w:val="green"/>
                <w:lang w:val="fr-FR"/>
              </w:rPr>
            </w:pPr>
          </w:p>
        </w:tc>
        <w:tc>
          <w:tcPr>
            <w:tcW w:w="1170" w:type="dxa"/>
            <w:tcBorders>
              <w:top w:val="nil"/>
              <w:left w:val="nil"/>
              <w:bottom w:val="single" w:sz="8" w:space="0" w:color="auto"/>
              <w:right w:val="single" w:sz="8" w:space="0" w:color="auto"/>
            </w:tcBorders>
            <w:tcMar>
              <w:top w:w="0" w:type="dxa"/>
              <w:left w:w="108" w:type="dxa"/>
              <w:bottom w:w="0" w:type="dxa"/>
              <w:right w:w="108" w:type="dxa"/>
            </w:tcMar>
          </w:tcPr>
          <w:p w14:paraId="0410BB50" w14:textId="77777777" w:rsidR="00CB7C2A" w:rsidRPr="00DE7946" w:rsidRDefault="00CB7C2A" w:rsidP="007A3482">
            <w:pPr>
              <w:autoSpaceDE w:val="0"/>
              <w:autoSpaceDN w:val="0"/>
              <w:spacing w:after="60"/>
              <w:jc w:val="both"/>
              <w:rPr>
                <w:rFonts w:asciiTheme="minorHAnsi" w:eastAsia="SimSun" w:hAnsiTheme="minorHAnsi" w:cstheme="minorHAnsi"/>
                <w:color w:val="000000"/>
                <w:sz w:val="18"/>
                <w:szCs w:val="18"/>
                <w:lang w:val="fr-FR"/>
              </w:rPr>
            </w:pPr>
          </w:p>
        </w:tc>
      </w:tr>
    </w:tbl>
    <w:p w14:paraId="78E77BA3" w14:textId="77777777" w:rsidR="00503583" w:rsidRPr="00DE7946" w:rsidRDefault="00503583" w:rsidP="00485F0E">
      <w:pPr>
        <w:autoSpaceDE w:val="0"/>
        <w:autoSpaceDN w:val="0"/>
        <w:spacing w:after="60"/>
        <w:ind w:left="720"/>
        <w:jc w:val="both"/>
        <w:rPr>
          <w:rFonts w:asciiTheme="minorHAnsi" w:eastAsia="Calibri" w:hAnsiTheme="minorHAnsi"/>
          <w:color w:val="000000"/>
          <w:sz w:val="20"/>
          <w:lang w:val="fr-FR"/>
        </w:rPr>
      </w:pPr>
    </w:p>
    <w:p w14:paraId="6F2A78F6" w14:textId="1C644E04" w:rsidR="00667989" w:rsidRPr="00DE7946" w:rsidRDefault="00485F0E" w:rsidP="00667989">
      <w:pPr>
        <w:jc w:val="both"/>
        <w:rPr>
          <w:rFonts w:asciiTheme="minorHAnsi" w:eastAsia="Calibri" w:hAnsiTheme="minorHAnsi"/>
          <w:sz w:val="20"/>
          <w:szCs w:val="20"/>
          <w:lang w:val="fr-FR"/>
        </w:rPr>
      </w:pPr>
      <w:r w:rsidRPr="00DE7946">
        <w:rPr>
          <w:rFonts w:asciiTheme="minorHAnsi" w:eastAsia="SimSun" w:hAnsiTheme="minorHAnsi"/>
          <w:sz w:val="20"/>
          <w:szCs w:val="20"/>
          <w:u w:val="single"/>
          <w:lang w:val="fr-FR"/>
        </w:rPr>
        <w:t xml:space="preserve">Risques et hypothèses </w:t>
      </w:r>
      <w:r w:rsidRPr="00DE7946">
        <w:rPr>
          <w:rFonts w:asciiTheme="minorHAnsi" w:eastAsia="SimSun" w:hAnsiTheme="minorHAnsi"/>
          <w:i/>
          <w:sz w:val="20"/>
          <w:szCs w:val="20"/>
          <w:lang w:val="fr-FR"/>
        </w:rPr>
        <w:t xml:space="preserve">: </w:t>
      </w:r>
      <w:r w:rsidR="00A01195" w:rsidRPr="00DE7946">
        <w:rPr>
          <w:rFonts w:asciiTheme="minorHAnsi" w:hAnsiTheme="minorHAnsi"/>
          <w:color w:val="000000" w:themeColor="text1"/>
          <w:sz w:val="20"/>
          <w:szCs w:val="20"/>
          <w:lang w:val="fr-FR"/>
        </w:rPr>
        <w:t xml:space="preserve">Le registre des risques figurant à l'annexe 6 du document de projet met en évidence les risques liés à la mise en œuvre du projet et les mesures d'atténuation associées qui doivent être prises. En outre, un certain nombre d'hypothèses concernant la réalisation des résultats et des objectifs du projet sont présentées plus haut, dans le contexte de la théorie du changement. Enfin, ces risques et hypothèses sont systématiquement mis en correspondance avec le cadre de résultats du projet dans la section VI du présent document de projet. </w:t>
      </w:r>
      <w:r w:rsidR="00667989" w:rsidRPr="00DE7946">
        <w:rPr>
          <w:rFonts w:asciiTheme="minorHAnsi" w:eastAsia="Calibri" w:hAnsiTheme="minorHAnsi"/>
          <w:sz w:val="20"/>
          <w:szCs w:val="20"/>
          <w:lang w:val="fr-FR"/>
        </w:rPr>
        <w:t>L'examen des risques sociaux et environnementaux, conformément à la procédure d'examen social et environnemental (SESP) du PNUD, a permis d'identifier dix (10) risques sociaux et environnementaux potentiels liés aux activités du projet pendant la phase de préparation du projet (PPG). Les informations et les conseils sur l'évaluation et les plans de gestion identifiés pour atténuer les risques sont indiqués dans la SESP et décrits dans le ESMF.</w:t>
      </w:r>
    </w:p>
    <w:p w14:paraId="46FB32D9" w14:textId="77777777" w:rsidR="00485F0E" w:rsidRPr="00DE7946" w:rsidRDefault="00485F0E" w:rsidP="00485F0E">
      <w:pPr>
        <w:jc w:val="both"/>
        <w:rPr>
          <w:rFonts w:asciiTheme="minorHAnsi" w:eastAsia="SimSun" w:hAnsiTheme="minorHAnsi"/>
          <w:sz w:val="20"/>
          <w:szCs w:val="20"/>
          <w:u w:val="single"/>
          <w:lang w:val="fr-FR"/>
        </w:rPr>
      </w:pPr>
    </w:p>
    <w:p w14:paraId="58D6258A" w14:textId="112F9C44" w:rsidR="00616968" w:rsidRPr="00DE7946" w:rsidRDefault="00485F0E" w:rsidP="00616968">
      <w:pPr>
        <w:jc w:val="both"/>
        <w:rPr>
          <w:rFonts w:asciiTheme="minorHAnsi" w:hAnsiTheme="minorHAnsi"/>
          <w:color w:val="000000"/>
          <w:sz w:val="20"/>
          <w:szCs w:val="20"/>
          <w:lang w:val="fr-FR"/>
        </w:rPr>
      </w:pPr>
      <w:r w:rsidRPr="00DE7946">
        <w:rPr>
          <w:rFonts w:asciiTheme="minorHAnsi" w:eastAsia="SimSun" w:hAnsiTheme="minorHAnsi"/>
          <w:sz w:val="20"/>
          <w:szCs w:val="20"/>
          <w:u w:val="single"/>
          <w:lang w:val="fr-FR"/>
        </w:rPr>
        <w:t xml:space="preserve">Engagement des parties prenantes </w:t>
      </w:r>
      <w:r w:rsidRPr="00DE7946">
        <w:rPr>
          <w:rFonts w:asciiTheme="minorHAnsi" w:eastAsia="SimSun" w:hAnsiTheme="minorHAnsi"/>
          <w:sz w:val="20"/>
          <w:szCs w:val="20"/>
          <w:lang w:val="fr-FR"/>
        </w:rPr>
        <w:t xml:space="preserve">: </w:t>
      </w:r>
      <w:r w:rsidR="00616968" w:rsidRPr="00DE7946">
        <w:rPr>
          <w:rFonts w:asciiTheme="minorHAnsi" w:hAnsiTheme="minorHAnsi"/>
          <w:color w:val="000000" w:themeColor="text1"/>
          <w:sz w:val="20"/>
          <w:szCs w:val="20"/>
          <w:lang w:val="fr-FR"/>
        </w:rPr>
        <w:t xml:space="preserve">Un plan global d'engagement des parties prenantes du projet figure à l'annexe 8. Le succès de la mise en œuvre du projet dépendra en grande partie de l'efficacité de la communication et de la coordination avec les multiples parties prenantes du projet et de la mise en œuvre de mécanismes garantissant la participation de ces parties prenantes. Le projet travaillera avec les principaux acteurs nationaux et infranationaux. Ces acteurs sont représentés au niveau local par leurs départements de district ou de région. </w:t>
      </w:r>
    </w:p>
    <w:p w14:paraId="2A6B0FC0" w14:textId="77777777" w:rsidR="00616968" w:rsidRPr="00DE7946" w:rsidRDefault="00616968" w:rsidP="00616968">
      <w:pPr>
        <w:tabs>
          <w:tab w:val="left" w:pos="284"/>
        </w:tabs>
        <w:spacing w:before="120" w:after="120"/>
        <w:jc w:val="both"/>
        <w:rPr>
          <w:rFonts w:asciiTheme="minorHAnsi" w:hAnsiTheme="minorHAnsi"/>
          <w:sz w:val="20"/>
          <w:szCs w:val="20"/>
          <w:lang w:val="fr-FR"/>
        </w:rPr>
      </w:pPr>
      <w:r w:rsidRPr="00DE7946">
        <w:rPr>
          <w:rFonts w:asciiTheme="minorHAnsi" w:hAnsiTheme="minorHAnsi"/>
          <w:sz w:val="20"/>
          <w:szCs w:val="20"/>
          <w:lang w:val="fr-FR"/>
        </w:rPr>
        <w:t>Au niveau local, les parties prenantes les plus pertinentes sont les suivantes (comme détaillé dans le CSEP (</w:t>
      </w:r>
      <w:proofErr w:type="spellStart"/>
      <w:r w:rsidRPr="00DE7946">
        <w:rPr>
          <w:rFonts w:asciiTheme="minorHAnsi" w:hAnsiTheme="minorHAnsi"/>
          <w:sz w:val="20"/>
          <w:szCs w:val="20"/>
          <w:lang w:val="fr-FR"/>
        </w:rPr>
        <w:t>Comprehensive</w:t>
      </w:r>
      <w:proofErr w:type="spellEnd"/>
      <w:r w:rsidRPr="00DE7946">
        <w:rPr>
          <w:rFonts w:asciiTheme="minorHAnsi" w:hAnsiTheme="minorHAnsi"/>
          <w:sz w:val="20"/>
          <w:szCs w:val="20"/>
          <w:lang w:val="fr-FR"/>
        </w:rPr>
        <w:t xml:space="preserve"> Stakeholder Engagement Plan) :</w:t>
      </w:r>
    </w:p>
    <w:p w14:paraId="684812D0" w14:textId="6F607A40" w:rsidR="00616968" w:rsidRPr="00DE7946" w:rsidRDefault="00616968" w:rsidP="00077DCE">
      <w:pPr>
        <w:numPr>
          <w:ilvl w:val="0"/>
          <w:numId w:val="28"/>
        </w:numPr>
        <w:tabs>
          <w:tab w:val="left" w:pos="284"/>
        </w:tabs>
        <w:contextualSpacing/>
        <w:jc w:val="both"/>
        <w:rPr>
          <w:rFonts w:asciiTheme="minorHAnsi" w:hAnsiTheme="minorHAnsi"/>
          <w:sz w:val="20"/>
          <w:szCs w:val="20"/>
          <w:lang w:val="fr-FR"/>
        </w:rPr>
      </w:pPr>
      <w:r w:rsidRPr="00DE7946">
        <w:rPr>
          <w:rFonts w:asciiTheme="minorHAnsi" w:hAnsiTheme="minorHAnsi"/>
          <w:sz w:val="20"/>
          <w:szCs w:val="20"/>
          <w:lang w:val="fr-FR"/>
        </w:rPr>
        <w:t xml:space="preserve">Ministère de l'environnement, du développement durable et de la transition écologique - </w:t>
      </w:r>
      <w:r w:rsidR="00426FF2" w:rsidRPr="00DE7946">
        <w:rPr>
          <w:rFonts w:asciiTheme="minorHAnsi" w:hAnsiTheme="minorHAnsi"/>
          <w:sz w:val="20"/>
          <w:szCs w:val="20"/>
          <w:lang w:val="fr-FR"/>
        </w:rPr>
        <w:t>MINEDDTE</w:t>
      </w:r>
    </w:p>
    <w:p w14:paraId="30069C24" w14:textId="77777777" w:rsidR="00616968" w:rsidRPr="00DE7946" w:rsidRDefault="00616968" w:rsidP="00077DCE">
      <w:pPr>
        <w:numPr>
          <w:ilvl w:val="0"/>
          <w:numId w:val="28"/>
        </w:numPr>
        <w:tabs>
          <w:tab w:val="left" w:pos="284"/>
        </w:tabs>
        <w:contextualSpacing/>
        <w:jc w:val="both"/>
        <w:rPr>
          <w:rFonts w:asciiTheme="minorHAnsi" w:hAnsiTheme="minorHAnsi"/>
          <w:sz w:val="20"/>
          <w:szCs w:val="20"/>
          <w:lang w:val="fr-FR"/>
        </w:rPr>
      </w:pPr>
      <w:r w:rsidRPr="00DE7946">
        <w:rPr>
          <w:rFonts w:asciiTheme="minorHAnsi" w:hAnsiTheme="minorHAnsi"/>
          <w:sz w:val="20"/>
          <w:szCs w:val="20"/>
          <w:lang w:val="fr-FR"/>
        </w:rPr>
        <w:t>Ministère de l'économie, de la planification et du développement</w:t>
      </w:r>
    </w:p>
    <w:p w14:paraId="08A0DE1C" w14:textId="77777777" w:rsidR="00616968" w:rsidRPr="00DE7946" w:rsidRDefault="00616968" w:rsidP="00077DCE">
      <w:pPr>
        <w:numPr>
          <w:ilvl w:val="0"/>
          <w:numId w:val="28"/>
        </w:numPr>
        <w:tabs>
          <w:tab w:val="left" w:pos="284"/>
        </w:tabs>
        <w:contextualSpacing/>
        <w:jc w:val="both"/>
        <w:rPr>
          <w:rFonts w:asciiTheme="minorHAnsi" w:hAnsiTheme="minorHAnsi"/>
          <w:sz w:val="20"/>
          <w:szCs w:val="20"/>
          <w:lang w:val="fr-FR"/>
        </w:rPr>
      </w:pPr>
      <w:r w:rsidRPr="00DE7946">
        <w:rPr>
          <w:rFonts w:asciiTheme="minorHAnsi" w:hAnsiTheme="minorHAnsi"/>
          <w:sz w:val="20"/>
          <w:szCs w:val="20"/>
          <w:lang w:val="fr-FR"/>
        </w:rPr>
        <w:t>PNUD</w:t>
      </w:r>
    </w:p>
    <w:p w14:paraId="1E758129" w14:textId="77777777" w:rsidR="00616968" w:rsidRPr="00DE7946" w:rsidRDefault="00616968" w:rsidP="00077DCE">
      <w:pPr>
        <w:numPr>
          <w:ilvl w:val="0"/>
          <w:numId w:val="28"/>
        </w:numPr>
        <w:tabs>
          <w:tab w:val="left" w:pos="284"/>
        </w:tabs>
        <w:contextualSpacing/>
        <w:jc w:val="both"/>
        <w:rPr>
          <w:rFonts w:asciiTheme="minorHAnsi" w:hAnsiTheme="minorHAnsi"/>
          <w:sz w:val="20"/>
          <w:szCs w:val="20"/>
          <w:lang w:val="fr-FR"/>
        </w:rPr>
      </w:pPr>
      <w:r w:rsidRPr="00DE7946">
        <w:rPr>
          <w:rFonts w:asciiTheme="minorHAnsi" w:hAnsiTheme="minorHAnsi"/>
          <w:sz w:val="20"/>
          <w:szCs w:val="20"/>
          <w:lang w:val="fr-FR"/>
        </w:rPr>
        <w:t>Structures nationales</w:t>
      </w:r>
    </w:p>
    <w:p w14:paraId="1CE8C316" w14:textId="77777777" w:rsidR="00616968" w:rsidRPr="00DE7946" w:rsidRDefault="00616968" w:rsidP="00077DCE">
      <w:pPr>
        <w:numPr>
          <w:ilvl w:val="0"/>
          <w:numId w:val="28"/>
        </w:numPr>
        <w:tabs>
          <w:tab w:val="left" w:pos="284"/>
        </w:tabs>
        <w:contextualSpacing/>
        <w:jc w:val="both"/>
        <w:rPr>
          <w:rFonts w:asciiTheme="minorHAnsi" w:hAnsiTheme="minorHAnsi"/>
          <w:sz w:val="20"/>
          <w:szCs w:val="20"/>
          <w:lang w:val="fr-FR"/>
        </w:rPr>
      </w:pPr>
      <w:r w:rsidRPr="00DE7946">
        <w:rPr>
          <w:rFonts w:asciiTheme="minorHAnsi" w:hAnsiTheme="minorHAnsi"/>
          <w:sz w:val="20"/>
          <w:szCs w:val="20"/>
          <w:lang w:val="fr-FR"/>
        </w:rPr>
        <w:t>Gouvernements locaux/structures régionales</w:t>
      </w:r>
    </w:p>
    <w:p w14:paraId="2890D785" w14:textId="77777777" w:rsidR="00616968" w:rsidRPr="00DE7946" w:rsidRDefault="00616968" w:rsidP="00077DCE">
      <w:pPr>
        <w:numPr>
          <w:ilvl w:val="0"/>
          <w:numId w:val="28"/>
        </w:numPr>
        <w:tabs>
          <w:tab w:val="left" w:pos="284"/>
        </w:tabs>
        <w:contextualSpacing/>
        <w:jc w:val="both"/>
        <w:rPr>
          <w:rFonts w:asciiTheme="minorHAnsi" w:hAnsiTheme="minorHAnsi"/>
          <w:sz w:val="20"/>
          <w:szCs w:val="20"/>
          <w:lang w:val="fr-FR"/>
        </w:rPr>
      </w:pPr>
      <w:r w:rsidRPr="00DE7946">
        <w:rPr>
          <w:rFonts w:asciiTheme="minorHAnsi" w:hAnsiTheme="minorHAnsi"/>
          <w:sz w:val="20"/>
          <w:szCs w:val="20"/>
          <w:lang w:val="fr-FR"/>
        </w:rPr>
        <w:t>Producteurs et coopératives</w:t>
      </w:r>
    </w:p>
    <w:p w14:paraId="57A8C974" w14:textId="77777777" w:rsidR="00616968" w:rsidRPr="00DE7946" w:rsidRDefault="00616968" w:rsidP="00077DCE">
      <w:pPr>
        <w:numPr>
          <w:ilvl w:val="0"/>
          <w:numId w:val="28"/>
        </w:numPr>
        <w:tabs>
          <w:tab w:val="left" w:pos="284"/>
        </w:tabs>
        <w:contextualSpacing/>
        <w:jc w:val="both"/>
        <w:rPr>
          <w:rFonts w:asciiTheme="minorHAnsi" w:hAnsiTheme="minorHAnsi"/>
          <w:sz w:val="20"/>
          <w:szCs w:val="20"/>
          <w:lang w:val="fr-FR"/>
        </w:rPr>
      </w:pPr>
      <w:r w:rsidRPr="00DE7946">
        <w:rPr>
          <w:rFonts w:asciiTheme="minorHAnsi" w:hAnsiTheme="minorHAnsi"/>
          <w:sz w:val="20"/>
          <w:szCs w:val="20"/>
          <w:lang w:val="fr-FR"/>
        </w:rPr>
        <w:t>La jeunesse</w:t>
      </w:r>
    </w:p>
    <w:p w14:paraId="01455391" w14:textId="77777777" w:rsidR="00616968" w:rsidRPr="00DE7946" w:rsidRDefault="00616968" w:rsidP="00077DCE">
      <w:pPr>
        <w:numPr>
          <w:ilvl w:val="0"/>
          <w:numId w:val="28"/>
        </w:numPr>
        <w:tabs>
          <w:tab w:val="left" w:pos="284"/>
        </w:tabs>
        <w:contextualSpacing/>
        <w:jc w:val="both"/>
        <w:rPr>
          <w:rFonts w:asciiTheme="minorHAnsi" w:hAnsiTheme="minorHAnsi"/>
          <w:sz w:val="20"/>
          <w:szCs w:val="20"/>
          <w:lang w:val="fr-FR"/>
        </w:rPr>
      </w:pPr>
      <w:r w:rsidRPr="00DE7946">
        <w:rPr>
          <w:rFonts w:asciiTheme="minorHAnsi" w:hAnsiTheme="minorHAnsi"/>
          <w:sz w:val="20"/>
          <w:szCs w:val="20"/>
          <w:lang w:val="fr-FR"/>
        </w:rPr>
        <w:t>Femmes/individu</w:t>
      </w:r>
    </w:p>
    <w:p w14:paraId="5BA38EC8" w14:textId="77777777" w:rsidR="00616968" w:rsidRPr="00DE7946" w:rsidRDefault="00616968" w:rsidP="00077DCE">
      <w:pPr>
        <w:numPr>
          <w:ilvl w:val="0"/>
          <w:numId w:val="28"/>
        </w:numPr>
        <w:tabs>
          <w:tab w:val="left" w:pos="284"/>
        </w:tabs>
        <w:contextualSpacing/>
        <w:jc w:val="both"/>
        <w:rPr>
          <w:rFonts w:asciiTheme="minorHAnsi" w:hAnsiTheme="minorHAnsi"/>
          <w:sz w:val="20"/>
          <w:szCs w:val="20"/>
          <w:lang w:val="fr-FR"/>
        </w:rPr>
      </w:pPr>
      <w:r w:rsidRPr="00DE7946">
        <w:rPr>
          <w:rFonts w:asciiTheme="minorHAnsi" w:hAnsiTheme="minorHAnsi"/>
          <w:sz w:val="20"/>
          <w:szCs w:val="20"/>
          <w:lang w:val="fr-FR"/>
        </w:rPr>
        <w:t>PME</w:t>
      </w:r>
    </w:p>
    <w:p w14:paraId="2CA975D6" w14:textId="77777777" w:rsidR="00616968" w:rsidRPr="00DE7946" w:rsidRDefault="00616968" w:rsidP="00077DCE">
      <w:pPr>
        <w:numPr>
          <w:ilvl w:val="0"/>
          <w:numId w:val="28"/>
        </w:numPr>
        <w:tabs>
          <w:tab w:val="left" w:pos="284"/>
        </w:tabs>
        <w:contextualSpacing/>
        <w:jc w:val="both"/>
        <w:rPr>
          <w:rFonts w:asciiTheme="minorHAnsi" w:hAnsiTheme="minorHAnsi"/>
          <w:sz w:val="20"/>
          <w:szCs w:val="20"/>
          <w:lang w:val="fr-FR"/>
        </w:rPr>
      </w:pPr>
      <w:r w:rsidRPr="00DE7946">
        <w:rPr>
          <w:rFonts w:asciiTheme="minorHAnsi" w:hAnsiTheme="minorHAnsi"/>
          <w:sz w:val="20"/>
          <w:szCs w:val="20"/>
          <w:lang w:val="fr-FR"/>
        </w:rPr>
        <w:t>Organisations de femmes/coopératives</w:t>
      </w:r>
    </w:p>
    <w:p w14:paraId="7C1A5640" w14:textId="77777777" w:rsidR="00616968" w:rsidRPr="00DE7946" w:rsidRDefault="00616968" w:rsidP="00077DCE">
      <w:pPr>
        <w:numPr>
          <w:ilvl w:val="0"/>
          <w:numId w:val="28"/>
        </w:numPr>
        <w:tabs>
          <w:tab w:val="left" w:pos="284"/>
        </w:tabs>
        <w:contextualSpacing/>
        <w:jc w:val="both"/>
        <w:rPr>
          <w:rFonts w:asciiTheme="minorHAnsi" w:hAnsiTheme="minorHAnsi"/>
          <w:sz w:val="20"/>
          <w:szCs w:val="20"/>
          <w:lang w:val="fr-FR"/>
        </w:rPr>
      </w:pPr>
      <w:r w:rsidRPr="00DE7946">
        <w:rPr>
          <w:rFonts w:asciiTheme="minorHAnsi" w:hAnsiTheme="minorHAnsi"/>
          <w:sz w:val="20"/>
          <w:szCs w:val="20"/>
          <w:lang w:val="fr-FR"/>
        </w:rPr>
        <w:t>Institutions financières</w:t>
      </w:r>
    </w:p>
    <w:p w14:paraId="196BC858" w14:textId="77777777" w:rsidR="00616968" w:rsidRPr="00DE7946" w:rsidRDefault="00616968" w:rsidP="00077DCE">
      <w:pPr>
        <w:numPr>
          <w:ilvl w:val="0"/>
          <w:numId w:val="28"/>
        </w:numPr>
        <w:tabs>
          <w:tab w:val="left" w:pos="284"/>
        </w:tabs>
        <w:contextualSpacing/>
        <w:jc w:val="both"/>
        <w:rPr>
          <w:rFonts w:asciiTheme="minorHAnsi" w:hAnsiTheme="minorHAnsi"/>
          <w:sz w:val="20"/>
          <w:szCs w:val="20"/>
          <w:lang w:val="fr-FR"/>
        </w:rPr>
      </w:pPr>
      <w:r w:rsidRPr="00DE7946">
        <w:rPr>
          <w:rFonts w:asciiTheme="minorHAnsi" w:hAnsiTheme="minorHAnsi"/>
          <w:sz w:val="20"/>
          <w:szCs w:val="20"/>
          <w:lang w:val="fr-FR"/>
        </w:rPr>
        <w:t xml:space="preserve">Projets et programmes </w:t>
      </w:r>
    </w:p>
    <w:p w14:paraId="56F18B72" w14:textId="77777777" w:rsidR="00616968" w:rsidRPr="00DE7946" w:rsidRDefault="00616968" w:rsidP="00077DCE">
      <w:pPr>
        <w:numPr>
          <w:ilvl w:val="0"/>
          <w:numId w:val="28"/>
        </w:numPr>
        <w:tabs>
          <w:tab w:val="left" w:pos="284"/>
        </w:tabs>
        <w:contextualSpacing/>
        <w:jc w:val="both"/>
        <w:rPr>
          <w:rFonts w:asciiTheme="minorHAnsi" w:hAnsiTheme="minorHAnsi"/>
          <w:sz w:val="20"/>
          <w:szCs w:val="20"/>
          <w:lang w:val="fr-FR"/>
        </w:rPr>
      </w:pPr>
      <w:r w:rsidRPr="00DE7946">
        <w:rPr>
          <w:rFonts w:asciiTheme="minorHAnsi" w:hAnsiTheme="minorHAnsi"/>
          <w:sz w:val="20"/>
          <w:szCs w:val="20"/>
          <w:lang w:val="fr-FR"/>
        </w:rPr>
        <w:t>Partenaires internationaux</w:t>
      </w:r>
    </w:p>
    <w:p w14:paraId="0B7F6617" w14:textId="77777777" w:rsidR="00616968" w:rsidRPr="00DE7946" w:rsidRDefault="00616968" w:rsidP="00077DCE">
      <w:pPr>
        <w:numPr>
          <w:ilvl w:val="0"/>
          <w:numId w:val="28"/>
        </w:numPr>
        <w:tabs>
          <w:tab w:val="left" w:pos="284"/>
        </w:tabs>
        <w:contextualSpacing/>
        <w:jc w:val="both"/>
        <w:rPr>
          <w:rFonts w:asciiTheme="minorHAnsi" w:hAnsiTheme="minorHAnsi"/>
          <w:sz w:val="20"/>
          <w:szCs w:val="20"/>
          <w:lang w:val="fr-FR"/>
        </w:rPr>
      </w:pPr>
      <w:r w:rsidRPr="00DE7946">
        <w:rPr>
          <w:rFonts w:asciiTheme="minorHAnsi" w:hAnsiTheme="minorHAnsi"/>
          <w:sz w:val="20"/>
          <w:szCs w:val="20"/>
          <w:lang w:val="fr-FR"/>
        </w:rPr>
        <w:t>Pépinières d'entreprises</w:t>
      </w:r>
    </w:p>
    <w:p w14:paraId="317C3362" w14:textId="77777777" w:rsidR="00616968" w:rsidRPr="00DE7946" w:rsidRDefault="00616968" w:rsidP="00077DCE">
      <w:pPr>
        <w:numPr>
          <w:ilvl w:val="0"/>
          <w:numId w:val="28"/>
        </w:numPr>
        <w:tabs>
          <w:tab w:val="left" w:pos="284"/>
        </w:tabs>
        <w:contextualSpacing/>
        <w:jc w:val="both"/>
        <w:rPr>
          <w:rFonts w:asciiTheme="minorHAnsi" w:hAnsiTheme="minorHAnsi"/>
          <w:color w:val="000000"/>
          <w:sz w:val="20"/>
          <w:szCs w:val="20"/>
          <w:lang w:val="fr-FR"/>
        </w:rPr>
      </w:pPr>
      <w:r w:rsidRPr="00DE7946">
        <w:rPr>
          <w:rFonts w:asciiTheme="minorHAnsi" w:hAnsiTheme="minorHAnsi"/>
          <w:sz w:val="20"/>
          <w:szCs w:val="20"/>
          <w:lang w:val="fr-FR"/>
        </w:rPr>
        <w:t>Universités et organismes de recherche</w:t>
      </w:r>
    </w:p>
    <w:p w14:paraId="04CC04D5" w14:textId="77777777" w:rsidR="00616968" w:rsidRPr="00DE7946" w:rsidRDefault="00616968" w:rsidP="00077DCE">
      <w:pPr>
        <w:numPr>
          <w:ilvl w:val="0"/>
          <w:numId w:val="28"/>
        </w:numPr>
        <w:tabs>
          <w:tab w:val="left" w:pos="284"/>
        </w:tabs>
        <w:contextualSpacing/>
        <w:jc w:val="both"/>
        <w:rPr>
          <w:rFonts w:asciiTheme="minorHAnsi" w:hAnsiTheme="minorHAnsi"/>
          <w:color w:val="000000"/>
          <w:sz w:val="20"/>
          <w:szCs w:val="20"/>
          <w:lang w:val="fr-FR"/>
        </w:rPr>
      </w:pPr>
      <w:r w:rsidRPr="00DE7946">
        <w:rPr>
          <w:rFonts w:asciiTheme="minorHAnsi" w:hAnsiTheme="minorHAnsi"/>
          <w:sz w:val="20"/>
          <w:szCs w:val="20"/>
          <w:lang w:val="fr-FR"/>
        </w:rPr>
        <w:t>Secteur privé</w:t>
      </w:r>
    </w:p>
    <w:p w14:paraId="76DDC58A" w14:textId="77777777" w:rsidR="00616968" w:rsidRPr="00DE7946" w:rsidRDefault="00616968" w:rsidP="00616968">
      <w:pPr>
        <w:tabs>
          <w:tab w:val="left" w:pos="284"/>
        </w:tabs>
        <w:spacing w:before="120" w:after="120"/>
        <w:jc w:val="both"/>
        <w:rPr>
          <w:rFonts w:asciiTheme="minorHAnsi" w:hAnsiTheme="minorHAnsi"/>
          <w:color w:val="000000"/>
          <w:sz w:val="20"/>
          <w:szCs w:val="20"/>
          <w:lang w:val="fr-FR"/>
        </w:rPr>
      </w:pPr>
      <w:r w:rsidRPr="00DE7946">
        <w:rPr>
          <w:rFonts w:asciiTheme="minorHAnsi" w:hAnsiTheme="minorHAnsi"/>
          <w:color w:val="000000"/>
          <w:sz w:val="20"/>
          <w:szCs w:val="20"/>
          <w:lang w:val="fr-FR"/>
        </w:rPr>
        <w:t xml:space="preserve">Le plan global d'engagement des parties prenantes du projet, qui figure à l'annexe 8, comprend des informations résumant le processus participatif du GPP. Une liste des personnes consultées au cours de l'élaboration du projet est incluse dans le document. </w:t>
      </w:r>
    </w:p>
    <w:p w14:paraId="34F04661" w14:textId="77777777" w:rsidR="00616968" w:rsidRPr="00DE7946" w:rsidRDefault="00616968" w:rsidP="00616968">
      <w:pPr>
        <w:tabs>
          <w:tab w:val="left" w:pos="284"/>
        </w:tabs>
        <w:contextualSpacing/>
        <w:jc w:val="both"/>
        <w:rPr>
          <w:rFonts w:asciiTheme="minorHAnsi" w:hAnsiTheme="minorHAnsi"/>
          <w:color w:val="000000"/>
          <w:sz w:val="20"/>
          <w:szCs w:val="20"/>
          <w:lang w:val="fr-FR"/>
        </w:rPr>
      </w:pPr>
      <w:r w:rsidRPr="00DE7946">
        <w:rPr>
          <w:rFonts w:asciiTheme="minorHAnsi" w:hAnsiTheme="minorHAnsi"/>
          <w:color w:val="000000"/>
          <w:sz w:val="20"/>
          <w:szCs w:val="20"/>
          <w:lang w:val="fr-FR"/>
        </w:rPr>
        <w:lastRenderedPageBreak/>
        <w:t>Les principales actions stratégiques suivantes sont proposées pour garantir l'engagement des parties prenantes pendant toute la durée du projet :</w:t>
      </w:r>
    </w:p>
    <w:p w14:paraId="00C8CBD6" w14:textId="4AC41DB2" w:rsidR="00616968" w:rsidRPr="00DE7946" w:rsidRDefault="00616968" w:rsidP="00077DCE">
      <w:pPr>
        <w:pStyle w:val="NumberedParas"/>
        <w:numPr>
          <w:ilvl w:val="0"/>
          <w:numId w:val="29"/>
        </w:numPr>
        <w:contextualSpacing/>
        <w:rPr>
          <w:rFonts w:asciiTheme="minorHAnsi" w:eastAsia="Calibri" w:hAnsiTheme="minorHAnsi" w:cstheme="minorHAnsi"/>
          <w:noProof w:val="0"/>
          <w:color w:val="000000"/>
          <w:sz w:val="20"/>
          <w:szCs w:val="20"/>
          <w:lang w:val="fr-FR"/>
        </w:rPr>
      </w:pPr>
      <w:r w:rsidRPr="00DE7946">
        <w:rPr>
          <w:rFonts w:asciiTheme="minorHAnsi" w:eastAsia="Calibri" w:hAnsiTheme="minorHAnsi" w:cstheme="minorHAnsi"/>
          <w:noProof w:val="0"/>
          <w:color w:val="000000"/>
          <w:sz w:val="20"/>
          <w:szCs w:val="20"/>
          <w:lang w:val="fr-FR"/>
        </w:rPr>
        <w:t xml:space="preserve">Le projet disposera de différents professionnels au sein de son unité de gestion pour coordonner le projet, avec lesquels la participation pleine et effective des parties prenantes sera encouragée. </w:t>
      </w:r>
      <w:r w:rsidRPr="00DE7946">
        <w:rPr>
          <w:rFonts w:asciiTheme="minorHAnsi" w:eastAsia="Calibri" w:hAnsiTheme="minorHAnsi" w:cstheme="minorHAnsi"/>
          <w:b/>
          <w:bCs/>
          <w:noProof w:val="0"/>
          <w:color w:val="000000"/>
          <w:sz w:val="20"/>
          <w:szCs w:val="20"/>
          <w:lang w:val="fr-FR"/>
        </w:rPr>
        <w:t xml:space="preserve">Un spécialiste de l'égalité des sexes et des sauvegardes </w:t>
      </w:r>
      <w:r w:rsidRPr="00DE7946">
        <w:rPr>
          <w:rFonts w:asciiTheme="minorHAnsi" w:eastAsia="Calibri" w:hAnsiTheme="minorHAnsi" w:cstheme="minorHAnsi"/>
          <w:noProof w:val="0"/>
          <w:color w:val="000000"/>
          <w:sz w:val="20"/>
          <w:szCs w:val="20"/>
          <w:lang w:val="fr-FR"/>
        </w:rPr>
        <w:t>sera engagé pour mettre en place des mécanismes d'intercommunication pour les parties prenantes du projet et pour garantir la réussite de la mise en œuvre du projet.</w:t>
      </w:r>
    </w:p>
    <w:p w14:paraId="324086FE" w14:textId="77777777" w:rsidR="00616968" w:rsidRPr="00DE7946" w:rsidRDefault="00616968" w:rsidP="00077DCE">
      <w:pPr>
        <w:pStyle w:val="NumberedParas"/>
        <w:numPr>
          <w:ilvl w:val="0"/>
          <w:numId w:val="29"/>
        </w:numPr>
        <w:contextualSpacing/>
        <w:rPr>
          <w:rFonts w:asciiTheme="minorHAnsi" w:eastAsia="Calibri" w:hAnsiTheme="minorHAnsi" w:cstheme="minorHAnsi"/>
          <w:noProof w:val="0"/>
          <w:color w:val="000000"/>
          <w:sz w:val="20"/>
          <w:szCs w:val="20"/>
          <w:lang w:val="fr-FR"/>
        </w:rPr>
      </w:pPr>
      <w:r w:rsidRPr="00DE7946">
        <w:rPr>
          <w:rFonts w:asciiTheme="minorHAnsi" w:eastAsia="Calibri" w:hAnsiTheme="minorHAnsi" w:cstheme="minorHAnsi"/>
          <w:noProof w:val="0"/>
          <w:color w:val="000000"/>
          <w:sz w:val="20"/>
          <w:szCs w:val="20"/>
          <w:lang w:val="fr-FR"/>
        </w:rPr>
        <w:t>Ce spécialiste veillera à l'implication des différentes parties prenantes, en particulier des groupes vulnérables (femmes et jeunes), afin de soutenir les activités de consultation et de participation locales de chacune des composantes du projet, d'assurer leur participation au cycle de vie du projet et de communiquer les résultats de ce travail.</w:t>
      </w:r>
    </w:p>
    <w:p w14:paraId="7087853B" w14:textId="77777777" w:rsidR="00616968" w:rsidRPr="00DE7946" w:rsidRDefault="00616968" w:rsidP="00077DCE">
      <w:pPr>
        <w:pStyle w:val="NumberedParas"/>
        <w:numPr>
          <w:ilvl w:val="0"/>
          <w:numId w:val="29"/>
        </w:numPr>
        <w:contextualSpacing/>
        <w:rPr>
          <w:rFonts w:asciiTheme="minorHAnsi" w:eastAsia="Calibri" w:hAnsiTheme="minorHAnsi" w:cstheme="minorHAnsi"/>
          <w:noProof w:val="0"/>
          <w:color w:val="000000"/>
          <w:sz w:val="20"/>
          <w:szCs w:val="20"/>
          <w:lang w:val="fr-FR"/>
        </w:rPr>
      </w:pPr>
      <w:r w:rsidRPr="00DE7946">
        <w:rPr>
          <w:rFonts w:asciiTheme="minorHAnsi" w:eastAsia="Calibri" w:hAnsiTheme="minorHAnsi" w:cstheme="minorHAnsi"/>
          <w:b/>
          <w:bCs/>
          <w:noProof w:val="0"/>
          <w:color w:val="000000"/>
          <w:sz w:val="20"/>
          <w:szCs w:val="20"/>
          <w:lang w:val="fr-FR"/>
        </w:rPr>
        <w:t xml:space="preserve">Les animateurs locaux seront impliqués dans </w:t>
      </w:r>
      <w:r w:rsidRPr="00DE7946">
        <w:rPr>
          <w:rFonts w:asciiTheme="minorHAnsi" w:eastAsia="Calibri" w:hAnsiTheme="minorHAnsi" w:cstheme="minorHAnsi"/>
          <w:noProof w:val="0"/>
          <w:color w:val="000000"/>
          <w:sz w:val="20"/>
          <w:szCs w:val="20"/>
          <w:lang w:val="fr-FR"/>
        </w:rPr>
        <w:t>le travail avec les producteurs et les coopératives, afin d'avoir une relation avec les acteurs du territoire, et de pouvoir stimuler le déploiement de pratiques d'agroforesterie durable et de traçabilité.</w:t>
      </w:r>
    </w:p>
    <w:p w14:paraId="1A0F0E4D" w14:textId="77777777" w:rsidR="00616968" w:rsidRPr="00DE7946" w:rsidRDefault="00616968" w:rsidP="00077DCE">
      <w:pPr>
        <w:pStyle w:val="NumberedParas"/>
        <w:numPr>
          <w:ilvl w:val="0"/>
          <w:numId w:val="29"/>
        </w:numPr>
        <w:contextualSpacing/>
        <w:rPr>
          <w:rFonts w:asciiTheme="minorHAnsi" w:eastAsia="Calibri" w:hAnsiTheme="minorHAnsi" w:cstheme="minorHAnsi"/>
          <w:noProof w:val="0"/>
          <w:color w:val="000000"/>
          <w:sz w:val="20"/>
          <w:szCs w:val="20"/>
          <w:lang w:val="fr-FR"/>
        </w:rPr>
      </w:pPr>
      <w:r w:rsidRPr="00DE7946">
        <w:rPr>
          <w:rFonts w:asciiTheme="minorHAnsi" w:eastAsia="Calibri" w:hAnsiTheme="minorHAnsi" w:cstheme="minorHAnsi"/>
          <w:noProof w:val="0"/>
          <w:color w:val="000000"/>
          <w:sz w:val="20"/>
          <w:szCs w:val="20"/>
          <w:lang w:val="fr-FR"/>
        </w:rPr>
        <w:t xml:space="preserve">Le projet comportera plusieurs </w:t>
      </w:r>
      <w:r w:rsidRPr="00DE7946">
        <w:rPr>
          <w:rFonts w:asciiTheme="minorHAnsi" w:eastAsia="Calibri" w:hAnsiTheme="minorHAnsi" w:cstheme="minorHAnsi"/>
          <w:b/>
          <w:bCs/>
          <w:noProof w:val="0"/>
          <w:color w:val="000000"/>
          <w:sz w:val="20"/>
          <w:szCs w:val="20"/>
          <w:lang w:val="fr-FR"/>
        </w:rPr>
        <w:t>espaces de participation</w:t>
      </w:r>
      <w:r w:rsidRPr="00DE7946">
        <w:rPr>
          <w:rFonts w:asciiTheme="minorHAnsi" w:eastAsia="Calibri" w:hAnsiTheme="minorHAnsi" w:cstheme="minorHAnsi"/>
          <w:noProof w:val="0"/>
          <w:color w:val="000000"/>
          <w:sz w:val="20"/>
          <w:szCs w:val="20"/>
          <w:lang w:val="fr-FR"/>
        </w:rPr>
        <w:t>, tels que des ateliers, des formations, des groupes de discussion et des réunions institutionnelles.</w:t>
      </w:r>
    </w:p>
    <w:p w14:paraId="4EA46462" w14:textId="77777777" w:rsidR="00616968" w:rsidRPr="00DE7946" w:rsidRDefault="00616968" w:rsidP="00077DCE">
      <w:pPr>
        <w:pStyle w:val="NumberedParas"/>
        <w:numPr>
          <w:ilvl w:val="0"/>
          <w:numId w:val="29"/>
        </w:numPr>
        <w:contextualSpacing/>
        <w:rPr>
          <w:rFonts w:asciiTheme="minorHAnsi" w:eastAsia="Calibri" w:hAnsiTheme="minorHAnsi" w:cstheme="minorHAnsi"/>
          <w:color w:val="000000"/>
          <w:sz w:val="20"/>
          <w:szCs w:val="20"/>
          <w:lang w:val="fr-FR"/>
        </w:rPr>
      </w:pPr>
      <w:r w:rsidRPr="00DE7946">
        <w:rPr>
          <w:rFonts w:asciiTheme="minorHAnsi" w:eastAsia="Calibri" w:hAnsiTheme="minorHAnsi" w:cstheme="minorHAnsi"/>
          <w:noProof w:val="0"/>
          <w:color w:val="000000"/>
          <w:sz w:val="20"/>
          <w:szCs w:val="20"/>
          <w:lang w:val="fr-FR"/>
        </w:rPr>
        <w:t xml:space="preserve">Différentes </w:t>
      </w:r>
      <w:r w:rsidRPr="00DE7946">
        <w:rPr>
          <w:rFonts w:asciiTheme="minorHAnsi" w:eastAsia="Calibri" w:hAnsiTheme="minorHAnsi" w:cstheme="minorHAnsi"/>
          <w:b/>
          <w:bCs/>
          <w:noProof w:val="0"/>
          <w:color w:val="000000"/>
          <w:sz w:val="20"/>
          <w:szCs w:val="20"/>
          <w:lang w:val="fr-FR"/>
        </w:rPr>
        <w:t xml:space="preserve">réunions d'information et de consultation </w:t>
      </w:r>
      <w:r w:rsidRPr="00DE7946">
        <w:rPr>
          <w:rFonts w:asciiTheme="minorHAnsi" w:eastAsia="Calibri" w:hAnsiTheme="minorHAnsi" w:cstheme="minorHAnsi"/>
          <w:noProof w:val="0"/>
          <w:color w:val="000000"/>
          <w:sz w:val="20"/>
          <w:szCs w:val="20"/>
          <w:lang w:val="fr-FR"/>
        </w:rPr>
        <w:t xml:space="preserve">seront organisées au niveau des régions et des districts, en tenant compte de la diversité des parties prenantes, afin d'identifier les besoins, les risques, les opportunités et les solutions possibles. </w:t>
      </w:r>
    </w:p>
    <w:p w14:paraId="13ABD739" w14:textId="77777777" w:rsidR="00616968" w:rsidRPr="00DE7946" w:rsidRDefault="00616968" w:rsidP="00077DCE">
      <w:pPr>
        <w:pStyle w:val="NumberedParas"/>
        <w:numPr>
          <w:ilvl w:val="0"/>
          <w:numId w:val="29"/>
        </w:numPr>
        <w:contextualSpacing/>
        <w:rPr>
          <w:rFonts w:asciiTheme="minorHAnsi" w:hAnsiTheme="minorHAnsi" w:cstheme="minorHAnsi"/>
          <w:noProof w:val="0"/>
          <w:sz w:val="20"/>
          <w:szCs w:val="20"/>
          <w:lang w:val="fr-FR"/>
        </w:rPr>
      </w:pPr>
      <w:r w:rsidRPr="00DE7946">
        <w:rPr>
          <w:rFonts w:asciiTheme="minorHAnsi" w:hAnsiTheme="minorHAnsi" w:cstheme="minorHAnsi"/>
          <w:noProof w:val="0"/>
          <w:sz w:val="20"/>
          <w:szCs w:val="20"/>
          <w:lang w:val="fr-FR"/>
        </w:rPr>
        <w:t xml:space="preserve">Les </w:t>
      </w:r>
      <w:r w:rsidRPr="00DE7946">
        <w:rPr>
          <w:rFonts w:asciiTheme="minorHAnsi" w:hAnsiTheme="minorHAnsi" w:cstheme="minorHAnsi"/>
          <w:b/>
          <w:bCs/>
          <w:noProof w:val="0"/>
          <w:sz w:val="20"/>
          <w:szCs w:val="20"/>
          <w:lang w:val="fr-FR"/>
        </w:rPr>
        <w:t xml:space="preserve">autorités </w:t>
      </w:r>
      <w:r w:rsidRPr="00DE7946">
        <w:rPr>
          <w:rFonts w:asciiTheme="minorHAnsi" w:hAnsiTheme="minorHAnsi" w:cstheme="minorHAnsi"/>
          <w:noProof w:val="0"/>
          <w:sz w:val="20"/>
          <w:szCs w:val="20"/>
          <w:lang w:val="fr-FR"/>
        </w:rPr>
        <w:t>nationales</w:t>
      </w:r>
      <w:r w:rsidRPr="00DE7946">
        <w:rPr>
          <w:rFonts w:asciiTheme="minorHAnsi" w:hAnsiTheme="minorHAnsi" w:cstheme="minorHAnsi"/>
          <w:b/>
          <w:bCs/>
          <w:noProof w:val="0"/>
          <w:sz w:val="20"/>
          <w:szCs w:val="20"/>
          <w:lang w:val="fr-FR"/>
        </w:rPr>
        <w:t xml:space="preserve">, </w:t>
      </w:r>
      <w:r w:rsidRPr="00DE7946">
        <w:rPr>
          <w:rFonts w:asciiTheme="minorHAnsi" w:hAnsiTheme="minorHAnsi" w:cstheme="minorHAnsi"/>
          <w:noProof w:val="0"/>
          <w:sz w:val="20"/>
          <w:szCs w:val="20"/>
          <w:lang w:val="fr-FR"/>
        </w:rPr>
        <w:t xml:space="preserve">régionales et locales joueront un rôle central dans le cadre du projet. </w:t>
      </w:r>
    </w:p>
    <w:p w14:paraId="426C7475" w14:textId="77777777" w:rsidR="00616968" w:rsidRPr="00DE7946" w:rsidRDefault="00616968" w:rsidP="00077DCE">
      <w:pPr>
        <w:pStyle w:val="NumberedParas"/>
        <w:numPr>
          <w:ilvl w:val="0"/>
          <w:numId w:val="29"/>
        </w:numPr>
        <w:spacing w:before="100" w:beforeAutospacing="1" w:after="100" w:afterAutospacing="1"/>
        <w:contextualSpacing/>
        <w:rPr>
          <w:rFonts w:asciiTheme="minorHAnsi" w:hAnsiTheme="minorHAnsi" w:cstheme="minorHAnsi"/>
          <w:sz w:val="20"/>
          <w:szCs w:val="20"/>
          <w:lang w:val="fr-FR"/>
        </w:rPr>
      </w:pPr>
      <w:r w:rsidRPr="00DE7946">
        <w:rPr>
          <w:rFonts w:asciiTheme="minorHAnsi" w:hAnsiTheme="minorHAnsi" w:cstheme="minorHAnsi"/>
          <w:b/>
          <w:bCs/>
          <w:noProof w:val="0"/>
          <w:sz w:val="20"/>
          <w:szCs w:val="20"/>
          <w:lang w:val="fr-FR"/>
        </w:rPr>
        <w:t xml:space="preserve">Les producteurs/coopératives, les PME et les institutions financières </w:t>
      </w:r>
      <w:r w:rsidRPr="00DE7946">
        <w:rPr>
          <w:rFonts w:asciiTheme="minorHAnsi" w:hAnsiTheme="minorHAnsi" w:cstheme="minorHAnsi"/>
          <w:noProof w:val="0"/>
          <w:sz w:val="20"/>
          <w:szCs w:val="20"/>
          <w:lang w:val="fr-FR"/>
        </w:rPr>
        <w:t xml:space="preserve">joueront également un rôle central dans la mise en œuvre du projet. À cette fin, différentes manières d'articuler les accords, les alliances et les subventions seront analysées pour travailler ensemble et tirer parti de la présence, des connaissances, des capacités et des pratiques locales spécifiques, ainsi que du réseau d'acteurs au sein des districts et des régions ciblés par le projet. </w:t>
      </w:r>
    </w:p>
    <w:p w14:paraId="3C4D914A" w14:textId="0FD54670" w:rsidR="00485F0E" w:rsidRPr="00DE7946" w:rsidRDefault="00485F0E" w:rsidP="00616968">
      <w:pPr>
        <w:jc w:val="both"/>
        <w:rPr>
          <w:rFonts w:asciiTheme="minorHAnsi" w:eastAsia="SimSun" w:hAnsiTheme="minorHAnsi"/>
          <w:color w:val="000000"/>
          <w:sz w:val="20"/>
          <w:szCs w:val="20"/>
          <w:lang w:val="fr-FR"/>
        </w:rPr>
      </w:pPr>
      <w:r w:rsidRPr="00DE7946">
        <w:rPr>
          <w:rFonts w:asciiTheme="minorHAnsi" w:eastAsia="SimSun" w:hAnsiTheme="minorHAnsi"/>
          <w:sz w:val="20"/>
          <w:szCs w:val="20"/>
          <w:u w:val="single"/>
          <w:lang w:val="fr-FR"/>
        </w:rPr>
        <w:t>Coopération sud-sud et triangulaire (SSC/</w:t>
      </w:r>
      <w:proofErr w:type="spellStart"/>
      <w:r w:rsidRPr="00DE7946">
        <w:rPr>
          <w:rFonts w:asciiTheme="minorHAnsi" w:eastAsia="SimSun" w:hAnsiTheme="minorHAnsi"/>
          <w:sz w:val="20"/>
          <w:szCs w:val="20"/>
          <w:u w:val="single"/>
          <w:lang w:val="fr-FR"/>
        </w:rPr>
        <w:t>TrC</w:t>
      </w:r>
      <w:proofErr w:type="spellEnd"/>
      <w:r w:rsidRPr="00DE7946">
        <w:rPr>
          <w:rFonts w:asciiTheme="minorHAnsi" w:eastAsia="SimSun" w:hAnsiTheme="minorHAnsi"/>
          <w:sz w:val="20"/>
          <w:szCs w:val="20"/>
          <w:u w:val="single"/>
          <w:lang w:val="fr-FR"/>
        </w:rPr>
        <w:t xml:space="preserve">) : </w:t>
      </w:r>
      <w:r w:rsidR="00AA72FC" w:rsidRPr="00DE7946">
        <w:rPr>
          <w:rFonts w:asciiTheme="minorHAnsi" w:hAnsiTheme="minorHAnsi"/>
          <w:sz w:val="20"/>
          <w:szCs w:val="20"/>
          <w:lang w:val="fr-FR"/>
        </w:rPr>
        <w:t>Dans le cadre du résultat 4.2</w:t>
      </w:r>
      <w:r w:rsidR="00ED338C" w:rsidRPr="00DE7946">
        <w:rPr>
          <w:rFonts w:asciiTheme="minorHAnsi" w:hAnsiTheme="minorHAnsi"/>
          <w:sz w:val="20"/>
          <w:szCs w:val="20"/>
          <w:lang w:val="fr-FR"/>
        </w:rPr>
        <w:t xml:space="preserve">, le projet </w:t>
      </w:r>
      <w:r w:rsidR="00752685" w:rsidRPr="00DE7946">
        <w:rPr>
          <w:rFonts w:asciiTheme="minorHAnsi" w:hAnsiTheme="minorHAnsi"/>
          <w:sz w:val="20"/>
          <w:szCs w:val="20"/>
          <w:lang w:val="fr-FR"/>
        </w:rPr>
        <w:t xml:space="preserve">encouragera la coopération sud-sud afin de présenter des opportunités de reproduction dans d'autres pays de la région. Dans le cadre de ce résultat, le projet </w:t>
      </w:r>
      <w:r w:rsidR="00ED338C" w:rsidRPr="00DE7946">
        <w:rPr>
          <w:rFonts w:asciiTheme="minorHAnsi" w:hAnsiTheme="minorHAnsi"/>
          <w:sz w:val="20"/>
          <w:szCs w:val="20"/>
          <w:lang w:val="fr-FR"/>
        </w:rPr>
        <w:t xml:space="preserve">générera, diffusera et échangera des connaissances sur le développement de la stratégie du </w:t>
      </w:r>
      <w:r w:rsidR="00F900AC">
        <w:rPr>
          <w:rFonts w:asciiTheme="minorHAnsi" w:hAnsiTheme="minorHAnsi"/>
          <w:sz w:val="20"/>
          <w:szCs w:val="20"/>
          <w:lang w:val="fr-FR"/>
        </w:rPr>
        <w:t>NZNP</w:t>
      </w:r>
      <w:r w:rsidR="00ED338C" w:rsidRPr="00DE7946">
        <w:rPr>
          <w:rFonts w:asciiTheme="minorHAnsi" w:hAnsiTheme="minorHAnsi"/>
          <w:sz w:val="20"/>
          <w:szCs w:val="20"/>
          <w:lang w:val="fr-FR"/>
        </w:rPr>
        <w:t xml:space="preserve">, l'alignement des politiques sectorielles et les fondations financières du </w:t>
      </w:r>
      <w:r w:rsidR="00F900AC">
        <w:rPr>
          <w:rFonts w:asciiTheme="minorHAnsi" w:hAnsiTheme="minorHAnsi"/>
          <w:sz w:val="20"/>
          <w:szCs w:val="20"/>
          <w:lang w:val="fr-FR"/>
        </w:rPr>
        <w:t>NZNP</w:t>
      </w:r>
      <w:r w:rsidR="00ED338C" w:rsidRPr="00DE7946">
        <w:rPr>
          <w:rFonts w:asciiTheme="minorHAnsi" w:hAnsiTheme="minorHAnsi"/>
          <w:i/>
          <w:sz w:val="20"/>
          <w:szCs w:val="20"/>
          <w:lang w:val="fr-FR"/>
        </w:rPr>
        <w:t xml:space="preserve">. </w:t>
      </w:r>
      <w:r w:rsidRPr="00DE7946">
        <w:rPr>
          <w:rFonts w:asciiTheme="minorHAnsi" w:hAnsiTheme="minorHAnsi"/>
          <w:sz w:val="20"/>
          <w:szCs w:val="20"/>
          <w:lang w:val="fr-FR"/>
        </w:rPr>
        <w:t xml:space="preserve">Pour faire entendre la voix de la </w:t>
      </w:r>
      <w:r w:rsidR="00CC3B9B" w:rsidRPr="00DE7946">
        <w:rPr>
          <w:rFonts w:asciiTheme="minorHAnsi" w:hAnsiTheme="minorHAnsi"/>
          <w:sz w:val="20"/>
          <w:szCs w:val="20"/>
          <w:lang w:val="fr-FR"/>
        </w:rPr>
        <w:t xml:space="preserve">Côte d'Ivoire </w:t>
      </w:r>
      <w:r w:rsidRPr="00DE7946">
        <w:rPr>
          <w:rFonts w:asciiTheme="minorHAnsi" w:hAnsiTheme="minorHAnsi"/>
          <w:sz w:val="20"/>
          <w:szCs w:val="20"/>
          <w:lang w:val="fr-FR"/>
        </w:rPr>
        <w:t>dans les forums mondiaux et régionaux, le projet explorera les possibilités de participation significative à des événements spécifiques où le PNUD pourrait soutenir l'engagement dans le discours mondial sur le développement d</w:t>
      </w:r>
      <w:r w:rsidR="00EA5045" w:rsidRPr="00DE7946">
        <w:rPr>
          <w:rFonts w:asciiTheme="minorHAnsi" w:hAnsiTheme="minorHAnsi"/>
          <w:sz w:val="20"/>
          <w:szCs w:val="20"/>
          <w:lang w:val="fr-FR"/>
        </w:rPr>
        <w:t xml:space="preserve">'une trajectoire de nature positive nette zéro. </w:t>
      </w:r>
      <w:r w:rsidRPr="00DE7946">
        <w:rPr>
          <w:rFonts w:asciiTheme="minorHAnsi" w:hAnsiTheme="minorHAnsi"/>
          <w:sz w:val="20"/>
          <w:szCs w:val="20"/>
          <w:lang w:val="fr-FR"/>
        </w:rPr>
        <w:t xml:space="preserve">Le projet fournira des opportunités de coopération régionale avec des pays mettant en œuvre des initiatives sur des </w:t>
      </w:r>
      <w:r w:rsidR="00B05017" w:rsidRPr="00DE7946">
        <w:rPr>
          <w:rFonts w:asciiTheme="minorHAnsi" w:hAnsiTheme="minorHAnsi"/>
          <w:sz w:val="20"/>
          <w:szCs w:val="20"/>
          <w:lang w:val="fr-FR"/>
        </w:rPr>
        <w:t xml:space="preserve">Trajectoires Nature Positive Net Zéro </w:t>
      </w:r>
      <w:r w:rsidRPr="00DE7946">
        <w:rPr>
          <w:rFonts w:asciiTheme="minorHAnsi" w:hAnsiTheme="minorHAnsi"/>
          <w:sz w:val="20"/>
          <w:szCs w:val="20"/>
          <w:lang w:val="fr-FR"/>
        </w:rPr>
        <w:t xml:space="preserve">dans des contextes géopolitiques, sociaux et environnementaux pertinents pour le projet proposé en </w:t>
      </w:r>
      <w:r w:rsidR="005E6B29" w:rsidRPr="00DE7946">
        <w:rPr>
          <w:rFonts w:asciiTheme="minorHAnsi" w:hAnsiTheme="minorHAnsi"/>
          <w:sz w:val="20"/>
          <w:szCs w:val="20"/>
          <w:lang w:val="fr-FR"/>
        </w:rPr>
        <w:t xml:space="preserve">Côte d'Ivoire. </w:t>
      </w:r>
    </w:p>
    <w:p w14:paraId="06CB915D" w14:textId="77777777" w:rsidR="00485F0E" w:rsidRPr="00DE7946" w:rsidRDefault="00485F0E" w:rsidP="00485F0E">
      <w:pPr>
        <w:jc w:val="both"/>
        <w:rPr>
          <w:rFonts w:asciiTheme="minorHAnsi" w:eastAsia="SimSun" w:hAnsiTheme="minorHAnsi"/>
          <w:i/>
          <w:color w:val="000000"/>
          <w:sz w:val="20"/>
          <w:szCs w:val="20"/>
          <w:lang w:val="fr-FR"/>
        </w:rPr>
      </w:pPr>
    </w:p>
    <w:p w14:paraId="4A944938" w14:textId="6F51704D" w:rsidR="00485F0E" w:rsidRPr="00DE7946" w:rsidRDefault="00485F0E" w:rsidP="00B001B7">
      <w:pPr>
        <w:spacing w:after="120"/>
        <w:jc w:val="both"/>
        <w:rPr>
          <w:rFonts w:asciiTheme="minorHAnsi" w:eastAsia="SimSun" w:hAnsiTheme="minorHAnsi"/>
          <w:i/>
          <w:sz w:val="20"/>
          <w:szCs w:val="20"/>
          <w:lang w:val="fr-FR"/>
        </w:rPr>
      </w:pPr>
      <w:r w:rsidRPr="00DE7946">
        <w:rPr>
          <w:rFonts w:asciiTheme="minorHAnsi" w:eastAsia="SimSun" w:hAnsiTheme="minorHAnsi"/>
          <w:sz w:val="20"/>
          <w:szCs w:val="20"/>
          <w:u w:val="single"/>
          <w:lang w:val="fr-FR"/>
        </w:rPr>
        <w:t xml:space="preserve">L'égalité des sexes et l'autonomisation des femmes </w:t>
      </w:r>
      <w:r w:rsidRPr="00DE7946">
        <w:rPr>
          <w:rFonts w:asciiTheme="minorHAnsi" w:eastAsia="SimSun" w:hAnsiTheme="minorHAnsi"/>
          <w:sz w:val="20"/>
          <w:szCs w:val="20"/>
          <w:lang w:val="fr-FR"/>
        </w:rPr>
        <w:t xml:space="preserve">: </w:t>
      </w:r>
    </w:p>
    <w:p w14:paraId="3FAF0449" w14:textId="5FBF0BBC" w:rsidR="17A06074" w:rsidRPr="00DE7946" w:rsidRDefault="7208D0CC" w:rsidP="000D195B">
      <w:pPr>
        <w:contextualSpacing/>
        <w:jc w:val="both"/>
        <w:rPr>
          <w:rFonts w:asciiTheme="minorHAnsi" w:eastAsia="Calibri" w:hAnsiTheme="minorHAnsi"/>
          <w:color w:val="000000" w:themeColor="text1"/>
          <w:sz w:val="20"/>
          <w:szCs w:val="20"/>
          <w:lang w:val="fr-FR"/>
        </w:rPr>
      </w:pPr>
      <w:r w:rsidRPr="00DE7946">
        <w:rPr>
          <w:rFonts w:asciiTheme="minorHAnsi" w:eastAsia="Calibri" w:hAnsiTheme="minorHAnsi"/>
          <w:color w:val="000000" w:themeColor="text1"/>
          <w:sz w:val="20"/>
          <w:szCs w:val="20"/>
          <w:lang w:val="fr-FR"/>
        </w:rPr>
        <w:t xml:space="preserve">Le projet dispose d'un marqueur de genre qui identifiera les initiatives clés des quatre composantes du projet afin de contribuer de manière cohérente à l'égalité des chances entre les femmes et les hommes. </w:t>
      </w:r>
    </w:p>
    <w:p w14:paraId="7EC47914" w14:textId="6577A6C0" w:rsidR="17A06074" w:rsidRPr="00DE7946" w:rsidRDefault="17A06074" w:rsidP="000D195B">
      <w:pPr>
        <w:contextualSpacing/>
        <w:jc w:val="both"/>
        <w:rPr>
          <w:rFonts w:asciiTheme="minorHAnsi" w:eastAsia="Calibri" w:hAnsiTheme="minorHAnsi"/>
          <w:color w:val="000000" w:themeColor="text1"/>
          <w:sz w:val="20"/>
          <w:szCs w:val="20"/>
          <w:lang w:val="fr-FR"/>
        </w:rPr>
      </w:pPr>
    </w:p>
    <w:p w14:paraId="1CD8E3E3" w14:textId="4EEDD72F" w:rsidR="17A06074" w:rsidRPr="00DE7946" w:rsidRDefault="7208D0CC" w:rsidP="0033391A">
      <w:pPr>
        <w:spacing w:after="240"/>
        <w:contextualSpacing/>
        <w:jc w:val="both"/>
        <w:rPr>
          <w:rFonts w:asciiTheme="minorHAnsi" w:eastAsia="Calibri" w:hAnsiTheme="minorHAnsi"/>
          <w:color w:val="000000" w:themeColor="text1"/>
          <w:sz w:val="22"/>
          <w:szCs w:val="22"/>
          <w:lang w:val="fr-FR"/>
        </w:rPr>
      </w:pPr>
      <w:r w:rsidRPr="00DE7946">
        <w:rPr>
          <w:rFonts w:asciiTheme="minorHAnsi" w:eastAsia="Calibri" w:hAnsiTheme="minorHAnsi"/>
          <w:i/>
          <w:color w:val="000000" w:themeColor="text1"/>
          <w:sz w:val="22"/>
          <w:szCs w:val="22"/>
          <w:lang w:val="fr-FR"/>
        </w:rPr>
        <w:t xml:space="preserve">Les résultats </w:t>
      </w:r>
      <w:r w:rsidRPr="00DE7946">
        <w:rPr>
          <w:rFonts w:asciiTheme="minorHAnsi" w:eastAsia="Calibri" w:hAnsiTheme="minorHAnsi"/>
          <w:color w:val="000000" w:themeColor="text1"/>
          <w:sz w:val="22"/>
          <w:szCs w:val="22"/>
          <w:lang w:val="fr-FR"/>
        </w:rPr>
        <w:t>suivants auront un impact significatif sur l'</w:t>
      </w:r>
      <w:r w:rsidRPr="00DE7946">
        <w:rPr>
          <w:rFonts w:asciiTheme="minorHAnsi" w:eastAsia="Calibri" w:hAnsiTheme="minorHAnsi"/>
          <w:i/>
          <w:color w:val="000000" w:themeColor="text1"/>
          <w:sz w:val="22"/>
          <w:szCs w:val="22"/>
          <w:lang w:val="fr-FR"/>
        </w:rPr>
        <w:t xml:space="preserve">égalité </w:t>
      </w:r>
      <w:r w:rsidRPr="00DE7946">
        <w:rPr>
          <w:rFonts w:asciiTheme="minorHAnsi" w:eastAsia="Calibri" w:hAnsiTheme="minorHAnsi"/>
          <w:color w:val="000000" w:themeColor="text1"/>
          <w:sz w:val="22"/>
          <w:szCs w:val="22"/>
          <w:lang w:val="fr-FR"/>
        </w:rPr>
        <w:t>entre les hommes et les femmes :</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75"/>
      </w:tblGrid>
      <w:tr w:rsidR="3D52FDA2" w:rsidRPr="00DE7946" w14:paraId="62CDE5DF" w14:textId="77777777" w:rsidTr="38B1FB96">
        <w:trPr>
          <w:trHeight w:val="270"/>
        </w:trPr>
        <w:tc>
          <w:tcPr>
            <w:tcW w:w="9075" w:type="dxa"/>
            <w:tcBorders>
              <w:top w:val="single" w:sz="6" w:space="0" w:color="000000" w:themeColor="text1"/>
              <w:left w:val="single" w:sz="6" w:space="0" w:color="auto"/>
              <w:bottom w:val="single" w:sz="6" w:space="0" w:color="auto"/>
              <w:right w:val="single" w:sz="6" w:space="0" w:color="000000" w:themeColor="text1"/>
            </w:tcBorders>
            <w:shd w:val="clear" w:color="auto" w:fill="8EAADB" w:themeFill="accent5" w:themeFillTint="99"/>
            <w:tcMar>
              <w:left w:w="105" w:type="dxa"/>
              <w:right w:w="105" w:type="dxa"/>
            </w:tcMar>
          </w:tcPr>
          <w:p w14:paraId="01BE2EDA" w14:textId="260F026A" w:rsidR="3D52FDA2" w:rsidRPr="00DE7946" w:rsidRDefault="3D52FDA2" w:rsidP="000D195B">
            <w:pPr>
              <w:jc w:val="both"/>
              <w:rPr>
                <w:rFonts w:asciiTheme="minorHAnsi" w:eastAsia="Calibri" w:hAnsiTheme="minorHAnsi"/>
                <w:sz w:val="22"/>
                <w:lang w:val="fr-FR"/>
              </w:rPr>
            </w:pPr>
            <w:r w:rsidRPr="00DE7946">
              <w:rPr>
                <w:rFonts w:asciiTheme="minorHAnsi" w:eastAsia="Calibri" w:hAnsiTheme="minorHAnsi"/>
                <w:b/>
                <w:i/>
                <w:sz w:val="22"/>
                <w:lang w:val="fr-FR"/>
              </w:rPr>
              <w:t xml:space="preserve">Résultats du </w:t>
            </w:r>
            <w:r w:rsidRPr="00DE7946">
              <w:rPr>
                <w:rFonts w:asciiTheme="minorHAnsi" w:eastAsia="Calibri" w:hAnsiTheme="minorHAnsi"/>
                <w:b/>
                <w:sz w:val="22"/>
                <w:lang w:val="fr-FR"/>
              </w:rPr>
              <w:t>projet</w:t>
            </w:r>
          </w:p>
        </w:tc>
      </w:tr>
      <w:tr w:rsidR="3D52FDA2" w:rsidRPr="000A1C9C" w14:paraId="64A6DDAE" w14:textId="77777777" w:rsidTr="38B1FB96">
        <w:trPr>
          <w:trHeight w:val="270"/>
        </w:trPr>
        <w:tc>
          <w:tcPr>
            <w:tcW w:w="9075" w:type="dxa"/>
            <w:tcBorders>
              <w:top w:val="single" w:sz="6" w:space="0" w:color="000000" w:themeColor="text1"/>
              <w:left w:val="single" w:sz="6" w:space="0" w:color="auto"/>
              <w:bottom w:val="single" w:sz="6" w:space="0" w:color="auto"/>
              <w:right w:val="single" w:sz="6" w:space="0" w:color="000000" w:themeColor="text1"/>
            </w:tcBorders>
            <w:shd w:val="clear" w:color="auto" w:fill="8EAADB" w:themeFill="accent5" w:themeFillTint="99"/>
            <w:tcMar>
              <w:left w:w="105" w:type="dxa"/>
              <w:right w:w="105" w:type="dxa"/>
            </w:tcMar>
          </w:tcPr>
          <w:p w14:paraId="2ADA80EB" w14:textId="60C84FD8" w:rsidR="3D52FDA2" w:rsidRPr="00DE7946" w:rsidRDefault="0062011E" w:rsidP="000D195B">
            <w:pPr>
              <w:jc w:val="both"/>
              <w:rPr>
                <w:rFonts w:asciiTheme="minorHAnsi" w:eastAsia="Calibri" w:hAnsiTheme="minorHAnsi"/>
                <w:sz w:val="22"/>
                <w:lang w:val="fr-FR"/>
              </w:rPr>
            </w:pPr>
            <w:r>
              <w:rPr>
                <w:rFonts w:asciiTheme="minorHAnsi" w:eastAsia="Calibri" w:hAnsiTheme="minorHAnsi"/>
                <w:b/>
                <w:sz w:val="22"/>
                <w:lang w:val="fr-FR"/>
              </w:rPr>
              <w:t>Composante</w:t>
            </w:r>
            <w:r w:rsidR="3D52FDA2" w:rsidRPr="00DE7946">
              <w:rPr>
                <w:rFonts w:asciiTheme="minorHAnsi" w:eastAsia="Calibri" w:hAnsiTheme="minorHAnsi"/>
                <w:b/>
                <w:sz w:val="22"/>
                <w:lang w:val="fr-FR"/>
              </w:rPr>
              <w:t xml:space="preserve"> 1 : Gouvernance du NZNP, conception de la stratégie et renforcement des capacités</w:t>
            </w:r>
          </w:p>
        </w:tc>
      </w:tr>
      <w:tr w:rsidR="3D52FDA2" w:rsidRPr="000A1C9C" w14:paraId="2E535251" w14:textId="77777777" w:rsidTr="38B1FB96">
        <w:trPr>
          <w:trHeight w:val="255"/>
        </w:trPr>
        <w:tc>
          <w:tcPr>
            <w:tcW w:w="9075" w:type="dxa"/>
            <w:tcBorders>
              <w:top w:val="single" w:sz="6" w:space="0" w:color="000000" w:themeColor="text1"/>
              <w:left w:val="single" w:sz="6" w:space="0" w:color="auto"/>
              <w:bottom w:val="single" w:sz="6" w:space="0" w:color="000000" w:themeColor="text1"/>
              <w:right w:val="single" w:sz="6" w:space="0" w:color="000000" w:themeColor="text1"/>
            </w:tcBorders>
            <w:tcMar>
              <w:left w:w="105" w:type="dxa"/>
              <w:right w:w="105" w:type="dxa"/>
            </w:tcMar>
          </w:tcPr>
          <w:p w14:paraId="64946FD7" w14:textId="735B9307" w:rsidR="3D52FDA2" w:rsidRPr="00DE7946" w:rsidRDefault="3D52FDA2" w:rsidP="000D195B">
            <w:pPr>
              <w:widowControl w:val="0"/>
              <w:jc w:val="both"/>
              <w:rPr>
                <w:rFonts w:asciiTheme="minorHAnsi" w:eastAsia="Calibri" w:hAnsiTheme="minorHAnsi"/>
                <w:sz w:val="22"/>
                <w:lang w:val="fr-FR"/>
              </w:rPr>
            </w:pPr>
            <w:r w:rsidRPr="00DE7946">
              <w:rPr>
                <w:rFonts w:asciiTheme="minorHAnsi" w:eastAsia="Calibri" w:hAnsiTheme="minorHAnsi"/>
                <w:sz w:val="22"/>
                <w:lang w:val="fr-FR"/>
              </w:rPr>
              <w:t xml:space="preserve">La capacité à planifier et à fixer des objectifs ambitieux pour le </w:t>
            </w:r>
            <w:r w:rsidR="00F900AC">
              <w:rPr>
                <w:rFonts w:asciiTheme="minorHAnsi" w:eastAsia="Calibri" w:hAnsiTheme="minorHAnsi"/>
                <w:sz w:val="22"/>
                <w:lang w:val="fr-FR"/>
              </w:rPr>
              <w:t>NZNP</w:t>
            </w:r>
            <w:r w:rsidRPr="00DE7946">
              <w:rPr>
                <w:rFonts w:asciiTheme="minorHAnsi" w:eastAsia="Calibri" w:hAnsiTheme="minorHAnsi"/>
                <w:sz w:val="22"/>
                <w:lang w:val="fr-FR"/>
              </w:rPr>
              <w:t xml:space="preserve"> en tenant compte de la dimension du genre et de la jeunesse au niveau national est </w:t>
            </w:r>
            <w:r w:rsidR="2DF9D2B2" w:rsidRPr="00DE7946">
              <w:rPr>
                <w:rFonts w:asciiTheme="minorHAnsi" w:eastAsia="Calibri" w:hAnsiTheme="minorHAnsi"/>
                <w:sz w:val="22"/>
                <w:lang w:val="fr-FR"/>
              </w:rPr>
              <w:t xml:space="preserve">renforcée. </w:t>
            </w:r>
          </w:p>
        </w:tc>
      </w:tr>
      <w:tr w:rsidR="3D52FDA2" w:rsidRPr="000A1C9C" w14:paraId="5973B227" w14:textId="77777777" w:rsidTr="38B1FB96">
        <w:trPr>
          <w:trHeight w:val="240"/>
        </w:trPr>
        <w:tc>
          <w:tcPr>
            <w:tcW w:w="9075" w:type="dxa"/>
            <w:tcBorders>
              <w:top w:val="single" w:sz="6" w:space="0" w:color="000000" w:themeColor="text1"/>
              <w:left w:val="single" w:sz="6" w:space="0" w:color="auto"/>
              <w:bottom w:val="single" w:sz="6" w:space="0" w:color="000000" w:themeColor="text1"/>
              <w:right w:val="single" w:sz="6" w:space="0" w:color="000000" w:themeColor="text1"/>
            </w:tcBorders>
            <w:tcMar>
              <w:left w:w="105" w:type="dxa"/>
              <w:right w:w="105" w:type="dxa"/>
            </w:tcMar>
          </w:tcPr>
          <w:p w14:paraId="122880BE" w14:textId="4B133C54" w:rsidR="3D52FDA2" w:rsidRPr="00DE7946" w:rsidRDefault="3D52FDA2" w:rsidP="000D195B">
            <w:pPr>
              <w:widowControl w:val="0"/>
              <w:jc w:val="both"/>
              <w:rPr>
                <w:rFonts w:asciiTheme="minorHAnsi" w:eastAsia="Calibri" w:hAnsiTheme="minorHAnsi"/>
                <w:color w:val="000000" w:themeColor="text1"/>
                <w:sz w:val="22"/>
                <w:lang w:val="fr-FR"/>
              </w:rPr>
            </w:pPr>
            <w:r w:rsidRPr="00DE7946">
              <w:rPr>
                <w:rFonts w:asciiTheme="minorHAnsi" w:eastAsia="Calibri" w:hAnsiTheme="minorHAnsi"/>
                <w:color w:val="000000" w:themeColor="text1"/>
                <w:sz w:val="22"/>
                <w:lang w:val="fr-FR"/>
              </w:rPr>
              <w:t>Les fondements des finances publiques, grâce à la participation forte et impartiale des femmes, sont renforcés et les obstacles éliminés pour faciliter le flux de capitaux NZNP.</w:t>
            </w:r>
          </w:p>
        </w:tc>
      </w:tr>
      <w:tr w:rsidR="3D52FDA2" w:rsidRPr="000A1C9C" w14:paraId="56818043" w14:textId="77777777" w:rsidTr="38B1FB96">
        <w:trPr>
          <w:trHeight w:val="375"/>
        </w:trPr>
        <w:tc>
          <w:tcPr>
            <w:tcW w:w="9075" w:type="dxa"/>
            <w:tcBorders>
              <w:top w:val="single" w:sz="6" w:space="0" w:color="000000" w:themeColor="text1"/>
              <w:left w:val="single" w:sz="6" w:space="0" w:color="auto"/>
              <w:bottom w:val="single" w:sz="6" w:space="0" w:color="000000" w:themeColor="text1"/>
              <w:right w:val="single" w:sz="6" w:space="0" w:color="000000" w:themeColor="text1"/>
            </w:tcBorders>
            <w:shd w:val="clear" w:color="auto" w:fill="8EAADB" w:themeFill="accent5" w:themeFillTint="99"/>
            <w:tcMar>
              <w:left w:w="105" w:type="dxa"/>
              <w:right w:w="105" w:type="dxa"/>
            </w:tcMar>
          </w:tcPr>
          <w:p w14:paraId="555F1330" w14:textId="1E94E376" w:rsidR="3D52FDA2" w:rsidRPr="00DE7946" w:rsidRDefault="0062011E" w:rsidP="000D195B">
            <w:pPr>
              <w:widowControl w:val="0"/>
              <w:jc w:val="both"/>
              <w:rPr>
                <w:rFonts w:asciiTheme="minorHAnsi" w:eastAsia="Calibri" w:hAnsiTheme="minorHAnsi"/>
                <w:sz w:val="22"/>
                <w:lang w:val="fr-FR"/>
              </w:rPr>
            </w:pPr>
            <w:r>
              <w:rPr>
                <w:rFonts w:asciiTheme="minorHAnsi" w:eastAsia="Calibri" w:hAnsiTheme="minorHAnsi"/>
                <w:b/>
                <w:sz w:val="22"/>
                <w:lang w:val="fr-FR"/>
              </w:rPr>
              <w:t>Composante</w:t>
            </w:r>
            <w:r w:rsidR="3D52FDA2" w:rsidRPr="00DE7946">
              <w:rPr>
                <w:rFonts w:asciiTheme="minorHAnsi" w:eastAsia="Calibri" w:hAnsiTheme="minorHAnsi"/>
                <w:b/>
                <w:sz w:val="22"/>
                <w:lang w:val="fr-FR"/>
              </w:rPr>
              <w:t xml:space="preserve"> 2 : </w:t>
            </w:r>
            <w:r w:rsidR="00530F9F" w:rsidRPr="00DE7946">
              <w:rPr>
                <w:rFonts w:asciiTheme="minorHAnsi" w:eastAsia="Calibri" w:hAnsiTheme="minorHAnsi"/>
                <w:b/>
                <w:sz w:val="22"/>
                <w:lang w:val="fr-FR"/>
              </w:rPr>
              <w:t>Renforcement</w:t>
            </w:r>
            <w:r w:rsidR="00D42391" w:rsidRPr="00DE7946">
              <w:rPr>
                <w:rFonts w:asciiTheme="minorHAnsi" w:eastAsia="Calibri" w:hAnsiTheme="minorHAnsi"/>
                <w:b/>
                <w:sz w:val="22"/>
                <w:lang w:val="fr-FR"/>
              </w:rPr>
              <w:t xml:space="preserve"> des capacités de la planification sectorielle des investissements du NZNP </w:t>
            </w:r>
          </w:p>
        </w:tc>
      </w:tr>
      <w:tr w:rsidR="3D52FDA2" w:rsidRPr="000A1C9C" w14:paraId="5DC724A4" w14:textId="77777777" w:rsidTr="38B1FB96">
        <w:trPr>
          <w:trHeight w:val="195"/>
        </w:trPr>
        <w:tc>
          <w:tcPr>
            <w:tcW w:w="9075" w:type="dxa"/>
            <w:tcBorders>
              <w:top w:val="single" w:sz="6" w:space="0" w:color="000000" w:themeColor="text1"/>
              <w:left w:val="single" w:sz="6" w:space="0" w:color="auto"/>
              <w:bottom w:val="single" w:sz="6" w:space="0" w:color="000000" w:themeColor="text1"/>
              <w:right w:val="single" w:sz="6" w:space="0" w:color="000000" w:themeColor="text1"/>
            </w:tcBorders>
            <w:tcMar>
              <w:left w:w="105" w:type="dxa"/>
              <w:right w:w="105" w:type="dxa"/>
            </w:tcMar>
          </w:tcPr>
          <w:p w14:paraId="6E2E47F0" w14:textId="61147126" w:rsidR="3D52FDA2" w:rsidRPr="00DE7946" w:rsidRDefault="3D52FDA2" w:rsidP="000D195B">
            <w:pPr>
              <w:widowControl w:val="0"/>
              <w:jc w:val="both"/>
              <w:rPr>
                <w:rFonts w:asciiTheme="minorHAnsi" w:eastAsia="Calibri" w:hAnsiTheme="minorHAnsi"/>
                <w:color w:val="000000" w:themeColor="text1"/>
                <w:sz w:val="22"/>
                <w:lang w:val="fr-FR"/>
              </w:rPr>
            </w:pPr>
            <w:r w:rsidRPr="00DE7946">
              <w:rPr>
                <w:rFonts w:asciiTheme="minorHAnsi" w:eastAsia="Calibri" w:hAnsiTheme="minorHAnsi"/>
                <w:color w:val="000000" w:themeColor="text1"/>
                <w:sz w:val="22"/>
                <w:lang w:val="fr-FR"/>
              </w:rPr>
              <w:t xml:space="preserve">Le renforcement des capacités des parties prenantes locales (collectivités territoriales, ONG et </w:t>
            </w:r>
            <w:r w:rsidRPr="00DE7946">
              <w:rPr>
                <w:rFonts w:asciiTheme="minorHAnsi" w:eastAsia="Calibri" w:hAnsiTheme="minorHAnsi"/>
                <w:color w:val="000000" w:themeColor="text1"/>
                <w:sz w:val="22"/>
                <w:lang w:val="fr-FR"/>
              </w:rPr>
              <w:lastRenderedPageBreak/>
              <w:t xml:space="preserve">acteurs locaux, associations de femmes et de jeunes, coopératives de femmes) pour la planification des investissements du </w:t>
            </w:r>
            <w:r w:rsidR="00F900AC">
              <w:rPr>
                <w:rFonts w:asciiTheme="minorHAnsi" w:eastAsia="Calibri" w:hAnsiTheme="minorHAnsi"/>
                <w:color w:val="000000" w:themeColor="text1"/>
                <w:sz w:val="22"/>
                <w:lang w:val="fr-FR"/>
              </w:rPr>
              <w:t>NZNP</w:t>
            </w:r>
            <w:r w:rsidRPr="00DE7946">
              <w:rPr>
                <w:rFonts w:asciiTheme="minorHAnsi" w:eastAsia="Calibri" w:hAnsiTheme="minorHAnsi"/>
                <w:color w:val="000000" w:themeColor="text1"/>
                <w:sz w:val="22"/>
                <w:lang w:val="fr-FR"/>
              </w:rPr>
              <w:t xml:space="preserve"> est effectué.</w:t>
            </w:r>
          </w:p>
        </w:tc>
      </w:tr>
      <w:tr w:rsidR="3D52FDA2" w:rsidRPr="000A1C9C" w14:paraId="46F2FB9B" w14:textId="77777777" w:rsidTr="38B1FB96">
        <w:trPr>
          <w:trHeight w:val="210"/>
        </w:trPr>
        <w:tc>
          <w:tcPr>
            <w:tcW w:w="9075" w:type="dxa"/>
            <w:tcBorders>
              <w:top w:val="single" w:sz="6" w:space="0" w:color="000000" w:themeColor="text1"/>
              <w:left w:val="single" w:sz="6" w:space="0" w:color="auto"/>
              <w:bottom w:val="single" w:sz="6" w:space="0" w:color="000000" w:themeColor="text1"/>
              <w:right w:val="single" w:sz="6" w:space="0" w:color="000000" w:themeColor="text1"/>
            </w:tcBorders>
            <w:tcMar>
              <w:left w:w="105" w:type="dxa"/>
              <w:right w:w="105" w:type="dxa"/>
            </w:tcMar>
          </w:tcPr>
          <w:p w14:paraId="6975D101" w14:textId="478EDC05" w:rsidR="3D52FDA2" w:rsidRPr="00DE7946" w:rsidRDefault="3D52FDA2" w:rsidP="000D195B">
            <w:pPr>
              <w:widowControl w:val="0"/>
              <w:jc w:val="both"/>
              <w:rPr>
                <w:rFonts w:asciiTheme="minorHAnsi" w:eastAsia="Calibri" w:hAnsiTheme="minorHAnsi"/>
                <w:color w:val="000000" w:themeColor="text1"/>
                <w:sz w:val="22"/>
                <w:lang w:val="fr-FR"/>
              </w:rPr>
            </w:pPr>
            <w:r w:rsidRPr="00DE7946">
              <w:rPr>
                <w:rFonts w:asciiTheme="minorHAnsi" w:eastAsia="Calibri" w:hAnsiTheme="minorHAnsi"/>
                <w:color w:val="000000" w:themeColor="text1"/>
                <w:sz w:val="22"/>
                <w:lang w:val="fr-FR"/>
              </w:rPr>
              <w:lastRenderedPageBreak/>
              <w:t xml:space="preserve">Des politiques et des plans sectoriels et thématiques sensibles à la dimension de genre et fondés sur des données probantes, conformes à la NZNP, sont </w:t>
            </w:r>
            <w:r w:rsidR="7BFFB5F5" w:rsidRPr="00DE7946">
              <w:rPr>
                <w:rFonts w:asciiTheme="minorHAnsi" w:eastAsia="Calibri" w:hAnsiTheme="minorHAnsi"/>
                <w:color w:val="000000" w:themeColor="text1"/>
                <w:sz w:val="22"/>
                <w:lang w:val="fr-FR"/>
              </w:rPr>
              <w:t>identifiés et classés par ordre de priorité au moyen de mécanismes participatifs.</w:t>
            </w:r>
          </w:p>
        </w:tc>
      </w:tr>
      <w:tr w:rsidR="3D52FDA2" w:rsidRPr="000A1C9C" w14:paraId="00392B37" w14:textId="77777777" w:rsidTr="38B1FB96">
        <w:trPr>
          <w:trHeight w:val="330"/>
        </w:trPr>
        <w:tc>
          <w:tcPr>
            <w:tcW w:w="9075" w:type="dxa"/>
            <w:tcBorders>
              <w:top w:val="single" w:sz="6" w:space="0" w:color="000000" w:themeColor="text1"/>
              <w:left w:val="single" w:sz="6" w:space="0" w:color="auto"/>
              <w:bottom w:val="single" w:sz="6" w:space="0" w:color="000000" w:themeColor="text1"/>
              <w:right w:val="single" w:sz="6" w:space="0" w:color="000000" w:themeColor="text1"/>
            </w:tcBorders>
            <w:shd w:val="clear" w:color="auto" w:fill="8EAADB" w:themeFill="accent5" w:themeFillTint="99"/>
            <w:tcMar>
              <w:left w:w="105" w:type="dxa"/>
              <w:right w:w="105" w:type="dxa"/>
            </w:tcMar>
          </w:tcPr>
          <w:p w14:paraId="414E57B2" w14:textId="531D0B2B" w:rsidR="3D52FDA2" w:rsidRPr="00DE7946" w:rsidRDefault="3D52FDA2" w:rsidP="000D195B">
            <w:pPr>
              <w:widowControl w:val="0"/>
              <w:jc w:val="both"/>
              <w:rPr>
                <w:rFonts w:asciiTheme="minorHAnsi" w:eastAsia="Calibri" w:hAnsiTheme="minorHAnsi"/>
                <w:sz w:val="22"/>
                <w:lang w:val="fr-FR"/>
              </w:rPr>
            </w:pPr>
            <w:r w:rsidRPr="00DE7946">
              <w:rPr>
                <w:rFonts w:asciiTheme="minorHAnsi" w:eastAsia="Calibri" w:hAnsiTheme="minorHAnsi"/>
                <w:b/>
                <w:sz w:val="22"/>
                <w:lang w:val="fr-FR"/>
              </w:rPr>
              <w:t xml:space="preserve">Composante 3 : Mobilisation des investissements pour le </w:t>
            </w:r>
            <w:r w:rsidR="00F900AC">
              <w:rPr>
                <w:rFonts w:asciiTheme="minorHAnsi" w:eastAsia="Calibri" w:hAnsiTheme="minorHAnsi"/>
                <w:b/>
                <w:sz w:val="22"/>
                <w:lang w:val="fr-FR"/>
              </w:rPr>
              <w:t>NZNP</w:t>
            </w:r>
            <w:r w:rsidRPr="00DE7946">
              <w:rPr>
                <w:rFonts w:asciiTheme="minorHAnsi" w:eastAsia="Calibri" w:hAnsiTheme="minorHAnsi"/>
                <w:b/>
                <w:sz w:val="22"/>
                <w:lang w:val="fr-FR"/>
              </w:rPr>
              <w:t xml:space="preserve"> (soutien en aval)  </w:t>
            </w:r>
          </w:p>
        </w:tc>
      </w:tr>
      <w:tr w:rsidR="3D52FDA2" w:rsidRPr="000A1C9C" w14:paraId="2423E7C6" w14:textId="77777777" w:rsidTr="38B1FB96">
        <w:trPr>
          <w:trHeight w:val="240"/>
        </w:trPr>
        <w:tc>
          <w:tcPr>
            <w:tcW w:w="9075" w:type="dxa"/>
            <w:tcBorders>
              <w:top w:val="single" w:sz="6" w:space="0" w:color="000000" w:themeColor="text1"/>
              <w:left w:val="single" w:sz="6" w:space="0" w:color="auto"/>
              <w:bottom w:val="single" w:sz="6" w:space="0" w:color="000000" w:themeColor="text1"/>
              <w:right w:val="single" w:sz="6" w:space="0" w:color="000000" w:themeColor="text1"/>
            </w:tcBorders>
            <w:tcMar>
              <w:left w:w="105" w:type="dxa"/>
              <w:right w:w="105" w:type="dxa"/>
            </w:tcMar>
          </w:tcPr>
          <w:p w14:paraId="79285D39" w14:textId="4E9B886D" w:rsidR="3D52FDA2" w:rsidRPr="00DE7946" w:rsidRDefault="3D52FDA2" w:rsidP="000D195B">
            <w:pPr>
              <w:widowControl w:val="0"/>
              <w:jc w:val="both"/>
              <w:rPr>
                <w:rFonts w:asciiTheme="minorHAnsi" w:eastAsia="Calibri" w:hAnsiTheme="minorHAnsi"/>
                <w:color w:val="000000" w:themeColor="text1"/>
                <w:sz w:val="22"/>
                <w:lang w:val="fr-FR"/>
              </w:rPr>
            </w:pPr>
            <w:r w:rsidRPr="00DE7946">
              <w:rPr>
                <w:rFonts w:asciiTheme="minorHAnsi" w:eastAsia="Calibri" w:hAnsiTheme="minorHAnsi"/>
                <w:sz w:val="22"/>
                <w:lang w:val="fr-FR"/>
              </w:rPr>
              <w:t xml:space="preserve">Les investissements </w:t>
            </w:r>
            <w:r w:rsidRPr="00DE7946">
              <w:rPr>
                <w:rFonts w:asciiTheme="minorHAnsi" w:eastAsia="Calibri" w:hAnsiTheme="minorHAnsi"/>
                <w:color w:val="000000" w:themeColor="text1"/>
                <w:sz w:val="22"/>
                <w:lang w:val="fr-FR"/>
              </w:rPr>
              <w:t xml:space="preserve">alignés sur Net </w:t>
            </w:r>
            <w:proofErr w:type="spellStart"/>
            <w:r w:rsidRPr="00DE7946">
              <w:rPr>
                <w:rFonts w:asciiTheme="minorHAnsi" w:eastAsia="Calibri" w:hAnsiTheme="minorHAnsi"/>
                <w:color w:val="000000" w:themeColor="text1"/>
                <w:sz w:val="22"/>
                <w:lang w:val="fr-FR"/>
              </w:rPr>
              <w:t>Zero</w:t>
            </w:r>
            <w:proofErr w:type="spellEnd"/>
            <w:r w:rsidRPr="00DE7946">
              <w:rPr>
                <w:rFonts w:asciiTheme="minorHAnsi" w:eastAsia="Calibri" w:hAnsiTheme="minorHAnsi"/>
                <w:color w:val="000000" w:themeColor="text1"/>
                <w:sz w:val="22"/>
                <w:lang w:val="fr-FR"/>
              </w:rPr>
              <w:t xml:space="preserve"> et Nature Positive sont mobilisés par l'identification</w:t>
            </w:r>
            <w:r w:rsidR="06C317A2" w:rsidRPr="00DE7946">
              <w:rPr>
                <w:rFonts w:asciiTheme="minorHAnsi" w:eastAsia="Calibri" w:hAnsiTheme="minorHAnsi"/>
                <w:color w:val="000000" w:themeColor="text1"/>
                <w:sz w:val="22"/>
                <w:lang w:val="fr-FR"/>
              </w:rPr>
              <w:t>, l'</w:t>
            </w:r>
            <w:r w:rsidRPr="00DE7946">
              <w:rPr>
                <w:rFonts w:asciiTheme="minorHAnsi" w:eastAsia="Calibri" w:hAnsiTheme="minorHAnsi"/>
                <w:color w:val="000000" w:themeColor="text1"/>
                <w:sz w:val="22"/>
                <w:lang w:val="fr-FR"/>
              </w:rPr>
              <w:t xml:space="preserve">incubation </w:t>
            </w:r>
            <w:r w:rsidR="736F73CB" w:rsidRPr="00DE7946">
              <w:rPr>
                <w:rFonts w:asciiTheme="minorHAnsi" w:eastAsia="Calibri" w:hAnsiTheme="minorHAnsi"/>
                <w:color w:val="000000" w:themeColor="text1"/>
                <w:sz w:val="22"/>
                <w:lang w:val="fr-FR"/>
              </w:rPr>
              <w:t xml:space="preserve">et le financement </w:t>
            </w:r>
            <w:r w:rsidRPr="00DE7946">
              <w:rPr>
                <w:rFonts w:asciiTheme="minorHAnsi" w:eastAsia="Calibri" w:hAnsiTheme="minorHAnsi"/>
                <w:color w:val="000000" w:themeColor="text1"/>
                <w:sz w:val="22"/>
                <w:lang w:val="fr-FR"/>
              </w:rPr>
              <w:t>projets bancables, et s'adressent principalement aux jeunes et aux femmes.</w:t>
            </w:r>
          </w:p>
        </w:tc>
      </w:tr>
      <w:tr w:rsidR="2D59AF79" w:rsidRPr="000A1C9C" w14:paraId="1E9913C1" w14:textId="77777777" w:rsidTr="2D59AF79">
        <w:trPr>
          <w:trHeight w:val="240"/>
        </w:trPr>
        <w:tc>
          <w:tcPr>
            <w:tcW w:w="9075" w:type="dxa"/>
            <w:tcBorders>
              <w:top w:val="single" w:sz="6" w:space="0" w:color="000000" w:themeColor="text1"/>
              <w:left w:val="single" w:sz="6" w:space="0" w:color="auto"/>
              <w:bottom w:val="single" w:sz="6" w:space="0" w:color="000000" w:themeColor="text1"/>
              <w:right w:val="single" w:sz="6" w:space="0" w:color="000000" w:themeColor="text1"/>
            </w:tcBorders>
            <w:tcMar>
              <w:left w:w="105" w:type="dxa"/>
              <w:right w:w="105" w:type="dxa"/>
            </w:tcMar>
          </w:tcPr>
          <w:p w14:paraId="2D5011C8" w14:textId="188EFB94" w:rsidR="5C5A4E1C" w:rsidRPr="00DE7946" w:rsidRDefault="5C5A4E1C" w:rsidP="2D59AF79">
            <w:pPr>
              <w:jc w:val="both"/>
              <w:rPr>
                <w:rFonts w:asciiTheme="minorHAnsi" w:eastAsia="Calibri" w:hAnsiTheme="minorHAnsi"/>
                <w:sz w:val="22"/>
                <w:lang w:val="fr-FR"/>
              </w:rPr>
            </w:pPr>
            <w:r w:rsidRPr="00DE7946">
              <w:rPr>
                <w:rFonts w:asciiTheme="minorHAnsi" w:eastAsia="Calibri" w:hAnsiTheme="minorHAnsi"/>
                <w:sz w:val="22"/>
                <w:lang w:val="fr-FR"/>
              </w:rPr>
              <w:t>Les capacités des femmes productrices et des coopératives sont développées pour mettre en œuvre des pratiques durables en matière d'agroforesterie et de systèmes de traçabilité des produits agricoles.</w:t>
            </w:r>
          </w:p>
        </w:tc>
      </w:tr>
      <w:tr w:rsidR="3D52FDA2" w:rsidRPr="000A1C9C" w14:paraId="11D7F26C" w14:textId="77777777" w:rsidTr="38B1FB96">
        <w:trPr>
          <w:trHeight w:val="255"/>
        </w:trPr>
        <w:tc>
          <w:tcPr>
            <w:tcW w:w="9075" w:type="dxa"/>
            <w:tcBorders>
              <w:top w:val="single" w:sz="6" w:space="0" w:color="000000" w:themeColor="text1"/>
              <w:left w:val="single" w:sz="6" w:space="0" w:color="auto"/>
              <w:bottom w:val="single" w:sz="6" w:space="0" w:color="000000" w:themeColor="text1"/>
              <w:right w:val="single" w:sz="6" w:space="0" w:color="000000" w:themeColor="text1"/>
            </w:tcBorders>
            <w:shd w:val="clear" w:color="auto" w:fill="8EAADB" w:themeFill="accent5" w:themeFillTint="99"/>
            <w:tcMar>
              <w:left w:w="105" w:type="dxa"/>
              <w:right w:w="105" w:type="dxa"/>
            </w:tcMar>
          </w:tcPr>
          <w:p w14:paraId="2BA54F2F" w14:textId="6F5B59E7" w:rsidR="3D52FDA2" w:rsidRPr="00DE7946" w:rsidRDefault="0062011E" w:rsidP="000D195B">
            <w:pPr>
              <w:widowControl w:val="0"/>
              <w:jc w:val="both"/>
              <w:rPr>
                <w:rFonts w:asciiTheme="minorHAnsi" w:eastAsia="Calibri" w:hAnsiTheme="minorHAnsi"/>
                <w:sz w:val="22"/>
                <w:lang w:val="fr-FR"/>
              </w:rPr>
            </w:pPr>
            <w:r>
              <w:rPr>
                <w:rFonts w:asciiTheme="minorHAnsi" w:eastAsia="Calibri" w:hAnsiTheme="minorHAnsi"/>
                <w:b/>
                <w:sz w:val="22"/>
                <w:lang w:val="fr-FR"/>
              </w:rPr>
              <w:t>Composante</w:t>
            </w:r>
            <w:r w:rsidR="3D52FDA2" w:rsidRPr="00DE7946">
              <w:rPr>
                <w:rFonts w:asciiTheme="minorHAnsi" w:eastAsia="Calibri" w:hAnsiTheme="minorHAnsi"/>
                <w:b/>
                <w:sz w:val="22"/>
                <w:lang w:val="fr-FR"/>
              </w:rPr>
              <w:t xml:space="preserve"> 4 : Collaboration et partage des connaissances entre les parties prenantes afin d'accélérer l'adoption </w:t>
            </w:r>
            <w:r w:rsidR="00DD5949">
              <w:rPr>
                <w:rFonts w:asciiTheme="minorHAnsi" w:eastAsia="Calibri" w:hAnsiTheme="minorHAnsi"/>
                <w:b/>
                <w:sz w:val="22"/>
                <w:lang w:val="fr-FR"/>
              </w:rPr>
              <w:t>du NZNP</w:t>
            </w:r>
          </w:p>
        </w:tc>
      </w:tr>
      <w:tr w:rsidR="3D52FDA2" w:rsidRPr="000A1C9C" w14:paraId="74E47D82" w14:textId="77777777" w:rsidTr="38B1FB96">
        <w:trPr>
          <w:trHeight w:val="165"/>
        </w:trPr>
        <w:tc>
          <w:tcPr>
            <w:tcW w:w="9075" w:type="dxa"/>
            <w:tcBorders>
              <w:top w:val="single" w:sz="6" w:space="0" w:color="000000" w:themeColor="text1"/>
              <w:left w:val="single" w:sz="6" w:space="0" w:color="auto"/>
              <w:bottom w:val="single" w:sz="6" w:space="0" w:color="000000" w:themeColor="text1"/>
              <w:right w:val="single" w:sz="6" w:space="0" w:color="000000" w:themeColor="text1"/>
            </w:tcBorders>
            <w:tcMar>
              <w:left w:w="105" w:type="dxa"/>
              <w:right w:w="105" w:type="dxa"/>
            </w:tcMar>
          </w:tcPr>
          <w:p w14:paraId="3273A5CD" w14:textId="3A205525" w:rsidR="3D52FDA2" w:rsidRPr="00DE7946" w:rsidRDefault="3D52FDA2" w:rsidP="000D195B">
            <w:pPr>
              <w:jc w:val="both"/>
              <w:rPr>
                <w:rFonts w:asciiTheme="minorHAnsi" w:eastAsia="Calibri" w:hAnsiTheme="minorHAnsi"/>
                <w:sz w:val="22"/>
                <w:lang w:val="fr-FR"/>
              </w:rPr>
            </w:pPr>
            <w:r w:rsidRPr="00DE7946">
              <w:rPr>
                <w:rFonts w:asciiTheme="minorHAnsi" w:eastAsia="Calibri" w:hAnsiTheme="minorHAnsi"/>
                <w:sz w:val="22"/>
                <w:lang w:val="fr-FR"/>
              </w:rPr>
              <w:t xml:space="preserve">Les objectifs et les cibles du </w:t>
            </w:r>
            <w:r w:rsidR="00F900AC">
              <w:rPr>
                <w:rFonts w:asciiTheme="minorHAnsi" w:eastAsia="Calibri" w:hAnsiTheme="minorHAnsi"/>
                <w:sz w:val="22"/>
                <w:lang w:val="fr-FR"/>
              </w:rPr>
              <w:t>NZNP</w:t>
            </w:r>
            <w:r w:rsidRPr="00DE7946">
              <w:rPr>
                <w:rFonts w:asciiTheme="minorHAnsi" w:eastAsia="Calibri" w:hAnsiTheme="minorHAnsi"/>
                <w:sz w:val="22"/>
                <w:lang w:val="fr-FR"/>
              </w:rPr>
              <w:t xml:space="preserve"> ventilés par sexe, âge et milieu de vie font l'objet d'un suivi et d'une communication aux niveaux national et mondial et éclairent les décisions politiques.</w:t>
            </w:r>
          </w:p>
        </w:tc>
      </w:tr>
      <w:tr w:rsidR="3D52FDA2" w:rsidRPr="000A1C9C" w14:paraId="070BF7C5" w14:textId="77777777" w:rsidTr="38B1FB96">
        <w:trPr>
          <w:trHeight w:val="165"/>
        </w:trPr>
        <w:tc>
          <w:tcPr>
            <w:tcW w:w="9075" w:type="dxa"/>
            <w:tcBorders>
              <w:top w:val="single" w:sz="6" w:space="0" w:color="000000" w:themeColor="text1"/>
              <w:left w:val="single" w:sz="6" w:space="0" w:color="auto"/>
              <w:bottom w:val="single" w:sz="6" w:space="0" w:color="000000" w:themeColor="text1"/>
              <w:right w:val="single" w:sz="6" w:space="0" w:color="000000" w:themeColor="text1"/>
            </w:tcBorders>
            <w:tcMar>
              <w:left w:w="105" w:type="dxa"/>
              <w:right w:w="105" w:type="dxa"/>
            </w:tcMar>
          </w:tcPr>
          <w:p w14:paraId="027FF552" w14:textId="0EB348C7" w:rsidR="3D52FDA2" w:rsidRPr="00DE7946" w:rsidRDefault="3D52FDA2" w:rsidP="000D195B">
            <w:pPr>
              <w:jc w:val="both"/>
              <w:rPr>
                <w:rFonts w:asciiTheme="minorHAnsi" w:eastAsia="Calibri" w:hAnsiTheme="minorHAnsi"/>
                <w:color w:val="000000" w:themeColor="text1"/>
                <w:sz w:val="22"/>
                <w:lang w:val="fr-FR"/>
              </w:rPr>
            </w:pPr>
            <w:r w:rsidRPr="00DE7946">
              <w:rPr>
                <w:rFonts w:asciiTheme="minorHAnsi" w:eastAsia="Calibri" w:hAnsiTheme="minorHAnsi"/>
                <w:color w:val="000000" w:themeColor="text1"/>
                <w:sz w:val="22"/>
                <w:lang w:val="fr-FR"/>
              </w:rPr>
              <w:t>Les parties prenantes à l'intérieur et à l'extérieur du programme comprennent mieux l'approche NZNP et la promeuvent auprès de toutes les catégories de la population dans une perspective de genre et d'inclusion sociale.</w:t>
            </w:r>
          </w:p>
        </w:tc>
      </w:tr>
    </w:tbl>
    <w:p w14:paraId="58D40180" w14:textId="60B76EA1" w:rsidR="17A06074" w:rsidRPr="00DE7946" w:rsidRDefault="17A06074" w:rsidP="000D195B">
      <w:pPr>
        <w:jc w:val="both"/>
        <w:rPr>
          <w:rFonts w:asciiTheme="minorHAnsi" w:eastAsia="Calibri" w:hAnsiTheme="minorHAnsi"/>
          <w:color w:val="000000" w:themeColor="text1"/>
          <w:lang w:val="fr-FR"/>
        </w:rPr>
      </w:pPr>
    </w:p>
    <w:p w14:paraId="35C9B82B" w14:textId="0303FC7E" w:rsidR="00485F0E" w:rsidRPr="00DE7946" w:rsidRDefault="00485F0E" w:rsidP="00B001B7">
      <w:pPr>
        <w:spacing w:after="120"/>
        <w:jc w:val="both"/>
        <w:rPr>
          <w:rFonts w:asciiTheme="minorHAnsi" w:eastAsia="MS Mincho" w:hAnsiTheme="minorHAnsi"/>
          <w:sz w:val="20"/>
          <w:lang w:val="fr-FR"/>
        </w:rPr>
      </w:pPr>
      <w:r w:rsidRPr="00DE7946">
        <w:rPr>
          <w:rFonts w:asciiTheme="minorHAnsi" w:eastAsia="SimSun" w:hAnsiTheme="minorHAnsi"/>
          <w:sz w:val="20"/>
          <w:lang w:val="fr-FR"/>
        </w:rPr>
        <w:t xml:space="preserve">Le </w:t>
      </w:r>
      <w:r w:rsidRPr="00DE7946">
        <w:rPr>
          <w:rFonts w:asciiTheme="minorHAnsi" w:eastAsia="MS Mincho" w:hAnsiTheme="minorHAnsi"/>
          <w:sz w:val="20"/>
          <w:lang w:val="fr-FR"/>
        </w:rPr>
        <w:t>projet prévoit d'inclure des mesures tenant compte de la dimension de genre afin de combler les écarts entre les sexes et de promouvoir l'égalité des sexes et l'</w:t>
      </w:r>
      <w:r w:rsidR="007430FF" w:rsidRPr="00DE7946">
        <w:rPr>
          <w:rFonts w:asciiTheme="minorHAnsi" w:eastAsia="MS Mincho" w:hAnsiTheme="minorHAnsi"/>
          <w:sz w:val="20"/>
          <w:lang w:val="fr-FR"/>
        </w:rPr>
        <w:t xml:space="preserve">autonomisation des </w:t>
      </w:r>
      <w:r w:rsidRPr="00DE7946">
        <w:rPr>
          <w:rFonts w:asciiTheme="minorHAnsi" w:eastAsia="MS Mincho" w:hAnsiTheme="minorHAnsi"/>
          <w:sz w:val="20"/>
          <w:lang w:val="fr-FR"/>
        </w:rPr>
        <w:t>femmes</w:t>
      </w:r>
      <w:r w:rsidR="007430FF" w:rsidRPr="00DE7946">
        <w:rPr>
          <w:rFonts w:asciiTheme="minorHAnsi" w:eastAsia="MS Mincho" w:hAnsiTheme="minorHAnsi" w:cstheme="minorHAnsi"/>
          <w:sz w:val="20"/>
          <w:szCs w:val="20"/>
          <w:lang w:val="fr-FR"/>
        </w:rPr>
        <w:t>.</w:t>
      </w:r>
    </w:p>
    <w:p w14:paraId="4935F696" w14:textId="0FCBC729" w:rsidR="00485F0E" w:rsidRPr="00DE7946" w:rsidRDefault="00485F0E" w:rsidP="17A06074">
      <w:pPr>
        <w:spacing w:after="120"/>
        <w:jc w:val="both"/>
        <w:rPr>
          <w:rFonts w:asciiTheme="minorHAnsi" w:eastAsia="MS Mincho" w:hAnsiTheme="minorHAnsi"/>
          <w:sz w:val="20"/>
          <w:lang w:val="fr-FR"/>
        </w:rPr>
      </w:pPr>
      <w:r w:rsidRPr="00DE7946">
        <w:rPr>
          <w:rFonts w:asciiTheme="minorHAnsi" w:eastAsia="MS Mincho" w:hAnsiTheme="minorHAnsi"/>
          <w:sz w:val="20"/>
          <w:lang w:val="fr-FR"/>
        </w:rPr>
        <w:t xml:space="preserve">Le projet devrait contribuer à l'égalité des sexes </w:t>
      </w:r>
      <w:r w:rsidR="6A531E57" w:rsidRPr="00DE7946">
        <w:rPr>
          <w:rFonts w:asciiTheme="minorHAnsi" w:eastAsia="MS Mincho" w:hAnsiTheme="minorHAnsi"/>
          <w:sz w:val="20"/>
          <w:lang w:val="fr-FR"/>
        </w:rPr>
        <w:t xml:space="preserve">dans les domaines suivants : </w:t>
      </w:r>
    </w:p>
    <w:p w14:paraId="1B8E21E2" w14:textId="5B3FD976" w:rsidR="00485F0E" w:rsidRPr="00DE7946" w:rsidRDefault="00485F0E" w:rsidP="00077DCE">
      <w:pPr>
        <w:numPr>
          <w:ilvl w:val="0"/>
          <w:numId w:val="56"/>
        </w:numPr>
        <w:spacing w:after="120"/>
        <w:jc w:val="both"/>
        <w:rPr>
          <w:rFonts w:asciiTheme="minorHAnsi" w:eastAsia="MS Mincho" w:hAnsiTheme="minorHAnsi"/>
          <w:sz w:val="20"/>
          <w:lang w:val="fr-FR"/>
        </w:rPr>
      </w:pPr>
      <w:proofErr w:type="gramStart"/>
      <w:r w:rsidRPr="00DE7946">
        <w:rPr>
          <w:rFonts w:asciiTheme="minorHAnsi" w:hAnsiTheme="minorHAnsi"/>
          <w:sz w:val="20"/>
          <w:lang w:val="fr-FR"/>
        </w:rPr>
        <w:t>combler</w:t>
      </w:r>
      <w:proofErr w:type="gramEnd"/>
      <w:r w:rsidRPr="00DE7946">
        <w:rPr>
          <w:rFonts w:asciiTheme="minorHAnsi" w:hAnsiTheme="minorHAnsi"/>
          <w:sz w:val="20"/>
          <w:lang w:val="fr-FR"/>
        </w:rPr>
        <w:t xml:space="preserve"> les écarts entre les hommes et les femmes en matière d'</w:t>
      </w:r>
      <w:r w:rsidRPr="00DE7946">
        <w:rPr>
          <w:rFonts w:asciiTheme="minorHAnsi" w:eastAsia="MS Mincho" w:hAnsiTheme="minorHAnsi"/>
          <w:sz w:val="20"/>
          <w:lang w:val="fr-FR"/>
        </w:rPr>
        <w:t xml:space="preserve">accès et de contrôle des ressources naturelles </w:t>
      </w:r>
    </w:p>
    <w:p w14:paraId="7F096F00" w14:textId="684BDF0A" w:rsidR="00485F0E" w:rsidRPr="00DE7946" w:rsidRDefault="00485F0E" w:rsidP="00077DCE">
      <w:pPr>
        <w:numPr>
          <w:ilvl w:val="0"/>
          <w:numId w:val="56"/>
        </w:numPr>
        <w:spacing w:after="120"/>
        <w:jc w:val="both"/>
        <w:rPr>
          <w:rFonts w:asciiTheme="minorHAnsi" w:eastAsia="MS Mincho" w:hAnsiTheme="minorHAnsi"/>
          <w:sz w:val="20"/>
          <w:lang w:val="fr-FR"/>
        </w:rPr>
      </w:pPr>
      <w:proofErr w:type="gramStart"/>
      <w:r w:rsidRPr="00DE7946">
        <w:rPr>
          <w:rFonts w:asciiTheme="minorHAnsi" w:hAnsiTheme="minorHAnsi"/>
          <w:sz w:val="20"/>
          <w:lang w:val="fr-FR"/>
        </w:rPr>
        <w:t>améliorer</w:t>
      </w:r>
      <w:proofErr w:type="gramEnd"/>
      <w:r w:rsidRPr="00DE7946">
        <w:rPr>
          <w:rFonts w:asciiTheme="minorHAnsi" w:hAnsiTheme="minorHAnsi"/>
          <w:sz w:val="20"/>
          <w:lang w:val="fr-FR"/>
        </w:rPr>
        <w:t xml:space="preserve"> la </w:t>
      </w:r>
      <w:r w:rsidRPr="00DE7946">
        <w:rPr>
          <w:rFonts w:asciiTheme="minorHAnsi" w:eastAsia="MS Mincho" w:hAnsiTheme="minorHAnsi"/>
          <w:sz w:val="20"/>
          <w:lang w:val="fr-FR"/>
        </w:rPr>
        <w:t xml:space="preserve">participation et la prise de décision </w:t>
      </w:r>
      <w:r w:rsidRPr="00DE7946">
        <w:rPr>
          <w:rFonts w:asciiTheme="minorHAnsi" w:hAnsiTheme="minorHAnsi"/>
          <w:sz w:val="20"/>
          <w:lang w:val="fr-FR"/>
        </w:rPr>
        <w:t xml:space="preserve">des femmes </w:t>
      </w:r>
    </w:p>
    <w:p w14:paraId="16AB26C3" w14:textId="7639F8C4" w:rsidR="00485F0E" w:rsidRPr="00DE7946" w:rsidRDefault="00485F0E" w:rsidP="00077DCE">
      <w:pPr>
        <w:numPr>
          <w:ilvl w:val="0"/>
          <w:numId w:val="56"/>
        </w:numPr>
        <w:spacing w:after="120"/>
        <w:jc w:val="both"/>
        <w:rPr>
          <w:rFonts w:asciiTheme="minorHAnsi" w:eastAsia="MS Mincho" w:hAnsiTheme="minorHAnsi"/>
          <w:sz w:val="20"/>
          <w:lang w:val="fr-FR"/>
        </w:rPr>
      </w:pPr>
      <w:proofErr w:type="gramStart"/>
      <w:r w:rsidRPr="00DE7946">
        <w:rPr>
          <w:rFonts w:asciiTheme="minorHAnsi" w:hAnsiTheme="minorHAnsi"/>
          <w:sz w:val="20"/>
          <w:lang w:val="fr-FR"/>
        </w:rPr>
        <w:t>générer</w:t>
      </w:r>
      <w:proofErr w:type="gramEnd"/>
      <w:r w:rsidRPr="00DE7946">
        <w:rPr>
          <w:rFonts w:asciiTheme="minorHAnsi" w:hAnsiTheme="minorHAnsi"/>
          <w:sz w:val="20"/>
          <w:lang w:val="fr-FR"/>
        </w:rPr>
        <w:t xml:space="preserve"> des </w:t>
      </w:r>
      <w:r w:rsidRPr="00DE7946">
        <w:rPr>
          <w:rFonts w:asciiTheme="minorHAnsi" w:eastAsia="MS Mincho" w:hAnsiTheme="minorHAnsi"/>
          <w:sz w:val="20"/>
          <w:lang w:val="fr-FR"/>
        </w:rPr>
        <w:t xml:space="preserve">avantages </w:t>
      </w:r>
      <w:r w:rsidRPr="00DE7946">
        <w:rPr>
          <w:rFonts w:asciiTheme="minorHAnsi" w:hAnsiTheme="minorHAnsi"/>
          <w:sz w:val="20"/>
          <w:lang w:val="fr-FR"/>
        </w:rPr>
        <w:t xml:space="preserve">socio-économiques </w:t>
      </w:r>
      <w:r w:rsidRPr="00DE7946">
        <w:rPr>
          <w:rFonts w:asciiTheme="minorHAnsi" w:eastAsia="MS Mincho" w:hAnsiTheme="minorHAnsi"/>
          <w:sz w:val="20"/>
          <w:lang w:val="fr-FR"/>
        </w:rPr>
        <w:t>ou des services pour les femmes</w:t>
      </w:r>
    </w:p>
    <w:p w14:paraId="3EFAB1D9" w14:textId="254EE6CD" w:rsidR="00485F0E" w:rsidRPr="00DE7946" w:rsidRDefault="00485F0E" w:rsidP="00B001B7">
      <w:pPr>
        <w:spacing w:after="120"/>
        <w:jc w:val="both"/>
        <w:rPr>
          <w:rFonts w:asciiTheme="minorHAnsi" w:eastAsia="SimSun" w:hAnsiTheme="minorHAnsi"/>
          <w:sz w:val="20"/>
          <w:lang w:val="fr-FR"/>
        </w:rPr>
      </w:pPr>
      <w:r w:rsidRPr="00DE7946">
        <w:rPr>
          <w:rFonts w:asciiTheme="minorHAnsi" w:eastAsia="SimSun" w:hAnsiTheme="minorHAnsi"/>
          <w:i/>
          <w:sz w:val="20"/>
          <w:u w:val="single"/>
          <w:lang w:val="fr-FR"/>
        </w:rPr>
        <w:t xml:space="preserve">La connaissance </w:t>
      </w:r>
      <w:r w:rsidRPr="00DE7946">
        <w:rPr>
          <w:rFonts w:asciiTheme="minorHAnsi" w:eastAsia="SimSun" w:hAnsiTheme="minorHAnsi"/>
          <w:i/>
          <w:sz w:val="20"/>
          <w:lang w:val="fr-FR"/>
        </w:rPr>
        <w:t xml:space="preserve">: </w:t>
      </w:r>
      <w:r w:rsidR="00071CF9" w:rsidRPr="00DE7946">
        <w:rPr>
          <w:rFonts w:asciiTheme="minorHAnsi" w:eastAsia="SimSun" w:hAnsiTheme="minorHAnsi"/>
          <w:sz w:val="20"/>
          <w:lang w:val="fr-FR"/>
        </w:rPr>
        <w:t xml:space="preserve">Un volet spécifique est consacré à la gestion des connaissances. </w:t>
      </w:r>
      <w:r w:rsidR="00A02F55" w:rsidRPr="00DE7946">
        <w:rPr>
          <w:rFonts w:asciiTheme="minorHAnsi" w:eastAsia="SimSun" w:hAnsiTheme="minorHAnsi"/>
          <w:sz w:val="20"/>
          <w:lang w:val="fr-FR"/>
        </w:rPr>
        <w:t xml:space="preserve">Dans le cadre du volet </w:t>
      </w:r>
      <w:r w:rsidR="0015277E" w:rsidRPr="00DE7946">
        <w:rPr>
          <w:rFonts w:asciiTheme="minorHAnsi" w:eastAsia="SimSun" w:hAnsiTheme="minorHAnsi"/>
          <w:sz w:val="20"/>
          <w:lang w:val="fr-FR"/>
        </w:rPr>
        <w:t>4</w:t>
      </w:r>
      <w:r w:rsidR="00A02F55" w:rsidRPr="00DE7946">
        <w:rPr>
          <w:rFonts w:asciiTheme="minorHAnsi" w:eastAsia="SimSun" w:hAnsiTheme="minorHAnsi"/>
          <w:sz w:val="20"/>
          <w:lang w:val="fr-FR"/>
        </w:rPr>
        <w:t xml:space="preserve">, une </w:t>
      </w:r>
      <w:r w:rsidR="00960AAA" w:rsidRPr="00DE7946">
        <w:rPr>
          <w:rFonts w:asciiTheme="minorHAnsi" w:eastAsia="SimSun" w:hAnsiTheme="minorHAnsi"/>
          <w:sz w:val="20"/>
          <w:lang w:val="fr-FR"/>
        </w:rPr>
        <w:t xml:space="preserve">stratégie de </w:t>
      </w:r>
      <w:r w:rsidR="00A0221B" w:rsidRPr="00DE7946">
        <w:rPr>
          <w:rFonts w:asciiTheme="minorHAnsi" w:eastAsia="SimSun" w:hAnsiTheme="minorHAnsi"/>
          <w:sz w:val="20"/>
          <w:lang w:val="fr-FR"/>
        </w:rPr>
        <w:t xml:space="preserve">communication et de partage des </w:t>
      </w:r>
      <w:r w:rsidR="00A02F55" w:rsidRPr="00DE7946">
        <w:rPr>
          <w:rFonts w:asciiTheme="minorHAnsi" w:eastAsia="SimSun" w:hAnsiTheme="minorHAnsi"/>
          <w:sz w:val="20"/>
          <w:lang w:val="fr-FR"/>
        </w:rPr>
        <w:t xml:space="preserve">connaissances sera élaborée et mise en œuvre afin d'accroître les </w:t>
      </w:r>
      <w:r w:rsidR="0059653F" w:rsidRPr="00DE7946">
        <w:rPr>
          <w:rFonts w:asciiTheme="minorHAnsi" w:eastAsia="SimSun" w:hAnsiTheme="minorHAnsi"/>
          <w:sz w:val="20"/>
          <w:lang w:val="fr-FR"/>
        </w:rPr>
        <w:t xml:space="preserve">connaissances des parties prenantes nationales et mondiales sur les pratiques et les progrès du </w:t>
      </w:r>
      <w:r w:rsidR="00F900AC">
        <w:rPr>
          <w:rFonts w:asciiTheme="minorHAnsi" w:eastAsia="SimSun" w:hAnsiTheme="minorHAnsi"/>
          <w:sz w:val="20"/>
          <w:lang w:val="fr-FR"/>
        </w:rPr>
        <w:t>NZNP</w:t>
      </w:r>
      <w:r w:rsidR="0059653F" w:rsidRPr="00DE7946">
        <w:rPr>
          <w:rFonts w:asciiTheme="minorHAnsi" w:eastAsia="SimSun" w:hAnsiTheme="minorHAnsi"/>
          <w:sz w:val="20"/>
          <w:lang w:val="fr-FR"/>
        </w:rPr>
        <w:t xml:space="preserve"> afin d'accélérer la compréhension et l'adoption du </w:t>
      </w:r>
      <w:r w:rsidR="00F900AC">
        <w:rPr>
          <w:rFonts w:asciiTheme="minorHAnsi" w:eastAsia="SimSun" w:hAnsiTheme="minorHAnsi"/>
          <w:sz w:val="20"/>
          <w:lang w:val="fr-FR"/>
        </w:rPr>
        <w:t>NZNP</w:t>
      </w:r>
      <w:r w:rsidR="0059653F" w:rsidRPr="00DE7946">
        <w:rPr>
          <w:rFonts w:asciiTheme="minorHAnsi" w:eastAsia="SimSun" w:hAnsiTheme="minorHAnsi"/>
          <w:sz w:val="20"/>
          <w:lang w:val="fr-FR"/>
        </w:rPr>
        <w:t xml:space="preserve"> et d</w:t>
      </w:r>
      <w:r w:rsidR="00BD5C28" w:rsidRPr="00DE7946">
        <w:rPr>
          <w:rFonts w:asciiTheme="minorHAnsi" w:eastAsia="SimSun" w:hAnsiTheme="minorHAnsi"/>
          <w:sz w:val="20"/>
          <w:lang w:val="fr-FR"/>
        </w:rPr>
        <w:t>'</w:t>
      </w:r>
      <w:r w:rsidR="0066567F" w:rsidRPr="00DE7946">
        <w:rPr>
          <w:rFonts w:asciiTheme="minorHAnsi" w:eastAsia="SimSun" w:hAnsiTheme="minorHAnsi"/>
          <w:sz w:val="20"/>
          <w:lang w:val="fr-FR"/>
        </w:rPr>
        <w:t xml:space="preserve">éclairer les </w:t>
      </w:r>
      <w:r w:rsidR="00BD5C28" w:rsidRPr="00DE7946">
        <w:rPr>
          <w:rFonts w:asciiTheme="minorHAnsi" w:eastAsia="SimSun" w:hAnsiTheme="minorHAnsi"/>
          <w:sz w:val="20"/>
          <w:lang w:val="fr-FR"/>
        </w:rPr>
        <w:t>processus de prise de décision</w:t>
      </w:r>
      <w:r w:rsidR="00A02F55" w:rsidRPr="00DE7946">
        <w:rPr>
          <w:rFonts w:asciiTheme="minorHAnsi" w:eastAsia="SimSun" w:hAnsiTheme="minorHAnsi"/>
          <w:sz w:val="20"/>
          <w:lang w:val="fr-FR"/>
        </w:rPr>
        <w:t xml:space="preserve">. </w:t>
      </w:r>
      <w:r w:rsidR="0093745C" w:rsidRPr="00DE7946">
        <w:rPr>
          <w:rFonts w:asciiTheme="minorHAnsi" w:eastAsia="SimSun" w:hAnsiTheme="minorHAnsi"/>
          <w:sz w:val="20"/>
          <w:lang w:val="fr-FR"/>
        </w:rPr>
        <w:t xml:space="preserve">Dans le cadre du résultat 4.2.1, une </w:t>
      </w:r>
      <w:r w:rsidR="00F97BB7" w:rsidRPr="00DE7946">
        <w:rPr>
          <w:rFonts w:asciiTheme="minorHAnsi" w:eastAsia="SimSun" w:hAnsiTheme="minorHAnsi"/>
          <w:sz w:val="20"/>
          <w:lang w:val="fr-FR"/>
        </w:rPr>
        <w:t xml:space="preserve">stratégie de </w:t>
      </w:r>
      <w:r w:rsidR="00780E1D" w:rsidRPr="00DE7946">
        <w:rPr>
          <w:rFonts w:asciiTheme="minorHAnsi" w:eastAsia="SimSun" w:hAnsiTheme="minorHAnsi"/>
          <w:sz w:val="20"/>
          <w:lang w:val="fr-FR"/>
        </w:rPr>
        <w:t xml:space="preserve">gestion des </w:t>
      </w:r>
      <w:r w:rsidR="0093745C" w:rsidRPr="00DE7946">
        <w:rPr>
          <w:rFonts w:asciiTheme="minorHAnsi" w:eastAsia="SimSun" w:hAnsiTheme="minorHAnsi"/>
          <w:sz w:val="20"/>
          <w:lang w:val="fr-FR"/>
        </w:rPr>
        <w:t xml:space="preserve">connaissances </w:t>
      </w:r>
      <w:r w:rsidR="00780E1D" w:rsidRPr="00DE7946">
        <w:rPr>
          <w:rFonts w:asciiTheme="minorHAnsi" w:eastAsia="SimSun" w:hAnsiTheme="minorHAnsi"/>
          <w:sz w:val="20"/>
          <w:lang w:val="fr-FR"/>
        </w:rPr>
        <w:t xml:space="preserve">et de communication </w:t>
      </w:r>
      <w:r w:rsidR="0093745C" w:rsidRPr="00DE7946">
        <w:rPr>
          <w:rFonts w:asciiTheme="minorHAnsi" w:eastAsia="SimSun" w:hAnsiTheme="minorHAnsi"/>
          <w:sz w:val="20"/>
          <w:lang w:val="fr-FR"/>
        </w:rPr>
        <w:t xml:space="preserve">sensible au genre et socialement inclusive </w:t>
      </w:r>
      <w:r w:rsidR="00F97BB7" w:rsidRPr="00DE7946">
        <w:rPr>
          <w:rFonts w:asciiTheme="minorHAnsi" w:eastAsia="SimSun" w:hAnsiTheme="minorHAnsi"/>
          <w:sz w:val="20"/>
          <w:lang w:val="fr-FR"/>
        </w:rPr>
        <w:t xml:space="preserve">sera </w:t>
      </w:r>
      <w:r w:rsidR="00171CF1" w:rsidRPr="00DE7946">
        <w:rPr>
          <w:rFonts w:asciiTheme="minorHAnsi" w:eastAsia="SimSun" w:hAnsiTheme="minorHAnsi"/>
          <w:sz w:val="20"/>
          <w:lang w:val="fr-FR"/>
        </w:rPr>
        <w:t xml:space="preserve">développée pour documenter, partager et diffuser les bonnes pratiques et les </w:t>
      </w:r>
      <w:r w:rsidR="00CA62BA" w:rsidRPr="00DE7946">
        <w:rPr>
          <w:rFonts w:asciiTheme="minorHAnsi" w:eastAsia="SimSun" w:hAnsiTheme="minorHAnsi"/>
          <w:sz w:val="20"/>
          <w:lang w:val="fr-FR"/>
        </w:rPr>
        <w:t xml:space="preserve">leçons sensibles au genre </w:t>
      </w:r>
      <w:r w:rsidR="00DD5949">
        <w:rPr>
          <w:rFonts w:asciiTheme="minorHAnsi" w:eastAsia="SimSun" w:hAnsiTheme="minorHAnsi"/>
          <w:sz w:val="20"/>
          <w:lang w:val="fr-FR"/>
        </w:rPr>
        <w:t>du NZNP</w:t>
      </w:r>
      <w:r w:rsidR="00171CF1" w:rsidRPr="00DE7946">
        <w:rPr>
          <w:rFonts w:asciiTheme="minorHAnsi" w:eastAsia="SimSun" w:hAnsiTheme="minorHAnsi"/>
          <w:sz w:val="20"/>
          <w:lang w:val="fr-FR"/>
        </w:rPr>
        <w:t xml:space="preserve"> </w:t>
      </w:r>
      <w:r w:rsidR="00CA62BA" w:rsidRPr="00DE7946">
        <w:rPr>
          <w:rFonts w:asciiTheme="minorHAnsi" w:eastAsia="SimSun" w:hAnsiTheme="minorHAnsi"/>
          <w:sz w:val="20"/>
          <w:lang w:val="fr-FR"/>
        </w:rPr>
        <w:t>auprès des parties prenantes, y compris les femmes et les jeunes, à l'intérieur et à l'extérieur de la plateforme mondiale</w:t>
      </w:r>
      <w:r w:rsidR="006B2B9A" w:rsidRPr="00DE7946">
        <w:rPr>
          <w:rFonts w:asciiTheme="minorHAnsi" w:eastAsia="SimSun" w:hAnsiTheme="minorHAnsi"/>
          <w:sz w:val="20"/>
          <w:lang w:val="fr-FR"/>
        </w:rPr>
        <w:t xml:space="preserve">. </w:t>
      </w:r>
      <w:r w:rsidR="00822DE9" w:rsidRPr="00DE7946">
        <w:rPr>
          <w:rFonts w:asciiTheme="minorHAnsi" w:eastAsia="SimSun" w:hAnsiTheme="minorHAnsi"/>
          <w:sz w:val="20"/>
          <w:lang w:val="fr-FR"/>
        </w:rPr>
        <w:t xml:space="preserve">En outre, des programmes de formation sur le NZNP sont </w:t>
      </w:r>
      <w:r w:rsidR="00D7046C" w:rsidRPr="00DE7946">
        <w:rPr>
          <w:rFonts w:asciiTheme="minorHAnsi" w:eastAsia="SimSun" w:hAnsiTheme="minorHAnsi"/>
          <w:sz w:val="20"/>
          <w:lang w:val="fr-FR"/>
        </w:rPr>
        <w:t xml:space="preserve">prévus </w:t>
      </w:r>
      <w:r w:rsidR="00822DE9" w:rsidRPr="00DE7946">
        <w:rPr>
          <w:rFonts w:asciiTheme="minorHAnsi" w:eastAsia="SimSun" w:hAnsiTheme="minorHAnsi"/>
          <w:sz w:val="20"/>
          <w:lang w:val="fr-FR"/>
        </w:rPr>
        <w:t xml:space="preserve">(résultat 4.2.2) pour renforcer les </w:t>
      </w:r>
      <w:r w:rsidR="003437B7" w:rsidRPr="00DE7946">
        <w:rPr>
          <w:rFonts w:asciiTheme="minorHAnsi" w:eastAsia="SimSun" w:hAnsiTheme="minorHAnsi"/>
          <w:sz w:val="20"/>
          <w:lang w:val="fr-FR"/>
        </w:rPr>
        <w:t xml:space="preserve">capacités à tous les niveaux du gouvernement, ainsi que dans les secteurs financier, privé et social, afin d'accélérer les flux de capitaux vers les résultats du NZNP. Le renforcement des capacités sera </w:t>
      </w:r>
      <w:r w:rsidR="00AF0779" w:rsidRPr="00DE7946">
        <w:rPr>
          <w:rFonts w:asciiTheme="minorHAnsi" w:eastAsia="SimSun" w:hAnsiTheme="minorHAnsi"/>
          <w:sz w:val="20"/>
          <w:lang w:val="fr-FR"/>
        </w:rPr>
        <w:t xml:space="preserve">adapté aux besoins d'un éventail de différents types de parties prenantes dans le </w:t>
      </w:r>
      <w:r w:rsidR="00F900AC">
        <w:rPr>
          <w:rFonts w:asciiTheme="minorHAnsi" w:eastAsia="SimSun" w:hAnsiTheme="minorHAnsi"/>
          <w:sz w:val="20"/>
          <w:lang w:val="fr-FR"/>
        </w:rPr>
        <w:t>NZNP</w:t>
      </w:r>
      <w:r w:rsidR="00834750" w:rsidRPr="00DE7946">
        <w:rPr>
          <w:rFonts w:asciiTheme="minorHAnsi" w:eastAsia="SimSun" w:hAnsiTheme="minorHAnsi"/>
          <w:sz w:val="20"/>
          <w:lang w:val="fr-FR"/>
        </w:rPr>
        <w:t xml:space="preserve"> afin d'assurer le </w:t>
      </w:r>
      <w:r w:rsidR="009B4827" w:rsidRPr="00DE7946">
        <w:rPr>
          <w:rFonts w:asciiTheme="minorHAnsi" w:eastAsia="SimSun" w:hAnsiTheme="minorHAnsi"/>
          <w:sz w:val="20"/>
          <w:lang w:val="fr-FR"/>
        </w:rPr>
        <w:t xml:space="preserve">renforcement des </w:t>
      </w:r>
      <w:r w:rsidR="00350625" w:rsidRPr="00DE7946">
        <w:rPr>
          <w:rFonts w:asciiTheme="minorHAnsi" w:eastAsia="SimSun" w:hAnsiTheme="minorHAnsi"/>
          <w:sz w:val="20"/>
          <w:lang w:val="fr-FR"/>
        </w:rPr>
        <w:t xml:space="preserve">connaissances en ce qui concerne les capacités et les responsabilités </w:t>
      </w:r>
      <w:r w:rsidR="009B4827" w:rsidRPr="00DE7946">
        <w:rPr>
          <w:rFonts w:asciiTheme="minorHAnsi" w:eastAsia="SimSun" w:hAnsiTheme="minorHAnsi"/>
          <w:sz w:val="20"/>
          <w:lang w:val="fr-FR"/>
        </w:rPr>
        <w:t>des différents acteurs</w:t>
      </w:r>
      <w:r w:rsidR="00CF6A9C" w:rsidRPr="00DE7946">
        <w:rPr>
          <w:rFonts w:asciiTheme="minorHAnsi" w:eastAsia="SimSun" w:hAnsiTheme="minorHAnsi"/>
          <w:sz w:val="20"/>
          <w:lang w:val="fr-FR"/>
        </w:rPr>
        <w:t>, y compris la prise de décision, l'accélération du financement, le développement de projets, le renforcement conceptuel, parmi d'autres</w:t>
      </w:r>
      <w:r w:rsidR="009B4827" w:rsidRPr="00DE7946">
        <w:rPr>
          <w:rFonts w:asciiTheme="minorHAnsi" w:eastAsia="SimSun" w:hAnsiTheme="minorHAnsi"/>
          <w:sz w:val="20"/>
          <w:lang w:val="fr-FR"/>
        </w:rPr>
        <w:t xml:space="preserve">. </w:t>
      </w:r>
      <w:r w:rsidR="008B0CB8" w:rsidRPr="00DE7946">
        <w:rPr>
          <w:rFonts w:asciiTheme="minorHAnsi" w:eastAsia="SimSun" w:hAnsiTheme="minorHAnsi"/>
          <w:sz w:val="20"/>
          <w:lang w:val="fr-FR"/>
        </w:rPr>
        <w:t xml:space="preserve">En outre, compte tenu de la nécessité de mettre en place des systèmes de traçabilité dans les chaînes de valeur du cacao et des noix de cajou, des </w:t>
      </w:r>
      <w:r w:rsidR="00983155" w:rsidRPr="00DE7946">
        <w:rPr>
          <w:rFonts w:asciiTheme="minorHAnsi" w:eastAsia="SimSun" w:hAnsiTheme="minorHAnsi"/>
          <w:sz w:val="20"/>
          <w:lang w:val="fr-FR"/>
        </w:rPr>
        <w:t>formations et des outils technologiques seront fournis aux coopératives dans le cadre du résultat 3.</w:t>
      </w:r>
      <w:r w:rsidR="00B122ED" w:rsidRPr="00DE7946">
        <w:rPr>
          <w:rFonts w:asciiTheme="minorHAnsi" w:eastAsia="SimSun" w:hAnsiTheme="minorHAnsi"/>
          <w:sz w:val="20"/>
          <w:lang w:val="fr-FR"/>
        </w:rPr>
        <w:t>3</w:t>
      </w:r>
      <w:r w:rsidR="00983155" w:rsidRPr="00DE7946">
        <w:rPr>
          <w:rFonts w:asciiTheme="minorHAnsi" w:eastAsia="SimSun" w:hAnsiTheme="minorHAnsi"/>
          <w:sz w:val="20"/>
          <w:lang w:val="fr-FR"/>
        </w:rPr>
        <w:t xml:space="preserve">.2, afin d'assurer une mise en œuvre correcte des pratiques </w:t>
      </w:r>
      <w:r w:rsidR="00321A04" w:rsidRPr="00DE7946">
        <w:rPr>
          <w:rFonts w:asciiTheme="minorHAnsi" w:eastAsia="SimSun" w:hAnsiTheme="minorHAnsi"/>
          <w:sz w:val="20"/>
          <w:lang w:val="fr-FR"/>
        </w:rPr>
        <w:t xml:space="preserve">agroforestières </w:t>
      </w:r>
      <w:r w:rsidR="00983155" w:rsidRPr="00DE7946">
        <w:rPr>
          <w:rFonts w:asciiTheme="minorHAnsi" w:eastAsia="SimSun" w:hAnsiTheme="minorHAnsi"/>
          <w:sz w:val="20"/>
          <w:lang w:val="fr-FR"/>
        </w:rPr>
        <w:t xml:space="preserve">durables et de la traçabilité </w:t>
      </w:r>
      <w:r w:rsidR="00321A04" w:rsidRPr="00DE7946">
        <w:rPr>
          <w:rFonts w:asciiTheme="minorHAnsi" w:eastAsia="SimSun" w:hAnsiTheme="minorHAnsi"/>
          <w:sz w:val="20"/>
          <w:lang w:val="fr-FR"/>
        </w:rPr>
        <w:t xml:space="preserve">pour améliorer le suivi des produits agricoles et faciliter le respect des réglementations internationales, telles que le règlement européen sur la protection des forêts (EUDR) ou la loi sur les forêts (FOREST). </w:t>
      </w:r>
    </w:p>
    <w:p w14:paraId="10FC0F3A" w14:textId="79C536C3" w:rsidR="00C10547" w:rsidRPr="00DE7946" w:rsidRDefault="00485F0E" w:rsidP="00B001B7">
      <w:pPr>
        <w:spacing w:after="120"/>
        <w:jc w:val="both"/>
        <w:rPr>
          <w:rFonts w:asciiTheme="minorHAnsi" w:hAnsiTheme="minorHAnsi"/>
          <w:sz w:val="20"/>
          <w:lang w:val="fr-FR"/>
        </w:rPr>
      </w:pPr>
      <w:r w:rsidRPr="00DE7946">
        <w:rPr>
          <w:rFonts w:asciiTheme="minorHAnsi" w:eastAsia="SimSun" w:hAnsiTheme="minorHAnsi"/>
          <w:sz w:val="20"/>
          <w:u w:val="single"/>
          <w:lang w:val="fr-FR"/>
        </w:rPr>
        <w:t xml:space="preserve">Caractère innovant, durabilité et potentiel de transposition à plus grande échelle </w:t>
      </w:r>
      <w:r w:rsidRPr="00DE7946">
        <w:rPr>
          <w:rFonts w:asciiTheme="minorHAnsi" w:eastAsia="SimSun" w:hAnsiTheme="minorHAnsi"/>
          <w:sz w:val="20"/>
          <w:lang w:val="fr-FR"/>
        </w:rPr>
        <w:t xml:space="preserve">:  </w:t>
      </w:r>
      <w:r w:rsidR="00C10547" w:rsidRPr="00DE7946">
        <w:rPr>
          <w:rFonts w:asciiTheme="minorHAnsi" w:hAnsiTheme="minorHAnsi"/>
          <w:sz w:val="20"/>
          <w:lang w:val="fr-FR"/>
        </w:rPr>
        <w:t xml:space="preserve">Le caractère innovant de ce projet réside dans la combinaison du soutien au développement de la planification stratégique au niveau national et </w:t>
      </w:r>
      <w:r w:rsidR="00C10547" w:rsidRPr="00DE7946">
        <w:rPr>
          <w:rFonts w:asciiTheme="minorHAnsi" w:hAnsiTheme="minorHAnsi"/>
          <w:sz w:val="20"/>
          <w:lang w:val="fr-FR"/>
        </w:rPr>
        <w:lastRenderedPageBreak/>
        <w:t xml:space="preserve">infranational, de la mise en œuvre du renforcement des capacités des acteurs de la sphère NZNP et des actions d'incitation et de promotion du développement de projets NZNP et de la génération d'opportunités de financement vert. Le projet renforcera d'abord la capacité des parties prenantes aux niveaux national et local à planifier le </w:t>
      </w:r>
      <w:r w:rsidR="00F900AC">
        <w:rPr>
          <w:rFonts w:asciiTheme="minorHAnsi" w:hAnsiTheme="minorHAnsi"/>
          <w:sz w:val="20"/>
          <w:lang w:val="fr-FR"/>
        </w:rPr>
        <w:t>NZNP</w:t>
      </w:r>
      <w:r w:rsidR="00C10547" w:rsidRPr="00DE7946">
        <w:rPr>
          <w:rFonts w:asciiTheme="minorHAnsi" w:hAnsiTheme="minorHAnsi"/>
          <w:sz w:val="20"/>
          <w:lang w:val="fr-FR"/>
        </w:rPr>
        <w:t>, en veillant à ce que la loi sur le changement climatique soit correctement opérationnelle, ainsi qu'un mécanisme de gouvernance intersectorielle pour assurer l'alignement et le suivi des efforts ; il encouragera également le développement de guides/manuels de planification et de financement désagrégés, ainsi que des plans d'investissement inclusifs pour renforcer la participation</w:t>
      </w:r>
      <w:r w:rsidR="00E73122" w:rsidRPr="00DE7946">
        <w:rPr>
          <w:rFonts w:asciiTheme="minorHAnsi" w:hAnsiTheme="minorHAnsi"/>
          <w:sz w:val="20"/>
          <w:lang w:val="fr-FR"/>
        </w:rPr>
        <w:t xml:space="preserve">, l'appropriation </w:t>
      </w:r>
      <w:r w:rsidR="00C10547" w:rsidRPr="00DE7946">
        <w:rPr>
          <w:rFonts w:asciiTheme="minorHAnsi" w:hAnsiTheme="minorHAnsi"/>
          <w:sz w:val="20"/>
          <w:lang w:val="fr-FR"/>
        </w:rPr>
        <w:t xml:space="preserve">et l'inclusion à tous les niveaux. La connaissance des capacités dans le cadre des résultats </w:t>
      </w:r>
      <w:r w:rsidR="009D5F32" w:rsidRPr="00DE7946">
        <w:rPr>
          <w:rFonts w:asciiTheme="minorHAnsi" w:hAnsiTheme="minorHAnsi"/>
          <w:sz w:val="20"/>
          <w:lang w:val="fr-FR"/>
        </w:rPr>
        <w:t>3</w:t>
      </w:r>
      <w:r w:rsidR="00C10547" w:rsidRPr="00DE7946">
        <w:rPr>
          <w:rFonts w:asciiTheme="minorHAnsi" w:hAnsiTheme="minorHAnsi"/>
          <w:sz w:val="20"/>
          <w:lang w:val="fr-FR"/>
        </w:rPr>
        <w:t>.</w:t>
      </w:r>
      <w:r w:rsidR="009D5F32" w:rsidRPr="00DE7946">
        <w:rPr>
          <w:rFonts w:asciiTheme="minorHAnsi" w:hAnsiTheme="minorHAnsi"/>
          <w:sz w:val="20"/>
          <w:lang w:val="fr-FR"/>
        </w:rPr>
        <w:t>1</w:t>
      </w:r>
      <w:r w:rsidR="00C10547" w:rsidRPr="00DE7946">
        <w:rPr>
          <w:rFonts w:asciiTheme="minorHAnsi" w:hAnsiTheme="minorHAnsi"/>
          <w:sz w:val="20"/>
          <w:lang w:val="fr-FR"/>
        </w:rPr>
        <w:t xml:space="preserve">.1 et 4.2.2 comprend un large éventail d'acteurs qui pourraient être impliqués dans le paysage NZNP, y compris les institutions du secteur financier pour accélérer le climat et le financement NZNP, les décideurs au niveau national et infranational, les parties prenantes clés, ainsi que les jeunes et les femmes. Grâce à cette approche participative, les lacunes en matière de connaissances, de techniques et de capacités seront comblées afin de garantir l'adoption de nouveaux concepts dans divers secteurs tout en promouvant la durabilité à long terme des approches NZNP au niveau national. En outre, le renforcement des capacités favorisera l'accélération du développement de nouveaux modèles d'entreprise et de PME innovants et évolutifs, susceptibles d'être financés par les banques, tout en rendant le financement de projets ayant des résultats dans le cadre du programme NZNP </w:t>
      </w:r>
      <w:r w:rsidR="5C270C13" w:rsidRPr="00DE7946">
        <w:rPr>
          <w:rFonts w:asciiTheme="minorHAnsi" w:hAnsiTheme="minorHAnsi"/>
          <w:sz w:val="20"/>
          <w:lang w:val="fr-FR"/>
        </w:rPr>
        <w:t>plus attrayant</w:t>
      </w:r>
      <w:r w:rsidR="00C10547" w:rsidRPr="00DE7946">
        <w:rPr>
          <w:rFonts w:asciiTheme="minorHAnsi" w:hAnsiTheme="minorHAnsi"/>
          <w:sz w:val="20"/>
          <w:lang w:val="fr-FR"/>
        </w:rPr>
        <w:t xml:space="preserve">, ce qui permettra d'accroître les flux financiers. En outre, ces mesures favoriseront l'inclusion financière sur le marché. Avec le déploiement et la mise à l'échelle de nouvelles solutions innovantes sur le NZNP, une adoption rapide de l'agroforesterie durable et des pratiques de traçabilité au sein des producteurs et des coopératives permettra de modifier d'importantes chaînes de valeur actuelles. Un autre aspect du caractère innovant du projet est </w:t>
      </w:r>
      <w:r w:rsidR="00E73122" w:rsidRPr="00DE7946">
        <w:rPr>
          <w:rFonts w:asciiTheme="minorHAnsi" w:hAnsiTheme="minorHAnsi"/>
          <w:sz w:val="20"/>
          <w:lang w:val="fr-FR"/>
        </w:rPr>
        <w:t>qu'</w:t>
      </w:r>
      <w:r w:rsidR="00C10547" w:rsidRPr="00DE7946">
        <w:rPr>
          <w:rFonts w:asciiTheme="minorHAnsi" w:hAnsiTheme="minorHAnsi"/>
          <w:sz w:val="20"/>
          <w:lang w:val="fr-FR"/>
        </w:rPr>
        <w:t xml:space="preserve">il envisage l'inclusion des femmes et des jeunes comme un aspect transversal dans différentes composantes. </w:t>
      </w:r>
    </w:p>
    <w:p w14:paraId="5EDC409E" w14:textId="5B9AE9DB" w:rsidR="00B001B7" w:rsidRPr="00DE7946" w:rsidRDefault="00485F0E" w:rsidP="00B001B7">
      <w:pPr>
        <w:spacing w:after="120"/>
        <w:jc w:val="both"/>
        <w:rPr>
          <w:rFonts w:asciiTheme="minorHAnsi" w:eastAsia="SimSun" w:hAnsiTheme="minorHAnsi"/>
          <w:sz w:val="20"/>
          <w:lang w:val="fr-FR"/>
        </w:rPr>
      </w:pPr>
      <w:r w:rsidRPr="00DE7946">
        <w:rPr>
          <w:rFonts w:asciiTheme="minorHAnsi" w:eastAsia="SimSun" w:hAnsiTheme="minorHAnsi"/>
          <w:sz w:val="20"/>
          <w:u w:val="single"/>
          <w:lang w:val="fr-FR"/>
        </w:rPr>
        <w:t>Solutions numériques</w:t>
      </w:r>
      <w:r w:rsidRPr="00DE7946">
        <w:rPr>
          <w:rFonts w:asciiTheme="minorHAnsi" w:eastAsia="SimSun" w:hAnsiTheme="minorHAnsi"/>
          <w:i/>
          <w:sz w:val="20"/>
          <w:vertAlign w:val="superscript"/>
          <w:lang w:val="fr-FR"/>
        </w:rPr>
        <w:footnoteReference w:id="80"/>
      </w:r>
      <w:r w:rsidR="00E53846" w:rsidRPr="00DE7946">
        <w:rPr>
          <w:rFonts w:asciiTheme="minorHAnsi" w:eastAsia="SimSun" w:hAnsiTheme="minorHAnsi"/>
          <w:sz w:val="20"/>
          <w:lang w:val="fr-FR"/>
        </w:rPr>
        <w:t xml:space="preserve"> :  Le projet intègre des approches numériques dans plusieurs de ses composantes. </w:t>
      </w:r>
      <w:r w:rsidR="00D26383" w:rsidRPr="00DE7946">
        <w:rPr>
          <w:rFonts w:asciiTheme="minorHAnsi" w:eastAsia="SimSun" w:hAnsiTheme="minorHAnsi"/>
          <w:sz w:val="20"/>
          <w:lang w:val="fr-FR"/>
        </w:rPr>
        <w:t xml:space="preserve">Dans le cadre des </w:t>
      </w:r>
      <w:r w:rsidR="00200174" w:rsidRPr="00DE7946">
        <w:rPr>
          <w:rFonts w:asciiTheme="minorHAnsi" w:eastAsia="SimSun" w:hAnsiTheme="minorHAnsi"/>
          <w:sz w:val="20"/>
          <w:lang w:val="fr-FR"/>
        </w:rPr>
        <w:t>résultats 3.</w:t>
      </w:r>
      <w:r w:rsidR="005B1B23" w:rsidRPr="00DE7946">
        <w:rPr>
          <w:rFonts w:asciiTheme="minorHAnsi" w:eastAsia="SimSun" w:hAnsiTheme="minorHAnsi"/>
          <w:sz w:val="20"/>
          <w:lang w:val="fr-FR"/>
        </w:rPr>
        <w:t xml:space="preserve">2 </w:t>
      </w:r>
      <w:r w:rsidR="0012630E" w:rsidRPr="00DE7946">
        <w:rPr>
          <w:rFonts w:asciiTheme="minorHAnsi" w:eastAsia="SimSun" w:hAnsiTheme="minorHAnsi"/>
          <w:sz w:val="20"/>
          <w:lang w:val="fr-FR"/>
        </w:rPr>
        <w:t>et 3.</w:t>
      </w:r>
      <w:r w:rsidR="005B1B23" w:rsidRPr="00DE7946">
        <w:rPr>
          <w:rFonts w:asciiTheme="minorHAnsi" w:eastAsia="SimSun" w:hAnsiTheme="minorHAnsi"/>
          <w:sz w:val="20"/>
          <w:lang w:val="fr-FR"/>
        </w:rPr>
        <w:t>3</w:t>
      </w:r>
      <w:r w:rsidR="00200174" w:rsidRPr="00DE7946">
        <w:rPr>
          <w:rFonts w:asciiTheme="minorHAnsi" w:eastAsia="SimSun" w:hAnsiTheme="minorHAnsi"/>
          <w:sz w:val="20"/>
          <w:lang w:val="fr-FR"/>
        </w:rPr>
        <w:t xml:space="preserve">, le projet </w:t>
      </w:r>
      <w:r w:rsidR="000852BA" w:rsidRPr="00DE7946">
        <w:rPr>
          <w:rFonts w:asciiTheme="minorHAnsi" w:eastAsia="SimSun" w:hAnsiTheme="minorHAnsi"/>
          <w:sz w:val="20"/>
          <w:lang w:val="fr-FR"/>
        </w:rPr>
        <w:t xml:space="preserve">contribuera au développement d'un pipeline de projets NZNP en incubant des projets innovants de PME </w:t>
      </w:r>
      <w:r w:rsidR="00D12262" w:rsidRPr="00DE7946">
        <w:rPr>
          <w:rFonts w:asciiTheme="minorHAnsi" w:eastAsia="SimSun" w:hAnsiTheme="minorHAnsi"/>
          <w:sz w:val="20"/>
          <w:lang w:val="fr-FR"/>
        </w:rPr>
        <w:t xml:space="preserve">axés sur </w:t>
      </w:r>
      <w:r w:rsidR="00E267FD" w:rsidRPr="00DE7946">
        <w:rPr>
          <w:rFonts w:asciiTheme="minorHAnsi" w:eastAsia="SimSun" w:hAnsiTheme="minorHAnsi"/>
          <w:sz w:val="20"/>
          <w:lang w:val="fr-FR"/>
        </w:rPr>
        <w:t xml:space="preserve">'utilisation de la numérisation pour les systèmes de suivi des produits agricoles (y compris la blockchain), les solutions fintech, l'inclusion financière des PME, des producteurs et des coopératives, ainsi </w:t>
      </w:r>
      <w:r w:rsidR="00B017F3" w:rsidRPr="00DE7946">
        <w:rPr>
          <w:rFonts w:asciiTheme="minorHAnsi" w:eastAsia="SimSun" w:hAnsiTheme="minorHAnsi"/>
          <w:sz w:val="20"/>
          <w:lang w:val="fr-FR"/>
        </w:rPr>
        <w:t xml:space="preserve">que les pratiques agroforestières innovantes et les efforts de reboisement. </w:t>
      </w:r>
      <w:r w:rsidR="00CC7ECE" w:rsidRPr="00DE7946">
        <w:rPr>
          <w:rFonts w:asciiTheme="minorHAnsi" w:eastAsia="SimSun" w:hAnsiTheme="minorHAnsi"/>
          <w:sz w:val="20"/>
          <w:lang w:val="fr-FR"/>
        </w:rPr>
        <w:t xml:space="preserve">De cette façon, le projet fournira un accès aux outils, aux technologies et aux </w:t>
      </w:r>
      <w:r w:rsidR="00352C89" w:rsidRPr="00DE7946">
        <w:rPr>
          <w:rFonts w:asciiTheme="minorHAnsi" w:eastAsia="SimSun" w:hAnsiTheme="minorHAnsi"/>
          <w:sz w:val="20"/>
          <w:lang w:val="fr-FR"/>
        </w:rPr>
        <w:t>services</w:t>
      </w:r>
      <w:r w:rsidR="00CC7ECE" w:rsidRPr="00DE7946">
        <w:rPr>
          <w:rFonts w:asciiTheme="minorHAnsi" w:eastAsia="SimSun" w:hAnsiTheme="minorHAnsi"/>
          <w:sz w:val="20"/>
          <w:lang w:val="fr-FR"/>
        </w:rPr>
        <w:t xml:space="preserve"> numériques </w:t>
      </w:r>
      <w:r w:rsidR="00721B2D" w:rsidRPr="00DE7946">
        <w:rPr>
          <w:rFonts w:asciiTheme="minorHAnsi" w:eastAsia="SimSun" w:hAnsiTheme="minorHAnsi"/>
          <w:sz w:val="20"/>
          <w:lang w:val="fr-FR"/>
        </w:rPr>
        <w:t xml:space="preserve">pour les producteurs et les coopératives </w:t>
      </w:r>
      <w:r w:rsidR="0012630E" w:rsidRPr="00DE7946">
        <w:rPr>
          <w:rFonts w:asciiTheme="minorHAnsi" w:eastAsia="SimSun" w:hAnsiTheme="minorHAnsi"/>
          <w:sz w:val="20"/>
          <w:lang w:val="fr-FR"/>
        </w:rPr>
        <w:t xml:space="preserve">à adopter </w:t>
      </w:r>
      <w:r w:rsidR="00485EE2" w:rsidRPr="00DE7946">
        <w:rPr>
          <w:rFonts w:asciiTheme="minorHAnsi" w:eastAsia="SimSun" w:hAnsiTheme="minorHAnsi"/>
          <w:sz w:val="20"/>
          <w:lang w:val="fr-FR"/>
        </w:rPr>
        <w:t xml:space="preserve">et à assurer la conformité </w:t>
      </w:r>
      <w:r w:rsidR="00352C89" w:rsidRPr="00DE7946">
        <w:rPr>
          <w:rFonts w:asciiTheme="minorHAnsi" w:eastAsia="SimSun" w:hAnsiTheme="minorHAnsi"/>
          <w:sz w:val="20"/>
          <w:lang w:val="fr-FR"/>
        </w:rPr>
        <w:t xml:space="preserve">avec les exigences réglementaires qui exigent des systèmes de traçabilité </w:t>
      </w:r>
      <w:r w:rsidR="00721B2D" w:rsidRPr="00DE7946">
        <w:rPr>
          <w:rFonts w:asciiTheme="minorHAnsi" w:eastAsia="SimSun" w:hAnsiTheme="minorHAnsi"/>
          <w:sz w:val="20"/>
          <w:lang w:val="fr-FR"/>
        </w:rPr>
        <w:t xml:space="preserve">et de suivi </w:t>
      </w:r>
      <w:r w:rsidR="00352C89" w:rsidRPr="00DE7946">
        <w:rPr>
          <w:rFonts w:asciiTheme="minorHAnsi" w:eastAsia="SimSun" w:hAnsiTheme="minorHAnsi"/>
          <w:sz w:val="20"/>
          <w:lang w:val="fr-FR"/>
        </w:rPr>
        <w:t xml:space="preserve">dans les chaînes de valeur agricoles </w:t>
      </w:r>
      <w:r w:rsidR="00A87D08" w:rsidRPr="00DE7946">
        <w:rPr>
          <w:rFonts w:asciiTheme="minorHAnsi" w:eastAsia="SimSun" w:hAnsiTheme="minorHAnsi"/>
          <w:sz w:val="20"/>
          <w:lang w:val="fr-FR"/>
        </w:rPr>
        <w:t>pour permettre la déclaration numérique des produits de base</w:t>
      </w:r>
      <w:r w:rsidR="001B3503" w:rsidRPr="00DE7946">
        <w:rPr>
          <w:rFonts w:asciiTheme="minorHAnsi" w:eastAsia="SimSun" w:hAnsiTheme="minorHAnsi"/>
          <w:sz w:val="20"/>
          <w:lang w:val="fr-FR"/>
        </w:rPr>
        <w:t xml:space="preserve">, tout en soutenant </w:t>
      </w:r>
      <w:r w:rsidR="00151379" w:rsidRPr="00DE7946">
        <w:rPr>
          <w:rFonts w:asciiTheme="minorHAnsi" w:eastAsia="SimSun" w:hAnsiTheme="minorHAnsi"/>
          <w:sz w:val="20"/>
          <w:lang w:val="fr-FR"/>
        </w:rPr>
        <w:t xml:space="preserve">la transition vers des pratiques </w:t>
      </w:r>
      <w:r w:rsidR="00D7046C" w:rsidRPr="00DE7946">
        <w:rPr>
          <w:rFonts w:asciiTheme="minorHAnsi" w:eastAsia="SimSun" w:hAnsiTheme="minorHAnsi"/>
          <w:sz w:val="20"/>
          <w:lang w:val="fr-FR"/>
        </w:rPr>
        <w:t xml:space="preserve">agroforestières </w:t>
      </w:r>
      <w:r w:rsidR="00151379" w:rsidRPr="00DE7946">
        <w:rPr>
          <w:rFonts w:asciiTheme="minorHAnsi" w:eastAsia="SimSun" w:hAnsiTheme="minorHAnsi"/>
          <w:sz w:val="20"/>
          <w:lang w:val="fr-FR"/>
        </w:rPr>
        <w:t xml:space="preserve">plus durables. </w:t>
      </w:r>
      <w:r w:rsidR="006B77E0" w:rsidRPr="00DE7946">
        <w:rPr>
          <w:rFonts w:asciiTheme="minorHAnsi" w:eastAsia="SimSun" w:hAnsiTheme="minorHAnsi"/>
          <w:sz w:val="20"/>
          <w:lang w:val="fr-FR"/>
        </w:rPr>
        <w:t>Dans le cadre du résultat 4.1</w:t>
      </w:r>
      <w:r w:rsidR="000F0E28" w:rsidRPr="00DE7946">
        <w:rPr>
          <w:rFonts w:asciiTheme="minorHAnsi" w:eastAsia="SimSun" w:hAnsiTheme="minorHAnsi"/>
          <w:sz w:val="20"/>
          <w:lang w:val="fr-FR"/>
        </w:rPr>
        <w:t xml:space="preserve">, </w:t>
      </w:r>
      <w:r w:rsidR="00C86C21" w:rsidRPr="00DE7946">
        <w:rPr>
          <w:rFonts w:asciiTheme="minorHAnsi" w:eastAsia="SimSun" w:hAnsiTheme="minorHAnsi"/>
          <w:sz w:val="20"/>
          <w:lang w:val="fr-FR"/>
        </w:rPr>
        <w:t xml:space="preserve">un </w:t>
      </w:r>
      <w:r w:rsidR="000F0E28" w:rsidRPr="00DE7946">
        <w:rPr>
          <w:rFonts w:asciiTheme="minorHAnsi" w:eastAsia="SimSun" w:hAnsiTheme="minorHAnsi"/>
          <w:sz w:val="20"/>
          <w:lang w:val="fr-FR"/>
        </w:rPr>
        <w:t xml:space="preserve">système de suivi numérique à plusieurs échelles pour les objectifs </w:t>
      </w:r>
      <w:r w:rsidR="00C86C21" w:rsidRPr="00DE7946">
        <w:rPr>
          <w:rFonts w:asciiTheme="minorHAnsi" w:eastAsia="SimSun" w:hAnsiTheme="minorHAnsi"/>
          <w:sz w:val="20"/>
          <w:lang w:val="fr-FR"/>
        </w:rPr>
        <w:t xml:space="preserve">et les indicateurs </w:t>
      </w:r>
      <w:r w:rsidR="000F0E28" w:rsidRPr="00DE7946">
        <w:rPr>
          <w:rFonts w:asciiTheme="minorHAnsi" w:eastAsia="SimSun" w:hAnsiTheme="minorHAnsi"/>
          <w:sz w:val="20"/>
          <w:lang w:val="fr-FR"/>
        </w:rPr>
        <w:t xml:space="preserve">relatifs à la nature et à la biodiversité </w:t>
      </w:r>
      <w:r w:rsidR="00C86C21" w:rsidRPr="00DE7946">
        <w:rPr>
          <w:rFonts w:asciiTheme="minorHAnsi" w:eastAsia="SimSun" w:hAnsiTheme="minorHAnsi"/>
          <w:sz w:val="20"/>
          <w:lang w:val="fr-FR"/>
        </w:rPr>
        <w:t>sera mis en place et aligné sur le système MRV</w:t>
      </w:r>
      <w:r w:rsidR="00890268" w:rsidRPr="00DE7946">
        <w:rPr>
          <w:rFonts w:asciiTheme="minorHAnsi" w:eastAsia="SimSun" w:hAnsiTheme="minorHAnsi"/>
          <w:sz w:val="20"/>
          <w:lang w:val="fr-FR"/>
        </w:rPr>
        <w:t xml:space="preserve">, actuellement </w:t>
      </w:r>
      <w:r w:rsidR="00C86C21" w:rsidRPr="00DE7946">
        <w:rPr>
          <w:rFonts w:asciiTheme="minorHAnsi" w:eastAsia="SimSun" w:hAnsiTheme="minorHAnsi"/>
          <w:sz w:val="20"/>
          <w:lang w:val="fr-FR"/>
        </w:rPr>
        <w:t xml:space="preserve">développé par la Côte d'Ivoire, ce qui permettra de </w:t>
      </w:r>
      <w:r w:rsidR="00AA5B0B" w:rsidRPr="00DE7946">
        <w:rPr>
          <w:rFonts w:asciiTheme="minorHAnsi" w:eastAsia="SimSun" w:hAnsiTheme="minorHAnsi"/>
          <w:sz w:val="20"/>
          <w:lang w:val="fr-FR"/>
        </w:rPr>
        <w:t xml:space="preserve">suivre et d'évaluer les progrès réalisés dans la mise en œuvre des </w:t>
      </w:r>
      <w:r w:rsidR="003F3A5C" w:rsidRPr="00DE7946">
        <w:rPr>
          <w:rFonts w:asciiTheme="minorHAnsi" w:eastAsia="SimSun" w:hAnsiTheme="minorHAnsi"/>
          <w:sz w:val="20"/>
          <w:lang w:val="fr-FR"/>
        </w:rPr>
        <w:t xml:space="preserve">initiatives du </w:t>
      </w:r>
      <w:r w:rsidR="00F900AC">
        <w:rPr>
          <w:rFonts w:asciiTheme="minorHAnsi" w:eastAsia="SimSun" w:hAnsiTheme="minorHAnsi"/>
          <w:sz w:val="20"/>
          <w:lang w:val="fr-FR"/>
        </w:rPr>
        <w:t>NZNP</w:t>
      </w:r>
      <w:r w:rsidR="00AA5B0B" w:rsidRPr="00DE7946">
        <w:rPr>
          <w:rFonts w:asciiTheme="minorHAnsi" w:eastAsia="SimSun" w:hAnsiTheme="minorHAnsi"/>
          <w:sz w:val="20"/>
          <w:lang w:val="fr-FR"/>
        </w:rPr>
        <w:t xml:space="preserve"> au niveau national et infranational, et d'adopter une approche claire, transparente et efficace de la collecte et de la gestion des données numériques. </w:t>
      </w:r>
      <w:r w:rsidR="00ED62DE" w:rsidRPr="00DE7946">
        <w:rPr>
          <w:rFonts w:asciiTheme="minorHAnsi" w:eastAsia="SimSun" w:hAnsiTheme="minorHAnsi"/>
          <w:sz w:val="20"/>
          <w:lang w:val="fr-FR"/>
        </w:rPr>
        <w:t xml:space="preserve">En outre, dans le cadre du résultat 4.2.2, le projet </w:t>
      </w:r>
      <w:r w:rsidR="00542D2A" w:rsidRPr="00DE7946">
        <w:rPr>
          <w:rFonts w:asciiTheme="minorHAnsi" w:eastAsia="SimSun" w:hAnsiTheme="minorHAnsi"/>
          <w:sz w:val="20"/>
          <w:lang w:val="fr-FR"/>
        </w:rPr>
        <w:t xml:space="preserve">fournira des programmes de formation à plusieurs parties prenantes </w:t>
      </w:r>
      <w:r w:rsidR="000C4FD0" w:rsidRPr="00DE7946">
        <w:rPr>
          <w:rFonts w:asciiTheme="minorHAnsi" w:eastAsia="SimSun" w:hAnsiTheme="minorHAnsi"/>
          <w:sz w:val="20"/>
          <w:lang w:val="fr-FR"/>
        </w:rPr>
        <w:t xml:space="preserve">impliquées dans la sphère NZNP par le biais de </w:t>
      </w:r>
      <w:r w:rsidR="00D00F81" w:rsidRPr="00DE7946">
        <w:rPr>
          <w:rFonts w:asciiTheme="minorHAnsi" w:eastAsia="SimSun" w:hAnsiTheme="minorHAnsi"/>
          <w:sz w:val="20"/>
          <w:lang w:val="fr-FR"/>
        </w:rPr>
        <w:t xml:space="preserve">plateformes numériques </w:t>
      </w:r>
      <w:r w:rsidR="0097743A" w:rsidRPr="00DE7946">
        <w:rPr>
          <w:rFonts w:asciiTheme="minorHAnsi" w:eastAsia="SimSun" w:hAnsiTheme="minorHAnsi"/>
          <w:sz w:val="20"/>
          <w:lang w:val="fr-FR"/>
        </w:rPr>
        <w:t>pour faciliter l'</w:t>
      </w:r>
      <w:r w:rsidR="00DB037A" w:rsidRPr="00DE7946">
        <w:rPr>
          <w:rFonts w:asciiTheme="minorHAnsi" w:eastAsia="SimSun" w:hAnsiTheme="minorHAnsi"/>
          <w:sz w:val="20"/>
          <w:lang w:val="fr-FR"/>
        </w:rPr>
        <w:t>accès à la connaissance</w:t>
      </w:r>
      <w:r w:rsidR="00555551">
        <w:rPr>
          <w:rFonts w:asciiTheme="minorHAnsi" w:eastAsia="SimSun" w:hAnsiTheme="minorHAnsi"/>
          <w:sz w:val="20"/>
          <w:lang w:val="fr-FR"/>
        </w:rPr>
        <w:t>.</w:t>
      </w:r>
      <w:r w:rsidR="00B001B7" w:rsidRPr="00DE7946">
        <w:rPr>
          <w:rFonts w:asciiTheme="minorHAnsi" w:eastAsia="SimSun" w:hAnsiTheme="minorHAnsi"/>
          <w:sz w:val="20"/>
          <w:lang w:val="fr-FR"/>
        </w:rPr>
        <w:br w:type="page"/>
      </w:r>
    </w:p>
    <w:p w14:paraId="1EAAAED8" w14:textId="77777777" w:rsidR="00CC7ECE" w:rsidRPr="00DE7946" w:rsidRDefault="00CC7ECE" w:rsidP="00B001B7">
      <w:pPr>
        <w:spacing w:after="120"/>
        <w:jc w:val="both"/>
        <w:rPr>
          <w:rFonts w:asciiTheme="minorHAnsi" w:eastAsia="SimSun" w:hAnsiTheme="minorHAnsi"/>
          <w:sz w:val="20"/>
          <w:lang w:val="fr-FR"/>
        </w:rPr>
      </w:pPr>
    </w:p>
    <w:p w14:paraId="5E6E6F13" w14:textId="77777777" w:rsidR="00485F0E" w:rsidRPr="00DE7946" w:rsidRDefault="00485F0E" w:rsidP="00077DCE">
      <w:pPr>
        <w:keepNext/>
        <w:numPr>
          <w:ilvl w:val="0"/>
          <w:numId w:val="55"/>
        </w:numPr>
        <w:pBdr>
          <w:top w:val="single" w:sz="4" w:space="1" w:color="auto"/>
        </w:pBdr>
        <w:tabs>
          <w:tab w:val="num" w:pos="720"/>
        </w:tabs>
        <w:suppressAutoHyphens/>
        <w:spacing w:before="104" w:after="226"/>
        <w:jc w:val="both"/>
        <w:outlineLvl w:val="0"/>
        <w:rPr>
          <w:rFonts w:asciiTheme="minorHAnsi" w:hAnsiTheme="minorHAnsi"/>
          <w:b/>
          <w:smallCaps/>
          <w:spacing w:val="-2"/>
          <w:sz w:val="28"/>
          <w:lang w:val="fr-FR"/>
        </w:rPr>
      </w:pPr>
      <w:bookmarkStart w:id="19" w:name="_Toc165964060"/>
      <w:bookmarkStart w:id="20" w:name="_Toc182691311"/>
      <w:r w:rsidRPr="00DE7946">
        <w:rPr>
          <w:rFonts w:asciiTheme="minorHAnsi" w:hAnsiTheme="minorHAnsi"/>
          <w:b/>
          <w:smallCaps/>
          <w:spacing w:val="-2"/>
          <w:sz w:val="28"/>
          <w:lang w:val="fr-FR"/>
        </w:rPr>
        <w:t xml:space="preserve">Gestion de projet </w:t>
      </w:r>
      <w:bookmarkEnd w:id="19"/>
      <w:bookmarkEnd w:id="20"/>
    </w:p>
    <w:p w14:paraId="18123462" w14:textId="1E9D6DC1" w:rsidR="00485F0E" w:rsidRPr="00DE7946" w:rsidRDefault="00485F0E" w:rsidP="00485F0E">
      <w:pPr>
        <w:spacing w:before="240" w:after="60" w:line="276" w:lineRule="auto"/>
        <w:ind w:left="547"/>
        <w:contextualSpacing/>
        <w:jc w:val="both"/>
        <w:rPr>
          <w:rFonts w:asciiTheme="minorHAnsi" w:eastAsia="SimSun" w:hAnsiTheme="minorHAnsi"/>
          <w:b/>
          <w:i/>
          <w:sz w:val="22"/>
          <w:szCs w:val="28"/>
          <w:lang w:val="fr-FR"/>
        </w:rPr>
      </w:pPr>
      <w:r w:rsidRPr="00DE7946">
        <w:rPr>
          <w:rFonts w:asciiTheme="minorHAnsi" w:eastAsia="SimSun" w:hAnsiTheme="minorHAnsi"/>
          <w:b/>
          <w:i/>
          <w:sz w:val="22"/>
          <w:szCs w:val="28"/>
          <w:lang w:val="fr-FR"/>
        </w:rPr>
        <w:t>Rentabilité et efficacité</w:t>
      </w:r>
    </w:p>
    <w:p w14:paraId="675DB004" w14:textId="1A56F26C" w:rsidR="007E0232" w:rsidRPr="00DE7946" w:rsidRDefault="00E11AD0" w:rsidP="007E0232">
      <w:pPr>
        <w:autoSpaceDE w:val="0"/>
        <w:autoSpaceDN w:val="0"/>
        <w:adjustRightInd w:val="0"/>
        <w:spacing w:after="120"/>
        <w:jc w:val="both"/>
        <w:rPr>
          <w:rFonts w:asciiTheme="minorHAnsi" w:hAnsiTheme="minorHAnsi"/>
          <w:sz w:val="20"/>
          <w:lang w:val="fr-FR"/>
        </w:rPr>
      </w:pPr>
      <w:r w:rsidRPr="00DE7946">
        <w:rPr>
          <w:rFonts w:asciiTheme="minorHAnsi" w:hAnsiTheme="minorHAnsi"/>
          <w:sz w:val="20"/>
          <w:lang w:val="fr-FR"/>
        </w:rPr>
        <w:t xml:space="preserve">Afin d'optimiser les ressources disponibles pour atteindre les résultats escomptés, la </w:t>
      </w:r>
      <w:r w:rsidR="007E0232" w:rsidRPr="00DE7946">
        <w:rPr>
          <w:rFonts w:asciiTheme="minorHAnsi" w:hAnsiTheme="minorHAnsi"/>
          <w:sz w:val="20"/>
          <w:lang w:val="fr-FR"/>
        </w:rPr>
        <w:t xml:space="preserve">théorie du changement du projet met l'accent sur la </w:t>
      </w:r>
      <w:r w:rsidR="005C66EC" w:rsidRPr="00DE7946">
        <w:rPr>
          <w:rFonts w:asciiTheme="minorHAnsi" w:hAnsiTheme="minorHAnsi"/>
          <w:sz w:val="20"/>
          <w:lang w:val="fr-FR"/>
        </w:rPr>
        <w:t>nécessité d'</w:t>
      </w:r>
      <w:r w:rsidR="007E0232" w:rsidRPr="00DE7946">
        <w:rPr>
          <w:rFonts w:asciiTheme="minorHAnsi" w:hAnsiTheme="minorHAnsi"/>
          <w:sz w:val="20"/>
          <w:lang w:val="fr-FR"/>
        </w:rPr>
        <w:t xml:space="preserve">améliorer les capacités des acteurs clés gouvernementaux et non gouvernementaux à différents niveaux, du national au local, pour planifier, coordonner, développer, mettre en œuvre et contrôler les initiatives avec des résultats NZNP, alignés sur les objectifs nationaux. Ces capacités améliorées contribueront à leur tour de manière significative à la réussite du déploiement et du développement d'activités économiques durables basées sur le NZNP aux niveaux national et local. Le projet prend également en compte la capacité et les outils permettant de contrôler le statut actuel et futur des objectifs et des indicateurs du </w:t>
      </w:r>
      <w:r w:rsidR="00F900AC">
        <w:rPr>
          <w:rFonts w:asciiTheme="minorHAnsi" w:hAnsiTheme="minorHAnsi"/>
          <w:sz w:val="20"/>
          <w:lang w:val="fr-FR"/>
        </w:rPr>
        <w:t>NZNP</w:t>
      </w:r>
      <w:r w:rsidR="007E0232" w:rsidRPr="00DE7946">
        <w:rPr>
          <w:rFonts w:asciiTheme="minorHAnsi" w:hAnsiTheme="minorHAnsi"/>
          <w:sz w:val="20"/>
          <w:lang w:val="fr-FR"/>
        </w:rPr>
        <w:t xml:space="preserve"> grâce au système MRV amélioré, ainsi que l'impact des activités en tant qu'ingrédient clé de la prise de décision aux niveaux central et local. </w:t>
      </w:r>
      <w:r w:rsidR="00AE1E03" w:rsidRPr="00DE7946">
        <w:rPr>
          <w:rFonts w:asciiTheme="minorHAnsi" w:hAnsiTheme="minorHAnsi"/>
          <w:sz w:val="20"/>
          <w:lang w:val="fr-FR"/>
        </w:rPr>
        <w:t xml:space="preserve">Le projet vise également à </w:t>
      </w:r>
      <w:r w:rsidR="007E0232" w:rsidRPr="00DE7946">
        <w:rPr>
          <w:rFonts w:asciiTheme="minorHAnsi" w:hAnsiTheme="minorHAnsi"/>
          <w:sz w:val="20"/>
          <w:lang w:val="fr-FR"/>
        </w:rPr>
        <w:t xml:space="preserve">accroître la </w:t>
      </w:r>
      <w:r w:rsidR="00AE1E03" w:rsidRPr="00DE7946">
        <w:rPr>
          <w:rFonts w:asciiTheme="minorHAnsi" w:hAnsiTheme="minorHAnsi"/>
          <w:sz w:val="20"/>
          <w:lang w:val="fr-FR"/>
        </w:rPr>
        <w:t xml:space="preserve">disponibilité de </w:t>
      </w:r>
      <w:r w:rsidR="007E0232" w:rsidRPr="00DE7946">
        <w:rPr>
          <w:rFonts w:asciiTheme="minorHAnsi" w:hAnsiTheme="minorHAnsi"/>
          <w:sz w:val="20"/>
          <w:lang w:val="fr-FR"/>
        </w:rPr>
        <w:t xml:space="preserve">projets novateurs, évolutifs et bancables avec les résultats du </w:t>
      </w:r>
      <w:r w:rsidR="00F900AC">
        <w:rPr>
          <w:rFonts w:asciiTheme="minorHAnsi" w:hAnsiTheme="minorHAnsi"/>
          <w:sz w:val="20"/>
          <w:lang w:val="fr-FR"/>
        </w:rPr>
        <w:t>NZNP</w:t>
      </w:r>
      <w:r w:rsidR="007E0232" w:rsidRPr="00DE7946">
        <w:rPr>
          <w:rFonts w:asciiTheme="minorHAnsi" w:hAnsiTheme="minorHAnsi"/>
          <w:sz w:val="20"/>
          <w:lang w:val="fr-FR"/>
        </w:rPr>
        <w:t xml:space="preserve"> afin d'améliorer les impacts positifs. Cette combinaison d'interventions aux niveaux central et local favorisera un changement systémique et garantira que les approches dont l'efficacité a été prouvée pourront ensuite être étendues et adaptées aux contextes régionaux. Le projet soutiendra également le développement et l'amélioration des chaînes de valeur des </w:t>
      </w:r>
      <w:r w:rsidR="00492B90" w:rsidRPr="00DE7946">
        <w:rPr>
          <w:rFonts w:asciiTheme="minorHAnsi" w:hAnsiTheme="minorHAnsi"/>
          <w:sz w:val="20"/>
          <w:lang w:val="fr-FR"/>
        </w:rPr>
        <w:t xml:space="preserve">produits agricoles </w:t>
      </w:r>
      <w:r w:rsidR="007E0232" w:rsidRPr="00DE7946">
        <w:rPr>
          <w:rFonts w:asciiTheme="minorHAnsi" w:hAnsiTheme="minorHAnsi"/>
          <w:sz w:val="20"/>
          <w:lang w:val="fr-FR"/>
        </w:rPr>
        <w:t>clés, en mettant l'accent sur les femmes, les jeunes et les PME, et un soutien en aval pour stimuler la mobilisation des investissements dans le NZNP par le biais d'incubateurs et de liens avec des financements durables (résultats 3.</w:t>
      </w:r>
      <w:r w:rsidR="005B1B23" w:rsidRPr="00DE7946">
        <w:rPr>
          <w:rFonts w:asciiTheme="minorHAnsi" w:hAnsiTheme="minorHAnsi"/>
          <w:sz w:val="20"/>
          <w:lang w:val="fr-FR"/>
        </w:rPr>
        <w:t>2.</w:t>
      </w:r>
      <w:r w:rsidR="007E0232" w:rsidRPr="00DE7946">
        <w:rPr>
          <w:rFonts w:asciiTheme="minorHAnsi" w:hAnsiTheme="minorHAnsi"/>
          <w:sz w:val="20"/>
          <w:lang w:val="fr-FR"/>
        </w:rPr>
        <w:t xml:space="preserve">1.), garantissant ainsi que les capacités des entreprises qui soutiennent le NZNP peuvent être étendues, reproduites et soutenues au fil du temps. En outre, une collaboration avec les projets en cours dans le pays est prévue pour éviter la duplication des efforts et réduire les coûts. </w:t>
      </w:r>
    </w:p>
    <w:p w14:paraId="41F8FD71" w14:textId="77777777" w:rsidR="0033391A" w:rsidRPr="00DE7946" w:rsidRDefault="0033391A" w:rsidP="007E0232">
      <w:pPr>
        <w:autoSpaceDE w:val="0"/>
        <w:autoSpaceDN w:val="0"/>
        <w:adjustRightInd w:val="0"/>
        <w:spacing w:after="120"/>
        <w:jc w:val="both"/>
        <w:rPr>
          <w:rFonts w:asciiTheme="minorHAnsi" w:hAnsiTheme="minorHAnsi"/>
          <w:sz w:val="22"/>
          <w:szCs w:val="28"/>
          <w:lang w:val="fr-FR"/>
        </w:rPr>
      </w:pPr>
    </w:p>
    <w:p w14:paraId="3ED4A16B" w14:textId="446E0725" w:rsidR="00D83364" w:rsidRPr="00DE7946" w:rsidRDefault="00485F0E" w:rsidP="00485F0E">
      <w:pPr>
        <w:spacing w:after="60" w:line="276" w:lineRule="auto"/>
        <w:ind w:firstLine="540"/>
        <w:contextualSpacing/>
        <w:rPr>
          <w:rFonts w:asciiTheme="minorHAnsi" w:eastAsia="SimSun" w:hAnsiTheme="minorHAnsi"/>
          <w:b/>
          <w:i/>
          <w:sz w:val="22"/>
          <w:szCs w:val="28"/>
          <w:lang w:val="fr-FR"/>
        </w:rPr>
      </w:pPr>
      <w:r w:rsidRPr="00DE7946">
        <w:rPr>
          <w:rFonts w:asciiTheme="minorHAnsi" w:eastAsia="SimSun" w:hAnsiTheme="minorHAnsi"/>
          <w:b/>
          <w:i/>
          <w:sz w:val="22"/>
          <w:szCs w:val="28"/>
          <w:lang w:val="fr-FR"/>
        </w:rPr>
        <w:t>Gestion de projet</w:t>
      </w:r>
    </w:p>
    <w:p w14:paraId="6D6B32CC" w14:textId="7CF96FDE" w:rsidR="00D83364" w:rsidRPr="00DE7946" w:rsidRDefault="00D83364" w:rsidP="0480C915">
      <w:pPr>
        <w:autoSpaceDE w:val="0"/>
        <w:autoSpaceDN w:val="0"/>
        <w:adjustRightInd w:val="0"/>
        <w:spacing w:after="120"/>
        <w:jc w:val="both"/>
        <w:rPr>
          <w:rFonts w:asciiTheme="minorHAnsi" w:hAnsiTheme="minorHAnsi"/>
          <w:sz w:val="20"/>
          <w:lang w:val="fr-FR"/>
        </w:rPr>
      </w:pPr>
      <w:r w:rsidRPr="00DE7946">
        <w:rPr>
          <w:rFonts w:asciiTheme="minorHAnsi" w:hAnsiTheme="minorHAnsi"/>
          <w:sz w:val="20"/>
          <w:lang w:val="fr-FR"/>
        </w:rPr>
        <w:t>Le projet se concentrera sur 3 districts (</w:t>
      </w:r>
      <w:proofErr w:type="spellStart"/>
      <w:r w:rsidRPr="00DE7946">
        <w:rPr>
          <w:rFonts w:asciiTheme="minorHAnsi" w:hAnsiTheme="minorHAnsi"/>
          <w:sz w:val="20"/>
          <w:lang w:val="fr-FR"/>
        </w:rPr>
        <w:t>Denguéle</w:t>
      </w:r>
      <w:proofErr w:type="spellEnd"/>
      <w:r w:rsidRPr="00DE7946">
        <w:rPr>
          <w:rFonts w:asciiTheme="minorHAnsi" w:hAnsiTheme="minorHAnsi"/>
          <w:sz w:val="20"/>
          <w:lang w:val="fr-FR"/>
        </w:rPr>
        <w:t xml:space="preserve">, Montagne et Vallée Bandama) et 5 régions (Haut-Sassandra, Nawa, La Mé, </w:t>
      </w:r>
      <w:proofErr w:type="spellStart"/>
      <w:r w:rsidRPr="00DE7946">
        <w:rPr>
          <w:rFonts w:asciiTheme="minorHAnsi" w:hAnsiTheme="minorHAnsi"/>
          <w:sz w:val="20"/>
          <w:lang w:val="fr-FR"/>
        </w:rPr>
        <w:t>Gontougo</w:t>
      </w:r>
      <w:proofErr w:type="spellEnd"/>
      <w:r w:rsidRPr="00DE7946">
        <w:rPr>
          <w:rFonts w:asciiTheme="minorHAnsi" w:hAnsiTheme="minorHAnsi"/>
          <w:sz w:val="20"/>
          <w:lang w:val="fr-FR"/>
        </w:rPr>
        <w:t xml:space="preserve"> et </w:t>
      </w:r>
      <w:proofErr w:type="spellStart"/>
      <w:r w:rsidRPr="00DE7946">
        <w:rPr>
          <w:rFonts w:asciiTheme="minorHAnsi" w:hAnsiTheme="minorHAnsi"/>
          <w:sz w:val="20"/>
          <w:lang w:val="fr-FR"/>
        </w:rPr>
        <w:t>Bagoué</w:t>
      </w:r>
      <w:proofErr w:type="spellEnd"/>
      <w:r w:rsidRPr="00DE7946">
        <w:rPr>
          <w:rFonts w:asciiTheme="minorHAnsi" w:hAnsiTheme="minorHAnsi"/>
          <w:sz w:val="20"/>
          <w:lang w:val="fr-FR"/>
        </w:rPr>
        <w:t>). L'élaboration de 8 guides de planification stratégique</w:t>
      </w:r>
      <w:r w:rsidR="00555551">
        <w:rPr>
          <w:rFonts w:asciiTheme="minorHAnsi" w:hAnsiTheme="minorHAnsi"/>
          <w:sz w:val="20"/>
          <w:lang w:val="fr-FR"/>
        </w:rPr>
        <w:t xml:space="preserve"> NZNP</w:t>
      </w:r>
      <w:r w:rsidRPr="00DE7946">
        <w:rPr>
          <w:rFonts w:asciiTheme="minorHAnsi" w:hAnsiTheme="minorHAnsi"/>
          <w:sz w:val="20"/>
          <w:lang w:val="fr-FR"/>
        </w:rPr>
        <w:t xml:space="preserve"> infranationaux est prévue pour aligner les efforts des régions et des districts sur les objectifs nationaux </w:t>
      </w:r>
      <w:r w:rsidR="00F900AC">
        <w:rPr>
          <w:rFonts w:asciiTheme="minorHAnsi" w:hAnsiTheme="minorHAnsi"/>
          <w:sz w:val="20"/>
          <w:lang w:val="fr-FR"/>
        </w:rPr>
        <w:t>NZNP</w:t>
      </w:r>
      <w:r w:rsidRPr="00DE7946">
        <w:rPr>
          <w:rFonts w:asciiTheme="minorHAnsi" w:hAnsiTheme="minorHAnsi"/>
          <w:sz w:val="20"/>
          <w:lang w:val="fr-FR"/>
        </w:rPr>
        <w:t xml:space="preserve">. Les sites pilotes présentent un </w:t>
      </w:r>
      <w:r w:rsidR="00F6661B" w:rsidRPr="00DE7946">
        <w:rPr>
          <w:rFonts w:asciiTheme="minorHAnsi" w:hAnsiTheme="minorHAnsi"/>
          <w:sz w:val="20"/>
          <w:lang w:val="fr-FR"/>
        </w:rPr>
        <w:t xml:space="preserve">taux élevé de dégradation des terres </w:t>
      </w:r>
      <w:r w:rsidRPr="00DE7946">
        <w:rPr>
          <w:rFonts w:asciiTheme="minorHAnsi" w:hAnsiTheme="minorHAnsi"/>
          <w:sz w:val="20"/>
          <w:lang w:val="fr-FR"/>
        </w:rPr>
        <w:t>en raison des pratiques agroforestières. En outre, ils sont relativement proches les uns des autres et présentent des conditions physiques comparables</w:t>
      </w:r>
      <w:r w:rsidR="00221028" w:rsidRPr="00DE7946">
        <w:rPr>
          <w:rFonts w:asciiTheme="minorHAnsi" w:hAnsiTheme="minorHAnsi"/>
          <w:sz w:val="20"/>
          <w:lang w:val="fr-FR"/>
        </w:rPr>
        <w:t xml:space="preserve">, y compris des </w:t>
      </w:r>
      <w:r w:rsidR="00F244A8" w:rsidRPr="00DE7946">
        <w:rPr>
          <w:rFonts w:asciiTheme="minorHAnsi" w:hAnsiTheme="minorHAnsi"/>
          <w:sz w:val="20"/>
          <w:lang w:val="fr-FR"/>
        </w:rPr>
        <w:t>menaces environnementales telles que la déforestation associée à la production de cacao (région de la Nawa, Montagne, Valle-Bandama) et de noix de cajou (</w:t>
      </w:r>
      <w:proofErr w:type="spellStart"/>
      <w:r w:rsidR="00F244A8" w:rsidRPr="00DE7946">
        <w:rPr>
          <w:rFonts w:asciiTheme="minorHAnsi" w:hAnsiTheme="minorHAnsi"/>
          <w:sz w:val="20"/>
          <w:lang w:val="fr-FR"/>
        </w:rPr>
        <w:t>Gontougo</w:t>
      </w:r>
      <w:proofErr w:type="spellEnd"/>
      <w:r w:rsidR="00F244A8" w:rsidRPr="00DE7946">
        <w:rPr>
          <w:rFonts w:asciiTheme="minorHAnsi" w:hAnsiTheme="minorHAnsi"/>
          <w:sz w:val="20"/>
          <w:lang w:val="fr-FR"/>
        </w:rPr>
        <w:t xml:space="preserve">, </w:t>
      </w:r>
      <w:proofErr w:type="spellStart"/>
      <w:r w:rsidR="00F244A8" w:rsidRPr="00DE7946">
        <w:rPr>
          <w:rFonts w:asciiTheme="minorHAnsi" w:hAnsiTheme="minorHAnsi"/>
          <w:sz w:val="20"/>
          <w:lang w:val="fr-FR"/>
        </w:rPr>
        <w:t>Denguélé</w:t>
      </w:r>
      <w:proofErr w:type="spellEnd"/>
      <w:r w:rsidR="00F244A8" w:rsidRPr="00DE7946">
        <w:rPr>
          <w:rFonts w:asciiTheme="minorHAnsi" w:hAnsiTheme="minorHAnsi"/>
          <w:sz w:val="20"/>
          <w:lang w:val="fr-FR"/>
        </w:rPr>
        <w:t xml:space="preserve">), la dégradation des sols et la perte de biodiversité, exacerbées par le changement climatique, ainsi que des </w:t>
      </w:r>
      <w:r w:rsidR="00EB3AB0" w:rsidRPr="00DE7946">
        <w:rPr>
          <w:rFonts w:asciiTheme="minorHAnsi" w:hAnsiTheme="minorHAnsi"/>
          <w:sz w:val="20"/>
          <w:lang w:val="fr-FR"/>
        </w:rPr>
        <w:t xml:space="preserve">défis systémiques tels que la pauvreté, l'inégalité entre les sexes, l'accès limité aux services de base, la montée de l'extrémisme violent et de l'immigration clandestine. </w:t>
      </w:r>
      <w:r w:rsidRPr="00DE7946">
        <w:rPr>
          <w:rFonts w:asciiTheme="minorHAnsi" w:hAnsiTheme="minorHAnsi"/>
          <w:sz w:val="20"/>
          <w:lang w:val="fr-FR"/>
        </w:rPr>
        <w:t>Par conséquent</w:t>
      </w:r>
      <w:r w:rsidR="00F244A8" w:rsidRPr="00DE7946">
        <w:rPr>
          <w:rFonts w:asciiTheme="minorHAnsi" w:hAnsiTheme="minorHAnsi"/>
          <w:sz w:val="20"/>
          <w:lang w:val="fr-FR"/>
        </w:rPr>
        <w:t xml:space="preserve">, </w:t>
      </w:r>
      <w:r w:rsidRPr="00DE7946">
        <w:rPr>
          <w:rFonts w:asciiTheme="minorHAnsi" w:hAnsiTheme="minorHAnsi"/>
          <w:sz w:val="20"/>
          <w:lang w:val="fr-FR"/>
        </w:rPr>
        <w:t>leur inclusion dans le projet promet d'apporter des enseignements sur les pratiques et la planification</w:t>
      </w:r>
      <w:r w:rsidR="00DD5949">
        <w:rPr>
          <w:rFonts w:asciiTheme="minorHAnsi" w:hAnsiTheme="minorHAnsi"/>
          <w:sz w:val="20"/>
          <w:lang w:val="fr-FR"/>
        </w:rPr>
        <w:t xml:space="preserve"> NZNP</w:t>
      </w:r>
      <w:r w:rsidRPr="00DE7946">
        <w:rPr>
          <w:rFonts w:asciiTheme="minorHAnsi" w:hAnsiTheme="minorHAnsi"/>
          <w:sz w:val="20"/>
          <w:lang w:val="fr-FR"/>
        </w:rPr>
        <w:t xml:space="preserve"> afin d'accélérer les initiatives qui pourraient minimiser et inverser la perte de forêt et la dégradation des sols</w:t>
      </w:r>
      <w:r w:rsidR="00B31EC0" w:rsidRPr="00DE7946">
        <w:rPr>
          <w:rFonts w:asciiTheme="minorHAnsi" w:hAnsiTheme="minorHAnsi"/>
          <w:sz w:val="20"/>
          <w:lang w:val="fr-FR"/>
        </w:rPr>
        <w:t xml:space="preserve">, tout en promouvant des changements sociaux </w:t>
      </w:r>
      <w:r w:rsidR="00E14C33" w:rsidRPr="00DE7946">
        <w:rPr>
          <w:rFonts w:asciiTheme="minorHAnsi" w:hAnsiTheme="minorHAnsi"/>
          <w:sz w:val="20"/>
          <w:lang w:val="fr-FR"/>
        </w:rPr>
        <w:t xml:space="preserve">pour lutter contre les </w:t>
      </w:r>
      <w:r w:rsidR="00856A50" w:rsidRPr="00DE7946">
        <w:rPr>
          <w:rFonts w:asciiTheme="minorHAnsi" w:hAnsiTheme="minorHAnsi"/>
          <w:sz w:val="20"/>
          <w:lang w:val="fr-FR"/>
        </w:rPr>
        <w:t xml:space="preserve">défis </w:t>
      </w:r>
      <w:r w:rsidR="00E14C33" w:rsidRPr="00DE7946">
        <w:rPr>
          <w:rFonts w:asciiTheme="minorHAnsi" w:hAnsiTheme="minorHAnsi"/>
          <w:sz w:val="20"/>
          <w:lang w:val="fr-FR"/>
        </w:rPr>
        <w:t>systémiques</w:t>
      </w:r>
      <w:r w:rsidRPr="00DE7946">
        <w:rPr>
          <w:rFonts w:asciiTheme="minorHAnsi" w:hAnsiTheme="minorHAnsi"/>
          <w:sz w:val="20"/>
          <w:lang w:val="fr-FR"/>
        </w:rPr>
        <w:t xml:space="preserve">.  </w:t>
      </w:r>
    </w:p>
    <w:p w14:paraId="4488B99D" w14:textId="6DDFDA65" w:rsidR="00D83364" w:rsidRPr="00DE7946" w:rsidRDefault="00D83364" w:rsidP="00D83364">
      <w:pPr>
        <w:autoSpaceDE w:val="0"/>
        <w:autoSpaceDN w:val="0"/>
        <w:adjustRightInd w:val="0"/>
        <w:spacing w:after="120"/>
        <w:jc w:val="both"/>
        <w:rPr>
          <w:rFonts w:asciiTheme="minorHAnsi" w:hAnsiTheme="minorHAnsi"/>
          <w:sz w:val="20"/>
          <w:lang w:val="fr-FR"/>
        </w:rPr>
      </w:pPr>
      <w:r w:rsidRPr="00DE7946">
        <w:rPr>
          <w:rFonts w:asciiTheme="minorHAnsi" w:hAnsiTheme="minorHAnsi"/>
          <w:sz w:val="20"/>
          <w:lang w:val="fr-FR"/>
        </w:rPr>
        <w:t xml:space="preserve">L'Unité de Gestion du Projet (UGP) sera située au sein du </w:t>
      </w:r>
      <w:r w:rsidR="00422281" w:rsidRPr="00DE7946">
        <w:rPr>
          <w:rFonts w:asciiTheme="minorHAnsi" w:hAnsiTheme="minorHAnsi"/>
          <w:sz w:val="20"/>
          <w:lang w:val="fr-FR"/>
        </w:rPr>
        <w:t xml:space="preserve">Programme National de Changement Climatique </w:t>
      </w:r>
      <w:r w:rsidRPr="00DE7946">
        <w:rPr>
          <w:rFonts w:asciiTheme="minorHAnsi" w:hAnsiTheme="minorHAnsi"/>
          <w:sz w:val="20"/>
          <w:lang w:val="fr-FR"/>
        </w:rPr>
        <w:t xml:space="preserve">sous le </w:t>
      </w:r>
      <w:r w:rsidR="00741E93" w:rsidRPr="00DE7946">
        <w:rPr>
          <w:rFonts w:asciiTheme="minorHAnsi" w:hAnsiTheme="minorHAnsi"/>
          <w:sz w:val="20"/>
          <w:lang w:val="fr-FR"/>
        </w:rPr>
        <w:t>ministère de l’Environnement</w:t>
      </w:r>
      <w:r w:rsidRPr="00DE7946">
        <w:rPr>
          <w:rFonts w:asciiTheme="minorHAnsi" w:hAnsiTheme="minorHAnsi"/>
          <w:sz w:val="20"/>
          <w:lang w:val="fr-FR"/>
        </w:rPr>
        <w:t>, du Développement Durable et de la Transition Ecologique (</w:t>
      </w:r>
      <w:r w:rsidR="00426FF2" w:rsidRPr="00DE7946">
        <w:rPr>
          <w:rFonts w:asciiTheme="minorHAnsi" w:hAnsiTheme="minorHAnsi"/>
          <w:sz w:val="20"/>
          <w:lang w:val="fr-FR"/>
        </w:rPr>
        <w:t>MINEDDTE</w:t>
      </w:r>
      <w:r w:rsidRPr="00DE7946">
        <w:rPr>
          <w:rFonts w:asciiTheme="minorHAnsi" w:hAnsiTheme="minorHAnsi"/>
          <w:sz w:val="20"/>
          <w:lang w:val="fr-FR"/>
        </w:rPr>
        <w:t xml:space="preserve">), qui est le Partenaire d'Exécution (PE) de ce projet. </w:t>
      </w:r>
    </w:p>
    <w:p w14:paraId="5B8BC313" w14:textId="4B640F5A" w:rsidR="00485F0E" w:rsidRPr="00DE7946" w:rsidRDefault="00D83364" w:rsidP="00561287">
      <w:pPr>
        <w:autoSpaceDE w:val="0"/>
        <w:autoSpaceDN w:val="0"/>
        <w:adjustRightInd w:val="0"/>
        <w:spacing w:after="120"/>
        <w:jc w:val="both"/>
        <w:rPr>
          <w:rFonts w:asciiTheme="minorHAnsi" w:hAnsiTheme="minorHAnsi"/>
          <w:sz w:val="20"/>
          <w:lang w:val="fr-FR"/>
        </w:rPr>
      </w:pPr>
      <w:r w:rsidRPr="00DE7946">
        <w:rPr>
          <w:rFonts w:asciiTheme="minorHAnsi" w:hAnsiTheme="minorHAnsi"/>
          <w:sz w:val="20"/>
          <w:lang w:val="fr-FR"/>
        </w:rPr>
        <w:t>La mise en œuvre du projet mettra l'accent sur l'échange d'expériences et de leçons apprises avec des projets connexes par le biais de la plateforme mondiale</w:t>
      </w:r>
      <w:r w:rsidR="00741E93">
        <w:rPr>
          <w:rFonts w:asciiTheme="minorHAnsi" w:hAnsiTheme="minorHAnsi"/>
          <w:sz w:val="20"/>
          <w:lang w:val="fr-FR"/>
        </w:rPr>
        <w:t xml:space="preserve"> de l’Accélérateur</w:t>
      </w:r>
      <w:r w:rsidRPr="00DE7946">
        <w:rPr>
          <w:rFonts w:asciiTheme="minorHAnsi" w:hAnsiTheme="minorHAnsi"/>
          <w:sz w:val="20"/>
          <w:lang w:val="fr-FR"/>
        </w:rPr>
        <w:t xml:space="preserve"> Net-</w:t>
      </w:r>
      <w:r w:rsidR="00741E93" w:rsidRPr="00DE7946">
        <w:rPr>
          <w:rFonts w:asciiTheme="minorHAnsi" w:hAnsiTheme="minorHAnsi"/>
          <w:sz w:val="20"/>
          <w:lang w:val="fr-FR"/>
        </w:rPr>
        <w:t>Zéro</w:t>
      </w:r>
      <w:r w:rsidRPr="00DE7946">
        <w:rPr>
          <w:rFonts w:asciiTheme="minorHAnsi" w:hAnsiTheme="minorHAnsi"/>
          <w:sz w:val="20"/>
          <w:lang w:val="fr-FR"/>
        </w:rPr>
        <w:t xml:space="preserve"> Nature-Positiv</w:t>
      </w:r>
      <w:r w:rsidR="00741E93">
        <w:rPr>
          <w:rFonts w:asciiTheme="minorHAnsi" w:hAnsiTheme="minorHAnsi"/>
          <w:sz w:val="20"/>
          <w:lang w:val="fr-FR"/>
        </w:rPr>
        <w:t>e</w:t>
      </w:r>
      <w:r w:rsidRPr="00DE7946">
        <w:rPr>
          <w:rFonts w:asciiTheme="minorHAnsi" w:hAnsiTheme="minorHAnsi"/>
          <w:sz w:val="20"/>
          <w:lang w:val="fr-FR"/>
        </w:rPr>
        <w:t xml:space="preserve">. Étant donné que le projet sera mis en œuvre selon la modalité </w:t>
      </w:r>
      <w:r w:rsidR="00741E93">
        <w:rPr>
          <w:rFonts w:asciiTheme="minorHAnsi" w:hAnsiTheme="minorHAnsi"/>
          <w:sz w:val="20"/>
          <w:lang w:val="fr-FR"/>
        </w:rPr>
        <w:t>NIM</w:t>
      </w:r>
      <w:r w:rsidRPr="00DE7946">
        <w:rPr>
          <w:rFonts w:asciiTheme="minorHAnsi" w:hAnsiTheme="minorHAnsi"/>
          <w:sz w:val="20"/>
          <w:lang w:val="fr-FR"/>
        </w:rPr>
        <w:t>, aucun soutien direct au projet ne sera fourni par le bureau de pays et aucun soutien de ce type n'a été budgétisé.</w:t>
      </w:r>
      <w:r w:rsidR="00561287" w:rsidRPr="00DE7946">
        <w:rPr>
          <w:rFonts w:asciiTheme="minorHAnsi" w:hAnsiTheme="minorHAnsi"/>
          <w:sz w:val="20"/>
          <w:lang w:val="fr-FR"/>
        </w:rPr>
        <w:t xml:space="preserve"> La modalité NIM complète exclut l'utilisation des capacités de passation de marchés et de suivi du PNUD.</w:t>
      </w:r>
    </w:p>
    <w:p w14:paraId="1BC79296" w14:textId="77777777" w:rsidR="00485F0E" w:rsidRPr="00DE7946" w:rsidRDefault="00485F0E" w:rsidP="00485F0E">
      <w:pPr>
        <w:jc w:val="both"/>
        <w:rPr>
          <w:rFonts w:asciiTheme="minorHAnsi" w:eastAsia="SimSun" w:hAnsiTheme="minorHAnsi"/>
          <w:i/>
          <w:sz w:val="20"/>
          <w:lang w:val="fr-FR"/>
        </w:rPr>
      </w:pPr>
    </w:p>
    <w:p w14:paraId="524F406F" w14:textId="77777777" w:rsidR="00485F0E" w:rsidRPr="00DE7946" w:rsidRDefault="00485F0E" w:rsidP="00485F0E">
      <w:pPr>
        <w:keepNext/>
        <w:pBdr>
          <w:top w:val="single" w:sz="4" w:space="1" w:color="auto"/>
        </w:pBdr>
        <w:suppressAutoHyphens/>
        <w:jc w:val="both"/>
        <w:outlineLvl w:val="0"/>
        <w:rPr>
          <w:rFonts w:asciiTheme="minorHAnsi" w:eastAsia="SimSun" w:hAnsiTheme="minorHAnsi"/>
          <w:b/>
          <w:smallCaps/>
          <w:color w:val="000000"/>
          <w:spacing w:val="-2"/>
          <w:sz w:val="32"/>
          <w:szCs w:val="28"/>
          <w:lang w:val="fr-FR"/>
        </w:rPr>
        <w:sectPr w:rsidR="00485F0E" w:rsidRPr="00DE7946" w:rsidSect="006D2DB2">
          <w:pgSz w:w="12240" w:h="15840" w:code="1"/>
          <w:pgMar w:top="1440" w:right="1440" w:bottom="1440" w:left="1440" w:header="720" w:footer="432" w:gutter="0"/>
          <w:cols w:space="708"/>
          <w:titlePg/>
          <w:docGrid w:linePitch="360"/>
        </w:sectPr>
      </w:pPr>
      <w:bookmarkStart w:id="21" w:name="_Toc207800912"/>
    </w:p>
    <w:p w14:paraId="4567C827" w14:textId="77777777" w:rsidR="00485F0E" w:rsidRPr="00DE7946" w:rsidRDefault="00485F0E" w:rsidP="00077DCE">
      <w:pPr>
        <w:keepNext/>
        <w:numPr>
          <w:ilvl w:val="0"/>
          <w:numId w:val="55"/>
        </w:numPr>
        <w:pBdr>
          <w:top w:val="single" w:sz="4" w:space="1" w:color="auto"/>
        </w:pBdr>
        <w:tabs>
          <w:tab w:val="num" w:pos="720"/>
        </w:tabs>
        <w:suppressAutoHyphens/>
        <w:spacing w:before="104" w:after="226"/>
        <w:jc w:val="both"/>
        <w:outlineLvl w:val="0"/>
        <w:rPr>
          <w:rFonts w:asciiTheme="minorHAnsi" w:hAnsiTheme="minorHAnsi"/>
          <w:b/>
          <w:smallCaps/>
          <w:spacing w:val="-2"/>
          <w:sz w:val="28"/>
          <w:lang w:val="fr-FR"/>
        </w:rPr>
      </w:pPr>
      <w:bookmarkStart w:id="22" w:name="_Toc165964061"/>
      <w:bookmarkStart w:id="23" w:name="_Toc182691312"/>
      <w:r w:rsidRPr="00DE7946">
        <w:rPr>
          <w:rFonts w:asciiTheme="minorHAnsi" w:hAnsiTheme="minorHAnsi"/>
          <w:b/>
          <w:smallCaps/>
          <w:spacing w:val="-2"/>
          <w:sz w:val="28"/>
          <w:lang w:val="fr-FR"/>
        </w:rPr>
        <w:lastRenderedPageBreak/>
        <w:t>Cadre de résultats du projet</w:t>
      </w:r>
      <w:bookmarkEnd w:id="22"/>
      <w:bookmarkEnd w:id="23"/>
    </w:p>
    <w:tbl>
      <w:tblPr>
        <w:tblW w:w="5129" w:type="pct"/>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6"/>
        <w:gridCol w:w="2145"/>
        <w:gridCol w:w="285"/>
        <w:gridCol w:w="1169"/>
        <w:gridCol w:w="191"/>
        <w:gridCol w:w="972"/>
        <w:gridCol w:w="205"/>
        <w:gridCol w:w="1367"/>
        <w:gridCol w:w="1367"/>
        <w:gridCol w:w="8"/>
        <w:gridCol w:w="2447"/>
        <w:gridCol w:w="2439"/>
      </w:tblGrid>
      <w:tr w:rsidR="00530F9F" w:rsidRPr="000A1C9C" w14:paraId="43930B4B" w14:textId="77777777" w:rsidTr="0033391A">
        <w:trPr>
          <w:trHeight w:val="305"/>
        </w:trPr>
        <w:tc>
          <w:tcPr>
            <w:tcW w:w="5000" w:type="pct"/>
            <w:gridSpan w:val="12"/>
          </w:tcPr>
          <w:p w14:paraId="55E16957" w14:textId="77777777" w:rsidR="00530F9F" w:rsidRPr="00DE7946" w:rsidDel="009F142B" w:rsidRDefault="00530F9F" w:rsidP="007A3482">
            <w:pPr>
              <w:spacing w:after="60"/>
              <w:jc w:val="both"/>
              <w:rPr>
                <w:rFonts w:asciiTheme="minorHAnsi" w:eastAsia="SimSun" w:hAnsiTheme="minorHAnsi"/>
                <w:b/>
                <w:sz w:val="18"/>
                <w:lang w:val="fr-FR"/>
              </w:rPr>
            </w:pPr>
            <w:r w:rsidRPr="00DE7946">
              <w:rPr>
                <w:rFonts w:asciiTheme="minorHAnsi" w:eastAsia="SimSun" w:hAnsiTheme="minorHAnsi"/>
                <w:b/>
                <w:sz w:val="18"/>
                <w:lang w:val="fr-FR"/>
              </w:rPr>
              <w:t xml:space="preserve">Contribution au(x) objectif(s) de développement durable : </w:t>
            </w:r>
            <w:r w:rsidRPr="00DE7946">
              <w:rPr>
                <w:rFonts w:asciiTheme="minorHAnsi" w:eastAsia="SimSun" w:hAnsiTheme="minorHAnsi"/>
                <w:sz w:val="18"/>
                <w:lang w:val="fr-FR"/>
              </w:rPr>
              <w:t>ODD 1, 2, 5, 8, 9, 10, 12, 13, 15</w:t>
            </w:r>
          </w:p>
        </w:tc>
      </w:tr>
      <w:tr w:rsidR="00530F9F" w:rsidRPr="000A1C9C" w14:paraId="5704103A" w14:textId="77777777" w:rsidTr="0033391A">
        <w:trPr>
          <w:trHeight w:val="287"/>
        </w:trPr>
        <w:tc>
          <w:tcPr>
            <w:tcW w:w="5000" w:type="pct"/>
            <w:gridSpan w:val="12"/>
          </w:tcPr>
          <w:p w14:paraId="7B250A2B" w14:textId="3A4BBA40" w:rsidR="00530F9F" w:rsidRPr="00DE7946" w:rsidDel="009F142B" w:rsidRDefault="00530F9F" w:rsidP="007A3482">
            <w:pPr>
              <w:spacing w:after="60"/>
              <w:jc w:val="both"/>
              <w:rPr>
                <w:rFonts w:asciiTheme="minorHAnsi" w:eastAsia="SimSun" w:hAnsiTheme="minorHAnsi"/>
                <w:sz w:val="18"/>
                <w:lang w:val="fr-FR"/>
              </w:rPr>
            </w:pPr>
            <w:r w:rsidRPr="00DE7946">
              <w:rPr>
                <w:rFonts w:asciiTheme="minorHAnsi" w:eastAsia="SimSun" w:hAnsiTheme="minorHAnsi"/>
                <w:b/>
                <w:sz w:val="18"/>
                <w:lang w:val="fr-FR"/>
              </w:rPr>
              <w:t>Résultat escompté tel qu'énoncé dans le cadre de ressources et de résultats du programme de pays du Fonds de développement des Nations unies pour la coopération au développement (UNSDCF</w:t>
            </w:r>
            <w:proofErr w:type="gramStart"/>
            <w:r w:rsidRPr="00DE7946">
              <w:rPr>
                <w:rFonts w:asciiTheme="minorHAnsi" w:eastAsia="SimSun" w:hAnsiTheme="minorHAnsi"/>
                <w:b/>
                <w:sz w:val="18"/>
                <w:lang w:val="fr-FR"/>
              </w:rPr>
              <w:t>):</w:t>
            </w:r>
            <w:proofErr w:type="gramEnd"/>
            <w:r w:rsidRPr="00DE7946">
              <w:rPr>
                <w:rFonts w:asciiTheme="minorHAnsi" w:eastAsia="SimSun" w:hAnsiTheme="minorHAnsi"/>
                <w:b/>
                <w:sz w:val="18"/>
                <w:lang w:val="fr-FR"/>
              </w:rPr>
              <w:t xml:space="preserve"> Résultat 7 du PNUCID : </w:t>
            </w:r>
            <w:r w:rsidRPr="00DE7946">
              <w:rPr>
                <w:rFonts w:asciiTheme="minorHAnsi" w:eastAsia="SimSun" w:hAnsiTheme="minorHAnsi"/>
                <w:sz w:val="18"/>
                <w:lang w:val="fr-FR"/>
              </w:rPr>
              <w:t xml:space="preserve">D'ici 2025, les communautés ont davantage accès à des écosystèmes terrestres et marins et à des cadres de vie qui sont gérés de manière plus durable, intégrés, inclusifs et qui améliorent leur résilience. Produit 3.1 du </w:t>
            </w:r>
            <w:r w:rsidR="007C5F6E">
              <w:rPr>
                <w:rFonts w:asciiTheme="minorHAnsi" w:eastAsia="SimSun" w:hAnsiTheme="minorHAnsi"/>
                <w:sz w:val="18"/>
                <w:lang w:val="fr-FR"/>
              </w:rPr>
              <w:t>CPD</w:t>
            </w:r>
            <w:r w:rsidRPr="00DE7946">
              <w:rPr>
                <w:rFonts w:asciiTheme="minorHAnsi" w:eastAsia="SimSun" w:hAnsiTheme="minorHAnsi"/>
                <w:sz w:val="18"/>
                <w:lang w:val="fr-FR"/>
              </w:rPr>
              <w:t xml:space="preserve"> 2021-2025 : Les institutions publiques et privées engagées dans la préservation de l'environnement et la lutte contre le changement climatique et les communautés disposent des instruments, des approches innovantes et des technologies nécessaires pour gérer durablement les ressources naturelles dans les régions ciblées et protéger les écosystèmes vitaux. </w:t>
            </w:r>
          </w:p>
        </w:tc>
      </w:tr>
      <w:tr w:rsidR="00530F9F" w:rsidRPr="000A1C9C" w14:paraId="66E6E9A9" w14:textId="77777777" w:rsidTr="0033391A">
        <w:trPr>
          <w:trHeight w:val="287"/>
        </w:trPr>
        <w:tc>
          <w:tcPr>
            <w:tcW w:w="5000" w:type="pct"/>
            <w:gridSpan w:val="12"/>
          </w:tcPr>
          <w:p w14:paraId="51EF5D9B" w14:textId="77777777" w:rsidR="00530F9F" w:rsidRPr="00DE7946" w:rsidRDefault="00530F9F" w:rsidP="007A3482">
            <w:pPr>
              <w:spacing w:after="60"/>
              <w:jc w:val="both"/>
              <w:rPr>
                <w:rFonts w:asciiTheme="minorHAnsi" w:eastAsia="SimSun" w:hAnsiTheme="minorHAnsi"/>
                <w:b/>
                <w:sz w:val="18"/>
                <w:lang w:val="fr-FR"/>
              </w:rPr>
            </w:pPr>
            <w:r w:rsidRPr="00DE7946">
              <w:rPr>
                <w:rFonts w:asciiTheme="minorHAnsi" w:eastAsia="SimSun" w:hAnsiTheme="minorHAnsi"/>
                <w:b/>
                <w:sz w:val="18"/>
                <w:lang w:val="fr-FR"/>
              </w:rPr>
              <w:t xml:space="preserve">Produit(s) applicable(s) du Plan stratégique du PNUD : 4.1, 4.2 </w:t>
            </w:r>
          </w:p>
        </w:tc>
      </w:tr>
      <w:tr w:rsidR="00530F9F" w:rsidRPr="000A1C9C" w14:paraId="3FA65173" w14:textId="77777777" w:rsidTr="0033391A">
        <w:trPr>
          <w:trHeight w:val="544"/>
        </w:trPr>
        <w:tc>
          <w:tcPr>
            <w:tcW w:w="5000" w:type="pct"/>
            <w:gridSpan w:val="12"/>
          </w:tcPr>
          <w:p w14:paraId="439ED6E1" w14:textId="77777777" w:rsidR="00530F9F" w:rsidRPr="00DE7946" w:rsidRDefault="00530F9F" w:rsidP="007A3482">
            <w:pPr>
              <w:spacing w:after="60"/>
              <w:jc w:val="both"/>
              <w:rPr>
                <w:rFonts w:asciiTheme="minorHAnsi" w:eastAsia="SimSun" w:hAnsiTheme="minorHAnsi"/>
                <w:b/>
                <w:sz w:val="18"/>
                <w:lang w:val="fr-FR"/>
              </w:rPr>
            </w:pPr>
            <w:r w:rsidRPr="00DE7946">
              <w:rPr>
                <w:rFonts w:asciiTheme="minorHAnsi" w:eastAsia="SimSun" w:hAnsiTheme="minorHAnsi"/>
                <w:b/>
                <w:sz w:val="18"/>
                <w:lang w:val="fr-FR"/>
              </w:rPr>
              <w:t>Titre du projet et numéro du projet Quantum : Programme intégré net-zéro nature-positif de la Côte d'Ivoire</w:t>
            </w:r>
          </w:p>
        </w:tc>
      </w:tr>
      <w:tr w:rsidR="0033391A" w:rsidRPr="00DE7946" w14:paraId="03FE40AD" w14:textId="77777777" w:rsidTr="0033391A">
        <w:trPr>
          <w:trHeight w:val="521"/>
        </w:trPr>
        <w:tc>
          <w:tcPr>
            <w:tcW w:w="149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A8F8F34" w14:textId="77777777" w:rsidR="00530F9F" w:rsidRPr="00DE7946" w:rsidRDefault="00530F9F" w:rsidP="0033391A">
            <w:pPr>
              <w:jc w:val="center"/>
              <w:rPr>
                <w:rFonts w:asciiTheme="minorHAnsi" w:eastAsia="SimSun" w:hAnsiTheme="minorHAnsi"/>
                <w:b/>
                <w:sz w:val="18"/>
                <w:lang w:val="fr-FR"/>
              </w:rPr>
            </w:pPr>
            <w:r w:rsidRPr="00DE7946">
              <w:rPr>
                <w:rFonts w:asciiTheme="minorHAnsi" w:eastAsia="SimSun" w:hAnsiTheme="minorHAnsi"/>
                <w:b/>
                <w:sz w:val="18"/>
                <w:lang w:val="fr-FR"/>
              </w:rPr>
              <w:t>Indicateurs d'objectifs et de résultats</w:t>
            </w:r>
          </w:p>
        </w:tc>
        <w:tc>
          <w:tcPr>
            <w:tcW w:w="470" w:type="pct"/>
            <w:gridSpan w:val="2"/>
            <w:tcBorders>
              <w:top w:val="single" w:sz="4" w:space="0" w:color="auto"/>
              <w:left w:val="single" w:sz="4" w:space="0" w:color="auto"/>
              <w:bottom w:val="single" w:sz="4" w:space="0" w:color="auto"/>
              <w:right w:val="single" w:sz="4" w:space="0" w:color="auto"/>
            </w:tcBorders>
            <w:vAlign w:val="center"/>
          </w:tcPr>
          <w:p w14:paraId="2075A359" w14:textId="77777777" w:rsidR="00530F9F" w:rsidRPr="00DE7946" w:rsidRDefault="00530F9F" w:rsidP="0033391A">
            <w:pPr>
              <w:jc w:val="center"/>
              <w:rPr>
                <w:rFonts w:asciiTheme="minorHAnsi" w:eastAsia="SimSun" w:hAnsiTheme="minorHAnsi"/>
                <w:b/>
                <w:sz w:val="18"/>
                <w:lang w:val="fr-FR"/>
              </w:rPr>
            </w:pPr>
            <w:r w:rsidRPr="00DE7946">
              <w:rPr>
                <w:rFonts w:asciiTheme="minorHAnsi" w:eastAsia="SimSun" w:hAnsiTheme="minorHAnsi"/>
                <w:b/>
                <w:sz w:val="18"/>
                <w:lang w:val="fr-FR"/>
              </w:rPr>
              <w:t>Source des données</w:t>
            </w:r>
          </w:p>
        </w:tc>
        <w:tc>
          <w:tcPr>
            <w:tcW w:w="40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5C083E8F" w14:textId="77777777" w:rsidR="00530F9F" w:rsidRPr="00DE7946" w:rsidRDefault="00530F9F" w:rsidP="0033391A">
            <w:pPr>
              <w:jc w:val="center"/>
              <w:rPr>
                <w:rFonts w:asciiTheme="minorHAnsi" w:eastAsia="SimSun" w:hAnsiTheme="minorHAnsi"/>
                <w:b/>
                <w:sz w:val="18"/>
                <w:lang w:val="fr-FR"/>
              </w:rPr>
            </w:pPr>
            <w:r w:rsidRPr="00DE7946">
              <w:rPr>
                <w:rFonts w:asciiTheme="minorHAnsi" w:eastAsia="SimSun" w:hAnsiTheme="minorHAnsi"/>
                <w:b/>
                <w:sz w:val="18"/>
                <w:lang w:val="fr-FR"/>
              </w:rPr>
              <w:t>Base de référence</w:t>
            </w:r>
          </w:p>
          <w:p w14:paraId="4354DAC0" w14:textId="77777777" w:rsidR="00530F9F" w:rsidRPr="00DE7946" w:rsidRDefault="00530F9F" w:rsidP="0033391A">
            <w:pPr>
              <w:jc w:val="center"/>
              <w:rPr>
                <w:rFonts w:asciiTheme="minorHAnsi" w:eastAsia="SimSun" w:hAnsiTheme="minorHAnsi"/>
                <w:b/>
                <w:sz w:val="18"/>
                <w:lang w:val="fr-FR"/>
              </w:rPr>
            </w:pPr>
          </w:p>
        </w:tc>
        <w:tc>
          <w:tcPr>
            <w:tcW w:w="402" w:type="pct"/>
            <w:tcBorders>
              <w:top w:val="single" w:sz="4" w:space="0" w:color="auto"/>
              <w:left w:val="single" w:sz="4" w:space="0" w:color="auto"/>
              <w:bottom w:val="single" w:sz="4" w:space="0" w:color="auto"/>
              <w:right w:val="single" w:sz="4" w:space="0" w:color="auto"/>
            </w:tcBorders>
            <w:shd w:val="clear" w:color="auto" w:fill="auto"/>
            <w:vAlign w:val="center"/>
          </w:tcPr>
          <w:p w14:paraId="2958D9AF" w14:textId="77777777" w:rsidR="00530F9F" w:rsidRPr="00DE7946" w:rsidRDefault="00530F9F" w:rsidP="0033391A">
            <w:pPr>
              <w:jc w:val="center"/>
              <w:rPr>
                <w:rFonts w:asciiTheme="minorHAnsi" w:eastAsia="SimSun" w:hAnsiTheme="minorHAnsi"/>
                <w:b/>
                <w:sz w:val="18"/>
                <w:lang w:val="fr-FR"/>
              </w:rPr>
            </w:pPr>
            <w:r w:rsidRPr="00DE7946">
              <w:rPr>
                <w:rFonts w:asciiTheme="minorHAnsi" w:eastAsia="SimSun" w:hAnsiTheme="minorHAnsi"/>
                <w:b/>
                <w:sz w:val="18"/>
                <w:lang w:val="fr-FR"/>
              </w:rPr>
              <w:t>Objectif à moyen terme</w:t>
            </w:r>
          </w:p>
          <w:p w14:paraId="50A3D18F" w14:textId="77777777" w:rsidR="00530F9F" w:rsidRPr="00DE7946" w:rsidRDefault="00530F9F" w:rsidP="0033391A">
            <w:pPr>
              <w:jc w:val="center"/>
              <w:rPr>
                <w:rFonts w:asciiTheme="minorHAnsi" w:eastAsia="SimSun" w:hAnsiTheme="minorHAnsi"/>
                <w:b/>
                <w:sz w:val="18"/>
                <w:lang w:val="fr-FR"/>
              </w:rPr>
            </w:pPr>
          </w:p>
        </w:tc>
        <w:tc>
          <w:tcPr>
            <w:tcW w:w="40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7AB43A0" w14:textId="77777777" w:rsidR="00530F9F" w:rsidRPr="00DE7946" w:rsidRDefault="00530F9F" w:rsidP="0033391A">
            <w:pPr>
              <w:jc w:val="center"/>
              <w:rPr>
                <w:rFonts w:asciiTheme="minorHAnsi" w:eastAsia="SimSun" w:hAnsiTheme="minorHAnsi"/>
                <w:b/>
                <w:sz w:val="18"/>
                <w:lang w:val="fr-FR"/>
              </w:rPr>
            </w:pPr>
            <w:r w:rsidRPr="00DE7946">
              <w:rPr>
                <w:rFonts w:asciiTheme="minorHAnsi" w:eastAsia="SimSun" w:hAnsiTheme="minorHAnsi"/>
                <w:b/>
                <w:sz w:val="18"/>
                <w:lang w:val="fr-FR"/>
              </w:rPr>
              <w:t>Objectif de fin de projet</w:t>
            </w:r>
          </w:p>
        </w:tc>
        <w:tc>
          <w:tcPr>
            <w:tcW w:w="811" w:type="pct"/>
            <w:tcBorders>
              <w:top w:val="single" w:sz="4" w:space="0" w:color="auto"/>
              <w:left w:val="single" w:sz="4" w:space="0" w:color="auto"/>
              <w:bottom w:val="single" w:sz="4" w:space="0" w:color="auto"/>
              <w:right w:val="single" w:sz="4" w:space="0" w:color="auto"/>
            </w:tcBorders>
            <w:shd w:val="clear" w:color="auto" w:fill="auto"/>
            <w:vAlign w:val="center"/>
          </w:tcPr>
          <w:p w14:paraId="404E2173" w14:textId="77777777" w:rsidR="00530F9F" w:rsidRPr="00DE7946" w:rsidRDefault="00530F9F" w:rsidP="0033391A">
            <w:pPr>
              <w:jc w:val="center"/>
              <w:rPr>
                <w:rFonts w:asciiTheme="minorHAnsi" w:eastAsia="SimSun" w:hAnsiTheme="minorHAnsi"/>
                <w:b/>
                <w:sz w:val="18"/>
                <w:lang w:val="fr-FR"/>
              </w:rPr>
            </w:pPr>
            <w:r w:rsidRPr="00DE7946">
              <w:rPr>
                <w:rFonts w:asciiTheme="minorHAnsi" w:eastAsia="SimSun" w:hAnsiTheme="minorHAnsi"/>
                <w:b/>
                <w:sz w:val="18"/>
                <w:lang w:val="fr-FR"/>
              </w:rPr>
              <w:t>Méthodes de collecte des données</w:t>
            </w:r>
          </w:p>
          <w:p w14:paraId="106607D4" w14:textId="77777777" w:rsidR="00530F9F" w:rsidRPr="00DE7946" w:rsidRDefault="00530F9F" w:rsidP="0033391A">
            <w:pPr>
              <w:jc w:val="center"/>
              <w:rPr>
                <w:rFonts w:asciiTheme="minorHAnsi" w:eastAsia="SimSun" w:hAnsiTheme="minorHAnsi"/>
                <w:b/>
                <w:sz w:val="18"/>
                <w:lang w:val="fr-FR"/>
              </w:rPr>
            </w:pPr>
          </w:p>
        </w:tc>
        <w:tc>
          <w:tcPr>
            <w:tcW w:w="1022" w:type="pct"/>
            <w:tcBorders>
              <w:top w:val="single" w:sz="4" w:space="0" w:color="auto"/>
              <w:left w:val="single" w:sz="4" w:space="0" w:color="auto"/>
              <w:bottom w:val="single" w:sz="4" w:space="0" w:color="auto"/>
              <w:right w:val="single" w:sz="4" w:space="0" w:color="auto"/>
            </w:tcBorders>
            <w:shd w:val="clear" w:color="auto" w:fill="auto"/>
            <w:vAlign w:val="center"/>
          </w:tcPr>
          <w:p w14:paraId="35471BB2" w14:textId="77777777" w:rsidR="00530F9F" w:rsidRPr="00DE7946" w:rsidRDefault="00530F9F" w:rsidP="0033391A">
            <w:pPr>
              <w:jc w:val="center"/>
              <w:rPr>
                <w:rFonts w:asciiTheme="minorHAnsi" w:eastAsia="SimSun" w:hAnsiTheme="minorHAnsi"/>
                <w:b/>
                <w:sz w:val="18"/>
                <w:lang w:val="fr-FR"/>
              </w:rPr>
            </w:pPr>
            <w:r w:rsidRPr="00DE7946">
              <w:rPr>
                <w:rFonts w:asciiTheme="minorHAnsi" w:eastAsia="SimSun" w:hAnsiTheme="minorHAnsi"/>
                <w:b/>
                <w:sz w:val="18"/>
                <w:lang w:val="fr-FR"/>
              </w:rPr>
              <w:t>Risques/hypothèses</w:t>
            </w:r>
          </w:p>
        </w:tc>
      </w:tr>
      <w:tr w:rsidR="00530F9F" w:rsidRPr="000A1C9C" w14:paraId="0D552370" w14:textId="77777777" w:rsidTr="0033391A">
        <w:trPr>
          <w:trHeight w:val="386"/>
        </w:trPr>
        <w:tc>
          <w:tcPr>
            <w:tcW w:w="734" w:type="pct"/>
            <w:vMerge w:val="restart"/>
            <w:shd w:val="clear" w:color="auto" w:fill="auto"/>
          </w:tcPr>
          <w:p w14:paraId="4C03EB7D" w14:textId="77777777" w:rsidR="00530F9F" w:rsidRPr="00DE7946" w:rsidRDefault="00530F9F" w:rsidP="007A3482">
            <w:pPr>
              <w:spacing w:after="60"/>
              <w:jc w:val="both"/>
              <w:rPr>
                <w:rFonts w:asciiTheme="minorHAnsi" w:eastAsia="SimSun" w:hAnsiTheme="minorHAnsi"/>
                <w:b/>
                <w:sz w:val="18"/>
                <w:lang w:val="fr-FR"/>
              </w:rPr>
            </w:pPr>
            <w:r w:rsidRPr="00DE7946">
              <w:rPr>
                <w:rFonts w:asciiTheme="minorHAnsi" w:eastAsia="SimSun" w:hAnsiTheme="minorHAnsi"/>
                <w:b/>
                <w:sz w:val="18"/>
                <w:lang w:val="fr-FR"/>
              </w:rPr>
              <w:t>Objectif du projet :</w:t>
            </w:r>
          </w:p>
          <w:p w14:paraId="4D6DEE8E" w14:textId="77777777" w:rsidR="00530F9F" w:rsidRPr="00DE7946" w:rsidRDefault="00530F9F" w:rsidP="007A3482">
            <w:pPr>
              <w:spacing w:after="60"/>
              <w:jc w:val="both"/>
              <w:rPr>
                <w:rFonts w:asciiTheme="minorHAnsi" w:eastAsia="SimSun" w:hAnsiTheme="minorHAnsi"/>
                <w:b/>
                <w:sz w:val="18"/>
                <w:lang w:val="fr-FR"/>
              </w:rPr>
            </w:pPr>
          </w:p>
        </w:tc>
        <w:tc>
          <w:tcPr>
            <w:tcW w:w="4266" w:type="pct"/>
            <w:gridSpan w:val="11"/>
            <w:shd w:val="clear" w:color="auto" w:fill="auto"/>
          </w:tcPr>
          <w:p w14:paraId="0D6596C1" w14:textId="1F6E2EA8" w:rsidR="00363F1E" w:rsidRPr="00DE7946" w:rsidRDefault="00EB351E" w:rsidP="00363F1E">
            <w:pPr>
              <w:spacing w:after="60"/>
              <w:jc w:val="both"/>
              <w:rPr>
                <w:rFonts w:asciiTheme="minorHAnsi" w:eastAsia="SimSun" w:hAnsiTheme="minorHAnsi"/>
                <w:sz w:val="18"/>
                <w:lang w:val="fr-FR"/>
              </w:rPr>
            </w:pPr>
            <w:r>
              <w:rPr>
                <w:rFonts w:asciiTheme="minorHAnsi" w:hAnsiTheme="minorHAnsi"/>
                <w:color w:val="333333"/>
                <w:sz w:val="18"/>
                <w:lang w:val="fr-FR"/>
              </w:rPr>
              <w:t xml:space="preserve">Soutenir </w:t>
            </w:r>
            <w:r w:rsidR="007C5F6E" w:rsidRPr="007C5F6E">
              <w:rPr>
                <w:rFonts w:asciiTheme="minorHAnsi" w:hAnsiTheme="minorHAnsi"/>
                <w:color w:val="333333"/>
                <w:sz w:val="18"/>
                <w:lang w:val="fr-FR"/>
              </w:rPr>
              <w:t xml:space="preserve">le pays </w:t>
            </w:r>
            <w:r>
              <w:rPr>
                <w:rFonts w:asciiTheme="minorHAnsi" w:hAnsiTheme="minorHAnsi"/>
                <w:color w:val="333333"/>
                <w:sz w:val="18"/>
                <w:lang w:val="fr-FR"/>
              </w:rPr>
              <w:t>dans l’</w:t>
            </w:r>
            <w:r w:rsidR="007C5F6E" w:rsidRPr="007C5F6E">
              <w:rPr>
                <w:rFonts w:asciiTheme="minorHAnsi" w:hAnsiTheme="minorHAnsi"/>
                <w:color w:val="333333"/>
                <w:sz w:val="18"/>
                <w:lang w:val="fr-FR"/>
              </w:rPr>
              <w:t>intégr</w:t>
            </w:r>
            <w:r>
              <w:rPr>
                <w:rFonts w:asciiTheme="minorHAnsi" w:hAnsiTheme="minorHAnsi"/>
                <w:color w:val="333333"/>
                <w:sz w:val="18"/>
                <w:lang w:val="fr-FR"/>
              </w:rPr>
              <w:t>ation</w:t>
            </w:r>
            <w:r w:rsidR="007C5F6E" w:rsidRPr="007C5F6E">
              <w:rPr>
                <w:rFonts w:asciiTheme="minorHAnsi" w:hAnsiTheme="minorHAnsi"/>
                <w:color w:val="333333"/>
                <w:sz w:val="18"/>
                <w:lang w:val="fr-FR"/>
              </w:rPr>
              <w:t xml:space="preserve"> des stratégies d'atténuation du changement climatique et de conservation de la nature dans sa stratégie de développement, afin de faciliter la transition vers une trajectoire </w:t>
            </w:r>
            <w:r>
              <w:rPr>
                <w:rFonts w:asciiTheme="minorHAnsi" w:hAnsiTheme="minorHAnsi"/>
                <w:color w:val="333333"/>
                <w:sz w:val="18"/>
                <w:lang w:val="fr-FR"/>
              </w:rPr>
              <w:t xml:space="preserve">à zéro </w:t>
            </w:r>
            <w:r w:rsidR="007C5F6E" w:rsidRPr="007C5F6E">
              <w:rPr>
                <w:rFonts w:asciiTheme="minorHAnsi" w:hAnsiTheme="minorHAnsi"/>
                <w:color w:val="333333"/>
                <w:sz w:val="18"/>
                <w:lang w:val="fr-FR"/>
              </w:rPr>
              <w:t xml:space="preserve">émission nette et nature positive dans le secteur de </w:t>
            </w:r>
            <w:r w:rsidR="007C5F6E">
              <w:rPr>
                <w:rFonts w:asciiTheme="minorHAnsi" w:hAnsiTheme="minorHAnsi"/>
                <w:color w:val="333333"/>
                <w:sz w:val="18"/>
                <w:lang w:val="fr-FR"/>
              </w:rPr>
              <w:t>l’AFOLU.</w:t>
            </w:r>
          </w:p>
        </w:tc>
      </w:tr>
      <w:tr w:rsidR="0033391A" w:rsidRPr="000A1C9C" w14:paraId="05E61B03" w14:textId="77777777" w:rsidTr="0033391A">
        <w:trPr>
          <w:trHeight w:val="665"/>
        </w:trPr>
        <w:tc>
          <w:tcPr>
            <w:tcW w:w="734" w:type="pct"/>
            <w:vMerge/>
          </w:tcPr>
          <w:p w14:paraId="163D3171" w14:textId="77777777" w:rsidR="00530F9F" w:rsidRPr="00DE7946" w:rsidRDefault="00530F9F" w:rsidP="007A3482">
            <w:pPr>
              <w:spacing w:after="60"/>
              <w:jc w:val="both"/>
              <w:rPr>
                <w:rFonts w:asciiTheme="minorHAnsi" w:eastAsia="SimSun" w:hAnsiTheme="minorHAnsi"/>
                <w:b/>
                <w:sz w:val="18"/>
                <w:lang w:val="fr-FR"/>
              </w:rPr>
            </w:pPr>
          </w:p>
        </w:tc>
        <w:tc>
          <w:tcPr>
            <w:tcW w:w="756" w:type="pct"/>
            <w:tcBorders>
              <w:top w:val="single" w:sz="4" w:space="0" w:color="auto"/>
              <w:left w:val="single" w:sz="4" w:space="0" w:color="auto"/>
              <w:bottom w:val="single" w:sz="4" w:space="0" w:color="auto"/>
              <w:right w:val="single" w:sz="4" w:space="0" w:color="auto"/>
            </w:tcBorders>
          </w:tcPr>
          <w:p w14:paraId="449E86E7"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b/>
                <w:sz w:val="18"/>
                <w:u w:val="single"/>
                <w:lang w:val="fr-FR"/>
              </w:rPr>
              <w:t xml:space="preserve">Indicateur obligatoire 1 : </w:t>
            </w:r>
            <w:r w:rsidRPr="00DE7946">
              <w:rPr>
                <w:rFonts w:asciiTheme="minorHAnsi" w:eastAsia="SimSun" w:hAnsiTheme="minorHAnsi"/>
                <w:sz w:val="18"/>
                <w:lang w:val="fr-FR"/>
              </w:rPr>
              <w:t>Indicateur de base 11 du FEM : nombre de bénéficiaires directs du projet ventilés par sexe (personnes individuelles)</w:t>
            </w:r>
            <w:r w:rsidRPr="00DE7946">
              <w:rPr>
                <w:rFonts w:asciiTheme="minorHAnsi" w:eastAsia="SimSun" w:hAnsiTheme="minorHAnsi"/>
                <w:sz w:val="18"/>
                <w:vertAlign w:val="superscript"/>
                <w:lang w:val="fr-FR"/>
              </w:rPr>
              <w:footnoteReference w:id="81"/>
            </w:r>
          </w:p>
          <w:p w14:paraId="10AA375E" w14:textId="77777777" w:rsidR="00530F9F" w:rsidRPr="00DE7946" w:rsidRDefault="00530F9F" w:rsidP="007A3482">
            <w:pPr>
              <w:spacing w:after="60"/>
              <w:jc w:val="both"/>
              <w:rPr>
                <w:rFonts w:asciiTheme="minorHAnsi" w:eastAsia="SimSun" w:hAnsiTheme="minorHAnsi"/>
                <w:sz w:val="18"/>
                <w:lang w:val="fr-FR"/>
              </w:rPr>
            </w:pPr>
          </w:p>
        </w:tc>
        <w:tc>
          <w:tcPr>
            <w:tcW w:w="470" w:type="pct"/>
            <w:gridSpan w:val="2"/>
            <w:tcBorders>
              <w:top w:val="single" w:sz="4" w:space="0" w:color="auto"/>
              <w:left w:val="single" w:sz="4" w:space="0" w:color="auto"/>
              <w:bottom w:val="single" w:sz="4" w:space="0" w:color="auto"/>
              <w:right w:val="single" w:sz="4" w:space="0" w:color="auto"/>
            </w:tcBorders>
          </w:tcPr>
          <w:p w14:paraId="6D1AD6C1" w14:textId="77777777" w:rsidR="00530F9F" w:rsidRPr="00DE7946" w:rsidRDefault="00530F9F" w:rsidP="007A3482">
            <w:pPr>
              <w:spacing w:after="60"/>
              <w:jc w:val="both"/>
              <w:rPr>
                <w:rFonts w:asciiTheme="minorHAnsi" w:eastAsia="Calibri" w:hAnsiTheme="minorHAnsi"/>
                <w:sz w:val="18"/>
                <w:lang w:val="fr-FR"/>
              </w:rPr>
            </w:pPr>
            <w:r w:rsidRPr="00DE7946">
              <w:rPr>
                <w:rFonts w:asciiTheme="minorHAnsi" w:eastAsia="SimSun" w:hAnsiTheme="minorHAnsi"/>
                <w:sz w:val="18"/>
                <w:lang w:val="fr-FR"/>
              </w:rPr>
              <w:t>Rapports d'activité et d'avancement des projets</w:t>
            </w:r>
          </w:p>
          <w:p w14:paraId="39ADA080"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Calibri" w:hAnsiTheme="minorHAnsi"/>
                <w:sz w:val="18"/>
                <w:lang w:val="fr-FR"/>
              </w:rPr>
              <w:t>Données démographiques au niveau régional/district.</w:t>
            </w:r>
          </w:p>
          <w:p w14:paraId="54F3280A" w14:textId="77777777" w:rsidR="00530F9F" w:rsidRPr="00DE7946" w:rsidRDefault="00530F9F" w:rsidP="007A3482">
            <w:pPr>
              <w:spacing w:after="60"/>
              <w:jc w:val="both"/>
              <w:rPr>
                <w:rFonts w:asciiTheme="minorHAnsi" w:eastAsia="SimSun" w:hAnsiTheme="minorHAnsi"/>
                <w:sz w:val="18"/>
                <w:lang w:val="fr-FR"/>
              </w:rPr>
            </w:pPr>
          </w:p>
          <w:p w14:paraId="0F53E3CC" w14:textId="77777777" w:rsidR="00530F9F" w:rsidRPr="00DE7946" w:rsidRDefault="00530F9F" w:rsidP="007A3482">
            <w:pPr>
              <w:spacing w:after="60"/>
              <w:jc w:val="both"/>
              <w:rPr>
                <w:rFonts w:asciiTheme="minorHAnsi" w:eastAsia="SimSun" w:hAnsiTheme="minorHAnsi"/>
                <w:sz w:val="18"/>
                <w:lang w:val="fr-FR"/>
              </w:rPr>
            </w:pPr>
          </w:p>
        </w:tc>
        <w:tc>
          <w:tcPr>
            <w:tcW w:w="401" w:type="pct"/>
            <w:gridSpan w:val="3"/>
            <w:tcBorders>
              <w:top w:val="single" w:sz="4" w:space="0" w:color="auto"/>
              <w:left w:val="single" w:sz="4" w:space="0" w:color="auto"/>
              <w:bottom w:val="single" w:sz="4" w:space="0" w:color="auto"/>
              <w:right w:val="single" w:sz="4" w:space="0" w:color="auto"/>
            </w:tcBorders>
          </w:tcPr>
          <w:p w14:paraId="2056CC9F"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sz w:val="18"/>
                <w:lang w:val="fr-FR"/>
              </w:rPr>
              <w:t>0</w:t>
            </w:r>
          </w:p>
        </w:tc>
        <w:tc>
          <w:tcPr>
            <w:tcW w:w="402" w:type="pct"/>
            <w:tcBorders>
              <w:top w:val="single" w:sz="4" w:space="0" w:color="auto"/>
              <w:left w:val="single" w:sz="4" w:space="0" w:color="auto"/>
              <w:bottom w:val="single" w:sz="4" w:space="0" w:color="auto"/>
              <w:right w:val="single" w:sz="4" w:space="0" w:color="auto"/>
            </w:tcBorders>
          </w:tcPr>
          <w:p w14:paraId="3CF4BC7D"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sz w:val="18"/>
                <w:lang w:val="fr-FR"/>
              </w:rPr>
              <w:t>122,162</w:t>
            </w:r>
          </w:p>
          <w:p w14:paraId="13EFE141" w14:textId="77777777" w:rsidR="00530F9F" w:rsidRPr="00DE7946" w:rsidRDefault="00530F9F" w:rsidP="007A3482">
            <w:pPr>
              <w:spacing w:after="60"/>
              <w:jc w:val="both"/>
              <w:rPr>
                <w:rFonts w:asciiTheme="minorHAnsi" w:eastAsia="SimSun" w:hAnsiTheme="minorHAnsi"/>
                <w:sz w:val="18"/>
                <w:lang w:val="fr-FR"/>
              </w:rPr>
            </w:pPr>
            <w:proofErr w:type="gramStart"/>
            <w:r w:rsidRPr="00DE7946">
              <w:rPr>
                <w:rFonts w:asciiTheme="minorHAnsi" w:eastAsia="SimSun" w:hAnsiTheme="minorHAnsi"/>
                <w:sz w:val="18"/>
                <w:lang w:val="fr-FR"/>
              </w:rPr>
              <w:t>soit</w:t>
            </w:r>
            <w:proofErr w:type="gramEnd"/>
            <w:r w:rsidRPr="00DE7946">
              <w:rPr>
                <w:rFonts w:asciiTheme="minorHAnsi" w:eastAsia="SimSun" w:hAnsiTheme="minorHAnsi"/>
                <w:sz w:val="18"/>
                <w:lang w:val="fr-FR"/>
              </w:rPr>
              <w:t xml:space="preserve"> 64 162 hommes et 57 999 femmes</w:t>
            </w:r>
          </w:p>
        </w:tc>
        <w:tc>
          <w:tcPr>
            <w:tcW w:w="402" w:type="pct"/>
            <w:tcBorders>
              <w:top w:val="single" w:sz="4" w:space="0" w:color="auto"/>
              <w:left w:val="single" w:sz="4" w:space="0" w:color="auto"/>
              <w:bottom w:val="single" w:sz="4" w:space="0" w:color="auto"/>
              <w:right w:val="single" w:sz="4" w:space="0" w:color="auto"/>
            </w:tcBorders>
          </w:tcPr>
          <w:p w14:paraId="74A125EB"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sz w:val="18"/>
                <w:lang w:val="fr-FR"/>
              </w:rPr>
              <w:t>407,207</w:t>
            </w:r>
          </w:p>
          <w:p w14:paraId="6538A81F" w14:textId="77777777" w:rsidR="00530F9F" w:rsidRPr="00DE7946" w:rsidRDefault="00530F9F" w:rsidP="007A3482">
            <w:pPr>
              <w:spacing w:after="60"/>
              <w:jc w:val="both"/>
              <w:rPr>
                <w:rFonts w:asciiTheme="minorHAnsi" w:eastAsia="SimSun" w:hAnsiTheme="minorHAnsi"/>
                <w:sz w:val="18"/>
                <w:lang w:val="fr-FR"/>
              </w:rPr>
            </w:pPr>
            <w:proofErr w:type="gramStart"/>
            <w:r w:rsidRPr="00DE7946">
              <w:rPr>
                <w:rFonts w:asciiTheme="minorHAnsi" w:eastAsia="SimSun" w:hAnsiTheme="minorHAnsi"/>
                <w:sz w:val="18"/>
                <w:lang w:val="fr-FR"/>
              </w:rPr>
              <w:t>soit</w:t>
            </w:r>
            <w:proofErr w:type="gramEnd"/>
            <w:r w:rsidRPr="00DE7946">
              <w:rPr>
                <w:rFonts w:asciiTheme="minorHAnsi" w:eastAsia="SimSun" w:hAnsiTheme="minorHAnsi"/>
                <w:sz w:val="18"/>
                <w:lang w:val="fr-FR"/>
              </w:rPr>
              <w:t xml:space="preserve"> 213 875 hommes et 193 332 femmes</w:t>
            </w:r>
          </w:p>
        </w:tc>
        <w:tc>
          <w:tcPr>
            <w:tcW w:w="814" w:type="pct"/>
            <w:gridSpan w:val="2"/>
            <w:tcBorders>
              <w:top w:val="single" w:sz="4" w:space="0" w:color="auto"/>
              <w:left w:val="single" w:sz="4" w:space="0" w:color="auto"/>
              <w:bottom w:val="single" w:sz="4" w:space="0" w:color="auto"/>
              <w:right w:val="single" w:sz="4" w:space="0" w:color="auto"/>
            </w:tcBorders>
          </w:tcPr>
          <w:p w14:paraId="4996A1ED"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sz w:val="18"/>
                <w:lang w:val="fr-FR"/>
              </w:rPr>
              <w:t xml:space="preserve">L'indicateur mesure le nombre total de bénéficiaires directs, y compris le pourcentage de femmes. La collecte des données pourrait être contrôlée par les données du recensement national de la population avec des informations provenant de chaque district/région où le projet est exécuté. </w:t>
            </w:r>
          </w:p>
        </w:tc>
        <w:tc>
          <w:tcPr>
            <w:tcW w:w="1022" w:type="pct"/>
            <w:tcBorders>
              <w:top w:val="single" w:sz="4" w:space="0" w:color="auto"/>
              <w:left w:val="single" w:sz="4" w:space="0" w:color="auto"/>
              <w:bottom w:val="single" w:sz="4" w:space="0" w:color="auto"/>
              <w:right w:val="single" w:sz="4" w:space="0" w:color="auto"/>
            </w:tcBorders>
            <w:shd w:val="clear" w:color="auto" w:fill="auto"/>
          </w:tcPr>
          <w:p w14:paraId="32CED3D2"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sz w:val="18"/>
                <w:lang w:val="fr-FR"/>
              </w:rPr>
              <w:t xml:space="preserve">Hypothèses : </w:t>
            </w:r>
          </w:p>
          <w:p w14:paraId="43A0E725" w14:textId="77777777" w:rsidR="00530F9F" w:rsidRPr="00DE7946" w:rsidRDefault="00530F9F" w:rsidP="00077DCE">
            <w:pPr>
              <w:numPr>
                <w:ilvl w:val="0"/>
                <w:numId w:val="40"/>
              </w:numPr>
              <w:spacing w:after="60"/>
              <w:ind w:left="156" w:hanging="180"/>
              <w:jc w:val="both"/>
              <w:rPr>
                <w:rFonts w:asciiTheme="minorHAnsi" w:eastAsia="SimSun" w:hAnsiTheme="minorHAnsi"/>
                <w:sz w:val="18"/>
                <w:lang w:val="fr-FR"/>
              </w:rPr>
            </w:pPr>
            <w:r w:rsidRPr="00DE7946">
              <w:rPr>
                <w:rFonts w:asciiTheme="minorHAnsi" w:eastAsia="SimSun" w:hAnsiTheme="minorHAnsi"/>
                <w:sz w:val="18"/>
                <w:lang w:val="fr-FR"/>
              </w:rPr>
              <w:t>Le nombre de bénéficiaires directs correspond à 5 % de la population de chaque zone pilote sélectionnée, mais les données doivent être rassemblées pour garantir un nombre exact de bénéficiaires.</w:t>
            </w:r>
          </w:p>
          <w:p w14:paraId="0ED057B4" w14:textId="77777777" w:rsidR="00530F9F" w:rsidRPr="00DE7946" w:rsidRDefault="00530F9F" w:rsidP="00077DCE">
            <w:pPr>
              <w:numPr>
                <w:ilvl w:val="0"/>
                <w:numId w:val="40"/>
              </w:numPr>
              <w:spacing w:after="60"/>
              <w:ind w:left="156" w:hanging="180"/>
              <w:jc w:val="both"/>
              <w:rPr>
                <w:rFonts w:asciiTheme="minorHAnsi" w:eastAsia="SimSun" w:hAnsiTheme="minorHAnsi"/>
                <w:sz w:val="18"/>
                <w:lang w:val="fr-FR"/>
              </w:rPr>
            </w:pPr>
            <w:r w:rsidRPr="00DE7946">
              <w:rPr>
                <w:rFonts w:asciiTheme="minorHAnsi" w:eastAsia="SimSun" w:hAnsiTheme="minorHAnsi"/>
                <w:sz w:val="18"/>
                <w:lang w:val="fr-FR"/>
              </w:rPr>
              <w:t>Les parties prenantes régionales et locales s'intéressent et participent activement aux activités du projet.</w:t>
            </w:r>
          </w:p>
          <w:p w14:paraId="69C13F06"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sz w:val="18"/>
                <w:lang w:val="fr-FR"/>
              </w:rPr>
              <w:t xml:space="preserve">Risques : </w:t>
            </w:r>
          </w:p>
          <w:p w14:paraId="359BB095" w14:textId="77777777" w:rsidR="00530F9F" w:rsidRPr="00DE7946" w:rsidRDefault="00530F9F" w:rsidP="00077DCE">
            <w:pPr>
              <w:numPr>
                <w:ilvl w:val="0"/>
                <w:numId w:val="40"/>
              </w:numPr>
              <w:spacing w:after="60"/>
              <w:ind w:left="156" w:hanging="180"/>
              <w:jc w:val="both"/>
              <w:rPr>
                <w:rFonts w:asciiTheme="minorHAnsi" w:eastAsia="SimSun" w:hAnsiTheme="minorHAnsi"/>
                <w:sz w:val="18"/>
                <w:lang w:val="fr-FR"/>
              </w:rPr>
            </w:pPr>
            <w:r w:rsidRPr="00DE7946">
              <w:rPr>
                <w:rFonts w:asciiTheme="minorHAnsi" w:eastAsia="SimSun" w:hAnsiTheme="minorHAnsi"/>
                <w:sz w:val="18"/>
                <w:lang w:val="fr-FR"/>
              </w:rPr>
              <w:t xml:space="preserve">Le nombre de bénéficiaires directs peut varier en fonction du champ d'action </w:t>
            </w:r>
            <w:r w:rsidRPr="00DE7946">
              <w:rPr>
                <w:rFonts w:asciiTheme="minorHAnsi" w:eastAsia="SimSun" w:hAnsiTheme="minorHAnsi"/>
                <w:sz w:val="18"/>
                <w:lang w:val="fr-FR"/>
              </w:rPr>
              <w:lastRenderedPageBreak/>
              <w:t>final du projet dans chaque zone pilote.</w:t>
            </w:r>
          </w:p>
          <w:p w14:paraId="30D21115" w14:textId="77777777" w:rsidR="00530F9F" w:rsidRPr="00DE7946" w:rsidRDefault="00530F9F" w:rsidP="00077DCE">
            <w:pPr>
              <w:numPr>
                <w:ilvl w:val="0"/>
                <w:numId w:val="40"/>
              </w:numPr>
              <w:spacing w:after="60"/>
              <w:ind w:left="156" w:hanging="180"/>
              <w:jc w:val="both"/>
              <w:rPr>
                <w:rFonts w:asciiTheme="minorHAnsi" w:eastAsia="SimSun" w:hAnsiTheme="minorHAnsi"/>
                <w:sz w:val="18"/>
                <w:lang w:val="fr-FR"/>
              </w:rPr>
            </w:pPr>
            <w:r w:rsidRPr="00DE7946">
              <w:rPr>
                <w:rFonts w:asciiTheme="minorHAnsi" w:eastAsia="SimSun" w:hAnsiTheme="minorHAnsi"/>
                <w:sz w:val="18"/>
                <w:lang w:val="fr-FR"/>
              </w:rPr>
              <w:t>Les retards dans la mise en œuvre des activités et des interventions du projet dus à un faible engagement pourraient modifier le nombre de bénéficiaires du projet ( ).</w:t>
            </w:r>
          </w:p>
        </w:tc>
      </w:tr>
      <w:tr w:rsidR="0033391A" w:rsidRPr="000A1C9C" w14:paraId="7FE5006A" w14:textId="77777777" w:rsidTr="0033391A">
        <w:trPr>
          <w:trHeight w:val="305"/>
        </w:trPr>
        <w:tc>
          <w:tcPr>
            <w:tcW w:w="734" w:type="pct"/>
            <w:vMerge/>
          </w:tcPr>
          <w:p w14:paraId="340BE5E7" w14:textId="77777777" w:rsidR="00530F9F" w:rsidRPr="00DE7946" w:rsidRDefault="00530F9F" w:rsidP="007A3482">
            <w:pPr>
              <w:spacing w:after="60"/>
              <w:jc w:val="both"/>
              <w:rPr>
                <w:rFonts w:asciiTheme="minorHAnsi" w:eastAsia="SimSun" w:hAnsiTheme="minorHAnsi"/>
                <w:b/>
                <w:sz w:val="18"/>
                <w:lang w:val="fr-FR"/>
              </w:rPr>
            </w:pPr>
          </w:p>
        </w:tc>
        <w:tc>
          <w:tcPr>
            <w:tcW w:w="756" w:type="pct"/>
          </w:tcPr>
          <w:p w14:paraId="477F9D25" w14:textId="77777777" w:rsidR="00530F9F" w:rsidRPr="00DE7946" w:rsidRDefault="00530F9F" w:rsidP="007A3482">
            <w:pPr>
              <w:spacing w:after="60"/>
              <w:jc w:val="both"/>
              <w:rPr>
                <w:rFonts w:asciiTheme="minorHAnsi" w:eastAsia="Calibri" w:hAnsiTheme="minorHAnsi"/>
                <w:sz w:val="18"/>
                <w:lang w:val="fr-FR"/>
              </w:rPr>
            </w:pPr>
            <w:r w:rsidRPr="00DE7946">
              <w:rPr>
                <w:rFonts w:asciiTheme="minorHAnsi" w:eastAsia="SimSun" w:hAnsiTheme="minorHAnsi"/>
                <w:b/>
                <w:sz w:val="18"/>
                <w:u w:val="single"/>
                <w:lang w:val="fr-FR"/>
              </w:rPr>
              <w:t>Indicateur obligatoire 2 :</w:t>
            </w:r>
          </w:p>
          <w:p w14:paraId="05BC6033" w14:textId="77777777" w:rsidR="00530F9F" w:rsidRPr="00DE7946" w:rsidRDefault="00530F9F" w:rsidP="007A3482">
            <w:pPr>
              <w:spacing w:after="60"/>
              <w:jc w:val="both"/>
              <w:rPr>
                <w:rFonts w:asciiTheme="minorHAnsi" w:eastAsia="Calibri" w:hAnsiTheme="minorHAnsi"/>
                <w:sz w:val="18"/>
                <w:lang w:val="fr-FR"/>
              </w:rPr>
            </w:pPr>
            <w:r w:rsidRPr="00DE7946">
              <w:rPr>
                <w:rFonts w:asciiTheme="minorHAnsi" w:eastAsia="SimSun" w:hAnsiTheme="minorHAnsi"/>
                <w:sz w:val="18"/>
                <w:lang w:val="fr-FR"/>
              </w:rPr>
              <w:t xml:space="preserve">Indicateur de base 4 du FEM </w:t>
            </w:r>
            <w:r w:rsidRPr="00DE7946">
              <w:rPr>
                <w:rFonts w:asciiTheme="minorHAnsi" w:eastAsia="Calibri" w:hAnsiTheme="minorHAnsi"/>
                <w:sz w:val="18"/>
                <w:lang w:val="fr-FR"/>
              </w:rPr>
              <w:t xml:space="preserve">: Superficie </w:t>
            </w:r>
            <w:r w:rsidRPr="00DE7946">
              <w:rPr>
                <w:rFonts w:asciiTheme="minorHAnsi" w:eastAsia="Calibri" w:hAnsiTheme="minorHAnsi"/>
                <w:b/>
                <w:sz w:val="18"/>
                <w:lang w:val="fr-FR"/>
              </w:rPr>
              <w:t xml:space="preserve">des paysages faisant l'objet de pratiques améliorées </w:t>
            </w:r>
            <w:r w:rsidRPr="00DE7946">
              <w:rPr>
                <w:rFonts w:asciiTheme="minorHAnsi" w:eastAsia="Calibri" w:hAnsiTheme="minorHAnsi"/>
                <w:sz w:val="18"/>
                <w:lang w:val="fr-FR"/>
              </w:rPr>
              <w:t>(hectare)</w:t>
            </w:r>
          </w:p>
          <w:p w14:paraId="26C32A25" w14:textId="77777777" w:rsidR="00530F9F" w:rsidRPr="00DE7946" w:rsidRDefault="00530F9F" w:rsidP="007A3482">
            <w:pPr>
              <w:spacing w:after="60"/>
              <w:jc w:val="both"/>
              <w:rPr>
                <w:rFonts w:asciiTheme="minorHAnsi" w:eastAsia="Calibri" w:hAnsiTheme="minorHAnsi"/>
                <w:sz w:val="18"/>
                <w:lang w:val="fr-FR"/>
              </w:rPr>
            </w:pPr>
          </w:p>
          <w:p w14:paraId="283487F6"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Calibri" w:hAnsiTheme="minorHAnsi"/>
                <w:sz w:val="18"/>
                <w:lang w:val="fr-FR"/>
              </w:rPr>
              <w:t>Indicateur 4.3 : Superficie des paysages faisant l'objet d'une gestion durable des terres dans les systèmes de production</w:t>
            </w:r>
          </w:p>
        </w:tc>
        <w:tc>
          <w:tcPr>
            <w:tcW w:w="470" w:type="pct"/>
            <w:gridSpan w:val="2"/>
          </w:tcPr>
          <w:p w14:paraId="0250BCE4"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sz w:val="18"/>
                <w:lang w:val="fr-FR"/>
              </w:rPr>
              <w:t>Rapports de projet</w:t>
            </w:r>
          </w:p>
          <w:p w14:paraId="6E6B261B"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sz w:val="18"/>
                <w:lang w:val="fr-FR"/>
              </w:rPr>
              <w:t>Cartes SIG des zones de projet</w:t>
            </w:r>
          </w:p>
        </w:tc>
        <w:tc>
          <w:tcPr>
            <w:tcW w:w="401" w:type="pct"/>
            <w:gridSpan w:val="3"/>
          </w:tcPr>
          <w:p w14:paraId="1FA1CB41"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sz w:val="18"/>
                <w:lang w:val="fr-FR"/>
              </w:rPr>
              <w:t>0</w:t>
            </w:r>
          </w:p>
        </w:tc>
        <w:tc>
          <w:tcPr>
            <w:tcW w:w="402" w:type="pct"/>
          </w:tcPr>
          <w:p w14:paraId="1CFF4752"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sz w:val="18"/>
                <w:lang w:val="fr-FR"/>
              </w:rPr>
              <w:t>135,000</w:t>
            </w:r>
          </w:p>
        </w:tc>
        <w:tc>
          <w:tcPr>
            <w:tcW w:w="402" w:type="pct"/>
          </w:tcPr>
          <w:p w14:paraId="085FCBF1"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Malgun Gothic" w:hAnsiTheme="minorHAnsi"/>
                <w:sz w:val="18"/>
                <w:lang w:val="fr-FR"/>
              </w:rPr>
              <w:t>450,000</w:t>
            </w:r>
          </w:p>
        </w:tc>
        <w:tc>
          <w:tcPr>
            <w:tcW w:w="814" w:type="pct"/>
            <w:gridSpan w:val="2"/>
          </w:tcPr>
          <w:p w14:paraId="5E1F8409"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Malgun Gothic" w:hAnsiTheme="minorHAnsi"/>
                <w:sz w:val="18"/>
                <w:lang w:val="fr-FR"/>
              </w:rPr>
              <w:t>Examen de la surface sous les pratiques agro-forestières ; rapport de terrain avec l'évaluation et l'état de la mise en œuvre du projet.</w:t>
            </w:r>
          </w:p>
          <w:p w14:paraId="7A1942E7" w14:textId="77777777" w:rsidR="00530F9F" w:rsidRPr="00DE7946" w:rsidRDefault="00530F9F" w:rsidP="007A3482">
            <w:pPr>
              <w:spacing w:after="60"/>
              <w:jc w:val="both"/>
              <w:rPr>
                <w:rFonts w:asciiTheme="minorHAnsi" w:eastAsia="SimSun" w:hAnsiTheme="minorHAnsi"/>
                <w:sz w:val="18"/>
                <w:lang w:val="fr-FR"/>
              </w:rPr>
            </w:pPr>
          </w:p>
        </w:tc>
        <w:tc>
          <w:tcPr>
            <w:tcW w:w="1022" w:type="pct"/>
          </w:tcPr>
          <w:p w14:paraId="36289EDD" w14:textId="77777777" w:rsidR="00530F9F" w:rsidRPr="00DE7946" w:rsidRDefault="00530F9F" w:rsidP="007A3482">
            <w:pPr>
              <w:spacing w:after="60"/>
              <w:jc w:val="both"/>
              <w:rPr>
                <w:rFonts w:asciiTheme="minorHAnsi" w:eastAsia="Calibri" w:hAnsiTheme="minorHAnsi"/>
                <w:sz w:val="18"/>
                <w:lang w:val="fr-FR"/>
              </w:rPr>
            </w:pPr>
            <w:r w:rsidRPr="00DE7946">
              <w:rPr>
                <w:rFonts w:asciiTheme="minorHAnsi" w:eastAsia="SimSun" w:hAnsiTheme="minorHAnsi"/>
                <w:sz w:val="18"/>
                <w:lang w:val="fr-FR"/>
              </w:rPr>
              <w:t xml:space="preserve">Hypothèse :  </w:t>
            </w:r>
          </w:p>
          <w:p w14:paraId="4F63635E" w14:textId="77777777" w:rsidR="00530F9F" w:rsidRPr="00DE7946" w:rsidRDefault="00530F9F" w:rsidP="00077DCE">
            <w:pPr>
              <w:numPr>
                <w:ilvl w:val="0"/>
                <w:numId w:val="41"/>
              </w:numPr>
              <w:spacing w:after="60"/>
              <w:ind w:left="156" w:hanging="180"/>
              <w:jc w:val="both"/>
              <w:rPr>
                <w:rFonts w:asciiTheme="minorHAnsi" w:eastAsia="SimSun" w:hAnsiTheme="minorHAnsi"/>
                <w:sz w:val="18"/>
                <w:lang w:val="fr-FR"/>
              </w:rPr>
            </w:pPr>
            <w:r w:rsidRPr="00DE7946">
              <w:rPr>
                <w:rFonts w:asciiTheme="minorHAnsi" w:eastAsia="SimSun" w:hAnsiTheme="minorHAnsi"/>
                <w:sz w:val="18"/>
                <w:lang w:val="fr-FR"/>
              </w:rPr>
              <w:t>Il considère que les communautés locales et les coopératives soutiennent l'intervention du projet, facilitant ainsi son exécution correcte.</w:t>
            </w:r>
          </w:p>
          <w:p w14:paraId="32E7FA3F"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sz w:val="18"/>
                <w:lang w:val="fr-FR"/>
              </w:rPr>
              <w:t xml:space="preserve">Risque : </w:t>
            </w:r>
          </w:p>
          <w:p w14:paraId="08780859" w14:textId="77777777" w:rsidR="00530F9F" w:rsidRPr="00DE7946" w:rsidRDefault="00530F9F" w:rsidP="00077DCE">
            <w:pPr>
              <w:numPr>
                <w:ilvl w:val="0"/>
                <w:numId w:val="41"/>
              </w:numPr>
              <w:spacing w:after="60"/>
              <w:ind w:left="156" w:hanging="180"/>
              <w:jc w:val="both"/>
              <w:rPr>
                <w:rFonts w:asciiTheme="minorHAnsi" w:eastAsia="SimSun" w:hAnsiTheme="minorHAnsi"/>
                <w:sz w:val="18"/>
                <w:lang w:val="fr-FR"/>
              </w:rPr>
            </w:pPr>
            <w:r w:rsidRPr="00DE7946">
              <w:rPr>
                <w:rFonts w:asciiTheme="minorHAnsi" w:eastAsia="SimSun" w:hAnsiTheme="minorHAnsi"/>
                <w:sz w:val="18"/>
                <w:lang w:val="fr-FR"/>
              </w:rPr>
              <w:t xml:space="preserve">Faible implication des acteurs concernés dans l'amélioration des pratiques sur leurs terres ou dans le cadre du projet. </w:t>
            </w:r>
          </w:p>
        </w:tc>
      </w:tr>
      <w:tr w:rsidR="0033391A" w:rsidRPr="000A1C9C" w14:paraId="0927ADAD" w14:textId="77777777" w:rsidTr="0033391A">
        <w:trPr>
          <w:trHeight w:val="350"/>
        </w:trPr>
        <w:tc>
          <w:tcPr>
            <w:tcW w:w="734" w:type="pct"/>
            <w:vMerge/>
          </w:tcPr>
          <w:p w14:paraId="0F4DEAA8" w14:textId="77777777" w:rsidR="00530F9F" w:rsidRPr="00DE7946" w:rsidRDefault="00530F9F" w:rsidP="007A3482">
            <w:pPr>
              <w:spacing w:after="60"/>
              <w:jc w:val="both"/>
              <w:rPr>
                <w:rFonts w:asciiTheme="minorHAnsi" w:eastAsia="SimSun" w:hAnsiTheme="minorHAnsi"/>
                <w:b/>
                <w:sz w:val="18"/>
                <w:lang w:val="fr-FR"/>
              </w:rPr>
            </w:pPr>
          </w:p>
        </w:tc>
        <w:tc>
          <w:tcPr>
            <w:tcW w:w="756" w:type="pct"/>
            <w:shd w:val="clear" w:color="auto" w:fill="auto"/>
          </w:tcPr>
          <w:p w14:paraId="3B2FE428"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b/>
                <w:sz w:val="18"/>
                <w:u w:val="single"/>
                <w:lang w:val="fr-FR"/>
              </w:rPr>
              <w:t>Indicateur obligatoire 3 :</w:t>
            </w:r>
          </w:p>
          <w:p w14:paraId="3750A40E" w14:textId="77777777" w:rsidR="00530F9F" w:rsidRPr="00DE7946" w:rsidRDefault="00530F9F" w:rsidP="007A3482">
            <w:pPr>
              <w:spacing w:after="60"/>
              <w:jc w:val="both"/>
              <w:rPr>
                <w:rFonts w:asciiTheme="minorHAnsi" w:eastAsia="Calibri" w:hAnsiTheme="minorHAnsi"/>
                <w:sz w:val="18"/>
                <w:lang w:val="fr-FR"/>
              </w:rPr>
            </w:pPr>
            <w:r w:rsidRPr="00DE7946">
              <w:rPr>
                <w:rFonts w:asciiTheme="minorHAnsi" w:eastAsia="SimSun" w:hAnsiTheme="minorHAnsi"/>
                <w:sz w:val="18"/>
                <w:lang w:val="fr-FR"/>
              </w:rPr>
              <w:t xml:space="preserve">Indicateur de base 6 du FEM :  </w:t>
            </w:r>
            <w:r w:rsidRPr="00DE7946">
              <w:rPr>
                <w:rFonts w:asciiTheme="minorHAnsi" w:eastAsia="Calibri" w:hAnsiTheme="minorHAnsi"/>
                <w:b/>
                <w:sz w:val="18"/>
                <w:lang w:val="fr-FR"/>
              </w:rPr>
              <w:t xml:space="preserve">Réduction des émissions de gaz à effet de serre </w:t>
            </w:r>
            <w:r w:rsidRPr="00DE7946">
              <w:rPr>
                <w:rFonts w:asciiTheme="minorHAnsi" w:eastAsia="Calibri" w:hAnsiTheme="minorHAnsi"/>
                <w:sz w:val="18"/>
                <w:lang w:val="fr-FR"/>
              </w:rPr>
              <w:t>(tonnes de CO</w:t>
            </w:r>
            <w:r w:rsidRPr="00DE7946">
              <w:rPr>
                <w:rFonts w:asciiTheme="minorHAnsi" w:eastAsia="Calibri" w:hAnsiTheme="minorHAnsi"/>
                <w:sz w:val="18"/>
                <w:vertAlign w:val="subscript"/>
                <w:lang w:val="fr-FR"/>
              </w:rPr>
              <w:t>2</w:t>
            </w:r>
            <w:r w:rsidRPr="00DE7946">
              <w:rPr>
                <w:rFonts w:asciiTheme="minorHAnsi" w:eastAsia="Calibri" w:hAnsiTheme="minorHAnsi"/>
                <w:sz w:val="18"/>
                <w:lang w:val="fr-FR"/>
              </w:rPr>
              <w:t>e))</w:t>
            </w:r>
          </w:p>
          <w:p w14:paraId="2BB2788A"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Calibri" w:hAnsiTheme="minorHAnsi"/>
                <w:sz w:val="18"/>
                <w:lang w:val="fr-FR"/>
              </w:rPr>
              <w:t xml:space="preserve">Indicateur 6.5 : Séquestration du carbone ou émissions évitées dans le secteur de l'agriculture, de la sylviculture et des autres utilisations des terres (direct)  </w:t>
            </w:r>
          </w:p>
        </w:tc>
        <w:tc>
          <w:tcPr>
            <w:tcW w:w="470" w:type="pct"/>
            <w:gridSpan w:val="2"/>
            <w:shd w:val="clear" w:color="auto" w:fill="auto"/>
          </w:tcPr>
          <w:p w14:paraId="78C71C99" w14:textId="77777777" w:rsidR="00530F9F" w:rsidRPr="00DE7946" w:rsidRDefault="00530F9F" w:rsidP="007A3482">
            <w:pPr>
              <w:spacing w:after="60"/>
              <w:jc w:val="both"/>
              <w:rPr>
                <w:rFonts w:asciiTheme="minorHAnsi" w:eastAsia="Calibri" w:hAnsiTheme="minorHAnsi"/>
                <w:sz w:val="18"/>
                <w:lang w:val="fr-FR"/>
              </w:rPr>
            </w:pPr>
            <w:r w:rsidRPr="00DE7946">
              <w:rPr>
                <w:rFonts w:asciiTheme="minorHAnsi" w:eastAsia="Calibri" w:hAnsiTheme="minorHAnsi"/>
                <w:sz w:val="18"/>
                <w:lang w:val="fr-FR"/>
              </w:rPr>
              <w:t>Rapports de projet</w:t>
            </w:r>
          </w:p>
          <w:p w14:paraId="09A10AF4" w14:textId="77777777" w:rsidR="00530F9F" w:rsidRPr="00DE7946" w:rsidRDefault="00530F9F" w:rsidP="007A3482">
            <w:pPr>
              <w:spacing w:after="60"/>
              <w:jc w:val="both"/>
              <w:rPr>
                <w:rFonts w:asciiTheme="minorHAnsi" w:eastAsia="Calibri" w:hAnsiTheme="minorHAnsi"/>
                <w:sz w:val="18"/>
                <w:lang w:val="fr-FR"/>
              </w:rPr>
            </w:pPr>
            <w:r w:rsidRPr="00DE7946">
              <w:rPr>
                <w:rFonts w:asciiTheme="minorHAnsi" w:eastAsia="Calibri" w:hAnsiTheme="minorHAnsi"/>
                <w:sz w:val="18"/>
                <w:lang w:val="fr-FR"/>
              </w:rPr>
              <w:t>Rapport d'inventaire national</w:t>
            </w:r>
          </w:p>
          <w:p w14:paraId="022DDF60"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sz w:val="18"/>
                <w:lang w:val="fr-FR"/>
              </w:rPr>
              <w:t>Outil de modélisation EX-ACT</w:t>
            </w:r>
          </w:p>
        </w:tc>
        <w:tc>
          <w:tcPr>
            <w:tcW w:w="401" w:type="pct"/>
            <w:gridSpan w:val="3"/>
            <w:shd w:val="clear" w:color="auto" w:fill="auto"/>
          </w:tcPr>
          <w:p w14:paraId="34DF2A36"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sz w:val="18"/>
                <w:lang w:val="fr-FR"/>
              </w:rPr>
              <w:t>0</w:t>
            </w:r>
          </w:p>
        </w:tc>
        <w:tc>
          <w:tcPr>
            <w:tcW w:w="402" w:type="pct"/>
            <w:shd w:val="clear" w:color="auto" w:fill="auto"/>
          </w:tcPr>
          <w:p w14:paraId="70632645"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sz w:val="18"/>
                <w:lang w:val="fr-FR"/>
              </w:rPr>
              <w:t>1,313,677</w:t>
            </w:r>
          </w:p>
        </w:tc>
        <w:tc>
          <w:tcPr>
            <w:tcW w:w="402" w:type="pct"/>
            <w:shd w:val="clear" w:color="auto" w:fill="auto"/>
          </w:tcPr>
          <w:p w14:paraId="26C00EF1" w14:textId="07EFF289" w:rsidR="00530F9F" w:rsidRPr="00DE7946" w:rsidRDefault="008A07B3" w:rsidP="007A3482">
            <w:pPr>
              <w:spacing w:after="60"/>
              <w:jc w:val="both"/>
              <w:rPr>
                <w:rFonts w:asciiTheme="minorHAnsi" w:eastAsia="SimSun" w:hAnsiTheme="minorHAnsi"/>
                <w:sz w:val="18"/>
                <w:lang w:val="fr-FR"/>
              </w:rPr>
            </w:pPr>
            <w:r w:rsidRPr="00DE7946">
              <w:rPr>
                <w:rFonts w:asciiTheme="minorHAnsi" w:eastAsia="SimSun" w:hAnsiTheme="minorHAnsi" w:cstheme="minorHAnsi"/>
                <w:sz w:val="18"/>
                <w:szCs w:val="18"/>
                <w:lang w:val="fr-FR"/>
              </w:rPr>
              <w:t>3,473,949</w:t>
            </w:r>
          </w:p>
        </w:tc>
        <w:tc>
          <w:tcPr>
            <w:tcW w:w="814" w:type="pct"/>
            <w:gridSpan w:val="2"/>
            <w:shd w:val="clear" w:color="auto" w:fill="auto"/>
          </w:tcPr>
          <w:p w14:paraId="310A005B" w14:textId="77777777" w:rsidR="00530F9F" w:rsidRPr="00DE7946" w:rsidRDefault="00530F9F" w:rsidP="007A3482">
            <w:pPr>
              <w:spacing w:after="60"/>
              <w:jc w:val="both"/>
              <w:rPr>
                <w:rFonts w:asciiTheme="minorHAnsi" w:eastAsia="Calibri" w:hAnsiTheme="minorHAnsi"/>
                <w:sz w:val="18"/>
                <w:lang w:val="fr-FR"/>
              </w:rPr>
            </w:pPr>
            <w:r w:rsidRPr="00DE7946">
              <w:rPr>
                <w:rFonts w:asciiTheme="minorHAnsi" w:eastAsia="Calibri" w:hAnsiTheme="minorHAnsi"/>
                <w:sz w:val="18"/>
                <w:lang w:val="fr-FR"/>
              </w:rPr>
              <w:t>Rapport d'inventaire national</w:t>
            </w:r>
          </w:p>
          <w:p w14:paraId="67BC5D80"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Calibri" w:hAnsiTheme="minorHAnsi"/>
                <w:sz w:val="18"/>
                <w:lang w:val="fr-FR"/>
              </w:rPr>
              <w:t>Rapport sur les résultats du projet</w:t>
            </w:r>
          </w:p>
          <w:p w14:paraId="405BEB6A" w14:textId="77777777" w:rsidR="00530F9F" w:rsidRPr="00DE7946" w:rsidRDefault="00530F9F" w:rsidP="007A3482">
            <w:pPr>
              <w:spacing w:after="60"/>
              <w:jc w:val="both"/>
              <w:rPr>
                <w:rFonts w:asciiTheme="minorHAnsi" w:eastAsia="Calibri" w:hAnsiTheme="minorHAnsi"/>
                <w:sz w:val="18"/>
                <w:lang w:val="fr-FR"/>
              </w:rPr>
            </w:pPr>
            <w:r w:rsidRPr="00DE7946">
              <w:rPr>
                <w:rFonts w:asciiTheme="minorHAnsi" w:eastAsia="Calibri" w:hAnsiTheme="minorHAnsi"/>
                <w:sz w:val="18"/>
                <w:lang w:val="fr-FR"/>
              </w:rPr>
              <w:t>Outil de modélisation EX-ACT</w:t>
            </w:r>
          </w:p>
        </w:tc>
        <w:tc>
          <w:tcPr>
            <w:tcW w:w="1022" w:type="pct"/>
            <w:shd w:val="clear" w:color="auto" w:fill="auto"/>
          </w:tcPr>
          <w:p w14:paraId="21631B46"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sz w:val="18"/>
                <w:lang w:val="fr-FR"/>
              </w:rPr>
              <w:t xml:space="preserve">Hypothèse : </w:t>
            </w:r>
          </w:p>
          <w:p w14:paraId="721A1721" w14:textId="77777777" w:rsidR="00530F9F" w:rsidRPr="00DE7946" w:rsidRDefault="00530F9F" w:rsidP="00077DCE">
            <w:pPr>
              <w:numPr>
                <w:ilvl w:val="0"/>
                <w:numId w:val="41"/>
              </w:numPr>
              <w:spacing w:after="60"/>
              <w:ind w:left="156" w:hanging="180"/>
              <w:jc w:val="both"/>
              <w:rPr>
                <w:rFonts w:asciiTheme="minorHAnsi" w:eastAsia="SimSun" w:hAnsiTheme="minorHAnsi"/>
                <w:sz w:val="18"/>
                <w:lang w:val="fr-FR"/>
              </w:rPr>
            </w:pPr>
            <w:r w:rsidRPr="00DE7946">
              <w:rPr>
                <w:rFonts w:asciiTheme="minorHAnsi" w:eastAsia="SimSun" w:hAnsiTheme="minorHAnsi"/>
                <w:sz w:val="18"/>
                <w:lang w:val="fr-FR"/>
              </w:rPr>
              <w:t xml:space="preserve">La mise en œuvre complète des activités d'intervention du projet est réalisée, évitant la déforestation comme prévu. </w:t>
            </w:r>
          </w:p>
          <w:p w14:paraId="6DF650DC" w14:textId="77777777" w:rsidR="00530F9F" w:rsidRPr="00DE7946" w:rsidRDefault="00530F9F" w:rsidP="00077DCE">
            <w:pPr>
              <w:numPr>
                <w:ilvl w:val="0"/>
                <w:numId w:val="41"/>
              </w:numPr>
              <w:spacing w:after="60"/>
              <w:ind w:left="156" w:hanging="180"/>
              <w:jc w:val="both"/>
              <w:rPr>
                <w:rFonts w:asciiTheme="minorHAnsi" w:eastAsia="SimSun" w:hAnsiTheme="minorHAnsi"/>
                <w:sz w:val="18"/>
                <w:lang w:val="fr-FR"/>
              </w:rPr>
            </w:pPr>
            <w:r w:rsidRPr="00DE7946">
              <w:rPr>
                <w:rFonts w:asciiTheme="minorHAnsi" w:eastAsia="SimSun" w:hAnsiTheme="minorHAnsi"/>
                <w:sz w:val="18"/>
                <w:lang w:val="fr-FR"/>
              </w:rPr>
              <w:t>Mise en œuvre réussie des politiques et des investissements nécessaires à l'exécution du projet.</w:t>
            </w:r>
          </w:p>
          <w:p w14:paraId="1D88FC23"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sz w:val="18"/>
                <w:lang w:val="fr-FR"/>
              </w:rPr>
              <w:t xml:space="preserve">Risque : </w:t>
            </w:r>
          </w:p>
          <w:p w14:paraId="2B3D9A11" w14:textId="61B7717D" w:rsidR="00530F9F" w:rsidRPr="00DE7946" w:rsidRDefault="00530F9F" w:rsidP="00077DCE">
            <w:pPr>
              <w:numPr>
                <w:ilvl w:val="0"/>
                <w:numId w:val="41"/>
              </w:numPr>
              <w:spacing w:after="60"/>
              <w:ind w:left="156" w:hanging="180"/>
              <w:jc w:val="both"/>
              <w:rPr>
                <w:rFonts w:asciiTheme="minorHAnsi" w:eastAsia="SimSun" w:hAnsiTheme="minorHAnsi"/>
                <w:sz w:val="18"/>
                <w:lang w:val="fr-FR"/>
              </w:rPr>
            </w:pPr>
            <w:r w:rsidRPr="00DE7946">
              <w:rPr>
                <w:rFonts w:asciiTheme="minorHAnsi" w:eastAsia="SimSun" w:hAnsiTheme="minorHAnsi"/>
                <w:sz w:val="18"/>
                <w:lang w:val="fr-FR"/>
              </w:rPr>
              <w:t xml:space="preserve">Les objectifs de réduction des émissions de gaz à effet de serre pourraient varier en raison d'un manque de coordination entre les parties prenantes, ce qui réduirait les résultats </w:t>
            </w:r>
            <w:r w:rsidR="00E33C30">
              <w:rPr>
                <w:rFonts w:asciiTheme="minorHAnsi" w:eastAsia="SimSun" w:hAnsiTheme="minorHAnsi"/>
                <w:sz w:val="18"/>
                <w:lang w:val="fr-FR"/>
              </w:rPr>
              <w:t>NZNP</w:t>
            </w:r>
            <w:r w:rsidRPr="00DE7946">
              <w:rPr>
                <w:rFonts w:asciiTheme="minorHAnsi" w:eastAsia="SimSun" w:hAnsiTheme="minorHAnsi"/>
                <w:sz w:val="18"/>
                <w:lang w:val="fr-FR"/>
              </w:rPr>
              <w:t>.</w:t>
            </w:r>
          </w:p>
          <w:p w14:paraId="754C3F5C" w14:textId="77777777" w:rsidR="00530F9F" w:rsidRPr="00DE7946" w:rsidRDefault="00530F9F" w:rsidP="00077DCE">
            <w:pPr>
              <w:numPr>
                <w:ilvl w:val="0"/>
                <w:numId w:val="41"/>
              </w:numPr>
              <w:spacing w:after="60"/>
              <w:ind w:left="156" w:hanging="180"/>
              <w:jc w:val="both"/>
              <w:rPr>
                <w:rFonts w:asciiTheme="minorHAnsi" w:eastAsia="SimSun" w:hAnsiTheme="minorHAnsi"/>
                <w:sz w:val="18"/>
                <w:lang w:val="fr-FR"/>
              </w:rPr>
            </w:pPr>
            <w:r w:rsidRPr="00DE7946">
              <w:rPr>
                <w:rFonts w:asciiTheme="minorHAnsi" w:eastAsia="SimSun" w:hAnsiTheme="minorHAnsi"/>
                <w:sz w:val="18"/>
                <w:lang w:val="fr-FR"/>
              </w:rPr>
              <w:lastRenderedPageBreak/>
              <w:t>La déforestation associée à la conversion de forêts classées en systèmes agroforestiers à base de cacao augmente.</w:t>
            </w:r>
          </w:p>
        </w:tc>
      </w:tr>
      <w:tr w:rsidR="001D36E9" w:rsidRPr="000A1C9C" w14:paraId="67236774" w14:textId="77777777" w:rsidTr="001D36E9">
        <w:trPr>
          <w:trHeight w:val="485"/>
        </w:trPr>
        <w:tc>
          <w:tcPr>
            <w:tcW w:w="734" w:type="pct"/>
            <w:shd w:val="clear" w:color="auto" w:fill="E7E6E6" w:themeFill="background2"/>
            <w:vAlign w:val="center"/>
          </w:tcPr>
          <w:p w14:paraId="523E860F" w14:textId="77777777" w:rsidR="00530F9F" w:rsidRPr="00DE7946" w:rsidRDefault="00530F9F" w:rsidP="001D36E9">
            <w:pPr>
              <w:spacing w:after="60"/>
              <w:rPr>
                <w:rFonts w:asciiTheme="minorHAnsi" w:eastAsia="SimSun" w:hAnsiTheme="minorHAnsi"/>
                <w:b/>
                <w:sz w:val="18"/>
                <w:lang w:val="fr-FR"/>
              </w:rPr>
            </w:pPr>
            <w:r w:rsidRPr="00DE7946">
              <w:rPr>
                <w:rFonts w:asciiTheme="minorHAnsi" w:eastAsia="SimSun" w:hAnsiTheme="minorHAnsi"/>
                <w:b/>
                <w:sz w:val="18"/>
                <w:lang w:val="fr-FR"/>
              </w:rPr>
              <w:lastRenderedPageBreak/>
              <w:t xml:space="preserve">Composante 1 du projet </w:t>
            </w:r>
          </w:p>
        </w:tc>
        <w:tc>
          <w:tcPr>
            <w:tcW w:w="4266" w:type="pct"/>
            <w:gridSpan w:val="11"/>
            <w:shd w:val="clear" w:color="auto" w:fill="E7E6E6" w:themeFill="background2"/>
            <w:vAlign w:val="center"/>
          </w:tcPr>
          <w:p w14:paraId="43A9E0D7" w14:textId="10C3CFC8" w:rsidR="00530F9F" w:rsidRPr="00DE7946" w:rsidRDefault="00530F9F" w:rsidP="001D36E9">
            <w:pPr>
              <w:rPr>
                <w:rFonts w:asciiTheme="minorHAnsi" w:eastAsia="SimSun" w:hAnsiTheme="minorHAnsi"/>
                <w:b/>
                <w:sz w:val="18"/>
                <w:lang w:val="fr-FR"/>
              </w:rPr>
            </w:pPr>
            <w:r w:rsidRPr="00DE7946">
              <w:rPr>
                <w:rFonts w:asciiTheme="minorHAnsi" w:eastAsia="SimSun" w:hAnsiTheme="minorHAnsi"/>
                <w:b/>
                <w:sz w:val="18"/>
                <w:lang w:val="fr-FR"/>
              </w:rPr>
              <w:t>Gouvernance, conception de la stratégie et renforcement des capacités NZNP</w:t>
            </w:r>
          </w:p>
        </w:tc>
      </w:tr>
      <w:tr w:rsidR="0033391A" w:rsidRPr="000A1C9C" w14:paraId="7964C37A" w14:textId="77777777" w:rsidTr="0033391A">
        <w:trPr>
          <w:trHeight w:val="575"/>
        </w:trPr>
        <w:tc>
          <w:tcPr>
            <w:tcW w:w="73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444B4B1" w14:textId="77777777" w:rsidR="00530F9F" w:rsidRPr="00DE7946" w:rsidRDefault="00530F9F" w:rsidP="007A3482">
            <w:pPr>
              <w:spacing w:after="60"/>
              <w:jc w:val="both"/>
              <w:rPr>
                <w:rFonts w:asciiTheme="minorHAnsi" w:eastAsia="SimSun" w:hAnsiTheme="minorHAnsi"/>
                <w:b/>
                <w:sz w:val="18"/>
                <w:lang w:val="fr-FR"/>
              </w:rPr>
            </w:pPr>
            <w:r w:rsidRPr="00DE7946">
              <w:rPr>
                <w:rFonts w:asciiTheme="minorHAnsi" w:eastAsia="SimSun" w:hAnsiTheme="minorHAnsi"/>
                <w:b/>
                <w:sz w:val="18"/>
                <w:lang w:val="fr-FR"/>
              </w:rPr>
              <w:t>Résultat du projet</w:t>
            </w:r>
            <w:r w:rsidRPr="00DE7946">
              <w:rPr>
                <w:rFonts w:asciiTheme="minorHAnsi" w:eastAsia="SimSun" w:hAnsiTheme="minorHAnsi"/>
                <w:b/>
                <w:sz w:val="18"/>
                <w:vertAlign w:val="superscript"/>
                <w:lang w:val="fr-FR"/>
              </w:rPr>
              <w:footnoteReference w:id="82"/>
            </w:r>
            <w:r w:rsidRPr="00DE7946">
              <w:rPr>
                <w:rFonts w:asciiTheme="minorHAnsi" w:eastAsia="SimSun" w:hAnsiTheme="minorHAnsi"/>
                <w:b/>
                <w:sz w:val="18"/>
                <w:lang w:val="fr-FR"/>
              </w:rPr>
              <w:t xml:space="preserve"> 1.1</w:t>
            </w:r>
          </w:p>
          <w:p w14:paraId="6AD4C530" w14:textId="3F9E195E"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sz w:val="18"/>
                <w:lang w:val="fr-FR"/>
              </w:rPr>
              <w:t xml:space="preserve">Renforcement de la capacité </w:t>
            </w:r>
            <w:r w:rsidR="00EB351E">
              <w:rPr>
                <w:rFonts w:asciiTheme="minorHAnsi" w:eastAsia="SimSun" w:hAnsiTheme="minorHAnsi"/>
                <w:sz w:val="18"/>
                <w:lang w:val="fr-FR"/>
              </w:rPr>
              <w:t xml:space="preserve">de planification du NZNP </w:t>
            </w:r>
            <w:proofErr w:type="gramStart"/>
            <w:r w:rsidR="00EB351E">
              <w:rPr>
                <w:rFonts w:asciiTheme="minorHAnsi" w:eastAsia="SimSun" w:hAnsiTheme="minorHAnsi"/>
                <w:sz w:val="18"/>
                <w:lang w:val="fr-FR"/>
              </w:rPr>
              <w:t>aux</w:t>
            </w:r>
            <w:r w:rsidRPr="00DE7946">
              <w:rPr>
                <w:rFonts w:asciiTheme="minorHAnsi" w:eastAsia="SimSun" w:hAnsiTheme="minorHAnsi"/>
                <w:sz w:val="18"/>
                <w:lang w:val="fr-FR"/>
              </w:rPr>
              <w:t xml:space="preserve"> niveau</w:t>
            </w:r>
            <w:r w:rsidR="00EB351E">
              <w:rPr>
                <w:rFonts w:asciiTheme="minorHAnsi" w:eastAsia="SimSun" w:hAnsiTheme="minorHAnsi"/>
                <w:sz w:val="18"/>
                <w:lang w:val="fr-FR"/>
              </w:rPr>
              <w:t>x</w:t>
            </w:r>
            <w:r w:rsidRPr="00DE7946">
              <w:rPr>
                <w:rFonts w:asciiTheme="minorHAnsi" w:eastAsia="SimSun" w:hAnsiTheme="minorHAnsi"/>
                <w:sz w:val="18"/>
                <w:lang w:val="fr-FR"/>
              </w:rPr>
              <w:t xml:space="preserve"> national</w:t>
            </w:r>
            <w:proofErr w:type="gramEnd"/>
            <w:r w:rsidR="00EB351E">
              <w:rPr>
                <w:rFonts w:asciiTheme="minorHAnsi" w:eastAsia="SimSun" w:hAnsiTheme="minorHAnsi"/>
                <w:sz w:val="18"/>
                <w:lang w:val="fr-FR"/>
              </w:rPr>
              <w:t xml:space="preserve"> et infranational</w:t>
            </w:r>
          </w:p>
          <w:p w14:paraId="7F9DA8F0" w14:textId="77777777" w:rsidR="00530F9F" w:rsidRPr="00DE7946" w:rsidRDefault="00530F9F" w:rsidP="007A3482">
            <w:pPr>
              <w:spacing w:after="60"/>
              <w:jc w:val="both"/>
              <w:rPr>
                <w:rFonts w:asciiTheme="minorHAnsi" w:eastAsia="SimSun" w:hAnsiTheme="minorHAnsi"/>
                <w:sz w:val="18"/>
                <w:lang w:val="fr-FR"/>
              </w:rPr>
            </w:pPr>
          </w:p>
        </w:tc>
        <w:tc>
          <w:tcPr>
            <w:tcW w:w="756" w:type="pct"/>
            <w:tcBorders>
              <w:top w:val="single" w:sz="4" w:space="0" w:color="auto"/>
              <w:left w:val="single" w:sz="4" w:space="0" w:color="auto"/>
              <w:bottom w:val="single" w:sz="4" w:space="0" w:color="auto"/>
              <w:right w:val="single" w:sz="4" w:space="0" w:color="auto"/>
            </w:tcBorders>
            <w:shd w:val="clear" w:color="auto" w:fill="FFFFFF" w:themeFill="background1"/>
          </w:tcPr>
          <w:p w14:paraId="5E66EB9B" w14:textId="47B977CC" w:rsidR="00530F9F" w:rsidRPr="00DE7946" w:rsidRDefault="00530F9F" w:rsidP="007A3482">
            <w:pPr>
              <w:spacing w:after="60"/>
              <w:jc w:val="both"/>
              <w:rPr>
                <w:rFonts w:asciiTheme="minorHAnsi" w:eastAsia="Calibri" w:hAnsiTheme="minorHAnsi"/>
                <w:color w:val="000000"/>
                <w:sz w:val="18"/>
                <w:lang w:val="fr-FR"/>
              </w:rPr>
            </w:pPr>
            <w:r w:rsidRPr="00DE7946">
              <w:rPr>
                <w:rFonts w:asciiTheme="minorHAnsi" w:eastAsia="SimSun" w:hAnsiTheme="minorHAnsi"/>
                <w:b/>
                <w:sz w:val="18"/>
                <w:lang w:val="fr-FR"/>
              </w:rPr>
              <w:t xml:space="preserve">Indicateur 4 : </w:t>
            </w:r>
            <w:r w:rsidRPr="00DE7946">
              <w:rPr>
                <w:rFonts w:asciiTheme="minorHAnsi" w:eastAsia="Calibri" w:hAnsiTheme="minorHAnsi"/>
                <w:color w:val="000000"/>
                <w:sz w:val="18"/>
                <w:shd w:val="clear" w:color="auto" w:fill="FFFFFF"/>
                <w:lang w:val="fr-FR"/>
              </w:rPr>
              <w:t xml:space="preserve">Nombre d'institutions disposant de capacités accrues en matière de planification </w:t>
            </w:r>
            <w:r w:rsidR="00DD5949">
              <w:rPr>
                <w:rFonts w:asciiTheme="minorHAnsi" w:eastAsia="Calibri" w:hAnsiTheme="minorHAnsi"/>
                <w:color w:val="000000"/>
                <w:sz w:val="18"/>
                <w:shd w:val="clear" w:color="auto" w:fill="FFFFFF"/>
                <w:lang w:val="fr-FR"/>
              </w:rPr>
              <w:t>du NZNP</w:t>
            </w:r>
            <w:r w:rsidRPr="00DE7946">
              <w:rPr>
                <w:rFonts w:asciiTheme="minorHAnsi" w:eastAsia="Calibri" w:hAnsiTheme="minorHAnsi"/>
                <w:color w:val="000000"/>
                <w:sz w:val="18"/>
                <w:shd w:val="clear" w:color="auto" w:fill="FFFFFF"/>
                <w:lang w:val="fr-FR"/>
              </w:rPr>
              <w:t xml:space="preserve"> (mesuré à l'aide d'un outil de classement des capacités).</w:t>
            </w:r>
          </w:p>
        </w:tc>
        <w:tc>
          <w:tcPr>
            <w:tcW w:w="47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D699338" w14:textId="77777777" w:rsidR="00530F9F" w:rsidRPr="00DE7946" w:rsidRDefault="00530F9F" w:rsidP="007A3482">
            <w:pPr>
              <w:spacing w:after="60"/>
              <w:jc w:val="both"/>
              <w:rPr>
                <w:rFonts w:asciiTheme="minorHAnsi" w:eastAsia="Calibri" w:hAnsiTheme="minorHAnsi"/>
                <w:sz w:val="18"/>
                <w:lang w:val="fr-FR"/>
              </w:rPr>
            </w:pPr>
            <w:r w:rsidRPr="00DE7946">
              <w:rPr>
                <w:rFonts w:asciiTheme="minorHAnsi" w:eastAsia="Calibri" w:hAnsiTheme="minorHAnsi"/>
                <w:sz w:val="18"/>
                <w:lang w:val="fr-FR"/>
              </w:rPr>
              <w:t>Rapports de projet</w:t>
            </w:r>
          </w:p>
          <w:p w14:paraId="46419320" w14:textId="77777777" w:rsidR="00530F9F" w:rsidRPr="00DE7946" w:rsidRDefault="00530F9F" w:rsidP="007A3482">
            <w:pPr>
              <w:spacing w:after="60"/>
              <w:jc w:val="both"/>
              <w:rPr>
                <w:rFonts w:asciiTheme="minorHAnsi" w:eastAsia="Calibri" w:hAnsiTheme="minorHAnsi"/>
                <w:sz w:val="18"/>
                <w:lang w:val="fr-FR"/>
              </w:rPr>
            </w:pPr>
            <w:r w:rsidRPr="00DE7946">
              <w:rPr>
                <w:rFonts w:asciiTheme="minorHAnsi" w:eastAsia="SimSun" w:hAnsiTheme="minorHAnsi"/>
                <w:sz w:val="18"/>
                <w:lang w:val="fr-FR"/>
              </w:rPr>
              <w:t>Enquêtes utilisant l'outil de classement des capacités</w:t>
            </w:r>
          </w:p>
          <w:p w14:paraId="5CB60CEA" w14:textId="77777777" w:rsidR="00530F9F" w:rsidRPr="00DE7946" w:rsidRDefault="00530F9F" w:rsidP="007A3482">
            <w:pPr>
              <w:spacing w:after="60"/>
              <w:jc w:val="both"/>
              <w:rPr>
                <w:rFonts w:asciiTheme="minorHAnsi" w:eastAsia="SimSun" w:hAnsiTheme="minorHAnsi"/>
                <w:sz w:val="18"/>
                <w:lang w:val="fr-FR"/>
              </w:rPr>
            </w:pPr>
          </w:p>
        </w:tc>
        <w:tc>
          <w:tcPr>
            <w:tcW w:w="401"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4F1A4220"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sz w:val="18"/>
                <w:lang w:val="fr-FR"/>
              </w:rPr>
              <w:t>0</w:t>
            </w:r>
          </w:p>
        </w:tc>
        <w:tc>
          <w:tcPr>
            <w:tcW w:w="402" w:type="pct"/>
            <w:tcBorders>
              <w:top w:val="single" w:sz="4" w:space="0" w:color="auto"/>
              <w:left w:val="single" w:sz="4" w:space="0" w:color="auto"/>
              <w:bottom w:val="single" w:sz="4" w:space="0" w:color="auto"/>
              <w:right w:val="single" w:sz="4" w:space="0" w:color="auto"/>
            </w:tcBorders>
            <w:shd w:val="clear" w:color="auto" w:fill="auto"/>
          </w:tcPr>
          <w:p w14:paraId="3D67ACA7"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sz w:val="18"/>
                <w:lang w:val="fr-FR"/>
              </w:rPr>
              <w:t>2</w:t>
            </w:r>
          </w:p>
        </w:tc>
        <w:tc>
          <w:tcPr>
            <w:tcW w:w="402" w:type="pct"/>
            <w:tcBorders>
              <w:top w:val="single" w:sz="4" w:space="0" w:color="auto"/>
              <w:left w:val="single" w:sz="4" w:space="0" w:color="auto"/>
              <w:bottom w:val="single" w:sz="4" w:space="0" w:color="auto"/>
              <w:right w:val="single" w:sz="4" w:space="0" w:color="auto"/>
            </w:tcBorders>
            <w:shd w:val="clear" w:color="auto" w:fill="auto"/>
          </w:tcPr>
          <w:p w14:paraId="4D575324"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sz w:val="18"/>
                <w:lang w:val="fr-FR"/>
              </w:rPr>
              <w:t xml:space="preserve">5 </w:t>
            </w:r>
          </w:p>
        </w:tc>
        <w:tc>
          <w:tcPr>
            <w:tcW w:w="814" w:type="pct"/>
            <w:gridSpan w:val="2"/>
            <w:tcBorders>
              <w:top w:val="single" w:sz="4" w:space="0" w:color="auto"/>
              <w:left w:val="single" w:sz="4" w:space="0" w:color="auto"/>
              <w:bottom w:val="single" w:sz="4" w:space="0" w:color="auto"/>
              <w:right w:val="single" w:sz="4" w:space="0" w:color="auto"/>
            </w:tcBorders>
            <w:shd w:val="clear" w:color="auto" w:fill="auto"/>
          </w:tcPr>
          <w:p w14:paraId="2A1D6911"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sz w:val="18"/>
                <w:lang w:val="fr-FR"/>
              </w:rPr>
              <w:t>Méthode d'évaluation de la capacité institutionnelle</w:t>
            </w:r>
          </w:p>
          <w:p w14:paraId="4554749C"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sz w:val="18"/>
                <w:lang w:val="fr-FR"/>
              </w:rPr>
              <w:t>Enquête auprès des bénéficiaires du projet</w:t>
            </w:r>
          </w:p>
        </w:tc>
        <w:tc>
          <w:tcPr>
            <w:tcW w:w="1022" w:type="pct"/>
            <w:tcBorders>
              <w:top w:val="single" w:sz="4" w:space="0" w:color="auto"/>
              <w:left w:val="single" w:sz="4" w:space="0" w:color="auto"/>
              <w:bottom w:val="single" w:sz="4" w:space="0" w:color="auto"/>
              <w:right w:val="single" w:sz="4" w:space="0" w:color="auto"/>
            </w:tcBorders>
            <w:shd w:val="clear" w:color="auto" w:fill="auto"/>
          </w:tcPr>
          <w:p w14:paraId="540A70CB"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sz w:val="18"/>
                <w:lang w:val="fr-FR"/>
              </w:rPr>
              <w:t xml:space="preserve">Hypothèse : </w:t>
            </w:r>
          </w:p>
          <w:p w14:paraId="2F95F9B5" w14:textId="77777777" w:rsidR="00530F9F" w:rsidRPr="00DE7946" w:rsidRDefault="00530F9F" w:rsidP="00077DCE">
            <w:pPr>
              <w:numPr>
                <w:ilvl w:val="0"/>
                <w:numId w:val="41"/>
              </w:numPr>
              <w:spacing w:after="60"/>
              <w:ind w:left="156" w:hanging="180"/>
              <w:jc w:val="both"/>
              <w:rPr>
                <w:rFonts w:asciiTheme="minorHAnsi" w:eastAsia="SimSun" w:hAnsiTheme="minorHAnsi"/>
                <w:sz w:val="18"/>
                <w:lang w:val="fr-FR"/>
              </w:rPr>
            </w:pPr>
            <w:r w:rsidRPr="00DE7946">
              <w:rPr>
                <w:rFonts w:asciiTheme="minorHAnsi" w:eastAsia="SimSun" w:hAnsiTheme="minorHAnsi"/>
                <w:sz w:val="18"/>
                <w:lang w:val="fr-FR"/>
              </w:rPr>
              <w:t xml:space="preserve">La loi nationale sur le climat est adoptée avant ou pendant la mise en œuvre du projet. </w:t>
            </w:r>
          </w:p>
          <w:p w14:paraId="2799660E" w14:textId="77777777" w:rsidR="00530F9F" w:rsidRPr="00DE7946" w:rsidRDefault="00530F9F" w:rsidP="00077DCE">
            <w:pPr>
              <w:numPr>
                <w:ilvl w:val="0"/>
                <w:numId w:val="41"/>
              </w:numPr>
              <w:spacing w:after="60"/>
              <w:ind w:left="156" w:hanging="180"/>
              <w:jc w:val="both"/>
              <w:rPr>
                <w:rFonts w:asciiTheme="minorHAnsi" w:eastAsia="SimSun" w:hAnsiTheme="minorHAnsi"/>
                <w:sz w:val="18"/>
                <w:lang w:val="fr-FR"/>
              </w:rPr>
            </w:pPr>
            <w:r w:rsidRPr="00DE7946">
              <w:rPr>
                <w:rFonts w:asciiTheme="minorHAnsi" w:eastAsia="SimSun" w:hAnsiTheme="minorHAnsi"/>
                <w:sz w:val="18"/>
                <w:lang w:val="fr-FR"/>
              </w:rPr>
              <w:t xml:space="preserve">Les ministères de première ligne tels que ceux de l'environnement, de l'agriculture, de l'eau et des forêts, des finances et de l'intérieur participent aux activités du NZNP et à la création de la commission nationale sur le changement climatique. </w:t>
            </w:r>
          </w:p>
          <w:p w14:paraId="42ECDDA2"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sz w:val="18"/>
                <w:lang w:val="fr-FR"/>
              </w:rPr>
              <w:t xml:space="preserve">Risque : </w:t>
            </w:r>
          </w:p>
          <w:p w14:paraId="13FF72AF" w14:textId="77777777" w:rsidR="00530F9F" w:rsidRPr="00DE7946" w:rsidRDefault="00530F9F" w:rsidP="00077DCE">
            <w:pPr>
              <w:numPr>
                <w:ilvl w:val="0"/>
                <w:numId w:val="41"/>
              </w:numPr>
              <w:spacing w:after="60"/>
              <w:ind w:left="156" w:hanging="180"/>
              <w:jc w:val="both"/>
              <w:rPr>
                <w:rFonts w:asciiTheme="minorHAnsi" w:eastAsia="SimSun" w:hAnsiTheme="minorHAnsi"/>
                <w:sz w:val="18"/>
                <w:lang w:val="fr-FR"/>
              </w:rPr>
            </w:pPr>
            <w:r w:rsidRPr="00DE7946">
              <w:rPr>
                <w:rFonts w:asciiTheme="minorHAnsi" w:eastAsia="SimSun" w:hAnsiTheme="minorHAnsi"/>
                <w:sz w:val="18"/>
                <w:lang w:val="fr-FR"/>
              </w:rPr>
              <w:t>Retards dans l'adoption de politiques réglementaires visant à rendre opérationnelle la loi sur le changement climatique</w:t>
            </w:r>
          </w:p>
          <w:p w14:paraId="49DF6D74" w14:textId="77777777" w:rsidR="00530F9F" w:rsidRPr="00DE7946" w:rsidRDefault="00530F9F" w:rsidP="00077DCE">
            <w:pPr>
              <w:pStyle w:val="Paragraphedeliste"/>
              <w:numPr>
                <w:ilvl w:val="0"/>
                <w:numId w:val="57"/>
              </w:numPr>
              <w:spacing w:after="60"/>
              <w:ind w:left="156" w:hanging="180"/>
              <w:jc w:val="both"/>
              <w:rPr>
                <w:rFonts w:asciiTheme="minorHAnsi" w:hAnsiTheme="minorHAnsi"/>
                <w:sz w:val="18"/>
                <w:lang w:val="fr-FR"/>
              </w:rPr>
            </w:pPr>
            <w:r w:rsidRPr="00DE7946">
              <w:rPr>
                <w:rFonts w:asciiTheme="minorHAnsi" w:hAnsiTheme="minorHAnsi"/>
                <w:sz w:val="18"/>
                <w:u w:val="single"/>
                <w:lang w:val="fr-FR"/>
              </w:rPr>
              <w:t>Manque de clarté des rôles institutionnels (chevauchements, lacunes) lors de la mise en œuvre du projet</w:t>
            </w:r>
          </w:p>
          <w:p w14:paraId="39652C64" w14:textId="527BD110" w:rsidR="00530F9F" w:rsidRPr="00DE7946" w:rsidRDefault="00530F9F" w:rsidP="007A3482">
            <w:pPr>
              <w:pStyle w:val="Paragraphedeliste"/>
              <w:numPr>
                <w:ilvl w:val="0"/>
                <w:numId w:val="57"/>
              </w:numPr>
              <w:spacing w:after="60"/>
              <w:ind w:left="156" w:hanging="180"/>
              <w:jc w:val="both"/>
              <w:rPr>
                <w:rFonts w:asciiTheme="minorHAnsi" w:hAnsiTheme="minorHAnsi"/>
                <w:lang w:val="fr-FR"/>
              </w:rPr>
            </w:pPr>
            <w:r w:rsidRPr="00DE7946">
              <w:rPr>
                <w:rFonts w:asciiTheme="minorHAnsi" w:hAnsiTheme="minorHAnsi"/>
                <w:sz w:val="18"/>
                <w:u w:val="single"/>
                <w:lang w:val="fr-FR"/>
              </w:rPr>
              <w:t>Faible connaissance des procédures de gestion des projets du FEM et du PNUD</w:t>
            </w:r>
            <w:r w:rsidRPr="00DE7946">
              <w:rPr>
                <w:rFonts w:asciiTheme="minorHAnsi" w:hAnsiTheme="minorHAnsi"/>
                <w:u w:val="single"/>
                <w:lang w:val="fr-FR"/>
              </w:rPr>
              <w:t>.</w:t>
            </w:r>
          </w:p>
        </w:tc>
      </w:tr>
      <w:tr w:rsidR="00530F9F" w:rsidRPr="000A1C9C" w14:paraId="2691818F" w14:textId="77777777" w:rsidTr="001D36E9">
        <w:trPr>
          <w:trHeight w:val="998"/>
        </w:trPr>
        <w:tc>
          <w:tcPr>
            <w:tcW w:w="734" w:type="pct"/>
            <w:shd w:val="clear" w:color="auto" w:fill="auto"/>
            <w:vAlign w:val="center"/>
          </w:tcPr>
          <w:p w14:paraId="29AC26A4" w14:textId="77777777" w:rsidR="00530F9F" w:rsidRPr="00DE7946" w:rsidRDefault="00530F9F" w:rsidP="001D36E9">
            <w:pPr>
              <w:spacing w:after="60"/>
              <w:rPr>
                <w:rFonts w:asciiTheme="minorHAnsi" w:eastAsia="SimSun" w:hAnsiTheme="minorHAnsi"/>
                <w:b/>
                <w:sz w:val="18"/>
                <w:lang w:val="fr-FR"/>
              </w:rPr>
            </w:pPr>
            <w:r w:rsidRPr="00DE7946">
              <w:rPr>
                <w:rFonts w:asciiTheme="minorHAnsi" w:eastAsia="SimSun" w:hAnsiTheme="minorHAnsi"/>
                <w:b/>
                <w:sz w:val="18"/>
                <w:lang w:val="fr-FR"/>
              </w:rPr>
              <w:lastRenderedPageBreak/>
              <w:t>Produits pour atteindre le résultat 1</w:t>
            </w:r>
          </w:p>
        </w:tc>
        <w:tc>
          <w:tcPr>
            <w:tcW w:w="4266" w:type="pct"/>
            <w:gridSpan w:val="11"/>
            <w:vAlign w:val="center"/>
          </w:tcPr>
          <w:p w14:paraId="4C533D37" w14:textId="77777777" w:rsidR="00530F9F" w:rsidRPr="00DE7946" w:rsidRDefault="00530F9F" w:rsidP="001D36E9">
            <w:pPr>
              <w:spacing w:after="60"/>
              <w:rPr>
                <w:rFonts w:asciiTheme="minorHAnsi" w:eastAsia="Calibri" w:hAnsiTheme="minorHAnsi"/>
                <w:color w:val="000000"/>
                <w:sz w:val="18"/>
                <w:lang w:val="fr-FR"/>
              </w:rPr>
            </w:pPr>
            <w:r w:rsidRPr="00DE7946">
              <w:rPr>
                <w:rFonts w:asciiTheme="minorHAnsi" w:eastAsia="Calibri" w:hAnsiTheme="minorHAnsi"/>
                <w:color w:val="000000"/>
                <w:sz w:val="18"/>
                <w:shd w:val="clear" w:color="auto" w:fill="FFFFFF"/>
                <w:lang w:val="fr-FR"/>
              </w:rPr>
              <w:t xml:space="preserve">1.1.1 </w:t>
            </w:r>
            <w:r w:rsidRPr="00DE7946">
              <w:rPr>
                <w:rFonts w:asciiTheme="minorHAnsi" w:eastAsia="Calibri" w:hAnsiTheme="minorHAnsi"/>
                <w:color w:val="000000"/>
                <w:sz w:val="18"/>
                <w:lang w:val="fr-FR"/>
              </w:rPr>
              <w:t xml:space="preserve">Les politiques réglementaires visant à rendre opérationnelle la loi sur le changement climatique sont préparées et soumises </w:t>
            </w:r>
            <w:r w:rsidRPr="00DE7946">
              <w:rPr>
                <w:rFonts w:asciiTheme="minorHAnsi" w:eastAsia="Calibri" w:hAnsiTheme="minorHAnsi"/>
                <w:color w:val="000000"/>
                <w:sz w:val="18"/>
                <w:shd w:val="clear" w:color="auto" w:fill="FFFFFF"/>
                <w:lang w:val="fr-FR"/>
              </w:rPr>
              <w:t>pour adoption.</w:t>
            </w:r>
          </w:p>
          <w:p w14:paraId="30604671" w14:textId="4B0A4611" w:rsidR="00530F9F" w:rsidRPr="00DE7946" w:rsidRDefault="00530F9F" w:rsidP="001D36E9">
            <w:pPr>
              <w:spacing w:after="60"/>
              <w:rPr>
                <w:rFonts w:asciiTheme="minorHAnsi" w:eastAsia="Calibri" w:hAnsiTheme="minorHAnsi"/>
                <w:color w:val="000000"/>
                <w:sz w:val="18"/>
                <w:shd w:val="clear" w:color="auto" w:fill="FFFFFF"/>
                <w:lang w:val="fr-FR"/>
              </w:rPr>
            </w:pPr>
            <w:r w:rsidRPr="00DE7946">
              <w:rPr>
                <w:rFonts w:asciiTheme="minorHAnsi" w:eastAsia="Calibri" w:hAnsiTheme="minorHAnsi"/>
                <w:color w:val="000000"/>
                <w:sz w:val="18"/>
                <w:lang w:val="fr-FR"/>
              </w:rPr>
              <w:t xml:space="preserve">1.1.2 Un mécanisme de gouvernance intersectoriel est mis en place pour la mise en œuvre du </w:t>
            </w:r>
            <w:r w:rsidR="00F900AC">
              <w:rPr>
                <w:rFonts w:asciiTheme="minorHAnsi" w:eastAsia="Calibri" w:hAnsiTheme="minorHAnsi"/>
                <w:color w:val="000000"/>
                <w:sz w:val="18"/>
                <w:lang w:val="fr-FR"/>
              </w:rPr>
              <w:t>NZNP</w:t>
            </w:r>
            <w:r w:rsidRPr="00DE7946">
              <w:rPr>
                <w:rFonts w:asciiTheme="minorHAnsi" w:eastAsia="Calibri" w:hAnsiTheme="minorHAnsi"/>
                <w:color w:val="000000"/>
                <w:sz w:val="18"/>
                <w:lang w:val="fr-FR"/>
              </w:rPr>
              <w:t xml:space="preserve"> au niveau national.</w:t>
            </w:r>
          </w:p>
          <w:p w14:paraId="787B2042" w14:textId="754E9AB0" w:rsidR="00530F9F" w:rsidRPr="00DE7946" w:rsidRDefault="00530F9F" w:rsidP="001D36E9">
            <w:pPr>
              <w:spacing w:after="60"/>
              <w:rPr>
                <w:rFonts w:asciiTheme="minorHAnsi" w:eastAsia="SimSun" w:hAnsiTheme="minorHAnsi"/>
                <w:sz w:val="18"/>
                <w:lang w:val="fr-FR"/>
              </w:rPr>
            </w:pPr>
            <w:r w:rsidRPr="00DE7946">
              <w:rPr>
                <w:rFonts w:asciiTheme="minorHAnsi" w:eastAsia="Calibri" w:hAnsiTheme="minorHAnsi"/>
                <w:color w:val="000000"/>
                <w:sz w:val="18"/>
                <w:shd w:val="clear" w:color="auto" w:fill="FFFFFF"/>
                <w:lang w:val="fr-FR"/>
              </w:rPr>
              <w:t xml:space="preserve">1.1.3 Des guides de planification stratégique du </w:t>
            </w:r>
            <w:r w:rsidR="00F900AC">
              <w:rPr>
                <w:rFonts w:asciiTheme="minorHAnsi" w:eastAsia="Calibri" w:hAnsiTheme="minorHAnsi"/>
                <w:color w:val="000000"/>
                <w:sz w:val="18"/>
                <w:shd w:val="clear" w:color="auto" w:fill="FFFFFF"/>
                <w:lang w:val="fr-FR"/>
              </w:rPr>
              <w:t>NZNP</w:t>
            </w:r>
            <w:r w:rsidRPr="00DE7946">
              <w:rPr>
                <w:rFonts w:asciiTheme="minorHAnsi" w:eastAsia="Calibri" w:hAnsiTheme="minorHAnsi"/>
                <w:color w:val="000000"/>
                <w:sz w:val="18"/>
                <w:shd w:val="clear" w:color="auto" w:fill="FFFFFF"/>
                <w:lang w:val="fr-FR"/>
              </w:rPr>
              <w:t xml:space="preserve"> sont élaborés et diffusés au niveau infranational.</w:t>
            </w:r>
          </w:p>
        </w:tc>
      </w:tr>
      <w:tr w:rsidR="001D36E9" w:rsidRPr="000A1C9C" w14:paraId="6CC3C966" w14:textId="77777777" w:rsidTr="001D36E9">
        <w:trPr>
          <w:trHeight w:val="449"/>
        </w:trPr>
        <w:tc>
          <w:tcPr>
            <w:tcW w:w="734" w:type="pct"/>
            <w:shd w:val="clear" w:color="auto" w:fill="E7E6E6" w:themeFill="background2"/>
            <w:vAlign w:val="center"/>
          </w:tcPr>
          <w:p w14:paraId="37240EE9" w14:textId="77777777" w:rsidR="00530F9F" w:rsidRPr="00DE7946" w:rsidRDefault="00530F9F" w:rsidP="001D36E9">
            <w:pPr>
              <w:spacing w:after="60"/>
              <w:rPr>
                <w:rFonts w:asciiTheme="minorHAnsi" w:eastAsia="SimSun" w:hAnsiTheme="minorHAnsi"/>
                <w:b/>
                <w:sz w:val="18"/>
                <w:lang w:val="fr-FR"/>
              </w:rPr>
            </w:pPr>
            <w:r w:rsidRPr="00DE7946">
              <w:rPr>
                <w:rFonts w:asciiTheme="minorHAnsi" w:eastAsia="SimSun" w:hAnsiTheme="minorHAnsi"/>
                <w:b/>
                <w:sz w:val="18"/>
                <w:lang w:val="fr-FR"/>
              </w:rPr>
              <w:t xml:space="preserve">Composante 2 du projet </w:t>
            </w:r>
          </w:p>
        </w:tc>
        <w:tc>
          <w:tcPr>
            <w:tcW w:w="4266" w:type="pct"/>
            <w:gridSpan w:val="11"/>
            <w:shd w:val="clear" w:color="auto" w:fill="E7E6E6" w:themeFill="background2"/>
            <w:vAlign w:val="center"/>
          </w:tcPr>
          <w:p w14:paraId="7D5CD0D0" w14:textId="33DEE49F" w:rsidR="00530F9F" w:rsidRPr="00DE7946" w:rsidRDefault="00530F9F" w:rsidP="001D36E9">
            <w:pPr>
              <w:rPr>
                <w:rFonts w:asciiTheme="minorHAnsi" w:eastAsia="SimSun" w:hAnsiTheme="minorHAnsi"/>
                <w:sz w:val="18"/>
                <w:lang w:val="fr-FR"/>
              </w:rPr>
            </w:pPr>
            <w:r w:rsidRPr="00DE7946">
              <w:rPr>
                <w:rFonts w:asciiTheme="minorHAnsi" w:eastAsia="Calibri" w:hAnsiTheme="minorHAnsi"/>
                <w:b/>
                <w:sz w:val="18"/>
                <w:lang w:val="fr-FR"/>
              </w:rPr>
              <w:t xml:space="preserve">Renforcement des capacités </w:t>
            </w:r>
            <w:r w:rsidR="00C93AA2">
              <w:rPr>
                <w:rFonts w:asciiTheme="minorHAnsi" w:eastAsia="Calibri" w:hAnsiTheme="minorHAnsi"/>
                <w:b/>
                <w:sz w:val="18"/>
                <w:lang w:val="fr-FR"/>
              </w:rPr>
              <w:t>pour la</w:t>
            </w:r>
            <w:r w:rsidRPr="00DE7946">
              <w:rPr>
                <w:rFonts w:asciiTheme="minorHAnsi" w:eastAsia="Calibri" w:hAnsiTheme="minorHAnsi"/>
                <w:b/>
                <w:sz w:val="18"/>
                <w:lang w:val="fr-FR"/>
              </w:rPr>
              <w:t xml:space="preserve"> planification sectorielle des investissements NZNP</w:t>
            </w:r>
          </w:p>
        </w:tc>
      </w:tr>
      <w:tr w:rsidR="0033391A" w:rsidRPr="000A1C9C" w14:paraId="370DD86E" w14:textId="77777777" w:rsidTr="0033391A">
        <w:trPr>
          <w:trHeight w:val="1241"/>
        </w:trPr>
        <w:tc>
          <w:tcPr>
            <w:tcW w:w="734" w:type="pct"/>
            <w:tcBorders>
              <w:top w:val="single" w:sz="4" w:space="0" w:color="auto"/>
              <w:left w:val="single" w:sz="4" w:space="0" w:color="auto"/>
              <w:bottom w:val="single" w:sz="4" w:space="0" w:color="auto"/>
              <w:right w:val="single" w:sz="4" w:space="0" w:color="auto"/>
            </w:tcBorders>
            <w:shd w:val="clear" w:color="auto" w:fill="auto"/>
          </w:tcPr>
          <w:p w14:paraId="2E12486A" w14:textId="591FFFCA" w:rsidR="00530F9F" w:rsidRPr="00DE7946" w:rsidDel="00BD74D1" w:rsidRDefault="00530F9F" w:rsidP="007A3482">
            <w:pPr>
              <w:spacing w:after="60"/>
              <w:jc w:val="both"/>
              <w:rPr>
                <w:rFonts w:asciiTheme="minorHAnsi" w:eastAsia="Calibri" w:hAnsiTheme="minorHAnsi"/>
                <w:b/>
                <w:color w:val="000000"/>
                <w:sz w:val="18"/>
                <w:lang w:val="fr-FR"/>
              </w:rPr>
            </w:pPr>
            <w:r w:rsidRPr="00DE7946">
              <w:rPr>
                <w:rFonts w:asciiTheme="minorHAnsi" w:eastAsia="SimSun" w:hAnsiTheme="minorHAnsi"/>
                <w:b/>
                <w:sz w:val="18"/>
                <w:lang w:val="fr-FR"/>
              </w:rPr>
              <w:t xml:space="preserve">Résultat 2.1 </w:t>
            </w:r>
            <w:r w:rsidRPr="00DE7946">
              <w:rPr>
                <w:rFonts w:asciiTheme="minorHAnsi" w:eastAsia="Calibri" w:hAnsiTheme="minorHAnsi"/>
                <w:b/>
                <w:color w:val="000000"/>
                <w:sz w:val="18"/>
                <w:shd w:val="clear" w:color="auto" w:fill="FFFFFF"/>
                <w:lang w:val="fr-FR"/>
              </w:rPr>
              <w:t xml:space="preserve">Renforcement des capacités des acteurs locaux (gouvernements infranationaux, entités territoriales, ONG, associations de jeunes et de femmes et acteurs locaux) en matière de planification des investissements dans le cadre du </w:t>
            </w:r>
            <w:r w:rsidR="00F900AC">
              <w:rPr>
                <w:rFonts w:asciiTheme="minorHAnsi" w:eastAsia="Calibri" w:hAnsiTheme="minorHAnsi"/>
                <w:b/>
                <w:color w:val="000000"/>
                <w:sz w:val="18"/>
                <w:shd w:val="clear" w:color="auto" w:fill="FFFFFF"/>
                <w:lang w:val="fr-FR"/>
              </w:rPr>
              <w:t>NZNP</w:t>
            </w:r>
            <w:r w:rsidRPr="00DE7946">
              <w:rPr>
                <w:rFonts w:asciiTheme="minorHAnsi" w:eastAsia="Calibri" w:hAnsiTheme="minorHAnsi"/>
                <w:b/>
                <w:color w:val="000000"/>
                <w:sz w:val="18"/>
                <w:shd w:val="clear" w:color="auto" w:fill="FFFFFF"/>
                <w:lang w:val="fr-FR"/>
              </w:rPr>
              <w:t>.</w:t>
            </w:r>
          </w:p>
          <w:p w14:paraId="0E70D5D0" w14:textId="77777777" w:rsidR="00530F9F" w:rsidRPr="00DE7946" w:rsidRDefault="00530F9F" w:rsidP="007A3482">
            <w:pPr>
              <w:spacing w:after="60"/>
              <w:jc w:val="both"/>
              <w:rPr>
                <w:rFonts w:asciiTheme="minorHAnsi" w:eastAsia="SimSun" w:hAnsiTheme="minorHAnsi"/>
                <w:b/>
                <w:sz w:val="18"/>
                <w:lang w:val="fr-FR"/>
              </w:rPr>
            </w:pPr>
          </w:p>
        </w:tc>
        <w:tc>
          <w:tcPr>
            <w:tcW w:w="756" w:type="pct"/>
            <w:tcBorders>
              <w:top w:val="single" w:sz="4" w:space="0" w:color="auto"/>
              <w:left w:val="single" w:sz="4" w:space="0" w:color="auto"/>
              <w:bottom w:val="single" w:sz="4" w:space="0" w:color="auto"/>
              <w:right w:val="single" w:sz="4" w:space="0" w:color="auto"/>
            </w:tcBorders>
          </w:tcPr>
          <w:p w14:paraId="19C75519" w14:textId="3C84E1D1" w:rsidR="00530F9F" w:rsidRPr="00DE7946" w:rsidRDefault="00530F9F" w:rsidP="007A3482">
            <w:pPr>
              <w:spacing w:after="60"/>
              <w:jc w:val="both"/>
              <w:rPr>
                <w:rFonts w:asciiTheme="minorHAnsi" w:eastAsia="Calibri" w:hAnsiTheme="minorHAnsi"/>
                <w:color w:val="000000"/>
                <w:sz w:val="18"/>
                <w:lang w:val="fr-FR"/>
              </w:rPr>
            </w:pPr>
            <w:r w:rsidRPr="00DE7946">
              <w:rPr>
                <w:rFonts w:asciiTheme="minorHAnsi" w:eastAsia="SimSun" w:hAnsiTheme="minorHAnsi"/>
                <w:b/>
                <w:sz w:val="18"/>
                <w:lang w:val="fr-FR"/>
              </w:rPr>
              <w:t xml:space="preserve">Indicateur 5 : </w:t>
            </w:r>
            <w:r w:rsidRPr="00DE7946">
              <w:rPr>
                <w:rFonts w:asciiTheme="minorHAnsi" w:eastAsia="Calibri" w:hAnsiTheme="minorHAnsi"/>
                <w:color w:val="000000"/>
                <w:sz w:val="18"/>
                <w:shd w:val="clear" w:color="auto" w:fill="FFFFFF"/>
                <w:lang w:val="fr-FR"/>
              </w:rPr>
              <w:t xml:space="preserve">nombre d'acteurs locaux (ventilés par type et par sexe) disposant de capacités accrues en matière de planification des investissements dans le cadre du </w:t>
            </w:r>
            <w:r w:rsidR="00F900AC">
              <w:rPr>
                <w:rFonts w:asciiTheme="minorHAnsi" w:eastAsia="Calibri" w:hAnsiTheme="minorHAnsi"/>
                <w:color w:val="000000"/>
                <w:sz w:val="18"/>
                <w:shd w:val="clear" w:color="auto" w:fill="FFFFFF"/>
                <w:lang w:val="fr-FR"/>
              </w:rPr>
              <w:t>NZNP</w:t>
            </w:r>
            <w:r w:rsidRPr="00DE7946">
              <w:rPr>
                <w:rFonts w:asciiTheme="minorHAnsi" w:eastAsia="Calibri" w:hAnsiTheme="minorHAnsi"/>
                <w:color w:val="000000"/>
                <w:sz w:val="18"/>
                <w:shd w:val="clear" w:color="auto" w:fill="FFFFFF"/>
                <w:lang w:val="fr-FR"/>
              </w:rPr>
              <w:t xml:space="preserve"> (mesuré à l'aide d'un outil de classement des capacités).</w:t>
            </w:r>
          </w:p>
        </w:tc>
        <w:tc>
          <w:tcPr>
            <w:tcW w:w="470" w:type="pct"/>
            <w:gridSpan w:val="2"/>
            <w:tcBorders>
              <w:top w:val="single" w:sz="4" w:space="0" w:color="auto"/>
              <w:left w:val="single" w:sz="4" w:space="0" w:color="auto"/>
              <w:bottom w:val="single" w:sz="4" w:space="0" w:color="auto"/>
              <w:right w:val="single" w:sz="4" w:space="0" w:color="auto"/>
            </w:tcBorders>
            <w:shd w:val="clear" w:color="auto" w:fill="auto"/>
          </w:tcPr>
          <w:p w14:paraId="0F184CF8" w14:textId="77777777" w:rsidR="00530F9F" w:rsidRPr="00DE7946" w:rsidRDefault="00530F9F" w:rsidP="007A3482">
            <w:pPr>
              <w:spacing w:after="60"/>
              <w:jc w:val="both"/>
              <w:rPr>
                <w:rFonts w:asciiTheme="minorHAnsi" w:eastAsia="Calibri" w:hAnsiTheme="minorHAnsi"/>
                <w:sz w:val="18"/>
                <w:lang w:val="fr-FR"/>
              </w:rPr>
            </w:pPr>
            <w:r w:rsidRPr="00DE7946">
              <w:rPr>
                <w:rFonts w:asciiTheme="minorHAnsi" w:eastAsia="Calibri" w:hAnsiTheme="minorHAnsi"/>
                <w:sz w:val="18"/>
                <w:lang w:val="fr-FR"/>
              </w:rPr>
              <w:t>Rapports de projet</w:t>
            </w:r>
          </w:p>
          <w:p w14:paraId="324D7201" w14:textId="77777777" w:rsidR="00530F9F" w:rsidRPr="00DE7946" w:rsidRDefault="00530F9F" w:rsidP="007A3482">
            <w:pPr>
              <w:spacing w:after="60"/>
              <w:jc w:val="both"/>
              <w:rPr>
                <w:rFonts w:asciiTheme="minorHAnsi" w:eastAsia="SimSun" w:hAnsiTheme="minorHAnsi"/>
                <w:sz w:val="18"/>
                <w:lang w:val="fr-FR"/>
              </w:rPr>
            </w:pPr>
          </w:p>
        </w:tc>
        <w:tc>
          <w:tcPr>
            <w:tcW w:w="401" w:type="pct"/>
            <w:gridSpan w:val="3"/>
            <w:tcBorders>
              <w:top w:val="single" w:sz="4" w:space="0" w:color="auto"/>
              <w:left w:val="single" w:sz="4" w:space="0" w:color="auto"/>
              <w:bottom w:val="single" w:sz="4" w:space="0" w:color="auto"/>
              <w:right w:val="single" w:sz="4" w:space="0" w:color="auto"/>
            </w:tcBorders>
            <w:shd w:val="clear" w:color="auto" w:fill="auto"/>
          </w:tcPr>
          <w:p w14:paraId="601B54C5"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sz w:val="18"/>
                <w:lang w:val="fr-FR"/>
              </w:rPr>
              <w:t>0 gouvernements locaux</w:t>
            </w:r>
          </w:p>
          <w:p w14:paraId="1390038D"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sz w:val="18"/>
                <w:lang w:val="fr-FR"/>
              </w:rPr>
              <w:t>0 Dialogues intersectoriels NZNP</w:t>
            </w:r>
          </w:p>
          <w:p w14:paraId="16E506FA" w14:textId="77777777" w:rsidR="00530F9F" w:rsidRPr="00DE7946" w:rsidRDefault="00530F9F" w:rsidP="007A3482">
            <w:pPr>
              <w:spacing w:after="60"/>
              <w:jc w:val="both"/>
              <w:rPr>
                <w:rFonts w:asciiTheme="minorHAnsi" w:eastAsia="SimSun" w:hAnsiTheme="minorHAnsi"/>
                <w:sz w:val="18"/>
                <w:lang w:val="fr-FR"/>
              </w:rPr>
            </w:pPr>
          </w:p>
        </w:tc>
        <w:tc>
          <w:tcPr>
            <w:tcW w:w="402" w:type="pct"/>
            <w:tcBorders>
              <w:top w:val="single" w:sz="4" w:space="0" w:color="auto"/>
              <w:left w:val="single" w:sz="4" w:space="0" w:color="auto"/>
              <w:bottom w:val="single" w:sz="4" w:space="0" w:color="auto"/>
              <w:right w:val="single" w:sz="4" w:space="0" w:color="auto"/>
            </w:tcBorders>
            <w:shd w:val="clear" w:color="auto" w:fill="auto"/>
          </w:tcPr>
          <w:p w14:paraId="6B49549F"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sz w:val="18"/>
                <w:lang w:val="fr-FR"/>
              </w:rPr>
              <w:t>3 gouvernements locaux</w:t>
            </w:r>
          </w:p>
          <w:p w14:paraId="7740539D"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sz w:val="18"/>
                <w:lang w:val="fr-FR"/>
              </w:rPr>
              <w:t>3 Dialogues intersectoriels NZNP</w:t>
            </w:r>
          </w:p>
          <w:p w14:paraId="79D4B7FA" w14:textId="77777777" w:rsidR="00530F9F" w:rsidRPr="00DE7946" w:rsidRDefault="00530F9F" w:rsidP="007A3482">
            <w:pPr>
              <w:spacing w:after="60"/>
              <w:jc w:val="both"/>
              <w:rPr>
                <w:rFonts w:asciiTheme="minorHAnsi" w:eastAsia="SimSun" w:hAnsiTheme="minorHAnsi"/>
                <w:sz w:val="18"/>
                <w:lang w:val="fr-FR"/>
              </w:rPr>
            </w:pPr>
          </w:p>
        </w:tc>
        <w:tc>
          <w:tcPr>
            <w:tcW w:w="402" w:type="pct"/>
            <w:tcBorders>
              <w:top w:val="single" w:sz="4" w:space="0" w:color="auto"/>
              <w:left w:val="single" w:sz="4" w:space="0" w:color="auto"/>
              <w:bottom w:val="single" w:sz="4" w:space="0" w:color="auto"/>
              <w:right w:val="single" w:sz="4" w:space="0" w:color="auto"/>
            </w:tcBorders>
            <w:shd w:val="clear" w:color="auto" w:fill="auto"/>
          </w:tcPr>
          <w:p w14:paraId="70A2DB18"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sz w:val="18"/>
                <w:lang w:val="fr-FR"/>
              </w:rPr>
              <w:t>8 gouvernements locaux</w:t>
            </w:r>
          </w:p>
          <w:p w14:paraId="32BC0980"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sz w:val="18"/>
                <w:lang w:val="fr-FR"/>
              </w:rPr>
              <w:t>8 Dialogues intersectoriels NZNP</w:t>
            </w:r>
          </w:p>
        </w:tc>
        <w:tc>
          <w:tcPr>
            <w:tcW w:w="814" w:type="pct"/>
            <w:gridSpan w:val="2"/>
            <w:tcBorders>
              <w:top w:val="single" w:sz="4" w:space="0" w:color="auto"/>
              <w:left w:val="single" w:sz="4" w:space="0" w:color="auto"/>
              <w:bottom w:val="single" w:sz="4" w:space="0" w:color="auto"/>
              <w:right w:val="single" w:sz="4" w:space="0" w:color="auto"/>
            </w:tcBorders>
            <w:shd w:val="clear" w:color="auto" w:fill="auto"/>
          </w:tcPr>
          <w:p w14:paraId="72C54EFC"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sz w:val="18"/>
                <w:lang w:val="fr-FR"/>
              </w:rPr>
              <w:t xml:space="preserve">L'outil de classement des capacités a été utilisé dans 8 districts et régions ciblés. </w:t>
            </w:r>
          </w:p>
        </w:tc>
        <w:tc>
          <w:tcPr>
            <w:tcW w:w="1022" w:type="pct"/>
            <w:tcBorders>
              <w:top w:val="single" w:sz="4" w:space="0" w:color="auto"/>
              <w:left w:val="single" w:sz="4" w:space="0" w:color="auto"/>
              <w:bottom w:val="single" w:sz="4" w:space="0" w:color="auto"/>
              <w:right w:val="single" w:sz="4" w:space="0" w:color="auto"/>
            </w:tcBorders>
            <w:shd w:val="clear" w:color="auto" w:fill="auto"/>
          </w:tcPr>
          <w:p w14:paraId="1674116F"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sz w:val="18"/>
                <w:lang w:val="fr-FR"/>
              </w:rPr>
              <w:t xml:space="preserve">Hypothèse : </w:t>
            </w:r>
          </w:p>
          <w:p w14:paraId="7DCD9AC6" w14:textId="73ED9774" w:rsidR="00530F9F" w:rsidRPr="00DE7946" w:rsidRDefault="00530F9F" w:rsidP="00077DCE">
            <w:pPr>
              <w:numPr>
                <w:ilvl w:val="0"/>
                <w:numId w:val="42"/>
              </w:numPr>
              <w:spacing w:after="60"/>
              <w:ind w:left="156" w:hanging="204"/>
              <w:jc w:val="both"/>
              <w:rPr>
                <w:rFonts w:asciiTheme="minorHAnsi" w:eastAsia="SimSun" w:hAnsiTheme="minorHAnsi"/>
                <w:sz w:val="18"/>
                <w:lang w:val="fr-FR"/>
              </w:rPr>
            </w:pPr>
            <w:r w:rsidRPr="00DE7946">
              <w:rPr>
                <w:rFonts w:asciiTheme="minorHAnsi" w:eastAsia="SimSun" w:hAnsiTheme="minorHAnsi"/>
                <w:sz w:val="18"/>
                <w:lang w:val="fr-FR"/>
              </w:rPr>
              <w:t xml:space="preserve">Les autorités locales sont disposées à mettre en œuvre les lignes directrices de la planification locale </w:t>
            </w:r>
            <w:r w:rsidR="00DD5949">
              <w:rPr>
                <w:rFonts w:asciiTheme="minorHAnsi" w:eastAsia="SimSun" w:hAnsiTheme="minorHAnsi"/>
                <w:sz w:val="18"/>
                <w:lang w:val="fr-FR"/>
              </w:rPr>
              <w:t>du NZNP</w:t>
            </w:r>
            <w:r w:rsidRPr="00DE7946">
              <w:rPr>
                <w:rFonts w:asciiTheme="minorHAnsi" w:eastAsia="SimSun" w:hAnsiTheme="minorHAnsi"/>
                <w:sz w:val="18"/>
                <w:lang w:val="fr-FR"/>
              </w:rPr>
              <w:t xml:space="preserve"> et à élaborer des plans.</w:t>
            </w:r>
          </w:p>
          <w:p w14:paraId="53B79AC2" w14:textId="05825EF5" w:rsidR="00530F9F" w:rsidRPr="00DE7946" w:rsidRDefault="00530F9F" w:rsidP="00077DCE">
            <w:pPr>
              <w:numPr>
                <w:ilvl w:val="0"/>
                <w:numId w:val="42"/>
              </w:numPr>
              <w:spacing w:after="60"/>
              <w:ind w:left="156" w:hanging="204"/>
              <w:jc w:val="both"/>
              <w:rPr>
                <w:rFonts w:asciiTheme="minorHAnsi" w:eastAsia="SimSun" w:hAnsiTheme="minorHAnsi"/>
                <w:sz w:val="18"/>
                <w:lang w:val="fr-FR"/>
              </w:rPr>
            </w:pPr>
            <w:r w:rsidRPr="00DE7946">
              <w:rPr>
                <w:rFonts w:asciiTheme="minorHAnsi" w:eastAsia="SimSun" w:hAnsiTheme="minorHAnsi"/>
                <w:sz w:val="18"/>
                <w:lang w:val="fr-FR"/>
              </w:rPr>
              <w:t xml:space="preserve">Les acteurs locaux (ONG, universités, PME, jeunes, femmes) sont prêts à participer aux dialogues intersectoriels du </w:t>
            </w:r>
            <w:r w:rsidR="00F900AC">
              <w:rPr>
                <w:rFonts w:asciiTheme="minorHAnsi" w:eastAsia="SimSun" w:hAnsiTheme="minorHAnsi"/>
                <w:sz w:val="18"/>
                <w:lang w:val="fr-FR"/>
              </w:rPr>
              <w:t>NZNP</w:t>
            </w:r>
            <w:r w:rsidRPr="00DE7946">
              <w:rPr>
                <w:rFonts w:asciiTheme="minorHAnsi" w:eastAsia="SimSun" w:hAnsiTheme="minorHAnsi"/>
                <w:sz w:val="18"/>
                <w:lang w:val="fr-FR"/>
              </w:rPr>
              <w:t>.</w:t>
            </w:r>
          </w:p>
          <w:p w14:paraId="45B8F5FE"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sz w:val="18"/>
                <w:lang w:val="fr-FR"/>
              </w:rPr>
              <w:t xml:space="preserve">Risque :  </w:t>
            </w:r>
          </w:p>
          <w:p w14:paraId="63C1F23B" w14:textId="77777777" w:rsidR="00530F9F" w:rsidRPr="00DE7946" w:rsidRDefault="00530F9F" w:rsidP="00077DCE">
            <w:pPr>
              <w:numPr>
                <w:ilvl w:val="0"/>
                <w:numId w:val="43"/>
              </w:numPr>
              <w:spacing w:after="60"/>
              <w:ind w:left="156" w:hanging="204"/>
              <w:jc w:val="both"/>
              <w:rPr>
                <w:rFonts w:asciiTheme="minorHAnsi" w:eastAsia="SimSun" w:hAnsiTheme="minorHAnsi"/>
                <w:sz w:val="18"/>
                <w:lang w:val="fr-FR"/>
              </w:rPr>
            </w:pPr>
            <w:r w:rsidRPr="00DE7946">
              <w:rPr>
                <w:rFonts w:asciiTheme="minorHAnsi" w:eastAsia="SimSun" w:hAnsiTheme="minorHAnsi"/>
                <w:sz w:val="18"/>
                <w:lang w:val="fr-FR"/>
              </w:rPr>
              <w:t>Les gouvernements locaux ont récemment élaboré des plans d'investissement locaux conformément aux lignes directrices précédentes.</w:t>
            </w:r>
          </w:p>
          <w:p w14:paraId="22769CEC" w14:textId="77777777" w:rsidR="00530F9F" w:rsidRPr="00DE7946" w:rsidRDefault="00530F9F" w:rsidP="00077DCE">
            <w:pPr>
              <w:numPr>
                <w:ilvl w:val="0"/>
                <w:numId w:val="43"/>
              </w:numPr>
              <w:spacing w:after="60"/>
              <w:ind w:left="156" w:hanging="204"/>
              <w:jc w:val="both"/>
              <w:rPr>
                <w:rFonts w:asciiTheme="minorHAnsi" w:eastAsia="Calibri" w:hAnsiTheme="minorHAnsi"/>
                <w:sz w:val="18"/>
                <w:lang w:val="fr-FR"/>
              </w:rPr>
            </w:pPr>
            <w:r w:rsidRPr="00DE7946">
              <w:rPr>
                <w:rFonts w:asciiTheme="minorHAnsi" w:eastAsia="Calibri" w:hAnsiTheme="minorHAnsi"/>
                <w:sz w:val="18"/>
                <w:u w:val="single"/>
                <w:lang w:val="fr-FR"/>
              </w:rPr>
              <w:t>Manque de clarté des rôles institutionnels (chevauchements, lacunes) lors de la mise en œuvre du projet</w:t>
            </w:r>
          </w:p>
          <w:p w14:paraId="26DE3E6E" w14:textId="30858778" w:rsidR="00530F9F" w:rsidRPr="00DE7946" w:rsidRDefault="00530F9F" w:rsidP="001D36E9">
            <w:pPr>
              <w:numPr>
                <w:ilvl w:val="0"/>
                <w:numId w:val="43"/>
              </w:numPr>
              <w:spacing w:after="60"/>
              <w:ind w:left="156" w:hanging="204"/>
              <w:jc w:val="both"/>
              <w:rPr>
                <w:rFonts w:asciiTheme="minorHAnsi" w:eastAsia="Calibri" w:hAnsiTheme="minorHAnsi"/>
                <w:color w:val="000000" w:themeColor="text1"/>
                <w:sz w:val="18"/>
                <w:lang w:val="fr-FR"/>
              </w:rPr>
            </w:pPr>
            <w:r w:rsidRPr="00DE7946">
              <w:rPr>
                <w:rFonts w:asciiTheme="minorHAnsi" w:eastAsia="Calibri" w:hAnsiTheme="minorHAnsi"/>
                <w:sz w:val="18"/>
                <w:u w:val="single"/>
                <w:lang w:val="fr-FR"/>
              </w:rPr>
              <w:t>Retards dus à des catastrophes naturelles</w:t>
            </w:r>
            <w:r w:rsidRPr="00DE7946">
              <w:rPr>
                <w:rFonts w:asciiTheme="minorHAnsi" w:eastAsia="Calibri" w:hAnsiTheme="minorHAnsi"/>
                <w:color w:val="D13438"/>
                <w:sz w:val="18"/>
                <w:u w:val="single"/>
                <w:lang w:val="fr-FR"/>
              </w:rPr>
              <w:t>.</w:t>
            </w:r>
          </w:p>
        </w:tc>
      </w:tr>
      <w:tr w:rsidR="00530F9F" w:rsidRPr="000A1C9C" w14:paraId="13EE6076" w14:textId="77777777" w:rsidTr="001D36E9">
        <w:trPr>
          <w:trHeight w:val="548"/>
        </w:trPr>
        <w:tc>
          <w:tcPr>
            <w:tcW w:w="734" w:type="pct"/>
            <w:shd w:val="clear" w:color="auto" w:fill="auto"/>
            <w:vAlign w:val="center"/>
          </w:tcPr>
          <w:p w14:paraId="2934BEF7" w14:textId="77777777" w:rsidR="00530F9F" w:rsidRPr="00DE7946" w:rsidRDefault="00530F9F" w:rsidP="001D36E9">
            <w:pPr>
              <w:spacing w:after="60"/>
              <w:rPr>
                <w:rFonts w:asciiTheme="minorHAnsi" w:eastAsia="SimSun" w:hAnsiTheme="minorHAnsi"/>
                <w:b/>
                <w:sz w:val="18"/>
                <w:lang w:val="fr-FR"/>
              </w:rPr>
            </w:pPr>
            <w:r w:rsidRPr="00DE7946">
              <w:rPr>
                <w:rFonts w:asciiTheme="minorHAnsi" w:eastAsia="SimSun" w:hAnsiTheme="minorHAnsi"/>
                <w:b/>
                <w:sz w:val="18"/>
                <w:lang w:val="fr-FR"/>
              </w:rPr>
              <w:t>Produits pour atteindre le résultat 2.1</w:t>
            </w:r>
          </w:p>
        </w:tc>
        <w:tc>
          <w:tcPr>
            <w:tcW w:w="4266" w:type="pct"/>
            <w:gridSpan w:val="11"/>
            <w:vAlign w:val="center"/>
          </w:tcPr>
          <w:p w14:paraId="6EB7957A" w14:textId="2E0CE0FD" w:rsidR="00530F9F" w:rsidRPr="00DE7946" w:rsidRDefault="00530F9F" w:rsidP="001D36E9">
            <w:pPr>
              <w:spacing w:after="60"/>
              <w:rPr>
                <w:rFonts w:asciiTheme="minorHAnsi" w:eastAsia="Calibri" w:hAnsiTheme="minorHAnsi"/>
                <w:color w:val="000000"/>
                <w:sz w:val="18"/>
                <w:shd w:val="clear" w:color="auto" w:fill="FFFFFF"/>
                <w:lang w:val="fr-FR"/>
              </w:rPr>
            </w:pPr>
            <w:r w:rsidRPr="00DE7946">
              <w:rPr>
                <w:rFonts w:asciiTheme="minorHAnsi" w:eastAsia="Calibri" w:hAnsiTheme="minorHAnsi"/>
                <w:color w:val="000000"/>
                <w:sz w:val="18"/>
                <w:shd w:val="clear" w:color="auto" w:fill="FFFFFF"/>
                <w:lang w:val="fr-FR"/>
              </w:rPr>
              <w:t xml:space="preserve">2.1.1 </w:t>
            </w:r>
            <w:r w:rsidRPr="00DE7946">
              <w:rPr>
                <w:rFonts w:asciiTheme="minorHAnsi" w:eastAsia="Calibri" w:hAnsiTheme="minorHAnsi"/>
                <w:color w:val="000000"/>
                <w:sz w:val="18"/>
                <w:lang w:val="fr-FR"/>
              </w:rPr>
              <w:t xml:space="preserve">Huit plans d'investissement territoriaux (3 au niveau des districts autonomes et 5 au niveau régional) sont </w:t>
            </w:r>
            <w:r w:rsidR="00C93AA2">
              <w:rPr>
                <w:rFonts w:asciiTheme="minorHAnsi" w:eastAsia="Calibri" w:hAnsiTheme="minorHAnsi"/>
                <w:color w:val="000000"/>
                <w:sz w:val="18"/>
                <w:lang w:val="fr-FR"/>
              </w:rPr>
              <w:t xml:space="preserve">élaborés </w:t>
            </w:r>
            <w:r w:rsidRPr="00DE7946">
              <w:rPr>
                <w:rFonts w:asciiTheme="minorHAnsi" w:eastAsia="Calibri" w:hAnsiTheme="minorHAnsi"/>
                <w:color w:val="000000"/>
                <w:sz w:val="18"/>
                <w:lang w:val="fr-FR"/>
              </w:rPr>
              <w:t xml:space="preserve">pour le secteur AFOLU dans le cadre du NZNP, en tenant compte de l'égalité des sexes et de la jeunesse. </w:t>
            </w:r>
          </w:p>
        </w:tc>
      </w:tr>
      <w:tr w:rsidR="001D36E9" w:rsidRPr="000A1C9C" w14:paraId="0B32E678" w14:textId="77777777" w:rsidTr="001D36E9">
        <w:trPr>
          <w:trHeight w:val="458"/>
        </w:trPr>
        <w:tc>
          <w:tcPr>
            <w:tcW w:w="734" w:type="pct"/>
            <w:shd w:val="clear" w:color="auto" w:fill="E7E6E6" w:themeFill="background2"/>
            <w:vAlign w:val="center"/>
          </w:tcPr>
          <w:p w14:paraId="3AF73B27" w14:textId="77777777" w:rsidR="00530F9F" w:rsidRPr="00DE7946" w:rsidRDefault="00530F9F" w:rsidP="001D36E9">
            <w:pPr>
              <w:spacing w:after="60"/>
              <w:rPr>
                <w:rFonts w:asciiTheme="minorHAnsi" w:eastAsia="SimSun" w:hAnsiTheme="minorHAnsi"/>
                <w:b/>
                <w:sz w:val="18"/>
                <w:lang w:val="fr-FR"/>
              </w:rPr>
            </w:pPr>
            <w:r w:rsidRPr="00DE7946">
              <w:rPr>
                <w:rFonts w:asciiTheme="minorHAnsi" w:eastAsia="SimSun" w:hAnsiTheme="minorHAnsi"/>
                <w:b/>
                <w:sz w:val="18"/>
                <w:lang w:val="fr-FR"/>
              </w:rPr>
              <w:t xml:space="preserve">Composante 3 du projet </w:t>
            </w:r>
          </w:p>
        </w:tc>
        <w:tc>
          <w:tcPr>
            <w:tcW w:w="4266" w:type="pct"/>
            <w:gridSpan w:val="11"/>
            <w:shd w:val="clear" w:color="auto" w:fill="E7E6E6" w:themeFill="background2"/>
            <w:vAlign w:val="center"/>
          </w:tcPr>
          <w:p w14:paraId="39A5080E" w14:textId="77777777" w:rsidR="00530F9F" w:rsidRPr="00DE7946" w:rsidRDefault="00530F9F" w:rsidP="001D36E9">
            <w:pPr>
              <w:spacing w:after="60"/>
              <w:rPr>
                <w:rFonts w:asciiTheme="minorHAnsi" w:eastAsia="SimSun" w:hAnsiTheme="minorHAnsi"/>
                <w:sz w:val="18"/>
                <w:lang w:val="fr-FR"/>
              </w:rPr>
            </w:pPr>
            <w:r w:rsidRPr="00DE7946">
              <w:rPr>
                <w:rFonts w:asciiTheme="minorHAnsi" w:eastAsia="Calibri" w:hAnsiTheme="minorHAnsi"/>
                <w:b/>
                <w:color w:val="000000"/>
                <w:sz w:val="18"/>
                <w:bdr w:val="none" w:sz="0" w:space="0" w:color="auto" w:frame="1"/>
                <w:lang w:val="fr-FR"/>
              </w:rPr>
              <w:t>Mobilisation des investissements pour le NZNP (soutien en aval)</w:t>
            </w:r>
          </w:p>
        </w:tc>
      </w:tr>
      <w:tr w:rsidR="0033391A" w:rsidRPr="000A1C9C" w14:paraId="236DED75" w14:textId="77777777" w:rsidTr="0033391A">
        <w:trPr>
          <w:trHeight w:val="530"/>
        </w:trPr>
        <w:tc>
          <w:tcPr>
            <w:tcW w:w="734" w:type="pct"/>
            <w:shd w:val="clear" w:color="auto" w:fill="auto"/>
          </w:tcPr>
          <w:p w14:paraId="3AC033DB" w14:textId="490BED35" w:rsidR="00530F9F" w:rsidRPr="00DE7946" w:rsidRDefault="00530F9F" w:rsidP="007A3482">
            <w:pPr>
              <w:spacing w:after="60"/>
              <w:jc w:val="both"/>
              <w:rPr>
                <w:rFonts w:asciiTheme="minorHAnsi" w:eastAsia="SimSun" w:hAnsiTheme="minorHAnsi"/>
                <w:b/>
                <w:sz w:val="18"/>
                <w:lang w:val="fr-FR"/>
              </w:rPr>
            </w:pPr>
            <w:r w:rsidRPr="00DE7946">
              <w:rPr>
                <w:rFonts w:asciiTheme="minorHAnsi" w:eastAsia="SimSun" w:hAnsiTheme="minorHAnsi"/>
                <w:b/>
                <w:sz w:val="18"/>
                <w:lang w:val="fr-FR"/>
              </w:rPr>
              <w:t xml:space="preserve">Résultat 3.1 </w:t>
            </w:r>
            <w:r w:rsidRPr="00DE7946">
              <w:rPr>
                <w:rFonts w:asciiTheme="minorHAnsi" w:eastAsia="Calibri" w:hAnsiTheme="minorHAnsi"/>
                <w:b/>
                <w:color w:val="000000"/>
                <w:sz w:val="18"/>
                <w:shd w:val="clear" w:color="auto" w:fill="FFFFFF"/>
                <w:lang w:val="fr-FR"/>
              </w:rPr>
              <w:t xml:space="preserve">Accroissement de l'engagement des IFD/FI dans des investissements alignés sur le </w:t>
            </w:r>
            <w:r w:rsidR="009F2215">
              <w:rPr>
                <w:rFonts w:asciiTheme="minorHAnsi" w:eastAsia="Calibri" w:hAnsiTheme="minorHAnsi"/>
                <w:b/>
                <w:color w:val="000000"/>
                <w:sz w:val="18"/>
                <w:shd w:val="clear" w:color="auto" w:fill="FFFFFF"/>
                <w:lang w:val="fr-FR"/>
              </w:rPr>
              <w:t>NZNP</w:t>
            </w:r>
          </w:p>
        </w:tc>
        <w:tc>
          <w:tcPr>
            <w:tcW w:w="756" w:type="pct"/>
          </w:tcPr>
          <w:p w14:paraId="7A921D1D" w14:textId="3E960A6F" w:rsidR="00530F9F" w:rsidRPr="00DE7946" w:rsidRDefault="00530F9F" w:rsidP="007A3482">
            <w:pPr>
              <w:spacing w:after="60"/>
              <w:jc w:val="both"/>
              <w:rPr>
                <w:rFonts w:asciiTheme="minorHAnsi" w:eastAsia="SimSun" w:hAnsiTheme="minorHAnsi"/>
                <w:b/>
                <w:sz w:val="18"/>
                <w:lang w:val="fr-FR"/>
              </w:rPr>
            </w:pPr>
            <w:r w:rsidRPr="00DE7946">
              <w:rPr>
                <w:rFonts w:asciiTheme="minorHAnsi" w:eastAsia="SimSun" w:hAnsiTheme="minorHAnsi"/>
                <w:b/>
                <w:sz w:val="18"/>
                <w:lang w:val="fr-FR"/>
              </w:rPr>
              <w:t xml:space="preserve">Indicateur 6 : </w:t>
            </w:r>
            <w:r w:rsidRPr="00DE7946">
              <w:rPr>
                <w:rFonts w:asciiTheme="minorHAnsi" w:eastAsia="Calibri" w:hAnsiTheme="minorHAnsi"/>
                <w:color w:val="000000"/>
                <w:sz w:val="18"/>
                <w:shd w:val="clear" w:color="auto" w:fill="FFFFFF"/>
                <w:lang w:val="fr-FR"/>
              </w:rPr>
              <w:t xml:space="preserve">Nombre d'IFD/FI intégrant des critères alignés sur le </w:t>
            </w:r>
            <w:r w:rsidR="00E33C30">
              <w:rPr>
                <w:rFonts w:asciiTheme="minorHAnsi" w:eastAsia="Calibri" w:hAnsiTheme="minorHAnsi"/>
                <w:color w:val="000000"/>
                <w:sz w:val="18"/>
                <w:shd w:val="clear" w:color="auto" w:fill="FFFFFF"/>
                <w:lang w:val="fr-FR"/>
              </w:rPr>
              <w:t>NZNP</w:t>
            </w:r>
            <w:r w:rsidRPr="00DE7946">
              <w:rPr>
                <w:rFonts w:asciiTheme="minorHAnsi" w:eastAsia="Calibri" w:hAnsiTheme="minorHAnsi"/>
                <w:color w:val="000000"/>
                <w:sz w:val="18"/>
                <w:shd w:val="clear" w:color="auto" w:fill="FFFFFF"/>
                <w:lang w:val="fr-FR"/>
              </w:rPr>
              <w:t xml:space="preserve"> dans leurs cadres </w:t>
            </w:r>
            <w:r w:rsidRPr="00DE7946">
              <w:rPr>
                <w:rFonts w:asciiTheme="minorHAnsi" w:eastAsia="Calibri" w:hAnsiTheme="minorHAnsi"/>
                <w:color w:val="000000"/>
                <w:sz w:val="18"/>
                <w:shd w:val="clear" w:color="auto" w:fill="FFFFFF"/>
                <w:lang w:val="fr-FR"/>
              </w:rPr>
              <w:lastRenderedPageBreak/>
              <w:t>d'investissement/de financement</w:t>
            </w:r>
          </w:p>
        </w:tc>
        <w:tc>
          <w:tcPr>
            <w:tcW w:w="470" w:type="pct"/>
            <w:gridSpan w:val="2"/>
          </w:tcPr>
          <w:p w14:paraId="5273E974"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sz w:val="18"/>
                <w:lang w:val="fr-FR"/>
              </w:rPr>
              <w:lastRenderedPageBreak/>
              <w:t>Rapports de projet</w:t>
            </w:r>
          </w:p>
          <w:p w14:paraId="43CFF429"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sz w:val="18"/>
                <w:shd w:val="clear" w:color="auto" w:fill="FFFFFF"/>
                <w:lang w:val="fr-FR"/>
              </w:rPr>
              <w:t>Enquêtes</w:t>
            </w:r>
          </w:p>
        </w:tc>
        <w:tc>
          <w:tcPr>
            <w:tcW w:w="401" w:type="pct"/>
            <w:gridSpan w:val="3"/>
          </w:tcPr>
          <w:p w14:paraId="1BD6ADC0"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sz w:val="18"/>
                <w:lang w:val="fr-FR"/>
              </w:rPr>
              <w:t>0</w:t>
            </w:r>
          </w:p>
        </w:tc>
        <w:tc>
          <w:tcPr>
            <w:tcW w:w="402" w:type="pct"/>
          </w:tcPr>
          <w:p w14:paraId="15D464F6"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sz w:val="18"/>
                <w:lang w:val="fr-FR"/>
              </w:rPr>
              <w:t>1</w:t>
            </w:r>
          </w:p>
        </w:tc>
        <w:tc>
          <w:tcPr>
            <w:tcW w:w="402" w:type="pct"/>
          </w:tcPr>
          <w:p w14:paraId="1031EC6A"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sz w:val="18"/>
                <w:lang w:val="fr-FR"/>
              </w:rPr>
              <w:t>3</w:t>
            </w:r>
          </w:p>
        </w:tc>
        <w:tc>
          <w:tcPr>
            <w:tcW w:w="814" w:type="pct"/>
            <w:gridSpan w:val="2"/>
          </w:tcPr>
          <w:p w14:paraId="66475714"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sz w:val="18"/>
                <w:lang w:val="fr-FR"/>
              </w:rPr>
              <w:t xml:space="preserve">Enquête sur les investissements/objectifs de financement au sein des institutions financières ; </w:t>
            </w:r>
            <w:r w:rsidRPr="00DE7946">
              <w:rPr>
                <w:rFonts w:asciiTheme="minorHAnsi" w:eastAsia="SimSun" w:hAnsiTheme="minorHAnsi"/>
                <w:sz w:val="18"/>
                <w:lang w:val="fr-FR"/>
              </w:rPr>
              <w:lastRenderedPageBreak/>
              <w:t>participation aux rapports des programmes de formation</w:t>
            </w:r>
          </w:p>
        </w:tc>
        <w:tc>
          <w:tcPr>
            <w:tcW w:w="1022" w:type="pct"/>
          </w:tcPr>
          <w:p w14:paraId="59E4796C"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sz w:val="18"/>
                <w:lang w:val="fr-FR"/>
              </w:rPr>
              <w:lastRenderedPageBreak/>
              <w:t xml:space="preserve">Hypothèse : </w:t>
            </w:r>
          </w:p>
          <w:p w14:paraId="2D13184D" w14:textId="77777777" w:rsidR="00530F9F" w:rsidRPr="00DE7946" w:rsidRDefault="00530F9F" w:rsidP="00077DCE">
            <w:pPr>
              <w:numPr>
                <w:ilvl w:val="0"/>
                <w:numId w:val="44"/>
              </w:numPr>
              <w:spacing w:after="60"/>
              <w:ind w:left="156" w:hanging="204"/>
              <w:jc w:val="both"/>
              <w:rPr>
                <w:rFonts w:asciiTheme="minorHAnsi" w:eastAsia="SimSun" w:hAnsiTheme="minorHAnsi"/>
                <w:sz w:val="18"/>
                <w:lang w:val="fr-FR"/>
              </w:rPr>
            </w:pPr>
            <w:r w:rsidRPr="00DE7946">
              <w:rPr>
                <w:rFonts w:asciiTheme="minorHAnsi" w:eastAsia="SimSun" w:hAnsiTheme="minorHAnsi"/>
                <w:sz w:val="18"/>
                <w:lang w:val="fr-FR"/>
              </w:rPr>
              <w:t xml:space="preserve">Les institutions du secteur financier augmentent l'intérêt et les capacités à </w:t>
            </w:r>
            <w:r w:rsidRPr="00DE7946">
              <w:rPr>
                <w:rFonts w:asciiTheme="minorHAnsi" w:eastAsia="SimSun" w:hAnsiTheme="minorHAnsi"/>
                <w:sz w:val="18"/>
                <w:lang w:val="fr-FR"/>
              </w:rPr>
              <w:lastRenderedPageBreak/>
              <w:t xml:space="preserve">incorporer les projets NZNP dans leurs portefeuilles. </w:t>
            </w:r>
          </w:p>
          <w:p w14:paraId="5098034F" w14:textId="77777777" w:rsidR="00530F9F" w:rsidRPr="00DE7946" w:rsidRDefault="00530F9F" w:rsidP="00077DCE">
            <w:pPr>
              <w:numPr>
                <w:ilvl w:val="0"/>
                <w:numId w:val="44"/>
              </w:numPr>
              <w:spacing w:after="60"/>
              <w:ind w:left="156" w:hanging="204"/>
              <w:jc w:val="both"/>
              <w:rPr>
                <w:rFonts w:asciiTheme="minorHAnsi" w:eastAsia="SimSun" w:hAnsiTheme="minorHAnsi"/>
                <w:sz w:val="18"/>
                <w:lang w:val="fr-FR"/>
              </w:rPr>
            </w:pPr>
            <w:r w:rsidRPr="00DE7946">
              <w:rPr>
                <w:rFonts w:asciiTheme="minorHAnsi" w:eastAsia="SimSun" w:hAnsiTheme="minorHAnsi"/>
                <w:sz w:val="18"/>
                <w:lang w:val="fr-FR"/>
              </w:rPr>
              <w:t xml:space="preserve">Les institutions financières comprennent le lien entre les risques liés au climat et à la nature et leur transmission aux risques financiers susceptibles d'affecter les opérations. </w:t>
            </w:r>
          </w:p>
          <w:p w14:paraId="72C3D685" w14:textId="5B46F3CB" w:rsidR="00530F9F" w:rsidRPr="00DE7946" w:rsidRDefault="00530F9F" w:rsidP="00077DCE">
            <w:pPr>
              <w:numPr>
                <w:ilvl w:val="0"/>
                <w:numId w:val="44"/>
              </w:numPr>
              <w:spacing w:after="60"/>
              <w:ind w:left="156" w:hanging="204"/>
              <w:jc w:val="both"/>
              <w:rPr>
                <w:rFonts w:asciiTheme="minorHAnsi" w:eastAsia="SimSun" w:hAnsiTheme="minorHAnsi"/>
                <w:sz w:val="18"/>
                <w:lang w:val="fr-FR"/>
              </w:rPr>
            </w:pPr>
            <w:r w:rsidRPr="00DE7946">
              <w:rPr>
                <w:rFonts w:asciiTheme="minorHAnsi" w:eastAsia="SimSun" w:hAnsiTheme="minorHAnsi"/>
                <w:sz w:val="18"/>
                <w:lang w:val="fr-FR"/>
              </w:rPr>
              <w:t xml:space="preserve">30% des 32 banques et établissements financiers identifiés par la BCEAO en </w:t>
            </w:r>
            <w:r w:rsidR="00AA28D6">
              <w:rPr>
                <w:rFonts w:asciiTheme="minorHAnsi" w:eastAsia="SimSun" w:hAnsiTheme="minorHAnsi"/>
                <w:sz w:val="18"/>
                <w:lang w:val="fr-FR"/>
              </w:rPr>
              <w:t>CDI</w:t>
            </w:r>
            <w:r w:rsidRPr="00DE7946">
              <w:rPr>
                <w:rFonts w:asciiTheme="minorHAnsi" w:eastAsia="SimSun" w:hAnsiTheme="minorHAnsi"/>
                <w:sz w:val="18"/>
                <w:lang w:val="fr-FR"/>
              </w:rPr>
              <w:t xml:space="preserve"> participent à la formation du projet et ont accès à la campagne de sensibilisation</w:t>
            </w:r>
          </w:p>
          <w:p w14:paraId="5E09B0F0" w14:textId="77777777" w:rsidR="00530F9F" w:rsidRPr="00DE7946" w:rsidRDefault="00530F9F" w:rsidP="007A3482">
            <w:pPr>
              <w:spacing w:after="60"/>
              <w:jc w:val="both"/>
              <w:rPr>
                <w:rFonts w:asciiTheme="minorHAnsi" w:eastAsia="SimSun" w:hAnsiTheme="minorHAnsi"/>
                <w:sz w:val="18"/>
                <w:lang w:val="fr-FR"/>
              </w:rPr>
            </w:pPr>
          </w:p>
          <w:p w14:paraId="34D5D482"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sz w:val="18"/>
                <w:lang w:val="fr-FR"/>
              </w:rPr>
              <w:t xml:space="preserve">Risque : </w:t>
            </w:r>
          </w:p>
          <w:p w14:paraId="0A465998" w14:textId="77777777" w:rsidR="00530F9F" w:rsidRPr="00DE7946" w:rsidRDefault="00530F9F" w:rsidP="00077DCE">
            <w:pPr>
              <w:numPr>
                <w:ilvl w:val="0"/>
                <w:numId w:val="45"/>
              </w:numPr>
              <w:spacing w:after="60"/>
              <w:ind w:left="156" w:hanging="180"/>
              <w:jc w:val="both"/>
              <w:rPr>
                <w:rFonts w:asciiTheme="minorHAnsi" w:eastAsia="SimSun" w:hAnsiTheme="minorHAnsi"/>
                <w:sz w:val="18"/>
                <w:lang w:val="fr-FR"/>
              </w:rPr>
            </w:pPr>
            <w:r w:rsidRPr="00DE7946">
              <w:rPr>
                <w:rFonts w:asciiTheme="minorHAnsi" w:eastAsia="SimSun" w:hAnsiTheme="minorHAnsi"/>
                <w:sz w:val="18"/>
                <w:lang w:val="fr-FR"/>
              </w:rPr>
              <w:t xml:space="preserve">Absence d'incitations pour les IFD/institutions financières à intégrer le NZNP dans leurs opérations, y compris dans les cadres réglementaires et les politiques, afin d'incorporer le risque climatique et la durabilité dans les modèles/stratégies d'entreprise. </w:t>
            </w:r>
          </w:p>
          <w:p w14:paraId="47E7D1F1"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sz w:val="18"/>
                <w:lang w:val="fr-FR"/>
              </w:rPr>
              <w:t xml:space="preserve">Les barrières et croyances à haut risque qui sont associées aux projets NZNP doivent être réduites pour permettre l'intégration de projets attrayants et bancables dans les portefeuilles.  </w:t>
            </w:r>
          </w:p>
        </w:tc>
      </w:tr>
      <w:tr w:rsidR="00530F9F" w:rsidRPr="000A1C9C" w14:paraId="5F3EBA16" w14:textId="77777777" w:rsidTr="0033391A">
        <w:trPr>
          <w:trHeight w:val="530"/>
        </w:trPr>
        <w:tc>
          <w:tcPr>
            <w:tcW w:w="734" w:type="pct"/>
            <w:shd w:val="clear" w:color="auto" w:fill="auto"/>
          </w:tcPr>
          <w:p w14:paraId="4B3B725A" w14:textId="77777777" w:rsidR="00530F9F" w:rsidRPr="00DE7946" w:rsidRDefault="00530F9F" w:rsidP="007A3482">
            <w:pPr>
              <w:spacing w:after="60"/>
              <w:jc w:val="both"/>
              <w:rPr>
                <w:rFonts w:asciiTheme="minorHAnsi" w:eastAsia="SimSun" w:hAnsiTheme="minorHAnsi"/>
                <w:b/>
                <w:sz w:val="18"/>
                <w:lang w:val="fr-FR"/>
              </w:rPr>
            </w:pPr>
            <w:r w:rsidRPr="00DE7946">
              <w:rPr>
                <w:rFonts w:asciiTheme="minorHAnsi" w:eastAsia="SimSun" w:hAnsiTheme="minorHAnsi"/>
                <w:b/>
                <w:sz w:val="18"/>
                <w:lang w:val="fr-FR"/>
              </w:rPr>
              <w:lastRenderedPageBreak/>
              <w:t>Produits pour atteindre le résultat 3.1</w:t>
            </w:r>
          </w:p>
        </w:tc>
        <w:tc>
          <w:tcPr>
            <w:tcW w:w="4266" w:type="pct"/>
            <w:gridSpan w:val="11"/>
          </w:tcPr>
          <w:p w14:paraId="429EC029" w14:textId="6B5B7369" w:rsidR="00530F9F" w:rsidRPr="00DE7946" w:rsidRDefault="00530F9F" w:rsidP="007A3482">
            <w:pPr>
              <w:spacing w:after="60"/>
              <w:jc w:val="both"/>
              <w:rPr>
                <w:rFonts w:asciiTheme="minorHAnsi" w:eastAsia="SimSun" w:hAnsiTheme="minorHAnsi"/>
                <w:sz w:val="18"/>
                <w:lang w:val="fr-FR"/>
              </w:rPr>
            </w:pPr>
            <w:r w:rsidRPr="00DE7946">
              <w:rPr>
                <w:rFonts w:asciiTheme="minorHAnsi" w:eastAsia="Calibri" w:hAnsiTheme="minorHAnsi"/>
                <w:color w:val="000000"/>
                <w:sz w:val="18"/>
                <w:shd w:val="clear" w:color="auto" w:fill="FFFFFF"/>
                <w:lang w:val="fr-FR"/>
              </w:rPr>
              <w:t>3.1.1 É</w:t>
            </w:r>
            <w:r w:rsidR="00C93AA2" w:rsidRPr="00C93AA2">
              <w:rPr>
                <w:rFonts w:asciiTheme="minorHAnsi" w:eastAsia="Calibri" w:hAnsiTheme="minorHAnsi"/>
                <w:color w:val="000000"/>
                <w:sz w:val="18"/>
                <w:shd w:val="clear" w:color="auto" w:fill="FFFFFF"/>
                <w:lang w:val="fr-FR"/>
              </w:rPr>
              <w:t>laboration et mise en œuvre d'un programme de formation sur l’alignement des investissements avec des résultats net zéro</w:t>
            </w:r>
            <w:r w:rsidR="00C93AA2">
              <w:rPr>
                <w:rFonts w:asciiTheme="minorHAnsi" w:eastAsia="Aptos" w:hAnsiTheme="minorHAnsi"/>
                <w:lang w:val="fr-FR"/>
              </w:rPr>
              <w:t xml:space="preserve"> </w:t>
            </w:r>
            <w:r w:rsidR="00C93AA2" w:rsidRPr="00C93AA2">
              <w:rPr>
                <w:rFonts w:asciiTheme="minorHAnsi" w:eastAsia="Calibri" w:hAnsiTheme="minorHAnsi"/>
                <w:color w:val="000000"/>
                <w:sz w:val="18"/>
                <w:shd w:val="clear" w:color="auto" w:fill="FFFFFF"/>
                <w:lang w:val="fr-FR"/>
              </w:rPr>
              <w:t>et conservation de la nature</w:t>
            </w:r>
            <w:r w:rsidR="00C93AA2">
              <w:rPr>
                <w:rFonts w:asciiTheme="minorHAnsi" w:eastAsia="Calibri" w:hAnsiTheme="minorHAnsi"/>
                <w:color w:val="000000"/>
                <w:sz w:val="18"/>
                <w:shd w:val="clear" w:color="auto" w:fill="FFFFFF"/>
                <w:lang w:val="fr-FR"/>
              </w:rPr>
              <w:t>,</w:t>
            </w:r>
            <w:r w:rsidR="00C93AA2" w:rsidRPr="00C93AA2">
              <w:rPr>
                <w:rFonts w:asciiTheme="minorHAnsi" w:eastAsia="Calibri" w:hAnsiTheme="minorHAnsi"/>
                <w:color w:val="000000"/>
                <w:sz w:val="18"/>
                <w:shd w:val="clear" w:color="auto" w:fill="FFFFFF"/>
                <w:lang w:val="fr-FR"/>
              </w:rPr>
              <w:t xml:space="preserve"> destiné aux institutions financières et à d'autres organisations</w:t>
            </w:r>
          </w:p>
        </w:tc>
      </w:tr>
      <w:tr w:rsidR="0033391A" w:rsidRPr="000A1C9C" w14:paraId="4F2A5155" w14:textId="77777777" w:rsidTr="0033391A">
        <w:trPr>
          <w:trHeight w:val="530"/>
        </w:trPr>
        <w:tc>
          <w:tcPr>
            <w:tcW w:w="734" w:type="pct"/>
            <w:shd w:val="clear" w:color="auto" w:fill="auto"/>
          </w:tcPr>
          <w:p w14:paraId="0475CBFE" w14:textId="77777777" w:rsidR="00530F9F" w:rsidRPr="00DE7946" w:rsidRDefault="00530F9F" w:rsidP="007A3482">
            <w:pPr>
              <w:spacing w:after="60"/>
              <w:jc w:val="both"/>
              <w:rPr>
                <w:rFonts w:asciiTheme="minorHAnsi" w:eastAsia="SimSun" w:hAnsiTheme="minorHAnsi"/>
                <w:b/>
                <w:sz w:val="18"/>
                <w:lang w:val="fr-FR"/>
              </w:rPr>
            </w:pPr>
            <w:r w:rsidRPr="00DE7946">
              <w:rPr>
                <w:rFonts w:asciiTheme="minorHAnsi" w:eastAsia="SimSun" w:hAnsiTheme="minorHAnsi"/>
                <w:b/>
                <w:sz w:val="18"/>
                <w:lang w:val="fr-FR"/>
              </w:rPr>
              <w:t xml:space="preserve">Résultat 3.2 L'identification et l'incubation de projets susceptibles d'être </w:t>
            </w:r>
            <w:r w:rsidRPr="00DE7946">
              <w:rPr>
                <w:rFonts w:asciiTheme="minorHAnsi" w:eastAsia="SimSun" w:hAnsiTheme="minorHAnsi"/>
                <w:b/>
                <w:sz w:val="18"/>
                <w:lang w:val="fr-FR"/>
              </w:rPr>
              <w:lastRenderedPageBreak/>
              <w:t>financés permettent d'obtenir des investissements conformes au programme NZNP.</w:t>
            </w:r>
          </w:p>
          <w:p w14:paraId="361F7543" w14:textId="77777777" w:rsidR="00530F9F" w:rsidRPr="00DE7946" w:rsidRDefault="00530F9F" w:rsidP="007A3482">
            <w:pPr>
              <w:spacing w:after="60"/>
              <w:jc w:val="both"/>
              <w:rPr>
                <w:rFonts w:asciiTheme="minorHAnsi" w:eastAsia="SimSun" w:hAnsiTheme="minorHAnsi"/>
                <w:b/>
                <w:sz w:val="18"/>
                <w:lang w:val="fr-FR"/>
              </w:rPr>
            </w:pPr>
          </w:p>
        </w:tc>
        <w:tc>
          <w:tcPr>
            <w:tcW w:w="756" w:type="pct"/>
          </w:tcPr>
          <w:p w14:paraId="6FE268B3" w14:textId="358075FF"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b/>
                <w:sz w:val="18"/>
                <w:lang w:val="fr-FR"/>
              </w:rPr>
              <w:lastRenderedPageBreak/>
              <w:t xml:space="preserve">Indicateur 7 : </w:t>
            </w:r>
            <w:r w:rsidRPr="00DE7946">
              <w:rPr>
                <w:rFonts w:asciiTheme="minorHAnsi" w:eastAsia="Calibri" w:hAnsiTheme="minorHAnsi"/>
                <w:color w:val="000000"/>
                <w:sz w:val="18"/>
                <w:shd w:val="clear" w:color="auto" w:fill="FFFFFF"/>
                <w:lang w:val="fr-FR"/>
              </w:rPr>
              <w:t xml:space="preserve">Volume en USD des capitaux d'investissement engagés par des investisseurs </w:t>
            </w:r>
            <w:r w:rsidRPr="00DE7946">
              <w:rPr>
                <w:rFonts w:asciiTheme="minorHAnsi" w:eastAsia="Calibri" w:hAnsiTheme="minorHAnsi"/>
                <w:color w:val="000000"/>
                <w:sz w:val="18"/>
                <w:shd w:val="clear" w:color="auto" w:fill="FFFFFF"/>
                <w:lang w:val="fr-FR"/>
              </w:rPr>
              <w:lastRenderedPageBreak/>
              <w:t xml:space="preserve">privés, des investisseurs institutionnels et des agences de financement publiques dans des projets de </w:t>
            </w:r>
            <w:r w:rsidR="00E33C30">
              <w:rPr>
                <w:rFonts w:asciiTheme="minorHAnsi" w:eastAsia="Calibri" w:hAnsiTheme="minorHAnsi"/>
                <w:color w:val="000000"/>
                <w:sz w:val="18"/>
                <w:shd w:val="clear" w:color="auto" w:fill="FFFFFF"/>
                <w:lang w:val="fr-FR"/>
              </w:rPr>
              <w:t>NZNP</w:t>
            </w:r>
            <w:r w:rsidRPr="00DE7946">
              <w:rPr>
                <w:rFonts w:asciiTheme="minorHAnsi" w:eastAsia="Calibri" w:hAnsiTheme="minorHAnsi"/>
                <w:color w:val="000000"/>
                <w:sz w:val="18"/>
                <w:shd w:val="clear" w:color="auto" w:fill="FFFFFF"/>
                <w:lang w:val="fr-FR"/>
              </w:rPr>
              <w:t xml:space="preserve"> sensibles au genre.</w:t>
            </w:r>
          </w:p>
        </w:tc>
        <w:tc>
          <w:tcPr>
            <w:tcW w:w="470" w:type="pct"/>
            <w:gridSpan w:val="2"/>
          </w:tcPr>
          <w:p w14:paraId="5BD7814E"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sz w:val="18"/>
                <w:lang w:val="fr-FR"/>
              </w:rPr>
              <w:lastRenderedPageBreak/>
              <w:t>Rapports de projet</w:t>
            </w:r>
          </w:p>
          <w:p w14:paraId="758864ED"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sz w:val="18"/>
                <w:lang w:val="fr-FR"/>
              </w:rPr>
              <w:lastRenderedPageBreak/>
              <w:t xml:space="preserve">Documentation sur les investissements </w:t>
            </w:r>
          </w:p>
        </w:tc>
        <w:tc>
          <w:tcPr>
            <w:tcW w:w="401" w:type="pct"/>
            <w:gridSpan w:val="3"/>
          </w:tcPr>
          <w:p w14:paraId="0C94BEE7"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sz w:val="18"/>
                <w:lang w:val="fr-FR"/>
              </w:rPr>
              <w:lastRenderedPageBreak/>
              <w:t>0</w:t>
            </w:r>
          </w:p>
        </w:tc>
        <w:tc>
          <w:tcPr>
            <w:tcW w:w="402" w:type="pct"/>
          </w:tcPr>
          <w:p w14:paraId="416C5F7C"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sz w:val="18"/>
                <w:lang w:val="fr-FR"/>
              </w:rPr>
              <w:t>150,000</w:t>
            </w:r>
          </w:p>
        </w:tc>
        <w:tc>
          <w:tcPr>
            <w:tcW w:w="402" w:type="pct"/>
          </w:tcPr>
          <w:p w14:paraId="75980165"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sz w:val="18"/>
                <w:lang w:val="fr-FR"/>
              </w:rPr>
              <w:t>500,000</w:t>
            </w:r>
          </w:p>
        </w:tc>
        <w:tc>
          <w:tcPr>
            <w:tcW w:w="814" w:type="pct"/>
            <w:gridSpan w:val="2"/>
          </w:tcPr>
          <w:p w14:paraId="637A685D"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sz w:val="18"/>
                <w:lang w:val="fr-FR"/>
              </w:rPr>
              <w:t>Rapports de projet</w:t>
            </w:r>
          </w:p>
          <w:p w14:paraId="6A02AE8B" w14:textId="06C72DE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sz w:val="18"/>
                <w:lang w:val="fr-FR"/>
              </w:rPr>
              <w:t xml:space="preserve">Recensement et enregistrement des </w:t>
            </w:r>
            <w:r w:rsidRPr="00DE7946">
              <w:rPr>
                <w:rFonts w:asciiTheme="minorHAnsi" w:eastAsia="SimSun" w:hAnsiTheme="minorHAnsi"/>
                <w:sz w:val="18"/>
                <w:lang w:val="fr-FR"/>
              </w:rPr>
              <w:lastRenderedPageBreak/>
              <w:t xml:space="preserve">investissements/financements engagés dans le </w:t>
            </w:r>
            <w:r w:rsidR="00F900AC">
              <w:rPr>
                <w:rFonts w:asciiTheme="minorHAnsi" w:eastAsia="SimSun" w:hAnsiTheme="minorHAnsi"/>
                <w:sz w:val="18"/>
                <w:lang w:val="fr-FR"/>
              </w:rPr>
              <w:t>NZNP</w:t>
            </w:r>
            <w:r w:rsidRPr="00DE7946">
              <w:rPr>
                <w:rFonts w:asciiTheme="minorHAnsi" w:eastAsia="SimSun" w:hAnsiTheme="minorHAnsi"/>
                <w:sz w:val="18"/>
                <w:lang w:val="fr-FR"/>
              </w:rPr>
              <w:t xml:space="preserve"> par les différentes sources. </w:t>
            </w:r>
          </w:p>
        </w:tc>
        <w:tc>
          <w:tcPr>
            <w:tcW w:w="1022" w:type="pct"/>
          </w:tcPr>
          <w:p w14:paraId="03EF06E2"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sz w:val="18"/>
                <w:lang w:val="fr-FR"/>
              </w:rPr>
              <w:lastRenderedPageBreak/>
              <w:t xml:space="preserve">Hypothèse : </w:t>
            </w:r>
          </w:p>
          <w:p w14:paraId="03E7AD4C" w14:textId="77777777" w:rsidR="00530F9F" w:rsidRPr="00DE7946" w:rsidRDefault="00530F9F" w:rsidP="00077DCE">
            <w:pPr>
              <w:numPr>
                <w:ilvl w:val="0"/>
                <w:numId w:val="46"/>
              </w:numPr>
              <w:spacing w:after="60"/>
              <w:ind w:left="156" w:hanging="204"/>
              <w:jc w:val="both"/>
              <w:rPr>
                <w:rFonts w:asciiTheme="minorHAnsi" w:eastAsia="SimSun" w:hAnsiTheme="minorHAnsi"/>
                <w:sz w:val="18"/>
                <w:lang w:val="fr-FR"/>
              </w:rPr>
            </w:pPr>
            <w:r w:rsidRPr="00DE7946">
              <w:rPr>
                <w:rFonts w:asciiTheme="minorHAnsi" w:eastAsia="SimSun" w:hAnsiTheme="minorHAnsi"/>
                <w:sz w:val="18"/>
                <w:lang w:val="fr-FR"/>
              </w:rPr>
              <w:t xml:space="preserve">Les liens entre les incubateurs et les </w:t>
            </w:r>
            <w:r w:rsidRPr="00DE7946">
              <w:rPr>
                <w:rFonts w:asciiTheme="minorHAnsi" w:eastAsia="SimSun" w:hAnsiTheme="minorHAnsi"/>
                <w:sz w:val="18"/>
                <w:lang w:val="fr-FR"/>
              </w:rPr>
              <w:lastRenderedPageBreak/>
              <w:t xml:space="preserve">institutions financières sont fructueux et les parties prenantes s'y intéressent. </w:t>
            </w:r>
          </w:p>
          <w:p w14:paraId="69F001FE" w14:textId="77777777" w:rsidR="00530F9F" w:rsidRPr="00DE7946" w:rsidRDefault="00530F9F" w:rsidP="00077DCE">
            <w:pPr>
              <w:numPr>
                <w:ilvl w:val="0"/>
                <w:numId w:val="46"/>
              </w:numPr>
              <w:spacing w:after="60"/>
              <w:ind w:left="156" w:hanging="204"/>
              <w:jc w:val="both"/>
              <w:rPr>
                <w:rFonts w:asciiTheme="minorHAnsi" w:eastAsia="SimSun" w:hAnsiTheme="minorHAnsi"/>
                <w:sz w:val="18"/>
                <w:lang w:val="fr-FR"/>
              </w:rPr>
            </w:pPr>
            <w:r w:rsidRPr="00DE7946">
              <w:rPr>
                <w:rFonts w:asciiTheme="minorHAnsi" w:eastAsia="SimSun" w:hAnsiTheme="minorHAnsi"/>
                <w:sz w:val="18"/>
                <w:lang w:val="fr-FR"/>
              </w:rPr>
              <w:t>Les institutions financières sont disposées à augmenter le financement des PME ayant des résultats dans le cadre du programme NZNP.</w:t>
            </w:r>
          </w:p>
          <w:p w14:paraId="37894EC2"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sz w:val="18"/>
                <w:lang w:val="fr-FR"/>
              </w:rPr>
              <w:t xml:space="preserve">Risque : </w:t>
            </w:r>
          </w:p>
          <w:p w14:paraId="299F2804" w14:textId="77777777" w:rsidR="00530F9F" w:rsidRPr="00DE7946" w:rsidRDefault="00530F9F" w:rsidP="00077DCE">
            <w:pPr>
              <w:numPr>
                <w:ilvl w:val="0"/>
                <w:numId w:val="46"/>
              </w:numPr>
              <w:spacing w:after="60"/>
              <w:ind w:left="156" w:hanging="204"/>
              <w:jc w:val="both"/>
              <w:rPr>
                <w:rFonts w:asciiTheme="minorHAnsi" w:eastAsia="SimSun" w:hAnsiTheme="minorHAnsi"/>
                <w:sz w:val="18"/>
                <w:lang w:val="fr-FR"/>
              </w:rPr>
            </w:pPr>
            <w:r w:rsidRPr="00DE7946">
              <w:rPr>
                <w:rFonts w:asciiTheme="minorHAnsi" w:eastAsia="SimSun" w:hAnsiTheme="minorHAnsi"/>
                <w:sz w:val="18"/>
                <w:lang w:val="fr-FR"/>
              </w:rPr>
              <w:t xml:space="preserve">Manque de projets matures et bancables avec NZNP qui crée un entonnoir pour la mobilisation de capitaux pour les investisseurs. </w:t>
            </w:r>
          </w:p>
          <w:p w14:paraId="59CEFC7D" w14:textId="77777777" w:rsidR="00530F9F" w:rsidRPr="00DE7946" w:rsidRDefault="00530F9F" w:rsidP="00077DCE">
            <w:pPr>
              <w:numPr>
                <w:ilvl w:val="0"/>
                <w:numId w:val="46"/>
              </w:numPr>
              <w:spacing w:after="60"/>
              <w:ind w:left="156" w:hanging="204"/>
              <w:jc w:val="both"/>
              <w:rPr>
                <w:rFonts w:asciiTheme="minorHAnsi" w:eastAsia="SimSun" w:hAnsiTheme="minorHAnsi"/>
                <w:sz w:val="18"/>
                <w:lang w:val="fr-FR"/>
              </w:rPr>
            </w:pPr>
            <w:r w:rsidRPr="00DE7946">
              <w:rPr>
                <w:rFonts w:asciiTheme="minorHAnsi" w:eastAsia="SimSun" w:hAnsiTheme="minorHAnsi"/>
                <w:sz w:val="18"/>
                <w:lang w:val="fr-FR"/>
              </w:rPr>
              <w:t xml:space="preserve">Faible communication avec les investisseurs privés et institutionnels pour promouvoir le financement du NZNP.  </w:t>
            </w:r>
          </w:p>
          <w:p w14:paraId="74B93BD9" w14:textId="77777777" w:rsidR="00530F9F" w:rsidRPr="00DE7946" w:rsidRDefault="00530F9F" w:rsidP="00077DCE">
            <w:pPr>
              <w:numPr>
                <w:ilvl w:val="0"/>
                <w:numId w:val="46"/>
              </w:numPr>
              <w:spacing w:after="60"/>
              <w:ind w:left="156" w:hanging="204"/>
              <w:jc w:val="both"/>
              <w:rPr>
                <w:rFonts w:asciiTheme="minorHAnsi" w:eastAsia="Calibri" w:hAnsiTheme="minorHAnsi"/>
                <w:color w:val="000000" w:themeColor="text1"/>
                <w:sz w:val="18"/>
                <w:lang w:val="fr-FR"/>
              </w:rPr>
            </w:pPr>
            <w:r w:rsidRPr="00DE7946">
              <w:rPr>
                <w:rFonts w:asciiTheme="minorHAnsi" w:eastAsia="Calibri" w:hAnsiTheme="minorHAnsi"/>
                <w:color w:val="000000" w:themeColor="text1"/>
                <w:sz w:val="18"/>
                <w:lang w:val="fr-FR"/>
              </w:rPr>
              <w:t>Pression politique lors de la sélection des bénéficiaires et de la localisation</w:t>
            </w:r>
          </w:p>
          <w:p w14:paraId="0139D804" w14:textId="77777777" w:rsidR="00530F9F" w:rsidRPr="00DE7946" w:rsidRDefault="00530F9F" w:rsidP="00077DCE">
            <w:pPr>
              <w:numPr>
                <w:ilvl w:val="0"/>
                <w:numId w:val="46"/>
              </w:numPr>
              <w:spacing w:after="60"/>
              <w:ind w:left="156" w:hanging="204"/>
              <w:jc w:val="both"/>
              <w:rPr>
                <w:rFonts w:asciiTheme="minorHAnsi" w:eastAsia="Calibri" w:hAnsiTheme="minorHAnsi"/>
                <w:color w:val="000000" w:themeColor="text1"/>
                <w:sz w:val="18"/>
                <w:lang w:val="fr-FR"/>
              </w:rPr>
            </w:pPr>
            <w:r w:rsidRPr="00DE7946">
              <w:rPr>
                <w:rFonts w:asciiTheme="minorHAnsi" w:eastAsia="Calibri" w:hAnsiTheme="minorHAnsi"/>
                <w:color w:val="000000" w:themeColor="text1"/>
                <w:sz w:val="18"/>
                <w:lang w:val="fr-FR"/>
              </w:rPr>
              <w:t>Faible niveau de sécurité dans les zones de projet</w:t>
            </w:r>
          </w:p>
          <w:p w14:paraId="3A5AF9B4" w14:textId="332D1428" w:rsidR="00530F9F" w:rsidRPr="00DE7946" w:rsidRDefault="00530F9F" w:rsidP="001D36E9">
            <w:pPr>
              <w:numPr>
                <w:ilvl w:val="0"/>
                <w:numId w:val="46"/>
              </w:numPr>
              <w:spacing w:after="60"/>
              <w:ind w:left="156" w:hanging="204"/>
              <w:jc w:val="both"/>
              <w:rPr>
                <w:rFonts w:asciiTheme="minorHAnsi" w:eastAsia="Calibri" w:hAnsiTheme="minorHAnsi"/>
                <w:color w:val="000000" w:themeColor="text1"/>
                <w:sz w:val="18"/>
                <w:lang w:val="fr-FR"/>
              </w:rPr>
            </w:pPr>
            <w:r w:rsidRPr="00DE7946">
              <w:rPr>
                <w:rFonts w:asciiTheme="minorHAnsi" w:eastAsia="Calibri" w:hAnsiTheme="minorHAnsi"/>
                <w:color w:val="000000" w:themeColor="text1"/>
                <w:sz w:val="18"/>
                <w:lang w:val="fr-FR"/>
              </w:rPr>
              <w:t>Retards dus à des catastrophes naturelles.</w:t>
            </w:r>
          </w:p>
        </w:tc>
      </w:tr>
      <w:tr w:rsidR="00530F9F" w:rsidRPr="000A1C9C" w14:paraId="3EEB0256" w14:textId="77777777" w:rsidTr="0033391A">
        <w:trPr>
          <w:trHeight w:val="350"/>
        </w:trPr>
        <w:tc>
          <w:tcPr>
            <w:tcW w:w="734" w:type="pct"/>
            <w:shd w:val="clear" w:color="auto" w:fill="auto"/>
          </w:tcPr>
          <w:p w14:paraId="257F116F" w14:textId="77777777" w:rsidR="00530F9F" w:rsidRPr="00DE7946" w:rsidRDefault="00530F9F" w:rsidP="007A3482">
            <w:pPr>
              <w:spacing w:after="60"/>
              <w:jc w:val="both"/>
              <w:rPr>
                <w:rFonts w:asciiTheme="minorHAnsi" w:eastAsia="SimSun" w:hAnsiTheme="minorHAnsi"/>
                <w:b/>
                <w:sz w:val="18"/>
                <w:lang w:val="fr-FR"/>
              </w:rPr>
            </w:pPr>
            <w:r w:rsidRPr="00DE7946">
              <w:rPr>
                <w:rFonts w:asciiTheme="minorHAnsi" w:eastAsia="SimSun" w:hAnsiTheme="minorHAnsi"/>
                <w:b/>
                <w:sz w:val="18"/>
                <w:lang w:val="fr-FR"/>
              </w:rPr>
              <w:lastRenderedPageBreak/>
              <w:t>Produits pour atteindre le résultat 3.2</w:t>
            </w:r>
          </w:p>
        </w:tc>
        <w:tc>
          <w:tcPr>
            <w:tcW w:w="4266" w:type="pct"/>
            <w:gridSpan w:val="11"/>
          </w:tcPr>
          <w:p w14:paraId="16CC83DA" w14:textId="4741919E" w:rsidR="00530F9F" w:rsidRPr="00DE7946" w:rsidDel="00621BB2" w:rsidRDefault="00530F9F" w:rsidP="007A3482">
            <w:pPr>
              <w:spacing w:after="60"/>
              <w:jc w:val="both"/>
              <w:rPr>
                <w:rFonts w:asciiTheme="minorHAnsi" w:eastAsia="Calibri" w:hAnsiTheme="minorHAnsi"/>
                <w:color w:val="000000"/>
                <w:sz w:val="18"/>
                <w:lang w:val="fr-FR"/>
              </w:rPr>
            </w:pPr>
            <w:r w:rsidRPr="00DE7946">
              <w:rPr>
                <w:rFonts w:asciiTheme="minorHAnsi" w:eastAsia="Calibri" w:hAnsiTheme="minorHAnsi"/>
                <w:color w:val="000000"/>
                <w:sz w:val="18"/>
                <w:shd w:val="clear" w:color="auto" w:fill="FFFFFF"/>
                <w:lang w:val="fr-FR"/>
              </w:rPr>
              <w:t xml:space="preserve">3.2.1 Des PME vertes innovantes et inclusives, se concentrant sur les technologies et les services pour accélérer les investissements alignés sur le </w:t>
            </w:r>
            <w:r w:rsidR="00F900AC">
              <w:rPr>
                <w:rFonts w:asciiTheme="minorHAnsi" w:eastAsia="Calibri" w:hAnsiTheme="minorHAnsi"/>
                <w:color w:val="000000"/>
                <w:sz w:val="18"/>
                <w:shd w:val="clear" w:color="auto" w:fill="FFFFFF"/>
                <w:lang w:val="fr-FR"/>
              </w:rPr>
              <w:t>NZNP</w:t>
            </w:r>
            <w:r w:rsidRPr="00DE7946">
              <w:rPr>
                <w:rFonts w:asciiTheme="minorHAnsi" w:eastAsia="Calibri" w:hAnsiTheme="minorHAnsi"/>
                <w:color w:val="000000"/>
                <w:sz w:val="18"/>
                <w:shd w:val="clear" w:color="auto" w:fill="FFFFFF"/>
                <w:lang w:val="fr-FR"/>
              </w:rPr>
              <w:t>, sont incubées et accè</w:t>
            </w:r>
            <w:r w:rsidR="00C93AA2">
              <w:rPr>
                <w:rFonts w:asciiTheme="minorHAnsi" w:eastAsia="Calibri" w:hAnsiTheme="minorHAnsi"/>
                <w:color w:val="000000"/>
                <w:sz w:val="18"/>
                <w:shd w:val="clear" w:color="auto" w:fill="FFFFFF"/>
                <w:lang w:val="fr-FR"/>
              </w:rPr>
              <w:t>dent</w:t>
            </w:r>
            <w:r w:rsidRPr="00DE7946">
              <w:rPr>
                <w:rFonts w:asciiTheme="minorHAnsi" w:eastAsia="Calibri" w:hAnsiTheme="minorHAnsi"/>
                <w:color w:val="000000"/>
                <w:sz w:val="18"/>
                <w:shd w:val="clear" w:color="auto" w:fill="FFFFFF"/>
                <w:lang w:val="fr-FR"/>
              </w:rPr>
              <w:t xml:space="preserve"> à une plateforme de financement. </w:t>
            </w:r>
          </w:p>
        </w:tc>
      </w:tr>
      <w:tr w:rsidR="0033391A" w:rsidRPr="000A1C9C" w14:paraId="5C4CE232" w14:textId="77777777" w:rsidTr="0033391A">
        <w:trPr>
          <w:trHeight w:val="350"/>
        </w:trPr>
        <w:tc>
          <w:tcPr>
            <w:tcW w:w="734" w:type="pct"/>
            <w:tcBorders>
              <w:top w:val="single" w:sz="4" w:space="0" w:color="auto"/>
              <w:left w:val="single" w:sz="4" w:space="0" w:color="auto"/>
              <w:bottom w:val="single" w:sz="4" w:space="0" w:color="auto"/>
              <w:right w:val="single" w:sz="4" w:space="0" w:color="auto"/>
            </w:tcBorders>
            <w:shd w:val="clear" w:color="auto" w:fill="auto"/>
          </w:tcPr>
          <w:p w14:paraId="58C5634D" w14:textId="77777777" w:rsidR="00530F9F" w:rsidRPr="00DE7946" w:rsidRDefault="00530F9F" w:rsidP="007A3482">
            <w:pPr>
              <w:spacing w:after="60"/>
              <w:jc w:val="both"/>
              <w:rPr>
                <w:rFonts w:asciiTheme="minorHAnsi" w:eastAsia="SimSun" w:hAnsiTheme="minorHAnsi"/>
                <w:b/>
                <w:sz w:val="18"/>
                <w:lang w:val="fr-FR"/>
              </w:rPr>
            </w:pPr>
            <w:r w:rsidRPr="00DE7946">
              <w:rPr>
                <w:rFonts w:asciiTheme="minorHAnsi" w:eastAsia="SimSun" w:hAnsiTheme="minorHAnsi"/>
                <w:b/>
                <w:sz w:val="18"/>
                <w:lang w:val="fr-FR"/>
              </w:rPr>
              <w:t xml:space="preserve">Résultat 3.3. Des pratiques de production agroforestière durable à grande échelle sont mises en place grâce à des partenariats avec les exploitants de cacao et de noix de cajou. </w:t>
            </w:r>
          </w:p>
        </w:tc>
        <w:tc>
          <w:tcPr>
            <w:tcW w:w="849" w:type="pct"/>
            <w:gridSpan w:val="2"/>
            <w:tcBorders>
              <w:top w:val="single" w:sz="4" w:space="0" w:color="auto"/>
              <w:left w:val="single" w:sz="4" w:space="0" w:color="auto"/>
              <w:bottom w:val="single" w:sz="4" w:space="0" w:color="auto"/>
              <w:right w:val="single" w:sz="4" w:space="0" w:color="auto"/>
            </w:tcBorders>
          </w:tcPr>
          <w:p w14:paraId="277F5472" w14:textId="77777777" w:rsidR="00530F9F" w:rsidRPr="00DE7946" w:rsidRDefault="00530F9F" w:rsidP="007A3482">
            <w:pPr>
              <w:spacing w:after="60"/>
              <w:jc w:val="both"/>
              <w:rPr>
                <w:rFonts w:asciiTheme="minorHAnsi" w:eastAsia="Calibri" w:hAnsiTheme="minorHAnsi"/>
                <w:color w:val="000000"/>
                <w:sz w:val="18"/>
                <w:shd w:val="clear" w:color="auto" w:fill="FFFFFF"/>
                <w:lang w:val="fr-FR"/>
              </w:rPr>
            </w:pPr>
            <w:r w:rsidRPr="00DE7946">
              <w:rPr>
                <w:rFonts w:asciiTheme="minorHAnsi" w:eastAsia="Calibri" w:hAnsiTheme="minorHAnsi"/>
                <w:b/>
                <w:color w:val="000000"/>
                <w:sz w:val="18"/>
                <w:shd w:val="clear" w:color="auto" w:fill="FFFFFF"/>
                <w:lang w:val="fr-FR"/>
              </w:rPr>
              <w:t xml:space="preserve">Indicateur 8 : </w:t>
            </w:r>
            <w:r w:rsidRPr="00DE7946">
              <w:rPr>
                <w:rFonts w:asciiTheme="minorHAnsi" w:eastAsia="Calibri" w:hAnsiTheme="minorHAnsi"/>
                <w:color w:val="000000"/>
                <w:sz w:val="18"/>
                <w:shd w:val="clear" w:color="auto" w:fill="FFFFFF"/>
                <w:lang w:val="fr-FR"/>
              </w:rPr>
              <w:t>Nombre de projets pilotes séparés par sexe des principaux bénéficiaires soutenus par le programme NZNP, qui génèrent des pratiques et des enseignements pour les investissements du programme NZNP.</w:t>
            </w:r>
          </w:p>
        </w:tc>
        <w:tc>
          <w:tcPr>
            <w:tcW w:w="434" w:type="pct"/>
            <w:gridSpan w:val="2"/>
            <w:tcBorders>
              <w:top w:val="single" w:sz="4" w:space="0" w:color="auto"/>
              <w:left w:val="single" w:sz="4" w:space="0" w:color="auto"/>
              <w:bottom w:val="single" w:sz="4" w:space="0" w:color="auto"/>
              <w:right w:val="single" w:sz="4" w:space="0" w:color="auto"/>
            </w:tcBorders>
          </w:tcPr>
          <w:p w14:paraId="5AD75A3A"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sz w:val="18"/>
                <w:lang w:val="fr-FR"/>
              </w:rPr>
              <w:t>Rapports de projet</w:t>
            </w:r>
          </w:p>
          <w:p w14:paraId="12AD417C" w14:textId="77777777" w:rsidR="00530F9F" w:rsidRPr="00DE7946" w:rsidRDefault="00530F9F" w:rsidP="007A3482">
            <w:pPr>
              <w:spacing w:after="60"/>
              <w:jc w:val="both"/>
              <w:rPr>
                <w:rFonts w:asciiTheme="minorHAnsi" w:eastAsia="Calibri" w:hAnsiTheme="minorHAnsi"/>
                <w:color w:val="000000"/>
                <w:sz w:val="18"/>
                <w:shd w:val="clear" w:color="auto" w:fill="FFFFFF"/>
                <w:lang w:val="fr-FR"/>
              </w:rPr>
            </w:pPr>
            <w:r w:rsidRPr="00DE7946">
              <w:rPr>
                <w:rFonts w:asciiTheme="minorHAnsi" w:eastAsia="SimSun" w:hAnsiTheme="minorHAnsi"/>
                <w:sz w:val="18"/>
                <w:lang w:val="fr-FR"/>
              </w:rPr>
              <w:t xml:space="preserve">Le projet n'étant pas encore exécuté, le niveau de référence est de </w:t>
            </w:r>
            <w:r w:rsidRPr="00DE7946">
              <w:rPr>
                <w:rFonts w:asciiTheme="minorHAnsi" w:eastAsia="SimSun" w:hAnsiTheme="minorHAnsi"/>
                <w:sz w:val="18"/>
                <w:shd w:val="clear" w:color="auto" w:fill="FFFFFF"/>
                <w:lang w:val="fr-FR"/>
              </w:rPr>
              <w:t>0.</w:t>
            </w:r>
          </w:p>
        </w:tc>
        <w:tc>
          <w:tcPr>
            <w:tcW w:w="285" w:type="pct"/>
            <w:tcBorders>
              <w:top w:val="single" w:sz="4" w:space="0" w:color="auto"/>
              <w:left w:val="single" w:sz="4" w:space="0" w:color="auto"/>
              <w:bottom w:val="single" w:sz="4" w:space="0" w:color="auto"/>
              <w:right w:val="single" w:sz="4" w:space="0" w:color="auto"/>
            </w:tcBorders>
          </w:tcPr>
          <w:p w14:paraId="1BB5E06E" w14:textId="77777777" w:rsidR="00530F9F" w:rsidRPr="00DE7946" w:rsidRDefault="00530F9F" w:rsidP="007A3482">
            <w:pPr>
              <w:spacing w:after="60"/>
              <w:jc w:val="both"/>
              <w:rPr>
                <w:rFonts w:asciiTheme="minorHAnsi" w:eastAsia="Calibri" w:hAnsiTheme="minorHAnsi"/>
                <w:lang w:val="fr-FR"/>
              </w:rPr>
            </w:pPr>
            <w:r w:rsidRPr="00DE7946">
              <w:rPr>
                <w:rFonts w:asciiTheme="minorHAnsi" w:eastAsia="SimSun" w:hAnsiTheme="minorHAnsi"/>
                <w:sz w:val="18"/>
                <w:lang w:val="fr-FR"/>
              </w:rPr>
              <w:t>0</w:t>
            </w:r>
          </w:p>
        </w:tc>
        <w:tc>
          <w:tcPr>
            <w:tcW w:w="461" w:type="pct"/>
            <w:gridSpan w:val="2"/>
            <w:tcBorders>
              <w:top w:val="single" w:sz="4" w:space="0" w:color="auto"/>
              <w:left w:val="single" w:sz="4" w:space="0" w:color="auto"/>
              <w:bottom w:val="single" w:sz="4" w:space="0" w:color="auto"/>
              <w:right w:val="single" w:sz="4" w:space="0" w:color="auto"/>
            </w:tcBorders>
          </w:tcPr>
          <w:p w14:paraId="2B6FA026"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sz w:val="18"/>
                <w:lang w:val="fr-FR"/>
              </w:rPr>
              <w:t>1</w:t>
            </w:r>
          </w:p>
        </w:tc>
        <w:tc>
          <w:tcPr>
            <w:tcW w:w="402" w:type="pct"/>
            <w:tcBorders>
              <w:top w:val="single" w:sz="4" w:space="0" w:color="auto"/>
              <w:left w:val="single" w:sz="4" w:space="0" w:color="auto"/>
              <w:bottom w:val="single" w:sz="4" w:space="0" w:color="auto"/>
              <w:right w:val="single" w:sz="4" w:space="0" w:color="auto"/>
            </w:tcBorders>
          </w:tcPr>
          <w:p w14:paraId="745F9084" w14:textId="77777777" w:rsidR="00530F9F" w:rsidRPr="00DE7946" w:rsidRDefault="00530F9F" w:rsidP="007A3482">
            <w:pPr>
              <w:spacing w:after="60"/>
              <w:jc w:val="both"/>
              <w:rPr>
                <w:rFonts w:asciiTheme="minorHAnsi" w:eastAsia="SimSun" w:hAnsiTheme="minorHAnsi"/>
                <w:sz w:val="18"/>
                <w:shd w:val="clear" w:color="auto" w:fill="FFFFFF"/>
                <w:lang w:val="fr-FR"/>
              </w:rPr>
            </w:pPr>
            <w:r w:rsidRPr="00DE7946">
              <w:rPr>
                <w:rFonts w:asciiTheme="minorHAnsi" w:eastAsia="SimSun" w:hAnsiTheme="minorHAnsi"/>
                <w:sz w:val="18"/>
                <w:lang w:val="fr-FR"/>
              </w:rPr>
              <w:t>4</w:t>
            </w:r>
          </w:p>
        </w:tc>
        <w:tc>
          <w:tcPr>
            <w:tcW w:w="814" w:type="pct"/>
            <w:gridSpan w:val="2"/>
            <w:tcBorders>
              <w:top w:val="single" w:sz="4" w:space="0" w:color="auto"/>
              <w:left w:val="single" w:sz="4" w:space="0" w:color="auto"/>
              <w:bottom w:val="single" w:sz="4" w:space="0" w:color="auto"/>
              <w:right w:val="single" w:sz="4" w:space="0" w:color="auto"/>
            </w:tcBorders>
          </w:tcPr>
          <w:p w14:paraId="1138196F"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sz w:val="18"/>
                <w:lang w:val="fr-FR"/>
              </w:rPr>
              <w:t>Registres de projets</w:t>
            </w:r>
          </w:p>
          <w:p w14:paraId="30346601" w14:textId="77777777" w:rsidR="00530F9F" w:rsidRPr="00DE7946" w:rsidRDefault="00530F9F" w:rsidP="007A3482">
            <w:pPr>
              <w:spacing w:after="60"/>
              <w:jc w:val="both"/>
              <w:rPr>
                <w:rFonts w:asciiTheme="minorHAnsi" w:eastAsia="Calibri" w:hAnsiTheme="minorHAnsi"/>
                <w:color w:val="000000"/>
                <w:sz w:val="18"/>
                <w:lang w:val="fr-FR"/>
              </w:rPr>
            </w:pPr>
            <w:r w:rsidRPr="00DE7946">
              <w:rPr>
                <w:rFonts w:asciiTheme="minorHAnsi" w:eastAsia="SimSun" w:hAnsiTheme="minorHAnsi"/>
                <w:sz w:val="18"/>
                <w:lang w:val="fr-FR"/>
              </w:rPr>
              <w:t>Enquêtes</w:t>
            </w:r>
          </w:p>
          <w:p w14:paraId="653A146B" w14:textId="77777777" w:rsidR="00530F9F" w:rsidRPr="00DE7946" w:rsidRDefault="00530F9F" w:rsidP="007A3482">
            <w:pPr>
              <w:spacing w:after="60"/>
              <w:jc w:val="both"/>
              <w:rPr>
                <w:rFonts w:asciiTheme="minorHAnsi" w:eastAsia="SimSun" w:hAnsiTheme="minorHAnsi"/>
                <w:sz w:val="18"/>
                <w:shd w:val="clear" w:color="auto" w:fill="FFFFFF"/>
                <w:lang w:val="fr-FR"/>
              </w:rPr>
            </w:pPr>
          </w:p>
        </w:tc>
        <w:tc>
          <w:tcPr>
            <w:tcW w:w="1022" w:type="pct"/>
            <w:tcBorders>
              <w:top w:val="single" w:sz="4" w:space="0" w:color="auto"/>
              <w:left w:val="single" w:sz="4" w:space="0" w:color="auto"/>
              <w:bottom w:val="single" w:sz="4" w:space="0" w:color="auto"/>
              <w:right w:val="single" w:sz="4" w:space="0" w:color="auto"/>
            </w:tcBorders>
            <w:shd w:val="clear" w:color="auto" w:fill="auto"/>
          </w:tcPr>
          <w:p w14:paraId="002E47D5"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Malgun Gothic" w:hAnsiTheme="minorHAnsi"/>
                <w:sz w:val="18"/>
                <w:lang w:val="fr-FR"/>
              </w:rPr>
              <w:t xml:space="preserve">Hypothèses : </w:t>
            </w:r>
          </w:p>
          <w:p w14:paraId="0A866CA1" w14:textId="77777777" w:rsidR="00530F9F" w:rsidRPr="00DE7946" w:rsidRDefault="00530F9F" w:rsidP="00077DCE">
            <w:pPr>
              <w:numPr>
                <w:ilvl w:val="0"/>
                <w:numId w:val="46"/>
              </w:numPr>
              <w:spacing w:after="60"/>
              <w:ind w:left="156" w:hanging="204"/>
              <w:jc w:val="both"/>
              <w:rPr>
                <w:rFonts w:asciiTheme="minorHAnsi" w:eastAsia="SimSun" w:hAnsiTheme="minorHAnsi"/>
                <w:sz w:val="18"/>
                <w:lang w:val="fr-FR"/>
              </w:rPr>
            </w:pPr>
            <w:r w:rsidRPr="00DE7946">
              <w:rPr>
                <w:rFonts w:asciiTheme="minorHAnsi" w:eastAsia="SimSun" w:hAnsiTheme="minorHAnsi"/>
                <w:sz w:val="18"/>
                <w:lang w:val="fr-FR"/>
              </w:rPr>
              <w:t xml:space="preserve">Les exploitants et les coopératives de cacao et de noix de cajou du secteur privé participent au PPP pour recevoir des formations et mettre en œuvre des projets dérivés des plans d'investissement locaux. </w:t>
            </w:r>
          </w:p>
          <w:p w14:paraId="62022372" w14:textId="77777777" w:rsidR="00530F9F" w:rsidRPr="00DE7946" w:rsidRDefault="00530F9F" w:rsidP="007A3482">
            <w:pPr>
              <w:spacing w:after="60"/>
              <w:jc w:val="both"/>
              <w:rPr>
                <w:rFonts w:asciiTheme="minorHAnsi" w:eastAsia="Malgun Gothic" w:hAnsiTheme="minorHAnsi"/>
                <w:sz w:val="18"/>
                <w:lang w:val="fr-FR"/>
              </w:rPr>
            </w:pPr>
            <w:r w:rsidRPr="00DE7946">
              <w:rPr>
                <w:rFonts w:asciiTheme="minorHAnsi" w:eastAsia="Malgun Gothic" w:hAnsiTheme="minorHAnsi"/>
                <w:sz w:val="18"/>
                <w:lang w:val="fr-FR"/>
              </w:rPr>
              <w:t>Risques :</w:t>
            </w:r>
          </w:p>
          <w:p w14:paraId="0716B529" w14:textId="77777777" w:rsidR="00530F9F" w:rsidRPr="00DE7946" w:rsidRDefault="00530F9F" w:rsidP="00077DCE">
            <w:pPr>
              <w:numPr>
                <w:ilvl w:val="0"/>
                <w:numId w:val="46"/>
              </w:numPr>
              <w:spacing w:after="60"/>
              <w:ind w:left="156" w:hanging="204"/>
              <w:jc w:val="both"/>
              <w:rPr>
                <w:rFonts w:asciiTheme="minorHAnsi" w:eastAsia="Malgun Gothic" w:hAnsiTheme="minorHAnsi"/>
                <w:sz w:val="18"/>
                <w:lang w:val="fr-FR"/>
              </w:rPr>
            </w:pPr>
            <w:r w:rsidRPr="00DE7946">
              <w:rPr>
                <w:rFonts w:asciiTheme="minorHAnsi" w:eastAsia="SimSun" w:hAnsiTheme="minorHAnsi"/>
                <w:sz w:val="18"/>
                <w:lang w:val="fr-FR"/>
              </w:rPr>
              <w:lastRenderedPageBreak/>
              <w:t>Faible engagement du secteur privé en faveur des PPP</w:t>
            </w:r>
          </w:p>
          <w:p w14:paraId="0D30878A" w14:textId="77777777" w:rsidR="00530F9F" w:rsidRPr="00DE7946" w:rsidRDefault="00530F9F" w:rsidP="00077DCE">
            <w:pPr>
              <w:numPr>
                <w:ilvl w:val="0"/>
                <w:numId w:val="46"/>
              </w:numPr>
              <w:spacing w:after="60"/>
              <w:ind w:left="156" w:hanging="204"/>
              <w:jc w:val="both"/>
              <w:rPr>
                <w:rFonts w:asciiTheme="minorHAnsi" w:eastAsia="Calibri" w:hAnsiTheme="minorHAnsi"/>
                <w:color w:val="000000" w:themeColor="text1"/>
                <w:sz w:val="18"/>
                <w:lang w:val="fr-FR"/>
              </w:rPr>
            </w:pPr>
            <w:r w:rsidRPr="00DE7946">
              <w:rPr>
                <w:rFonts w:asciiTheme="minorHAnsi" w:eastAsia="Calibri" w:hAnsiTheme="minorHAnsi"/>
                <w:color w:val="000000" w:themeColor="text1"/>
                <w:sz w:val="18"/>
                <w:lang w:val="fr-FR"/>
              </w:rPr>
              <w:t>Pressions politiques lors de la sélection des bénéficiaires et de la localisation</w:t>
            </w:r>
          </w:p>
          <w:p w14:paraId="19CC81F7" w14:textId="77777777" w:rsidR="00530F9F" w:rsidRPr="00DE7946" w:rsidRDefault="00530F9F" w:rsidP="00077DCE">
            <w:pPr>
              <w:numPr>
                <w:ilvl w:val="0"/>
                <w:numId w:val="46"/>
              </w:numPr>
              <w:spacing w:after="60"/>
              <w:ind w:left="156" w:hanging="204"/>
              <w:jc w:val="both"/>
              <w:rPr>
                <w:rFonts w:asciiTheme="minorHAnsi" w:eastAsia="Calibri" w:hAnsiTheme="minorHAnsi"/>
                <w:color w:val="000000" w:themeColor="text1"/>
                <w:sz w:val="18"/>
                <w:lang w:val="fr-FR"/>
              </w:rPr>
            </w:pPr>
            <w:r w:rsidRPr="00DE7946">
              <w:rPr>
                <w:rFonts w:asciiTheme="minorHAnsi" w:eastAsia="Calibri" w:hAnsiTheme="minorHAnsi"/>
                <w:color w:val="000000" w:themeColor="text1"/>
                <w:sz w:val="18"/>
                <w:lang w:val="fr-FR"/>
              </w:rPr>
              <w:t>Faible capacité en matière de passation de marchés</w:t>
            </w:r>
          </w:p>
          <w:p w14:paraId="55A2A97C" w14:textId="77777777" w:rsidR="00530F9F" w:rsidRPr="00DE7946" w:rsidRDefault="00530F9F" w:rsidP="007A3482">
            <w:pPr>
              <w:spacing w:after="60"/>
              <w:ind w:left="-48"/>
              <w:jc w:val="both"/>
              <w:rPr>
                <w:rFonts w:asciiTheme="minorHAnsi" w:eastAsia="Malgun Gothic" w:hAnsiTheme="minorHAnsi"/>
                <w:sz w:val="18"/>
                <w:lang w:val="fr-FR"/>
              </w:rPr>
            </w:pPr>
            <w:r w:rsidRPr="00DE7946">
              <w:rPr>
                <w:rFonts w:asciiTheme="minorHAnsi" w:eastAsia="Calibri" w:hAnsiTheme="minorHAnsi"/>
                <w:color w:val="000000" w:themeColor="text1"/>
                <w:sz w:val="18"/>
                <w:lang w:val="fr-FR"/>
              </w:rPr>
              <w:t>Faible connaissance des procédures financières du FEM et du PNUD en matière de gestion de projet.</w:t>
            </w:r>
          </w:p>
        </w:tc>
      </w:tr>
      <w:tr w:rsidR="00530F9F" w:rsidRPr="000A1C9C" w14:paraId="0C2E4F81" w14:textId="77777777" w:rsidTr="0033391A">
        <w:trPr>
          <w:trHeight w:val="350"/>
        </w:trPr>
        <w:tc>
          <w:tcPr>
            <w:tcW w:w="734" w:type="pct"/>
            <w:shd w:val="clear" w:color="auto" w:fill="auto"/>
          </w:tcPr>
          <w:p w14:paraId="0C8E8470" w14:textId="77777777" w:rsidR="00530F9F" w:rsidRPr="00DE7946" w:rsidRDefault="00530F9F" w:rsidP="007A3482">
            <w:pPr>
              <w:spacing w:after="60"/>
              <w:jc w:val="both"/>
              <w:rPr>
                <w:rFonts w:asciiTheme="minorHAnsi" w:eastAsia="SimSun" w:hAnsiTheme="minorHAnsi"/>
                <w:b/>
                <w:sz w:val="18"/>
                <w:lang w:val="fr-FR"/>
              </w:rPr>
            </w:pPr>
            <w:r w:rsidRPr="00DE7946">
              <w:rPr>
                <w:rFonts w:asciiTheme="minorHAnsi" w:eastAsia="SimSun" w:hAnsiTheme="minorHAnsi"/>
                <w:b/>
                <w:sz w:val="18"/>
                <w:lang w:val="fr-FR"/>
              </w:rPr>
              <w:lastRenderedPageBreak/>
              <w:t>Produits pour atteindre le résultat 3.2</w:t>
            </w:r>
          </w:p>
        </w:tc>
        <w:tc>
          <w:tcPr>
            <w:tcW w:w="4266" w:type="pct"/>
            <w:gridSpan w:val="11"/>
          </w:tcPr>
          <w:p w14:paraId="527B8238" w14:textId="77777777" w:rsidR="00530F9F" w:rsidRPr="00DE7946" w:rsidRDefault="00530F9F" w:rsidP="007A3482">
            <w:pPr>
              <w:spacing w:after="60"/>
              <w:jc w:val="both"/>
              <w:rPr>
                <w:rFonts w:asciiTheme="minorHAnsi" w:eastAsia="Calibri" w:hAnsiTheme="minorHAnsi"/>
                <w:color w:val="000000"/>
                <w:sz w:val="18"/>
                <w:shd w:val="clear" w:color="auto" w:fill="FFFFFF"/>
                <w:lang w:val="fr-FR"/>
              </w:rPr>
            </w:pPr>
            <w:r w:rsidRPr="00DE7946">
              <w:rPr>
                <w:rFonts w:asciiTheme="minorHAnsi" w:eastAsia="Calibri" w:hAnsiTheme="minorHAnsi"/>
                <w:color w:val="000000"/>
                <w:sz w:val="18"/>
                <w:shd w:val="clear" w:color="auto" w:fill="FFFFFF"/>
                <w:lang w:val="fr-FR"/>
              </w:rPr>
              <w:t>3.3.1 Soutien technique aux producteurs, dont 30 % de femmes et de jeunes, pour l'adoption de pratiques de production durables</w:t>
            </w:r>
          </w:p>
          <w:p w14:paraId="673F8DC3" w14:textId="77777777" w:rsidR="00530F9F" w:rsidRPr="00DE7946" w:rsidRDefault="00530F9F" w:rsidP="007A3482">
            <w:pPr>
              <w:spacing w:after="60"/>
              <w:jc w:val="both"/>
              <w:rPr>
                <w:rFonts w:asciiTheme="minorHAnsi" w:eastAsia="Calibri" w:hAnsiTheme="minorHAnsi"/>
                <w:color w:val="000000"/>
                <w:sz w:val="18"/>
                <w:shd w:val="clear" w:color="auto" w:fill="FFFFFF"/>
                <w:lang w:val="fr-FR"/>
              </w:rPr>
            </w:pPr>
            <w:r w:rsidRPr="00DE7946">
              <w:rPr>
                <w:rFonts w:asciiTheme="minorHAnsi" w:eastAsia="Calibri" w:hAnsiTheme="minorHAnsi"/>
                <w:color w:val="000000"/>
                <w:sz w:val="18"/>
                <w:shd w:val="clear" w:color="auto" w:fill="FFFFFF"/>
                <w:lang w:val="fr-FR"/>
              </w:rPr>
              <w:t>3.3.2 Formations et outils technologiques fournis aux coopératives pour renforcer la traçabilité dans les chaînes de valeur du cacao et de la noix de cajou, avec une participation de 30 % des femmes et des jeunes.</w:t>
            </w:r>
          </w:p>
        </w:tc>
      </w:tr>
      <w:tr w:rsidR="001D36E9" w:rsidRPr="000A1C9C" w14:paraId="6ED2A056" w14:textId="77777777" w:rsidTr="001D36E9">
        <w:trPr>
          <w:trHeight w:val="440"/>
        </w:trPr>
        <w:tc>
          <w:tcPr>
            <w:tcW w:w="734" w:type="pct"/>
            <w:shd w:val="clear" w:color="auto" w:fill="E7E6E6" w:themeFill="background2"/>
            <w:vAlign w:val="center"/>
          </w:tcPr>
          <w:p w14:paraId="67ACBD49" w14:textId="77777777" w:rsidR="00530F9F" w:rsidRPr="00DE7946" w:rsidRDefault="00530F9F" w:rsidP="001D36E9">
            <w:pPr>
              <w:spacing w:after="60"/>
              <w:rPr>
                <w:rFonts w:asciiTheme="minorHAnsi" w:eastAsia="SimSun" w:hAnsiTheme="minorHAnsi"/>
                <w:b/>
                <w:sz w:val="18"/>
                <w:lang w:val="fr-FR"/>
              </w:rPr>
            </w:pPr>
            <w:r w:rsidRPr="00DE7946">
              <w:rPr>
                <w:rFonts w:asciiTheme="minorHAnsi" w:eastAsia="SimSun" w:hAnsiTheme="minorHAnsi"/>
                <w:b/>
                <w:sz w:val="18"/>
                <w:lang w:val="fr-FR"/>
              </w:rPr>
              <w:t xml:space="preserve">Composante 4 du projet </w:t>
            </w:r>
          </w:p>
        </w:tc>
        <w:tc>
          <w:tcPr>
            <w:tcW w:w="4266" w:type="pct"/>
            <w:gridSpan w:val="11"/>
            <w:shd w:val="clear" w:color="auto" w:fill="E7E6E6" w:themeFill="background2"/>
            <w:vAlign w:val="center"/>
          </w:tcPr>
          <w:p w14:paraId="68E686EA" w14:textId="0C912358" w:rsidR="00530F9F" w:rsidRPr="00DE7946" w:rsidRDefault="00530F9F" w:rsidP="001D36E9">
            <w:pPr>
              <w:spacing w:after="60"/>
              <w:rPr>
                <w:rFonts w:asciiTheme="minorHAnsi" w:eastAsia="SimSun" w:hAnsiTheme="minorHAnsi"/>
                <w:sz w:val="18"/>
                <w:lang w:val="fr-FR"/>
              </w:rPr>
            </w:pPr>
            <w:r w:rsidRPr="00DE7946">
              <w:rPr>
                <w:rFonts w:asciiTheme="minorHAnsi" w:eastAsia="Calibri" w:hAnsiTheme="minorHAnsi"/>
                <w:b/>
                <w:color w:val="000000"/>
                <w:sz w:val="18"/>
                <w:bdr w:val="none" w:sz="0" w:space="0" w:color="auto" w:frame="1"/>
                <w:lang w:val="fr-FR"/>
              </w:rPr>
              <w:t xml:space="preserve">Collaboration et partage des connaissances entre les parties prenantes (y compris les femmes et les jeunes) afin d'accélérer l'adoption </w:t>
            </w:r>
            <w:r w:rsidR="00DD5949">
              <w:rPr>
                <w:rFonts w:asciiTheme="minorHAnsi" w:eastAsia="Calibri" w:hAnsiTheme="minorHAnsi"/>
                <w:b/>
                <w:color w:val="000000"/>
                <w:sz w:val="18"/>
                <w:bdr w:val="none" w:sz="0" w:space="0" w:color="auto" w:frame="1"/>
                <w:lang w:val="fr-FR"/>
              </w:rPr>
              <w:t>du NZNP</w:t>
            </w:r>
          </w:p>
        </w:tc>
      </w:tr>
      <w:tr w:rsidR="0033391A" w:rsidRPr="000A1C9C" w14:paraId="0E9B6F73" w14:textId="77777777" w:rsidTr="0033391A">
        <w:trPr>
          <w:trHeight w:val="440"/>
        </w:trPr>
        <w:tc>
          <w:tcPr>
            <w:tcW w:w="734" w:type="pct"/>
            <w:shd w:val="clear" w:color="auto" w:fill="auto"/>
          </w:tcPr>
          <w:p w14:paraId="7863D3DA" w14:textId="6FEE3775" w:rsidR="00530F9F" w:rsidRPr="00DE7946" w:rsidRDefault="00530F9F" w:rsidP="001C40A7">
            <w:pPr>
              <w:spacing w:after="60"/>
              <w:jc w:val="both"/>
              <w:rPr>
                <w:rFonts w:asciiTheme="minorHAnsi" w:eastAsia="SimSun" w:hAnsiTheme="minorHAnsi"/>
                <w:b/>
                <w:sz w:val="18"/>
                <w:lang w:val="fr-FR"/>
              </w:rPr>
            </w:pPr>
            <w:r w:rsidRPr="00DE7946">
              <w:rPr>
                <w:rFonts w:asciiTheme="minorHAnsi" w:eastAsia="SimSun" w:hAnsiTheme="minorHAnsi"/>
                <w:b/>
                <w:sz w:val="18"/>
                <w:lang w:val="fr-FR"/>
              </w:rPr>
              <w:t xml:space="preserve">Résultat 4.1 </w:t>
            </w:r>
            <w:r w:rsidR="008A07B3" w:rsidRPr="00DE7946">
              <w:rPr>
                <w:rFonts w:asciiTheme="minorHAnsi" w:hAnsiTheme="minorHAnsi" w:cstheme="minorHAnsi"/>
                <w:sz w:val="18"/>
                <w:szCs w:val="18"/>
                <w:shd w:val="clear" w:color="auto" w:fill="FFFFFF"/>
                <w:lang w:val="fr-FR" w:eastAsia="es-MX"/>
              </w:rPr>
              <w:t>Production d'</w:t>
            </w:r>
            <w:r w:rsidR="008A07B3" w:rsidRPr="00DE7946">
              <w:rPr>
                <w:rFonts w:asciiTheme="minorHAnsi" w:hAnsiTheme="minorHAnsi"/>
                <w:sz w:val="18"/>
                <w:shd w:val="clear" w:color="auto" w:fill="FFFFFF"/>
                <w:lang w:val="fr-FR"/>
              </w:rPr>
              <w:t xml:space="preserve">informations clés ventilées par sexe, âge, localité, pour rendre compte des buts et objectifs </w:t>
            </w:r>
            <w:r w:rsidR="00DD5949">
              <w:rPr>
                <w:rFonts w:asciiTheme="minorHAnsi" w:hAnsiTheme="minorHAnsi"/>
                <w:sz w:val="18"/>
                <w:shd w:val="clear" w:color="auto" w:fill="FFFFFF"/>
                <w:lang w:val="fr-FR"/>
              </w:rPr>
              <w:t>du NZNP</w:t>
            </w:r>
            <w:r w:rsidR="008A07B3" w:rsidRPr="00DE7946">
              <w:rPr>
                <w:rFonts w:asciiTheme="minorHAnsi" w:hAnsiTheme="minorHAnsi"/>
                <w:sz w:val="18"/>
                <w:shd w:val="clear" w:color="auto" w:fill="FFFFFF"/>
                <w:lang w:val="fr-FR"/>
              </w:rPr>
              <w:t xml:space="preserve"> sur aux niveaux national et mondial, afin d'éclairer les décisions politiques et d'investissement</w:t>
            </w:r>
            <w:r w:rsidR="008A07B3" w:rsidRPr="00DE7946">
              <w:rPr>
                <w:rFonts w:asciiTheme="minorHAnsi" w:hAnsiTheme="minorHAnsi" w:cstheme="minorHAnsi"/>
                <w:sz w:val="18"/>
                <w:szCs w:val="18"/>
                <w:shd w:val="clear" w:color="auto" w:fill="FFFFFF"/>
                <w:lang w:val="fr-FR" w:eastAsia="es-MX"/>
              </w:rPr>
              <w:t>.</w:t>
            </w:r>
          </w:p>
        </w:tc>
        <w:tc>
          <w:tcPr>
            <w:tcW w:w="756" w:type="pct"/>
          </w:tcPr>
          <w:p w14:paraId="28C35B8A" w14:textId="346FF09F"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b/>
                <w:sz w:val="18"/>
                <w:lang w:val="fr-FR"/>
              </w:rPr>
              <w:t xml:space="preserve">Indicateur 9 : </w:t>
            </w:r>
            <w:r w:rsidRPr="00DE7946">
              <w:rPr>
                <w:rFonts w:asciiTheme="minorHAnsi" w:eastAsia="Calibri" w:hAnsiTheme="minorHAnsi"/>
                <w:color w:val="000000"/>
                <w:sz w:val="18"/>
                <w:shd w:val="clear" w:color="auto" w:fill="FFFFFF"/>
                <w:lang w:val="fr-FR"/>
              </w:rPr>
              <w:t xml:space="preserve">Nombre de décisions politiques fondées sur les systèmes ou le cadre de suivi du </w:t>
            </w:r>
            <w:r w:rsidR="00E33C30">
              <w:rPr>
                <w:rFonts w:asciiTheme="minorHAnsi" w:eastAsia="Calibri" w:hAnsiTheme="minorHAnsi"/>
                <w:color w:val="000000"/>
                <w:sz w:val="18"/>
                <w:shd w:val="clear" w:color="auto" w:fill="FFFFFF"/>
                <w:lang w:val="fr-FR"/>
              </w:rPr>
              <w:t>NZNP</w:t>
            </w:r>
            <w:r w:rsidRPr="00DE7946">
              <w:rPr>
                <w:rFonts w:asciiTheme="minorHAnsi" w:eastAsia="Calibri" w:hAnsiTheme="minorHAnsi"/>
                <w:color w:val="000000"/>
                <w:sz w:val="18"/>
                <w:shd w:val="clear" w:color="auto" w:fill="FFFFFF"/>
                <w:lang w:val="fr-FR"/>
              </w:rPr>
              <w:t>, afin de faire progresser la mise en œuvre des objectifs ambitieux du NZ</w:t>
            </w:r>
            <w:r w:rsidR="00E33C30">
              <w:rPr>
                <w:rFonts w:asciiTheme="minorHAnsi" w:eastAsia="Calibri" w:hAnsiTheme="minorHAnsi"/>
                <w:color w:val="000000"/>
                <w:sz w:val="18"/>
                <w:shd w:val="clear" w:color="auto" w:fill="FFFFFF"/>
                <w:lang w:val="fr-FR"/>
              </w:rPr>
              <w:t>NP</w:t>
            </w:r>
            <w:r w:rsidRPr="00DE7946">
              <w:rPr>
                <w:rFonts w:asciiTheme="minorHAnsi" w:eastAsia="Calibri" w:hAnsiTheme="minorHAnsi"/>
                <w:color w:val="000000"/>
                <w:sz w:val="18"/>
                <w:shd w:val="clear" w:color="auto" w:fill="FFFFFF"/>
                <w:lang w:val="fr-FR"/>
              </w:rPr>
              <w:t xml:space="preserve"> ( ).</w:t>
            </w:r>
          </w:p>
        </w:tc>
        <w:tc>
          <w:tcPr>
            <w:tcW w:w="470" w:type="pct"/>
            <w:gridSpan w:val="2"/>
          </w:tcPr>
          <w:p w14:paraId="699B9506"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sz w:val="18"/>
                <w:lang w:val="fr-FR"/>
              </w:rPr>
              <w:t>Rapports de projet</w:t>
            </w:r>
          </w:p>
          <w:p w14:paraId="10B0E37F"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sz w:val="18"/>
                <w:lang w:val="fr-FR"/>
              </w:rPr>
              <w:t>Documents de politique générale</w:t>
            </w:r>
          </w:p>
        </w:tc>
        <w:tc>
          <w:tcPr>
            <w:tcW w:w="401" w:type="pct"/>
            <w:gridSpan w:val="3"/>
          </w:tcPr>
          <w:p w14:paraId="6D142A38"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sz w:val="18"/>
                <w:lang w:val="fr-FR"/>
              </w:rPr>
              <w:t>0</w:t>
            </w:r>
          </w:p>
        </w:tc>
        <w:tc>
          <w:tcPr>
            <w:tcW w:w="402" w:type="pct"/>
          </w:tcPr>
          <w:p w14:paraId="39A49131" w14:textId="37A226C7" w:rsidR="00530F9F" w:rsidRPr="00DE7946" w:rsidRDefault="008A07B3" w:rsidP="007A3482">
            <w:pPr>
              <w:spacing w:after="60"/>
              <w:jc w:val="both"/>
              <w:rPr>
                <w:rFonts w:asciiTheme="minorHAnsi" w:eastAsia="SimSun" w:hAnsiTheme="minorHAnsi"/>
                <w:sz w:val="18"/>
                <w:lang w:val="fr-FR"/>
              </w:rPr>
            </w:pPr>
            <w:r w:rsidRPr="00DE7946">
              <w:rPr>
                <w:rFonts w:asciiTheme="minorHAnsi" w:eastAsia="SimSun" w:hAnsiTheme="minorHAnsi" w:cstheme="minorHAnsi"/>
                <w:sz w:val="18"/>
                <w:szCs w:val="18"/>
                <w:lang w:val="fr-FR"/>
              </w:rPr>
              <w:t>3</w:t>
            </w:r>
          </w:p>
        </w:tc>
        <w:tc>
          <w:tcPr>
            <w:tcW w:w="402" w:type="pct"/>
          </w:tcPr>
          <w:p w14:paraId="7962DF89" w14:textId="610F3A5F" w:rsidR="00530F9F" w:rsidRPr="00DE7946" w:rsidRDefault="008A07B3" w:rsidP="007A3482">
            <w:pPr>
              <w:spacing w:after="60"/>
              <w:jc w:val="both"/>
              <w:rPr>
                <w:rFonts w:asciiTheme="minorHAnsi" w:eastAsia="SimSun" w:hAnsiTheme="minorHAnsi"/>
                <w:sz w:val="18"/>
                <w:lang w:val="fr-FR"/>
              </w:rPr>
            </w:pPr>
            <w:r w:rsidRPr="00DE7946">
              <w:rPr>
                <w:rFonts w:asciiTheme="minorHAnsi" w:eastAsia="SimSun" w:hAnsiTheme="minorHAnsi" w:cstheme="minorHAnsi"/>
                <w:sz w:val="18"/>
                <w:szCs w:val="18"/>
                <w:lang w:val="fr-FR"/>
              </w:rPr>
              <w:t>7</w:t>
            </w:r>
          </w:p>
        </w:tc>
        <w:tc>
          <w:tcPr>
            <w:tcW w:w="814" w:type="pct"/>
            <w:gridSpan w:val="2"/>
          </w:tcPr>
          <w:p w14:paraId="612689B2"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sz w:val="18"/>
                <w:lang w:val="fr-FR"/>
              </w:rPr>
              <w:t>Nombre de décisions politiques intégrant les données de surveillance du NZNP</w:t>
            </w:r>
          </w:p>
        </w:tc>
        <w:tc>
          <w:tcPr>
            <w:tcW w:w="1022" w:type="pct"/>
          </w:tcPr>
          <w:p w14:paraId="1E7D667B"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sz w:val="18"/>
                <w:lang w:val="fr-FR"/>
              </w:rPr>
              <w:t xml:space="preserve">Hypothèse : </w:t>
            </w:r>
          </w:p>
          <w:p w14:paraId="4BD136FA" w14:textId="77777777" w:rsidR="00530F9F" w:rsidRPr="00DE7946" w:rsidRDefault="00530F9F" w:rsidP="00077DCE">
            <w:pPr>
              <w:numPr>
                <w:ilvl w:val="0"/>
                <w:numId w:val="46"/>
              </w:numPr>
              <w:spacing w:after="60"/>
              <w:ind w:left="156" w:hanging="204"/>
              <w:jc w:val="both"/>
              <w:rPr>
                <w:rFonts w:asciiTheme="minorHAnsi" w:eastAsia="SimSun" w:hAnsiTheme="minorHAnsi"/>
                <w:sz w:val="18"/>
                <w:lang w:val="fr-FR"/>
              </w:rPr>
            </w:pPr>
            <w:r w:rsidRPr="00DE7946">
              <w:rPr>
                <w:rFonts w:asciiTheme="minorHAnsi" w:eastAsia="SimSun" w:hAnsiTheme="minorHAnsi"/>
                <w:sz w:val="18"/>
                <w:lang w:val="fr-FR"/>
              </w:rPr>
              <w:t>Les autorités ivoiriennes alimentent le système MRV avec des données NZNP sectorielles et intersectorielles.</w:t>
            </w:r>
          </w:p>
          <w:p w14:paraId="3436FACC" w14:textId="77777777" w:rsidR="00530F9F" w:rsidRPr="00DE7946" w:rsidRDefault="00530F9F" w:rsidP="00077DCE">
            <w:pPr>
              <w:numPr>
                <w:ilvl w:val="0"/>
                <w:numId w:val="46"/>
              </w:numPr>
              <w:spacing w:after="60"/>
              <w:ind w:left="156" w:hanging="204"/>
              <w:jc w:val="both"/>
              <w:rPr>
                <w:rFonts w:asciiTheme="minorHAnsi" w:eastAsia="SimSun" w:hAnsiTheme="minorHAnsi"/>
                <w:sz w:val="18"/>
                <w:lang w:val="fr-FR"/>
              </w:rPr>
            </w:pPr>
            <w:r w:rsidRPr="00DE7946">
              <w:rPr>
                <w:rFonts w:asciiTheme="minorHAnsi" w:eastAsia="SimSun" w:hAnsiTheme="minorHAnsi"/>
                <w:sz w:val="18"/>
                <w:lang w:val="fr-FR"/>
              </w:rPr>
              <w:t>Les décideurs politiques de Côte d'Ivoire utilisent les données et les rapports MRV pour informer les décisions politiques.</w:t>
            </w:r>
          </w:p>
          <w:p w14:paraId="3C40461E" w14:textId="77777777" w:rsidR="00530F9F" w:rsidRPr="00DE7946" w:rsidRDefault="00530F9F" w:rsidP="007A3482">
            <w:pPr>
              <w:spacing w:after="60"/>
              <w:jc w:val="both"/>
              <w:rPr>
                <w:rFonts w:asciiTheme="minorHAnsi" w:eastAsia="SimSun" w:hAnsiTheme="minorHAnsi"/>
                <w:sz w:val="18"/>
                <w:lang w:val="fr-FR"/>
              </w:rPr>
            </w:pPr>
          </w:p>
          <w:p w14:paraId="08CEB6DB"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sz w:val="18"/>
                <w:lang w:val="fr-FR"/>
              </w:rPr>
              <w:t xml:space="preserve">Risque : </w:t>
            </w:r>
          </w:p>
          <w:p w14:paraId="7D49ADBF" w14:textId="77777777" w:rsidR="00530F9F" w:rsidRPr="00DE7946" w:rsidRDefault="00530F9F" w:rsidP="00077DCE">
            <w:pPr>
              <w:numPr>
                <w:ilvl w:val="0"/>
                <w:numId w:val="46"/>
              </w:numPr>
              <w:spacing w:after="60"/>
              <w:ind w:left="156" w:hanging="204"/>
              <w:jc w:val="both"/>
              <w:rPr>
                <w:rFonts w:asciiTheme="minorHAnsi" w:eastAsia="SimSun" w:hAnsiTheme="minorHAnsi"/>
                <w:sz w:val="18"/>
                <w:lang w:val="fr-FR"/>
              </w:rPr>
            </w:pPr>
            <w:r w:rsidRPr="00DE7946">
              <w:rPr>
                <w:rFonts w:asciiTheme="minorHAnsi" w:eastAsia="SimSun" w:hAnsiTheme="minorHAnsi"/>
                <w:sz w:val="18"/>
                <w:lang w:val="fr-FR"/>
              </w:rPr>
              <w:t>Le système MRV est conçu et mis en œuvre, mais les données sectorielles ne sont pas téléchargées par les ministères et les autres parties prenantes.</w:t>
            </w:r>
          </w:p>
        </w:tc>
      </w:tr>
      <w:tr w:rsidR="00530F9F" w:rsidRPr="000A1C9C" w14:paraId="7BCC303B" w14:textId="77777777" w:rsidTr="001D36E9">
        <w:trPr>
          <w:trHeight w:val="458"/>
        </w:trPr>
        <w:tc>
          <w:tcPr>
            <w:tcW w:w="734" w:type="pct"/>
            <w:shd w:val="clear" w:color="auto" w:fill="auto"/>
            <w:vAlign w:val="center"/>
          </w:tcPr>
          <w:p w14:paraId="7C0F5A60" w14:textId="77777777" w:rsidR="00530F9F" w:rsidRPr="00DE7946" w:rsidRDefault="00530F9F" w:rsidP="001D36E9">
            <w:pPr>
              <w:spacing w:after="60"/>
              <w:rPr>
                <w:rFonts w:asciiTheme="minorHAnsi" w:eastAsia="SimSun" w:hAnsiTheme="minorHAnsi"/>
                <w:b/>
                <w:sz w:val="18"/>
                <w:lang w:val="fr-FR"/>
              </w:rPr>
            </w:pPr>
            <w:r w:rsidRPr="00DE7946">
              <w:rPr>
                <w:rFonts w:asciiTheme="minorHAnsi" w:eastAsia="SimSun" w:hAnsiTheme="minorHAnsi"/>
                <w:b/>
                <w:sz w:val="18"/>
                <w:lang w:val="fr-FR"/>
              </w:rPr>
              <w:t>Produits pour atteindre le résultat 4.1</w:t>
            </w:r>
          </w:p>
        </w:tc>
        <w:tc>
          <w:tcPr>
            <w:tcW w:w="4266" w:type="pct"/>
            <w:gridSpan w:val="11"/>
            <w:vAlign w:val="center"/>
          </w:tcPr>
          <w:p w14:paraId="69C9BFB3" w14:textId="1DE65261" w:rsidR="00530F9F" w:rsidRPr="00DE7946" w:rsidRDefault="00530F9F" w:rsidP="001D36E9">
            <w:pPr>
              <w:spacing w:after="60"/>
              <w:rPr>
                <w:rFonts w:asciiTheme="minorHAnsi" w:eastAsia="Calibri" w:hAnsiTheme="minorHAnsi"/>
                <w:color w:val="000000"/>
                <w:sz w:val="18"/>
                <w:shd w:val="clear" w:color="auto" w:fill="FFFFFF"/>
                <w:lang w:val="fr-FR"/>
              </w:rPr>
            </w:pPr>
            <w:r w:rsidRPr="00DE7946">
              <w:rPr>
                <w:rFonts w:asciiTheme="minorHAnsi" w:eastAsia="Calibri" w:hAnsiTheme="minorHAnsi"/>
                <w:color w:val="000000"/>
                <w:sz w:val="18"/>
                <w:shd w:val="clear" w:color="auto" w:fill="FFFFFF"/>
                <w:lang w:val="fr-FR"/>
              </w:rPr>
              <w:t xml:space="preserve">4.1.1 Élaboration d'un système de suivi du </w:t>
            </w:r>
            <w:r w:rsidR="00F900AC">
              <w:rPr>
                <w:rFonts w:asciiTheme="minorHAnsi" w:eastAsia="Calibri" w:hAnsiTheme="minorHAnsi"/>
                <w:color w:val="000000"/>
                <w:sz w:val="18"/>
                <w:shd w:val="clear" w:color="auto" w:fill="FFFFFF"/>
                <w:lang w:val="fr-FR"/>
              </w:rPr>
              <w:t>NZNP</w:t>
            </w:r>
            <w:r w:rsidRPr="00DE7946">
              <w:rPr>
                <w:rFonts w:asciiTheme="minorHAnsi" w:eastAsia="Calibri" w:hAnsiTheme="minorHAnsi"/>
                <w:color w:val="000000"/>
                <w:sz w:val="18"/>
                <w:shd w:val="clear" w:color="auto" w:fill="FFFFFF"/>
                <w:lang w:val="fr-FR"/>
              </w:rPr>
              <w:t xml:space="preserve"> en s'appuyant sur les cadres existants.</w:t>
            </w:r>
          </w:p>
        </w:tc>
      </w:tr>
      <w:tr w:rsidR="0033391A" w:rsidRPr="000A1C9C" w14:paraId="63C3C217" w14:textId="77777777" w:rsidTr="0033391A">
        <w:trPr>
          <w:trHeight w:val="584"/>
        </w:trPr>
        <w:tc>
          <w:tcPr>
            <w:tcW w:w="734" w:type="pct"/>
            <w:vMerge w:val="restart"/>
            <w:shd w:val="clear" w:color="auto" w:fill="auto"/>
          </w:tcPr>
          <w:p w14:paraId="63635173" w14:textId="49634CAD" w:rsidR="00530F9F" w:rsidRPr="00DE7946" w:rsidRDefault="00530F9F" w:rsidP="007A3482">
            <w:pPr>
              <w:spacing w:after="60"/>
              <w:jc w:val="both"/>
              <w:rPr>
                <w:rFonts w:asciiTheme="minorHAnsi" w:eastAsia="SimSun" w:hAnsiTheme="minorHAnsi"/>
                <w:b/>
                <w:sz w:val="18"/>
                <w:lang w:val="fr-FR"/>
              </w:rPr>
            </w:pPr>
            <w:r w:rsidRPr="00DE7946">
              <w:rPr>
                <w:rFonts w:asciiTheme="minorHAnsi" w:eastAsia="SimSun" w:hAnsiTheme="minorHAnsi"/>
                <w:b/>
                <w:sz w:val="18"/>
                <w:lang w:val="fr-FR"/>
              </w:rPr>
              <w:t xml:space="preserve">Résultat 4.2 </w:t>
            </w:r>
            <w:r w:rsidRPr="00DE7946">
              <w:rPr>
                <w:rFonts w:asciiTheme="minorHAnsi" w:eastAsia="Calibri" w:hAnsiTheme="minorHAnsi"/>
                <w:b/>
                <w:color w:val="000000"/>
                <w:sz w:val="18"/>
                <w:shd w:val="clear" w:color="auto" w:fill="FFFFFF"/>
                <w:lang w:val="fr-FR"/>
              </w:rPr>
              <w:t xml:space="preserve">Les parties prenantes à l'intérieur et </w:t>
            </w:r>
            <w:r w:rsidRPr="00DE7946">
              <w:rPr>
                <w:rFonts w:asciiTheme="minorHAnsi" w:eastAsia="Calibri" w:hAnsiTheme="minorHAnsi"/>
                <w:b/>
                <w:color w:val="000000"/>
                <w:sz w:val="18"/>
                <w:shd w:val="clear" w:color="auto" w:fill="FFFFFF"/>
                <w:lang w:val="fr-FR"/>
              </w:rPr>
              <w:lastRenderedPageBreak/>
              <w:t xml:space="preserve">à l'extérieur des pays participant au programme intégré comprennent mieux l'approche du </w:t>
            </w:r>
            <w:r w:rsidR="00E33C30">
              <w:rPr>
                <w:rFonts w:asciiTheme="minorHAnsi" w:eastAsia="Calibri" w:hAnsiTheme="minorHAnsi"/>
                <w:b/>
                <w:color w:val="000000"/>
                <w:sz w:val="18"/>
                <w:shd w:val="clear" w:color="auto" w:fill="FFFFFF"/>
                <w:lang w:val="fr-FR"/>
              </w:rPr>
              <w:t>NZNP</w:t>
            </w:r>
            <w:r w:rsidRPr="00DE7946">
              <w:rPr>
                <w:rFonts w:asciiTheme="minorHAnsi" w:eastAsia="Calibri" w:hAnsiTheme="minorHAnsi"/>
                <w:b/>
                <w:color w:val="000000"/>
                <w:sz w:val="18"/>
                <w:shd w:val="clear" w:color="auto" w:fill="FFFFFF"/>
                <w:lang w:val="fr-FR"/>
              </w:rPr>
              <w:t xml:space="preserve"> et la promeuvent.</w:t>
            </w:r>
          </w:p>
          <w:p w14:paraId="74389918" w14:textId="77777777" w:rsidR="00530F9F" w:rsidRPr="00DE7946" w:rsidRDefault="00530F9F" w:rsidP="007A3482">
            <w:pPr>
              <w:spacing w:after="60"/>
              <w:jc w:val="both"/>
              <w:rPr>
                <w:rFonts w:asciiTheme="minorHAnsi" w:eastAsia="SimSun" w:hAnsiTheme="minorHAnsi"/>
                <w:sz w:val="18"/>
                <w:lang w:val="fr-FR"/>
              </w:rPr>
            </w:pPr>
          </w:p>
          <w:p w14:paraId="3A561246" w14:textId="77777777" w:rsidR="00530F9F" w:rsidRPr="00DE7946" w:rsidRDefault="00530F9F" w:rsidP="007A3482">
            <w:pPr>
              <w:spacing w:after="60"/>
              <w:jc w:val="both"/>
              <w:rPr>
                <w:rFonts w:asciiTheme="minorHAnsi" w:eastAsia="SimSun" w:hAnsiTheme="minorHAnsi"/>
                <w:sz w:val="18"/>
                <w:lang w:val="fr-FR"/>
              </w:rPr>
            </w:pPr>
          </w:p>
        </w:tc>
        <w:tc>
          <w:tcPr>
            <w:tcW w:w="756" w:type="pct"/>
            <w:shd w:val="clear" w:color="auto" w:fill="auto"/>
          </w:tcPr>
          <w:p w14:paraId="1307D848"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b/>
                <w:sz w:val="18"/>
                <w:lang w:val="fr-FR"/>
              </w:rPr>
              <w:lastRenderedPageBreak/>
              <w:t xml:space="preserve">Indicateur 1o : # </w:t>
            </w:r>
            <w:r w:rsidRPr="00DE7946">
              <w:rPr>
                <w:rFonts w:asciiTheme="minorHAnsi" w:eastAsia="Calibri" w:hAnsiTheme="minorHAnsi"/>
                <w:color w:val="000000"/>
                <w:sz w:val="18"/>
                <w:shd w:val="clear" w:color="auto" w:fill="FFFFFF"/>
                <w:lang w:val="fr-FR"/>
              </w:rPr>
              <w:t xml:space="preserve">Nombre d'organisations </w:t>
            </w:r>
            <w:r w:rsidRPr="00DE7946">
              <w:rPr>
                <w:rFonts w:asciiTheme="minorHAnsi" w:eastAsia="Calibri" w:hAnsiTheme="minorHAnsi"/>
                <w:color w:val="000000"/>
                <w:sz w:val="18"/>
                <w:shd w:val="clear" w:color="auto" w:fill="FFFFFF"/>
                <w:lang w:val="fr-FR"/>
              </w:rPr>
              <w:lastRenderedPageBreak/>
              <w:t xml:space="preserve">promouvant les approches/méthodologies NZNP (ventilé par sexe et âge des principaux bénéficiaires, gouvernement, finance, autres, ainsi qu'à l'intérieur et à l'extérieur de la période d'enquête) </w:t>
            </w:r>
          </w:p>
        </w:tc>
        <w:tc>
          <w:tcPr>
            <w:tcW w:w="470" w:type="pct"/>
            <w:gridSpan w:val="2"/>
          </w:tcPr>
          <w:p w14:paraId="2F00F542"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sz w:val="18"/>
                <w:lang w:val="fr-FR"/>
              </w:rPr>
              <w:lastRenderedPageBreak/>
              <w:t>Documents de projet</w:t>
            </w:r>
          </w:p>
        </w:tc>
        <w:tc>
          <w:tcPr>
            <w:tcW w:w="401" w:type="pct"/>
            <w:gridSpan w:val="3"/>
          </w:tcPr>
          <w:p w14:paraId="52CDBA2B"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sz w:val="18"/>
                <w:lang w:val="fr-FR"/>
              </w:rPr>
              <w:t>0</w:t>
            </w:r>
          </w:p>
        </w:tc>
        <w:tc>
          <w:tcPr>
            <w:tcW w:w="402" w:type="pct"/>
          </w:tcPr>
          <w:p w14:paraId="396BF19E"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sz w:val="18"/>
                <w:lang w:val="fr-FR"/>
              </w:rPr>
              <w:t>2</w:t>
            </w:r>
          </w:p>
        </w:tc>
        <w:tc>
          <w:tcPr>
            <w:tcW w:w="402" w:type="pct"/>
          </w:tcPr>
          <w:p w14:paraId="7D2106BF"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sz w:val="18"/>
                <w:lang w:val="fr-FR"/>
              </w:rPr>
              <w:t>6</w:t>
            </w:r>
          </w:p>
        </w:tc>
        <w:tc>
          <w:tcPr>
            <w:tcW w:w="814" w:type="pct"/>
            <w:gridSpan w:val="2"/>
          </w:tcPr>
          <w:p w14:paraId="770CD11C"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sz w:val="18"/>
                <w:lang w:val="fr-FR"/>
              </w:rPr>
              <w:t xml:space="preserve">Nombre d'organisations citant les documents du projet et/ou </w:t>
            </w:r>
            <w:r w:rsidRPr="00DE7946">
              <w:rPr>
                <w:rFonts w:asciiTheme="minorHAnsi" w:eastAsia="SimSun" w:hAnsiTheme="minorHAnsi"/>
                <w:sz w:val="18"/>
                <w:lang w:val="fr-FR"/>
              </w:rPr>
              <w:lastRenderedPageBreak/>
              <w:t>du programme NZNP dans leurs propres publications/communications</w:t>
            </w:r>
          </w:p>
        </w:tc>
        <w:tc>
          <w:tcPr>
            <w:tcW w:w="1022" w:type="pct"/>
          </w:tcPr>
          <w:p w14:paraId="41BF0599"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sz w:val="18"/>
                <w:lang w:val="fr-FR"/>
              </w:rPr>
              <w:lastRenderedPageBreak/>
              <w:t xml:space="preserve">Hypothèse :  </w:t>
            </w:r>
          </w:p>
          <w:p w14:paraId="5846A41C" w14:textId="77777777" w:rsidR="00530F9F" w:rsidRPr="00DE7946" w:rsidRDefault="00530F9F" w:rsidP="00077DCE">
            <w:pPr>
              <w:numPr>
                <w:ilvl w:val="0"/>
                <w:numId w:val="46"/>
              </w:numPr>
              <w:spacing w:after="60"/>
              <w:ind w:left="156" w:hanging="204"/>
              <w:jc w:val="both"/>
              <w:rPr>
                <w:rFonts w:asciiTheme="minorHAnsi" w:eastAsia="SimSun" w:hAnsiTheme="minorHAnsi"/>
                <w:sz w:val="18"/>
                <w:lang w:val="fr-FR"/>
              </w:rPr>
            </w:pPr>
            <w:r w:rsidRPr="00DE7946">
              <w:rPr>
                <w:rFonts w:asciiTheme="minorHAnsi" w:eastAsia="SimSun" w:hAnsiTheme="minorHAnsi"/>
                <w:sz w:val="18"/>
                <w:lang w:val="fr-FR"/>
              </w:rPr>
              <w:lastRenderedPageBreak/>
              <w:t>Les participants au projet promeuvent les approches NZNP dans leurs secteurs et activités</w:t>
            </w:r>
          </w:p>
          <w:p w14:paraId="2912A4BC"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sz w:val="18"/>
                <w:lang w:val="fr-FR"/>
              </w:rPr>
              <w:t xml:space="preserve">Risque : </w:t>
            </w:r>
          </w:p>
          <w:p w14:paraId="4B467C9D" w14:textId="77777777" w:rsidR="00530F9F" w:rsidRPr="00DE7946" w:rsidRDefault="00530F9F" w:rsidP="00077DCE">
            <w:pPr>
              <w:numPr>
                <w:ilvl w:val="0"/>
                <w:numId w:val="46"/>
              </w:numPr>
              <w:spacing w:after="60"/>
              <w:ind w:left="156" w:hanging="204"/>
              <w:jc w:val="both"/>
              <w:rPr>
                <w:rFonts w:asciiTheme="minorHAnsi" w:eastAsia="SimSun" w:hAnsiTheme="minorHAnsi"/>
                <w:sz w:val="18"/>
                <w:lang w:val="fr-FR"/>
              </w:rPr>
            </w:pPr>
            <w:r w:rsidRPr="00DE7946">
              <w:rPr>
                <w:rFonts w:asciiTheme="minorHAnsi" w:eastAsia="SimSun" w:hAnsiTheme="minorHAnsi"/>
                <w:sz w:val="18"/>
                <w:lang w:val="fr-FR"/>
              </w:rPr>
              <w:t>Les participants au projet comprennent la NZNP mais ne la mettent pas en œuvre et ne la promeuvent pas.</w:t>
            </w:r>
          </w:p>
        </w:tc>
      </w:tr>
      <w:tr w:rsidR="0033391A" w:rsidRPr="000A1C9C" w14:paraId="05DFC136" w14:textId="77777777" w:rsidTr="0033391A">
        <w:trPr>
          <w:trHeight w:val="530"/>
        </w:trPr>
        <w:tc>
          <w:tcPr>
            <w:tcW w:w="734" w:type="pct"/>
            <w:vMerge/>
          </w:tcPr>
          <w:p w14:paraId="06CD7070" w14:textId="77777777" w:rsidR="00530F9F" w:rsidRPr="00DE7946" w:rsidRDefault="00530F9F" w:rsidP="007A3482">
            <w:pPr>
              <w:spacing w:after="60"/>
              <w:jc w:val="both"/>
              <w:rPr>
                <w:rFonts w:asciiTheme="minorHAnsi" w:eastAsia="SimSun" w:hAnsiTheme="minorHAnsi"/>
                <w:b/>
                <w:sz w:val="18"/>
                <w:lang w:val="fr-FR"/>
              </w:rPr>
            </w:pPr>
          </w:p>
        </w:tc>
        <w:tc>
          <w:tcPr>
            <w:tcW w:w="756" w:type="pct"/>
          </w:tcPr>
          <w:p w14:paraId="125F2666"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b/>
                <w:sz w:val="18"/>
                <w:lang w:val="fr-FR"/>
              </w:rPr>
              <w:t xml:space="preserve">Indicateur 11 : </w:t>
            </w:r>
            <w:r w:rsidRPr="00DE7946">
              <w:rPr>
                <w:rFonts w:asciiTheme="minorHAnsi" w:eastAsia="Calibri" w:hAnsiTheme="minorHAnsi"/>
                <w:color w:val="000000"/>
                <w:sz w:val="18"/>
                <w:shd w:val="clear" w:color="auto" w:fill="FFFFFF"/>
                <w:lang w:val="fr-FR"/>
              </w:rPr>
              <w:t xml:space="preserve">Nombre de praticiens ayant utilisé les connaissances acquises lors des formations ou le matériel de la plateforme mondiale (ventilé par sexe et par âge, ainsi que dans et hors de la période d'enquête) </w:t>
            </w:r>
          </w:p>
        </w:tc>
        <w:tc>
          <w:tcPr>
            <w:tcW w:w="470" w:type="pct"/>
            <w:gridSpan w:val="2"/>
          </w:tcPr>
          <w:p w14:paraId="6750C2E3"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sz w:val="18"/>
                <w:lang w:val="fr-FR"/>
              </w:rPr>
              <w:t>Documents de projet</w:t>
            </w:r>
          </w:p>
          <w:p w14:paraId="20516246"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sz w:val="18"/>
                <w:lang w:val="fr-FR"/>
              </w:rPr>
              <w:t>Enquêtes</w:t>
            </w:r>
          </w:p>
        </w:tc>
        <w:tc>
          <w:tcPr>
            <w:tcW w:w="401" w:type="pct"/>
            <w:gridSpan w:val="3"/>
          </w:tcPr>
          <w:p w14:paraId="6D33C8CE"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sz w:val="18"/>
                <w:lang w:val="fr-FR"/>
              </w:rPr>
              <w:t>0</w:t>
            </w:r>
          </w:p>
        </w:tc>
        <w:tc>
          <w:tcPr>
            <w:tcW w:w="402" w:type="pct"/>
          </w:tcPr>
          <w:p w14:paraId="76AB7B92"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sz w:val="18"/>
                <w:lang w:val="fr-FR"/>
              </w:rPr>
              <w:t>15, dont 8 femmes</w:t>
            </w:r>
          </w:p>
        </w:tc>
        <w:tc>
          <w:tcPr>
            <w:tcW w:w="402" w:type="pct"/>
          </w:tcPr>
          <w:p w14:paraId="2BB0903E"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sz w:val="18"/>
                <w:lang w:val="fr-FR"/>
              </w:rPr>
              <w:t>60, dont 30 femmes</w:t>
            </w:r>
          </w:p>
        </w:tc>
        <w:tc>
          <w:tcPr>
            <w:tcW w:w="814" w:type="pct"/>
            <w:gridSpan w:val="2"/>
          </w:tcPr>
          <w:p w14:paraId="2F9A6C46"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sz w:val="18"/>
                <w:lang w:val="fr-FR"/>
              </w:rPr>
              <w:t>Enquête auprès des bénéficiaires du projet</w:t>
            </w:r>
          </w:p>
        </w:tc>
        <w:tc>
          <w:tcPr>
            <w:tcW w:w="1022" w:type="pct"/>
          </w:tcPr>
          <w:p w14:paraId="5238736C"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sz w:val="18"/>
                <w:lang w:val="fr-FR"/>
              </w:rPr>
              <w:t>Hypothèse :</w:t>
            </w:r>
          </w:p>
          <w:p w14:paraId="5AB0E6B3" w14:textId="77777777" w:rsidR="00530F9F" w:rsidRPr="00DE7946" w:rsidRDefault="00530F9F" w:rsidP="00077DCE">
            <w:pPr>
              <w:numPr>
                <w:ilvl w:val="0"/>
                <w:numId w:val="46"/>
              </w:numPr>
              <w:spacing w:after="60"/>
              <w:ind w:left="156" w:hanging="204"/>
              <w:jc w:val="both"/>
              <w:rPr>
                <w:rFonts w:asciiTheme="minorHAnsi" w:eastAsia="SimSun" w:hAnsiTheme="minorHAnsi"/>
                <w:sz w:val="18"/>
                <w:lang w:val="fr-FR"/>
              </w:rPr>
            </w:pPr>
            <w:r w:rsidRPr="00DE7946">
              <w:rPr>
                <w:rFonts w:asciiTheme="minorHAnsi" w:eastAsia="SimSun" w:hAnsiTheme="minorHAnsi"/>
                <w:sz w:val="18"/>
                <w:lang w:val="fr-FR"/>
              </w:rPr>
              <w:t xml:space="preserve">Les utilisateurs de la plateforme mondiale répondent aux enquêtes  </w:t>
            </w:r>
          </w:p>
          <w:p w14:paraId="4F8F5384"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sz w:val="18"/>
                <w:lang w:val="fr-FR"/>
              </w:rPr>
              <w:t xml:space="preserve">Risque : </w:t>
            </w:r>
          </w:p>
          <w:p w14:paraId="4883DDC6" w14:textId="77777777" w:rsidR="00530F9F" w:rsidRPr="00DE7946" w:rsidRDefault="00530F9F" w:rsidP="00077DCE">
            <w:pPr>
              <w:numPr>
                <w:ilvl w:val="0"/>
                <w:numId w:val="46"/>
              </w:numPr>
              <w:spacing w:after="60"/>
              <w:ind w:left="156" w:hanging="204"/>
              <w:jc w:val="both"/>
              <w:rPr>
                <w:rFonts w:asciiTheme="minorHAnsi" w:eastAsia="SimSun" w:hAnsiTheme="minorHAnsi"/>
                <w:sz w:val="18"/>
                <w:lang w:val="fr-FR"/>
              </w:rPr>
            </w:pPr>
            <w:r w:rsidRPr="00DE7946">
              <w:rPr>
                <w:rFonts w:asciiTheme="minorHAnsi" w:eastAsia="SimSun" w:hAnsiTheme="minorHAnsi"/>
                <w:sz w:val="18"/>
                <w:lang w:val="fr-FR"/>
              </w:rPr>
              <w:t>L'utilisation des connaissances de la plate-forme mondiale n'est pas correctement contrôlée.</w:t>
            </w:r>
          </w:p>
        </w:tc>
      </w:tr>
      <w:tr w:rsidR="00530F9F" w:rsidRPr="000A1C9C" w14:paraId="07FFBF52" w14:textId="77777777" w:rsidTr="0033391A">
        <w:trPr>
          <w:trHeight w:val="350"/>
        </w:trPr>
        <w:tc>
          <w:tcPr>
            <w:tcW w:w="734" w:type="pct"/>
            <w:shd w:val="clear" w:color="auto" w:fill="auto"/>
          </w:tcPr>
          <w:p w14:paraId="7403E4A5" w14:textId="77777777" w:rsidR="00530F9F" w:rsidRPr="00DE7946" w:rsidRDefault="00530F9F" w:rsidP="007A3482">
            <w:pPr>
              <w:spacing w:after="60"/>
              <w:jc w:val="both"/>
              <w:rPr>
                <w:rFonts w:asciiTheme="minorHAnsi" w:eastAsia="SimSun" w:hAnsiTheme="minorHAnsi"/>
                <w:b/>
                <w:sz w:val="18"/>
                <w:lang w:val="fr-FR"/>
              </w:rPr>
            </w:pPr>
            <w:r w:rsidRPr="00DE7946">
              <w:rPr>
                <w:rFonts w:asciiTheme="minorHAnsi" w:eastAsia="SimSun" w:hAnsiTheme="minorHAnsi"/>
                <w:b/>
                <w:sz w:val="18"/>
                <w:lang w:val="fr-FR"/>
              </w:rPr>
              <w:t xml:space="preserve">Produits pour atteindre le résultat 4.2 </w:t>
            </w:r>
          </w:p>
        </w:tc>
        <w:tc>
          <w:tcPr>
            <w:tcW w:w="4266" w:type="pct"/>
            <w:gridSpan w:val="11"/>
          </w:tcPr>
          <w:p w14:paraId="54677857" w14:textId="77777777" w:rsidR="00530F9F" w:rsidRPr="00DE7946" w:rsidRDefault="00530F9F" w:rsidP="007A3482">
            <w:pPr>
              <w:spacing w:after="60"/>
              <w:jc w:val="both"/>
              <w:rPr>
                <w:rFonts w:asciiTheme="minorHAnsi" w:eastAsia="Calibri" w:hAnsiTheme="minorHAnsi"/>
                <w:color w:val="000000"/>
                <w:sz w:val="18"/>
                <w:shd w:val="clear" w:color="auto" w:fill="FFFFFF"/>
                <w:lang w:val="fr-FR"/>
              </w:rPr>
            </w:pPr>
            <w:r w:rsidRPr="00DE7946">
              <w:rPr>
                <w:rFonts w:asciiTheme="minorHAnsi" w:eastAsia="Calibri" w:hAnsiTheme="minorHAnsi"/>
                <w:color w:val="000000"/>
                <w:sz w:val="18"/>
                <w:shd w:val="clear" w:color="auto" w:fill="FFFFFF"/>
                <w:lang w:val="fr-FR"/>
              </w:rPr>
              <w:t>4.2.1 Une stratégie de gestion des connaissances et de communication sensible au genre et socialement inclusive est élaborée et mise en œuvre pour le projet, conformément à la plateforme mondiale.</w:t>
            </w:r>
          </w:p>
          <w:p w14:paraId="208078C0" w14:textId="32805EB4" w:rsidR="00530F9F" w:rsidRPr="00DE7946" w:rsidRDefault="00530F9F" w:rsidP="007A3482">
            <w:pPr>
              <w:spacing w:after="60"/>
              <w:jc w:val="both"/>
              <w:rPr>
                <w:rFonts w:asciiTheme="minorHAnsi" w:eastAsia="Calibri" w:hAnsiTheme="minorHAnsi"/>
                <w:color w:val="000000"/>
                <w:sz w:val="18"/>
                <w:shd w:val="clear" w:color="auto" w:fill="FFFFFF"/>
                <w:lang w:val="fr-FR"/>
              </w:rPr>
            </w:pPr>
            <w:proofErr w:type="gramStart"/>
            <w:r w:rsidRPr="00DE7946">
              <w:rPr>
                <w:rFonts w:asciiTheme="minorHAnsi" w:eastAsia="Calibri" w:hAnsiTheme="minorHAnsi"/>
                <w:color w:val="000000"/>
                <w:sz w:val="18"/>
                <w:shd w:val="clear" w:color="auto" w:fill="FFFFFF"/>
                <w:lang w:val="fr-FR"/>
              </w:rPr>
              <w:t>4.2.2  Un</w:t>
            </w:r>
            <w:proofErr w:type="gramEnd"/>
            <w:r w:rsidRPr="00DE7946">
              <w:rPr>
                <w:rFonts w:asciiTheme="minorHAnsi" w:eastAsia="Calibri" w:hAnsiTheme="minorHAnsi"/>
                <w:color w:val="000000"/>
                <w:sz w:val="18"/>
                <w:shd w:val="clear" w:color="auto" w:fill="FFFFFF"/>
                <w:lang w:val="fr-FR"/>
              </w:rPr>
              <w:t xml:space="preserve"> programme complet de formation sensible au genre est développé sur la planification, l'investissement et le suivi et l'évaluation du </w:t>
            </w:r>
            <w:r w:rsidR="00F900AC">
              <w:rPr>
                <w:rFonts w:asciiTheme="minorHAnsi" w:eastAsia="Calibri" w:hAnsiTheme="minorHAnsi"/>
                <w:color w:val="000000"/>
                <w:sz w:val="18"/>
                <w:shd w:val="clear" w:color="auto" w:fill="FFFFFF"/>
                <w:lang w:val="fr-FR"/>
              </w:rPr>
              <w:t>NZNP</w:t>
            </w:r>
            <w:r w:rsidRPr="00DE7946">
              <w:rPr>
                <w:rFonts w:asciiTheme="minorHAnsi" w:eastAsia="Calibri" w:hAnsiTheme="minorHAnsi"/>
                <w:color w:val="000000"/>
                <w:sz w:val="18"/>
                <w:shd w:val="clear" w:color="auto" w:fill="FFFFFF"/>
                <w:lang w:val="fr-FR"/>
              </w:rPr>
              <w:t>.</w:t>
            </w:r>
          </w:p>
          <w:p w14:paraId="7BA51ABD" w14:textId="77777777" w:rsidR="00530F9F" w:rsidRPr="00DE7946" w:rsidRDefault="00530F9F" w:rsidP="007A3482">
            <w:pPr>
              <w:spacing w:after="60"/>
              <w:jc w:val="both"/>
              <w:rPr>
                <w:rFonts w:asciiTheme="minorHAnsi" w:eastAsia="SimSun" w:hAnsiTheme="minorHAnsi"/>
                <w:sz w:val="18"/>
                <w:lang w:val="fr-FR"/>
              </w:rPr>
            </w:pPr>
            <w:r w:rsidRPr="00DE7946">
              <w:rPr>
                <w:rFonts w:asciiTheme="minorHAnsi" w:eastAsia="SimSun" w:hAnsiTheme="minorHAnsi"/>
                <w:sz w:val="18"/>
                <w:lang w:val="fr-FR"/>
              </w:rPr>
              <w:t>4.2.3. Participation du projet à la coordination régulière avec le PI NZNP et diffusion de son travail sur l'intégration des agendas nature et climat.</w:t>
            </w:r>
          </w:p>
        </w:tc>
      </w:tr>
      <w:tr w:rsidR="001D36E9" w:rsidRPr="00DE7946" w:rsidDel="00502C1F" w14:paraId="6856F6CD" w14:textId="77777777" w:rsidTr="001D36E9">
        <w:trPr>
          <w:trHeight w:val="494"/>
        </w:trPr>
        <w:tc>
          <w:tcPr>
            <w:tcW w:w="734" w:type="pct"/>
            <w:shd w:val="clear" w:color="auto" w:fill="D9D9D9" w:themeFill="background1" w:themeFillShade="D9"/>
            <w:vAlign w:val="center"/>
          </w:tcPr>
          <w:p w14:paraId="795B6D99" w14:textId="77777777" w:rsidR="00530F9F" w:rsidRPr="00DE7946" w:rsidDel="00502C1F" w:rsidRDefault="00530F9F" w:rsidP="001D36E9">
            <w:pPr>
              <w:spacing w:after="60"/>
              <w:rPr>
                <w:rFonts w:asciiTheme="minorHAnsi" w:eastAsia="SimSun" w:hAnsiTheme="minorHAnsi"/>
                <w:b/>
                <w:sz w:val="18"/>
                <w:lang w:val="fr-FR"/>
              </w:rPr>
            </w:pPr>
            <w:r w:rsidRPr="00DE7946">
              <w:rPr>
                <w:rFonts w:asciiTheme="minorHAnsi" w:eastAsia="SimSun" w:hAnsiTheme="minorHAnsi"/>
                <w:b/>
                <w:sz w:val="18"/>
                <w:lang w:val="fr-FR"/>
              </w:rPr>
              <w:t>Composante du projet 5 :</w:t>
            </w:r>
          </w:p>
        </w:tc>
        <w:tc>
          <w:tcPr>
            <w:tcW w:w="4266" w:type="pct"/>
            <w:gridSpan w:val="11"/>
            <w:shd w:val="clear" w:color="auto" w:fill="D9D9D9" w:themeFill="background1" w:themeFillShade="D9"/>
            <w:vAlign w:val="center"/>
          </w:tcPr>
          <w:p w14:paraId="43888B5B" w14:textId="77777777" w:rsidR="00530F9F" w:rsidRPr="00DE7946" w:rsidDel="00502C1F" w:rsidRDefault="00530F9F" w:rsidP="001D36E9">
            <w:pPr>
              <w:spacing w:after="60"/>
              <w:rPr>
                <w:rFonts w:asciiTheme="minorHAnsi" w:eastAsia="SimSun" w:hAnsiTheme="minorHAnsi"/>
                <w:b/>
                <w:sz w:val="18"/>
                <w:lang w:val="fr-FR"/>
              </w:rPr>
            </w:pPr>
            <w:r w:rsidRPr="00DE7946">
              <w:rPr>
                <w:rFonts w:asciiTheme="minorHAnsi" w:eastAsia="SimSun" w:hAnsiTheme="minorHAnsi"/>
                <w:b/>
                <w:sz w:val="18"/>
                <w:lang w:val="fr-FR"/>
              </w:rPr>
              <w:t>Suivi et évaluation</w:t>
            </w:r>
          </w:p>
        </w:tc>
      </w:tr>
      <w:tr w:rsidR="0033391A" w:rsidRPr="000A1C9C" w:rsidDel="00502C1F" w14:paraId="4D801368" w14:textId="77777777" w:rsidTr="0033391A">
        <w:trPr>
          <w:trHeight w:val="584"/>
        </w:trPr>
        <w:tc>
          <w:tcPr>
            <w:tcW w:w="734" w:type="pct"/>
            <w:shd w:val="clear" w:color="auto" w:fill="auto"/>
          </w:tcPr>
          <w:p w14:paraId="6B470105" w14:textId="77777777" w:rsidR="00530F9F" w:rsidRPr="00DE7946" w:rsidDel="00502C1F" w:rsidRDefault="00530F9F" w:rsidP="007A3482">
            <w:pPr>
              <w:spacing w:after="60"/>
              <w:rPr>
                <w:rFonts w:asciiTheme="minorHAnsi" w:eastAsia="SimSun" w:hAnsiTheme="minorHAnsi"/>
                <w:b/>
                <w:sz w:val="18"/>
                <w:lang w:val="fr-FR"/>
              </w:rPr>
            </w:pPr>
            <w:r w:rsidRPr="00DE7946">
              <w:rPr>
                <w:rFonts w:asciiTheme="minorHAnsi" w:eastAsia="SimSun" w:hAnsiTheme="minorHAnsi"/>
                <w:b/>
                <w:sz w:val="18"/>
                <w:lang w:val="fr-FR"/>
              </w:rPr>
              <w:t xml:space="preserve">Résultat 5.1 : Gestion adaptative des activités de projet en conformité avec le suivi et l'évaluation du PNUD et du FEM, y compris la saisie du nombre de cadres sensibles au genre, nombre de femmes et de coopératives/associations créées ou renforcées, nombre de projets dirigés par des femmes dans le cadre de l'incubateur, nombre de femmes accédant aux mécanismes </w:t>
            </w:r>
            <w:r w:rsidRPr="00DE7946">
              <w:rPr>
                <w:rFonts w:asciiTheme="minorHAnsi" w:eastAsia="SimSun" w:hAnsiTheme="minorHAnsi"/>
                <w:b/>
                <w:sz w:val="18"/>
                <w:lang w:val="fr-FR"/>
              </w:rPr>
              <w:lastRenderedPageBreak/>
              <w:t>d'investissement, nombre de KM sur le genre.</w:t>
            </w:r>
          </w:p>
        </w:tc>
        <w:tc>
          <w:tcPr>
            <w:tcW w:w="756" w:type="pct"/>
          </w:tcPr>
          <w:p w14:paraId="1DFF01E6" w14:textId="203F486C" w:rsidR="00530F9F" w:rsidRPr="00DE7946" w:rsidRDefault="00530F9F" w:rsidP="007A3482">
            <w:pPr>
              <w:rPr>
                <w:rFonts w:asciiTheme="minorHAnsi" w:hAnsiTheme="minorHAnsi"/>
                <w:sz w:val="16"/>
                <w:lang w:val="fr-FR"/>
              </w:rPr>
            </w:pPr>
            <w:r w:rsidRPr="00DE7946">
              <w:rPr>
                <w:rFonts w:asciiTheme="minorHAnsi" w:hAnsiTheme="minorHAnsi"/>
                <w:b/>
                <w:sz w:val="16"/>
                <w:lang w:val="fr-FR"/>
              </w:rPr>
              <w:lastRenderedPageBreak/>
              <w:t xml:space="preserve">Indicateur 12 : </w:t>
            </w:r>
            <w:r w:rsidRPr="00DE7946">
              <w:rPr>
                <w:rFonts w:asciiTheme="minorHAnsi" w:hAnsiTheme="minorHAnsi"/>
                <w:sz w:val="16"/>
                <w:lang w:val="fr-FR"/>
              </w:rPr>
              <w:t>rapports trimestriels de suivi de la mise en œuvre des projets, indiquant le nombre de cadres sensibles au genre, le nombre de femmes et de coopératives/associations créées ou renforcées, le nombre de projets dirigés par des femmes dans le cadre de l'incubateur, le nombre de femmes accédant aux mécanismes d'investissement, le nombre de KM sur le genre.</w:t>
            </w:r>
          </w:p>
          <w:p w14:paraId="5AF88961" w14:textId="77777777" w:rsidR="00530F9F" w:rsidRPr="00DE7946" w:rsidRDefault="00530F9F" w:rsidP="007A3482">
            <w:pPr>
              <w:rPr>
                <w:rFonts w:asciiTheme="minorHAnsi" w:hAnsiTheme="minorHAnsi"/>
                <w:sz w:val="16"/>
                <w:lang w:val="fr-FR"/>
              </w:rPr>
            </w:pPr>
          </w:p>
          <w:p w14:paraId="0BBB2A41" w14:textId="77777777" w:rsidR="00530F9F" w:rsidRPr="00DE7946" w:rsidDel="00502C1F" w:rsidRDefault="00530F9F" w:rsidP="007A3482">
            <w:pPr>
              <w:spacing w:after="60"/>
              <w:jc w:val="both"/>
              <w:rPr>
                <w:rFonts w:asciiTheme="minorHAnsi" w:eastAsia="SimSun" w:hAnsiTheme="minorHAnsi"/>
                <w:b/>
                <w:sz w:val="18"/>
                <w:lang w:val="fr-FR"/>
              </w:rPr>
            </w:pPr>
          </w:p>
        </w:tc>
        <w:tc>
          <w:tcPr>
            <w:tcW w:w="470" w:type="pct"/>
            <w:gridSpan w:val="2"/>
          </w:tcPr>
          <w:p w14:paraId="2650B530" w14:textId="77777777" w:rsidR="00530F9F" w:rsidRPr="00DE7946" w:rsidDel="00502C1F" w:rsidRDefault="00530F9F" w:rsidP="007A3482">
            <w:pPr>
              <w:spacing w:after="60"/>
              <w:jc w:val="both"/>
              <w:rPr>
                <w:rFonts w:asciiTheme="minorHAnsi" w:eastAsia="SimSun" w:hAnsiTheme="minorHAnsi"/>
                <w:sz w:val="18"/>
                <w:lang w:val="fr-FR"/>
              </w:rPr>
            </w:pPr>
            <w:r w:rsidRPr="00DE7946">
              <w:rPr>
                <w:rFonts w:asciiTheme="minorHAnsi" w:hAnsiTheme="minorHAnsi"/>
                <w:sz w:val="16"/>
                <w:lang w:val="fr-FR"/>
              </w:rPr>
              <w:t>Rapports de suivi et d'évaluation des projets</w:t>
            </w:r>
          </w:p>
        </w:tc>
        <w:tc>
          <w:tcPr>
            <w:tcW w:w="401" w:type="pct"/>
            <w:gridSpan w:val="3"/>
          </w:tcPr>
          <w:p w14:paraId="0143C769" w14:textId="77777777" w:rsidR="00530F9F" w:rsidRPr="00DE7946" w:rsidDel="00502C1F" w:rsidRDefault="00530F9F" w:rsidP="007A3482">
            <w:pPr>
              <w:spacing w:after="60"/>
              <w:jc w:val="both"/>
              <w:rPr>
                <w:rFonts w:asciiTheme="minorHAnsi" w:eastAsia="Calibri" w:hAnsiTheme="minorHAnsi"/>
                <w:color w:val="000000" w:themeColor="text1"/>
                <w:sz w:val="18"/>
                <w:lang w:val="fr-FR"/>
              </w:rPr>
            </w:pPr>
            <w:r w:rsidRPr="00DE7946">
              <w:rPr>
                <w:rFonts w:asciiTheme="minorHAnsi" w:hAnsiTheme="minorHAnsi"/>
                <w:sz w:val="16"/>
                <w:lang w:val="fr-FR"/>
              </w:rPr>
              <w:t>0</w:t>
            </w:r>
          </w:p>
        </w:tc>
        <w:tc>
          <w:tcPr>
            <w:tcW w:w="402" w:type="pct"/>
          </w:tcPr>
          <w:p w14:paraId="2045B9E0" w14:textId="77777777" w:rsidR="00530F9F" w:rsidRPr="00DE7946" w:rsidDel="00502C1F" w:rsidRDefault="00530F9F" w:rsidP="007A3482">
            <w:pPr>
              <w:spacing w:after="60"/>
              <w:jc w:val="both"/>
              <w:rPr>
                <w:rFonts w:asciiTheme="minorHAnsi" w:eastAsia="SimSun" w:hAnsiTheme="minorHAnsi"/>
                <w:sz w:val="18"/>
                <w:lang w:val="fr-FR"/>
              </w:rPr>
            </w:pPr>
            <w:r w:rsidRPr="00DE7946">
              <w:rPr>
                <w:rFonts w:asciiTheme="minorHAnsi" w:hAnsiTheme="minorHAnsi"/>
                <w:sz w:val="16"/>
                <w:lang w:val="fr-FR"/>
              </w:rPr>
              <w:t>10</w:t>
            </w:r>
          </w:p>
        </w:tc>
        <w:tc>
          <w:tcPr>
            <w:tcW w:w="402" w:type="pct"/>
          </w:tcPr>
          <w:p w14:paraId="2DF878BB" w14:textId="77777777" w:rsidR="00530F9F" w:rsidRPr="00DE7946" w:rsidDel="00502C1F" w:rsidRDefault="00530F9F" w:rsidP="007A3482">
            <w:pPr>
              <w:spacing w:after="60"/>
              <w:jc w:val="both"/>
              <w:rPr>
                <w:rFonts w:asciiTheme="minorHAnsi" w:eastAsia="Calibri" w:hAnsiTheme="minorHAnsi"/>
                <w:color w:val="000000" w:themeColor="text1"/>
                <w:sz w:val="18"/>
                <w:lang w:val="fr-FR"/>
              </w:rPr>
            </w:pPr>
            <w:r w:rsidRPr="00DE7946">
              <w:rPr>
                <w:rFonts w:asciiTheme="minorHAnsi" w:eastAsia="Calibri" w:hAnsiTheme="minorHAnsi"/>
                <w:color w:val="000000" w:themeColor="text1"/>
                <w:sz w:val="18"/>
                <w:lang w:val="fr-FR"/>
              </w:rPr>
              <w:t>20</w:t>
            </w:r>
          </w:p>
        </w:tc>
        <w:tc>
          <w:tcPr>
            <w:tcW w:w="814" w:type="pct"/>
            <w:gridSpan w:val="2"/>
          </w:tcPr>
          <w:p w14:paraId="303C5F4F" w14:textId="77777777" w:rsidR="00530F9F" w:rsidRPr="00DE7946" w:rsidDel="00502C1F" w:rsidRDefault="00530F9F" w:rsidP="007A3482">
            <w:pPr>
              <w:spacing w:after="60"/>
              <w:jc w:val="both"/>
              <w:rPr>
                <w:rFonts w:asciiTheme="minorHAnsi" w:eastAsia="SimSun" w:hAnsiTheme="minorHAnsi"/>
                <w:sz w:val="18"/>
                <w:lang w:val="fr-FR"/>
              </w:rPr>
            </w:pPr>
            <w:r w:rsidRPr="00DE7946">
              <w:rPr>
                <w:rFonts w:asciiTheme="minorHAnsi" w:eastAsia="SimSun" w:hAnsiTheme="minorHAnsi"/>
                <w:sz w:val="16"/>
                <w:lang w:val="fr-FR"/>
              </w:rPr>
              <w:t>Rapports sur l'état d'avancement des projets</w:t>
            </w:r>
          </w:p>
        </w:tc>
        <w:tc>
          <w:tcPr>
            <w:tcW w:w="1022" w:type="pct"/>
          </w:tcPr>
          <w:p w14:paraId="172132D4" w14:textId="77777777" w:rsidR="00530F9F" w:rsidRPr="00DE7946" w:rsidRDefault="00530F9F" w:rsidP="00077DCE">
            <w:pPr>
              <w:numPr>
                <w:ilvl w:val="0"/>
                <w:numId w:val="46"/>
              </w:numPr>
              <w:spacing w:after="60"/>
              <w:ind w:left="156" w:hanging="204"/>
              <w:rPr>
                <w:rFonts w:asciiTheme="minorHAnsi" w:eastAsia="SimSun" w:hAnsiTheme="minorHAnsi"/>
                <w:sz w:val="18"/>
                <w:lang w:val="fr-FR"/>
              </w:rPr>
            </w:pPr>
            <w:r w:rsidRPr="00DE7946">
              <w:rPr>
                <w:rFonts w:asciiTheme="minorHAnsi" w:hAnsiTheme="minorHAnsi"/>
                <w:sz w:val="16"/>
                <w:lang w:val="fr-FR"/>
              </w:rPr>
              <w:t xml:space="preserve">Hypothèses : </w:t>
            </w:r>
            <w:r w:rsidRPr="00DE7946">
              <w:rPr>
                <w:rFonts w:asciiTheme="minorHAnsi" w:eastAsia="SimSun" w:hAnsiTheme="minorHAnsi"/>
                <w:sz w:val="18"/>
                <w:lang w:val="fr-FR"/>
              </w:rPr>
              <w:t>L'équipe de l'UGP peut partager les tâches de S&amp;E avec ses homologues gouvernementaux et, si nécessaire, externaliser une partie des tâches de S&amp;E.</w:t>
            </w:r>
          </w:p>
          <w:p w14:paraId="6FA7B808" w14:textId="77777777" w:rsidR="00530F9F" w:rsidRPr="00DE7946" w:rsidRDefault="00530F9F" w:rsidP="00077DCE">
            <w:pPr>
              <w:numPr>
                <w:ilvl w:val="0"/>
                <w:numId w:val="46"/>
              </w:numPr>
              <w:spacing w:after="60"/>
              <w:ind w:left="156" w:hanging="204"/>
              <w:rPr>
                <w:rFonts w:asciiTheme="minorHAnsi" w:eastAsia="SimSun" w:hAnsiTheme="minorHAnsi"/>
                <w:sz w:val="18"/>
                <w:lang w:val="fr-FR"/>
              </w:rPr>
            </w:pPr>
            <w:r w:rsidRPr="00DE7946">
              <w:rPr>
                <w:rFonts w:asciiTheme="minorHAnsi" w:eastAsia="SimSun" w:hAnsiTheme="minorHAnsi"/>
                <w:sz w:val="18"/>
                <w:lang w:val="fr-FR"/>
              </w:rPr>
              <w:t>Risques : L'équipe de l'UGP est débordée dans ses tâches de suivi et d'évaluation.</w:t>
            </w:r>
          </w:p>
          <w:p w14:paraId="104BF844" w14:textId="77777777" w:rsidR="00530F9F" w:rsidRPr="00DE7946" w:rsidDel="00502C1F" w:rsidRDefault="00530F9F" w:rsidP="007A3482">
            <w:pPr>
              <w:spacing w:after="60"/>
              <w:jc w:val="both"/>
              <w:rPr>
                <w:rFonts w:asciiTheme="minorHAnsi" w:eastAsia="SimSun" w:hAnsiTheme="minorHAnsi"/>
                <w:sz w:val="18"/>
                <w:lang w:val="fr-FR"/>
              </w:rPr>
            </w:pPr>
          </w:p>
        </w:tc>
      </w:tr>
    </w:tbl>
    <w:p w14:paraId="689208F2" w14:textId="77777777" w:rsidR="00485F0E" w:rsidRPr="00DE7946" w:rsidRDefault="00485F0E" w:rsidP="00485F0E">
      <w:pPr>
        <w:jc w:val="both"/>
        <w:rPr>
          <w:rFonts w:asciiTheme="minorHAnsi" w:eastAsia="SimSun" w:hAnsiTheme="minorHAnsi"/>
          <w:sz w:val="20"/>
          <w:lang w:val="fr-FR"/>
        </w:rPr>
      </w:pPr>
    </w:p>
    <w:p w14:paraId="325CA858" w14:textId="77777777" w:rsidR="00530F9F" w:rsidRPr="00DE7946" w:rsidRDefault="00530F9F" w:rsidP="00485F0E">
      <w:pPr>
        <w:jc w:val="both"/>
        <w:rPr>
          <w:rFonts w:asciiTheme="minorHAnsi" w:eastAsia="SimSun" w:hAnsiTheme="minorHAnsi"/>
          <w:sz w:val="20"/>
          <w:lang w:val="fr-FR"/>
        </w:rPr>
      </w:pPr>
    </w:p>
    <w:p w14:paraId="2DCC5E3E" w14:textId="77777777" w:rsidR="00485F0E" w:rsidRPr="00DE7946" w:rsidRDefault="00485F0E" w:rsidP="00485F0E">
      <w:pPr>
        <w:spacing w:after="60"/>
        <w:jc w:val="both"/>
        <w:rPr>
          <w:rFonts w:asciiTheme="minorHAnsi" w:eastAsia="SimSun" w:hAnsiTheme="minorHAnsi"/>
          <w:sz w:val="20"/>
          <w:lang w:val="fr-FR"/>
        </w:rPr>
        <w:sectPr w:rsidR="00485F0E" w:rsidRPr="00DE7946" w:rsidSect="006D2DB2">
          <w:pgSz w:w="15840" w:h="12240" w:orient="landscape" w:code="1"/>
          <w:pgMar w:top="720" w:right="720" w:bottom="720" w:left="720" w:header="720" w:footer="432" w:gutter="0"/>
          <w:cols w:space="708"/>
          <w:titlePg/>
          <w:docGrid w:linePitch="360"/>
        </w:sectPr>
      </w:pPr>
    </w:p>
    <w:p w14:paraId="14483F93" w14:textId="77777777" w:rsidR="00485F0E" w:rsidRPr="00DE7946" w:rsidRDefault="00485F0E" w:rsidP="00077DCE">
      <w:pPr>
        <w:keepNext/>
        <w:numPr>
          <w:ilvl w:val="0"/>
          <w:numId w:val="55"/>
        </w:numPr>
        <w:pBdr>
          <w:top w:val="single" w:sz="4" w:space="1" w:color="auto"/>
        </w:pBdr>
        <w:tabs>
          <w:tab w:val="num" w:pos="720"/>
        </w:tabs>
        <w:suppressAutoHyphens/>
        <w:spacing w:before="104" w:after="226"/>
        <w:jc w:val="both"/>
        <w:outlineLvl w:val="0"/>
        <w:rPr>
          <w:rFonts w:asciiTheme="minorHAnsi" w:hAnsiTheme="minorHAnsi"/>
          <w:b/>
          <w:smallCaps/>
          <w:spacing w:val="-2"/>
          <w:sz w:val="28"/>
          <w:lang w:val="fr-FR"/>
        </w:rPr>
      </w:pPr>
      <w:bookmarkStart w:id="24" w:name="_Toc165964062"/>
      <w:bookmarkStart w:id="25" w:name="_Toc182691313"/>
      <w:bookmarkStart w:id="26" w:name="_Toc207800914"/>
      <w:bookmarkStart w:id="27" w:name="_Toc407785522"/>
      <w:bookmarkEnd w:id="21"/>
      <w:r w:rsidRPr="00DE7946">
        <w:rPr>
          <w:rFonts w:asciiTheme="minorHAnsi" w:hAnsiTheme="minorHAnsi"/>
          <w:b/>
          <w:smallCaps/>
          <w:spacing w:val="-2"/>
          <w:sz w:val="28"/>
          <w:lang w:val="fr-FR"/>
        </w:rPr>
        <w:lastRenderedPageBreak/>
        <w:t>Plan de suivi et d'évaluation (S&amp;E)</w:t>
      </w:r>
      <w:bookmarkEnd w:id="24"/>
      <w:bookmarkEnd w:id="25"/>
    </w:p>
    <w:p w14:paraId="32F7DEF4" w14:textId="648999E1" w:rsidR="004254CD" w:rsidRPr="00DE7946" w:rsidRDefault="004254CD" w:rsidP="004254CD">
      <w:pPr>
        <w:pStyle w:val="paragraph0"/>
        <w:spacing w:before="0" w:beforeAutospacing="0" w:after="0" w:afterAutospacing="0"/>
        <w:jc w:val="both"/>
        <w:textAlignment w:val="baseline"/>
        <w:rPr>
          <w:rFonts w:asciiTheme="minorHAnsi" w:hAnsiTheme="minorHAnsi" w:cstheme="minorHAnsi"/>
          <w:sz w:val="20"/>
          <w:szCs w:val="20"/>
          <w:lang w:val="fr-FR"/>
        </w:rPr>
      </w:pPr>
      <w:r w:rsidRPr="00DE7946">
        <w:rPr>
          <w:rStyle w:val="normaltextrun"/>
          <w:rFonts w:asciiTheme="minorHAnsi" w:eastAsiaTheme="majorEastAsia" w:hAnsiTheme="minorHAnsi" w:cstheme="minorHAnsi"/>
          <w:b/>
          <w:bCs/>
          <w:sz w:val="20"/>
          <w:szCs w:val="20"/>
          <w:lang w:val="fr-FR"/>
        </w:rPr>
        <w:t xml:space="preserve">Le </w:t>
      </w:r>
      <w:r w:rsidRPr="00DE7946">
        <w:rPr>
          <w:rStyle w:val="normaltextrun"/>
          <w:rFonts w:asciiTheme="minorHAnsi" w:eastAsiaTheme="majorEastAsia" w:hAnsiTheme="minorHAnsi" w:cstheme="minorHAnsi"/>
          <w:sz w:val="20"/>
          <w:szCs w:val="20"/>
          <w:lang w:val="fr-FR"/>
        </w:rPr>
        <w:t xml:space="preserve">suivi et l'évaluation au niveau du projet seront entrepris conformément aux exigences du PNUD telles que décrites dans le </w:t>
      </w:r>
      <w:hyperlink r:id="rId29" w:tgtFrame="_blank" w:history="1">
        <w:r w:rsidRPr="00DE7946">
          <w:rPr>
            <w:rStyle w:val="normaltextrun"/>
            <w:rFonts w:asciiTheme="minorHAnsi" w:eastAsiaTheme="majorEastAsia" w:hAnsiTheme="minorHAnsi" w:cstheme="minorHAnsi"/>
            <w:color w:val="0000FF"/>
            <w:sz w:val="20"/>
            <w:szCs w:val="20"/>
            <w:lang w:val="fr-FR"/>
          </w:rPr>
          <w:t xml:space="preserve">POPP du PNUD </w:t>
        </w:r>
      </w:hyperlink>
      <w:r w:rsidRPr="00DE7946">
        <w:rPr>
          <w:rStyle w:val="normaltextrun"/>
          <w:rFonts w:asciiTheme="minorHAnsi" w:eastAsiaTheme="majorEastAsia" w:hAnsiTheme="minorHAnsi" w:cstheme="minorHAnsi"/>
          <w:sz w:val="20"/>
          <w:szCs w:val="20"/>
          <w:lang w:val="fr-FR"/>
        </w:rPr>
        <w:t xml:space="preserve">(y compris les </w:t>
      </w:r>
      <w:hyperlink r:id="rId30" w:tgtFrame="_blank" w:history="1">
        <w:r w:rsidRPr="00DE7946">
          <w:rPr>
            <w:rStyle w:val="normaltextrun"/>
            <w:rFonts w:asciiTheme="minorHAnsi" w:eastAsiaTheme="majorEastAsia" w:hAnsiTheme="minorHAnsi" w:cstheme="minorHAnsi"/>
            <w:color w:val="0000FF"/>
            <w:sz w:val="20"/>
            <w:szCs w:val="20"/>
            <w:lang w:val="fr-FR"/>
          </w:rPr>
          <w:t>orientations sur les révisions des projets du FEM</w:t>
        </w:r>
      </w:hyperlink>
      <w:r w:rsidRPr="00DE7946">
        <w:rPr>
          <w:rStyle w:val="normaltextrun"/>
          <w:rFonts w:asciiTheme="minorHAnsi" w:eastAsiaTheme="majorEastAsia" w:hAnsiTheme="minorHAnsi" w:cstheme="minorHAnsi"/>
          <w:sz w:val="20"/>
          <w:szCs w:val="20"/>
          <w:lang w:val="fr-FR"/>
        </w:rPr>
        <w:t xml:space="preserve">) et la </w:t>
      </w:r>
      <w:hyperlink r:id="rId31" w:tgtFrame="_blank" w:history="1">
        <w:r w:rsidRPr="00DE7946">
          <w:rPr>
            <w:rStyle w:val="normaltextrun"/>
            <w:rFonts w:asciiTheme="minorHAnsi" w:eastAsiaTheme="majorEastAsia" w:hAnsiTheme="minorHAnsi" w:cstheme="minorHAnsi"/>
            <w:color w:val="0000FF"/>
            <w:sz w:val="20"/>
            <w:szCs w:val="20"/>
            <w:u w:val="single"/>
            <w:lang w:val="fr-FR"/>
          </w:rPr>
          <w:t>politique d'évaluation du PNUD</w:t>
        </w:r>
      </w:hyperlink>
      <w:r w:rsidRPr="00DE7946">
        <w:rPr>
          <w:rStyle w:val="normaltextrun"/>
          <w:rFonts w:asciiTheme="minorHAnsi" w:eastAsiaTheme="majorEastAsia" w:hAnsiTheme="minorHAnsi" w:cstheme="minorHAnsi"/>
          <w:b/>
          <w:bCs/>
          <w:sz w:val="20"/>
          <w:szCs w:val="20"/>
          <w:lang w:val="fr-FR"/>
        </w:rPr>
        <w:t xml:space="preserve">. Le bureau de pays du PNUD est chargé de veiller au respect de toutes les exigences du PNUD en matière de suivi et d'évaluation des projets, y compris le suivi des projets, les exigences du PNUD en matière d'assurance qualité, la gestion trimestrielle des risques et les exigences en matière d'évaluation. </w:t>
      </w:r>
    </w:p>
    <w:p w14:paraId="6A30FA73" w14:textId="77777777" w:rsidR="004254CD" w:rsidRPr="00DE7946" w:rsidRDefault="004254CD" w:rsidP="004254CD">
      <w:pPr>
        <w:pStyle w:val="paragraph0"/>
        <w:spacing w:before="0" w:beforeAutospacing="0" w:after="0" w:afterAutospacing="0"/>
        <w:jc w:val="both"/>
        <w:textAlignment w:val="baseline"/>
        <w:rPr>
          <w:rFonts w:asciiTheme="minorHAnsi" w:hAnsiTheme="minorHAnsi" w:cstheme="minorHAnsi"/>
          <w:sz w:val="20"/>
          <w:szCs w:val="20"/>
          <w:lang w:val="fr-FR"/>
        </w:rPr>
      </w:pPr>
    </w:p>
    <w:p w14:paraId="7404F660" w14:textId="46E8AD67" w:rsidR="004254CD" w:rsidRPr="00DE7946" w:rsidRDefault="004254CD" w:rsidP="004254CD">
      <w:pPr>
        <w:pStyle w:val="paragraph0"/>
        <w:spacing w:before="0" w:beforeAutospacing="0" w:after="0" w:afterAutospacing="0"/>
        <w:jc w:val="both"/>
        <w:textAlignment w:val="baseline"/>
        <w:rPr>
          <w:rFonts w:asciiTheme="minorHAnsi" w:hAnsiTheme="minorHAnsi" w:cstheme="minorHAnsi"/>
          <w:sz w:val="20"/>
          <w:szCs w:val="20"/>
          <w:lang w:val="fr-FR"/>
        </w:rPr>
      </w:pPr>
      <w:r w:rsidRPr="00DE7946">
        <w:rPr>
          <w:rStyle w:val="normaltextrun"/>
          <w:rFonts w:asciiTheme="minorHAnsi" w:eastAsiaTheme="majorEastAsia" w:hAnsiTheme="minorHAnsi" w:cstheme="minorHAnsi"/>
          <w:sz w:val="20"/>
          <w:szCs w:val="20"/>
          <w:lang w:val="fr-FR"/>
        </w:rPr>
        <w:t xml:space="preserve">D'autres activités obligatoires de suivi et d'évaluation propres au FEM seront menées conformément à la </w:t>
      </w:r>
      <w:hyperlink r:id="rId32" w:tgtFrame="_blank" w:history="1">
        <w:r w:rsidRPr="00DE7946">
          <w:rPr>
            <w:rStyle w:val="normaltextrun"/>
            <w:rFonts w:asciiTheme="minorHAnsi" w:eastAsiaTheme="majorEastAsia" w:hAnsiTheme="minorHAnsi" w:cstheme="minorHAnsi"/>
            <w:color w:val="0000FF"/>
            <w:sz w:val="20"/>
            <w:szCs w:val="20"/>
            <w:u w:val="single"/>
            <w:lang w:val="fr-FR"/>
          </w:rPr>
          <w:t xml:space="preserve">Politique de suivi </w:t>
        </w:r>
      </w:hyperlink>
      <w:r w:rsidRPr="00DE7946">
        <w:rPr>
          <w:rStyle w:val="normaltextrun"/>
          <w:rFonts w:asciiTheme="minorHAnsi" w:eastAsiaTheme="majorEastAsia" w:hAnsiTheme="minorHAnsi" w:cstheme="minorHAnsi"/>
          <w:sz w:val="20"/>
          <w:szCs w:val="20"/>
          <w:lang w:val="fr-FR"/>
        </w:rPr>
        <w:t xml:space="preserve">et à la </w:t>
      </w:r>
      <w:hyperlink r:id="rId33" w:tgtFrame="_blank" w:history="1">
        <w:r w:rsidRPr="00DE7946">
          <w:rPr>
            <w:rStyle w:val="normaltextrun"/>
            <w:rFonts w:asciiTheme="minorHAnsi" w:eastAsiaTheme="majorEastAsia" w:hAnsiTheme="minorHAnsi" w:cstheme="minorHAnsi"/>
            <w:color w:val="0000FF"/>
            <w:sz w:val="20"/>
            <w:szCs w:val="20"/>
            <w:u w:val="single"/>
            <w:lang w:val="fr-FR"/>
          </w:rPr>
          <w:t>Politique d'évaluation du FEM</w:t>
        </w:r>
      </w:hyperlink>
      <w:r w:rsidRPr="00DE7946">
        <w:rPr>
          <w:rStyle w:val="normaltextrun"/>
          <w:rFonts w:asciiTheme="minorHAnsi" w:eastAsiaTheme="majorEastAsia" w:hAnsiTheme="minorHAnsi" w:cstheme="minorHAnsi"/>
          <w:sz w:val="20"/>
          <w:szCs w:val="20"/>
          <w:lang w:val="fr-FR"/>
        </w:rPr>
        <w:t xml:space="preserve">, ainsi qu'à d'autres </w:t>
      </w:r>
      <w:hyperlink r:id="rId34" w:tgtFrame="_blank" w:history="1">
        <w:r w:rsidRPr="00DE7946">
          <w:rPr>
            <w:rStyle w:val="normaltextrun"/>
            <w:rFonts w:asciiTheme="minorHAnsi" w:eastAsiaTheme="majorEastAsia" w:hAnsiTheme="minorHAnsi" w:cstheme="minorHAnsi"/>
            <w:color w:val="0000FF"/>
            <w:sz w:val="20"/>
            <w:szCs w:val="20"/>
            <w:u w:val="single"/>
            <w:lang w:val="fr-FR"/>
          </w:rPr>
          <w:t>politiques pertinentes du FEM</w:t>
        </w:r>
      </w:hyperlink>
      <w:r w:rsidRPr="00DE7946">
        <w:rPr>
          <w:rStyle w:val="superscript"/>
          <w:rFonts w:asciiTheme="minorHAnsi" w:eastAsiaTheme="majorEastAsia" w:hAnsiTheme="minorHAnsi" w:cstheme="minorHAnsi"/>
          <w:sz w:val="20"/>
          <w:szCs w:val="20"/>
          <w:vertAlign w:val="superscript"/>
          <w:lang w:val="fr-FR"/>
        </w:rPr>
        <w:t>16</w:t>
      </w:r>
      <w:r w:rsidRPr="00DE7946">
        <w:rPr>
          <w:rStyle w:val="normaltextrun"/>
          <w:rFonts w:asciiTheme="minorHAnsi" w:eastAsiaTheme="majorEastAsia" w:hAnsiTheme="minorHAnsi" w:cstheme="minorHAnsi"/>
          <w:sz w:val="20"/>
          <w:szCs w:val="20"/>
          <w:lang w:val="fr-FR"/>
        </w:rPr>
        <w:t>. Le plan et le budget de suivi et d'évaluation présentés ci-dessous orienteront les activités de suivi et d'évaluation spécifiques au FEM qui seront entreprises dans le cadre de ce projet</w:t>
      </w:r>
    </w:p>
    <w:p w14:paraId="7D6CB097" w14:textId="77777777" w:rsidR="004254CD" w:rsidRPr="00DE7946" w:rsidRDefault="004254CD" w:rsidP="004254CD">
      <w:pPr>
        <w:pStyle w:val="paragraph0"/>
        <w:spacing w:before="0" w:beforeAutospacing="0" w:after="0" w:afterAutospacing="0"/>
        <w:jc w:val="both"/>
        <w:textAlignment w:val="baseline"/>
        <w:rPr>
          <w:rFonts w:asciiTheme="minorHAnsi" w:hAnsiTheme="minorHAnsi" w:cstheme="minorHAnsi"/>
          <w:sz w:val="20"/>
          <w:szCs w:val="20"/>
          <w:lang w:val="fr-FR"/>
        </w:rPr>
      </w:pPr>
    </w:p>
    <w:p w14:paraId="4DBF8A77" w14:textId="77777777" w:rsidR="004254CD" w:rsidRPr="00DE7946" w:rsidRDefault="004254CD" w:rsidP="004254CD">
      <w:pPr>
        <w:pStyle w:val="paragraph0"/>
        <w:spacing w:before="0" w:beforeAutospacing="0" w:after="0" w:afterAutospacing="0"/>
        <w:jc w:val="both"/>
        <w:textAlignment w:val="baseline"/>
        <w:rPr>
          <w:rFonts w:asciiTheme="minorHAnsi" w:hAnsiTheme="minorHAnsi" w:cstheme="minorHAnsi"/>
          <w:sz w:val="20"/>
          <w:szCs w:val="20"/>
          <w:lang w:val="fr-FR"/>
        </w:rPr>
      </w:pPr>
      <w:r w:rsidRPr="00DE7946">
        <w:rPr>
          <w:rStyle w:val="normaltextrun"/>
          <w:rFonts w:asciiTheme="minorHAnsi" w:eastAsiaTheme="majorEastAsia" w:hAnsiTheme="minorHAnsi" w:cstheme="minorHAnsi"/>
          <w:sz w:val="20"/>
          <w:szCs w:val="20"/>
          <w:lang w:val="fr-FR"/>
        </w:rPr>
        <w:t xml:space="preserve">Outre ces exigences obligatoires du PNUD et du FEM en matière de suivi et d'évaluation, d'autres activités de suivi et d'évaluation jugées nécessaires pour soutenir la gestion adaptative au niveau du projet seront convenues - notamment lors de l'atelier de démarrage du projet - et seront détaillées dans le rapport de démarrage. </w:t>
      </w:r>
    </w:p>
    <w:p w14:paraId="482FC994" w14:textId="77777777" w:rsidR="004254CD" w:rsidRPr="00DE7946" w:rsidRDefault="004254CD" w:rsidP="004254CD">
      <w:pPr>
        <w:pStyle w:val="paragraph0"/>
        <w:spacing w:before="0" w:beforeAutospacing="0" w:after="0" w:afterAutospacing="0"/>
        <w:jc w:val="both"/>
        <w:textAlignment w:val="baseline"/>
        <w:rPr>
          <w:rFonts w:asciiTheme="minorHAnsi" w:hAnsiTheme="minorHAnsi" w:cstheme="minorHAnsi"/>
          <w:sz w:val="20"/>
          <w:szCs w:val="20"/>
          <w:lang w:val="fr-FR"/>
        </w:rPr>
      </w:pPr>
    </w:p>
    <w:p w14:paraId="13A6A0F2" w14:textId="7AE7AFDD" w:rsidR="004254CD" w:rsidRPr="00DE7946" w:rsidRDefault="004254CD" w:rsidP="001D36E9">
      <w:pPr>
        <w:pStyle w:val="paragraph0"/>
        <w:spacing w:before="0" w:beforeAutospacing="0" w:after="240" w:afterAutospacing="0"/>
        <w:jc w:val="both"/>
        <w:textAlignment w:val="baseline"/>
        <w:rPr>
          <w:rFonts w:asciiTheme="minorHAnsi" w:hAnsiTheme="minorHAnsi" w:cstheme="minorHAnsi"/>
          <w:sz w:val="20"/>
          <w:szCs w:val="20"/>
          <w:lang w:val="fr-FR"/>
        </w:rPr>
      </w:pPr>
      <w:r w:rsidRPr="00DE7946">
        <w:rPr>
          <w:rStyle w:val="normaltextrun"/>
          <w:rFonts w:asciiTheme="minorHAnsi" w:eastAsiaTheme="majorEastAsia" w:hAnsiTheme="minorHAnsi" w:cstheme="minorHAnsi"/>
          <w:b/>
          <w:bCs/>
          <w:sz w:val="20"/>
          <w:szCs w:val="20"/>
          <w:lang w:val="fr-FR"/>
        </w:rPr>
        <w:t>Les exigences minimales en matière de suivi des projets et d'établissement de rapports, telles qu'elles sont requises par le FEM :</w:t>
      </w:r>
    </w:p>
    <w:p w14:paraId="7A790CBF" w14:textId="77777777" w:rsidR="004254CD" w:rsidRPr="00DE7946" w:rsidRDefault="004254CD" w:rsidP="004254CD">
      <w:pPr>
        <w:pStyle w:val="paragraph0"/>
        <w:spacing w:before="0" w:beforeAutospacing="0" w:after="0" w:afterAutospacing="0"/>
        <w:jc w:val="both"/>
        <w:textAlignment w:val="baseline"/>
        <w:rPr>
          <w:rFonts w:asciiTheme="minorHAnsi" w:hAnsiTheme="minorHAnsi" w:cstheme="minorHAnsi"/>
          <w:sz w:val="20"/>
          <w:szCs w:val="20"/>
          <w:lang w:val="fr-FR"/>
        </w:rPr>
      </w:pPr>
      <w:r w:rsidRPr="00DE7946">
        <w:rPr>
          <w:rStyle w:val="normaltextrun"/>
          <w:rFonts w:asciiTheme="minorHAnsi" w:eastAsiaTheme="majorEastAsia" w:hAnsiTheme="minorHAnsi" w:cstheme="minorHAnsi"/>
          <w:sz w:val="20"/>
          <w:szCs w:val="20"/>
          <w:u w:val="single"/>
          <w:lang w:val="fr-FR"/>
        </w:rPr>
        <w:t xml:space="preserve">Atelier de démarrage et rapport </w:t>
      </w:r>
      <w:r w:rsidRPr="00DE7946">
        <w:rPr>
          <w:rStyle w:val="normaltextrun"/>
          <w:rFonts w:asciiTheme="minorHAnsi" w:eastAsiaTheme="majorEastAsia" w:hAnsiTheme="minorHAnsi" w:cstheme="minorHAnsi"/>
          <w:sz w:val="20"/>
          <w:szCs w:val="20"/>
          <w:lang w:val="fr-FR"/>
        </w:rPr>
        <w:t xml:space="preserve">: Un atelier de lancement du projet sera organisé dans les deux mois suivant la date du premier versement, dans le but de : </w:t>
      </w:r>
    </w:p>
    <w:p w14:paraId="10EAFB5E" w14:textId="77777777" w:rsidR="004254CD" w:rsidRPr="00DE7946" w:rsidRDefault="004254CD" w:rsidP="001D36E9">
      <w:pPr>
        <w:pStyle w:val="paragraph0"/>
        <w:numPr>
          <w:ilvl w:val="0"/>
          <w:numId w:val="47"/>
        </w:numPr>
        <w:spacing w:before="0" w:beforeAutospacing="0" w:after="0" w:afterAutospacing="0"/>
        <w:ind w:left="450"/>
        <w:jc w:val="both"/>
        <w:textAlignment w:val="baseline"/>
        <w:rPr>
          <w:rFonts w:asciiTheme="minorHAnsi" w:hAnsiTheme="minorHAnsi" w:cstheme="minorHAnsi"/>
          <w:sz w:val="20"/>
          <w:szCs w:val="20"/>
          <w:lang w:val="fr-FR"/>
        </w:rPr>
      </w:pPr>
      <w:r w:rsidRPr="00DE7946">
        <w:rPr>
          <w:rStyle w:val="normaltextrun"/>
          <w:rFonts w:asciiTheme="minorHAnsi" w:eastAsiaTheme="majorEastAsia" w:hAnsiTheme="minorHAnsi" w:cstheme="minorHAnsi"/>
          <w:sz w:val="20"/>
          <w:szCs w:val="20"/>
          <w:lang w:val="fr-FR"/>
        </w:rPr>
        <w:t xml:space="preserve">Familiariser les principales parties prenantes avec la stratégie détaillée du projet et discuter de tout changement survenu dans le contexte général depuis la conception initiale du projet et susceptible d'influer sur sa stratégie et sa mise en œuvre. </w:t>
      </w:r>
    </w:p>
    <w:p w14:paraId="21BA01EB" w14:textId="77777777" w:rsidR="004254CD" w:rsidRPr="00DE7946" w:rsidRDefault="004254CD" w:rsidP="001D36E9">
      <w:pPr>
        <w:pStyle w:val="paragraph0"/>
        <w:numPr>
          <w:ilvl w:val="0"/>
          <w:numId w:val="48"/>
        </w:numPr>
        <w:spacing w:before="0" w:beforeAutospacing="0" w:after="0" w:afterAutospacing="0"/>
        <w:ind w:left="450"/>
        <w:jc w:val="both"/>
        <w:textAlignment w:val="baseline"/>
        <w:rPr>
          <w:rFonts w:asciiTheme="minorHAnsi" w:hAnsiTheme="minorHAnsi" w:cstheme="minorHAnsi"/>
          <w:sz w:val="20"/>
          <w:szCs w:val="20"/>
          <w:lang w:val="fr-FR"/>
        </w:rPr>
      </w:pPr>
      <w:r w:rsidRPr="00DE7946">
        <w:rPr>
          <w:rStyle w:val="normaltextrun"/>
          <w:rFonts w:asciiTheme="minorHAnsi" w:eastAsiaTheme="majorEastAsia" w:hAnsiTheme="minorHAnsi" w:cstheme="minorHAnsi"/>
          <w:sz w:val="20"/>
          <w:szCs w:val="20"/>
          <w:lang w:val="fr-FR"/>
        </w:rPr>
        <w:t xml:space="preserve">Discuter des rôles et des responsabilités de l'équipe de projet, y compris les lignes hiérarchiques, les stratégies d'engagement des parties prenantes et les mécanismes de résolution des conflits. </w:t>
      </w:r>
    </w:p>
    <w:p w14:paraId="77E853C2" w14:textId="77777777" w:rsidR="004254CD" w:rsidRPr="00DE7946" w:rsidRDefault="004254CD" w:rsidP="001D36E9">
      <w:pPr>
        <w:pStyle w:val="paragraph0"/>
        <w:numPr>
          <w:ilvl w:val="0"/>
          <w:numId w:val="49"/>
        </w:numPr>
        <w:spacing w:before="0" w:beforeAutospacing="0" w:after="0" w:afterAutospacing="0"/>
        <w:ind w:left="450"/>
        <w:jc w:val="both"/>
        <w:textAlignment w:val="baseline"/>
        <w:rPr>
          <w:rFonts w:asciiTheme="minorHAnsi" w:hAnsiTheme="minorHAnsi" w:cstheme="minorHAnsi"/>
          <w:sz w:val="20"/>
          <w:szCs w:val="20"/>
          <w:lang w:val="fr-FR"/>
        </w:rPr>
      </w:pPr>
      <w:r w:rsidRPr="00DE7946">
        <w:rPr>
          <w:rStyle w:val="normaltextrun"/>
          <w:rFonts w:asciiTheme="minorHAnsi" w:eastAsiaTheme="majorEastAsia" w:hAnsiTheme="minorHAnsi" w:cstheme="minorHAnsi"/>
          <w:sz w:val="20"/>
          <w:szCs w:val="20"/>
          <w:lang w:val="fr-FR"/>
        </w:rPr>
        <w:t xml:space="preserve">Examiner le cadre de résultats et le plan de suivi. </w:t>
      </w:r>
    </w:p>
    <w:p w14:paraId="26E22CF1" w14:textId="77777777" w:rsidR="004254CD" w:rsidRPr="00DE7946" w:rsidRDefault="004254CD" w:rsidP="001D36E9">
      <w:pPr>
        <w:pStyle w:val="paragraph0"/>
        <w:numPr>
          <w:ilvl w:val="0"/>
          <w:numId w:val="50"/>
        </w:numPr>
        <w:spacing w:before="0" w:beforeAutospacing="0" w:after="0" w:afterAutospacing="0"/>
        <w:ind w:left="450"/>
        <w:jc w:val="both"/>
        <w:textAlignment w:val="baseline"/>
        <w:rPr>
          <w:rFonts w:asciiTheme="minorHAnsi" w:hAnsiTheme="minorHAnsi" w:cstheme="minorHAnsi"/>
          <w:sz w:val="20"/>
          <w:szCs w:val="20"/>
          <w:lang w:val="fr-FR"/>
        </w:rPr>
      </w:pPr>
      <w:r w:rsidRPr="00DE7946">
        <w:rPr>
          <w:rStyle w:val="normaltextrun"/>
          <w:rFonts w:asciiTheme="minorHAnsi" w:eastAsiaTheme="majorEastAsia" w:hAnsiTheme="minorHAnsi" w:cstheme="minorHAnsi"/>
          <w:sz w:val="20"/>
          <w:szCs w:val="20"/>
          <w:lang w:val="fr-FR"/>
        </w:rPr>
        <w:t>Discuter des rôles et responsabilités en matière de rapports, de suivi et d'évaluation et finaliser le budget de suivi et d'évaluation ; identifier les instituts nationaux/régionaux à impliquer dans le suivi et l'évaluation au niveau du projet ; discuter du rôle de l'OFP du FEM et des autres parties prenantes dans le suivi et l'évaluation au niveau du projet</w:t>
      </w:r>
    </w:p>
    <w:p w14:paraId="4DE2EFF1" w14:textId="77777777" w:rsidR="004254CD" w:rsidRPr="00DE7946" w:rsidRDefault="004254CD" w:rsidP="001D36E9">
      <w:pPr>
        <w:pStyle w:val="paragraph0"/>
        <w:numPr>
          <w:ilvl w:val="0"/>
          <w:numId w:val="51"/>
        </w:numPr>
        <w:spacing w:before="0" w:beforeAutospacing="0" w:after="0" w:afterAutospacing="0"/>
        <w:ind w:left="450"/>
        <w:jc w:val="both"/>
        <w:textAlignment w:val="baseline"/>
        <w:rPr>
          <w:rFonts w:asciiTheme="minorHAnsi" w:hAnsiTheme="minorHAnsi" w:cstheme="minorHAnsi"/>
          <w:sz w:val="20"/>
          <w:szCs w:val="20"/>
          <w:lang w:val="fr-FR"/>
        </w:rPr>
      </w:pPr>
      <w:r w:rsidRPr="00DE7946">
        <w:rPr>
          <w:rStyle w:val="normaltextrun"/>
          <w:rFonts w:asciiTheme="minorHAnsi" w:eastAsiaTheme="majorEastAsia" w:hAnsiTheme="minorHAnsi" w:cstheme="minorHAnsi"/>
          <w:sz w:val="20"/>
          <w:szCs w:val="20"/>
          <w:lang w:val="fr-FR"/>
        </w:rPr>
        <w:t>Mettre à jour et revoir les responsabilités en matière de suivi des stratégies de projet, y compris le registre des risques, le rapport du SESP, le cadre de gestion sociale et environnementale (le cas échéant) et les autres exigences en matière de sauvegarde, les mécanismes de règlement des griefs du projet, la stratégie en matière d'égalité des sexes, la stratégie de gestion des connaissances et d'autres stratégies de gestion pertinentes</w:t>
      </w:r>
    </w:p>
    <w:p w14:paraId="161BDAF4" w14:textId="77777777" w:rsidR="004254CD" w:rsidRPr="00DE7946" w:rsidRDefault="004254CD" w:rsidP="001D36E9">
      <w:pPr>
        <w:pStyle w:val="paragraph0"/>
        <w:numPr>
          <w:ilvl w:val="0"/>
          <w:numId w:val="52"/>
        </w:numPr>
        <w:spacing w:before="0" w:beforeAutospacing="0" w:after="0" w:afterAutospacing="0"/>
        <w:ind w:left="450"/>
        <w:jc w:val="both"/>
        <w:textAlignment w:val="baseline"/>
        <w:rPr>
          <w:rFonts w:asciiTheme="minorHAnsi" w:hAnsiTheme="minorHAnsi" w:cstheme="minorHAnsi"/>
          <w:sz w:val="20"/>
          <w:szCs w:val="20"/>
          <w:lang w:val="fr-FR"/>
        </w:rPr>
      </w:pPr>
      <w:r w:rsidRPr="00DE7946">
        <w:rPr>
          <w:rStyle w:val="normaltextrun"/>
          <w:rFonts w:asciiTheme="minorHAnsi" w:eastAsiaTheme="majorEastAsia" w:hAnsiTheme="minorHAnsi" w:cstheme="minorHAnsi"/>
          <w:sz w:val="20"/>
          <w:szCs w:val="20"/>
          <w:lang w:val="fr-FR"/>
        </w:rPr>
        <w:t xml:space="preserve">Examiner les procédures d'information financière, le suivi du budget et les autres exigences obligatoires, et convenir des modalités de l'audit annuel. </w:t>
      </w:r>
    </w:p>
    <w:p w14:paraId="45AB736B" w14:textId="77777777" w:rsidR="004254CD" w:rsidRPr="00DE7946" w:rsidRDefault="004254CD" w:rsidP="001D36E9">
      <w:pPr>
        <w:pStyle w:val="paragraph0"/>
        <w:numPr>
          <w:ilvl w:val="0"/>
          <w:numId w:val="53"/>
        </w:numPr>
        <w:spacing w:before="0" w:beforeAutospacing="0" w:after="0" w:afterAutospacing="0"/>
        <w:ind w:left="450"/>
        <w:jc w:val="both"/>
        <w:textAlignment w:val="baseline"/>
        <w:rPr>
          <w:rFonts w:asciiTheme="minorHAnsi" w:hAnsiTheme="minorHAnsi" w:cstheme="minorHAnsi"/>
          <w:sz w:val="20"/>
          <w:szCs w:val="20"/>
          <w:lang w:val="fr-FR"/>
        </w:rPr>
      </w:pPr>
      <w:r w:rsidRPr="00DE7946">
        <w:rPr>
          <w:rStyle w:val="normaltextrun"/>
          <w:rFonts w:asciiTheme="minorHAnsi" w:eastAsiaTheme="majorEastAsia" w:hAnsiTheme="minorHAnsi" w:cstheme="minorHAnsi"/>
          <w:sz w:val="20"/>
          <w:szCs w:val="20"/>
          <w:lang w:val="fr-FR"/>
        </w:rPr>
        <w:t>Planifier et programmer les réunions du comité de projet et finaliser le plan de travail annuel de la première année. Finaliser les termes de référence du comité de projet</w:t>
      </w:r>
    </w:p>
    <w:p w14:paraId="5D77B339" w14:textId="77777777" w:rsidR="004254CD" w:rsidRPr="00DE7946" w:rsidRDefault="004254CD" w:rsidP="001D36E9">
      <w:pPr>
        <w:pStyle w:val="paragraph0"/>
        <w:numPr>
          <w:ilvl w:val="0"/>
          <w:numId w:val="54"/>
        </w:numPr>
        <w:spacing w:before="0" w:beforeAutospacing="0" w:after="0" w:afterAutospacing="0"/>
        <w:ind w:left="450"/>
        <w:jc w:val="both"/>
        <w:textAlignment w:val="baseline"/>
        <w:rPr>
          <w:rFonts w:asciiTheme="minorHAnsi" w:hAnsiTheme="minorHAnsi" w:cstheme="minorHAnsi"/>
          <w:sz w:val="20"/>
          <w:szCs w:val="20"/>
          <w:lang w:val="fr-FR"/>
        </w:rPr>
      </w:pPr>
      <w:r w:rsidRPr="00DE7946">
        <w:rPr>
          <w:rStyle w:val="normaltextrun"/>
          <w:rFonts w:asciiTheme="minorHAnsi" w:eastAsiaTheme="majorEastAsia" w:hAnsiTheme="minorHAnsi" w:cstheme="minorHAnsi"/>
          <w:sz w:val="20"/>
          <w:szCs w:val="20"/>
          <w:lang w:val="fr-FR"/>
        </w:rPr>
        <w:t>Lancer officiellement le projet</w:t>
      </w:r>
    </w:p>
    <w:p w14:paraId="54238C5D" w14:textId="77777777" w:rsidR="004254CD" w:rsidRPr="00DE7946" w:rsidRDefault="004254CD" w:rsidP="004254CD">
      <w:pPr>
        <w:pStyle w:val="paragraph0"/>
        <w:spacing w:before="0" w:beforeAutospacing="0" w:after="0" w:afterAutospacing="0"/>
        <w:jc w:val="both"/>
        <w:textAlignment w:val="baseline"/>
        <w:rPr>
          <w:rFonts w:asciiTheme="minorHAnsi" w:hAnsiTheme="minorHAnsi" w:cstheme="minorHAnsi"/>
          <w:sz w:val="20"/>
          <w:szCs w:val="20"/>
          <w:lang w:val="fr-FR"/>
        </w:rPr>
      </w:pPr>
    </w:p>
    <w:p w14:paraId="72CCB2E2" w14:textId="77777777" w:rsidR="004254CD" w:rsidRPr="00DE7946" w:rsidRDefault="004254CD" w:rsidP="004254CD">
      <w:pPr>
        <w:pStyle w:val="paragraph0"/>
        <w:spacing w:before="0" w:beforeAutospacing="0" w:after="0" w:afterAutospacing="0"/>
        <w:jc w:val="both"/>
        <w:textAlignment w:val="baseline"/>
        <w:rPr>
          <w:rFonts w:asciiTheme="minorHAnsi" w:hAnsiTheme="minorHAnsi" w:cstheme="minorHAnsi"/>
          <w:sz w:val="20"/>
          <w:szCs w:val="20"/>
          <w:lang w:val="fr-FR"/>
        </w:rPr>
      </w:pPr>
      <w:r w:rsidRPr="00DE7946">
        <w:rPr>
          <w:rStyle w:val="normaltextrun"/>
          <w:rFonts w:asciiTheme="minorHAnsi" w:eastAsiaTheme="majorEastAsia" w:hAnsiTheme="minorHAnsi" w:cstheme="minorHAnsi"/>
          <w:sz w:val="20"/>
          <w:szCs w:val="20"/>
          <w:u w:val="single"/>
          <w:lang w:val="fr-FR"/>
        </w:rPr>
        <w:t xml:space="preserve">Rapport d'exécution du projet </w:t>
      </w:r>
      <w:r w:rsidRPr="00DE7946">
        <w:rPr>
          <w:rStyle w:val="normaltextrun"/>
          <w:rFonts w:asciiTheme="minorHAnsi" w:eastAsiaTheme="majorEastAsia" w:hAnsiTheme="minorHAnsi" w:cstheme="minorHAnsi"/>
          <w:sz w:val="20"/>
          <w:szCs w:val="20"/>
          <w:lang w:val="fr-FR"/>
        </w:rPr>
        <w:t>du</w:t>
      </w:r>
      <w:r w:rsidRPr="00DE7946">
        <w:rPr>
          <w:rStyle w:val="normaltextrun"/>
          <w:rFonts w:asciiTheme="minorHAnsi" w:eastAsiaTheme="majorEastAsia" w:hAnsiTheme="minorHAnsi" w:cstheme="minorHAnsi"/>
          <w:sz w:val="20"/>
          <w:szCs w:val="20"/>
          <w:u w:val="single"/>
          <w:lang w:val="fr-FR"/>
        </w:rPr>
        <w:t xml:space="preserve"> FEM (PIR) : </w:t>
      </w:r>
    </w:p>
    <w:p w14:paraId="31F785E8" w14:textId="77777777" w:rsidR="004254CD" w:rsidRPr="00DE7946" w:rsidRDefault="004254CD" w:rsidP="004254CD">
      <w:pPr>
        <w:pStyle w:val="paragraph0"/>
        <w:spacing w:before="0" w:beforeAutospacing="0" w:after="0" w:afterAutospacing="0"/>
        <w:jc w:val="both"/>
        <w:textAlignment w:val="baseline"/>
        <w:rPr>
          <w:rFonts w:asciiTheme="minorHAnsi" w:hAnsiTheme="minorHAnsi" w:cstheme="minorHAnsi"/>
          <w:sz w:val="20"/>
          <w:szCs w:val="20"/>
          <w:lang w:val="fr-FR"/>
        </w:rPr>
      </w:pPr>
      <w:r w:rsidRPr="00DE7946">
        <w:rPr>
          <w:rStyle w:val="normaltextrun"/>
          <w:rFonts w:asciiTheme="minorHAnsi" w:eastAsiaTheme="majorEastAsia" w:hAnsiTheme="minorHAnsi" w:cstheme="minorHAnsi"/>
          <w:sz w:val="20"/>
          <w:szCs w:val="20"/>
          <w:lang w:val="fr-FR"/>
        </w:rPr>
        <w:t xml:space="preserve">Le PIR annuel du FEM couvrant la période de rapport de juillet (année précédente) à juin (année en cours) sera complété pour chaque année de mise en œuvre du projet. Le PNUD assurera la qualité du rapport avant de le soumettre au FEM. Le PIR soumis au FEM sera communiqué au Conseil d'administration du projet. Le PNUD procédera à un examen de la qualité du PIR, et cet examen de la qualité et le retour d'information seront utilisés pour informer la préparation du PIR annuel suivant. </w:t>
      </w:r>
    </w:p>
    <w:p w14:paraId="7FD8EE38" w14:textId="77777777" w:rsidR="004254CD" w:rsidRPr="00DE7946" w:rsidRDefault="004254CD" w:rsidP="004254CD">
      <w:pPr>
        <w:pStyle w:val="paragraph0"/>
        <w:spacing w:before="0" w:beforeAutospacing="0" w:after="0" w:afterAutospacing="0"/>
        <w:jc w:val="both"/>
        <w:textAlignment w:val="baseline"/>
        <w:rPr>
          <w:rStyle w:val="normaltextrun"/>
          <w:rFonts w:asciiTheme="minorHAnsi" w:eastAsiaTheme="majorEastAsia" w:hAnsiTheme="minorHAnsi" w:cstheme="minorHAnsi"/>
          <w:sz w:val="20"/>
          <w:szCs w:val="20"/>
          <w:u w:val="single"/>
          <w:lang w:val="fr-FR"/>
        </w:rPr>
      </w:pPr>
    </w:p>
    <w:p w14:paraId="4037CB7C" w14:textId="77777777" w:rsidR="004254CD" w:rsidRPr="00DE7946" w:rsidRDefault="004254CD" w:rsidP="004254CD">
      <w:pPr>
        <w:pStyle w:val="paragraph0"/>
        <w:spacing w:before="0" w:beforeAutospacing="0" w:after="0" w:afterAutospacing="0"/>
        <w:jc w:val="both"/>
        <w:textAlignment w:val="baseline"/>
        <w:rPr>
          <w:rFonts w:asciiTheme="minorHAnsi" w:hAnsiTheme="minorHAnsi" w:cstheme="minorHAnsi"/>
          <w:sz w:val="20"/>
          <w:szCs w:val="20"/>
          <w:lang w:val="fr-FR"/>
        </w:rPr>
      </w:pPr>
      <w:r w:rsidRPr="00DE7946">
        <w:rPr>
          <w:rStyle w:val="normaltextrun"/>
          <w:rFonts w:asciiTheme="minorHAnsi" w:eastAsiaTheme="majorEastAsia" w:hAnsiTheme="minorHAnsi" w:cstheme="minorHAnsi"/>
          <w:sz w:val="20"/>
          <w:szCs w:val="20"/>
          <w:u w:val="single"/>
          <w:lang w:val="fr-FR"/>
        </w:rPr>
        <w:lastRenderedPageBreak/>
        <w:t xml:space="preserve">Indicateurs de base du FEM </w:t>
      </w:r>
      <w:r w:rsidRPr="00DE7946">
        <w:rPr>
          <w:rStyle w:val="normaltextrun"/>
          <w:rFonts w:asciiTheme="minorHAnsi" w:eastAsiaTheme="majorEastAsia" w:hAnsiTheme="minorHAnsi" w:cstheme="minorHAnsi"/>
          <w:sz w:val="20"/>
          <w:szCs w:val="20"/>
          <w:lang w:val="fr-FR"/>
        </w:rPr>
        <w:t>:</w:t>
      </w:r>
    </w:p>
    <w:p w14:paraId="378638AD" w14:textId="5AD5F6C0" w:rsidR="004254CD" w:rsidRPr="00DE7946" w:rsidRDefault="004254CD" w:rsidP="004254CD">
      <w:pPr>
        <w:pStyle w:val="paragraph0"/>
        <w:spacing w:before="0" w:beforeAutospacing="0" w:after="0" w:afterAutospacing="0"/>
        <w:jc w:val="both"/>
        <w:textAlignment w:val="baseline"/>
        <w:rPr>
          <w:rFonts w:asciiTheme="minorHAnsi" w:hAnsiTheme="minorHAnsi" w:cstheme="minorHAnsi"/>
          <w:sz w:val="20"/>
          <w:szCs w:val="20"/>
          <w:lang w:val="fr-FR"/>
        </w:rPr>
      </w:pPr>
      <w:r w:rsidRPr="00DE7946">
        <w:rPr>
          <w:rStyle w:val="normaltextrun"/>
          <w:rFonts w:asciiTheme="minorHAnsi" w:eastAsiaTheme="majorEastAsia" w:hAnsiTheme="minorHAnsi" w:cstheme="minorHAnsi"/>
          <w:sz w:val="20"/>
          <w:szCs w:val="20"/>
          <w:lang w:val="fr-FR"/>
        </w:rPr>
        <w:t xml:space="preserve">Les indicateurs de base du FEM figurant à l'annexe 17 seront utilisés pour contrôler les avantages environnementaux globaux et seront mis à jour pour les rapports au FEM avant la RMP et le TE. L'équipe de projet est responsable de la mise à jour des indicateurs de base. Les données de suivi actualisées doivent être communiquées aux consultants de la RMP/ET </w:t>
      </w:r>
      <w:r w:rsidRPr="00DE7946">
        <w:rPr>
          <w:rStyle w:val="normaltextrun"/>
          <w:rFonts w:asciiTheme="minorHAnsi" w:eastAsiaTheme="majorEastAsia" w:hAnsiTheme="minorHAnsi" w:cstheme="minorHAnsi"/>
          <w:sz w:val="20"/>
          <w:szCs w:val="20"/>
          <w:u w:val="single"/>
          <w:lang w:val="fr-FR"/>
        </w:rPr>
        <w:t xml:space="preserve">avant </w:t>
      </w:r>
      <w:r w:rsidRPr="00DE7946">
        <w:rPr>
          <w:rStyle w:val="normaltextrun"/>
          <w:rFonts w:asciiTheme="minorHAnsi" w:eastAsiaTheme="majorEastAsia" w:hAnsiTheme="minorHAnsi" w:cstheme="minorHAnsi"/>
          <w:sz w:val="20"/>
          <w:szCs w:val="20"/>
          <w:lang w:val="fr-FR"/>
        </w:rPr>
        <w:t xml:space="preserve">les missions d'évaluation requises, afin qu'elles puissent être utilisées pour la vérification sur le terrain. Les méthodologies à utiliser pour la collecte des données ont été définies par le FEM et sont disponibles sur le site du </w:t>
      </w:r>
      <w:hyperlink r:id="rId35" w:tgtFrame="_blank" w:history="1">
        <w:r w:rsidRPr="00DE7946">
          <w:rPr>
            <w:rStyle w:val="normaltextrun"/>
            <w:rFonts w:asciiTheme="minorHAnsi" w:eastAsiaTheme="majorEastAsia" w:hAnsiTheme="minorHAnsi" w:cstheme="minorHAnsi"/>
            <w:color w:val="0000FF"/>
            <w:sz w:val="20"/>
            <w:szCs w:val="20"/>
            <w:u w:val="single"/>
            <w:lang w:val="fr-FR"/>
          </w:rPr>
          <w:t>FEM</w:t>
        </w:r>
      </w:hyperlink>
      <w:r w:rsidRPr="00DE7946">
        <w:rPr>
          <w:rStyle w:val="normaltextrun"/>
          <w:rFonts w:asciiTheme="minorHAnsi" w:eastAsiaTheme="majorEastAsia" w:hAnsiTheme="minorHAnsi" w:cstheme="minorHAnsi"/>
          <w:sz w:val="20"/>
          <w:szCs w:val="20"/>
          <w:lang w:val="fr-FR"/>
        </w:rPr>
        <w:t xml:space="preserve">. L'outil de suivi de l'efficacité de la gestion des zones protégées (METT) requis par le site doit être préparé et les résultats doivent être inclus dans les indicateurs de base du FEM. </w:t>
      </w:r>
    </w:p>
    <w:p w14:paraId="33391C84" w14:textId="77777777" w:rsidR="004254CD" w:rsidRPr="00DE7946" w:rsidRDefault="004254CD" w:rsidP="004254CD">
      <w:pPr>
        <w:pStyle w:val="paragraph0"/>
        <w:spacing w:before="0" w:beforeAutospacing="0" w:after="0" w:afterAutospacing="0"/>
        <w:jc w:val="both"/>
        <w:textAlignment w:val="baseline"/>
        <w:rPr>
          <w:rFonts w:asciiTheme="minorHAnsi" w:hAnsiTheme="minorHAnsi" w:cstheme="minorHAnsi"/>
          <w:sz w:val="20"/>
          <w:szCs w:val="20"/>
          <w:lang w:val="fr-FR"/>
        </w:rPr>
      </w:pPr>
    </w:p>
    <w:p w14:paraId="10AB963C" w14:textId="1C5CBAB7" w:rsidR="004254CD" w:rsidRPr="00DE7946" w:rsidRDefault="004254CD" w:rsidP="004254CD">
      <w:pPr>
        <w:pStyle w:val="paragraph0"/>
        <w:spacing w:before="0" w:beforeAutospacing="0" w:after="0" w:afterAutospacing="0"/>
        <w:jc w:val="both"/>
        <w:textAlignment w:val="baseline"/>
        <w:rPr>
          <w:rFonts w:asciiTheme="minorHAnsi" w:eastAsiaTheme="majorEastAsia" w:hAnsiTheme="minorHAnsi" w:cstheme="minorHAnsi"/>
          <w:sz w:val="20"/>
          <w:szCs w:val="20"/>
          <w:u w:val="single"/>
          <w:lang w:val="fr-FR"/>
        </w:rPr>
      </w:pPr>
      <w:r w:rsidRPr="00DE7946">
        <w:rPr>
          <w:rStyle w:val="normaltextrun"/>
          <w:rFonts w:asciiTheme="minorHAnsi" w:eastAsiaTheme="majorEastAsia" w:hAnsiTheme="minorHAnsi" w:cstheme="minorHAnsi"/>
          <w:sz w:val="20"/>
          <w:szCs w:val="20"/>
          <w:u w:val="single"/>
          <w:lang w:val="fr-FR"/>
        </w:rPr>
        <w:t xml:space="preserve">Examen indépendant à mi-parcours (MTR) : </w:t>
      </w:r>
    </w:p>
    <w:p w14:paraId="21AF3F29" w14:textId="1B5C6841" w:rsidR="004254CD" w:rsidRPr="00DE7946" w:rsidRDefault="004254CD" w:rsidP="004254CD">
      <w:pPr>
        <w:pStyle w:val="paragraph0"/>
        <w:spacing w:before="0" w:beforeAutospacing="0" w:after="0" w:afterAutospacing="0"/>
        <w:jc w:val="both"/>
        <w:textAlignment w:val="baseline"/>
        <w:rPr>
          <w:rFonts w:asciiTheme="minorHAnsi" w:hAnsiTheme="minorHAnsi" w:cstheme="minorHAnsi"/>
          <w:sz w:val="20"/>
          <w:szCs w:val="20"/>
          <w:lang w:val="fr-FR"/>
        </w:rPr>
      </w:pPr>
      <w:r w:rsidRPr="00DE7946">
        <w:rPr>
          <w:rStyle w:val="normaltextrun"/>
          <w:rFonts w:asciiTheme="minorHAnsi" w:eastAsiaTheme="majorEastAsia" w:hAnsiTheme="minorHAnsi" w:cstheme="minorHAnsi"/>
          <w:sz w:val="20"/>
          <w:szCs w:val="20"/>
          <w:lang w:val="fr-FR"/>
        </w:rPr>
        <w:t xml:space="preserve">Un examen indépendant à mi-parcours sera réalisé à mi-parcours du projet. Les termes de référence, le processus d'examen à mi-parcours et le rapport final d'examen à mi-parcours suivront les modèles standard et les directives d'examen à mi-parcours pour les projets financés par le FEM et soutenus par le PNUD, disponibles sur le </w:t>
      </w:r>
      <w:hyperlink r:id="rId36" w:anchor="gef" w:tgtFrame="_blank" w:history="1">
        <w:r w:rsidRPr="00DE7946">
          <w:rPr>
            <w:rStyle w:val="normaltextrun"/>
            <w:rFonts w:asciiTheme="minorHAnsi" w:eastAsiaTheme="majorEastAsia" w:hAnsiTheme="minorHAnsi" w:cstheme="minorHAnsi"/>
            <w:color w:val="0000FF"/>
            <w:sz w:val="20"/>
            <w:szCs w:val="20"/>
            <w:u w:val="single"/>
            <w:lang w:val="fr-FR"/>
          </w:rPr>
          <w:t>Centre de ressources pour l'évaluation du PNUD</w:t>
        </w:r>
      </w:hyperlink>
      <w:r w:rsidRPr="00DE7946">
        <w:rPr>
          <w:rStyle w:val="normaltextrun"/>
          <w:rFonts w:asciiTheme="minorHAnsi" w:eastAsiaTheme="majorEastAsia" w:hAnsiTheme="minorHAnsi" w:cstheme="minorHAnsi"/>
          <w:color w:val="0000FF"/>
          <w:sz w:val="20"/>
          <w:szCs w:val="20"/>
          <w:u w:val="single"/>
          <w:lang w:val="fr-FR"/>
        </w:rPr>
        <w:t xml:space="preserve">. </w:t>
      </w:r>
      <w:r w:rsidRPr="00DE7946">
        <w:rPr>
          <w:rStyle w:val="normaltextrun"/>
          <w:rFonts w:asciiTheme="minorHAnsi" w:eastAsiaTheme="majorEastAsia" w:hAnsiTheme="minorHAnsi" w:cstheme="minorHAnsi"/>
          <w:sz w:val="20"/>
          <w:szCs w:val="20"/>
          <w:lang w:val="fr-FR"/>
        </w:rPr>
        <w:t xml:space="preserve">La RMP doit être soumise au FEM à mi-parcours du projet (36 mois après la date de signature du </w:t>
      </w:r>
      <w:proofErr w:type="spellStart"/>
      <w:r w:rsidRPr="00DE7946">
        <w:rPr>
          <w:rStyle w:val="normaltextrun"/>
          <w:rFonts w:asciiTheme="minorHAnsi" w:eastAsiaTheme="majorEastAsia" w:hAnsiTheme="minorHAnsi" w:cstheme="minorHAnsi"/>
          <w:sz w:val="20"/>
          <w:szCs w:val="20"/>
          <w:lang w:val="fr-FR"/>
        </w:rPr>
        <w:t>ProDoc</w:t>
      </w:r>
      <w:proofErr w:type="spellEnd"/>
      <w:r w:rsidRPr="00DE7946">
        <w:rPr>
          <w:rStyle w:val="normaltextrun"/>
          <w:rFonts w:asciiTheme="minorHAnsi" w:eastAsiaTheme="majorEastAsia" w:hAnsiTheme="minorHAnsi" w:cstheme="minorHAnsi"/>
          <w:sz w:val="20"/>
          <w:szCs w:val="20"/>
          <w:lang w:val="fr-FR"/>
        </w:rPr>
        <w:t xml:space="preserve">) et au plus tard 48 mois après l'approbation du directeur général. </w:t>
      </w:r>
    </w:p>
    <w:p w14:paraId="5B16C6AF" w14:textId="77777777" w:rsidR="004254CD" w:rsidRPr="00DE7946" w:rsidRDefault="004254CD" w:rsidP="004254CD">
      <w:pPr>
        <w:pStyle w:val="paragraph0"/>
        <w:spacing w:before="0" w:beforeAutospacing="0" w:after="0" w:afterAutospacing="0"/>
        <w:jc w:val="both"/>
        <w:textAlignment w:val="baseline"/>
        <w:rPr>
          <w:rFonts w:asciiTheme="minorHAnsi" w:hAnsiTheme="minorHAnsi" w:cstheme="minorHAnsi"/>
          <w:sz w:val="20"/>
          <w:szCs w:val="20"/>
          <w:lang w:val="fr-FR"/>
        </w:rPr>
      </w:pPr>
    </w:p>
    <w:p w14:paraId="556C42F4" w14:textId="1791094A" w:rsidR="004254CD" w:rsidRPr="00DE7946" w:rsidRDefault="004254CD" w:rsidP="004254CD">
      <w:pPr>
        <w:pStyle w:val="paragraph0"/>
        <w:spacing w:before="0" w:beforeAutospacing="0" w:after="0" w:afterAutospacing="0"/>
        <w:jc w:val="both"/>
        <w:textAlignment w:val="baseline"/>
        <w:rPr>
          <w:rFonts w:asciiTheme="minorHAnsi" w:hAnsiTheme="minorHAnsi" w:cstheme="minorHAnsi"/>
          <w:sz w:val="20"/>
          <w:szCs w:val="20"/>
          <w:lang w:val="fr-FR"/>
        </w:rPr>
      </w:pPr>
      <w:r w:rsidRPr="00DE7946">
        <w:rPr>
          <w:rStyle w:val="normaltextrun"/>
          <w:rFonts w:asciiTheme="minorHAnsi" w:eastAsiaTheme="majorEastAsia" w:hAnsiTheme="minorHAnsi" w:cstheme="minorHAnsi"/>
          <w:sz w:val="20"/>
          <w:szCs w:val="20"/>
          <w:lang w:val="fr-FR"/>
        </w:rPr>
        <w:t>Des dispositions doivent être prises pour achever et soumettre la RMP dans les délais impartis. Par conséquent, le processus de RMP doit commencer au plus tard 8 mois avant la date prévue de soumission de la RMP</w:t>
      </w:r>
    </w:p>
    <w:p w14:paraId="35516B13" w14:textId="77777777" w:rsidR="004254CD" w:rsidRPr="00DE7946" w:rsidRDefault="004254CD" w:rsidP="004254CD">
      <w:pPr>
        <w:pStyle w:val="paragraph0"/>
        <w:spacing w:before="0" w:beforeAutospacing="0" w:after="0" w:afterAutospacing="0"/>
        <w:jc w:val="both"/>
        <w:textAlignment w:val="baseline"/>
        <w:rPr>
          <w:rStyle w:val="normaltextrun"/>
          <w:rFonts w:asciiTheme="minorHAnsi" w:eastAsiaTheme="majorEastAsia" w:hAnsiTheme="minorHAnsi" w:cstheme="minorHAnsi"/>
          <w:sz w:val="20"/>
          <w:szCs w:val="20"/>
          <w:lang w:val="fr-FR"/>
        </w:rPr>
      </w:pPr>
    </w:p>
    <w:p w14:paraId="0F8588FA" w14:textId="77777777" w:rsidR="004254CD" w:rsidRPr="00DE7946" w:rsidRDefault="004254CD" w:rsidP="004254CD">
      <w:pPr>
        <w:pStyle w:val="paragraph0"/>
        <w:spacing w:before="0" w:beforeAutospacing="0" w:after="0" w:afterAutospacing="0"/>
        <w:jc w:val="both"/>
        <w:textAlignment w:val="baseline"/>
        <w:rPr>
          <w:rStyle w:val="normaltextrun"/>
          <w:rFonts w:asciiTheme="minorHAnsi" w:eastAsiaTheme="majorEastAsia" w:hAnsiTheme="minorHAnsi" w:cstheme="minorHAnsi"/>
          <w:sz w:val="20"/>
          <w:szCs w:val="20"/>
          <w:lang w:val="fr-FR"/>
        </w:rPr>
      </w:pPr>
      <w:r w:rsidRPr="00DE7946">
        <w:rPr>
          <w:rStyle w:val="normaltextrun"/>
          <w:rFonts w:asciiTheme="minorHAnsi" w:eastAsiaTheme="majorEastAsia" w:hAnsiTheme="minorHAnsi" w:cstheme="minorHAnsi"/>
          <w:sz w:val="20"/>
          <w:szCs w:val="20"/>
          <w:lang w:val="fr-FR"/>
        </w:rPr>
        <w:t>L'examen à mi-parcours sera "indépendant, impartial et rigoureux". Le(s) évaluateur(s) que le PNUD engagera pour entreprendre la mission sera(ont) indépendant(s) des organisations qui ont été impliquées dans la conception, l'exécution ou le conseil du projet à examiner. De même, les évaluateurs ne doivent pas se trouver dans une position où il pourrait y avoir des contrats futurs concernant le projet examiné.  </w:t>
      </w:r>
    </w:p>
    <w:p w14:paraId="10E4A6D4" w14:textId="77777777" w:rsidR="004254CD" w:rsidRPr="00DE7946" w:rsidRDefault="004254CD" w:rsidP="004254CD">
      <w:pPr>
        <w:pStyle w:val="paragraph0"/>
        <w:spacing w:before="0" w:beforeAutospacing="0" w:after="0" w:afterAutospacing="0"/>
        <w:jc w:val="both"/>
        <w:textAlignment w:val="baseline"/>
        <w:rPr>
          <w:rFonts w:asciiTheme="minorHAnsi" w:hAnsiTheme="minorHAnsi" w:cstheme="minorHAnsi"/>
          <w:sz w:val="20"/>
          <w:szCs w:val="20"/>
          <w:lang w:val="fr-FR"/>
        </w:rPr>
      </w:pPr>
    </w:p>
    <w:p w14:paraId="2EE0DBD9" w14:textId="77777777" w:rsidR="004254CD" w:rsidRPr="00DE7946" w:rsidRDefault="004254CD" w:rsidP="004254CD">
      <w:pPr>
        <w:pStyle w:val="paragraph0"/>
        <w:spacing w:before="0" w:beforeAutospacing="0" w:after="0" w:afterAutospacing="0"/>
        <w:jc w:val="both"/>
        <w:textAlignment w:val="baseline"/>
        <w:rPr>
          <w:rStyle w:val="normaltextrun"/>
          <w:rFonts w:asciiTheme="minorHAnsi" w:eastAsiaTheme="majorEastAsia" w:hAnsiTheme="minorHAnsi" w:cstheme="minorHAnsi"/>
          <w:sz w:val="20"/>
          <w:szCs w:val="20"/>
          <w:lang w:val="fr-FR"/>
        </w:rPr>
      </w:pPr>
      <w:r w:rsidRPr="00DE7946">
        <w:rPr>
          <w:rStyle w:val="normaltextrun"/>
          <w:rFonts w:asciiTheme="minorHAnsi" w:eastAsiaTheme="majorEastAsia" w:hAnsiTheme="minorHAnsi" w:cstheme="minorHAnsi"/>
          <w:sz w:val="20"/>
          <w:szCs w:val="20"/>
          <w:lang w:val="fr-FR"/>
        </w:rPr>
        <w:t xml:space="preserve">Le point focal opérationnel du FEM et les autres parties prenantes seront activement impliqués et consultés au cours du processus de RMP. Un soutien supplémentaire en matière d'assurance qualité est disponible auprès de BPPS/NCE. </w:t>
      </w:r>
    </w:p>
    <w:p w14:paraId="035EDC97" w14:textId="77777777" w:rsidR="004254CD" w:rsidRPr="00DE7946" w:rsidRDefault="004254CD" w:rsidP="004254CD">
      <w:pPr>
        <w:pStyle w:val="paragraph0"/>
        <w:spacing w:before="0" w:beforeAutospacing="0" w:after="0" w:afterAutospacing="0"/>
        <w:jc w:val="both"/>
        <w:textAlignment w:val="baseline"/>
        <w:rPr>
          <w:rStyle w:val="normaltextrun"/>
          <w:rFonts w:asciiTheme="minorHAnsi" w:eastAsiaTheme="majorEastAsia" w:hAnsiTheme="minorHAnsi" w:cstheme="minorHAnsi"/>
          <w:sz w:val="20"/>
          <w:szCs w:val="20"/>
          <w:lang w:val="fr-FR"/>
        </w:rPr>
      </w:pPr>
    </w:p>
    <w:p w14:paraId="69414EA4" w14:textId="77777777" w:rsidR="004254CD" w:rsidRPr="00DE7946" w:rsidRDefault="004254CD" w:rsidP="004254CD">
      <w:pPr>
        <w:pStyle w:val="paragraph0"/>
        <w:spacing w:before="0" w:beforeAutospacing="0" w:after="0" w:afterAutospacing="0"/>
        <w:jc w:val="both"/>
        <w:textAlignment w:val="baseline"/>
        <w:rPr>
          <w:rStyle w:val="normaltextrun"/>
          <w:rFonts w:asciiTheme="minorHAnsi" w:eastAsiaTheme="majorEastAsia" w:hAnsiTheme="minorHAnsi" w:cstheme="minorHAnsi"/>
          <w:sz w:val="20"/>
          <w:szCs w:val="20"/>
          <w:lang w:val="fr-FR"/>
        </w:rPr>
      </w:pPr>
      <w:r w:rsidRPr="00DE7946">
        <w:rPr>
          <w:rStyle w:val="normaltextrun"/>
          <w:rFonts w:asciiTheme="minorHAnsi" w:eastAsiaTheme="majorEastAsia" w:hAnsiTheme="minorHAnsi" w:cstheme="minorHAnsi"/>
          <w:sz w:val="20"/>
          <w:szCs w:val="20"/>
          <w:lang w:val="fr-FR"/>
        </w:rPr>
        <w:t xml:space="preserve">Le rapport final de la RMP sera accessible au public en anglais et sera publié sur l'ERC du PNUD avant la date de soumission de la RMP indiquée sur la page de couverture de ce document de projet. Une réponse de la direction aux recommandations de la RMP sera publiée sur l'ERC dans les six semaines suivant la soumission du rapport de la RMP au FEM. </w:t>
      </w:r>
    </w:p>
    <w:p w14:paraId="0972D5DA" w14:textId="77777777" w:rsidR="004254CD" w:rsidRPr="00DE7946" w:rsidRDefault="004254CD" w:rsidP="004254CD">
      <w:pPr>
        <w:pStyle w:val="paragraph0"/>
        <w:spacing w:before="0" w:beforeAutospacing="0" w:after="0" w:afterAutospacing="0"/>
        <w:jc w:val="both"/>
        <w:textAlignment w:val="baseline"/>
        <w:rPr>
          <w:rFonts w:asciiTheme="minorHAnsi" w:hAnsiTheme="minorHAnsi" w:cstheme="minorHAnsi"/>
          <w:sz w:val="20"/>
          <w:szCs w:val="20"/>
          <w:lang w:val="fr-FR"/>
        </w:rPr>
      </w:pPr>
    </w:p>
    <w:p w14:paraId="56B4BBFD" w14:textId="482FF43C" w:rsidR="004254CD" w:rsidRPr="00DE7946" w:rsidRDefault="004254CD" w:rsidP="004254CD">
      <w:pPr>
        <w:pStyle w:val="paragraph0"/>
        <w:spacing w:before="0" w:beforeAutospacing="0" w:after="0" w:afterAutospacing="0"/>
        <w:jc w:val="both"/>
        <w:textAlignment w:val="baseline"/>
        <w:rPr>
          <w:rFonts w:asciiTheme="minorHAnsi" w:eastAsiaTheme="majorEastAsia" w:hAnsiTheme="minorHAnsi" w:cstheme="minorHAnsi"/>
          <w:i/>
          <w:iCs/>
          <w:sz w:val="20"/>
          <w:szCs w:val="20"/>
          <w:shd w:val="clear" w:color="auto" w:fill="FF00FF"/>
          <w:lang w:val="fr-FR"/>
        </w:rPr>
      </w:pPr>
      <w:r w:rsidRPr="00DE7946">
        <w:rPr>
          <w:rStyle w:val="normaltextrun"/>
          <w:rFonts w:asciiTheme="minorHAnsi" w:eastAsiaTheme="majorEastAsia" w:hAnsiTheme="minorHAnsi" w:cstheme="minorHAnsi"/>
          <w:sz w:val="20"/>
          <w:szCs w:val="20"/>
          <w:u w:val="single"/>
          <w:lang w:val="fr-FR"/>
        </w:rPr>
        <w:t xml:space="preserve">Évaluation du terminal (TE) </w:t>
      </w:r>
      <w:r w:rsidRPr="00DE7946">
        <w:rPr>
          <w:rStyle w:val="normaltextrun"/>
          <w:rFonts w:asciiTheme="minorHAnsi" w:eastAsiaTheme="majorEastAsia" w:hAnsiTheme="minorHAnsi" w:cstheme="minorHAnsi"/>
          <w:sz w:val="20"/>
          <w:szCs w:val="20"/>
          <w:lang w:val="fr-FR"/>
        </w:rPr>
        <w:t xml:space="preserve">: </w:t>
      </w:r>
    </w:p>
    <w:p w14:paraId="6E9CB691" w14:textId="179D07A1" w:rsidR="004254CD" w:rsidRPr="00DE7946" w:rsidRDefault="004254CD" w:rsidP="004254CD">
      <w:pPr>
        <w:pStyle w:val="paragraph0"/>
        <w:spacing w:before="0" w:beforeAutospacing="0" w:after="0" w:afterAutospacing="0"/>
        <w:jc w:val="both"/>
        <w:textAlignment w:val="baseline"/>
        <w:rPr>
          <w:rStyle w:val="normaltextrun"/>
          <w:rFonts w:asciiTheme="minorHAnsi" w:eastAsiaTheme="majorEastAsia" w:hAnsiTheme="minorHAnsi" w:cstheme="minorHAnsi"/>
          <w:sz w:val="20"/>
          <w:szCs w:val="20"/>
          <w:lang w:val="fr-FR"/>
        </w:rPr>
      </w:pPr>
      <w:r w:rsidRPr="00DE7946">
        <w:rPr>
          <w:rStyle w:val="normaltextrun"/>
          <w:rFonts w:asciiTheme="minorHAnsi" w:eastAsiaTheme="majorEastAsia" w:hAnsiTheme="minorHAnsi" w:cstheme="minorHAnsi"/>
          <w:sz w:val="20"/>
          <w:szCs w:val="20"/>
          <w:lang w:val="fr-FR"/>
        </w:rPr>
        <w:t xml:space="preserve">Une évaluation finale indépendante aura lieu à l'achèvement de tous les principaux résultats et activités du projet. Les termes de référence, le processus d'évaluation et le rapport final de l'évaluation terminale suivront les modèles standard et les directives d'évaluation terminale pour les projets financés par le FEM et soutenus par le PNUD, disponibles sur le </w:t>
      </w:r>
      <w:hyperlink r:id="rId37" w:anchor="gef" w:tgtFrame="_blank" w:history="1">
        <w:r w:rsidRPr="00DE7946">
          <w:rPr>
            <w:rStyle w:val="normaltextrun"/>
            <w:rFonts w:asciiTheme="minorHAnsi" w:eastAsiaTheme="majorEastAsia" w:hAnsiTheme="minorHAnsi" w:cstheme="minorHAnsi"/>
            <w:color w:val="0000FF"/>
            <w:sz w:val="20"/>
            <w:szCs w:val="20"/>
            <w:u w:val="single"/>
            <w:lang w:val="fr-FR"/>
          </w:rPr>
          <w:t>Centre de ressources d'évaluation du PNUD</w:t>
        </w:r>
      </w:hyperlink>
      <w:r w:rsidRPr="00DE7946">
        <w:rPr>
          <w:rStyle w:val="normaltextrun"/>
          <w:rFonts w:asciiTheme="minorHAnsi" w:eastAsiaTheme="majorEastAsia" w:hAnsiTheme="minorHAnsi" w:cstheme="minorHAnsi"/>
          <w:color w:val="0000FF"/>
          <w:sz w:val="20"/>
          <w:szCs w:val="20"/>
          <w:u w:val="single"/>
          <w:lang w:val="fr-FR"/>
        </w:rPr>
        <w:t>.</w:t>
      </w:r>
      <w:r w:rsidRPr="00DE7946">
        <w:rPr>
          <w:rStyle w:val="normaltextrun"/>
          <w:rFonts w:asciiTheme="minorHAnsi" w:eastAsiaTheme="majorEastAsia" w:hAnsiTheme="minorHAnsi" w:cstheme="minorHAnsi"/>
          <w:sz w:val="20"/>
          <w:szCs w:val="20"/>
          <w:lang w:val="fr-FR"/>
        </w:rPr>
        <w:t xml:space="preserve"> L'évaluation TE doit être soumise au FEM au plus tard 6 mois après la date d'achèvement. Il s'agit d'un délai impératif qui, s'il n'est pas respecté, ne peut être prolongé que par le biais d'une demande officielle de prolongation. Pour respecter le délai de soumission, les rapports finaux d'évaluation environnementale doivent être achevés et soumis à l'équipe des RCE du BPPS au plus tard deux mois avant la date limite, afin de laisser suffisamment de temps pour l'examen interne et l'approbation qui sont nécessaires avant la soumission.  </w:t>
      </w:r>
    </w:p>
    <w:p w14:paraId="0D14DAD4" w14:textId="77777777" w:rsidR="004254CD" w:rsidRPr="00DE7946" w:rsidRDefault="004254CD" w:rsidP="004254CD">
      <w:pPr>
        <w:pStyle w:val="paragraph0"/>
        <w:spacing w:before="0" w:beforeAutospacing="0" w:after="0" w:afterAutospacing="0"/>
        <w:jc w:val="both"/>
        <w:textAlignment w:val="baseline"/>
        <w:rPr>
          <w:rFonts w:asciiTheme="minorHAnsi" w:hAnsiTheme="minorHAnsi" w:cstheme="minorHAnsi"/>
          <w:sz w:val="20"/>
          <w:szCs w:val="20"/>
          <w:lang w:val="fr-FR"/>
        </w:rPr>
      </w:pPr>
    </w:p>
    <w:p w14:paraId="741BBE1F" w14:textId="77777777" w:rsidR="004254CD" w:rsidRPr="00DE7946" w:rsidRDefault="004254CD" w:rsidP="004254CD">
      <w:pPr>
        <w:pStyle w:val="paragraph0"/>
        <w:spacing w:before="0" w:beforeAutospacing="0" w:after="0" w:afterAutospacing="0"/>
        <w:jc w:val="both"/>
        <w:textAlignment w:val="baseline"/>
        <w:rPr>
          <w:rFonts w:asciiTheme="minorHAnsi" w:hAnsiTheme="minorHAnsi" w:cstheme="minorHAnsi"/>
          <w:sz w:val="20"/>
          <w:szCs w:val="20"/>
          <w:lang w:val="fr-FR"/>
        </w:rPr>
      </w:pPr>
      <w:r w:rsidRPr="00DE7946">
        <w:rPr>
          <w:rStyle w:val="normaltextrun"/>
          <w:rFonts w:asciiTheme="minorHAnsi" w:eastAsiaTheme="majorEastAsia" w:hAnsiTheme="minorHAnsi" w:cstheme="minorHAnsi"/>
          <w:sz w:val="20"/>
          <w:szCs w:val="20"/>
          <w:lang w:val="fr-FR"/>
        </w:rPr>
        <w:t xml:space="preserve">Des dispositions doivent être prises pour achever et soumettre l'évaluation environnementale dans les délais impartis. Par conséquent, l'évaluation environnementale doit commencer au plus tard 8 mois avant la date prévue de soumission de l'évaluation environnementale (ou 11 mois avant la date estimée de clôture de l'exploitation). </w:t>
      </w:r>
    </w:p>
    <w:p w14:paraId="6759938F" w14:textId="77777777" w:rsidR="004254CD" w:rsidRPr="00DE7946" w:rsidRDefault="004254CD" w:rsidP="004254CD">
      <w:pPr>
        <w:pStyle w:val="paragraph0"/>
        <w:spacing w:before="0" w:beforeAutospacing="0" w:after="0" w:afterAutospacing="0"/>
        <w:jc w:val="both"/>
        <w:textAlignment w:val="baseline"/>
        <w:rPr>
          <w:rFonts w:asciiTheme="minorHAnsi" w:hAnsiTheme="minorHAnsi" w:cstheme="minorHAnsi"/>
          <w:sz w:val="20"/>
          <w:szCs w:val="20"/>
          <w:lang w:val="fr-FR"/>
        </w:rPr>
      </w:pPr>
    </w:p>
    <w:p w14:paraId="727ECF28" w14:textId="77777777" w:rsidR="004254CD" w:rsidRPr="00DE7946" w:rsidRDefault="004254CD" w:rsidP="004254CD">
      <w:pPr>
        <w:pStyle w:val="paragraph0"/>
        <w:spacing w:before="0" w:beforeAutospacing="0" w:after="0" w:afterAutospacing="0"/>
        <w:jc w:val="both"/>
        <w:textAlignment w:val="baseline"/>
        <w:rPr>
          <w:rFonts w:asciiTheme="minorHAnsi" w:hAnsiTheme="minorHAnsi" w:cstheme="minorHAnsi"/>
          <w:sz w:val="20"/>
          <w:szCs w:val="20"/>
          <w:lang w:val="fr-FR"/>
        </w:rPr>
      </w:pPr>
      <w:r w:rsidRPr="00DE7946">
        <w:rPr>
          <w:rStyle w:val="normaltextrun"/>
          <w:rFonts w:asciiTheme="minorHAnsi" w:eastAsiaTheme="majorEastAsia" w:hAnsiTheme="minorHAnsi" w:cstheme="minorHAnsi"/>
          <w:sz w:val="20"/>
          <w:szCs w:val="20"/>
          <w:lang w:val="fr-FR"/>
        </w:rPr>
        <w:lastRenderedPageBreak/>
        <w:t xml:space="preserve">L'évaluation sera "indépendante, impartiale et rigoureuse". Le(s) évaluateur(s) que le PNUD engagera pour entreprendre la mission sera(ont) indépendant(s) des organisations qui ont été impliquées dans la conception, l'exécution ou le conseil du projet à évaluer. De même, les évaluateurs ne doivent pas se trouver dans une position où il pourrait y avoir des contrats futurs concernant le projet évalué. </w:t>
      </w:r>
    </w:p>
    <w:p w14:paraId="05DE1531" w14:textId="77777777" w:rsidR="004254CD" w:rsidRPr="00DE7946" w:rsidRDefault="004254CD" w:rsidP="004254CD">
      <w:pPr>
        <w:pStyle w:val="paragraph0"/>
        <w:spacing w:before="0" w:beforeAutospacing="0" w:after="0" w:afterAutospacing="0"/>
        <w:jc w:val="both"/>
        <w:textAlignment w:val="baseline"/>
        <w:rPr>
          <w:rFonts w:asciiTheme="minorHAnsi" w:hAnsiTheme="minorHAnsi" w:cstheme="minorHAnsi"/>
          <w:sz w:val="20"/>
          <w:szCs w:val="20"/>
          <w:lang w:val="fr-FR"/>
        </w:rPr>
      </w:pPr>
    </w:p>
    <w:p w14:paraId="33DF9C65" w14:textId="77777777" w:rsidR="004254CD" w:rsidRPr="00DE7946" w:rsidRDefault="004254CD" w:rsidP="004254CD">
      <w:pPr>
        <w:pStyle w:val="paragraph0"/>
        <w:spacing w:before="0" w:beforeAutospacing="0" w:after="0" w:afterAutospacing="0"/>
        <w:jc w:val="both"/>
        <w:textAlignment w:val="baseline"/>
        <w:rPr>
          <w:rFonts w:asciiTheme="minorHAnsi" w:hAnsiTheme="minorHAnsi" w:cstheme="minorHAnsi"/>
          <w:sz w:val="20"/>
          <w:szCs w:val="20"/>
          <w:lang w:val="fr-FR"/>
        </w:rPr>
      </w:pPr>
      <w:r w:rsidRPr="00DE7946">
        <w:rPr>
          <w:rStyle w:val="normaltextrun"/>
          <w:rFonts w:asciiTheme="minorHAnsi" w:eastAsiaTheme="majorEastAsia" w:hAnsiTheme="minorHAnsi" w:cstheme="minorHAnsi"/>
          <w:sz w:val="20"/>
          <w:szCs w:val="20"/>
          <w:lang w:val="fr-FR"/>
        </w:rPr>
        <w:t xml:space="preserve">Le point focal opérationnel du FEM et les autres parties prenantes seront activement impliqués et consultés au cours du processus d'évaluation finale. Un soutien supplémentaire en matière d'assurance qualité est disponible auprès du BPPS NCE. </w:t>
      </w:r>
    </w:p>
    <w:p w14:paraId="247F8CE2" w14:textId="77777777" w:rsidR="004254CD" w:rsidRPr="00DE7946" w:rsidRDefault="004254CD" w:rsidP="004254CD">
      <w:pPr>
        <w:pStyle w:val="paragraph0"/>
        <w:spacing w:before="0" w:beforeAutospacing="0" w:after="0" w:afterAutospacing="0"/>
        <w:jc w:val="both"/>
        <w:textAlignment w:val="baseline"/>
        <w:rPr>
          <w:rFonts w:asciiTheme="minorHAnsi" w:hAnsiTheme="minorHAnsi" w:cstheme="minorHAnsi"/>
          <w:sz w:val="20"/>
          <w:szCs w:val="20"/>
          <w:lang w:val="fr-FR"/>
        </w:rPr>
      </w:pPr>
    </w:p>
    <w:p w14:paraId="4C4C8ACD" w14:textId="77777777" w:rsidR="004254CD" w:rsidRPr="00DE7946" w:rsidRDefault="004254CD" w:rsidP="004254CD">
      <w:pPr>
        <w:pStyle w:val="paragraph0"/>
        <w:spacing w:before="0" w:beforeAutospacing="0" w:after="0" w:afterAutospacing="0"/>
        <w:jc w:val="both"/>
        <w:textAlignment w:val="baseline"/>
        <w:rPr>
          <w:rFonts w:asciiTheme="minorHAnsi" w:hAnsiTheme="minorHAnsi" w:cstheme="minorHAnsi"/>
          <w:sz w:val="20"/>
          <w:szCs w:val="20"/>
          <w:lang w:val="fr-FR"/>
        </w:rPr>
      </w:pPr>
      <w:r w:rsidRPr="00DE7946">
        <w:rPr>
          <w:rStyle w:val="normaltextrun"/>
          <w:rFonts w:asciiTheme="minorHAnsi" w:eastAsiaTheme="majorEastAsia" w:hAnsiTheme="minorHAnsi" w:cstheme="minorHAnsi"/>
          <w:sz w:val="20"/>
          <w:szCs w:val="20"/>
          <w:lang w:val="fr-FR"/>
        </w:rPr>
        <w:t>Le rapport final de l'équipe d'évaluation sera accessible au public en anglais et publié sur l'ERC du PNUD avant la date de soumission de l'équipe d'évaluation indiquée sur la page de couverture de ce document de projet. Une réponse de la direction aux recommandations de l'équipe d'évaluation sera publiée sur l'ERC dans les six semaines suivant la soumission du rapport de l'équipe d'évaluation au FEM</w:t>
      </w:r>
    </w:p>
    <w:p w14:paraId="2F75A600" w14:textId="77777777" w:rsidR="004254CD" w:rsidRPr="00DE7946" w:rsidRDefault="004254CD" w:rsidP="004254CD">
      <w:pPr>
        <w:pStyle w:val="paragraph0"/>
        <w:spacing w:before="0" w:beforeAutospacing="0" w:after="0" w:afterAutospacing="0"/>
        <w:jc w:val="both"/>
        <w:textAlignment w:val="baseline"/>
        <w:rPr>
          <w:rFonts w:asciiTheme="minorHAnsi" w:hAnsiTheme="minorHAnsi" w:cstheme="minorHAnsi"/>
          <w:sz w:val="20"/>
          <w:szCs w:val="20"/>
          <w:lang w:val="fr-FR"/>
        </w:rPr>
      </w:pPr>
    </w:p>
    <w:p w14:paraId="4F6E2B6F" w14:textId="77777777" w:rsidR="004254CD" w:rsidRPr="00DE7946" w:rsidRDefault="004254CD" w:rsidP="004254CD">
      <w:pPr>
        <w:pStyle w:val="paragraph0"/>
        <w:spacing w:before="0" w:beforeAutospacing="0" w:after="0" w:afterAutospacing="0"/>
        <w:jc w:val="both"/>
        <w:textAlignment w:val="baseline"/>
        <w:rPr>
          <w:rFonts w:asciiTheme="minorHAnsi" w:hAnsiTheme="minorHAnsi" w:cstheme="minorHAnsi"/>
          <w:sz w:val="20"/>
          <w:szCs w:val="20"/>
          <w:lang w:val="fr-FR"/>
        </w:rPr>
      </w:pPr>
      <w:r w:rsidRPr="00DE7946">
        <w:rPr>
          <w:rStyle w:val="normaltextrun"/>
          <w:rFonts w:asciiTheme="minorHAnsi" w:eastAsiaTheme="majorEastAsia" w:hAnsiTheme="minorHAnsi" w:cstheme="minorHAnsi"/>
          <w:sz w:val="20"/>
          <w:szCs w:val="20"/>
          <w:lang w:val="fr-FR"/>
        </w:rPr>
        <w:t xml:space="preserve">Conformément aux exigences du FEM en matière d'évaluation finale, les projets complets annulés doivent faire l'objet d'une évaluation finale si les dépenses liées à la subvention du FEM dépassent 2 millions de dollars. </w:t>
      </w:r>
    </w:p>
    <w:p w14:paraId="50852E92" w14:textId="77777777" w:rsidR="004254CD" w:rsidRPr="00DE7946" w:rsidRDefault="004254CD" w:rsidP="004254CD">
      <w:pPr>
        <w:pStyle w:val="paragraph0"/>
        <w:spacing w:before="0" w:beforeAutospacing="0" w:after="0" w:afterAutospacing="0"/>
        <w:jc w:val="both"/>
        <w:textAlignment w:val="baseline"/>
        <w:rPr>
          <w:rFonts w:asciiTheme="minorHAnsi" w:hAnsiTheme="minorHAnsi" w:cstheme="minorHAnsi"/>
          <w:sz w:val="20"/>
          <w:szCs w:val="20"/>
          <w:lang w:val="fr-FR"/>
        </w:rPr>
      </w:pPr>
    </w:p>
    <w:p w14:paraId="20586A70" w14:textId="77777777" w:rsidR="004254CD" w:rsidRPr="00DE7946" w:rsidRDefault="004254CD" w:rsidP="004254CD">
      <w:pPr>
        <w:pStyle w:val="paragraph0"/>
        <w:spacing w:before="0" w:beforeAutospacing="0" w:after="0" w:afterAutospacing="0"/>
        <w:jc w:val="both"/>
        <w:textAlignment w:val="baseline"/>
        <w:rPr>
          <w:rFonts w:asciiTheme="minorHAnsi" w:hAnsiTheme="minorHAnsi" w:cstheme="minorHAnsi"/>
          <w:sz w:val="20"/>
          <w:szCs w:val="20"/>
          <w:lang w:val="fr-FR"/>
        </w:rPr>
      </w:pPr>
      <w:r w:rsidRPr="00DE7946">
        <w:rPr>
          <w:rStyle w:val="normaltextrun"/>
          <w:rFonts w:asciiTheme="minorHAnsi" w:eastAsiaTheme="majorEastAsia" w:hAnsiTheme="minorHAnsi" w:cstheme="minorHAnsi"/>
          <w:sz w:val="20"/>
          <w:szCs w:val="20"/>
          <w:u w:val="single"/>
          <w:lang w:val="fr-FR"/>
        </w:rPr>
        <w:t xml:space="preserve">Rapport final </w:t>
      </w:r>
      <w:r w:rsidRPr="00DE7946">
        <w:rPr>
          <w:rStyle w:val="normaltextrun"/>
          <w:rFonts w:asciiTheme="minorHAnsi" w:eastAsiaTheme="majorEastAsia" w:hAnsiTheme="minorHAnsi" w:cstheme="minorHAnsi"/>
          <w:sz w:val="20"/>
          <w:szCs w:val="20"/>
          <w:lang w:val="fr-FR"/>
        </w:rPr>
        <w:t xml:space="preserve">: </w:t>
      </w:r>
    </w:p>
    <w:p w14:paraId="7AF80487" w14:textId="77777777" w:rsidR="004254CD" w:rsidRPr="00DE7946" w:rsidRDefault="004254CD" w:rsidP="004254CD">
      <w:pPr>
        <w:pStyle w:val="paragraph0"/>
        <w:spacing w:before="0" w:beforeAutospacing="0" w:after="0" w:afterAutospacing="0"/>
        <w:jc w:val="both"/>
        <w:textAlignment w:val="baseline"/>
        <w:rPr>
          <w:rFonts w:asciiTheme="minorHAnsi" w:hAnsiTheme="minorHAnsi" w:cstheme="minorHAnsi"/>
          <w:sz w:val="20"/>
          <w:szCs w:val="20"/>
          <w:lang w:val="fr-FR"/>
        </w:rPr>
      </w:pPr>
      <w:r w:rsidRPr="00DE7946">
        <w:rPr>
          <w:rStyle w:val="normaltextrun"/>
          <w:rFonts w:asciiTheme="minorHAnsi" w:eastAsiaTheme="majorEastAsia" w:hAnsiTheme="minorHAnsi" w:cstheme="minorHAnsi"/>
          <w:sz w:val="20"/>
          <w:szCs w:val="20"/>
          <w:lang w:val="fr-FR"/>
        </w:rPr>
        <w:t xml:space="preserve">Le rapport final d'évaluation du FEM, le rapport d'évaluation finale et la réponse correspondante de la direction constitueront le rapport final du projet. Le dossier final du projet sera discuté avec le Conseil du projet lors d'une réunion d'examen de fin de projet afin de discuter des enseignements tirés et des possibilités de transposition à plus grande échelle. </w:t>
      </w:r>
    </w:p>
    <w:p w14:paraId="17D2B7F1" w14:textId="77777777" w:rsidR="004254CD" w:rsidRPr="00DE7946" w:rsidRDefault="004254CD" w:rsidP="004254CD">
      <w:pPr>
        <w:rPr>
          <w:rFonts w:asciiTheme="minorHAnsi" w:hAnsiTheme="minorHAnsi"/>
          <w:sz w:val="20"/>
          <w:szCs w:val="20"/>
          <w:lang w:val="fr-FR"/>
        </w:rPr>
        <w:sectPr w:rsidR="004254CD" w:rsidRPr="00DE7946" w:rsidSect="006D2DB2">
          <w:pgSz w:w="12240" w:h="15840"/>
          <w:pgMar w:top="1417" w:right="1701" w:bottom="1417" w:left="1701" w:header="708" w:footer="708" w:gutter="0"/>
          <w:cols w:space="708"/>
          <w:docGrid w:linePitch="360"/>
        </w:sectPr>
      </w:pPr>
    </w:p>
    <w:p w14:paraId="09E746A3" w14:textId="77777777" w:rsidR="004254CD" w:rsidRPr="00DE7946" w:rsidRDefault="004254CD" w:rsidP="004254CD">
      <w:pPr>
        <w:jc w:val="both"/>
        <w:textAlignment w:val="baseline"/>
        <w:rPr>
          <w:rFonts w:asciiTheme="minorHAnsi" w:hAnsiTheme="minorHAnsi"/>
          <w:sz w:val="18"/>
          <w:lang w:val="fr-FR"/>
        </w:rPr>
      </w:pPr>
      <w:r w:rsidRPr="00DE7946">
        <w:rPr>
          <w:rFonts w:asciiTheme="minorHAnsi" w:hAnsiTheme="minorHAnsi"/>
          <w:sz w:val="20"/>
          <w:lang w:val="fr-FR"/>
        </w:rPr>
        <w:lastRenderedPageBreak/>
        <w:t>Conformément aux politiques et procédures de programmation du PNUD, le projet sera suivi au moyen des plans de suivi et d'évaluation suivants</w:t>
      </w:r>
    </w:p>
    <w:p w14:paraId="088D8388" w14:textId="77777777" w:rsidR="004254CD" w:rsidRPr="00DE7946" w:rsidRDefault="004254CD" w:rsidP="004254CD">
      <w:pPr>
        <w:jc w:val="both"/>
        <w:textAlignment w:val="baseline"/>
        <w:rPr>
          <w:rFonts w:asciiTheme="minorHAnsi" w:hAnsiTheme="minorHAnsi"/>
          <w:sz w:val="20"/>
          <w:lang w:val="fr-FR"/>
        </w:rPr>
      </w:pPr>
      <w:r w:rsidRPr="00DE7946">
        <w:rPr>
          <w:rFonts w:asciiTheme="minorHAnsi" w:hAnsiTheme="minorHAnsi"/>
          <w:sz w:val="20"/>
          <w:lang w:val="fr-FR"/>
        </w:rPr>
        <w:br/>
      </w:r>
      <w:r w:rsidRPr="00DE7946">
        <w:rPr>
          <w:rFonts w:asciiTheme="minorHAnsi" w:hAnsiTheme="minorHAnsi"/>
          <w:b/>
          <w:sz w:val="20"/>
          <w:lang w:val="fr-FR"/>
        </w:rPr>
        <w:t xml:space="preserve">Plan de suivi : </w:t>
      </w:r>
      <w:r w:rsidRPr="00DE7946">
        <w:rPr>
          <w:rFonts w:asciiTheme="minorHAnsi" w:hAnsiTheme="minorHAnsi"/>
          <w:sz w:val="20"/>
          <w:lang w:val="fr-FR"/>
        </w:rPr>
        <w:t xml:space="preserve">Les résultats du projet, les indicateurs correspondants et les objectifs à mi-parcours et à la fin du projet dans le cadre des résultats du projet seront contrôlés par l'unité de gestion du projet chaque année, et feront l'objet d'un rapport dans le RIP du FEM chaque année, et seront évalués périodiquement pendant la mise en œuvre du projet. Si les données de base pour certains des indicateurs de résultats ne sont pas encore disponibles, elles seront collectées au cours de la première année de mise en œuvre du projet. Les risques liés au projet, tels qu'ils sont décrits dans le registre des risques, feront l'objet d'un suivi trimestriel. </w:t>
      </w:r>
    </w:p>
    <w:p w14:paraId="37FBA13E" w14:textId="77777777" w:rsidR="004254CD" w:rsidRPr="00DE7946" w:rsidRDefault="004254CD" w:rsidP="004254CD">
      <w:pPr>
        <w:jc w:val="both"/>
        <w:textAlignment w:val="baseline"/>
        <w:rPr>
          <w:rFonts w:asciiTheme="minorHAnsi" w:hAnsiTheme="minorHAnsi"/>
          <w:sz w:val="20"/>
          <w:lang w:val="fr-FR"/>
        </w:rPr>
      </w:pPr>
    </w:p>
    <w:tbl>
      <w:tblPr>
        <w:tblW w:w="13718" w:type="dxa"/>
        <w:tblInd w:w="-45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44"/>
        <w:gridCol w:w="1765"/>
        <w:gridCol w:w="2740"/>
        <w:gridCol w:w="1394"/>
        <w:gridCol w:w="2421"/>
        <w:gridCol w:w="1046"/>
        <w:gridCol w:w="1417"/>
        <w:gridCol w:w="2091"/>
      </w:tblGrid>
      <w:tr w:rsidR="004254CD" w:rsidRPr="00DE7946" w14:paraId="14E39ED9" w14:textId="77777777" w:rsidTr="001D36E9">
        <w:trPr>
          <w:trHeight w:val="15"/>
        </w:trPr>
        <w:tc>
          <w:tcPr>
            <w:tcW w:w="13718" w:type="dxa"/>
            <w:gridSpan w:val="8"/>
            <w:tcBorders>
              <w:top w:val="single" w:sz="6" w:space="0" w:color="auto"/>
              <w:left w:val="single" w:sz="6" w:space="0" w:color="auto"/>
              <w:bottom w:val="single" w:sz="6" w:space="0" w:color="auto"/>
              <w:right w:val="single" w:sz="6" w:space="0" w:color="auto"/>
            </w:tcBorders>
            <w:shd w:val="clear" w:color="auto" w:fill="D9D9D9"/>
            <w:vAlign w:val="center"/>
            <w:hideMark/>
          </w:tcPr>
          <w:p w14:paraId="4B65A123" w14:textId="12F0B1CF" w:rsidR="004254CD" w:rsidRPr="00DE7946" w:rsidRDefault="00823BC9">
            <w:pPr>
              <w:jc w:val="both"/>
              <w:textAlignment w:val="baseline"/>
              <w:rPr>
                <w:rFonts w:asciiTheme="minorHAnsi" w:hAnsiTheme="minorHAnsi"/>
                <w:lang w:val="fr-FR"/>
              </w:rPr>
            </w:pPr>
            <w:r>
              <w:rPr>
                <w:rFonts w:asciiTheme="minorHAnsi" w:hAnsiTheme="minorHAnsi"/>
                <w:b/>
                <w:sz w:val="20"/>
                <w:lang w:val="fr-FR"/>
              </w:rPr>
              <w:t xml:space="preserve">Activité de </w:t>
            </w:r>
            <w:r w:rsidR="004254CD" w:rsidRPr="00DE7946">
              <w:rPr>
                <w:rFonts w:asciiTheme="minorHAnsi" w:hAnsiTheme="minorHAnsi"/>
                <w:b/>
                <w:sz w:val="20"/>
                <w:lang w:val="fr-FR"/>
              </w:rPr>
              <w:t>Suiv</w:t>
            </w:r>
            <w:r>
              <w:rPr>
                <w:rFonts w:asciiTheme="minorHAnsi" w:hAnsiTheme="minorHAnsi"/>
                <w:b/>
                <w:sz w:val="20"/>
                <w:lang w:val="fr-FR"/>
              </w:rPr>
              <w:t>i</w:t>
            </w:r>
            <w:r w:rsidR="004254CD" w:rsidRPr="00DE7946">
              <w:rPr>
                <w:rFonts w:asciiTheme="minorHAnsi" w:hAnsiTheme="minorHAnsi"/>
                <w:b/>
                <w:sz w:val="20"/>
                <w:lang w:val="fr-FR"/>
              </w:rPr>
              <w:t>'</w:t>
            </w:r>
          </w:p>
        </w:tc>
      </w:tr>
      <w:tr w:rsidR="004254CD" w:rsidRPr="00DE7946" w14:paraId="40AC1A34" w14:textId="77777777" w:rsidTr="001D36E9">
        <w:trPr>
          <w:trHeight w:val="15"/>
          <w:tblHeader/>
        </w:trPr>
        <w:tc>
          <w:tcPr>
            <w:tcW w:w="867"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06FC19D0" w14:textId="29A93C48" w:rsidR="004254CD" w:rsidRPr="00DE7946" w:rsidRDefault="004254CD" w:rsidP="001D36E9">
            <w:pPr>
              <w:jc w:val="center"/>
              <w:textAlignment w:val="baseline"/>
              <w:rPr>
                <w:rFonts w:asciiTheme="minorHAnsi" w:hAnsiTheme="minorHAnsi"/>
                <w:sz w:val="18"/>
                <w:szCs w:val="22"/>
                <w:lang w:val="fr-FR"/>
              </w:rPr>
            </w:pPr>
          </w:p>
        </w:tc>
        <w:tc>
          <w:tcPr>
            <w:tcW w:w="1788"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1076F098" w14:textId="5C7A7025" w:rsidR="004254CD" w:rsidRPr="00DE7946" w:rsidRDefault="004254CD" w:rsidP="001D36E9">
            <w:pPr>
              <w:jc w:val="center"/>
              <w:textAlignment w:val="baseline"/>
              <w:rPr>
                <w:rFonts w:asciiTheme="minorHAnsi" w:hAnsiTheme="minorHAnsi"/>
                <w:sz w:val="18"/>
                <w:szCs w:val="22"/>
                <w:lang w:val="fr-FR"/>
              </w:rPr>
            </w:pPr>
            <w:r w:rsidRPr="00DE7946">
              <w:rPr>
                <w:rFonts w:asciiTheme="minorHAnsi" w:hAnsiTheme="minorHAnsi"/>
                <w:b/>
                <w:sz w:val="18"/>
                <w:szCs w:val="22"/>
                <w:lang w:val="fr-FR"/>
              </w:rPr>
              <w:t>Suivi des résultats</w:t>
            </w:r>
          </w:p>
        </w:tc>
        <w:tc>
          <w:tcPr>
            <w:tcW w:w="2822"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3DF8BB41" w14:textId="602D1B0C" w:rsidR="004254CD" w:rsidRPr="00DE7946" w:rsidRDefault="004254CD" w:rsidP="001D36E9">
            <w:pPr>
              <w:jc w:val="center"/>
              <w:textAlignment w:val="baseline"/>
              <w:rPr>
                <w:rFonts w:asciiTheme="minorHAnsi" w:hAnsiTheme="minorHAnsi"/>
                <w:sz w:val="18"/>
                <w:szCs w:val="22"/>
                <w:lang w:val="fr-FR"/>
              </w:rPr>
            </w:pPr>
            <w:r w:rsidRPr="00DE7946">
              <w:rPr>
                <w:rFonts w:asciiTheme="minorHAnsi" w:hAnsiTheme="minorHAnsi"/>
                <w:b/>
                <w:sz w:val="18"/>
                <w:szCs w:val="22"/>
                <w:lang w:val="fr-FR"/>
              </w:rPr>
              <w:t>Indicateurs</w:t>
            </w:r>
          </w:p>
        </w:tc>
        <w:tc>
          <w:tcPr>
            <w:tcW w:w="146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1BAF6679" w14:textId="15D643FD" w:rsidR="004254CD" w:rsidRPr="00DE7946" w:rsidRDefault="004254CD" w:rsidP="001D36E9">
            <w:pPr>
              <w:jc w:val="center"/>
              <w:textAlignment w:val="baseline"/>
              <w:rPr>
                <w:rFonts w:asciiTheme="minorHAnsi" w:hAnsiTheme="minorHAnsi"/>
                <w:sz w:val="18"/>
                <w:szCs w:val="22"/>
                <w:lang w:val="fr-FR"/>
              </w:rPr>
            </w:pPr>
            <w:r w:rsidRPr="00DE7946">
              <w:rPr>
                <w:rFonts w:asciiTheme="minorHAnsi" w:hAnsiTheme="minorHAnsi"/>
                <w:b/>
                <w:sz w:val="18"/>
                <w:szCs w:val="22"/>
                <w:lang w:val="fr-FR"/>
              </w:rPr>
              <w:t>Objectifs</w:t>
            </w:r>
          </w:p>
        </w:tc>
        <w:tc>
          <w:tcPr>
            <w:tcW w:w="2429"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5D1F3491" w14:textId="54136DE4" w:rsidR="004254CD" w:rsidRPr="00DE7946" w:rsidRDefault="004254CD" w:rsidP="001D36E9">
            <w:pPr>
              <w:jc w:val="center"/>
              <w:textAlignment w:val="baseline"/>
              <w:rPr>
                <w:rFonts w:asciiTheme="minorHAnsi" w:hAnsiTheme="minorHAnsi"/>
                <w:sz w:val="18"/>
                <w:szCs w:val="22"/>
                <w:lang w:val="fr-FR"/>
              </w:rPr>
            </w:pPr>
            <w:r w:rsidRPr="00DE7946">
              <w:rPr>
                <w:rFonts w:asciiTheme="minorHAnsi" w:hAnsiTheme="minorHAnsi"/>
                <w:b/>
                <w:sz w:val="18"/>
                <w:szCs w:val="22"/>
                <w:lang w:val="fr-FR"/>
              </w:rPr>
              <w:t>Description des indicateurs et des objectifs</w:t>
            </w:r>
          </w:p>
          <w:p w14:paraId="1130761F" w14:textId="086BA876" w:rsidR="004254CD" w:rsidRPr="00DE7946" w:rsidRDefault="004254CD" w:rsidP="001D36E9">
            <w:pPr>
              <w:jc w:val="center"/>
              <w:textAlignment w:val="baseline"/>
              <w:rPr>
                <w:rFonts w:asciiTheme="minorHAnsi" w:hAnsiTheme="minorHAnsi"/>
                <w:sz w:val="18"/>
                <w:szCs w:val="22"/>
                <w:lang w:val="fr-FR"/>
              </w:rPr>
            </w:pPr>
          </w:p>
        </w:tc>
        <w:tc>
          <w:tcPr>
            <w:tcW w:w="1069"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0B3035C4" w14:textId="252A682C" w:rsidR="004254CD" w:rsidRPr="00DE7946" w:rsidRDefault="004254CD" w:rsidP="001D36E9">
            <w:pPr>
              <w:jc w:val="center"/>
              <w:textAlignment w:val="baseline"/>
              <w:rPr>
                <w:rFonts w:asciiTheme="minorHAnsi" w:hAnsiTheme="minorHAnsi"/>
                <w:sz w:val="18"/>
                <w:szCs w:val="22"/>
                <w:lang w:val="fr-FR"/>
              </w:rPr>
            </w:pPr>
            <w:r w:rsidRPr="00DE7946">
              <w:rPr>
                <w:rFonts w:asciiTheme="minorHAnsi" w:hAnsiTheme="minorHAnsi"/>
                <w:b/>
                <w:sz w:val="18"/>
                <w:szCs w:val="22"/>
                <w:lang w:val="fr-FR"/>
              </w:rPr>
              <w:t>Fréquence</w:t>
            </w:r>
          </w:p>
          <w:p w14:paraId="538B6403" w14:textId="66EB2764" w:rsidR="004254CD" w:rsidRPr="00DE7946" w:rsidRDefault="004254CD" w:rsidP="001D36E9">
            <w:pPr>
              <w:jc w:val="center"/>
              <w:textAlignment w:val="baseline"/>
              <w:rPr>
                <w:rFonts w:asciiTheme="minorHAnsi" w:hAnsiTheme="minorHAnsi"/>
                <w:sz w:val="18"/>
                <w:szCs w:val="22"/>
                <w:lang w:val="fr-FR"/>
              </w:rPr>
            </w:pPr>
          </w:p>
        </w:tc>
        <w:tc>
          <w:tcPr>
            <w:tcW w:w="1452"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2588AFB1" w14:textId="66530523" w:rsidR="004254CD" w:rsidRPr="00DE7946" w:rsidRDefault="004254CD" w:rsidP="001D36E9">
            <w:pPr>
              <w:jc w:val="center"/>
              <w:textAlignment w:val="baseline"/>
              <w:rPr>
                <w:rFonts w:asciiTheme="minorHAnsi" w:hAnsiTheme="minorHAnsi"/>
                <w:sz w:val="18"/>
                <w:szCs w:val="22"/>
                <w:lang w:val="fr-FR"/>
              </w:rPr>
            </w:pPr>
            <w:r w:rsidRPr="00DE7946">
              <w:rPr>
                <w:rFonts w:asciiTheme="minorHAnsi" w:hAnsiTheme="minorHAnsi"/>
                <w:b/>
                <w:sz w:val="18"/>
                <w:szCs w:val="22"/>
                <w:lang w:val="fr-FR"/>
              </w:rPr>
              <w:t>Responsable de la collecte des données</w:t>
            </w:r>
          </w:p>
        </w:tc>
        <w:tc>
          <w:tcPr>
            <w:tcW w:w="1831"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07C8E2A9" w14:textId="19F8F971" w:rsidR="004254CD" w:rsidRPr="00DE7946" w:rsidRDefault="004254CD" w:rsidP="001D36E9">
            <w:pPr>
              <w:jc w:val="center"/>
              <w:textAlignment w:val="baseline"/>
              <w:rPr>
                <w:rFonts w:asciiTheme="minorHAnsi" w:hAnsiTheme="minorHAnsi"/>
                <w:sz w:val="18"/>
                <w:szCs w:val="22"/>
                <w:lang w:val="fr-FR"/>
              </w:rPr>
            </w:pPr>
            <w:r w:rsidRPr="00DE7946">
              <w:rPr>
                <w:rFonts w:asciiTheme="minorHAnsi" w:hAnsiTheme="minorHAnsi"/>
                <w:b/>
                <w:sz w:val="18"/>
                <w:szCs w:val="22"/>
                <w:lang w:val="fr-FR"/>
              </w:rPr>
              <w:t>Moyens de vérification</w:t>
            </w:r>
          </w:p>
        </w:tc>
      </w:tr>
      <w:tr w:rsidR="001D36E9" w:rsidRPr="000A1C9C" w14:paraId="35819852" w14:textId="77777777" w:rsidTr="001D36E9">
        <w:trPr>
          <w:trHeight w:val="15"/>
        </w:trPr>
        <w:tc>
          <w:tcPr>
            <w:tcW w:w="867"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25760832" w14:textId="3F8A1705" w:rsidR="001D36E9" w:rsidRPr="00DE7946" w:rsidRDefault="001D36E9" w:rsidP="001D36E9">
            <w:pPr>
              <w:ind w:left="11"/>
              <w:jc w:val="both"/>
              <w:textAlignment w:val="baseline"/>
              <w:rPr>
                <w:rFonts w:asciiTheme="minorHAnsi" w:hAnsiTheme="minorHAnsi"/>
                <w:sz w:val="18"/>
                <w:szCs w:val="18"/>
                <w:lang w:val="fr-FR"/>
              </w:rPr>
            </w:pPr>
            <w:r w:rsidRPr="00DE7946">
              <w:rPr>
                <w:rFonts w:asciiTheme="minorHAnsi" w:hAnsiTheme="minorHAnsi"/>
                <w:b/>
                <w:sz w:val="18"/>
                <w:szCs w:val="18"/>
                <w:lang w:val="fr-FR"/>
              </w:rPr>
              <w:t xml:space="preserve">Suivre </w:t>
            </w:r>
            <w:r w:rsidR="00823BC9">
              <w:rPr>
                <w:rFonts w:asciiTheme="minorHAnsi" w:hAnsiTheme="minorHAnsi"/>
                <w:b/>
                <w:sz w:val="18"/>
                <w:szCs w:val="18"/>
                <w:lang w:val="fr-FR"/>
              </w:rPr>
              <w:t>les</w:t>
            </w:r>
            <w:r w:rsidRPr="00DE7946">
              <w:rPr>
                <w:rFonts w:asciiTheme="minorHAnsi" w:hAnsiTheme="minorHAnsi"/>
                <w:b/>
                <w:sz w:val="18"/>
                <w:szCs w:val="18"/>
                <w:lang w:val="fr-FR"/>
              </w:rPr>
              <w:t xml:space="preserve"> résultats </w:t>
            </w:r>
          </w:p>
        </w:tc>
        <w:tc>
          <w:tcPr>
            <w:tcW w:w="1788" w:type="dxa"/>
            <w:vMerge w:val="restart"/>
            <w:tcBorders>
              <w:top w:val="single" w:sz="6" w:space="0" w:color="auto"/>
              <w:left w:val="single" w:sz="6" w:space="0" w:color="auto"/>
              <w:right w:val="single" w:sz="6" w:space="0" w:color="auto"/>
            </w:tcBorders>
            <w:shd w:val="clear" w:color="auto" w:fill="auto"/>
            <w:hideMark/>
          </w:tcPr>
          <w:p w14:paraId="3C252EB2" w14:textId="77777777" w:rsidR="001D36E9" w:rsidRPr="00DE7946" w:rsidRDefault="001D36E9" w:rsidP="001D36E9">
            <w:pPr>
              <w:ind w:left="39" w:right="120"/>
              <w:jc w:val="both"/>
              <w:textAlignment w:val="baseline"/>
              <w:rPr>
                <w:rFonts w:asciiTheme="minorHAnsi" w:hAnsiTheme="minorHAnsi"/>
                <w:sz w:val="18"/>
                <w:szCs w:val="18"/>
                <w:lang w:val="fr-FR"/>
              </w:rPr>
            </w:pPr>
            <w:r w:rsidRPr="00DE7946">
              <w:rPr>
                <w:rFonts w:asciiTheme="minorHAnsi" w:hAnsiTheme="minorHAnsi"/>
                <w:b/>
                <w:sz w:val="18"/>
                <w:szCs w:val="18"/>
                <w:lang w:val="fr-FR"/>
              </w:rPr>
              <w:t xml:space="preserve">Objectif du projet dans </w:t>
            </w:r>
            <w:proofErr w:type="gramStart"/>
            <w:r w:rsidRPr="00DE7946">
              <w:rPr>
                <w:rFonts w:asciiTheme="minorHAnsi" w:hAnsiTheme="minorHAnsi"/>
                <w:b/>
                <w:sz w:val="18"/>
                <w:szCs w:val="18"/>
                <w:lang w:val="fr-FR"/>
              </w:rPr>
              <w:t>le  résultats</w:t>
            </w:r>
            <w:proofErr w:type="gramEnd"/>
            <w:r w:rsidRPr="00DE7946">
              <w:rPr>
                <w:rFonts w:asciiTheme="minorHAnsi" w:hAnsiTheme="minorHAnsi"/>
                <w:b/>
                <w:sz w:val="18"/>
                <w:szCs w:val="18"/>
                <w:lang w:val="fr-FR"/>
              </w:rPr>
              <w:t xml:space="preserve"> </w:t>
            </w:r>
          </w:p>
          <w:p w14:paraId="797D35E8" w14:textId="77777777" w:rsidR="001D36E9" w:rsidRPr="00DE7946" w:rsidRDefault="001D36E9" w:rsidP="001D36E9">
            <w:pPr>
              <w:ind w:left="39" w:right="120"/>
              <w:jc w:val="both"/>
              <w:textAlignment w:val="baseline"/>
              <w:rPr>
                <w:rFonts w:asciiTheme="minorHAnsi" w:hAnsiTheme="minorHAnsi"/>
                <w:sz w:val="18"/>
                <w:szCs w:val="18"/>
                <w:lang w:val="fr-FR"/>
              </w:rPr>
            </w:pPr>
            <w:r w:rsidRPr="00DE7946">
              <w:rPr>
                <w:rStyle w:val="normaltextrun"/>
                <w:rFonts w:asciiTheme="minorHAnsi" w:hAnsiTheme="minorHAnsi"/>
                <w:i/>
                <w:color w:val="000000"/>
                <w:sz w:val="18"/>
                <w:szCs w:val="18"/>
                <w:shd w:val="clear" w:color="auto" w:fill="FFFFFF"/>
                <w:lang w:val="fr-FR"/>
              </w:rPr>
              <w:t>Aider le pays à passer à un niveau d'émissions nettes nulles et à une trajectoire positive pour la nature</w:t>
            </w:r>
          </w:p>
        </w:tc>
        <w:tc>
          <w:tcPr>
            <w:tcW w:w="2822" w:type="dxa"/>
            <w:tcBorders>
              <w:top w:val="single" w:sz="6" w:space="0" w:color="auto"/>
              <w:left w:val="single" w:sz="6" w:space="0" w:color="auto"/>
              <w:bottom w:val="single" w:sz="6" w:space="0" w:color="auto"/>
              <w:right w:val="single" w:sz="6" w:space="0" w:color="auto"/>
            </w:tcBorders>
            <w:shd w:val="clear" w:color="auto" w:fill="auto"/>
            <w:hideMark/>
          </w:tcPr>
          <w:p w14:paraId="5389FDEA" w14:textId="77777777" w:rsidR="001D36E9" w:rsidRPr="00DE7946" w:rsidRDefault="001D36E9" w:rsidP="001D36E9">
            <w:pPr>
              <w:ind w:left="50" w:right="155"/>
              <w:jc w:val="both"/>
              <w:textAlignment w:val="baseline"/>
              <w:rPr>
                <w:rFonts w:asciiTheme="minorHAnsi" w:hAnsiTheme="minorHAnsi"/>
                <w:sz w:val="18"/>
                <w:szCs w:val="18"/>
                <w:lang w:val="fr-FR"/>
              </w:rPr>
            </w:pPr>
            <w:r w:rsidRPr="00DE7946">
              <w:rPr>
                <w:rFonts w:asciiTheme="minorHAnsi" w:hAnsiTheme="minorHAnsi"/>
                <w:b/>
                <w:i/>
                <w:sz w:val="18"/>
                <w:szCs w:val="18"/>
                <w:lang w:val="fr-FR"/>
              </w:rPr>
              <w:t xml:space="preserve">Indicateur </w:t>
            </w:r>
          </w:p>
          <w:p w14:paraId="6FDEE4EE" w14:textId="77777777" w:rsidR="001D36E9" w:rsidRPr="00DE7946" w:rsidRDefault="001D36E9" w:rsidP="001D36E9">
            <w:pPr>
              <w:ind w:left="50" w:right="155"/>
              <w:jc w:val="both"/>
              <w:textAlignment w:val="baseline"/>
              <w:rPr>
                <w:rFonts w:asciiTheme="minorHAnsi" w:hAnsiTheme="minorHAnsi"/>
                <w:sz w:val="18"/>
                <w:szCs w:val="18"/>
                <w:lang w:val="fr-FR"/>
              </w:rPr>
            </w:pPr>
            <w:r w:rsidRPr="00DE7946">
              <w:rPr>
                <w:rStyle w:val="normaltextrun"/>
                <w:rFonts w:asciiTheme="minorHAnsi" w:hAnsiTheme="minorHAnsi"/>
                <w:color w:val="000000"/>
                <w:sz w:val="18"/>
                <w:szCs w:val="18"/>
                <w:shd w:val="clear" w:color="auto" w:fill="FFFFFF"/>
                <w:lang w:val="fr-FR"/>
              </w:rPr>
              <w:t xml:space="preserve"># Nombre de bénéficiaires directs du projet ventilés par sexe (personnes </w:t>
            </w:r>
            <w:proofErr w:type="gramStart"/>
            <w:r w:rsidRPr="00DE7946">
              <w:rPr>
                <w:rStyle w:val="normaltextrun"/>
                <w:rFonts w:asciiTheme="minorHAnsi" w:hAnsiTheme="minorHAnsi"/>
                <w:color w:val="000000"/>
                <w:sz w:val="18"/>
                <w:szCs w:val="18"/>
                <w:shd w:val="clear" w:color="auto" w:fill="FFFFFF"/>
                <w:lang w:val="fr-FR"/>
              </w:rPr>
              <w:t>individuelles)</w:t>
            </w:r>
            <w:r w:rsidRPr="00DE7946">
              <w:rPr>
                <w:rStyle w:val="superscript"/>
                <w:rFonts w:asciiTheme="minorHAnsi" w:hAnsiTheme="minorHAnsi"/>
                <w:color w:val="000000"/>
                <w:sz w:val="18"/>
                <w:szCs w:val="18"/>
                <w:shd w:val="clear" w:color="auto" w:fill="FFFFFF"/>
                <w:vertAlign w:val="superscript"/>
                <w:lang w:val="fr-FR"/>
              </w:rPr>
              <w:t>(</w:t>
            </w:r>
            <w:proofErr w:type="gramEnd"/>
            <w:r w:rsidRPr="00DE7946">
              <w:rPr>
                <w:rStyle w:val="superscript"/>
                <w:rFonts w:asciiTheme="minorHAnsi" w:hAnsiTheme="minorHAnsi"/>
                <w:color w:val="000000"/>
                <w:sz w:val="18"/>
                <w:szCs w:val="18"/>
                <w:shd w:val="clear" w:color="auto" w:fill="FFFFFF"/>
                <w:vertAlign w:val="superscript"/>
                <w:lang w:val="fr-FR"/>
              </w:rPr>
              <w:t>5</w:t>
            </w:r>
          </w:p>
        </w:tc>
        <w:tc>
          <w:tcPr>
            <w:tcW w:w="1460" w:type="dxa"/>
            <w:tcBorders>
              <w:top w:val="single" w:sz="6" w:space="0" w:color="auto"/>
              <w:left w:val="single" w:sz="6" w:space="0" w:color="auto"/>
              <w:bottom w:val="single" w:sz="6" w:space="0" w:color="auto"/>
              <w:right w:val="single" w:sz="6" w:space="0" w:color="auto"/>
            </w:tcBorders>
            <w:shd w:val="clear" w:color="auto" w:fill="auto"/>
            <w:hideMark/>
          </w:tcPr>
          <w:p w14:paraId="55016004" w14:textId="77777777" w:rsidR="001D36E9" w:rsidRPr="00DE7946" w:rsidRDefault="001D36E9" w:rsidP="001D36E9">
            <w:pPr>
              <w:pStyle w:val="paragraph0"/>
              <w:spacing w:before="0" w:beforeAutospacing="0" w:after="0" w:afterAutospacing="0"/>
              <w:ind w:left="115" w:right="90"/>
              <w:jc w:val="both"/>
              <w:textAlignment w:val="baseline"/>
              <w:rPr>
                <w:rStyle w:val="normaltextrun"/>
                <w:rFonts w:asciiTheme="minorHAnsi" w:eastAsiaTheme="majorEastAsia" w:hAnsiTheme="minorHAnsi" w:cstheme="minorHAnsi"/>
                <w:i/>
                <w:iCs/>
                <w:sz w:val="18"/>
                <w:szCs w:val="18"/>
                <w:lang w:val="fr-FR"/>
              </w:rPr>
            </w:pPr>
            <w:r w:rsidRPr="00DE7946">
              <w:rPr>
                <w:rStyle w:val="normaltextrun"/>
                <w:rFonts w:asciiTheme="minorHAnsi" w:eastAsiaTheme="majorEastAsia" w:hAnsiTheme="minorHAnsi" w:cstheme="minorHAnsi"/>
                <w:i/>
                <w:iCs/>
                <w:sz w:val="18"/>
                <w:szCs w:val="18"/>
                <w:lang w:val="fr-FR"/>
              </w:rPr>
              <w:t>Mi-parcours</w:t>
            </w:r>
          </w:p>
          <w:p w14:paraId="30CD667A" w14:textId="77777777" w:rsidR="001D36E9" w:rsidRPr="00DE7946" w:rsidRDefault="001D36E9" w:rsidP="001D36E9">
            <w:pPr>
              <w:pStyle w:val="paragraph0"/>
              <w:spacing w:before="0" w:beforeAutospacing="0" w:after="0" w:afterAutospacing="0"/>
              <w:ind w:left="115" w:right="90"/>
              <w:jc w:val="both"/>
              <w:textAlignment w:val="baseline"/>
              <w:rPr>
                <w:rFonts w:asciiTheme="minorHAnsi" w:hAnsiTheme="minorHAnsi" w:cstheme="minorHAnsi"/>
                <w:sz w:val="18"/>
                <w:szCs w:val="18"/>
                <w:lang w:val="fr-FR"/>
              </w:rPr>
            </w:pPr>
            <w:r w:rsidRPr="00DE7946">
              <w:rPr>
                <w:rStyle w:val="normaltextrun"/>
                <w:rFonts w:asciiTheme="minorHAnsi" w:eastAsiaTheme="majorEastAsia" w:hAnsiTheme="minorHAnsi" w:cstheme="minorHAnsi"/>
                <w:i/>
                <w:iCs/>
                <w:sz w:val="18"/>
                <w:szCs w:val="18"/>
                <w:lang w:val="fr-FR"/>
              </w:rPr>
              <w:t>122,</w:t>
            </w:r>
          </w:p>
          <w:p w14:paraId="52E114CF" w14:textId="77777777" w:rsidR="001D36E9" w:rsidRPr="00DE7946" w:rsidRDefault="001D36E9" w:rsidP="001D36E9">
            <w:pPr>
              <w:pStyle w:val="paragraph0"/>
              <w:spacing w:before="0" w:beforeAutospacing="0" w:after="0" w:afterAutospacing="0"/>
              <w:ind w:left="115" w:right="90"/>
              <w:jc w:val="both"/>
              <w:textAlignment w:val="baseline"/>
              <w:rPr>
                <w:rStyle w:val="eop"/>
                <w:rFonts w:asciiTheme="minorHAnsi" w:eastAsiaTheme="majorEastAsia" w:hAnsiTheme="minorHAnsi" w:cstheme="minorHAnsi"/>
                <w:sz w:val="18"/>
                <w:szCs w:val="18"/>
                <w:lang w:val="fr-FR"/>
              </w:rPr>
            </w:pPr>
            <w:proofErr w:type="gramStart"/>
            <w:r w:rsidRPr="00DE7946">
              <w:rPr>
                <w:rStyle w:val="normaltextrun"/>
                <w:rFonts w:asciiTheme="minorHAnsi" w:eastAsiaTheme="majorEastAsia" w:hAnsiTheme="minorHAnsi" w:cstheme="minorHAnsi"/>
                <w:i/>
                <w:iCs/>
                <w:sz w:val="18"/>
                <w:szCs w:val="18"/>
                <w:lang w:val="fr-FR"/>
              </w:rPr>
              <w:t>soit</w:t>
            </w:r>
            <w:proofErr w:type="gramEnd"/>
            <w:r w:rsidRPr="00DE7946">
              <w:rPr>
                <w:rStyle w:val="normaltextrun"/>
                <w:rFonts w:asciiTheme="minorHAnsi" w:eastAsiaTheme="majorEastAsia" w:hAnsiTheme="minorHAnsi" w:cstheme="minorHAnsi"/>
                <w:i/>
                <w:iCs/>
                <w:sz w:val="18"/>
                <w:szCs w:val="18"/>
                <w:lang w:val="fr-FR"/>
              </w:rPr>
              <w:t xml:space="preserve"> 64 162 hommes et 57 999 </w:t>
            </w:r>
          </w:p>
          <w:p w14:paraId="0A0FC2BB" w14:textId="77777777" w:rsidR="001D36E9" w:rsidRPr="00DE7946" w:rsidRDefault="001D36E9" w:rsidP="001D36E9">
            <w:pPr>
              <w:pStyle w:val="paragraph0"/>
              <w:spacing w:before="0" w:beforeAutospacing="0" w:after="0" w:afterAutospacing="0"/>
              <w:ind w:left="115" w:right="90"/>
              <w:jc w:val="both"/>
              <w:textAlignment w:val="baseline"/>
              <w:rPr>
                <w:rStyle w:val="eop"/>
                <w:rFonts w:asciiTheme="minorHAnsi" w:eastAsiaTheme="majorEastAsia" w:hAnsiTheme="minorHAnsi" w:cstheme="minorHAnsi"/>
                <w:sz w:val="18"/>
                <w:szCs w:val="18"/>
                <w:lang w:val="fr-FR"/>
              </w:rPr>
            </w:pPr>
          </w:p>
          <w:p w14:paraId="1FE835C6" w14:textId="77777777" w:rsidR="001D36E9" w:rsidRPr="00DE7946" w:rsidRDefault="001D36E9" w:rsidP="001D36E9">
            <w:pPr>
              <w:pStyle w:val="paragraph0"/>
              <w:spacing w:before="0" w:beforeAutospacing="0" w:after="0" w:afterAutospacing="0"/>
              <w:ind w:left="115" w:right="90"/>
              <w:jc w:val="both"/>
              <w:textAlignment w:val="baseline"/>
              <w:rPr>
                <w:rStyle w:val="normaltextrun"/>
                <w:rFonts w:asciiTheme="minorHAnsi" w:eastAsiaTheme="majorEastAsia" w:hAnsiTheme="minorHAnsi" w:cstheme="minorHAnsi"/>
                <w:i/>
                <w:iCs/>
                <w:sz w:val="18"/>
                <w:szCs w:val="18"/>
                <w:lang w:val="fr-FR"/>
              </w:rPr>
            </w:pPr>
            <w:r w:rsidRPr="00DE7946">
              <w:rPr>
                <w:rStyle w:val="normaltextrun"/>
                <w:rFonts w:asciiTheme="minorHAnsi" w:eastAsiaTheme="majorEastAsia" w:hAnsiTheme="minorHAnsi" w:cstheme="minorHAnsi"/>
                <w:i/>
                <w:iCs/>
                <w:sz w:val="18"/>
                <w:szCs w:val="18"/>
                <w:lang w:val="fr-FR"/>
              </w:rPr>
              <w:t>Fin du projet</w:t>
            </w:r>
          </w:p>
          <w:p w14:paraId="2A63A7FA" w14:textId="77777777" w:rsidR="001D36E9" w:rsidRPr="00DE7946" w:rsidRDefault="001D36E9" w:rsidP="001D36E9">
            <w:pPr>
              <w:pStyle w:val="paragraph0"/>
              <w:spacing w:before="0" w:beforeAutospacing="0" w:after="0" w:afterAutospacing="0"/>
              <w:ind w:left="115" w:right="90"/>
              <w:jc w:val="both"/>
              <w:textAlignment w:val="baseline"/>
              <w:rPr>
                <w:rFonts w:asciiTheme="minorHAnsi" w:hAnsiTheme="minorHAnsi" w:cstheme="minorHAnsi"/>
                <w:sz w:val="18"/>
                <w:szCs w:val="18"/>
                <w:lang w:val="fr-FR"/>
              </w:rPr>
            </w:pPr>
            <w:r w:rsidRPr="00DE7946">
              <w:rPr>
                <w:rStyle w:val="normaltextrun"/>
                <w:rFonts w:asciiTheme="minorHAnsi" w:eastAsiaTheme="majorEastAsia" w:hAnsiTheme="minorHAnsi" w:cstheme="minorHAnsi"/>
                <w:i/>
                <w:iCs/>
                <w:sz w:val="18"/>
                <w:szCs w:val="18"/>
                <w:lang w:val="fr-FR"/>
              </w:rPr>
              <w:t>407,</w:t>
            </w:r>
          </w:p>
          <w:p w14:paraId="4C2FDA64" w14:textId="77777777" w:rsidR="001D36E9" w:rsidRPr="00DE7946" w:rsidRDefault="001D36E9" w:rsidP="001D36E9">
            <w:pPr>
              <w:pStyle w:val="paragraph0"/>
              <w:spacing w:before="0" w:beforeAutospacing="0" w:after="0" w:afterAutospacing="0"/>
              <w:ind w:left="115" w:right="90"/>
              <w:jc w:val="both"/>
              <w:textAlignment w:val="baseline"/>
              <w:rPr>
                <w:rFonts w:asciiTheme="minorHAnsi" w:hAnsiTheme="minorHAnsi" w:cstheme="minorHAnsi"/>
                <w:sz w:val="18"/>
                <w:szCs w:val="18"/>
                <w:lang w:val="fr-FR"/>
              </w:rPr>
            </w:pPr>
            <w:proofErr w:type="gramStart"/>
            <w:r w:rsidRPr="00DE7946">
              <w:rPr>
                <w:rStyle w:val="normaltextrun"/>
                <w:rFonts w:asciiTheme="minorHAnsi" w:eastAsiaTheme="majorEastAsia" w:hAnsiTheme="minorHAnsi" w:cstheme="minorHAnsi"/>
                <w:i/>
                <w:iCs/>
                <w:sz w:val="18"/>
                <w:szCs w:val="18"/>
                <w:lang w:val="fr-FR"/>
              </w:rPr>
              <w:t>soit</w:t>
            </w:r>
            <w:proofErr w:type="gramEnd"/>
            <w:r w:rsidRPr="00DE7946">
              <w:rPr>
                <w:rStyle w:val="normaltextrun"/>
                <w:rFonts w:asciiTheme="minorHAnsi" w:eastAsiaTheme="majorEastAsia" w:hAnsiTheme="minorHAnsi" w:cstheme="minorHAnsi"/>
                <w:i/>
                <w:iCs/>
                <w:sz w:val="18"/>
                <w:szCs w:val="18"/>
                <w:lang w:val="fr-FR"/>
              </w:rPr>
              <w:t xml:space="preserve"> 213 875 hommes et 193 332 </w:t>
            </w:r>
          </w:p>
          <w:p w14:paraId="62DA0D7C" w14:textId="77777777" w:rsidR="001D36E9" w:rsidRPr="00DE7946" w:rsidRDefault="001D36E9" w:rsidP="001D36E9">
            <w:pPr>
              <w:pStyle w:val="paragraph0"/>
              <w:spacing w:before="0" w:beforeAutospacing="0" w:after="0" w:afterAutospacing="0"/>
              <w:ind w:left="115" w:right="90"/>
              <w:jc w:val="both"/>
              <w:textAlignment w:val="baseline"/>
              <w:rPr>
                <w:rFonts w:asciiTheme="minorHAnsi" w:hAnsiTheme="minorHAnsi" w:cstheme="minorHAnsi"/>
                <w:sz w:val="18"/>
                <w:szCs w:val="18"/>
                <w:lang w:val="fr-FR"/>
              </w:rPr>
            </w:pPr>
          </w:p>
        </w:tc>
        <w:tc>
          <w:tcPr>
            <w:tcW w:w="2429" w:type="dxa"/>
            <w:tcBorders>
              <w:top w:val="single" w:sz="6" w:space="0" w:color="auto"/>
              <w:left w:val="single" w:sz="6" w:space="0" w:color="auto"/>
              <w:bottom w:val="single" w:sz="6" w:space="0" w:color="auto"/>
              <w:right w:val="single" w:sz="6" w:space="0" w:color="auto"/>
            </w:tcBorders>
            <w:shd w:val="clear" w:color="auto" w:fill="auto"/>
            <w:hideMark/>
          </w:tcPr>
          <w:p w14:paraId="6244421C" w14:textId="77777777" w:rsidR="001D36E9" w:rsidRPr="00DE7946" w:rsidRDefault="001D36E9" w:rsidP="001D36E9">
            <w:pPr>
              <w:ind w:left="80" w:right="93"/>
              <w:textAlignment w:val="baseline"/>
              <w:rPr>
                <w:rFonts w:asciiTheme="minorHAnsi" w:hAnsiTheme="minorHAnsi"/>
                <w:sz w:val="18"/>
                <w:szCs w:val="18"/>
                <w:lang w:val="fr-FR"/>
              </w:rPr>
            </w:pPr>
            <w:r w:rsidRPr="00DE7946">
              <w:rPr>
                <w:rStyle w:val="normaltextrun"/>
                <w:rFonts w:asciiTheme="minorHAnsi" w:hAnsiTheme="minorHAnsi"/>
                <w:i/>
                <w:color w:val="000000"/>
                <w:sz w:val="18"/>
                <w:szCs w:val="18"/>
                <w:bdr w:val="none" w:sz="0" w:space="0" w:color="auto" w:frame="1"/>
                <w:lang w:val="fr-FR"/>
              </w:rPr>
              <w:t>Le nombre de bénéficiaires directs correspond à 5 % de la population de chaque zone pilote sélectionnée.</w:t>
            </w:r>
          </w:p>
        </w:tc>
        <w:tc>
          <w:tcPr>
            <w:tcW w:w="1069" w:type="dxa"/>
            <w:tcBorders>
              <w:top w:val="single" w:sz="6" w:space="0" w:color="auto"/>
              <w:left w:val="single" w:sz="6" w:space="0" w:color="auto"/>
              <w:bottom w:val="single" w:sz="6" w:space="0" w:color="auto"/>
              <w:right w:val="single" w:sz="6" w:space="0" w:color="auto"/>
            </w:tcBorders>
            <w:shd w:val="clear" w:color="auto" w:fill="auto"/>
            <w:hideMark/>
          </w:tcPr>
          <w:p w14:paraId="6FA913DF" w14:textId="77777777" w:rsidR="001D36E9" w:rsidRPr="00DE7946" w:rsidRDefault="001D36E9" w:rsidP="001D36E9">
            <w:pPr>
              <w:ind w:left="87"/>
              <w:textAlignment w:val="baseline"/>
              <w:rPr>
                <w:rStyle w:val="normaltextrun"/>
                <w:rFonts w:asciiTheme="minorHAnsi" w:hAnsiTheme="minorHAnsi"/>
                <w:color w:val="000000"/>
                <w:sz w:val="18"/>
                <w:szCs w:val="18"/>
                <w:bdr w:val="none" w:sz="0" w:space="0" w:color="auto" w:frame="1"/>
                <w:lang w:val="fr-FR"/>
              </w:rPr>
            </w:pPr>
            <w:r w:rsidRPr="00DE7946">
              <w:rPr>
                <w:rStyle w:val="normaltextrun"/>
                <w:rFonts w:asciiTheme="minorHAnsi" w:hAnsiTheme="minorHAnsi"/>
                <w:color w:val="000000"/>
                <w:sz w:val="18"/>
                <w:szCs w:val="18"/>
                <w:bdr w:val="none" w:sz="0" w:space="0" w:color="auto" w:frame="1"/>
                <w:lang w:val="fr-FR"/>
              </w:rPr>
              <w:t>A mi-parcours</w:t>
            </w:r>
          </w:p>
          <w:p w14:paraId="446C3AD6" w14:textId="77777777" w:rsidR="001D36E9" w:rsidRPr="00DE7946" w:rsidRDefault="001D36E9" w:rsidP="001D36E9">
            <w:pPr>
              <w:ind w:left="87"/>
              <w:textAlignment w:val="baseline"/>
              <w:rPr>
                <w:rStyle w:val="normaltextrun"/>
                <w:rFonts w:asciiTheme="minorHAnsi" w:hAnsiTheme="minorHAnsi"/>
                <w:color w:val="000000"/>
                <w:sz w:val="18"/>
                <w:szCs w:val="18"/>
                <w:bdr w:val="none" w:sz="0" w:space="0" w:color="auto" w:frame="1"/>
                <w:lang w:val="fr-FR"/>
              </w:rPr>
            </w:pPr>
          </w:p>
          <w:p w14:paraId="071A0215" w14:textId="77777777" w:rsidR="001D36E9" w:rsidRPr="00DE7946" w:rsidRDefault="001D36E9" w:rsidP="001D36E9">
            <w:pPr>
              <w:ind w:left="87"/>
              <w:textAlignment w:val="baseline"/>
              <w:rPr>
                <w:rStyle w:val="normaltextrun"/>
                <w:rFonts w:asciiTheme="minorHAnsi" w:hAnsiTheme="minorHAnsi"/>
                <w:color w:val="000000"/>
                <w:sz w:val="18"/>
                <w:szCs w:val="18"/>
                <w:bdr w:val="none" w:sz="0" w:space="0" w:color="auto" w:frame="1"/>
                <w:lang w:val="fr-FR"/>
              </w:rPr>
            </w:pPr>
            <w:r w:rsidRPr="00DE7946">
              <w:rPr>
                <w:rStyle w:val="normaltextrun"/>
                <w:rFonts w:asciiTheme="minorHAnsi" w:hAnsiTheme="minorHAnsi"/>
                <w:color w:val="000000"/>
                <w:sz w:val="18"/>
                <w:szCs w:val="18"/>
                <w:bdr w:val="none" w:sz="0" w:space="0" w:color="auto" w:frame="1"/>
                <w:lang w:val="fr-FR"/>
              </w:rPr>
              <w:t xml:space="preserve">Fermeture </w:t>
            </w:r>
          </w:p>
          <w:p w14:paraId="0BCE870B" w14:textId="77777777" w:rsidR="001D36E9" w:rsidRPr="00DE7946" w:rsidRDefault="001D36E9" w:rsidP="001D36E9">
            <w:pPr>
              <w:ind w:left="87"/>
              <w:textAlignment w:val="baseline"/>
              <w:rPr>
                <w:rStyle w:val="normaltextrun"/>
                <w:rFonts w:asciiTheme="minorHAnsi" w:hAnsiTheme="minorHAnsi"/>
                <w:color w:val="000000"/>
                <w:sz w:val="18"/>
                <w:szCs w:val="18"/>
                <w:bdr w:val="none" w:sz="0" w:space="0" w:color="auto" w:frame="1"/>
                <w:lang w:val="fr-FR"/>
              </w:rPr>
            </w:pPr>
          </w:p>
          <w:p w14:paraId="0D1F794E" w14:textId="77777777" w:rsidR="001D36E9" w:rsidRPr="00DE7946" w:rsidRDefault="001D36E9" w:rsidP="001D36E9">
            <w:pPr>
              <w:ind w:left="87"/>
              <w:textAlignment w:val="baseline"/>
              <w:rPr>
                <w:rStyle w:val="normaltextrun"/>
                <w:rFonts w:asciiTheme="minorHAnsi" w:hAnsiTheme="minorHAnsi"/>
                <w:color w:val="000000"/>
                <w:sz w:val="18"/>
                <w:szCs w:val="18"/>
                <w:bdr w:val="none" w:sz="0" w:space="0" w:color="auto" w:frame="1"/>
                <w:lang w:val="fr-FR"/>
              </w:rPr>
            </w:pPr>
          </w:p>
        </w:tc>
        <w:tc>
          <w:tcPr>
            <w:tcW w:w="1452" w:type="dxa"/>
            <w:tcBorders>
              <w:top w:val="single" w:sz="6" w:space="0" w:color="auto"/>
              <w:left w:val="single" w:sz="6" w:space="0" w:color="auto"/>
              <w:bottom w:val="single" w:sz="6" w:space="0" w:color="auto"/>
              <w:right w:val="single" w:sz="6" w:space="0" w:color="auto"/>
            </w:tcBorders>
            <w:shd w:val="clear" w:color="auto" w:fill="auto"/>
            <w:hideMark/>
          </w:tcPr>
          <w:p w14:paraId="0B7D63AE" w14:textId="77777777" w:rsidR="001D36E9" w:rsidRPr="00DE7946" w:rsidRDefault="001D36E9" w:rsidP="001D36E9">
            <w:pPr>
              <w:ind w:left="98" w:right="93"/>
              <w:textAlignment w:val="baseline"/>
              <w:rPr>
                <w:rStyle w:val="normaltextrun"/>
                <w:rFonts w:asciiTheme="minorHAnsi" w:hAnsiTheme="minorHAnsi"/>
                <w:color w:val="000000"/>
                <w:sz w:val="18"/>
                <w:szCs w:val="18"/>
                <w:bdr w:val="none" w:sz="0" w:space="0" w:color="auto" w:frame="1"/>
                <w:lang w:val="fr-FR"/>
              </w:rPr>
            </w:pPr>
            <w:r w:rsidRPr="00DE7946">
              <w:rPr>
                <w:rStyle w:val="normaltextrun"/>
                <w:rFonts w:asciiTheme="minorHAnsi" w:hAnsiTheme="minorHAnsi"/>
                <w:color w:val="000000"/>
                <w:sz w:val="18"/>
                <w:szCs w:val="18"/>
                <w:bdr w:val="none" w:sz="0" w:space="0" w:color="auto" w:frame="1"/>
                <w:lang w:val="fr-FR"/>
              </w:rPr>
              <w:t>Responsable du suivi et de l'évaluation soutenu par des agents de terrain dans les 8 districts et régions ciblés</w:t>
            </w:r>
          </w:p>
          <w:p w14:paraId="6465C27B" w14:textId="77777777" w:rsidR="001D36E9" w:rsidRPr="00DE7946" w:rsidRDefault="001D36E9" w:rsidP="001D36E9">
            <w:pPr>
              <w:ind w:left="98" w:right="93"/>
              <w:textAlignment w:val="baseline"/>
              <w:rPr>
                <w:rStyle w:val="normaltextrun"/>
                <w:rFonts w:asciiTheme="minorHAnsi" w:hAnsiTheme="minorHAnsi"/>
                <w:color w:val="000000"/>
                <w:sz w:val="18"/>
                <w:szCs w:val="18"/>
                <w:bdr w:val="none" w:sz="0" w:space="0" w:color="auto" w:frame="1"/>
                <w:lang w:val="fr-FR"/>
              </w:rPr>
            </w:pPr>
          </w:p>
        </w:tc>
        <w:tc>
          <w:tcPr>
            <w:tcW w:w="1831" w:type="dxa"/>
            <w:tcBorders>
              <w:top w:val="single" w:sz="6" w:space="0" w:color="auto"/>
              <w:left w:val="single" w:sz="6" w:space="0" w:color="auto"/>
              <w:bottom w:val="single" w:sz="6" w:space="0" w:color="auto"/>
              <w:right w:val="single" w:sz="6" w:space="0" w:color="auto"/>
            </w:tcBorders>
            <w:shd w:val="clear" w:color="auto" w:fill="auto"/>
            <w:hideMark/>
          </w:tcPr>
          <w:p w14:paraId="2EE2D255" w14:textId="77777777" w:rsidR="001D36E9" w:rsidRPr="00DE7946" w:rsidRDefault="001D36E9" w:rsidP="001D36E9">
            <w:pPr>
              <w:ind w:left="87" w:right="126"/>
              <w:textAlignment w:val="baseline"/>
              <w:rPr>
                <w:rStyle w:val="normaltextrun"/>
                <w:rFonts w:asciiTheme="minorHAnsi" w:hAnsiTheme="minorHAnsi"/>
                <w:color w:val="000000"/>
                <w:sz w:val="18"/>
                <w:szCs w:val="18"/>
                <w:bdr w:val="none" w:sz="0" w:space="0" w:color="auto" w:frame="1"/>
                <w:lang w:val="fr-FR"/>
              </w:rPr>
            </w:pPr>
            <w:r w:rsidRPr="00DE7946">
              <w:rPr>
                <w:rStyle w:val="normaltextrun"/>
                <w:rFonts w:asciiTheme="minorHAnsi" w:hAnsiTheme="minorHAnsi"/>
                <w:color w:val="000000"/>
                <w:sz w:val="18"/>
                <w:szCs w:val="18"/>
                <w:bdr w:val="none" w:sz="0" w:space="0" w:color="auto" w:frame="1"/>
                <w:lang w:val="fr-FR"/>
              </w:rPr>
              <w:t>Rapports d'activité et d'avancement des agents de terrain</w:t>
            </w:r>
          </w:p>
          <w:p w14:paraId="4EABE510" w14:textId="77777777" w:rsidR="001D36E9" w:rsidRPr="00DE7946" w:rsidRDefault="001D36E9" w:rsidP="001D36E9">
            <w:pPr>
              <w:ind w:left="87" w:right="126"/>
              <w:textAlignment w:val="baseline"/>
              <w:rPr>
                <w:rStyle w:val="normaltextrun"/>
                <w:rFonts w:asciiTheme="minorHAnsi" w:hAnsiTheme="minorHAnsi"/>
                <w:color w:val="000000"/>
                <w:sz w:val="18"/>
                <w:szCs w:val="18"/>
                <w:bdr w:val="none" w:sz="0" w:space="0" w:color="auto" w:frame="1"/>
                <w:lang w:val="fr-FR"/>
              </w:rPr>
            </w:pPr>
          </w:p>
          <w:p w14:paraId="337F7D04" w14:textId="77777777" w:rsidR="001D36E9" w:rsidRPr="00DE7946" w:rsidRDefault="001D36E9" w:rsidP="001D36E9">
            <w:pPr>
              <w:ind w:left="87" w:right="126"/>
              <w:textAlignment w:val="baseline"/>
              <w:rPr>
                <w:rStyle w:val="normaltextrun"/>
                <w:rFonts w:asciiTheme="minorHAnsi" w:hAnsiTheme="minorHAnsi"/>
                <w:color w:val="000000"/>
                <w:sz w:val="18"/>
                <w:szCs w:val="18"/>
                <w:bdr w:val="none" w:sz="0" w:space="0" w:color="auto" w:frame="1"/>
                <w:lang w:val="fr-FR"/>
              </w:rPr>
            </w:pPr>
            <w:r w:rsidRPr="00DE7946">
              <w:rPr>
                <w:rStyle w:val="normaltextrun"/>
                <w:rFonts w:asciiTheme="minorHAnsi" w:hAnsiTheme="minorHAnsi"/>
                <w:color w:val="000000"/>
                <w:sz w:val="18"/>
                <w:szCs w:val="18"/>
                <w:shd w:val="clear" w:color="auto" w:fill="FFFFFF"/>
                <w:lang w:val="fr-FR"/>
              </w:rPr>
              <w:t>Données démographiques au niveau régional/district</w:t>
            </w:r>
          </w:p>
          <w:p w14:paraId="3CEBD300" w14:textId="77777777" w:rsidR="001D36E9" w:rsidRPr="00DE7946" w:rsidRDefault="001D36E9" w:rsidP="001D36E9">
            <w:pPr>
              <w:ind w:left="87" w:right="126"/>
              <w:textAlignment w:val="baseline"/>
              <w:rPr>
                <w:rStyle w:val="normaltextrun"/>
                <w:rFonts w:asciiTheme="minorHAnsi" w:hAnsiTheme="minorHAnsi"/>
                <w:color w:val="000000"/>
                <w:sz w:val="18"/>
                <w:szCs w:val="18"/>
                <w:bdr w:val="none" w:sz="0" w:space="0" w:color="auto" w:frame="1"/>
                <w:lang w:val="fr-FR"/>
              </w:rPr>
            </w:pPr>
          </w:p>
          <w:p w14:paraId="3E0A8AF4" w14:textId="77777777" w:rsidR="001D36E9" w:rsidRPr="00DE7946" w:rsidRDefault="001D36E9" w:rsidP="001D36E9">
            <w:pPr>
              <w:ind w:left="87" w:right="126"/>
              <w:textAlignment w:val="baseline"/>
              <w:rPr>
                <w:rStyle w:val="normaltextrun"/>
                <w:rFonts w:asciiTheme="minorHAnsi" w:hAnsiTheme="minorHAnsi"/>
                <w:color w:val="000000"/>
                <w:sz w:val="18"/>
                <w:szCs w:val="18"/>
                <w:bdr w:val="none" w:sz="0" w:space="0" w:color="auto" w:frame="1"/>
                <w:lang w:val="fr-FR"/>
              </w:rPr>
            </w:pPr>
          </w:p>
        </w:tc>
      </w:tr>
      <w:tr w:rsidR="001D36E9" w:rsidRPr="00DE7946" w14:paraId="0EC3686E" w14:textId="77777777" w:rsidTr="001D36E9">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32EB7DC" w14:textId="77777777" w:rsidR="001D36E9" w:rsidRPr="00DE7946" w:rsidRDefault="001D36E9">
            <w:pPr>
              <w:rPr>
                <w:rFonts w:asciiTheme="minorHAnsi" w:hAnsiTheme="minorHAnsi"/>
                <w:sz w:val="18"/>
                <w:szCs w:val="18"/>
                <w:lang w:val="fr-FR"/>
              </w:rPr>
            </w:pPr>
          </w:p>
        </w:tc>
        <w:tc>
          <w:tcPr>
            <w:tcW w:w="1788" w:type="dxa"/>
            <w:vMerge/>
            <w:tcBorders>
              <w:left w:val="single" w:sz="6" w:space="0" w:color="auto"/>
              <w:right w:val="single" w:sz="6" w:space="0" w:color="auto"/>
            </w:tcBorders>
            <w:shd w:val="clear" w:color="auto" w:fill="auto"/>
            <w:vAlign w:val="center"/>
            <w:hideMark/>
          </w:tcPr>
          <w:p w14:paraId="625059F2" w14:textId="77777777" w:rsidR="001D36E9" w:rsidRPr="00DE7946" w:rsidRDefault="001D36E9">
            <w:pPr>
              <w:rPr>
                <w:rFonts w:asciiTheme="minorHAnsi" w:hAnsiTheme="minorHAnsi"/>
                <w:sz w:val="18"/>
                <w:szCs w:val="18"/>
                <w:lang w:val="fr-FR"/>
              </w:rPr>
            </w:pPr>
          </w:p>
        </w:tc>
        <w:tc>
          <w:tcPr>
            <w:tcW w:w="2822" w:type="dxa"/>
            <w:tcBorders>
              <w:top w:val="single" w:sz="6" w:space="0" w:color="auto"/>
              <w:left w:val="single" w:sz="6" w:space="0" w:color="auto"/>
              <w:bottom w:val="single" w:sz="6" w:space="0" w:color="auto"/>
              <w:right w:val="single" w:sz="6" w:space="0" w:color="auto"/>
            </w:tcBorders>
            <w:shd w:val="clear" w:color="auto" w:fill="auto"/>
            <w:hideMark/>
          </w:tcPr>
          <w:p w14:paraId="3F978FD3" w14:textId="2B0773DF" w:rsidR="001D36E9" w:rsidRPr="00DE7946" w:rsidRDefault="001D36E9" w:rsidP="001D36E9">
            <w:pPr>
              <w:ind w:left="50" w:right="155"/>
              <w:jc w:val="both"/>
              <w:textAlignment w:val="baseline"/>
              <w:rPr>
                <w:rFonts w:asciiTheme="minorHAnsi" w:hAnsiTheme="minorHAnsi"/>
                <w:sz w:val="18"/>
                <w:szCs w:val="18"/>
                <w:lang w:val="fr-FR"/>
              </w:rPr>
            </w:pPr>
            <w:r w:rsidRPr="00DE7946">
              <w:rPr>
                <w:rFonts w:asciiTheme="minorHAnsi" w:hAnsiTheme="minorHAnsi"/>
                <w:b/>
                <w:i/>
                <w:sz w:val="18"/>
                <w:szCs w:val="18"/>
                <w:lang w:val="fr-FR"/>
              </w:rPr>
              <w:t xml:space="preserve">Indicateur </w:t>
            </w:r>
          </w:p>
          <w:p w14:paraId="3475759C" w14:textId="77777777" w:rsidR="001D36E9" w:rsidRPr="00DE7946" w:rsidRDefault="001D36E9" w:rsidP="001D36E9">
            <w:pPr>
              <w:ind w:left="50" w:right="155"/>
              <w:jc w:val="both"/>
              <w:textAlignment w:val="baseline"/>
              <w:rPr>
                <w:rFonts w:asciiTheme="minorHAnsi" w:hAnsiTheme="minorHAnsi"/>
                <w:sz w:val="18"/>
                <w:szCs w:val="18"/>
                <w:lang w:val="fr-FR"/>
              </w:rPr>
            </w:pPr>
            <w:r w:rsidRPr="00DE7946">
              <w:rPr>
                <w:rStyle w:val="normaltextrun"/>
                <w:rFonts w:asciiTheme="minorHAnsi" w:hAnsiTheme="minorHAnsi"/>
                <w:color w:val="000000"/>
                <w:sz w:val="18"/>
                <w:szCs w:val="18"/>
                <w:shd w:val="clear" w:color="auto" w:fill="FFFFFF"/>
                <w:lang w:val="fr-FR"/>
              </w:rPr>
              <w:t xml:space="preserve">Superficie </w:t>
            </w:r>
            <w:r w:rsidRPr="00DE7946">
              <w:rPr>
                <w:rStyle w:val="normaltextrun"/>
                <w:rFonts w:asciiTheme="minorHAnsi" w:hAnsiTheme="minorHAnsi"/>
                <w:b/>
                <w:color w:val="000000"/>
                <w:sz w:val="18"/>
                <w:szCs w:val="18"/>
                <w:shd w:val="clear" w:color="auto" w:fill="FFFFFF"/>
                <w:lang w:val="fr-FR"/>
              </w:rPr>
              <w:t xml:space="preserve">des paysages faisant l'objet de pratiques améliorées </w:t>
            </w:r>
            <w:r w:rsidRPr="00DE7946">
              <w:rPr>
                <w:rStyle w:val="normaltextrun"/>
                <w:rFonts w:asciiTheme="minorHAnsi" w:hAnsiTheme="minorHAnsi"/>
                <w:color w:val="000000"/>
                <w:sz w:val="18"/>
                <w:szCs w:val="18"/>
                <w:shd w:val="clear" w:color="auto" w:fill="FFFFFF"/>
                <w:lang w:val="fr-FR"/>
              </w:rPr>
              <w:t>(hectare)</w:t>
            </w:r>
          </w:p>
        </w:tc>
        <w:tc>
          <w:tcPr>
            <w:tcW w:w="1460" w:type="dxa"/>
            <w:tcBorders>
              <w:top w:val="single" w:sz="6" w:space="0" w:color="auto"/>
              <w:left w:val="single" w:sz="6" w:space="0" w:color="auto"/>
              <w:bottom w:val="single" w:sz="6" w:space="0" w:color="auto"/>
              <w:right w:val="single" w:sz="6" w:space="0" w:color="auto"/>
            </w:tcBorders>
            <w:shd w:val="clear" w:color="auto" w:fill="auto"/>
            <w:hideMark/>
          </w:tcPr>
          <w:p w14:paraId="192DA0FD" w14:textId="77777777" w:rsidR="001D36E9" w:rsidRPr="00DE7946" w:rsidRDefault="001D36E9" w:rsidP="001D36E9">
            <w:pPr>
              <w:ind w:left="115" w:right="90"/>
              <w:jc w:val="both"/>
              <w:textAlignment w:val="baseline"/>
              <w:rPr>
                <w:rFonts w:asciiTheme="minorHAnsi" w:hAnsiTheme="minorHAnsi"/>
                <w:sz w:val="18"/>
                <w:szCs w:val="18"/>
                <w:lang w:val="fr-FR"/>
              </w:rPr>
            </w:pPr>
            <w:r w:rsidRPr="00DE7946">
              <w:rPr>
                <w:rFonts w:asciiTheme="minorHAnsi" w:hAnsiTheme="minorHAnsi"/>
                <w:sz w:val="18"/>
                <w:szCs w:val="18"/>
                <w:lang w:val="fr-FR"/>
              </w:rPr>
              <w:t xml:space="preserve"> Mi-parcours</w:t>
            </w:r>
          </w:p>
          <w:p w14:paraId="0685D00C" w14:textId="77777777" w:rsidR="001D36E9" w:rsidRPr="00DE7946" w:rsidRDefault="001D36E9" w:rsidP="001D36E9">
            <w:pPr>
              <w:ind w:left="115" w:right="90"/>
              <w:jc w:val="both"/>
              <w:textAlignment w:val="baseline"/>
              <w:rPr>
                <w:rStyle w:val="eop"/>
                <w:rFonts w:asciiTheme="minorHAnsi" w:hAnsiTheme="minorHAnsi"/>
                <w:color w:val="000000"/>
                <w:sz w:val="18"/>
                <w:szCs w:val="18"/>
                <w:shd w:val="clear" w:color="auto" w:fill="FFFFFF"/>
                <w:lang w:val="fr-FR"/>
              </w:rPr>
            </w:pPr>
            <w:r w:rsidRPr="00DE7946">
              <w:rPr>
                <w:rStyle w:val="eop"/>
                <w:rFonts w:asciiTheme="minorHAnsi" w:hAnsiTheme="minorHAnsi"/>
                <w:color w:val="000000"/>
                <w:sz w:val="18"/>
                <w:szCs w:val="18"/>
                <w:shd w:val="clear" w:color="auto" w:fill="FFFFFF"/>
                <w:lang w:val="fr-FR"/>
              </w:rPr>
              <w:t>100 000 euros</w:t>
            </w:r>
          </w:p>
          <w:p w14:paraId="0B2E4EDB" w14:textId="77777777" w:rsidR="001D36E9" w:rsidRPr="00DE7946" w:rsidRDefault="001D36E9" w:rsidP="001D36E9">
            <w:pPr>
              <w:ind w:left="115" w:right="90"/>
              <w:jc w:val="both"/>
              <w:textAlignment w:val="baseline"/>
              <w:rPr>
                <w:rStyle w:val="eop"/>
                <w:rFonts w:asciiTheme="minorHAnsi" w:hAnsiTheme="minorHAnsi"/>
                <w:color w:val="000000"/>
                <w:sz w:val="18"/>
                <w:szCs w:val="18"/>
                <w:shd w:val="clear" w:color="auto" w:fill="FFFFFF"/>
                <w:lang w:val="fr-FR"/>
              </w:rPr>
            </w:pPr>
          </w:p>
          <w:p w14:paraId="568B106F" w14:textId="6D9BC054" w:rsidR="001D36E9" w:rsidRPr="00DE7946" w:rsidRDefault="001D36E9" w:rsidP="001D36E9">
            <w:pPr>
              <w:ind w:left="115" w:right="90"/>
              <w:jc w:val="both"/>
              <w:textAlignment w:val="baseline"/>
              <w:rPr>
                <w:rStyle w:val="eop"/>
                <w:rFonts w:asciiTheme="minorHAnsi" w:hAnsiTheme="minorHAnsi"/>
                <w:color w:val="000000"/>
                <w:sz w:val="18"/>
                <w:szCs w:val="18"/>
                <w:shd w:val="clear" w:color="auto" w:fill="FFFFFF"/>
                <w:lang w:val="fr-FR"/>
              </w:rPr>
            </w:pPr>
            <w:r w:rsidRPr="00DE7946">
              <w:rPr>
                <w:rStyle w:val="eop"/>
                <w:rFonts w:asciiTheme="minorHAnsi" w:hAnsiTheme="minorHAnsi"/>
                <w:color w:val="000000"/>
                <w:sz w:val="18"/>
                <w:szCs w:val="18"/>
                <w:shd w:val="clear" w:color="auto" w:fill="FFFFFF"/>
                <w:lang w:val="fr-FR"/>
              </w:rPr>
              <w:t>Fin du projet</w:t>
            </w:r>
          </w:p>
          <w:p w14:paraId="30025561" w14:textId="275DC680" w:rsidR="001D36E9" w:rsidRPr="00DE7946" w:rsidRDefault="001D36E9" w:rsidP="001D36E9">
            <w:pPr>
              <w:ind w:left="115" w:right="90"/>
              <w:jc w:val="both"/>
              <w:textAlignment w:val="baseline"/>
              <w:rPr>
                <w:rFonts w:asciiTheme="minorHAnsi" w:hAnsiTheme="minorHAnsi"/>
                <w:sz w:val="18"/>
                <w:szCs w:val="18"/>
                <w:lang w:val="fr-FR"/>
              </w:rPr>
            </w:pPr>
            <w:r w:rsidRPr="00DE7946">
              <w:rPr>
                <w:rStyle w:val="eop"/>
                <w:rFonts w:asciiTheme="minorHAnsi" w:hAnsiTheme="minorHAnsi"/>
                <w:color w:val="000000"/>
                <w:sz w:val="18"/>
                <w:szCs w:val="18"/>
                <w:shd w:val="clear" w:color="auto" w:fill="FFFFFF"/>
                <w:lang w:val="fr-FR"/>
              </w:rPr>
              <w:t>450 000 euros</w:t>
            </w:r>
          </w:p>
        </w:tc>
        <w:tc>
          <w:tcPr>
            <w:tcW w:w="2429" w:type="dxa"/>
            <w:tcBorders>
              <w:top w:val="single" w:sz="6" w:space="0" w:color="auto"/>
              <w:left w:val="single" w:sz="6" w:space="0" w:color="auto"/>
              <w:bottom w:val="single" w:sz="6" w:space="0" w:color="auto"/>
              <w:right w:val="single" w:sz="6" w:space="0" w:color="auto"/>
            </w:tcBorders>
            <w:shd w:val="clear" w:color="auto" w:fill="auto"/>
            <w:hideMark/>
          </w:tcPr>
          <w:p w14:paraId="64924905" w14:textId="77777777" w:rsidR="001D36E9" w:rsidRPr="00DE7946" w:rsidRDefault="001D36E9" w:rsidP="001D36E9">
            <w:pPr>
              <w:ind w:left="80" w:right="93"/>
              <w:jc w:val="both"/>
              <w:textAlignment w:val="baseline"/>
              <w:rPr>
                <w:rFonts w:asciiTheme="minorHAnsi" w:hAnsiTheme="minorHAnsi"/>
                <w:sz w:val="18"/>
                <w:szCs w:val="18"/>
                <w:lang w:val="fr-FR"/>
              </w:rPr>
            </w:pPr>
            <w:r w:rsidRPr="00DE7946">
              <w:rPr>
                <w:rFonts w:asciiTheme="minorHAnsi" w:hAnsiTheme="minorHAnsi"/>
                <w:sz w:val="18"/>
                <w:szCs w:val="18"/>
                <w:lang w:val="fr-FR"/>
              </w:rPr>
              <w:t xml:space="preserve"> Elle représente 3 % de la surface des zones d'intervention.</w:t>
            </w:r>
          </w:p>
        </w:tc>
        <w:tc>
          <w:tcPr>
            <w:tcW w:w="1069" w:type="dxa"/>
            <w:tcBorders>
              <w:top w:val="single" w:sz="6" w:space="0" w:color="auto"/>
              <w:left w:val="single" w:sz="6" w:space="0" w:color="auto"/>
              <w:bottom w:val="single" w:sz="6" w:space="0" w:color="auto"/>
              <w:right w:val="single" w:sz="6" w:space="0" w:color="auto"/>
            </w:tcBorders>
            <w:shd w:val="clear" w:color="auto" w:fill="auto"/>
            <w:hideMark/>
          </w:tcPr>
          <w:p w14:paraId="5B083C67" w14:textId="77777777" w:rsidR="001D36E9" w:rsidRPr="00DE7946" w:rsidRDefault="001D36E9" w:rsidP="001D36E9">
            <w:pPr>
              <w:ind w:left="87"/>
              <w:textAlignment w:val="baseline"/>
              <w:rPr>
                <w:rStyle w:val="normaltextrun"/>
                <w:rFonts w:asciiTheme="minorHAnsi" w:hAnsiTheme="minorHAnsi"/>
                <w:color w:val="000000"/>
                <w:sz w:val="18"/>
                <w:szCs w:val="18"/>
                <w:bdr w:val="none" w:sz="0" w:space="0" w:color="auto" w:frame="1"/>
                <w:lang w:val="fr-FR"/>
              </w:rPr>
            </w:pPr>
            <w:r w:rsidRPr="00DE7946">
              <w:rPr>
                <w:rStyle w:val="normaltextrun"/>
                <w:rFonts w:asciiTheme="minorHAnsi" w:hAnsiTheme="minorHAnsi"/>
                <w:color w:val="000000"/>
                <w:sz w:val="18"/>
                <w:szCs w:val="18"/>
                <w:bdr w:val="none" w:sz="0" w:space="0" w:color="auto" w:frame="1"/>
                <w:lang w:val="fr-FR"/>
              </w:rPr>
              <w:t xml:space="preserve"> Moyen terme</w:t>
            </w:r>
          </w:p>
          <w:p w14:paraId="6602115C" w14:textId="77777777" w:rsidR="001D36E9" w:rsidRPr="00DE7946" w:rsidRDefault="001D36E9" w:rsidP="001D36E9">
            <w:pPr>
              <w:ind w:left="87"/>
              <w:textAlignment w:val="baseline"/>
              <w:rPr>
                <w:rStyle w:val="normaltextrun"/>
                <w:rFonts w:asciiTheme="minorHAnsi" w:hAnsiTheme="minorHAnsi"/>
                <w:color w:val="000000"/>
                <w:sz w:val="18"/>
                <w:szCs w:val="18"/>
                <w:bdr w:val="none" w:sz="0" w:space="0" w:color="auto" w:frame="1"/>
                <w:lang w:val="fr-FR"/>
              </w:rPr>
            </w:pPr>
          </w:p>
          <w:p w14:paraId="7860DD5F" w14:textId="77777777" w:rsidR="001D36E9" w:rsidRPr="00DE7946" w:rsidRDefault="001D36E9" w:rsidP="001D36E9">
            <w:pPr>
              <w:ind w:left="87"/>
              <w:textAlignment w:val="baseline"/>
              <w:rPr>
                <w:rStyle w:val="normaltextrun"/>
                <w:rFonts w:asciiTheme="minorHAnsi" w:hAnsiTheme="minorHAnsi"/>
                <w:color w:val="000000"/>
                <w:sz w:val="18"/>
                <w:szCs w:val="18"/>
                <w:bdr w:val="none" w:sz="0" w:space="0" w:color="auto" w:frame="1"/>
                <w:lang w:val="fr-FR"/>
              </w:rPr>
            </w:pPr>
            <w:r w:rsidRPr="00DE7946">
              <w:rPr>
                <w:rStyle w:val="normaltextrun"/>
                <w:rFonts w:asciiTheme="minorHAnsi" w:hAnsiTheme="minorHAnsi"/>
                <w:color w:val="000000"/>
                <w:sz w:val="18"/>
                <w:szCs w:val="18"/>
                <w:bdr w:val="none" w:sz="0" w:space="0" w:color="auto" w:frame="1"/>
                <w:lang w:val="fr-FR"/>
              </w:rPr>
              <w:t xml:space="preserve">Fermeture </w:t>
            </w:r>
          </w:p>
          <w:p w14:paraId="37197561" w14:textId="77777777" w:rsidR="001D36E9" w:rsidRPr="00DE7946" w:rsidRDefault="001D36E9" w:rsidP="001D36E9">
            <w:pPr>
              <w:ind w:left="87"/>
              <w:jc w:val="both"/>
              <w:textAlignment w:val="baseline"/>
              <w:rPr>
                <w:rFonts w:asciiTheme="minorHAnsi" w:hAnsiTheme="minorHAnsi"/>
                <w:sz w:val="18"/>
                <w:szCs w:val="18"/>
                <w:lang w:val="fr-FR"/>
              </w:rPr>
            </w:pPr>
          </w:p>
        </w:tc>
        <w:tc>
          <w:tcPr>
            <w:tcW w:w="1452" w:type="dxa"/>
            <w:tcBorders>
              <w:top w:val="single" w:sz="6" w:space="0" w:color="auto"/>
              <w:left w:val="single" w:sz="6" w:space="0" w:color="auto"/>
              <w:bottom w:val="single" w:sz="6" w:space="0" w:color="auto"/>
              <w:right w:val="single" w:sz="6" w:space="0" w:color="auto"/>
            </w:tcBorders>
            <w:shd w:val="clear" w:color="auto" w:fill="auto"/>
            <w:hideMark/>
          </w:tcPr>
          <w:p w14:paraId="66B8EB6B" w14:textId="77777777" w:rsidR="001D36E9" w:rsidRPr="00DE7946" w:rsidRDefault="001D36E9" w:rsidP="001D36E9">
            <w:pPr>
              <w:ind w:left="98" w:right="93"/>
              <w:jc w:val="both"/>
              <w:textAlignment w:val="baseline"/>
              <w:rPr>
                <w:rFonts w:asciiTheme="minorHAnsi" w:hAnsiTheme="minorHAnsi"/>
                <w:sz w:val="18"/>
                <w:szCs w:val="18"/>
                <w:lang w:val="fr-FR"/>
              </w:rPr>
            </w:pPr>
            <w:r w:rsidRPr="00DE7946">
              <w:rPr>
                <w:rFonts w:asciiTheme="minorHAnsi" w:hAnsiTheme="minorHAnsi"/>
                <w:sz w:val="18"/>
                <w:szCs w:val="18"/>
                <w:lang w:val="fr-FR"/>
              </w:rPr>
              <w:t xml:space="preserve"> Responsable du suivi et de l'évaluation </w:t>
            </w:r>
            <w:r w:rsidRPr="00DE7946">
              <w:rPr>
                <w:rStyle w:val="normaltextrun"/>
                <w:rFonts w:asciiTheme="minorHAnsi" w:hAnsiTheme="minorHAnsi"/>
                <w:color w:val="000000"/>
                <w:sz w:val="18"/>
                <w:szCs w:val="18"/>
                <w:bdr w:val="none" w:sz="0" w:space="0" w:color="auto" w:frame="1"/>
                <w:lang w:val="fr-FR"/>
              </w:rPr>
              <w:t>soutenu par des agents de terrain dans les 8 districts et régions ciblés</w:t>
            </w:r>
          </w:p>
          <w:p w14:paraId="5F2C5843" w14:textId="77777777" w:rsidR="001D36E9" w:rsidRPr="00DE7946" w:rsidRDefault="001D36E9" w:rsidP="001D36E9">
            <w:pPr>
              <w:ind w:left="98" w:right="93"/>
              <w:jc w:val="both"/>
              <w:textAlignment w:val="baseline"/>
              <w:rPr>
                <w:rFonts w:asciiTheme="minorHAnsi" w:hAnsiTheme="minorHAnsi"/>
                <w:sz w:val="18"/>
                <w:szCs w:val="18"/>
                <w:lang w:val="fr-FR"/>
              </w:rPr>
            </w:pPr>
          </w:p>
        </w:tc>
        <w:tc>
          <w:tcPr>
            <w:tcW w:w="1831" w:type="dxa"/>
            <w:tcBorders>
              <w:top w:val="single" w:sz="6" w:space="0" w:color="auto"/>
              <w:left w:val="single" w:sz="6" w:space="0" w:color="auto"/>
              <w:bottom w:val="single" w:sz="6" w:space="0" w:color="auto"/>
              <w:right w:val="single" w:sz="6" w:space="0" w:color="auto"/>
            </w:tcBorders>
            <w:shd w:val="clear" w:color="auto" w:fill="auto"/>
            <w:hideMark/>
          </w:tcPr>
          <w:p w14:paraId="4342EDDD" w14:textId="77777777" w:rsidR="001D36E9" w:rsidRPr="00DE7946" w:rsidRDefault="001D36E9" w:rsidP="001D36E9">
            <w:pPr>
              <w:ind w:left="87" w:right="126"/>
              <w:textAlignment w:val="baseline"/>
              <w:rPr>
                <w:rFonts w:asciiTheme="minorHAnsi" w:hAnsiTheme="minorHAnsi" w:cstheme="minorHAnsi"/>
                <w:sz w:val="18"/>
                <w:szCs w:val="18"/>
                <w:lang w:val="fr-FR"/>
              </w:rPr>
            </w:pPr>
            <w:r w:rsidRPr="00DE7946">
              <w:rPr>
                <w:rStyle w:val="normaltextrun"/>
                <w:rFonts w:asciiTheme="minorHAnsi" w:eastAsiaTheme="majorEastAsia" w:hAnsiTheme="minorHAnsi" w:cstheme="minorHAnsi"/>
                <w:i/>
                <w:iCs/>
                <w:sz w:val="18"/>
                <w:szCs w:val="18"/>
                <w:lang w:val="fr-FR"/>
              </w:rPr>
              <w:t xml:space="preserve"> </w:t>
            </w:r>
            <w:proofErr w:type="gramStart"/>
            <w:r w:rsidRPr="00DE7946">
              <w:rPr>
                <w:rStyle w:val="normaltextrun"/>
                <w:rFonts w:asciiTheme="minorHAnsi" w:eastAsiaTheme="majorEastAsia" w:hAnsiTheme="minorHAnsi" w:cstheme="minorHAnsi"/>
                <w:i/>
                <w:iCs/>
                <w:sz w:val="18"/>
                <w:szCs w:val="18"/>
                <w:lang w:val="fr-FR"/>
              </w:rPr>
              <w:t>projet</w:t>
            </w:r>
            <w:proofErr w:type="gramEnd"/>
            <w:r w:rsidRPr="00DE7946">
              <w:rPr>
                <w:rStyle w:val="normaltextrun"/>
                <w:rFonts w:asciiTheme="minorHAnsi" w:eastAsiaTheme="majorEastAsia" w:hAnsiTheme="minorHAnsi" w:cstheme="minorHAnsi"/>
                <w:i/>
                <w:iCs/>
                <w:sz w:val="18"/>
                <w:szCs w:val="18"/>
                <w:lang w:val="fr-FR"/>
              </w:rPr>
              <w:t xml:space="preserve"> </w:t>
            </w:r>
          </w:p>
          <w:p w14:paraId="79AC03DC" w14:textId="77777777" w:rsidR="001D36E9" w:rsidRPr="00DE7946" w:rsidRDefault="001D36E9" w:rsidP="001D36E9">
            <w:pPr>
              <w:pStyle w:val="paragraph0"/>
              <w:spacing w:before="0" w:beforeAutospacing="0" w:after="0" w:afterAutospacing="0"/>
              <w:ind w:left="87" w:right="126"/>
              <w:jc w:val="both"/>
              <w:textAlignment w:val="baseline"/>
              <w:rPr>
                <w:rFonts w:asciiTheme="minorHAnsi" w:hAnsiTheme="minorHAnsi" w:cstheme="minorHAnsi"/>
                <w:sz w:val="18"/>
                <w:szCs w:val="18"/>
                <w:lang w:val="fr-FR"/>
              </w:rPr>
            </w:pPr>
            <w:r w:rsidRPr="00DE7946">
              <w:rPr>
                <w:rStyle w:val="normaltextrun"/>
                <w:rFonts w:asciiTheme="minorHAnsi" w:eastAsiaTheme="majorEastAsia" w:hAnsiTheme="minorHAnsi" w:cstheme="minorHAnsi"/>
                <w:i/>
                <w:iCs/>
                <w:sz w:val="18"/>
                <w:szCs w:val="18"/>
                <w:lang w:val="fr-FR"/>
              </w:rPr>
              <w:t xml:space="preserve">Cartes SIG </w:t>
            </w:r>
            <w:proofErr w:type="gramStart"/>
            <w:r w:rsidRPr="00DE7946">
              <w:rPr>
                <w:rStyle w:val="normaltextrun"/>
                <w:rFonts w:asciiTheme="minorHAnsi" w:eastAsiaTheme="majorEastAsia" w:hAnsiTheme="minorHAnsi" w:cstheme="minorHAnsi"/>
                <w:i/>
                <w:iCs/>
                <w:sz w:val="18"/>
                <w:szCs w:val="18"/>
                <w:lang w:val="fr-FR"/>
              </w:rPr>
              <w:t>des  projet</w:t>
            </w:r>
            <w:proofErr w:type="gramEnd"/>
            <w:r w:rsidRPr="00DE7946">
              <w:rPr>
                <w:rStyle w:val="normaltextrun"/>
                <w:rFonts w:asciiTheme="minorHAnsi" w:eastAsiaTheme="majorEastAsia" w:hAnsiTheme="minorHAnsi" w:cstheme="minorHAnsi"/>
                <w:i/>
                <w:iCs/>
                <w:sz w:val="18"/>
                <w:szCs w:val="18"/>
                <w:lang w:val="fr-FR"/>
              </w:rPr>
              <w:t xml:space="preserve"> </w:t>
            </w:r>
          </w:p>
          <w:p w14:paraId="571D0130" w14:textId="77777777" w:rsidR="001D36E9" w:rsidRPr="00DE7946" w:rsidRDefault="001D36E9" w:rsidP="001D36E9">
            <w:pPr>
              <w:ind w:left="87" w:right="126"/>
              <w:jc w:val="both"/>
              <w:textAlignment w:val="baseline"/>
              <w:rPr>
                <w:rFonts w:asciiTheme="minorHAnsi" w:hAnsiTheme="minorHAnsi"/>
                <w:sz w:val="18"/>
                <w:szCs w:val="18"/>
                <w:lang w:val="fr-FR"/>
              </w:rPr>
            </w:pPr>
          </w:p>
        </w:tc>
      </w:tr>
      <w:tr w:rsidR="001D36E9" w:rsidRPr="000A1C9C" w14:paraId="7B9507EE" w14:textId="77777777" w:rsidTr="005846B3">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tcPr>
          <w:p w14:paraId="7989FD34" w14:textId="77777777" w:rsidR="001D36E9" w:rsidRPr="00DE7946" w:rsidRDefault="001D36E9">
            <w:pPr>
              <w:rPr>
                <w:rFonts w:asciiTheme="minorHAnsi" w:hAnsiTheme="minorHAnsi"/>
                <w:sz w:val="18"/>
                <w:szCs w:val="18"/>
                <w:lang w:val="fr-FR"/>
              </w:rPr>
            </w:pPr>
          </w:p>
        </w:tc>
        <w:tc>
          <w:tcPr>
            <w:tcW w:w="1788" w:type="dxa"/>
            <w:vMerge/>
            <w:tcBorders>
              <w:left w:val="single" w:sz="6" w:space="0" w:color="auto"/>
              <w:bottom w:val="single" w:sz="6" w:space="0" w:color="auto"/>
              <w:right w:val="single" w:sz="6" w:space="0" w:color="auto"/>
            </w:tcBorders>
            <w:shd w:val="clear" w:color="auto" w:fill="auto"/>
            <w:vAlign w:val="center"/>
          </w:tcPr>
          <w:p w14:paraId="3DC3AB67" w14:textId="77777777" w:rsidR="001D36E9" w:rsidRPr="00DE7946" w:rsidRDefault="001D36E9">
            <w:pPr>
              <w:rPr>
                <w:rFonts w:asciiTheme="minorHAnsi" w:hAnsiTheme="minorHAnsi"/>
                <w:b/>
                <w:sz w:val="18"/>
                <w:szCs w:val="18"/>
                <w:lang w:val="fr-FR"/>
              </w:rPr>
            </w:pPr>
          </w:p>
        </w:tc>
        <w:tc>
          <w:tcPr>
            <w:tcW w:w="2822" w:type="dxa"/>
            <w:tcBorders>
              <w:top w:val="single" w:sz="6" w:space="0" w:color="auto"/>
              <w:left w:val="single" w:sz="6" w:space="0" w:color="auto"/>
              <w:bottom w:val="single" w:sz="6" w:space="0" w:color="auto"/>
              <w:right w:val="single" w:sz="6" w:space="0" w:color="auto"/>
            </w:tcBorders>
            <w:shd w:val="clear" w:color="auto" w:fill="auto"/>
          </w:tcPr>
          <w:p w14:paraId="24F7676F" w14:textId="77777777" w:rsidR="001D36E9" w:rsidRPr="00DE7946" w:rsidRDefault="001D36E9" w:rsidP="001D36E9">
            <w:pPr>
              <w:ind w:left="50" w:right="155"/>
              <w:jc w:val="both"/>
              <w:textAlignment w:val="baseline"/>
              <w:rPr>
                <w:rStyle w:val="normaltextrun"/>
                <w:rFonts w:asciiTheme="minorHAnsi" w:hAnsiTheme="minorHAnsi"/>
                <w:b/>
                <w:color w:val="000000"/>
                <w:sz w:val="18"/>
                <w:szCs w:val="18"/>
                <w:shd w:val="clear" w:color="auto" w:fill="FFFFFF"/>
                <w:lang w:val="fr-FR"/>
              </w:rPr>
            </w:pPr>
            <w:r w:rsidRPr="00DE7946">
              <w:rPr>
                <w:rStyle w:val="normaltextrun"/>
                <w:rFonts w:asciiTheme="minorHAnsi" w:hAnsiTheme="minorHAnsi"/>
                <w:b/>
                <w:color w:val="000000"/>
                <w:sz w:val="18"/>
                <w:szCs w:val="18"/>
                <w:shd w:val="clear" w:color="auto" w:fill="FFFFFF"/>
                <w:lang w:val="fr-FR"/>
              </w:rPr>
              <w:t>Indicateur 3</w:t>
            </w:r>
          </w:p>
          <w:p w14:paraId="16935D78" w14:textId="034FE758" w:rsidR="001D36E9" w:rsidRPr="00DE7946" w:rsidRDefault="001D36E9" w:rsidP="001D36E9">
            <w:pPr>
              <w:ind w:left="50" w:right="155"/>
              <w:jc w:val="both"/>
              <w:textAlignment w:val="baseline"/>
              <w:rPr>
                <w:rFonts w:asciiTheme="minorHAnsi" w:hAnsiTheme="minorHAnsi"/>
                <w:b/>
                <w:i/>
                <w:sz w:val="18"/>
                <w:szCs w:val="18"/>
                <w:lang w:val="fr-FR"/>
              </w:rPr>
            </w:pPr>
            <w:r w:rsidRPr="00DE7946">
              <w:rPr>
                <w:rStyle w:val="normaltextrun"/>
                <w:rFonts w:asciiTheme="minorHAnsi" w:hAnsiTheme="minorHAnsi"/>
                <w:b/>
                <w:color w:val="000000"/>
                <w:sz w:val="18"/>
                <w:szCs w:val="18"/>
                <w:shd w:val="clear" w:color="auto" w:fill="FFFFFF"/>
                <w:lang w:val="fr-FR"/>
              </w:rPr>
              <w:t>Réduction des émissions de gaz à effet de serre (tonnes de CO</w:t>
            </w:r>
            <w:r w:rsidRPr="00DE7946">
              <w:rPr>
                <w:rStyle w:val="normaltextrun"/>
                <w:rFonts w:asciiTheme="minorHAnsi" w:hAnsiTheme="minorHAnsi"/>
                <w:b/>
                <w:color w:val="000000"/>
                <w:sz w:val="18"/>
                <w:szCs w:val="18"/>
                <w:shd w:val="clear" w:color="auto" w:fill="FFFFFF"/>
                <w:vertAlign w:val="subscript"/>
                <w:lang w:val="fr-FR"/>
              </w:rPr>
              <w:t>2</w:t>
            </w:r>
            <w:r w:rsidRPr="00DE7946">
              <w:rPr>
                <w:rStyle w:val="normaltextrun"/>
                <w:rFonts w:asciiTheme="minorHAnsi" w:hAnsiTheme="minorHAnsi"/>
                <w:b/>
                <w:color w:val="000000"/>
                <w:sz w:val="18"/>
                <w:szCs w:val="18"/>
                <w:shd w:val="clear" w:color="auto" w:fill="FFFFFF"/>
                <w:lang w:val="fr-FR"/>
              </w:rPr>
              <w:t>e))  </w:t>
            </w:r>
          </w:p>
        </w:tc>
        <w:tc>
          <w:tcPr>
            <w:tcW w:w="1460" w:type="dxa"/>
            <w:tcBorders>
              <w:top w:val="single" w:sz="6" w:space="0" w:color="auto"/>
              <w:left w:val="single" w:sz="6" w:space="0" w:color="auto"/>
              <w:bottom w:val="single" w:sz="6" w:space="0" w:color="auto"/>
              <w:right w:val="single" w:sz="6" w:space="0" w:color="auto"/>
            </w:tcBorders>
            <w:shd w:val="clear" w:color="auto" w:fill="auto"/>
          </w:tcPr>
          <w:p w14:paraId="2E759046" w14:textId="77777777" w:rsidR="001D36E9" w:rsidRPr="00DE7946" w:rsidRDefault="001D36E9" w:rsidP="001D36E9">
            <w:pPr>
              <w:ind w:left="115" w:right="90"/>
              <w:jc w:val="both"/>
              <w:textAlignment w:val="baseline"/>
              <w:rPr>
                <w:rFonts w:asciiTheme="minorHAnsi" w:hAnsiTheme="minorHAnsi"/>
                <w:sz w:val="18"/>
                <w:szCs w:val="18"/>
                <w:lang w:val="fr-FR"/>
              </w:rPr>
            </w:pPr>
            <w:r w:rsidRPr="00DE7946">
              <w:rPr>
                <w:rFonts w:asciiTheme="minorHAnsi" w:hAnsiTheme="minorHAnsi"/>
                <w:sz w:val="18"/>
                <w:szCs w:val="18"/>
                <w:lang w:val="fr-FR"/>
              </w:rPr>
              <w:t>Mi-parcours</w:t>
            </w:r>
          </w:p>
          <w:p w14:paraId="6F2C9270" w14:textId="77777777" w:rsidR="001D36E9" w:rsidRPr="00DE7946" w:rsidRDefault="001D36E9" w:rsidP="001D36E9">
            <w:pPr>
              <w:ind w:left="115" w:right="90"/>
              <w:jc w:val="both"/>
              <w:textAlignment w:val="baseline"/>
              <w:rPr>
                <w:rStyle w:val="eop"/>
                <w:rFonts w:asciiTheme="minorHAnsi" w:hAnsiTheme="minorHAnsi"/>
                <w:color w:val="000000"/>
                <w:sz w:val="18"/>
                <w:szCs w:val="18"/>
                <w:shd w:val="clear" w:color="auto" w:fill="FFFFFF"/>
                <w:lang w:val="fr-FR"/>
              </w:rPr>
            </w:pPr>
            <w:r w:rsidRPr="00DE7946">
              <w:rPr>
                <w:rStyle w:val="eop"/>
                <w:rFonts w:asciiTheme="minorHAnsi" w:hAnsiTheme="minorHAnsi"/>
                <w:color w:val="000000"/>
                <w:sz w:val="18"/>
                <w:szCs w:val="18"/>
                <w:shd w:val="clear" w:color="auto" w:fill="FFFFFF"/>
                <w:lang w:val="fr-FR"/>
              </w:rPr>
              <w:t xml:space="preserve">1 313 667 </w:t>
            </w:r>
            <w:r w:rsidRPr="00DE7946">
              <w:rPr>
                <w:rStyle w:val="normaltextrun"/>
                <w:rFonts w:asciiTheme="minorHAnsi" w:hAnsiTheme="minorHAnsi"/>
                <w:color w:val="000000"/>
                <w:sz w:val="18"/>
                <w:szCs w:val="18"/>
                <w:shd w:val="clear" w:color="auto" w:fill="FFFFFF"/>
                <w:lang w:val="fr-FR"/>
              </w:rPr>
              <w:t>tonnes de CO</w:t>
            </w:r>
            <w:r w:rsidRPr="00DE7946">
              <w:rPr>
                <w:rStyle w:val="normaltextrun"/>
                <w:rFonts w:asciiTheme="minorHAnsi" w:hAnsiTheme="minorHAnsi"/>
                <w:color w:val="000000"/>
                <w:sz w:val="18"/>
                <w:szCs w:val="18"/>
                <w:shd w:val="clear" w:color="auto" w:fill="FFFFFF"/>
                <w:vertAlign w:val="subscript"/>
                <w:lang w:val="fr-FR"/>
              </w:rPr>
              <w:t>2</w:t>
            </w:r>
          </w:p>
          <w:p w14:paraId="2815B353" w14:textId="77777777" w:rsidR="001D36E9" w:rsidRPr="00DE7946" w:rsidRDefault="001D36E9" w:rsidP="001D36E9">
            <w:pPr>
              <w:ind w:left="115" w:right="90"/>
              <w:jc w:val="both"/>
              <w:textAlignment w:val="baseline"/>
              <w:rPr>
                <w:rStyle w:val="eop"/>
                <w:rFonts w:asciiTheme="minorHAnsi" w:hAnsiTheme="minorHAnsi"/>
                <w:color w:val="000000"/>
                <w:sz w:val="18"/>
                <w:szCs w:val="18"/>
                <w:shd w:val="clear" w:color="auto" w:fill="FFFFFF"/>
                <w:lang w:val="fr-FR"/>
              </w:rPr>
            </w:pPr>
          </w:p>
          <w:p w14:paraId="1BFAB7B2" w14:textId="0F115C7C" w:rsidR="001D36E9" w:rsidRPr="00DE7946" w:rsidRDefault="001D36E9" w:rsidP="001D36E9">
            <w:pPr>
              <w:ind w:left="115" w:right="90"/>
              <w:jc w:val="both"/>
              <w:textAlignment w:val="baseline"/>
              <w:rPr>
                <w:rStyle w:val="eop"/>
                <w:rFonts w:asciiTheme="minorHAnsi" w:hAnsiTheme="minorHAnsi"/>
                <w:color w:val="000000"/>
                <w:sz w:val="18"/>
                <w:szCs w:val="18"/>
                <w:shd w:val="clear" w:color="auto" w:fill="FFFFFF"/>
                <w:lang w:val="fr-FR"/>
              </w:rPr>
            </w:pPr>
            <w:r w:rsidRPr="00DE7946">
              <w:rPr>
                <w:rStyle w:val="eop"/>
                <w:rFonts w:asciiTheme="minorHAnsi" w:hAnsiTheme="minorHAnsi"/>
                <w:color w:val="000000"/>
                <w:sz w:val="18"/>
                <w:szCs w:val="18"/>
                <w:shd w:val="clear" w:color="auto" w:fill="FFFFFF"/>
                <w:lang w:val="fr-FR"/>
              </w:rPr>
              <w:t>Fin du projet</w:t>
            </w:r>
          </w:p>
          <w:p w14:paraId="7C65D571" w14:textId="4C104F1D" w:rsidR="001D36E9" w:rsidRPr="00DE7946" w:rsidRDefault="00CE5B15" w:rsidP="001D36E9">
            <w:pPr>
              <w:ind w:left="115" w:right="90"/>
              <w:jc w:val="both"/>
              <w:textAlignment w:val="baseline"/>
              <w:rPr>
                <w:rFonts w:asciiTheme="minorHAnsi" w:hAnsiTheme="minorHAnsi"/>
                <w:sz w:val="18"/>
                <w:szCs w:val="18"/>
                <w:lang w:val="fr-FR"/>
              </w:rPr>
            </w:pPr>
            <w:r w:rsidRPr="00DE7946">
              <w:rPr>
                <w:rStyle w:val="normaltextrun"/>
                <w:rFonts w:asciiTheme="minorHAnsi" w:eastAsia="SimSun" w:hAnsiTheme="minorHAnsi" w:cstheme="minorHAnsi"/>
                <w:sz w:val="18"/>
                <w:szCs w:val="18"/>
                <w:lang w:val="fr-FR"/>
              </w:rPr>
              <w:t xml:space="preserve">3 473 949 </w:t>
            </w:r>
            <w:r w:rsidR="001D36E9" w:rsidRPr="00DE7946">
              <w:rPr>
                <w:rStyle w:val="normaltextrun"/>
                <w:rFonts w:asciiTheme="minorHAnsi" w:hAnsiTheme="minorHAnsi"/>
                <w:color w:val="000000"/>
                <w:sz w:val="18"/>
                <w:szCs w:val="18"/>
                <w:shd w:val="clear" w:color="auto" w:fill="FFFFFF"/>
                <w:lang w:val="fr-FR"/>
              </w:rPr>
              <w:t>tonnes de CO</w:t>
            </w:r>
            <w:r w:rsidR="001D36E9" w:rsidRPr="00DE7946">
              <w:rPr>
                <w:rStyle w:val="normaltextrun"/>
                <w:rFonts w:asciiTheme="minorHAnsi" w:hAnsiTheme="minorHAnsi"/>
                <w:color w:val="000000"/>
                <w:sz w:val="18"/>
                <w:szCs w:val="18"/>
                <w:shd w:val="clear" w:color="auto" w:fill="FFFFFF"/>
                <w:vertAlign w:val="subscript"/>
                <w:lang w:val="fr-FR"/>
              </w:rPr>
              <w:t>2</w:t>
            </w:r>
          </w:p>
        </w:tc>
        <w:tc>
          <w:tcPr>
            <w:tcW w:w="2429" w:type="dxa"/>
            <w:tcBorders>
              <w:top w:val="single" w:sz="6" w:space="0" w:color="auto"/>
              <w:left w:val="single" w:sz="6" w:space="0" w:color="auto"/>
              <w:bottom w:val="single" w:sz="6" w:space="0" w:color="auto"/>
              <w:right w:val="single" w:sz="6" w:space="0" w:color="auto"/>
            </w:tcBorders>
            <w:shd w:val="clear" w:color="auto" w:fill="auto"/>
          </w:tcPr>
          <w:p w14:paraId="69BA4F94" w14:textId="77777777" w:rsidR="001D36E9" w:rsidRPr="00DE7946" w:rsidRDefault="001D36E9" w:rsidP="001D36E9">
            <w:pPr>
              <w:ind w:left="80" w:right="93"/>
              <w:jc w:val="both"/>
              <w:textAlignment w:val="baseline"/>
              <w:rPr>
                <w:rFonts w:asciiTheme="minorHAnsi" w:hAnsiTheme="minorHAnsi"/>
                <w:sz w:val="18"/>
                <w:szCs w:val="18"/>
                <w:lang w:val="fr-FR"/>
              </w:rPr>
            </w:pPr>
            <w:r w:rsidRPr="00DE7946">
              <w:rPr>
                <w:rFonts w:asciiTheme="minorHAnsi" w:hAnsiTheme="minorHAnsi"/>
                <w:sz w:val="18"/>
                <w:szCs w:val="18"/>
                <w:lang w:val="fr-FR"/>
              </w:rPr>
              <w:t>Objectifs estimés avec l'outil de modélisation EX-ACT</w:t>
            </w:r>
          </w:p>
        </w:tc>
        <w:tc>
          <w:tcPr>
            <w:tcW w:w="1069" w:type="dxa"/>
            <w:tcBorders>
              <w:top w:val="single" w:sz="6" w:space="0" w:color="auto"/>
              <w:left w:val="single" w:sz="6" w:space="0" w:color="auto"/>
              <w:bottom w:val="single" w:sz="6" w:space="0" w:color="auto"/>
              <w:right w:val="single" w:sz="6" w:space="0" w:color="auto"/>
            </w:tcBorders>
            <w:shd w:val="clear" w:color="auto" w:fill="auto"/>
          </w:tcPr>
          <w:p w14:paraId="2B8BC09A" w14:textId="77777777" w:rsidR="001D36E9" w:rsidRPr="00DE7946" w:rsidRDefault="001D36E9" w:rsidP="001D36E9">
            <w:pPr>
              <w:ind w:left="87"/>
              <w:textAlignment w:val="baseline"/>
              <w:rPr>
                <w:rStyle w:val="normaltextrun"/>
                <w:rFonts w:asciiTheme="minorHAnsi" w:hAnsiTheme="minorHAnsi"/>
                <w:color w:val="000000"/>
                <w:sz w:val="18"/>
                <w:szCs w:val="18"/>
                <w:bdr w:val="none" w:sz="0" w:space="0" w:color="auto" w:frame="1"/>
                <w:lang w:val="fr-FR"/>
              </w:rPr>
            </w:pPr>
            <w:r w:rsidRPr="00DE7946">
              <w:rPr>
                <w:rStyle w:val="normaltextrun"/>
                <w:rFonts w:asciiTheme="minorHAnsi" w:hAnsiTheme="minorHAnsi"/>
                <w:color w:val="000000"/>
                <w:sz w:val="18"/>
                <w:szCs w:val="18"/>
                <w:bdr w:val="none" w:sz="0" w:space="0" w:color="auto" w:frame="1"/>
                <w:lang w:val="fr-FR"/>
              </w:rPr>
              <w:t>A mi-parcours</w:t>
            </w:r>
          </w:p>
          <w:p w14:paraId="2B6893A3" w14:textId="77777777" w:rsidR="001D36E9" w:rsidRPr="00DE7946" w:rsidRDefault="001D36E9" w:rsidP="001D36E9">
            <w:pPr>
              <w:ind w:left="87"/>
              <w:textAlignment w:val="baseline"/>
              <w:rPr>
                <w:rStyle w:val="normaltextrun"/>
                <w:rFonts w:asciiTheme="minorHAnsi" w:hAnsiTheme="minorHAnsi"/>
                <w:color w:val="000000"/>
                <w:sz w:val="18"/>
                <w:szCs w:val="18"/>
                <w:bdr w:val="none" w:sz="0" w:space="0" w:color="auto" w:frame="1"/>
                <w:lang w:val="fr-FR"/>
              </w:rPr>
            </w:pPr>
          </w:p>
          <w:p w14:paraId="65F496D3" w14:textId="77777777" w:rsidR="001D36E9" w:rsidRPr="00DE7946" w:rsidRDefault="001D36E9" w:rsidP="001D36E9">
            <w:pPr>
              <w:ind w:left="87"/>
              <w:textAlignment w:val="baseline"/>
              <w:rPr>
                <w:rStyle w:val="normaltextrun"/>
                <w:rFonts w:asciiTheme="minorHAnsi" w:hAnsiTheme="minorHAnsi"/>
                <w:color w:val="000000"/>
                <w:sz w:val="18"/>
                <w:szCs w:val="18"/>
                <w:bdr w:val="none" w:sz="0" w:space="0" w:color="auto" w:frame="1"/>
                <w:lang w:val="fr-FR"/>
              </w:rPr>
            </w:pPr>
            <w:r w:rsidRPr="00DE7946">
              <w:rPr>
                <w:rStyle w:val="normaltextrun"/>
                <w:rFonts w:asciiTheme="minorHAnsi" w:hAnsiTheme="minorHAnsi"/>
                <w:color w:val="000000"/>
                <w:sz w:val="18"/>
                <w:szCs w:val="18"/>
                <w:bdr w:val="none" w:sz="0" w:space="0" w:color="auto" w:frame="1"/>
                <w:lang w:val="fr-FR"/>
              </w:rPr>
              <w:t xml:space="preserve">Fermeture </w:t>
            </w:r>
          </w:p>
          <w:p w14:paraId="734B08D9" w14:textId="77777777" w:rsidR="001D36E9" w:rsidRPr="00DE7946" w:rsidRDefault="001D36E9" w:rsidP="001D36E9">
            <w:pPr>
              <w:ind w:left="87"/>
              <w:textAlignment w:val="baseline"/>
              <w:rPr>
                <w:rFonts w:asciiTheme="minorHAnsi" w:hAnsiTheme="minorHAnsi"/>
                <w:sz w:val="18"/>
                <w:szCs w:val="18"/>
                <w:lang w:val="fr-FR"/>
              </w:rPr>
            </w:pPr>
          </w:p>
        </w:tc>
        <w:tc>
          <w:tcPr>
            <w:tcW w:w="1452" w:type="dxa"/>
            <w:tcBorders>
              <w:top w:val="single" w:sz="6" w:space="0" w:color="auto"/>
              <w:left w:val="single" w:sz="6" w:space="0" w:color="auto"/>
              <w:bottom w:val="single" w:sz="6" w:space="0" w:color="auto"/>
              <w:right w:val="single" w:sz="6" w:space="0" w:color="auto"/>
            </w:tcBorders>
            <w:shd w:val="clear" w:color="auto" w:fill="auto"/>
            <w:vAlign w:val="center"/>
          </w:tcPr>
          <w:p w14:paraId="209F51C3" w14:textId="4EFE3789" w:rsidR="001D36E9" w:rsidRPr="00DE7946" w:rsidRDefault="001D36E9" w:rsidP="005846B3">
            <w:pPr>
              <w:ind w:left="98" w:right="93"/>
              <w:jc w:val="center"/>
              <w:textAlignment w:val="baseline"/>
              <w:rPr>
                <w:rFonts w:asciiTheme="minorHAnsi" w:hAnsiTheme="minorHAnsi"/>
                <w:sz w:val="18"/>
                <w:szCs w:val="18"/>
                <w:lang w:val="fr-FR"/>
              </w:rPr>
            </w:pPr>
            <w:r w:rsidRPr="00DE7946">
              <w:rPr>
                <w:rFonts w:asciiTheme="minorHAnsi" w:hAnsiTheme="minorHAnsi"/>
                <w:sz w:val="18"/>
                <w:szCs w:val="18"/>
                <w:lang w:val="fr-FR"/>
              </w:rPr>
              <w:t xml:space="preserve">Responsable du suivi et de l'évaluation </w:t>
            </w:r>
            <w:r w:rsidRPr="00DE7946">
              <w:rPr>
                <w:rStyle w:val="normaltextrun"/>
                <w:rFonts w:asciiTheme="minorHAnsi" w:hAnsiTheme="minorHAnsi"/>
                <w:color w:val="000000"/>
                <w:sz w:val="18"/>
                <w:szCs w:val="18"/>
                <w:bdr w:val="none" w:sz="0" w:space="0" w:color="auto" w:frame="1"/>
                <w:lang w:val="fr-FR"/>
              </w:rPr>
              <w:t>soutenu par des agents de terrain dans les 8 districts et régions ciblés</w:t>
            </w:r>
          </w:p>
          <w:p w14:paraId="1B107318" w14:textId="77777777" w:rsidR="001D36E9" w:rsidRPr="00DE7946" w:rsidRDefault="001D36E9" w:rsidP="005846B3">
            <w:pPr>
              <w:ind w:left="98" w:right="93"/>
              <w:jc w:val="center"/>
              <w:textAlignment w:val="baseline"/>
              <w:rPr>
                <w:rFonts w:asciiTheme="minorHAnsi" w:hAnsiTheme="minorHAnsi"/>
                <w:sz w:val="18"/>
                <w:szCs w:val="18"/>
                <w:lang w:val="fr-FR"/>
              </w:rPr>
            </w:pPr>
          </w:p>
        </w:tc>
        <w:tc>
          <w:tcPr>
            <w:tcW w:w="1831" w:type="dxa"/>
            <w:tcBorders>
              <w:top w:val="single" w:sz="6" w:space="0" w:color="auto"/>
              <w:left w:val="single" w:sz="6" w:space="0" w:color="auto"/>
              <w:bottom w:val="single" w:sz="6" w:space="0" w:color="auto"/>
              <w:right w:val="single" w:sz="6" w:space="0" w:color="auto"/>
            </w:tcBorders>
            <w:shd w:val="clear" w:color="auto" w:fill="auto"/>
          </w:tcPr>
          <w:p w14:paraId="611C1D9C" w14:textId="77777777" w:rsidR="001D36E9" w:rsidRPr="00DE7946" w:rsidRDefault="001D36E9" w:rsidP="001D36E9">
            <w:pPr>
              <w:ind w:left="87" w:right="126"/>
              <w:textAlignment w:val="baseline"/>
              <w:rPr>
                <w:rStyle w:val="normaltextrun"/>
                <w:rFonts w:asciiTheme="minorHAnsi" w:eastAsiaTheme="majorEastAsia" w:hAnsiTheme="minorHAnsi" w:cstheme="minorHAnsi"/>
                <w:i/>
                <w:iCs/>
                <w:sz w:val="18"/>
                <w:szCs w:val="18"/>
                <w:lang w:val="fr-FR"/>
              </w:rPr>
            </w:pPr>
            <w:r w:rsidRPr="00DE7946">
              <w:rPr>
                <w:rStyle w:val="normaltextrun"/>
                <w:rFonts w:asciiTheme="minorHAnsi" w:eastAsiaTheme="majorEastAsia" w:hAnsiTheme="minorHAnsi" w:cstheme="minorHAnsi"/>
                <w:i/>
                <w:iCs/>
                <w:sz w:val="18"/>
                <w:szCs w:val="18"/>
                <w:lang w:val="fr-FR"/>
              </w:rPr>
              <w:t>Outil de modélisation EX-ACT</w:t>
            </w:r>
          </w:p>
          <w:p w14:paraId="0EA8C4DD" w14:textId="77777777" w:rsidR="001D36E9" w:rsidRPr="00DE7946" w:rsidRDefault="001D36E9" w:rsidP="001D36E9">
            <w:pPr>
              <w:pStyle w:val="paragraph0"/>
              <w:spacing w:before="0" w:beforeAutospacing="0" w:after="0" w:afterAutospacing="0"/>
              <w:ind w:left="87" w:right="126"/>
              <w:jc w:val="both"/>
              <w:textAlignment w:val="baseline"/>
              <w:rPr>
                <w:rStyle w:val="normaltextrun"/>
                <w:rFonts w:asciiTheme="minorHAnsi" w:eastAsiaTheme="majorEastAsia" w:hAnsiTheme="minorHAnsi" w:cstheme="minorHAnsi"/>
                <w:i/>
                <w:iCs/>
                <w:sz w:val="18"/>
                <w:szCs w:val="18"/>
                <w:lang w:val="fr-FR"/>
              </w:rPr>
            </w:pPr>
            <w:r w:rsidRPr="00DE7946">
              <w:rPr>
                <w:rStyle w:val="normaltextrun"/>
                <w:rFonts w:asciiTheme="minorHAnsi" w:eastAsiaTheme="majorEastAsia" w:hAnsiTheme="minorHAnsi" w:cstheme="minorHAnsi"/>
                <w:i/>
                <w:iCs/>
                <w:sz w:val="18"/>
                <w:szCs w:val="18"/>
                <w:lang w:val="fr-FR"/>
              </w:rPr>
              <w:t>Rapports de traçabilité</w:t>
            </w:r>
          </w:p>
        </w:tc>
      </w:tr>
      <w:tr w:rsidR="004254CD" w:rsidRPr="000A1C9C" w14:paraId="613E617E" w14:textId="77777777" w:rsidTr="001D36E9">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1F5E37C3" w14:textId="77777777" w:rsidR="004254CD" w:rsidRPr="00DE7946" w:rsidRDefault="004254CD">
            <w:pPr>
              <w:rPr>
                <w:rFonts w:asciiTheme="minorHAnsi" w:hAnsiTheme="minorHAnsi"/>
                <w:sz w:val="18"/>
                <w:szCs w:val="18"/>
                <w:lang w:val="fr-FR"/>
              </w:rPr>
            </w:pPr>
          </w:p>
        </w:tc>
        <w:tc>
          <w:tcPr>
            <w:tcW w:w="1788" w:type="dxa"/>
            <w:tcBorders>
              <w:top w:val="single" w:sz="6" w:space="0" w:color="auto"/>
              <w:left w:val="single" w:sz="6" w:space="0" w:color="auto"/>
              <w:bottom w:val="single" w:sz="6" w:space="0" w:color="auto"/>
              <w:right w:val="single" w:sz="6" w:space="0" w:color="auto"/>
            </w:tcBorders>
            <w:shd w:val="clear" w:color="auto" w:fill="auto"/>
            <w:hideMark/>
          </w:tcPr>
          <w:p w14:paraId="7C8E08E1" w14:textId="77777777" w:rsidR="004254CD" w:rsidRPr="00DE7946" w:rsidRDefault="004254CD" w:rsidP="001D36E9">
            <w:pPr>
              <w:textAlignment w:val="baseline"/>
              <w:rPr>
                <w:rFonts w:asciiTheme="minorHAnsi" w:hAnsiTheme="minorHAnsi"/>
                <w:b/>
                <w:sz w:val="18"/>
                <w:szCs w:val="18"/>
                <w:lang w:val="fr-FR"/>
              </w:rPr>
            </w:pPr>
            <w:r w:rsidRPr="00DE7946">
              <w:rPr>
                <w:rFonts w:asciiTheme="minorHAnsi" w:hAnsiTheme="minorHAnsi"/>
                <w:b/>
                <w:sz w:val="18"/>
                <w:szCs w:val="18"/>
                <w:lang w:val="fr-FR"/>
              </w:rPr>
              <w:t>Résultat 1.1</w:t>
            </w:r>
          </w:p>
          <w:p w14:paraId="6FF7A628" w14:textId="1D21E118" w:rsidR="004254CD" w:rsidRPr="00DE7946" w:rsidRDefault="00F6188E" w:rsidP="001D36E9">
            <w:pPr>
              <w:ind w:left="39" w:right="120"/>
              <w:jc w:val="both"/>
              <w:textAlignment w:val="baseline"/>
              <w:rPr>
                <w:rFonts w:asciiTheme="minorHAnsi" w:hAnsiTheme="minorHAnsi"/>
                <w:sz w:val="18"/>
                <w:szCs w:val="18"/>
                <w:lang w:val="fr-FR"/>
              </w:rPr>
            </w:pPr>
            <w:r w:rsidRPr="00DE7946">
              <w:rPr>
                <w:rStyle w:val="normaltextrun"/>
                <w:rFonts w:asciiTheme="minorHAnsi" w:hAnsiTheme="minorHAnsi"/>
                <w:color w:val="000000"/>
                <w:sz w:val="18"/>
                <w:szCs w:val="18"/>
                <w:shd w:val="clear" w:color="auto" w:fill="FFFFFF"/>
                <w:lang w:val="fr-FR"/>
              </w:rPr>
              <w:t xml:space="preserve">Renforcement de la capacité à planifier la NZNP au niveau national et à l'échelon infranational </w:t>
            </w:r>
            <w:proofErr w:type="gramStart"/>
            <w:r w:rsidRPr="00DE7946">
              <w:rPr>
                <w:rStyle w:val="normaltextrun"/>
                <w:rFonts w:asciiTheme="minorHAnsi" w:hAnsiTheme="minorHAnsi"/>
                <w:color w:val="000000"/>
                <w:sz w:val="18"/>
                <w:szCs w:val="18"/>
                <w:shd w:val="clear" w:color="auto" w:fill="FFFFFF"/>
                <w:lang w:val="fr-FR"/>
              </w:rPr>
              <w:t>( )</w:t>
            </w:r>
            <w:proofErr w:type="gramEnd"/>
          </w:p>
        </w:tc>
        <w:tc>
          <w:tcPr>
            <w:tcW w:w="2822" w:type="dxa"/>
            <w:tcBorders>
              <w:top w:val="single" w:sz="6" w:space="0" w:color="auto"/>
              <w:left w:val="single" w:sz="6" w:space="0" w:color="auto"/>
              <w:bottom w:val="single" w:sz="6" w:space="0" w:color="auto"/>
              <w:right w:val="single" w:sz="6" w:space="0" w:color="auto"/>
            </w:tcBorders>
            <w:shd w:val="clear" w:color="auto" w:fill="auto"/>
            <w:hideMark/>
          </w:tcPr>
          <w:p w14:paraId="487E147F" w14:textId="77777777" w:rsidR="001D36E9" w:rsidRPr="00DE7946" w:rsidRDefault="004254CD" w:rsidP="001D36E9">
            <w:pPr>
              <w:ind w:left="50" w:right="155"/>
              <w:jc w:val="both"/>
              <w:textAlignment w:val="baseline"/>
              <w:rPr>
                <w:rFonts w:asciiTheme="minorHAnsi" w:hAnsiTheme="minorHAnsi"/>
                <w:sz w:val="18"/>
                <w:szCs w:val="18"/>
                <w:lang w:val="fr-FR"/>
              </w:rPr>
            </w:pPr>
            <w:r w:rsidRPr="00DE7946">
              <w:rPr>
                <w:rFonts w:asciiTheme="minorHAnsi" w:hAnsiTheme="minorHAnsi"/>
                <w:b/>
                <w:i/>
                <w:sz w:val="18"/>
                <w:szCs w:val="18"/>
                <w:lang w:val="fr-FR"/>
              </w:rPr>
              <w:t xml:space="preserve">Indicateur </w:t>
            </w:r>
          </w:p>
          <w:p w14:paraId="0AAE47A4" w14:textId="4769C49F" w:rsidR="004254CD" w:rsidRPr="00DE7946" w:rsidRDefault="004254CD" w:rsidP="001D36E9">
            <w:pPr>
              <w:ind w:left="50" w:right="155"/>
              <w:jc w:val="both"/>
              <w:textAlignment w:val="baseline"/>
              <w:rPr>
                <w:rFonts w:asciiTheme="minorHAnsi" w:hAnsiTheme="minorHAnsi"/>
                <w:sz w:val="18"/>
                <w:szCs w:val="18"/>
                <w:lang w:val="fr-FR"/>
              </w:rPr>
            </w:pPr>
            <w:r w:rsidRPr="00DE7946">
              <w:rPr>
                <w:rStyle w:val="normaltextrun"/>
                <w:rFonts w:asciiTheme="minorHAnsi" w:hAnsiTheme="minorHAnsi"/>
                <w:color w:val="000000"/>
                <w:sz w:val="18"/>
                <w:szCs w:val="18"/>
                <w:bdr w:val="none" w:sz="0" w:space="0" w:color="auto" w:frame="1"/>
                <w:lang w:val="fr-FR"/>
              </w:rPr>
              <w:t xml:space="preserve"># Nombre d'institutions disposant d'une capacité accrue en matière de planification </w:t>
            </w:r>
            <w:r w:rsidR="00DD5949">
              <w:rPr>
                <w:rStyle w:val="normaltextrun"/>
                <w:rFonts w:asciiTheme="minorHAnsi" w:hAnsiTheme="minorHAnsi"/>
                <w:color w:val="000000"/>
                <w:sz w:val="18"/>
                <w:szCs w:val="18"/>
                <w:bdr w:val="none" w:sz="0" w:space="0" w:color="auto" w:frame="1"/>
                <w:lang w:val="fr-FR"/>
              </w:rPr>
              <w:t>du NZNP</w:t>
            </w:r>
          </w:p>
          <w:p w14:paraId="5AFF22D6" w14:textId="77777777" w:rsidR="004254CD" w:rsidRPr="00DE7946" w:rsidRDefault="004254CD" w:rsidP="00265619">
            <w:pPr>
              <w:textAlignment w:val="baseline"/>
              <w:rPr>
                <w:rFonts w:asciiTheme="minorHAnsi" w:hAnsiTheme="minorHAnsi"/>
                <w:sz w:val="18"/>
                <w:szCs w:val="18"/>
                <w:lang w:val="fr-FR"/>
              </w:rPr>
            </w:pPr>
          </w:p>
        </w:tc>
        <w:tc>
          <w:tcPr>
            <w:tcW w:w="1460" w:type="dxa"/>
            <w:tcBorders>
              <w:top w:val="single" w:sz="6" w:space="0" w:color="auto"/>
              <w:left w:val="single" w:sz="6" w:space="0" w:color="auto"/>
              <w:bottom w:val="single" w:sz="6" w:space="0" w:color="auto"/>
              <w:right w:val="single" w:sz="6" w:space="0" w:color="auto"/>
            </w:tcBorders>
            <w:shd w:val="clear" w:color="auto" w:fill="auto"/>
            <w:hideMark/>
          </w:tcPr>
          <w:p w14:paraId="08E857CB" w14:textId="177D66E4" w:rsidR="004254CD" w:rsidRPr="00DE7946" w:rsidRDefault="004254CD" w:rsidP="001D36E9">
            <w:pPr>
              <w:ind w:left="115" w:right="90"/>
              <w:jc w:val="both"/>
              <w:textAlignment w:val="baseline"/>
              <w:rPr>
                <w:rStyle w:val="normaltextrun"/>
                <w:rFonts w:asciiTheme="minorHAnsi" w:hAnsiTheme="minorHAnsi"/>
                <w:color w:val="000000"/>
                <w:sz w:val="18"/>
                <w:szCs w:val="18"/>
                <w:bdr w:val="none" w:sz="0" w:space="0" w:color="auto" w:frame="1"/>
                <w:lang w:val="fr-FR"/>
              </w:rPr>
            </w:pPr>
            <w:r w:rsidRPr="00DE7946">
              <w:rPr>
                <w:rStyle w:val="normaltextrun"/>
                <w:rFonts w:asciiTheme="minorHAnsi" w:hAnsiTheme="minorHAnsi"/>
                <w:color w:val="000000"/>
                <w:sz w:val="18"/>
                <w:szCs w:val="18"/>
                <w:bdr w:val="none" w:sz="0" w:space="0" w:color="auto" w:frame="1"/>
                <w:lang w:val="fr-FR"/>
              </w:rPr>
              <w:t>Mi-parcours</w:t>
            </w:r>
          </w:p>
          <w:p w14:paraId="547CB760" w14:textId="77777777" w:rsidR="004254CD" w:rsidRPr="00DE7946" w:rsidRDefault="004254CD" w:rsidP="001D36E9">
            <w:pPr>
              <w:ind w:left="115" w:right="90"/>
              <w:jc w:val="both"/>
              <w:textAlignment w:val="baseline"/>
              <w:rPr>
                <w:rStyle w:val="normaltextrun"/>
                <w:rFonts w:asciiTheme="minorHAnsi" w:hAnsiTheme="minorHAnsi"/>
                <w:color w:val="000000"/>
                <w:sz w:val="18"/>
                <w:szCs w:val="18"/>
                <w:bdr w:val="none" w:sz="0" w:space="0" w:color="auto" w:frame="1"/>
                <w:lang w:val="fr-FR"/>
              </w:rPr>
            </w:pPr>
            <w:r w:rsidRPr="00DE7946">
              <w:rPr>
                <w:rStyle w:val="normaltextrun"/>
                <w:rFonts w:asciiTheme="minorHAnsi" w:hAnsiTheme="minorHAnsi"/>
                <w:color w:val="000000"/>
                <w:sz w:val="18"/>
                <w:szCs w:val="18"/>
                <w:bdr w:val="none" w:sz="0" w:space="0" w:color="auto" w:frame="1"/>
                <w:lang w:val="fr-FR"/>
              </w:rPr>
              <w:t>2</w:t>
            </w:r>
          </w:p>
          <w:p w14:paraId="29C451E9" w14:textId="77777777" w:rsidR="001D36E9" w:rsidRPr="00DE7946" w:rsidRDefault="001D36E9" w:rsidP="001D36E9">
            <w:pPr>
              <w:ind w:left="115" w:right="90"/>
              <w:jc w:val="both"/>
              <w:textAlignment w:val="baseline"/>
              <w:rPr>
                <w:rStyle w:val="normaltextrun"/>
                <w:rFonts w:asciiTheme="minorHAnsi" w:hAnsiTheme="minorHAnsi"/>
                <w:color w:val="000000"/>
                <w:sz w:val="18"/>
                <w:szCs w:val="18"/>
                <w:bdr w:val="none" w:sz="0" w:space="0" w:color="auto" w:frame="1"/>
                <w:lang w:val="fr-FR"/>
              </w:rPr>
            </w:pPr>
          </w:p>
          <w:p w14:paraId="4F93B34B" w14:textId="75110A48" w:rsidR="004254CD" w:rsidRPr="00DE7946" w:rsidRDefault="004254CD" w:rsidP="001D36E9">
            <w:pPr>
              <w:ind w:left="115" w:right="90"/>
              <w:jc w:val="both"/>
              <w:textAlignment w:val="baseline"/>
              <w:rPr>
                <w:rStyle w:val="normaltextrun"/>
                <w:rFonts w:asciiTheme="minorHAnsi" w:hAnsiTheme="minorHAnsi"/>
                <w:color w:val="000000"/>
                <w:sz w:val="18"/>
                <w:szCs w:val="18"/>
                <w:bdr w:val="none" w:sz="0" w:space="0" w:color="auto" w:frame="1"/>
                <w:lang w:val="fr-FR"/>
              </w:rPr>
            </w:pPr>
            <w:r w:rsidRPr="00DE7946">
              <w:rPr>
                <w:rStyle w:val="normaltextrun"/>
                <w:rFonts w:asciiTheme="minorHAnsi" w:hAnsiTheme="minorHAnsi"/>
                <w:color w:val="000000"/>
                <w:sz w:val="18"/>
                <w:szCs w:val="18"/>
                <w:bdr w:val="none" w:sz="0" w:space="0" w:color="auto" w:frame="1"/>
                <w:lang w:val="fr-FR"/>
              </w:rPr>
              <w:t>Fin du projet</w:t>
            </w:r>
          </w:p>
          <w:p w14:paraId="705220C8" w14:textId="77777777" w:rsidR="004254CD" w:rsidRPr="00DE7946" w:rsidRDefault="004254CD" w:rsidP="001D36E9">
            <w:pPr>
              <w:ind w:left="115" w:right="90"/>
              <w:jc w:val="both"/>
              <w:textAlignment w:val="baseline"/>
              <w:rPr>
                <w:rFonts w:asciiTheme="minorHAnsi" w:hAnsiTheme="minorHAnsi"/>
                <w:sz w:val="18"/>
                <w:szCs w:val="18"/>
                <w:lang w:val="fr-FR"/>
              </w:rPr>
            </w:pPr>
            <w:r w:rsidRPr="00DE7946">
              <w:rPr>
                <w:rStyle w:val="normaltextrun"/>
                <w:rFonts w:asciiTheme="minorHAnsi" w:hAnsiTheme="minorHAnsi"/>
                <w:color w:val="000000"/>
                <w:sz w:val="18"/>
                <w:szCs w:val="18"/>
                <w:bdr w:val="none" w:sz="0" w:space="0" w:color="auto" w:frame="1"/>
                <w:lang w:val="fr-FR"/>
              </w:rPr>
              <w:t>5</w:t>
            </w:r>
          </w:p>
        </w:tc>
        <w:tc>
          <w:tcPr>
            <w:tcW w:w="2429" w:type="dxa"/>
            <w:tcBorders>
              <w:top w:val="single" w:sz="6" w:space="0" w:color="auto"/>
              <w:left w:val="single" w:sz="6" w:space="0" w:color="auto"/>
              <w:bottom w:val="single" w:sz="6" w:space="0" w:color="auto"/>
              <w:right w:val="single" w:sz="6" w:space="0" w:color="auto"/>
            </w:tcBorders>
            <w:shd w:val="clear" w:color="auto" w:fill="auto"/>
            <w:hideMark/>
          </w:tcPr>
          <w:p w14:paraId="19C07F03" w14:textId="6F00EA42" w:rsidR="004254CD" w:rsidRPr="00DE7946" w:rsidRDefault="004254CD" w:rsidP="001D36E9">
            <w:pPr>
              <w:ind w:left="80" w:right="93"/>
              <w:jc w:val="both"/>
              <w:textAlignment w:val="baseline"/>
              <w:rPr>
                <w:rFonts w:asciiTheme="minorHAnsi" w:hAnsiTheme="minorHAnsi"/>
                <w:sz w:val="18"/>
                <w:szCs w:val="18"/>
                <w:lang w:val="fr-FR"/>
              </w:rPr>
            </w:pPr>
            <w:r w:rsidRPr="00DE7946">
              <w:rPr>
                <w:rFonts w:asciiTheme="minorHAnsi" w:hAnsiTheme="minorHAnsi"/>
                <w:sz w:val="18"/>
                <w:szCs w:val="18"/>
                <w:lang w:val="fr-FR"/>
              </w:rPr>
              <w:t xml:space="preserve"> Il prend en compte les institutions nationales/ministères directement liés au </w:t>
            </w:r>
            <w:r w:rsidR="00F900AC">
              <w:rPr>
                <w:rFonts w:asciiTheme="minorHAnsi" w:hAnsiTheme="minorHAnsi"/>
                <w:sz w:val="18"/>
                <w:szCs w:val="18"/>
                <w:lang w:val="fr-FR"/>
              </w:rPr>
              <w:t>NZNP</w:t>
            </w:r>
            <w:r w:rsidRPr="00DE7946">
              <w:rPr>
                <w:rFonts w:asciiTheme="minorHAnsi" w:hAnsiTheme="minorHAnsi"/>
                <w:sz w:val="18"/>
                <w:szCs w:val="18"/>
                <w:lang w:val="fr-FR"/>
              </w:rPr>
              <w:t xml:space="preserve"> : environnement, agriculture, eau et forêts, finances, planification, etc. </w:t>
            </w:r>
          </w:p>
        </w:tc>
        <w:tc>
          <w:tcPr>
            <w:tcW w:w="1069" w:type="dxa"/>
            <w:tcBorders>
              <w:top w:val="single" w:sz="6" w:space="0" w:color="auto"/>
              <w:left w:val="single" w:sz="6" w:space="0" w:color="auto"/>
              <w:bottom w:val="single" w:sz="6" w:space="0" w:color="auto"/>
              <w:right w:val="single" w:sz="6" w:space="0" w:color="auto"/>
            </w:tcBorders>
            <w:shd w:val="clear" w:color="auto" w:fill="auto"/>
            <w:hideMark/>
          </w:tcPr>
          <w:p w14:paraId="08D54E5D" w14:textId="3F670B74" w:rsidR="004254CD" w:rsidRPr="00DE7946" w:rsidRDefault="004254CD" w:rsidP="001D36E9">
            <w:pPr>
              <w:ind w:left="87"/>
              <w:textAlignment w:val="baseline"/>
              <w:rPr>
                <w:rStyle w:val="normaltextrun"/>
                <w:rFonts w:asciiTheme="minorHAnsi" w:hAnsiTheme="minorHAnsi"/>
                <w:color w:val="000000"/>
                <w:sz w:val="18"/>
                <w:szCs w:val="18"/>
                <w:bdr w:val="none" w:sz="0" w:space="0" w:color="auto" w:frame="1"/>
                <w:lang w:val="fr-FR"/>
              </w:rPr>
            </w:pPr>
            <w:r w:rsidRPr="00DE7946">
              <w:rPr>
                <w:rStyle w:val="normaltextrun"/>
                <w:rFonts w:asciiTheme="minorHAnsi" w:hAnsiTheme="minorHAnsi"/>
                <w:color w:val="000000"/>
                <w:sz w:val="18"/>
                <w:szCs w:val="18"/>
                <w:bdr w:val="none" w:sz="0" w:space="0" w:color="auto" w:frame="1"/>
                <w:lang w:val="fr-FR"/>
              </w:rPr>
              <w:t>Moyen terme</w:t>
            </w:r>
          </w:p>
          <w:p w14:paraId="7A2C0911" w14:textId="77777777" w:rsidR="004254CD" w:rsidRPr="00DE7946" w:rsidRDefault="004254CD" w:rsidP="001D36E9">
            <w:pPr>
              <w:ind w:left="87"/>
              <w:textAlignment w:val="baseline"/>
              <w:rPr>
                <w:rStyle w:val="normaltextrun"/>
                <w:rFonts w:asciiTheme="minorHAnsi" w:hAnsiTheme="minorHAnsi"/>
                <w:color w:val="000000"/>
                <w:sz w:val="18"/>
                <w:szCs w:val="18"/>
                <w:bdr w:val="none" w:sz="0" w:space="0" w:color="auto" w:frame="1"/>
                <w:lang w:val="fr-FR"/>
              </w:rPr>
            </w:pPr>
          </w:p>
          <w:p w14:paraId="0664D5BA" w14:textId="77777777" w:rsidR="004254CD" w:rsidRPr="00DE7946" w:rsidRDefault="004254CD" w:rsidP="001D36E9">
            <w:pPr>
              <w:ind w:left="87"/>
              <w:textAlignment w:val="baseline"/>
              <w:rPr>
                <w:rStyle w:val="normaltextrun"/>
                <w:rFonts w:asciiTheme="minorHAnsi" w:hAnsiTheme="minorHAnsi"/>
                <w:color w:val="000000"/>
                <w:sz w:val="18"/>
                <w:szCs w:val="18"/>
                <w:bdr w:val="none" w:sz="0" w:space="0" w:color="auto" w:frame="1"/>
                <w:lang w:val="fr-FR"/>
              </w:rPr>
            </w:pPr>
            <w:r w:rsidRPr="00DE7946">
              <w:rPr>
                <w:rStyle w:val="normaltextrun"/>
                <w:rFonts w:asciiTheme="minorHAnsi" w:hAnsiTheme="minorHAnsi"/>
                <w:color w:val="000000"/>
                <w:sz w:val="18"/>
                <w:szCs w:val="18"/>
                <w:bdr w:val="none" w:sz="0" w:space="0" w:color="auto" w:frame="1"/>
                <w:lang w:val="fr-FR"/>
              </w:rPr>
              <w:t xml:space="preserve">Fermeture </w:t>
            </w:r>
          </w:p>
          <w:p w14:paraId="6568007B" w14:textId="77777777" w:rsidR="004254CD" w:rsidRPr="00DE7946" w:rsidRDefault="004254CD" w:rsidP="001D36E9">
            <w:pPr>
              <w:ind w:left="87"/>
              <w:jc w:val="both"/>
              <w:textAlignment w:val="baseline"/>
              <w:rPr>
                <w:rFonts w:asciiTheme="minorHAnsi" w:hAnsiTheme="minorHAnsi"/>
                <w:sz w:val="18"/>
                <w:szCs w:val="18"/>
                <w:lang w:val="fr-FR"/>
              </w:rPr>
            </w:pPr>
          </w:p>
        </w:tc>
        <w:tc>
          <w:tcPr>
            <w:tcW w:w="1452" w:type="dxa"/>
            <w:tcBorders>
              <w:top w:val="single" w:sz="6" w:space="0" w:color="auto"/>
              <w:left w:val="single" w:sz="6" w:space="0" w:color="auto"/>
              <w:bottom w:val="single" w:sz="6" w:space="0" w:color="auto"/>
              <w:right w:val="single" w:sz="6" w:space="0" w:color="auto"/>
            </w:tcBorders>
            <w:shd w:val="clear" w:color="auto" w:fill="auto"/>
            <w:hideMark/>
          </w:tcPr>
          <w:p w14:paraId="61E76C90" w14:textId="77777777" w:rsidR="004254CD" w:rsidRPr="00DE7946" w:rsidRDefault="004254CD" w:rsidP="001D36E9">
            <w:pPr>
              <w:ind w:left="98" w:right="93"/>
              <w:jc w:val="both"/>
              <w:textAlignment w:val="baseline"/>
              <w:rPr>
                <w:rFonts w:asciiTheme="minorHAnsi" w:hAnsiTheme="minorHAnsi"/>
                <w:sz w:val="18"/>
                <w:szCs w:val="18"/>
                <w:lang w:val="fr-FR"/>
              </w:rPr>
            </w:pPr>
            <w:r w:rsidRPr="00DE7946">
              <w:rPr>
                <w:rFonts w:asciiTheme="minorHAnsi" w:hAnsiTheme="minorHAnsi"/>
                <w:sz w:val="18"/>
                <w:szCs w:val="18"/>
                <w:lang w:val="fr-FR"/>
              </w:rPr>
              <w:t xml:space="preserve"> Responsable du suivi et de l'évaluation</w:t>
            </w:r>
          </w:p>
        </w:tc>
        <w:tc>
          <w:tcPr>
            <w:tcW w:w="1831" w:type="dxa"/>
            <w:tcBorders>
              <w:top w:val="single" w:sz="6" w:space="0" w:color="auto"/>
              <w:left w:val="single" w:sz="6" w:space="0" w:color="auto"/>
              <w:bottom w:val="single" w:sz="6" w:space="0" w:color="auto"/>
              <w:right w:val="single" w:sz="6" w:space="0" w:color="auto"/>
            </w:tcBorders>
            <w:shd w:val="clear" w:color="auto" w:fill="auto"/>
            <w:hideMark/>
          </w:tcPr>
          <w:p w14:paraId="063CB026" w14:textId="69393158" w:rsidR="004254CD" w:rsidRPr="00DE7946" w:rsidRDefault="004254CD" w:rsidP="001D36E9">
            <w:pPr>
              <w:ind w:left="87" w:right="126"/>
              <w:textAlignment w:val="baseline"/>
              <w:rPr>
                <w:rFonts w:asciiTheme="minorHAnsi" w:hAnsiTheme="minorHAnsi"/>
                <w:sz w:val="18"/>
                <w:szCs w:val="18"/>
                <w:lang w:val="fr-FR"/>
              </w:rPr>
            </w:pPr>
            <w:r w:rsidRPr="00DE7946">
              <w:rPr>
                <w:rFonts w:asciiTheme="minorHAnsi" w:hAnsiTheme="minorHAnsi"/>
                <w:sz w:val="18"/>
                <w:szCs w:val="18"/>
                <w:lang w:val="fr-FR"/>
              </w:rPr>
              <w:t xml:space="preserve">Rapports sur la méthode d'évaluation des capacités institutionnelles, </w:t>
            </w:r>
          </w:p>
        </w:tc>
      </w:tr>
      <w:tr w:rsidR="004254CD" w:rsidRPr="000A1C9C" w14:paraId="64730D5A" w14:textId="77777777" w:rsidTr="001D36E9">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312F07C0" w14:textId="77777777" w:rsidR="004254CD" w:rsidRPr="00DE7946" w:rsidRDefault="004254CD">
            <w:pPr>
              <w:rPr>
                <w:rFonts w:asciiTheme="minorHAnsi" w:hAnsiTheme="minorHAnsi"/>
                <w:sz w:val="18"/>
                <w:szCs w:val="18"/>
                <w:lang w:val="fr-FR"/>
              </w:rPr>
            </w:pPr>
          </w:p>
        </w:tc>
        <w:tc>
          <w:tcPr>
            <w:tcW w:w="1788" w:type="dxa"/>
            <w:tcBorders>
              <w:top w:val="single" w:sz="6" w:space="0" w:color="auto"/>
              <w:left w:val="single" w:sz="6" w:space="0" w:color="auto"/>
              <w:bottom w:val="single" w:sz="6" w:space="0" w:color="auto"/>
              <w:right w:val="single" w:sz="6" w:space="0" w:color="auto"/>
            </w:tcBorders>
            <w:shd w:val="clear" w:color="auto" w:fill="auto"/>
            <w:hideMark/>
          </w:tcPr>
          <w:p w14:paraId="74491695" w14:textId="4334D5B2" w:rsidR="004254CD" w:rsidRPr="00DE7946" w:rsidRDefault="004254CD" w:rsidP="001D36E9">
            <w:pPr>
              <w:ind w:left="39" w:right="120"/>
              <w:textAlignment w:val="baseline"/>
              <w:rPr>
                <w:rFonts w:asciiTheme="minorHAnsi" w:hAnsiTheme="minorHAnsi"/>
                <w:sz w:val="18"/>
                <w:szCs w:val="18"/>
                <w:lang w:val="fr-FR"/>
              </w:rPr>
            </w:pPr>
            <w:r w:rsidRPr="00DE7946">
              <w:rPr>
                <w:rFonts w:asciiTheme="minorHAnsi" w:hAnsiTheme="minorHAnsi"/>
                <w:b/>
                <w:sz w:val="18"/>
                <w:szCs w:val="18"/>
                <w:lang w:val="fr-FR"/>
              </w:rPr>
              <w:t xml:space="preserve">Résultat </w:t>
            </w:r>
            <w:r w:rsidRPr="00DE7946">
              <w:rPr>
                <w:rStyle w:val="normaltextrun"/>
                <w:rFonts w:asciiTheme="minorHAnsi" w:hAnsiTheme="minorHAnsi"/>
                <w:b/>
                <w:color w:val="000000"/>
                <w:sz w:val="18"/>
                <w:szCs w:val="18"/>
                <w:shd w:val="clear" w:color="auto" w:fill="FFFFFF"/>
                <w:lang w:val="fr-FR"/>
              </w:rPr>
              <w:t xml:space="preserve">2.1 </w:t>
            </w:r>
            <w:r w:rsidR="00FF344D" w:rsidRPr="00DE7946">
              <w:rPr>
                <w:rStyle w:val="normaltextrun"/>
                <w:rFonts w:asciiTheme="minorHAnsi" w:hAnsiTheme="minorHAnsi"/>
                <w:b/>
                <w:color w:val="000000"/>
                <w:sz w:val="18"/>
                <w:szCs w:val="18"/>
                <w:shd w:val="clear" w:color="auto" w:fill="FFFFFF"/>
                <w:lang w:val="fr-FR"/>
              </w:rPr>
              <w:t xml:space="preserve">Renforcement des capacités des acteurs locaux (gouvernements infranationaux, entités territoriales, ONG, associations de jeunes et de femmes et acteurs locaux) en matière de planification des investissements dans le cadre du </w:t>
            </w:r>
            <w:r w:rsidR="00F900AC">
              <w:rPr>
                <w:rStyle w:val="normaltextrun"/>
                <w:rFonts w:asciiTheme="minorHAnsi" w:hAnsiTheme="minorHAnsi"/>
                <w:b/>
                <w:color w:val="000000"/>
                <w:sz w:val="18"/>
                <w:szCs w:val="18"/>
                <w:shd w:val="clear" w:color="auto" w:fill="FFFFFF"/>
                <w:lang w:val="fr-FR"/>
              </w:rPr>
              <w:t>NZNP</w:t>
            </w:r>
            <w:r w:rsidR="00FF344D" w:rsidRPr="00DE7946">
              <w:rPr>
                <w:rStyle w:val="normaltextrun"/>
                <w:rFonts w:asciiTheme="minorHAnsi" w:hAnsiTheme="minorHAnsi"/>
                <w:b/>
                <w:color w:val="000000"/>
                <w:sz w:val="18"/>
                <w:szCs w:val="18"/>
                <w:shd w:val="clear" w:color="auto" w:fill="FFFFFF"/>
                <w:lang w:val="fr-FR"/>
              </w:rPr>
              <w:t>.</w:t>
            </w:r>
          </w:p>
        </w:tc>
        <w:tc>
          <w:tcPr>
            <w:tcW w:w="2822" w:type="dxa"/>
            <w:tcBorders>
              <w:top w:val="single" w:sz="6" w:space="0" w:color="auto"/>
              <w:left w:val="single" w:sz="6" w:space="0" w:color="auto"/>
              <w:bottom w:val="single" w:sz="6" w:space="0" w:color="auto"/>
              <w:right w:val="single" w:sz="6" w:space="0" w:color="auto"/>
            </w:tcBorders>
            <w:shd w:val="clear" w:color="auto" w:fill="auto"/>
            <w:hideMark/>
          </w:tcPr>
          <w:p w14:paraId="32F4370F" w14:textId="10071968" w:rsidR="004254CD" w:rsidRPr="00DE7946" w:rsidRDefault="004254CD" w:rsidP="001D36E9">
            <w:pPr>
              <w:ind w:left="50" w:right="155"/>
              <w:jc w:val="both"/>
              <w:textAlignment w:val="baseline"/>
              <w:rPr>
                <w:rFonts w:asciiTheme="minorHAnsi" w:hAnsiTheme="minorHAnsi"/>
                <w:sz w:val="18"/>
                <w:szCs w:val="18"/>
                <w:lang w:val="fr-FR"/>
              </w:rPr>
            </w:pPr>
            <w:r w:rsidRPr="00DE7946">
              <w:rPr>
                <w:rFonts w:asciiTheme="minorHAnsi" w:hAnsiTheme="minorHAnsi"/>
                <w:b/>
                <w:i/>
                <w:sz w:val="18"/>
                <w:szCs w:val="18"/>
                <w:lang w:val="fr-FR"/>
              </w:rPr>
              <w:t xml:space="preserve">Indicateur </w:t>
            </w:r>
          </w:p>
          <w:p w14:paraId="5DF107B3" w14:textId="07416FDC" w:rsidR="004254CD" w:rsidRPr="00DE7946" w:rsidRDefault="004254CD" w:rsidP="001D36E9">
            <w:pPr>
              <w:ind w:left="50" w:right="155"/>
              <w:jc w:val="both"/>
              <w:textAlignment w:val="baseline"/>
              <w:rPr>
                <w:rFonts w:asciiTheme="minorHAnsi" w:hAnsiTheme="minorHAnsi"/>
                <w:sz w:val="18"/>
                <w:szCs w:val="18"/>
                <w:lang w:val="fr-FR"/>
              </w:rPr>
            </w:pPr>
            <w:r w:rsidRPr="00DE7946">
              <w:rPr>
                <w:rFonts w:asciiTheme="minorHAnsi" w:eastAsia="Calibri" w:hAnsiTheme="minorHAnsi"/>
                <w:color w:val="000000"/>
                <w:sz w:val="18"/>
                <w:szCs w:val="18"/>
                <w:shd w:val="clear" w:color="auto" w:fill="FFFFFF"/>
                <w:lang w:val="fr-FR"/>
              </w:rPr>
              <w:t xml:space="preserve"># Nombre d'acteurs locaux (ventilés par type et par sexe) dont les capacités ont été renforcées pour la planification des investissements dans le cadre du </w:t>
            </w:r>
            <w:r w:rsidR="00F900AC">
              <w:rPr>
                <w:rFonts w:asciiTheme="minorHAnsi" w:eastAsia="Calibri" w:hAnsiTheme="minorHAnsi"/>
                <w:color w:val="000000"/>
                <w:sz w:val="18"/>
                <w:szCs w:val="18"/>
                <w:shd w:val="clear" w:color="auto" w:fill="FFFFFF"/>
                <w:lang w:val="fr-FR"/>
              </w:rPr>
              <w:t>NZNP</w:t>
            </w:r>
            <w:r w:rsidRPr="00DE7946">
              <w:rPr>
                <w:rFonts w:asciiTheme="minorHAnsi" w:eastAsia="Calibri" w:hAnsiTheme="minorHAnsi"/>
                <w:color w:val="000000"/>
                <w:sz w:val="18"/>
                <w:szCs w:val="18"/>
                <w:shd w:val="clear" w:color="auto" w:fill="FFFFFF"/>
                <w:lang w:val="fr-FR"/>
              </w:rPr>
              <w:t xml:space="preserve">. </w:t>
            </w:r>
          </w:p>
        </w:tc>
        <w:tc>
          <w:tcPr>
            <w:tcW w:w="1460" w:type="dxa"/>
            <w:tcBorders>
              <w:top w:val="single" w:sz="6" w:space="0" w:color="auto"/>
              <w:left w:val="single" w:sz="6" w:space="0" w:color="auto"/>
              <w:bottom w:val="single" w:sz="6" w:space="0" w:color="auto"/>
              <w:right w:val="single" w:sz="6" w:space="0" w:color="auto"/>
            </w:tcBorders>
            <w:shd w:val="clear" w:color="auto" w:fill="auto"/>
            <w:hideMark/>
          </w:tcPr>
          <w:p w14:paraId="02C14249" w14:textId="6757BABD" w:rsidR="004254CD" w:rsidRPr="00DE7946" w:rsidRDefault="004254CD" w:rsidP="001D36E9">
            <w:pPr>
              <w:ind w:left="115" w:right="90"/>
              <w:jc w:val="both"/>
              <w:textAlignment w:val="baseline"/>
              <w:rPr>
                <w:rFonts w:asciiTheme="minorHAnsi" w:eastAsia="Calibri" w:hAnsiTheme="minorHAnsi"/>
                <w:color w:val="000000"/>
                <w:sz w:val="18"/>
                <w:szCs w:val="18"/>
                <w:shd w:val="clear" w:color="auto" w:fill="FFFFFF"/>
                <w:lang w:val="fr-FR"/>
              </w:rPr>
            </w:pPr>
            <w:r w:rsidRPr="00DE7946">
              <w:rPr>
                <w:rFonts w:asciiTheme="minorHAnsi" w:eastAsia="Calibri" w:hAnsiTheme="minorHAnsi"/>
                <w:color w:val="000000"/>
                <w:sz w:val="18"/>
                <w:szCs w:val="18"/>
                <w:shd w:val="clear" w:color="auto" w:fill="FFFFFF"/>
                <w:lang w:val="fr-FR"/>
              </w:rPr>
              <w:t>Mi-parcours</w:t>
            </w:r>
          </w:p>
          <w:p w14:paraId="4B189F58" w14:textId="77777777" w:rsidR="004254CD" w:rsidRPr="00DE7946" w:rsidRDefault="004254CD" w:rsidP="001D36E9">
            <w:pPr>
              <w:ind w:left="115" w:right="90"/>
              <w:jc w:val="both"/>
              <w:textAlignment w:val="baseline"/>
              <w:rPr>
                <w:rFonts w:asciiTheme="minorHAnsi" w:eastAsia="Calibri" w:hAnsiTheme="minorHAnsi"/>
                <w:color w:val="000000"/>
                <w:sz w:val="18"/>
                <w:szCs w:val="18"/>
                <w:shd w:val="clear" w:color="auto" w:fill="FFFFFF"/>
                <w:lang w:val="fr-FR"/>
              </w:rPr>
            </w:pPr>
            <w:r w:rsidRPr="00DE7946">
              <w:rPr>
                <w:rFonts w:asciiTheme="minorHAnsi" w:eastAsia="Calibri" w:hAnsiTheme="minorHAnsi"/>
                <w:color w:val="000000"/>
                <w:sz w:val="18"/>
                <w:szCs w:val="18"/>
                <w:shd w:val="clear" w:color="auto" w:fill="FFFFFF"/>
                <w:lang w:val="fr-FR"/>
              </w:rPr>
              <w:t>3 plans, dialogues</w:t>
            </w:r>
          </w:p>
          <w:p w14:paraId="0AA5CEFD" w14:textId="77777777" w:rsidR="004254CD" w:rsidRPr="00DE7946" w:rsidRDefault="004254CD" w:rsidP="001D36E9">
            <w:pPr>
              <w:ind w:left="115" w:right="90"/>
              <w:jc w:val="both"/>
              <w:textAlignment w:val="baseline"/>
              <w:rPr>
                <w:rFonts w:asciiTheme="minorHAnsi" w:eastAsia="Calibri" w:hAnsiTheme="minorHAnsi"/>
                <w:color w:val="000000"/>
                <w:sz w:val="18"/>
                <w:szCs w:val="18"/>
                <w:shd w:val="clear" w:color="auto" w:fill="FFFFFF"/>
                <w:lang w:val="fr-FR"/>
              </w:rPr>
            </w:pPr>
            <w:r w:rsidRPr="00DE7946">
              <w:rPr>
                <w:rFonts w:asciiTheme="minorHAnsi" w:eastAsia="Calibri" w:hAnsiTheme="minorHAnsi"/>
                <w:color w:val="000000"/>
                <w:sz w:val="18"/>
                <w:szCs w:val="18"/>
                <w:shd w:val="clear" w:color="auto" w:fill="FFFFFF"/>
                <w:lang w:val="fr-FR"/>
              </w:rPr>
              <w:t>Fin du projet</w:t>
            </w:r>
          </w:p>
          <w:p w14:paraId="16026620" w14:textId="77777777" w:rsidR="004254CD" w:rsidRPr="00DE7946" w:rsidRDefault="004254CD" w:rsidP="001D36E9">
            <w:pPr>
              <w:ind w:left="115" w:right="90"/>
              <w:jc w:val="both"/>
              <w:textAlignment w:val="baseline"/>
              <w:rPr>
                <w:rFonts w:asciiTheme="minorHAnsi" w:hAnsiTheme="minorHAnsi"/>
                <w:sz w:val="18"/>
                <w:szCs w:val="18"/>
                <w:lang w:val="fr-FR"/>
              </w:rPr>
            </w:pPr>
            <w:r w:rsidRPr="00DE7946">
              <w:rPr>
                <w:rFonts w:asciiTheme="minorHAnsi" w:eastAsia="Calibri" w:hAnsiTheme="minorHAnsi"/>
                <w:color w:val="000000"/>
                <w:sz w:val="18"/>
                <w:szCs w:val="18"/>
                <w:shd w:val="clear" w:color="auto" w:fill="FFFFFF"/>
                <w:lang w:val="fr-FR"/>
              </w:rPr>
              <w:t>8 plans, dialogues</w:t>
            </w:r>
          </w:p>
        </w:tc>
        <w:tc>
          <w:tcPr>
            <w:tcW w:w="2429" w:type="dxa"/>
            <w:tcBorders>
              <w:top w:val="single" w:sz="6" w:space="0" w:color="auto"/>
              <w:left w:val="single" w:sz="6" w:space="0" w:color="auto"/>
              <w:bottom w:val="single" w:sz="6" w:space="0" w:color="auto"/>
              <w:right w:val="single" w:sz="6" w:space="0" w:color="auto"/>
            </w:tcBorders>
            <w:shd w:val="clear" w:color="auto" w:fill="auto"/>
            <w:hideMark/>
          </w:tcPr>
          <w:p w14:paraId="7514A586" w14:textId="77777777" w:rsidR="004254CD" w:rsidRPr="00DE7946" w:rsidRDefault="004254CD" w:rsidP="001D36E9">
            <w:pPr>
              <w:ind w:left="80" w:right="93"/>
              <w:jc w:val="both"/>
              <w:textAlignment w:val="baseline"/>
              <w:rPr>
                <w:rFonts w:asciiTheme="minorHAnsi" w:hAnsiTheme="minorHAnsi"/>
                <w:sz w:val="18"/>
                <w:szCs w:val="18"/>
                <w:lang w:val="fr-FR"/>
              </w:rPr>
            </w:pPr>
            <w:r w:rsidRPr="00DE7946">
              <w:rPr>
                <w:rFonts w:asciiTheme="minorHAnsi" w:hAnsiTheme="minorHAnsi"/>
                <w:sz w:val="18"/>
                <w:szCs w:val="18"/>
                <w:lang w:val="fr-FR"/>
              </w:rPr>
              <w:t xml:space="preserve"> Il envisage la création d'un organe de dialogue intersectoriel dans chaque région et district et l'élaboration d'un plan d'investissement local dans chacun d'entre eux.</w:t>
            </w:r>
          </w:p>
        </w:tc>
        <w:tc>
          <w:tcPr>
            <w:tcW w:w="1069" w:type="dxa"/>
            <w:tcBorders>
              <w:top w:val="single" w:sz="6" w:space="0" w:color="auto"/>
              <w:left w:val="single" w:sz="6" w:space="0" w:color="auto"/>
              <w:bottom w:val="single" w:sz="6" w:space="0" w:color="auto"/>
              <w:right w:val="single" w:sz="6" w:space="0" w:color="auto"/>
            </w:tcBorders>
            <w:shd w:val="clear" w:color="auto" w:fill="auto"/>
            <w:hideMark/>
          </w:tcPr>
          <w:p w14:paraId="341F05F5" w14:textId="2E1F3B33" w:rsidR="004254CD" w:rsidRPr="00DE7946" w:rsidRDefault="004254CD" w:rsidP="001D36E9">
            <w:pPr>
              <w:ind w:left="87"/>
              <w:textAlignment w:val="baseline"/>
              <w:rPr>
                <w:rStyle w:val="normaltextrun"/>
                <w:rFonts w:asciiTheme="minorHAnsi" w:hAnsiTheme="minorHAnsi"/>
                <w:color w:val="000000"/>
                <w:sz w:val="18"/>
                <w:szCs w:val="18"/>
                <w:bdr w:val="none" w:sz="0" w:space="0" w:color="auto" w:frame="1"/>
                <w:lang w:val="fr-FR"/>
              </w:rPr>
            </w:pPr>
            <w:r w:rsidRPr="00DE7946">
              <w:rPr>
                <w:rStyle w:val="normaltextrun"/>
                <w:rFonts w:asciiTheme="minorHAnsi" w:hAnsiTheme="minorHAnsi"/>
                <w:color w:val="000000"/>
                <w:sz w:val="18"/>
                <w:szCs w:val="18"/>
                <w:bdr w:val="none" w:sz="0" w:space="0" w:color="auto" w:frame="1"/>
                <w:lang w:val="fr-FR"/>
              </w:rPr>
              <w:t>A mi-parcours</w:t>
            </w:r>
          </w:p>
          <w:p w14:paraId="253460A5" w14:textId="77777777" w:rsidR="004254CD" w:rsidRPr="00DE7946" w:rsidRDefault="004254CD" w:rsidP="001D36E9">
            <w:pPr>
              <w:ind w:left="87"/>
              <w:textAlignment w:val="baseline"/>
              <w:rPr>
                <w:rStyle w:val="normaltextrun"/>
                <w:rFonts w:asciiTheme="minorHAnsi" w:hAnsiTheme="minorHAnsi"/>
                <w:color w:val="000000"/>
                <w:sz w:val="18"/>
                <w:szCs w:val="18"/>
                <w:bdr w:val="none" w:sz="0" w:space="0" w:color="auto" w:frame="1"/>
                <w:lang w:val="fr-FR"/>
              </w:rPr>
            </w:pPr>
          </w:p>
          <w:p w14:paraId="656C6F35" w14:textId="77777777" w:rsidR="004254CD" w:rsidRPr="00DE7946" w:rsidRDefault="004254CD" w:rsidP="001D36E9">
            <w:pPr>
              <w:ind w:left="87"/>
              <w:textAlignment w:val="baseline"/>
              <w:rPr>
                <w:rStyle w:val="normaltextrun"/>
                <w:rFonts w:asciiTheme="minorHAnsi" w:hAnsiTheme="minorHAnsi"/>
                <w:color w:val="000000"/>
                <w:sz w:val="18"/>
                <w:szCs w:val="18"/>
                <w:bdr w:val="none" w:sz="0" w:space="0" w:color="auto" w:frame="1"/>
                <w:lang w:val="fr-FR"/>
              </w:rPr>
            </w:pPr>
            <w:r w:rsidRPr="00DE7946">
              <w:rPr>
                <w:rStyle w:val="normaltextrun"/>
                <w:rFonts w:asciiTheme="minorHAnsi" w:hAnsiTheme="minorHAnsi"/>
                <w:color w:val="000000"/>
                <w:sz w:val="18"/>
                <w:szCs w:val="18"/>
                <w:bdr w:val="none" w:sz="0" w:space="0" w:color="auto" w:frame="1"/>
                <w:lang w:val="fr-FR"/>
              </w:rPr>
              <w:t xml:space="preserve">Fermeture </w:t>
            </w:r>
          </w:p>
          <w:p w14:paraId="0BF33938" w14:textId="77777777" w:rsidR="004254CD" w:rsidRPr="00DE7946" w:rsidRDefault="004254CD" w:rsidP="001D36E9">
            <w:pPr>
              <w:ind w:left="87"/>
              <w:jc w:val="both"/>
              <w:textAlignment w:val="baseline"/>
              <w:rPr>
                <w:rStyle w:val="normaltextrun"/>
                <w:rFonts w:asciiTheme="minorHAnsi" w:hAnsiTheme="minorHAnsi"/>
                <w:color w:val="000000"/>
                <w:sz w:val="18"/>
                <w:szCs w:val="18"/>
                <w:bdr w:val="none" w:sz="0" w:space="0" w:color="auto" w:frame="1"/>
                <w:lang w:val="fr-FR"/>
              </w:rPr>
            </w:pPr>
          </w:p>
        </w:tc>
        <w:tc>
          <w:tcPr>
            <w:tcW w:w="1452" w:type="dxa"/>
            <w:tcBorders>
              <w:top w:val="single" w:sz="6" w:space="0" w:color="auto"/>
              <w:left w:val="single" w:sz="6" w:space="0" w:color="auto"/>
              <w:bottom w:val="single" w:sz="6" w:space="0" w:color="auto"/>
              <w:right w:val="single" w:sz="6" w:space="0" w:color="auto"/>
            </w:tcBorders>
            <w:shd w:val="clear" w:color="auto" w:fill="auto"/>
            <w:hideMark/>
          </w:tcPr>
          <w:p w14:paraId="0CE6E194" w14:textId="77777777" w:rsidR="004254CD" w:rsidRPr="00DE7946" w:rsidRDefault="004254CD" w:rsidP="001D36E9">
            <w:pPr>
              <w:ind w:left="98" w:right="93"/>
              <w:jc w:val="both"/>
              <w:textAlignment w:val="baseline"/>
              <w:rPr>
                <w:rStyle w:val="normaltextrun"/>
                <w:rFonts w:asciiTheme="minorHAnsi" w:hAnsiTheme="minorHAnsi" w:cstheme="minorHAnsi"/>
                <w:color w:val="000000"/>
                <w:sz w:val="18"/>
                <w:szCs w:val="18"/>
                <w:bdr w:val="none" w:sz="0" w:space="0" w:color="auto" w:frame="1"/>
                <w:lang w:val="fr-FR"/>
              </w:rPr>
            </w:pPr>
            <w:r w:rsidRPr="00DE7946">
              <w:rPr>
                <w:rStyle w:val="normaltextrun"/>
                <w:rFonts w:asciiTheme="minorHAnsi" w:hAnsiTheme="minorHAnsi" w:cstheme="minorHAnsi"/>
                <w:color w:val="000000"/>
                <w:sz w:val="18"/>
                <w:szCs w:val="18"/>
                <w:bdr w:val="none" w:sz="0" w:space="0" w:color="auto" w:frame="1"/>
                <w:lang w:val="fr-FR"/>
              </w:rPr>
              <w:t xml:space="preserve"> Responsable du suivi et de l'évaluation</w:t>
            </w:r>
          </w:p>
        </w:tc>
        <w:tc>
          <w:tcPr>
            <w:tcW w:w="1831" w:type="dxa"/>
            <w:tcBorders>
              <w:top w:val="single" w:sz="6" w:space="0" w:color="auto"/>
              <w:left w:val="single" w:sz="6" w:space="0" w:color="auto"/>
              <w:bottom w:val="single" w:sz="6" w:space="0" w:color="auto"/>
              <w:right w:val="single" w:sz="6" w:space="0" w:color="auto"/>
            </w:tcBorders>
            <w:shd w:val="clear" w:color="auto" w:fill="auto"/>
            <w:hideMark/>
          </w:tcPr>
          <w:p w14:paraId="1068A224" w14:textId="77777777" w:rsidR="004254CD" w:rsidRPr="00DE7946" w:rsidRDefault="004254CD" w:rsidP="001D36E9">
            <w:pPr>
              <w:ind w:left="87" w:right="126"/>
              <w:textAlignment w:val="baseline"/>
              <w:rPr>
                <w:rFonts w:asciiTheme="minorHAnsi" w:eastAsia="Calibri" w:hAnsiTheme="minorHAnsi"/>
                <w:color w:val="000000"/>
                <w:sz w:val="18"/>
                <w:szCs w:val="18"/>
                <w:shd w:val="clear" w:color="auto" w:fill="FFFFFF"/>
                <w:lang w:val="fr-FR"/>
              </w:rPr>
            </w:pPr>
            <w:r w:rsidRPr="00DE7946">
              <w:rPr>
                <w:rFonts w:asciiTheme="minorHAnsi" w:eastAsia="Calibri" w:hAnsiTheme="minorHAnsi"/>
                <w:color w:val="000000"/>
                <w:sz w:val="18"/>
                <w:szCs w:val="18"/>
                <w:shd w:val="clear" w:color="auto" w:fill="FFFFFF"/>
                <w:lang w:val="fr-FR"/>
              </w:rPr>
              <w:t>Rapports de l'outil de classement des capacités.</w:t>
            </w:r>
          </w:p>
          <w:p w14:paraId="1920FB79" w14:textId="77777777" w:rsidR="004254CD" w:rsidRPr="00DE7946" w:rsidRDefault="004254CD" w:rsidP="001D36E9">
            <w:pPr>
              <w:ind w:left="87" w:right="126"/>
              <w:textAlignment w:val="baseline"/>
              <w:rPr>
                <w:rFonts w:asciiTheme="minorHAnsi" w:eastAsia="Calibri" w:hAnsiTheme="minorHAnsi"/>
                <w:color w:val="000000"/>
                <w:sz w:val="18"/>
                <w:szCs w:val="18"/>
                <w:shd w:val="clear" w:color="auto" w:fill="FFFFFF"/>
                <w:lang w:val="fr-FR"/>
              </w:rPr>
            </w:pPr>
            <w:r w:rsidRPr="00DE7946">
              <w:rPr>
                <w:rFonts w:asciiTheme="minorHAnsi" w:eastAsia="Calibri" w:hAnsiTheme="minorHAnsi"/>
                <w:color w:val="000000"/>
                <w:sz w:val="18"/>
                <w:szCs w:val="18"/>
                <w:shd w:val="clear" w:color="auto" w:fill="FFFFFF"/>
                <w:lang w:val="fr-FR"/>
              </w:rPr>
              <w:t>Documents relatifs aux plans d'investissement locaux.</w:t>
            </w:r>
          </w:p>
          <w:p w14:paraId="215C13DF" w14:textId="77777777" w:rsidR="004254CD" w:rsidRPr="00DE7946" w:rsidRDefault="004254CD" w:rsidP="001D36E9">
            <w:pPr>
              <w:ind w:left="87" w:right="126"/>
              <w:textAlignment w:val="baseline"/>
              <w:rPr>
                <w:rFonts w:asciiTheme="minorHAnsi" w:hAnsiTheme="minorHAnsi"/>
                <w:sz w:val="18"/>
                <w:szCs w:val="18"/>
                <w:lang w:val="fr-FR"/>
              </w:rPr>
            </w:pPr>
            <w:r w:rsidRPr="00DE7946">
              <w:rPr>
                <w:rFonts w:asciiTheme="minorHAnsi" w:eastAsia="Calibri" w:hAnsiTheme="minorHAnsi"/>
                <w:color w:val="000000"/>
                <w:sz w:val="18"/>
                <w:szCs w:val="18"/>
                <w:shd w:val="clear" w:color="auto" w:fill="FFFFFF"/>
                <w:lang w:val="fr-FR"/>
              </w:rPr>
              <w:t xml:space="preserve">Mise en place d'actes de dialogue intersectoriel </w:t>
            </w:r>
          </w:p>
        </w:tc>
      </w:tr>
      <w:tr w:rsidR="004254CD" w:rsidRPr="000A1C9C" w14:paraId="2B47BC34" w14:textId="77777777" w:rsidTr="001D36E9">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2CD43081" w14:textId="77777777" w:rsidR="004254CD" w:rsidRPr="00DE7946" w:rsidRDefault="004254CD">
            <w:pPr>
              <w:rPr>
                <w:rFonts w:asciiTheme="minorHAnsi" w:hAnsiTheme="minorHAnsi"/>
                <w:sz w:val="18"/>
                <w:szCs w:val="18"/>
                <w:lang w:val="fr-FR"/>
              </w:rPr>
            </w:pPr>
          </w:p>
        </w:tc>
        <w:tc>
          <w:tcPr>
            <w:tcW w:w="1788" w:type="dxa"/>
            <w:tcBorders>
              <w:top w:val="single" w:sz="6" w:space="0" w:color="auto"/>
              <w:left w:val="single" w:sz="6" w:space="0" w:color="auto"/>
              <w:bottom w:val="single" w:sz="6" w:space="0" w:color="auto"/>
              <w:right w:val="single" w:sz="6" w:space="0" w:color="auto"/>
            </w:tcBorders>
            <w:shd w:val="clear" w:color="auto" w:fill="auto"/>
            <w:hideMark/>
          </w:tcPr>
          <w:p w14:paraId="63559389" w14:textId="77777777" w:rsidR="004254CD" w:rsidRPr="00DE7946" w:rsidRDefault="004254CD" w:rsidP="001D36E9">
            <w:pPr>
              <w:textAlignment w:val="baseline"/>
              <w:rPr>
                <w:rFonts w:asciiTheme="minorHAnsi" w:hAnsiTheme="minorHAnsi"/>
                <w:sz w:val="18"/>
                <w:szCs w:val="18"/>
                <w:lang w:val="fr-FR"/>
              </w:rPr>
            </w:pPr>
          </w:p>
          <w:p w14:paraId="6509E455" w14:textId="333D9441" w:rsidR="004254CD" w:rsidRPr="00DE7946" w:rsidRDefault="004254CD" w:rsidP="001D36E9">
            <w:pPr>
              <w:ind w:left="39" w:right="120"/>
              <w:textAlignment w:val="baseline"/>
              <w:rPr>
                <w:rFonts w:asciiTheme="minorHAnsi" w:hAnsiTheme="minorHAnsi"/>
                <w:sz w:val="18"/>
                <w:szCs w:val="18"/>
                <w:lang w:val="fr-FR"/>
              </w:rPr>
            </w:pPr>
            <w:r w:rsidRPr="00DE7946">
              <w:rPr>
                <w:rFonts w:asciiTheme="minorHAnsi" w:hAnsiTheme="minorHAnsi"/>
                <w:b/>
                <w:sz w:val="18"/>
                <w:szCs w:val="18"/>
                <w:lang w:val="fr-FR"/>
              </w:rPr>
              <w:t xml:space="preserve">Résultat </w:t>
            </w:r>
            <w:r w:rsidR="00E64CFE" w:rsidRPr="00DE7946">
              <w:rPr>
                <w:rStyle w:val="normaltextrun"/>
                <w:rFonts w:asciiTheme="minorHAnsi" w:hAnsiTheme="minorHAnsi"/>
                <w:b/>
                <w:color w:val="000000"/>
                <w:sz w:val="18"/>
                <w:szCs w:val="18"/>
                <w:shd w:val="clear" w:color="auto" w:fill="FFFFFF"/>
                <w:lang w:val="fr-FR"/>
              </w:rPr>
              <w:t>3</w:t>
            </w:r>
            <w:r w:rsidRPr="00DE7946">
              <w:rPr>
                <w:rStyle w:val="normaltextrun"/>
                <w:rFonts w:asciiTheme="minorHAnsi" w:hAnsiTheme="minorHAnsi"/>
                <w:b/>
                <w:color w:val="000000"/>
                <w:sz w:val="18"/>
                <w:szCs w:val="18"/>
                <w:shd w:val="clear" w:color="auto" w:fill="FFFFFF"/>
                <w:lang w:val="fr-FR"/>
              </w:rPr>
              <w:t>.</w:t>
            </w:r>
            <w:r w:rsidR="00E64CFE" w:rsidRPr="00DE7946">
              <w:rPr>
                <w:rStyle w:val="normaltextrun"/>
                <w:rFonts w:asciiTheme="minorHAnsi" w:hAnsiTheme="minorHAnsi"/>
                <w:b/>
                <w:color w:val="000000"/>
                <w:sz w:val="18"/>
                <w:szCs w:val="18"/>
                <w:shd w:val="clear" w:color="auto" w:fill="FFFFFF"/>
                <w:lang w:val="fr-FR"/>
              </w:rPr>
              <w:t xml:space="preserve">1 </w:t>
            </w:r>
            <w:r w:rsidR="003103F1" w:rsidRPr="00DE7946">
              <w:rPr>
                <w:rFonts w:asciiTheme="minorHAnsi" w:eastAsia="Calibri" w:hAnsiTheme="minorHAnsi"/>
                <w:b/>
                <w:color w:val="000000"/>
                <w:sz w:val="18"/>
                <w:szCs w:val="18"/>
                <w:shd w:val="clear" w:color="auto" w:fill="FFFFFF"/>
                <w:lang w:val="fr-FR"/>
              </w:rPr>
              <w:t xml:space="preserve">Accroissement de l'engagement des IFD/IF dans des investissements alignés sur le </w:t>
            </w:r>
            <w:r w:rsidR="009F2215">
              <w:rPr>
                <w:rFonts w:asciiTheme="minorHAnsi" w:eastAsia="Calibri" w:hAnsiTheme="minorHAnsi"/>
                <w:b/>
                <w:color w:val="000000"/>
                <w:sz w:val="18"/>
                <w:szCs w:val="18"/>
                <w:shd w:val="clear" w:color="auto" w:fill="FFFFFF"/>
                <w:lang w:val="fr-FR"/>
              </w:rPr>
              <w:t>NZNP</w:t>
            </w:r>
          </w:p>
        </w:tc>
        <w:tc>
          <w:tcPr>
            <w:tcW w:w="2822" w:type="dxa"/>
            <w:tcBorders>
              <w:top w:val="single" w:sz="6" w:space="0" w:color="auto"/>
              <w:left w:val="single" w:sz="6" w:space="0" w:color="auto"/>
              <w:bottom w:val="single" w:sz="6" w:space="0" w:color="auto"/>
              <w:right w:val="single" w:sz="6" w:space="0" w:color="auto"/>
            </w:tcBorders>
            <w:shd w:val="clear" w:color="auto" w:fill="auto"/>
            <w:hideMark/>
          </w:tcPr>
          <w:p w14:paraId="12D92BEA" w14:textId="77777777" w:rsidR="001D36E9" w:rsidRPr="00DE7946" w:rsidRDefault="004254CD" w:rsidP="001D36E9">
            <w:pPr>
              <w:ind w:left="50" w:right="155"/>
              <w:jc w:val="both"/>
              <w:textAlignment w:val="baseline"/>
              <w:rPr>
                <w:rFonts w:asciiTheme="minorHAnsi" w:hAnsiTheme="minorHAnsi"/>
                <w:b/>
                <w:i/>
                <w:sz w:val="18"/>
                <w:szCs w:val="18"/>
                <w:lang w:val="fr-FR"/>
              </w:rPr>
            </w:pPr>
            <w:r w:rsidRPr="00DE7946">
              <w:rPr>
                <w:rFonts w:asciiTheme="minorHAnsi" w:hAnsiTheme="minorHAnsi"/>
                <w:b/>
                <w:i/>
                <w:sz w:val="18"/>
                <w:szCs w:val="18"/>
                <w:lang w:val="fr-FR"/>
              </w:rPr>
              <w:t xml:space="preserve">Indicateur </w:t>
            </w:r>
            <w:r w:rsidR="00530F9F" w:rsidRPr="00DE7946">
              <w:rPr>
                <w:rFonts w:asciiTheme="minorHAnsi" w:hAnsiTheme="minorHAnsi"/>
                <w:b/>
                <w:i/>
                <w:sz w:val="18"/>
                <w:szCs w:val="18"/>
                <w:lang w:val="fr-FR"/>
              </w:rPr>
              <w:t>6</w:t>
            </w:r>
          </w:p>
          <w:p w14:paraId="7DC746E6" w14:textId="32DBDE74" w:rsidR="004254CD" w:rsidRPr="00DE7946" w:rsidRDefault="004254CD" w:rsidP="001D36E9">
            <w:pPr>
              <w:ind w:left="50" w:right="155"/>
              <w:jc w:val="both"/>
              <w:textAlignment w:val="baseline"/>
              <w:rPr>
                <w:rFonts w:asciiTheme="minorHAnsi" w:hAnsiTheme="minorHAnsi"/>
                <w:b/>
                <w:i/>
                <w:sz w:val="18"/>
                <w:szCs w:val="18"/>
                <w:lang w:val="fr-FR"/>
              </w:rPr>
            </w:pPr>
            <w:r w:rsidRPr="00DE7946">
              <w:rPr>
                <w:rFonts w:asciiTheme="minorHAnsi" w:eastAsia="Calibri" w:hAnsiTheme="minorHAnsi"/>
                <w:color w:val="000000"/>
                <w:sz w:val="18"/>
                <w:szCs w:val="18"/>
                <w:shd w:val="clear" w:color="auto" w:fill="FFFFFF"/>
                <w:lang w:val="fr-FR"/>
              </w:rPr>
              <w:t xml:space="preserve"># Nombre de DFI/Fis intégrant des critères alignés sur le NZNP dans </w:t>
            </w:r>
            <w:proofErr w:type="gramStart"/>
            <w:r w:rsidRPr="00DE7946">
              <w:rPr>
                <w:rFonts w:asciiTheme="minorHAnsi" w:eastAsia="Calibri" w:hAnsiTheme="minorHAnsi"/>
                <w:color w:val="000000"/>
                <w:sz w:val="18"/>
                <w:szCs w:val="18"/>
                <w:shd w:val="clear" w:color="auto" w:fill="FFFFFF"/>
                <w:lang w:val="fr-FR"/>
              </w:rPr>
              <w:t>leurs  d'investissement</w:t>
            </w:r>
            <w:proofErr w:type="gramEnd"/>
            <w:r w:rsidRPr="00DE7946">
              <w:rPr>
                <w:rFonts w:asciiTheme="minorHAnsi" w:eastAsia="Calibri" w:hAnsiTheme="minorHAnsi"/>
                <w:color w:val="000000"/>
                <w:sz w:val="18"/>
                <w:szCs w:val="18"/>
                <w:shd w:val="clear" w:color="auto" w:fill="FFFFFF"/>
                <w:lang w:val="fr-FR"/>
              </w:rPr>
              <w:t xml:space="preserve">/de financement </w:t>
            </w:r>
          </w:p>
          <w:p w14:paraId="60F7F1AB" w14:textId="77777777" w:rsidR="004254CD" w:rsidRPr="00DE7946" w:rsidRDefault="004254CD" w:rsidP="001D36E9">
            <w:pPr>
              <w:ind w:left="50" w:right="155"/>
              <w:jc w:val="both"/>
              <w:textAlignment w:val="baseline"/>
              <w:rPr>
                <w:rFonts w:asciiTheme="minorHAnsi" w:hAnsiTheme="minorHAnsi"/>
                <w:sz w:val="18"/>
                <w:szCs w:val="18"/>
                <w:lang w:val="fr-FR"/>
              </w:rPr>
            </w:pPr>
          </w:p>
        </w:tc>
        <w:tc>
          <w:tcPr>
            <w:tcW w:w="1460" w:type="dxa"/>
            <w:tcBorders>
              <w:top w:val="single" w:sz="6" w:space="0" w:color="auto"/>
              <w:left w:val="single" w:sz="6" w:space="0" w:color="auto"/>
              <w:bottom w:val="single" w:sz="6" w:space="0" w:color="auto"/>
              <w:right w:val="single" w:sz="6" w:space="0" w:color="auto"/>
            </w:tcBorders>
            <w:shd w:val="clear" w:color="auto" w:fill="auto"/>
            <w:hideMark/>
          </w:tcPr>
          <w:p w14:paraId="22FF20BD" w14:textId="77777777" w:rsidR="004254CD" w:rsidRPr="00DE7946" w:rsidRDefault="004254CD" w:rsidP="001D36E9">
            <w:pPr>
              <w:ind w:left="115" w:right="90"/>
              <w:jc w:val="both"/>
              <w:textAlignment w:val="baseline"/>
              <w:rPr>
                <w:rFonts w:asciiTheme="minorHAnsi" w:eastAsia="Calibri" w:hAnsiTheme="minorHAnsi"/>
                <w:color w:val="000000"/>
                <w:sz w:val="18"/>
                <w:szCs w:val="18"/>
                <w:shd w:val="clear" w:color="auto" w:fill="FFFFFF"/>
                <w:lang w:val="fr-FR"/>
              </w:rPr>
            </w:pPr>
            <w:r w:rsidRPr="00DE7946">
              <w:rPr>
                <w:rFonts w:asciiTheme="minorHAnsi" w:eastAsia="Calibri" w:hAnsiTheme="minorHAnsi"/>
                <w:color w:val="000000"/>
                <w:sz w:val="18"/>
                <w:szCs w:val="18"/>
                <w:shd w:val="clear" w:color="auto" w:fill="FFFFFF"/>
                <w:lang w:val="fr-FR"/>
              </w:rPr>
              <w:t xml:space="preserve"> Mi-parcours</w:t>
            </w:r>
          </w:p>
          <w:p w14:paraId="3097B08D" w14:textId="77777777" w:rsidR="004254CD" w:rsidRPr="00DE7946" w:rsidRDefault="004254CD" w:rsidP="001D36E9">
            <w:pPr>
              <w:ind w:left="115" w:right="90"/>
              <w:jc w:val="both"/>
              <w:textAlignment w:val="baseline"/>
              <w:rPr>
                <w:rFonts w:asciiTheme="minorHAnsi" w:eastAsia="Calibri" w:hAnsiTheme="minorHAnsi"/>
                <w:color w:val="000000"/>
                <w:sz w:val="18"/>
                <w:szCs w:val="18"/>
                <w:shd w:val="clear" w:color="auto" w:fill="FFFFFF"/>
                <w:lang w:val="fr-FR"/>
              </w:rPr>
            </w:pPr>
            <w:r w:rsidRPr="00DE7946">
              <w:rPr>
                <w:rFonts w:asciiTheme="minorHAnsi" w:eastAsia="Calibri" w:hAnsiTheme="minorHAnsi"/>
                <w:color w:val="000000"/>
                <w:sz w:val="18"/>
                <w:szCs w:val="18"/>
                <w:shd w:val="clear" w:color="auto" w:fill="FFFFFF"/>
                <w:lang w:val="fr-FR"/>
              </w:rPr>
              <w:t>1</w:t>
            </w:r>
          </w:p>
          <w:p w14:paraId="465CEC69" w14:textId="77777777" w:rsidR="004254CD" w:rsidRPr="00DE7946" w:rsidRDefault="004254CD" w:rsidP="001D36E9">
            <w:pPr>
              <w:ind w:left="115" w:right="90"/>
              <w:jc w:val="both"/>
              <w:textAlignment w:val="baseline"/>
              <w:rPr>
                <w:rFonts w:asciiTheme="minorHAnsi" w:eastAsia="Calibri" w:hAnsiTheme="minorHAnsi"/>
                <w:color w:val="000000"/>
                <w:sz w:val="18"/>
                <w:szCs w:val="18"/>
                <w:shd w:val="clear" w:color="auto" w:fill="FFFFFF"/>
                <w:lang w:val="fr-FR"/>
              </w:rPr>
            </w:pPr>
            <w:r w:rsidRPr="00DE7946">
              <w:rPr>
                <w:rFonts w:asciiTheme="minorHAnsi" w:eastAsia="Calibri" w:hAnsiTheme="minorHAnsi"/>
                <w:color w:val="000000"/>
                <w:sz w:val="18"/>
                <w:szCs w:val="18"/>
                <w:shd w:val="clear" w:color="auto" w:fill="FFFFFF"/>
                <w:lang w:val="fr-FR"/>
              </w:rPr>
              <w:t>Fin du projet</w:t>
            </w:r>
          </w:p>
          <w:p w14:paraId="75E65427" w14:textId="77777777" w:rsidR="004254CD" w:rsidRPr="00DE7946" w:rsidRDefault="004254CD" w:rsidP="001D36E9">
            <w:pPr>
              <w:ind w:left="115" w:right="90"/>
              <w:jc w:val="both"/>
              <w:textAlignment w:val="baseline"/>
              <w:rPr>
                <w:rFonts w:asciiTheme="minorHAnsi" w:hAnsiTheme="minorHAnsi"/>
                <w:sz w:val="18"/>
                <w:szCs w:val="18"/>
                <w:lang w:val="fr-FR"/>
              </w:rPr>
            </w:pPr>
            <w:r w:rsidRPr="00DE7946">
              <w:rPr>
                <w:rFonts w:asciiTheme="minorHAnsi" w:eastAsia="Calibri" w:hAnsiTheme="minorHAnsi"/>
                <w:color w:val="000000"/>
                <w:sz w:val="18"/>
                <w:szCs w:val="18"/>
                <w:shd w:val="clear" w:color="auto" w:fill="FFFFFF"/>
                <w:lang w:val="fr-FR"/>
              </w:rPr>
              <w:t>3</w:t>
            </w:r>
          </w:p>
        </w:tc>
        <w:tc>
          <w:tcPr>
            <w:tcW w:w="2429" w:type="dxa"/>
            <w:tcBorders>
              <w:top w:val="single" w:sz="6" w:space="0" w:color="auto"/>
              <w:left w:val="single" w:sz="6" w:space="0" w:color="auto"/>
              <w:bottom w:val="single" w:sz="6" w:space="0" w:color="auto"/>
              <w:right w:val="single" w:sz="6" w:space="0" w:color="auto"/>
            </w:tcBorders>
            <w:shd w:val="clear" w:color="auto" w:fill="auto"/>
            <w:hideMark/>
          </w:tcPr>
          <w:p w14:paraId="20375E78" w14:textId="77777777" w:rsidR="004254CD" w:rsidRPr="00DE7946" w:rsidRDefault="004254CD" w:rsidP="001D36E9">
            <w:pPr>
              <w:ind w:left="80" w:right="93"/>
              <w:jc w:val="both"/>
              <w:textAlignment w:val="baseline"/>
              <w:rPr>
                <w:rFonts w:asciiTheme="minorHAnsi" w:hAnsiTheme="minorHAnsi"/>
                <w:sz w:val="18"/>
                <w:szCs w:val="18"/>
                <w:lang w:val="fr-FR"/>
              </w:rPr>
            </w:pPr>
            <w:r w:rsidRPr="00DE7946">
              <w:rPr>
                <w:rFonts w:asciiTheme="minorHAnsi" w:hAnsiTheme="minorHAnsi"/>
                <w:sz w:val="18"/>
                <w:szCs w:val="18"/>
                <w:lang w:val="fr-FR"/>
              </w:rPr>
              <w:t xml:space="preserve"> Il envisage la participation des IFD et des institutions financières internationales à la formation du NZNP et son intégration dans leurs cadres de financement.</w:t>
            </w:r>
          </w:p>
        </w:tc>
        <w:tc>
          <w:tcPr>
            <w:tcW w:w="1069" w:type="dxa"/>
            <w:tcBorders>
              <w:top w:val="single" w:sz="6" w:space="0" w:color="auto"/>
              <w:left w:val="single" w:sz="6" w:space="0" w:color="auto"/>
              <w:bottom w:val="single" w:sz="6" w:space="0" w:color="auto"/>
              <w:right w:val="single" w:sz="6" w:space="0" w:color="auto"/>
            </w:tcBorders>
            <w:shd w:val="clear" w:color="auto" w:fill="auto"/>
            <w:hideMark/>
          </w:tcPr>
          <w:p w14:paraId="072FF6A4" w14:textId="13A0F1F0" w:rsidR="004254CD" w:rsidRPr="00DE7946" w:rsidRDefault="004254CD" w:rsidP="001D36E9">
            <w:pPr>
              <w:ind w:left="87"/>
              <w:textAlignment w:val="baseline"/>
              <w:rPr>
                <w:rStyle w:val="normaltextrun"/>
                <w:rFonts w:asciiTheme="minorHAnsi" w:hAnsiTheme="minorHAnsi"/>
                <w:color w:val="000000"/>
                <w:sz w:val="18"/>
                <w:szCs w:val="18"/>
                <w:bdr w:val="none" w:sz="0" w:space="0" w:color="auto" w:frame="1"/>
                <w:lang w:val="fr-FR"/>
              </w:rPr>
            </w:pPr>
            <w:r w:rsidRPr="00DE7946">
              <w:rPr>
                <w:rStyle w:val="normaltextrun"/>
                <w:rFonts w:asciiTheme="minorHAnsi" w:hAnsiTheme="minorHAnsi"/>
                <w:color w:val="000000"/>
                <w:sz w:val="18"/>
                <w:szCs w:val="18"/>
                <w:bdr w:val="none" w:sz="0" w:space="0" w:color="auto" w:frame="1"/>
                <w:lang w:val="fr-FR"/>
              </w:rPr>
              <w:t>Moyen terme</w:t>
            </w:r>
          </w:p>
          <w:p w14:paraId="5615AB46" w14:textId="77777777" w:rsidR="004254CD" w:rsidRPr="00DE7946" w:rsidRDefault="004254CD" w:rsidP="001D36E9">
            <w:pPr>
              <w:ind w:left="87"/>
              <w:textAlignment w:val="baseline"/>
              <w:rPr>
                <w:rStyle w:val="normaltextrun"/>
                <w:rFonts w:asciiTheme="minorHAnsi" w:hAnsiTheme="minorHAnsi"/>
                <w:color w:val="000000"/>
                <w:sz w:val="18"/>
                <w:szCs w:val="18"/>
                <w:bdr w:val="none" w:sz="0" w:space="0" w:color="auto" w:frame="1"/>
                <w:lang w:val="fr-FR"/>
              </w:rPr>
            </w:pPr>
          </w:p>
          <w:p w14:paraId="18587107" w14:textId="77777777" w:rsidR="004254CD" w:rsidRPr="00DE7946" w:rsidRDefault="004254CD" w:rsidP="001D36E9">
            <w:pPr>
              <w:ind w:left="87"/>
              <w:textAlignment w:val="baseline"/>
              <w:rPr>
                <w:rStyle w:val="normaltextrun"/>
                <w:rFonts w:asciiTheme="minorHAnsi" w:hAnsiTheme="minorHAnsi"/>
                <w:color w:val="000000"/>
                <w:sz w:val="18"/>
                <w:szCs w:val="18"/>
                <w:bdr w:val="none" w:sz="0" w:space="0" w:color="auto" w:frame="1"/>
                <w:lang w:val="fr-FR"/>
              </w:rPr>
            </w:pPr>
            <w:r w:rsidRPr="00DE7946">
              <w:rPr>
                <w:rStyle w:val="normaltextrun"/>
                <w:rFonts w:asciiTheme="minorHAnsi" w:hAnsiTheme="minorHAnsi"/>
                <w:color w:val="000000"/>
                <w:sz w:val="18"/>
                <w:szCs w:val="18"/>
                <w:bdr w:val="none" w:sz="0" w:space="0" w:color="auto" w:frame="1"/>
                <w:lang w:val="fr-FR"/>
              </w:rPr>
              <w:t xml:space="preserve">Fermeture </w:t>
            </w:r>
          </w:p>
          <w:p w14:paraId="13F4CFCB" w14:textId="77777777" w:rsidR="004254CD" w:rsidRPr="00DE7946" w:rsidRDefault="004254CD" w:rsidP="001D36E9">
            <w:pPr>
              <w:ind w:left="87"/>
              <w:jc w:val="both"/>
              <w:textAlignment w:val="baseline"/>
              <w:rPr>
                <w:rStyle w:val="normaltextrun"/>
                <w:rFonts w:asciiTheme="minorHAnsi" w:hAnsiTheme="minorHAnsi"/>
                <w:color w:val="000000"/>
                <w:sz w:val="18"/>
                <w:szCs w:val="18"/>
                <w:bdr w:val="none" w:sz="0" w:space="0" w:color="auto" w:frame="1"/>
                <w:lang w:val="fr-FR"/>
              </w:rPr>
            </w:pPr>
          </w:p>
        </w:tc>
        <w:tc>
          <w:tcPr>
            <w:tcW w:w="1452" w:type="dxa"/>
            <w:tcBorders>
              <w:top w:val="single" w:sz="6" w:space="0" w:color="auto"/>
              <w:left w:val="single" w:sz="6" w:space="0" w:color="auto"/>
              <w:bottom w:val="single" w:sz="6" w:space="0" w:color="auto"/>
              <w:right w:val="single" w:sz="6" w:space="0" w:color="auto"/>
            </w:tcBorders>
            <w:shd w:val="clear" w:color="auto" w:fill="auto"/>
            <w:hideMark/>
          </w:tcPr>
          <w:p w14:paraId="31D465B4" w14:textId="77777777" w:rsidR="004254CD" w:rsidRPr="00DE7946" w:rsidRDefault="004254CD" w:rsidP="001D36E9">
            <w:pPr>
              <w:ind w:left="98" w:right="93"/>
              <w:jc w:val="both"/>
              <w:textAlignment w:val="baseline"/>
              <w:rPr>
                <w:rStyle w:val="normaltextrun"/>
                <w:rFonts w:asciiTheme="minorHAnsi" w:hAnsiTheme="minorHAnsi" w:cstheme="minorHAnsi"/>
                <w:color w:val="000000"/>
                <w:sz w:val="18"/>
                <w:szCs w:val="18"/>
                <w:bdr w:val="none" w:sz="0" w:space="0" w:color="auto" w:frame="1"/>
                <w:lang w:val="fr-FR"/>
              </w:rPr>
            </w:pPr>
            <w:r w:rsidRPr="00DE7946">
              <w:rPr>
                <w:rStyle w:val="normaltextrun"/>
                <w:rFonts w:asciiTheme="minorHAnsi" w:hAnsiTheme="minorHAnsi" w:cstheme="minorHAnsi"/>
                <w:color w:val="000000"/>
                <w:sz w:val="18"/>
                <w:szCs w:val="18"/>
                <w:bdr w:val="none" w:sz="0" w:space="0" w:color="auto" w:frame="1"/>
                <w:lang w:val="fr-FR"/>
              </w:rPr>
              <w:t xml:space="preserve"> Responsable du suivi et de l'évaluation</w:t>
            </w:r>
          </w:p>
        </w:tc>
        <w:tc>
          <w:tcPr>
            <w:tcW w:w="1831" w:type="dxa"/>
            <w:tcBorders>
              <w:top w:val="single" w:sz="6" w:space="0" w:color="auto"/>
              <w:left w:val="single" w:sz="6" w:space="0" w:color="auto"/>
              <w:bottom w:val="single" w:sz="6" w:space="0" w:color="auto"/>
              <w:right w:val="single" w:sz="6" w:space="0" w:color="auto"/>
            </w:tcBorders>
            <w:shd w:val="clear" w:color="auto" w:fill="auto"/>
            <w:hideMark/>
          </w:tcPr>
          <w:p w14:paraId="3C4E84C1" w14:textId="77777777" w:rsidR="004254CD" w:rsidRPr="00DE7946" w:rsidRDefault="004254CD" w:rsidP="001D36E9">
            <w:pPr>
              <w:ind w:left="87" w:right="126"/>
              <w:textAlignment w:val="baseline"/>
              <w:rPr>
                <w:rFonts w:asciiTheme="minorHAnsi" w:hAnsiTheme="minorHAnsi"/>
                <w:sz w:val="18"/>
                <w:szCs w:val="18"/>
                <w:lang w:val="fr-FR"/>
              </w:rPr>
            </w:pPr>
            <w:r w:rsidRPr="00DE7946">
              <w:rPr>
                <w:rFonts w:asciiTheme="minorHAnsi" w:eastAsia="SimSun" w:hAnsiTheme="minorHAnsi"/>
                <w:sz w:val="18"/>
                <w:szCs w:val="18"/>
                <w:lang w:val="fr-FR"/>
              </w:rPr>
              <w:t>Enquête sur les investissements/objectifs de financement au sein des institutions financières ; participation aux rapports des programmes de formation</w:t>
            </w:r>
          </w:p>
        </w:tc>
      </w:tr>
      <w:tr w:rsidR="004254CD" w:rsidRPr="000A1C9C" w14:paraId="083EFC8F" w14:textId="77777777" w:rsidTr="001D36E9">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A0BD36E" w14:textId="77777777" w:rsidR="004254CD" w:rsidRPr="00DE7946" w:rsidRDefault="004254CD">
            <w:pPr>
              <w:rPr>
                <w:rFonts w:asciiTheme="minorHAnsi" w:hAnsiTheme="minorHAnsi"/>
                <w:sz w:val="18"/>
                <w:szCs w:val="18"/>
                <w:lang w:val="fr-FR"/>
              </w:rPr>
            </w:pPr>
          </w:p>
        </w:tc>
        <w:tc>
          <w:tcPr>
            <w:tcW w:w="178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2BB1A2C" w14:textId="1327B596" w:rsidR="004254CD" w:rsidRPr="00DE7946" w:rsidRDefault="00EE3C93" w:rsidP="001D36E9">
            <w:pPr>
              <w:ind w:left="39" w:right="120"/>
              <w:textAlignment w:val="baseline"/>
              <w:rPr>
                <w:rFonts w:asciiTheme="minorHAnsi" w:hAnsiTheme="minorHAnsi"/>
                <w:sz w:val="18"/>
                <w:szCs w:val="18"/>
                <w:lang w:val="fr-FR"/>
              </w:rPr>
            </w:pPr>
            <w:r w:rsidRPr="00DE7946">
              <w:rPr>
                <w:rFonts w:asciiTheme="minorHAnsi" w:eastAsia="SimSun" w:hAnsiTheme="minorHAnsi"/>
                <w:b/>
                <w:sz w:val="18"/>
                <w:szCs w:val="18"/>
                <w:lang w:val="fr-FR"/>
              </w:rPr>
              <w:t xml:space="preserve">Résultat 3.2 </w:t>
            </w:r>
            <w:r w:rsidR="001A3334" w:rsidRPr="00DE7946">
              <w:rPr>
                <w:rFonts w:asciiTheme="minorHAnsi" w:hAnsiTheme="minorHAnsi"/>
                <w:b/>
                <w:sz w:val="18"/>
                <w:szCs w:val="18"/>
                <w:lang w:val="fr-FR"/>
              </w:rPr>
              <w:t>L'identification et l'incubation de projets susceptibles d'être financés permettent d'obtenir des investissements conformes au programme NZNP.</w:t>
            </w:r>
          </w:p>
        </w:tc>
        <w:tc>
          <w:tcPr>
            <w:tcW w:w="2822" w:type="dxa"/>
            <w:tcBorders>
              <w:top w:val="single" w:sz="6" w:space="0" w:color="auto"/>
              <w:left w:val="single" w:sz="6" w:space="0" w:color="auto"/>
              <w:bottom w:val="single" w:sz="6" w:space="0" w:color="auto"/>
              <w:right w:val="single" w:sz="6" w:space="0" w:color="auto"/>
            </w:tcBorders>
            <w:shd w:val="clear" w:color="auto" w:fill="auto"/>
            <w:hideMark/>
          </w:tcPr>
          <w:p w14:paraId="4EE7E386" w14:textId="2FA1F016" w:rsidR="004254CD" w:rsidRPr="00DE7946" w:rsidRDefault="004254CD" w:rsidP="001D36E9">
            <w:pPr>
              <w:ind w:left="50" w:right="155"/>
              <w:jc w:val="both"/>
              <w:textAlignment w:val="baseline"/>
              <w:rPr>
                <w:rFonts w:asciiTheme="minorHAnsi" w:hAnsiTheme="minorHAnsi"/>
                <w:sz w:val="18"/>
                <w:szCs w:val="18"/>
                <w:lang w:val="fr-FR"/>
              </w:rPr>
            </w:pPr>
            <w:r w:rsidRPr="00DE7946">
              <w:rPr>
                <w:rFonts w:asciiTheme="minorHAnsi" w:hAnsiTheme="minorHAnsi"/>
                <w:b/>
                <w:i/>
                <w:sz w:val="18"/>
                <w:szCs w:val="18"/>
                <w:lang w:val="fr-FR"/>
              </w:rPr>
              <w:t xml:space="preserve">Indicateur </w:t>
            </w:r>
            <w:r w:rsidR="00823BC9">
              <w:rPr>
                <w:rFonts w:asciiTheme="minorHAnsi" w:hAnsiTheme="minorHAnsi"/>
                <w:b/>
                <w:i/>
                <w:sz w:val="18"/>
                <w:szCs w:val="18"/>
                <w:lang w:val="fr-FR"/>
              </w:rPr>
              <w:t>7</w:t>
            </w:r>
          </w:p>
          <w:p w14:paraId="311067D8" w14:textId="77777777" w:rsidR="004254CD" w:rsidRPr="00DE7946" w:rsidRDefault="004254CD" w:rsidP="001D36E9">
            <w:pPr>
              <w:ind w:left="50" w:right="155"/>
              <w:jc w:val="both"/>
              <w:textAlignment w:val="baseline"/>
              <w:rPr>
                <w:rFonts w:asciiTheme="minorHAnsi" w:hAnsiTheme="minorHAnsi"/>
                <w:sz w:val="18"/>
                <w:szCs w:val="18"/>
                <w:lang w:val="fr-FR"/>
              </w:rPr>
            </w:pPr>
            <w:r w:rsidRPr="00DE7946">
              <w:rPr>
                <w:rFonts w:asciiTheme="minorHAnsi" w:eastAsia="Calibri" w:hAnsiTheme="minorHAnsi"/>
                <w:color w:val="000000"/>
                <w:sz w:val="18"/>
                <w:szCs w:val="18"/>
                <w:shd w:val="clear" w:color="auto" w:fill="FFFFFF"/>
                <w:lang w:val="fr-FR"/>
              </w:rPr>
              <w:t xml:space="preserve"> Volume en USD des capitaux d'investissement engagés dans les projets NZNP par des investisseurs privés, des investisseurs institutionnels et des organismes de financement publics.</w:t>
            </w:r>
          </w:p>
        </w:tc>
        <w:tc>
          <w:tcPr>
            <w:tcW w:w="1460" w:type="dxa"/>
            <w:tcBorders>
              <w:top w:val="single" w:sz="6" w:space="0" w:color="auto"/>
              <w:left w:val="single" w:sz="6" w:space="0" w:color="auto"/>
              <w:bottom w:val="single" w:sz="6" w:space="0" w:color="auto"/>
              <w:right w:val="single" w:sz="6" w:space="0" w:color="auto"/>
            </w:tcBorders>
            <w:shd w:val="clear" w:color="auto" w:fill="auto"/>
            <w:hideMark/>
          </w:tcPr>
          <w:p w14:paraId="5D6C8CFA" w14:textId="77777777" w:rsidR="004254CD" w:rsidRPr="00DE7946" w:rsidRDefault="004254CD" w:rsidP="001D36E9">
            <w:pPr>
              <w:ind w:left="115" w:right="90"/>
              <w:jc w:val="both"/>
              <w:textAlignment w:val="baseline"/>
              <w:rPr>
                <w:rFonts w:asciiTheme="minorHAnsi" w:eastAsia="Calibri" w:hAnsiTheme="minorHAnsi"/>
                <w:color w:val="000000"/>
                <w:sz w:val="18"/>
                <w:szCs w:val="18"/>
                <w:shd w:val="clear" w:color="auto" w:fill="FFFFFF"/>
                <w:lang w:val="fr-FR"/>
              </w:rPr>
            </w:pPr>
            <w:r w:rsidRPr="00DE7946">
              <w:rPr>
                <w:rFonts w:asciiTheme="minorHAnsi" w:eastAsia="Calibri" w:hAnsiTheme="minorHAnsi"/>
                <w:color w:val="000000"/>
                <w:sz w:val="18"/>
                <w:szCs w:val="18"/>
                <w:shd w:val="clear" w:color="auto" w:fill="FFFFFF"/>
                <w:lang w:val="fr-FR"/>
              </w:rPr>
              <w:t xml:space="preserve"> Mi-parcours</w:t>
            </w:r>
          </w:p>
          <w:p w14:paraId="286945E9" w14:textId="77777777" w:rsidR="004254CD" w:rsidRPr="00DE7946" w:rsidRDefault="004254CD" w:rsidP="001D36E9">
            <w:pPr>
              <w:ind w:left="115" w:right="90"/>
              <w:jc w:val="both"/>
              <w:textAlignment w:val="baseline"/>
              <w:rPr>
                <w:rFonts w:asciiTheme="minorHAnsi" w:eastAsia="Calibri" w:hAnsiTheme="minorHAnsi"/>
                <w:color w:val="000000"/>
                <w:sz w:val="18"/>
                <w:szCs w:val="18"/>
                <w:shd w:val="clear" w:color="auto" w:fill="FFFFFF"/>
                <w:lang w:val="fr-FR"/>
              </w:rPr>
            </w:pPr>
            <w:r w:rsidRPr="00DE7946">
              <w:rPr>
                <w:rFonts w:asciiTheme="minorHAnsi" w:eastAsia="Calibri" w:hAnsiTheme="minorHAnsi"/>
                <w:color w:val="000000"/>
                <w:sz w:val="18"/>
                <w:szCs w:val="18"/>
                <w:shd w:val="clear" w:color="auto" w:fill="FFFFFF"/>
                <w:lang w:val="fr-FR"/>
              </w:rPr>
              <w:t>150,000</w:t>
            </w:r>
          </w:p>
          <w:p w14:paraId="69ABD57B" w14:textId="77777777" w:rsidR="004254CD" w:rsidRPr="00DE7946" w:rsidRDefault="004254CD" w:rsidP="001D36E9">
            <w:pPr>
              <w:ind w:left="115" w:right="90"/>
              <w:jc w:val="both"/>
              <w:textAlignment w:val="baseline"/>
              <w:rPr>
                <w:rFonts w:asciiTheme="minorHAnsi" w:eastAsia="Calibri" w:hAnsiTheme="minorHAnsi"/>
                <w:color w:val="000000"/>
                <w:sz w:val="18"/>
                <w:szCs w:val="18"/>
                <w:shd w:val="clear" w:color="auto" w:fill="FFFFFF"/>
                <w:lang w:val="fr-FR"/>
              </w:rPr>
            </w:pPr>
            <w:r w:rsidRPr="00DE7946">
              <w:rPr>
                <w:rFonts w:asciiTheme="minorHAnsi" w:eastAsia="Calibri" w:hAnsiTheme="minorHAnsi"/>
                <w:color w:val="000000"/>
                <w:sz w:val="18"/>
                <w:szCs w:val="18"/>
                <w:shd w:val="clear" w:color="auto" w:fill="FFFFFF"/>
                <w:lang w:val="fr-FR"/>
              </w:rPr>
              <w:t>Fin du projet</w:t>
            </w:r>
          </w:p>
          <w:p w14:paraId="0029C7B9" w14:textId="77777777" w:rsidR="004254CD" w:rsidRPr="00DE7946" w:rsidRDefault="004254CD" w:rsidP="001D36E9">
            <w:pPr>
              <w:ind w:left="115" w:right="90"/>
              <w:jc w:val="both"/>
              <w:textAlignment w:val="baseline"/>
              <w:rPr>
                <w:rFonts w:asciiTheme="minorHAnsi" w:hAnsiTheme="minorHAnsi"/>
                <w:sz w:val="18"/>
                <w:szCs w:val="18"/>
                <w:lang w:val="fr-FR"/>
              </w:rPr>
            </w:pPr>
            <w:r w:rsidRPr="00DE7946">
              <w:rPr>
                <w:rFonts w:asciiTheme="minorHAnsi" w:hAnsiTheme="minorHAnsi"/>
                <w:sz w:val="18"/>
                <w:szCs w:val="18"/>
                <w:lang w:val="fr-FR"/>
              </w:rPr>
              <w:t>500,000</w:t>
            </w:r>
          </w:p>
        </w:tc>
        <w:tc>
          <w:tcPr>
            <w:tcW w:w="2429" w:type="dxa"/>
            <w:tcBorders>
              <w:top w:val="single" w:sz="6" w:space="0" w:color="auto"/>
              <w:left w:val="single" w:sz="6" w:space="0" w:color="auto"/>
              <w:bottom w:val="single" w:sz="6" w:space="0" w:color="auto"/>
              <w:right w:val="single" w:sz="6" w:space="0" w:color="auto"/>
            </w:tcBorders>
            <w:shd w:val="clear" w:color="auto" w:fill="auto"/>
            <w:hideMark/>
          </w:tcPr>
          <w:p w14:paraId="5DDFB73B" w14:textId="77777777" w:rsidR="004254CD" w:rsidRPr="00DE7946" w:rsidRDefault="004254CD" w:rsidP="001D36E9">
            <w:pPr>
              <w:ind w:left="80" w:right="93"/>
              <w:jc w:val="both"/>
              <w:textAlignment w:val="baseline"/>
              <w:rPr>
                <w:rFonts w:asciiTheme="minorHAnsi" w:hAnsiTheme="minorHAnsi"/>
                <w:sz w:val="18"/>
                <w:szCs w:val="18"/>
                <w:lang w:val="fr-FR"/>
              </w:rPr>
            </w:pPr>
            <w:r w:rsidRPr="00DE7946">
              <w:rPr>
                <w:rFonts w:asciiTheme="minorHAnsi" w:hAnsiTheme="minorHAnsi"/>
                <w:sz w:val="18"/>
                <w:szCs w:val="18"/>
                <w:lang w:val="fr-FR"/>
              </w:rPr>
              <w:t xml:space="preserve"> Il prend en compte les investissements dans les projets innovants du NZNP incubés par le projet.</w:t>
            </w:r>
          </w:p>
        </w:tc>
        <w:tc>
          <w:tcPr>
            <w:tcW w:w="1069" w:type="dxa"/>
            <w:tcBorders>
              <w:top w:val="single" w:sz="6" w:space="0" w:color="auto"/>
              <w:left w:val="single" w:sz="6" w:space="0" w:color="auto"/>
              <w:bottom w:val="single" w:sz="6" w:space="0" w:color="auto"/>
              <w:right w:val="single" w:sz="6" w:space="0" w:color="auto"/>
            </w:tcBorders>
            <w:shd w:val="clear" w:color="auto" w:fill="auto"/>
            <w:hideMark/>
          </w:tcPr>
          <w:p w14:paraId="6A854705" w14:textId="32C28AE8" w:rsidR="004254CD" w:rsidRPr="00DE7946" w:rsidRDefault="004254CD" w:rsidP="001D36E9">
            <w:pPr>
              <w:ind w:left="87"/>
              <w:textAlignment w:val="baseline"/>
              <w:rPr>
                <w:rStyle w:val="normaltextrun"/>
                <w:rFonts w:asciiTheme="minorHAnsi" w:hAnsiTheme="minorHAnsi"/>
                <w:color w:val="000000"/>
                <w:sz w:val="18"/>
                <w:szCs w:val="18"/>
                <w:bdr w:val="none" w:sz="0" w:space="0" w:color="auto" w:frame="1"/>
                <w:lang w:val="fr-FR"/>
              </w:rPr>
            </w:pPr>
            <w:r w:rsidRPr="00DE7946">
              <w:rPr>
                <w:rStyle w:val="normaltextrun"/>
                <w:rFonts w:asciiTheme="minorHAnsi" w:hAnsiTheme="minorHAnsi"/>
                <w:color w:val="000000"/>
                <w:sz w:val="18"/>
                <w:szCs w:val="18"/>
                <w:bdr w:val="none" w:sz="0" w:space="0" w:color="auto" w:frame="1"/>
                <w:lang w:val="fr-FR"/>
              </w:rPr>
              <w:t>Moyen terme</w:t>
            </w:r>
          </w:p>
          <w:p w14:paraId="16028B52" w14:textId="77777777" w:rsidR="004254CD" w:rsidRPr="00DE7946" w:rsidRDefault="004254CD" w:rsidP="001D36E9">
            <w:pPr>
              <w:ind w:left="87"/>
              <w:textAlignment w:val="baseline"/>
              <w:rPr>
                <w:rStyle w:val="normaltextrun"/>
                <w:rFonts w:asciiTheme="minorHAnsi" w:hAnsiTheme="minorHAnsi"/>
                <w:color w:val="000000"/>
                <w:sz w:val="18"/>
                <w:szCs w:val="18"/>
                <w:bdr w:val="none" w:sz="0" w:space="0" w:color="auto" w:frame="1"/>
                <w:lang w:val="fr-FR"/>
              </w:rPr>
            </w:pPr>
          </w:p>
          <w:p w14:paraId="7AA78FF8" w14:textId="77777777" w:rsidR="004254CD" w:rsidRPr="00DE7946" w:rsidRDefault="004254CD" w:rsidP="001D36E9">
            <w:pPr>
              <w:ind w:left="87"/>
              <w:textAlignment w:val="baseline"/>
              <w:rPr>
                <w:rStyle w:val="normaltextrun"/>
                <w:rFonts w:asciiTheme="minorHAnsi" w:hAnsiTheme="minorHAnsi"/>
                <w:color w:val="000000"/>
                <w:sz w:val="18"/>
                <w:szCs w:val="18"/>
                <w:bdr w:val="none" w:sz="0" w:space="0" w:color="auto" w:frame="1"/>
                <w:lang w:val="fr-FR"/>
              </w:rPr>
            </w:pPr>
            <w:r w:rsidRPr="00DE7946">
              <w:rPr>
                <w:rStyle w:val="normaltextrun"/>
                <w:rFonts w:asciiTheme="minorHAnsi" w:hAnsiTheme="minorHAnsi"/>
                <w:color w:val="000000"/>
                <w:sz w:val="18"/>
                <w:szCs w:val="18"/>
                <w:bdr w:val="none" w:sz="0" w:space="0" w:color="auto" w:frame="1"/>
                <w:lang w:val="fr-FR"/>
              </w:rPr>
              <w:t xml:space="preserve">Fermeture </w:t>
            </w:r>
          </w:p>
          <w:p w14:paraId="094B0C5E" w14:textId="77777777" w:rsidR="004254CD" w:rsidRPr="00DE7946" w:rsidRDefault="004254CD" w:rsidP="001D36E9">
            <w:pPr>
              <w:ind w:left="87"/>
              <w:jc w:val="both"/>
              <w:textAlignment w:val="baseline"/>
              <w:rPr>
                <w:rStyle w:val="normaltextrun"/>
                <w:rFonts w:asciiTheme="minorHAnsi" w:hAnsiTheme="minorHAnsi"/>
                <w:color w:val="000000"/>
                <w:sz w:val="18"/>
                <w:szCs w:val="18"/>
                <w:bdr w:val="none" w:sz="0" w:space="0" w:color="auto" w:frame="1"/>
                <w:lang w:val="fr-FR"/>
              </w:rPr>
            </w:pPr>
          </w:p>
        </w:tc>
        <w:tc>
          <w:tcPr>
            <w:tcW w:w="1452" w:type="dxa"/>
            <w:tcBorders>
              <w:top w:val="single" w:sz="6" w:space="0" w:color="auto"/>
              <w:left w:val="single" w:sz="6" w:space="0" w:color="auto"/>
              <w:bottom w:val="single" w:sz="6" w:space="0" w:color="auto"/>
              <w:right w:val="single" w:sz="6" w:space="0" w:color="auto"/>
            </w:tcBorders>
            <w:shd w:val="clear" w:color="auto" w:fill="auto"/>
            <w:hideMark/>
          </w:tcPr>
          <w:p w14:paraId="1F261B96" w14:textId="77777777" w:rsidR="004254CD" w:rsidRPr="00DE7946" w:rsidRDefault="004254CD" w:rsidP="001D36E9">
            <w:pPr>
              <w:ind w:left="98" w:right="93"/>
              <w:jc w:val="both"/>
              <w:textAlignment w:val="baseline"/>
              <w:rPr>
                <w:rStyle w:val="normaltextrun"/>
                <w:rFonts w:asciiTheme="minorHAnsi" w:hAnsiTheme="minorHAnsi" w:cstheme="minorHAnsi"/>
                <w:color w:val="000000"/>
                <w:sz w:val="18"/>
                <w:szCs w:val="18"/>
                <w:bdr w:val="none" w:sz="0" w:space="0" w:color="auto" w:frame="1"/>
                <w:lang w:val="fr-FR"/>
              </w:rPr>
            </w:pPr>
            <w:r w:rsidRPr="00DE7946">
              <w:rPr>
                <w:rStyle w:val="normaltextrun"/>
                <w:rFonts w:asciiTheme="minorHAnsi" w:hAnsiTheme="minorHAnsi" w:cstheme="minorHAnsi"/>
                <w:color w:val="000000"/>
                <w:sz w:val="18"/>
                <w:szCs w:val="18"/>
                <w:bdr w:val="none" w:sz="0" w:space="0" w:color="auto" w:frame="1"/>
                <w:lang w:val="fr-FR"/>
              </w:rPr>
              <w:t xml:space="preserve"> Le responsable du suivi et de l'évaluation est soutenu par les responsables régionaux sur le terrain</w:t>
            </w:r>
          </w:p>
        </w:tc>
        <w:tc>
          <w:tcPr>
            <w:tcW w:w="1831" w:type="dxa"/>
            <w:tcBorders>
              <w:top w:val="single" w:sz="6" w:space="0" w:color="auto"/>
              <w:left w:val="single" w:sz="6" w:space="0" w:color="auto"/>
              <w:bottom w:val="single" w:sz="6" w:space="0" w:color="auto"/>
              <w:right w:val="single" w:sz="6" w:space="0" w:color="auto"/>
            </w:tcBorders>
            <w:shd w:val="clear" w:color="auto" w:fill="auto"/>
            <w:hideMark/>
          </w:tcPr>
          <w:p w14:paraId="13FD0E21" w14:textId="030F7183" w:rsidR="004254CD" w:rsidRPr="00DE7946" w:rsidRDefault="004254CD" w:rsidP="001D36E9">
            <w:pPr>
              <w:ind w:left="87" w:right="126"/>
              <w:textAlignment w:val="baseline"/>
              <w:rPr>
                <w:rFonts w:asciiTheme="minorHAnsi" w:eastAsia="SimSun" w:hAnsiTheme="minorHAnsi"/>
                <w:sz w:val="18"/>
                <w:szCs w:val="18"/>
                <w:lang w:val="fr-FR"/>
              </w:rPr>
            </w:pPr>
            <w:r w:rsidRPr="00DE7946">
              <w:rPr>
                <w:rFonts w:asciiTheme="minorHAnsi" w:eastAsia="SimSun" w:hAnsiTheme="minorHAnsi"/>
                <w:sz w:val="18"/>
                <w:szCs w:val="18"/>
                <w:lang w:val="fr-FR"/>
              </w:rPr>
              <w:t>Rapports de projet</w:t>
            </w:r>
          </w:p>
          <w:p w14:paraId="6E13CA26" w14:textId="77777777" w:rsidR="004254CD" w:rsidRPr="00DE7946" w:rsidRDefault="004254CD" w:rsidP="001D36E9">
            <w:pPr>
              <w:ind w:left="87" w:right="126"/>
              <w:textAlignment w:val="baseline"/>
              <w:rPr>
                <w:rFonts w:asciiTheme="minorHAnsi" w:hAnsiTheme="minorHAnsi"/>
                <w:sz w:val="18"/>
                <w:szCs w:val="18"/>
                <w:lang w:val="fr-FR"/>
              </w:rPr>
            </w:pPr>
            <w:r w:rsidRPr="00DE7946">
              <w:rPr>
                <w:rFonts w:asciiTheme="minorHAnsi" w:eastAsia="SimSun" w:hAnsiTheme="minorHAnsi"/>
                <w:sz w:val="18"/>
                <w:szCs w:val="18"/>
                <w:lang w:val="fr-FR"/>
              </w:rPr>
              <w:t>Documentation sur les investissements</w:t>
            </w:r>
          </w:p>
        </w:tc>
      </w:tr>
      <w:tr w:rsidR="004254CD" w:rsidRPr="000A1C9C" w14:paraId="679BEFF5" w14:textId="77777777" w:rsidTr="001D36E9">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36BAB06" w14:textId="77777777" w:rsidR="004254CD" w:rsidRPr="00DE7946" w:rsidRDefault="004254CD">
            <w:pPr>
              <w:rPr>
                <w:rFonts w:asciiTheme="minorHAnsi" w:hAnsiTheme="minorHAnsi"/>
                <w:sz w:val="18"/>
                <w:szCs w:val="18"/>
                <w:lang w:val="fr-FR"/>
              </w:rPr>
            </w:pPr>
          </w:p>
        </w:tc>
        <w:tc>
          <w:tcPr>
            <w:tcW w:w="178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48D0469" w14:textId="0DB17085" w:rsidR="004254CD" w:rsidRPr="00DE7946" w:rsidRDefault="004254CD" w:rsidP="001D36E9">
            <w:pPr>
              <w:ind w:left="39" w:right="120"/>
              <w:textAlignment w:val="baseline"/>
              <w:rPr>
                <w:rFonts w:asciiTheme="minorHAnsi" w:hAnsiTheme="minorHAnsi"/>
                <w:sz w:val="18"/>
                <w:szCs w:val="18"/>
                <w:lang w:val="fr-FR"/>
              </w:rPr>
            </w:pPr>
            <w:r w:rsidRPr="00DE7946">
              <w:rPr>
                <w:rFonts w:asciiTheme="minorHAnsi" w:eastAsia="SimSun" w:hAnsiTheme="minorHAnsi"/>
                <w:b/>
                <w:sz w:val="18"/>
                <w:szCs w:val="18"/>
                <w:lang w:val="fr-FR"/>
              </w:rPr>
              <w:t>Résultat 3.</w:t>
            </w:r>
            <w:r w:rsidR="00EE3C93" w:rsidRPr="00DE7946">
              <w:rPr>
                <w:rFonts w:asciiTheme="minorHAnsi" w:eastAsia="SimSun" w:hAnsiTheme="minorHAnsi"/>
                <w:b/>
                <w:sz w:val="18"/>
                <w:szCs w:val="18"/>
                <w:lang w:val="fr-FR"/>
              </w:rPr>
              <w:t>3</w:t>
            </w:r>
            <w:r w:rsidRPr="00DE7946">
              <w:rPr>
                <w:rFonts w:asciiTheme="minorHAnsi" w:eastAsia="SimSun" w:hAnsiTheme="minorHAnsi"/>
                <w:b/>
                <w:sz w:val="18"/>
                <w:szCs w:val="18"/>
                <w:lang w:val="fr-FR"/>
              </w:rPr>
              <w:t xml:space="preserve">. </w:t>
            </w:r>
            <w:r w:rsidR="00D46F86" w:rsidRPr="00DE7946">
              <w:rPr>
                <w:rFonts w:asciiTheme="minorHAnsi" w:eastAsia="SimSun" w:hAnsiTheme="minorHAnsi"/>
                <w:b/>
                <w:sz w:val="18"/>
                <w:szCs w:val="18"/>
                <w:lang w:val="fr-FR"/>
              </w:rPr>
              <w:t>Des pratiques de production agroforestière durable à grande échelle sont mises en place grâce à des partenariats avec les exploitants de cacao et de noix de cajou.</w:t>
            </w:r>
          </w:p>
        </w:tc>
        <w:tc>
          <w:tcPr>
            <w:tcW w:w="2822" w:type="dxa"/>
            <w:tcBorders>
              <w:top w:val="single" w:sz="6" w:space="0" w:color="auto"/>
              <w:left w:val="single" w:sz="6" w:space="0" w:color="auto"/>
              <w:bottom w:val="single" w:sz="6" w:space="0" w:color="auto"/>
              <w:right w:val="single" w:sz="6" w:space="0" w:color="auto"/>
            </w:tcBorders>
            <w:shd w:val="clear" w:color="auto" w:fill="auto"/>
            <w:hideMark/>
          </w:tcPr>
          <w:p w14:paraId="30EEF41B" w14:textId="6B3644E7" w:rsidR="004254CD" w:rsidRPr="00DE7946" w:rsidRDefault="004254CD" w:rsidP="001D36E9">
            <w:pPr>
              <w:ind w:left="50" w:right="155"/>
              <w:jc w:val="both"/>
              <w:textAlignment w:val="baseline"/>
              <w:rPr>
                <w:rFonts w:asciiTheme="minorHAnsi" w:hAnsiTheme="minorHAnsi"/>
                <w:b/>
                <w:i/>
                <w:sz w:val="18"/>
                <w:szCs w:val="18"/>
                <w:lang w:val="fr-FR"/>
              </w:rPr>
            </w:pPr>
            <w:r w:rsidRPr="00DE7946">
              <w:rPr>
                <w:rFonts w:asciiTheme="minorHAnsi" w:hAnsiTheme="minorHAnsi"/>
                <w:b/>
                <w:i/>
                <w:sz w:val="18"/>
                <w:szCs w:val="18"/>
                <w:lang w:val="fr-FR"/>
              </w:rPr>
              <w:t xml:space="preserve">Indicateur </w:t>
            </w:r>
            <w:r w:rsidR="00530F9F" w:rsidRPr="00DE7946">
              <w:rPr>
                <w:rFonts w:asciiTheme="minorHAnsi" w:hAnsiTheme="minorHAnsi"/>
                <w:b/>
                <w:i/>
                <w:sz w:val="18"/>
                <w:szCs w:val="18"/>
                <w:lang w:val="fr-FR"/>
              </w:rPr>
              <w:t>8</w:t>
            </w:r>
          </w:p>
          <w:p w14:paraId="5A177FFB" w14:textId="77777777" w:rsidR="004254CD" w:rsidRPr="00DE7946" w:rsidRDefault="004254CD" w:rsidP="001D36E9">
            <w:pPr>
              <w:ind w:left="50" w:right="155"/>
              <w:jc w:val="both"/>
              <w:textAlignment w:val="baseline"/>
              <w:rPr>
                <w:rFonts w:asciiTheme="minorHAnsi" w:hAnsiTheme="minorHAnsi"/>
                <w:sz w:val="18"/>
                <w:szCs w:val="18"/>
                <w:lang w:val="fr-FR"/>
              </w:rPr>
            </w:pPr>
            <w:r w:rsidRPr="00DE7946">
              <w:rPr>
                <w:rFonts w:asciiTheme="minorHAnsi" w:eastAsia="Calibri" w:hAnsiTheme="minorHAnsi"/>
                <w:color w:val="000000"/>
                <w:sz w:val="18"/>
                <w:szCs w:val="18"/>
                <w:shd w:val="clear" w:color="auto" w:fill="FFFFFF"/>
                <w:lang w:val="fr-FR"/>
              </w:rPr>
              <w:t xml:space="preserve"># Nombre de projets pilotes soutenus par le programme NZNP, qui génèrent des pratiques et des enseignements pour </w:t>
            </w:r>
            <w:proofErr w:type="gramStart"/>
            <w:r w:rsidRPr="00DE7946">
              <w:rPr>
                <w:rFonts w:asciiTheme="minorHAnsi" w:eastAsia="Calibri" w:hAnsiTheme="minorHAnsi"/>
                <w:color w:val="000000"/>
                <w:sz w:val="18"/>
                <w:szCs w:val="18"/>
                <w:shd w:val="clear" w:color="auto" w:fill="FFFFFF"/>
                <w:lang w:val="fr-FR"/>
              </w:rPr>
              <w:t>les  programme</w:t>
            </w:r>
            <w:proofErr w:type="gramEnd"/>
            <w:r w:rsidRPr="00DE7946">
              <w:rPr>
                <w:rFonts w:asciiTheme="minorHAnsi" w:eastAsia="Calibri" w:hAnsiTheme="minorHAnsi"/>
                <w:color w:val="000000"/>
                <w:sz w:val="18"/>
                <w:szCs w:val="18"/>
                <w:shd w:val="clear" w:color="auto" w:fill="FFFFFF"/>
                <w:lang w:val="fr-FR"/>
              </w:rPr>
              <w:t xml:space="preserve"> NZNP </w:t>
            </w:r>
          </w:p>
        </w:tc>
        <w:tc>
          <w:tcPr>
            <w:tcW w:w="1460" w:type="dxa"/>
            <w:tcBorders>
              <w:top w:val="single" w:sz="6" w:space="0" w:color="auto"/>
              <w:left w:val="single" w:sz="6" w:space="0" w:color="auto"/>
              <w:bottom w:val="single" w:sz="6" w:space="0" w:color="auto"/>
              <w:right w:val="single" w:sz="6" w:space="0" w:color="auto"/>
            </w:tcBorders>
            <w:shd w:val="clear" w:color="auto" w:fill="auto"/>
            <w:hideMark/>
          </w:tcPr>
          <w:p w14:paraId="5295A7A9" w14:textId="77777777" w:rsidR="004254CD" w:rsidRPr="00DE7946" w:rsidRDefault="004254CD" w:rsidP="001D36E9">
            <w:pPr>
              <w:ind w:left="115" w:right="90"/>
              <w:jc w:val="both"/>
              <w:textAlignment w:val="baseline"/>
              <w:rPr>
                <w:rFonts w:asciiTheme="minorHAnsi" w:eastAsia="Calibri" w:hAnsiTheme="minorHAnsi"/>
                <w:color w:val="000000"/>
                <w:sz w:val="18"/>
                <w:szCs w:val="18"/>
                <w:shd w:val="clear" w:color="auto" w:fill="FFFFFF"/>
                <w:lang w:val="fr-FR"/>
              </w:rPr>
            </w:pPr>
            <w:r w:rsidRPr="00DE7946">
              <w:rPr>
                <w:rFonts w:asciiTheme="minorHAnsi" w:eastAsia="Calibri" w:hAnsiTheme="minorHAnsi"/>
                <w:color w:val="000000"/>
                <w:sz w:val="18"/>
                <w:szCs w:val="18"/>
                <w:shd w:val="clear" w:color="auto" w:fill="FFFFFF"/>
                <w:lang w:val="fr-FR"/>
              </w:rPr>
              <w:t xml:space="preserve"> Mi-parcours</w:t>
            </w:r>
          </w:p>
          <w:p w14:paraId="524DD250" w14:textId="77777777" w:rsidR="004254CD" w:rsidRPr="00DE7946" w:rsidRDefault="004254CD" w:rsidP="001D36E9">
            <w:pPr>
              <w:ind w:left="115" w:right="90"/>
              <w:jc w:val="both"/>
              <w:textAlignment w:val="baseline"/>
              <w:rPr>
                <w:rFonts w:asciiTheme="minorHAnsi" w:eastAsia="Calibri" w:hAnsiTheme="minorHAnsi"/>
                <w:color w:val="000000"/>
                <w:sz w:val="18"/>
                <w:szCs w:val="18"/>
                <w:shd w:val="clear" w:color="auto" w:fill="FFFFFF"/>
                <w:lang w:val="fr-FR"/>
              </w:rPr>
            </w:pPr>
            <w:r w:rsidRPr="00DE7946">
              <w:rPr>
                <w:rFonts w:asciiTheme="minorHAnsi" w:eastAsia="Calibri" w:hAnsiTheme="minorHAnsi"/>
                <w:color w:val="000000"/>
                <w:sz w:val="18"/>
                <w:szCs w:val="18"/>
                <w:shd w:val="clear" w:color="auto" w:fill="FFFFFF"/>
                <w:lang w:val="fr-FR"/>
              </w:rPr>
              <w:t>1</w:t>
            </w:r>
          </w:p>
          <w:p w14:paraId="0E8A31B0" w14:textId="77777777" w:rsidR="004254CD" w:rsidRPr="00DE7946" w:rsidRDefault="004254CD" w:rsidP="001D36E9">
            <w:pPr>
              <w:ind w:left="115" w:right="90"/>
              <w:jc w:val="both"/>
              <w:textAlignment w:val="baseline"/>
              <w:rPr>
                <w:rFonts w:asciiTheme="minorHAnsi" w:eastAsia="Calibri" w:hAnsiTheme="minorHAnsi"/>
                <w:color w:val="000000"/>
                <w:sz w:val="18"/>
                <w:szCs w:val="18"/>
                <w:shd w:val="clear" w:color="auto" w:fill="FFFFFF"/>
                <w:lang w:val="fr-FR"/>
              </w:rPr>
            </w:pPr>
            <w:r w:rsidRPr="00DE7946">
              <w:rPr>
                <w:rFonts w:asciiTheme="minorHAnsi" w:eastAsia="Calibri" w:hAnsiTheme="minorHAnsi"/>
                <w:color w:val="000000"/>
                <w:sz w:val="18"/>
                <w:szCs w:val="18"/>
                <w:shd w:val="clear" w:color="auto" w:fill="FFFFFF"/>
                <w:lang w:val="fr-FR"/>
              </w:rPr>
              <w:t>Fin du projet</w:t>
            </w:r>
          </w:p>
          <w:p w14:paraId="66A0F29E" w14:textId="77777777" w:rsidR="004254CD" w:rsidRPr="00DE7946" w:rsidRDefault="004254CD" w:rsidP="001D36E9">
            <w:pPr>
              <w:ind w:left="115" w:right="90"/>
              <w:jc w:val="both"/>
              <w:textAlignment w:val="baseline"/>
              <w:rPr>
                <w:rFonts w:asciiTheme="minorHAnsi" w:hAnsiTheme="minorHAnsi"/>
                <w:sz w:val="18"/>
                <w:szCs w:val="18"/>
                <w:lang w:val="fr-FR"/>
              </w:rPr>
            </w:pPr>
            <w:r w:rsidRPr="00DE7946">
              <w:rPr>
                <w:rFonts w:asciiTheme="minorHAnsi" w:hAnsiTheme="minorHAnsi"/>
                <w:sz w:val="18"/>
                <w:szCs w:val="18"/>
                <w:lang w:val="fr-FR"/>
              </w:rPr>
              <w:t>4</w:t>
            </w:r>
          </w:p>
        </w:tc>
        <w:tc>
          <w:tcPr>
            <w:tcW w:w="2429" w:type="dxa"/>
            <w:tcBorders>
              <w:top w:val="single" w:sz="6" w:space="0" w:color="auto"/>
              <w:left w:val="single" w:sz="6" w:space="0" w:color="auto"/>
              <w:bottom w:val="single" w:sz="6" w:space="0" w:color="auto"/>
              <w:right w:val="single" w:sz="6" w:space="0" w:color="auto"/>
            </w:tcBorders>
            <w:shd w:val="clear" w:color="auto" w:fill="auto"/>
            <w:hideMark/>
          </w:tcPr>
          <w:p w14:paraId="478894C1" w14:textId="77777777" w:rsidR="004254CD" w:rsidRPr="00DE7946" w:rsidRDefault="004254CD" w:rsidP="001D36E9">
            <w:pPr>
              <w:ind w:left="80" w:right="93"/>
              <w:jc w:val="both"/>
              <w:textAlignment w:val="baseline"/>
              <w:rPr>
                <w:rFonts w:asciiTheme="minorHAnsi" w:hAnsiTheme="minorHAnsi"/>
                <w:sz w:val="18"/>
                <w:szCs w:val="18"/>
                <w:lang w:val="fr-FR"/>
              </w:rPr>
            </w:pPr>
            <w:r w:rsidRPr="00DE7946">
              <w:rPr>
                <w:rFonts w:asciiTheme="minorHAnsi" w:hAnsiTheme="minorHAnsi"/>
                <w:sz w:val="18"/>
                <w:szCs w:val="18"/>
                <w:lang w:val="fr-FR"/>
              </w:rPr>
              <w:t xml:space="preserve"> Il envisage des investissements dans des projets d'agroforesterie pour des produits de base dans le cadre de partenariats public-privé.</w:t>
            </w:r>
          </w:p>
        </w:tc>
        <w:tc>
          <w:tcPr>
            <w:tcW w:w="1069" w:type="dxa"/>
            <w:tcBorders>
              <w:top w:val="single" w:sz="6" w:space="0" w:color="auto"/>
              <w:left w:val="single" w:sz="6" w:space="0" w:color="auto"/>
              <w:bottom w:val="single" w:sz="6" w:space="0" w:color="auto"/>
              <w:right w:val="single" w:sz="6" w:space="0" w:color="auto"/>
            </w:tcBorders>
            <w:shd w:val="clear" w:color="auto" w:fill="auto"/>
            <w:hideMark/>
          </w:tcPr>
          <w:p w14:paraId="5DBF8588" w14:textId="3BA68158" w:rsidR="004254CD" w:rsidRPr="00DE7946" w:rsidRDefault="004254CD" w:rsidP="001D36E9">
            <w:pPr>
              <w:ind w:left="87"/>
              <w:textAlignment w:val="baseline"/>
              <w:rPr>
                <w:rStyle w:val="normaltextrun"/>
                <w:rFonts w:asciiTheme="minorHAnsi" w:hAnsiTheme="minorHAnsi"/>
                <w:color w:val="000000"/>
                <w:sz w:val="18"/>
                <w:szCs w:val="18"/>
                <w:bdr w:val="none" w:sz="0" w:space="0" w:color="auto" w:frame="1"/>
                <w:lang w:val="fr-FR"/>
              </w:rPr>
            </w:pPr>
            <w:r w:rsidRPr="00DE7946">
              <w:rPr>
                <w:rStyle w:val="normaltextrun"/>
                <w:rFonts w:asciiTheme="minorHAnsi" w:hAnsiTheme="minorHAnsi"/>
                <w:color w:val="000000"/>
                <w:sz w:val="18"/>
                <w:szCs w:val="18"/>
                <w:bdr w:val="none" w:sz="0" w:space="0" w:color="auto" w:frame="1"/>
                <w:lang w:val="fr-FR"/>
              </w:rPr>
              <w:t>Moyen terme</w:t>
            </w:r>
          </w:p>
          <w:p w14:paraId="17728EF2" w14:textId="77777777" w:rsidR="004254CD" w:rsidRPr="00DE7946" w:rsidRDefault="004254CD" w:rsidP="001D36E9">
            <w:pPr>
              <w:ind w:left="87"/>
              <w:textAlignment w:val="baseline"/>
              <w:rPr>
                <w:rStyle w:val="normaltextrun"/>
                <w:rFonts w:asciiTheme="minorHAnsi" w:hAnsiTheme="minorHAnsi"/>
                <w:color w:val="000000"/>
                <w:sz w:val="18"/>
                <w:szCs w:val="18"/>
                <w:bdr w:val="none" w:sz="0" w:space="0" w:color="auto" w:frame="1"/>
                <w:lang w:val="fr-FR"/>
              </w:rPr>
            </w:pPr>
          </w:p>
          <w:p w14:paraId="20E299E8" w14:textId="77777777" w:rsidR="004254CD" w:rsidRPr="00DE7946" w:rsidRDefault="004254CD" w:rsidP="001D36E9">
            <w:pPr>
              <w:ind w:left="87"/>
              <w:textAlignment w:val="baseline"/>
              <w:rPr>
                <w:rStyle w:val="normaltextrun"/>
                <w:rFonts w:asciiTheme="minorHAnsi" w:hAnsiTheme="minorHAnsi"/>
                <w:color w:val="000000"/>
                <w:sz w:val="18"/>
                <w:szCs w:val="18"/>
                <w:bdr w:val="none" w:sz="0" w:space="0" w:color="auto" w:frame="1"/>
                <w:lang w:val="fr-FR"/>
              </w:rPr>
            </w:pPr>
            <w:r w:rsidRPr="00DE7946">
              <w:rPr>
                <w:rStyle w:val="normaltextrun"/>
                <w:rFonts w:asciiTheme="minorHAnsi" w:hAnsiTheme="minorHAnsi"/>
                <w:color w:val="000000"/>
                <w:sz w:val="18"/>
                <w:szCs w:val="18"/>
                <w:bdr w:val="none" w:sz="0" w:space="0" w:color="auto" w:frame="1"/>
                <w:lang w:val="fr-FR"/>
              </w:rPr>
              <w:t xml:space="preserve">Fermeture </w:t>
            </w:r>
          </w:p>
          <w:p w14:paraId="30371167" w14:textId="77777777" w:rsidR="004254CD" w:rsidRPr="00DE7946" w:rsidRDefault="004254CD" w:rsidP="001D36E9">
            <w:pPr>
              <w:ind w:left="87"/>
              <w:jc w:val="both"/>
              <w:textAlignment w:val="baseline"/>
              <w:rPr>
                <w:rStyle w:val="normaltextrun"/>
                <w:rFonts w:asciiTheme="minorHAnsi" w:hAnsiTheme="minorHAnsi"/>
                <w:color w:val="000000"/>
                <w:sz w:val="18"/>
                <w:szCs w:val="18"/>
                <w:bdr w:val="none" w:sz="0" w:space="0" w:color="auto" w:frame="1"/>
                <w:lang w:val="fr-FR"/>
              </w:rPr>
            </w:pPr>
          </w:p>
        </w:tc>
        <w:tc>
          <w:tcPr>
            <w:tcW w:w="1452" w:type="dxa"/>
            <w:tcBorders>
              <w:top w:val="single" w:sz="6" w:space="0" w:color="auto"/>
              <w:left w:val="single" w:sz="6" w:space="0" w:color="auto"/>
              <w:bottom w:val="single" w:sz="6" w:space="0" w:color="auto"/>
              <w:right w:val="single" w:sz="6" w:space="0" w:color="auto"/>
            </w:tcBorders>
            <w:shd w:val="clear" w:color="auto" w:fill="auto"/>
            <w:hideMark/>
          </w:tcPr>
          <w:p w14:paraId="4BA37821" w14:textId="77777777" w:rsidR="004254CD" w:rsidRPr="00DE7946" w:rsidRDefault="004254CD" w:rsidP="001D36E9">
            <w:pPr>
              <w:ind w:left="98" w:right="93"/>
              <w:jc w:val="both"/>
              <w:textAlignment w:val="baseline"/>
              <w:rPr>
                <w:rStyle w:val="normaltextrun"/>
                <w:rFonts w:asciiTheme="minorHAnsi" w:hAnsiTheme="minorHAnsi" w:cstheme="minorHAnsi"/>
                <w:color w:val="000000"/>
                <w:sz w:val="18"/>
                <w:szCs w:val="18"/>
                <w:bdr w:val="none" w:sz="0" w:space="0" w:color="auto" w:frame="1"/>
                <w:lang w:val="fr-FR"/>
              </w:rPr>
            </w:pPr>
            <w:r w:rsidRPr="00DE7946">
              <w:rPr>
                <w:rStyle w:val="normaltextrun"/>
                <w:rFonts w:asciiTheme="minorHAnsi" w:hAnsiTheme="minorHAnsi" w:cstheme="minorHAnsi"/>
                <w:color w:val="000000"/>
                <w:sz w:val="18"/>
                <w:szCs w:val="18"/>
                <w:bdr w:val="none" w:sz="0" w:space="0" w:color="auto" w:frame="1"/>
                <w:lang w:val="fr-FR"/>
              </w:rPr>
              <w:t xml:space="preserve"> Le responsable du suivi et de l'évaluation est soutenu par les responsables régionaux sur le terrain</w:t>
            </w:r>
          </w:p>
        </w:tc>
        <w:tc>
          <w:tcPr>
            <w:tcW w:w="1831" w:type="dxa"/>
            <w:tcBorders>
              <w:top w:val="single" w:sz="6" w:space="0" w:color="auto"/>
              <w:left w:val="single" w:sz="6" w:space="0" w:color="auto"/>
              <w:bottom w:val="single" w:sz="6" w:space="0" w:color="auto"/>
              <w:right w:val="single" w:sz="6" w:space="0" w:color="auto"/>
            </w:tcBorders>
            <w:shd w:val="clear" w:color="auto" w:fill="auto"/>
            <w:hideMark/>
          </w:tcPr>
          <w:p w14:paraId="5944706A" w14:textId="2CB730C8" w:rsidR="004254CD" w:rsidRPr="00DE7946" w:rsidRDefault="004254CD" w:rsidP="001D36E9">
            <w:pPr>
              <w:ind w:left="87" w:right="126"/>
              <w:textAlignment w:val="baseline"/>
              <w:rPr>
                <w:rFonts w:asciiTheme="minorHAnsi" w:eastAsia="SimSun" w:hAnsiTheme="minorHAnsi"/>
                <w:sz w:val="18"/>
                <w:szCs w:val="18"/>
                <w:lang w:val="fr-FR"/>
              </w:rPr>
            </w:pPr>
            <w:r w:rsidRPr="00DE7946">
              <w:rPr>
                <w:rFonts w:asciiTheme="minorHAnsi" w:eastAsia="SimSun" w:hAnsiTheme="minorHAnsi"/>
                <w:sz w:val="18"/>
                <w:szCs w:val="18"/>
                <w:lang w:val="fr-FR"/>
              </w:rPr>
              <w:t>Rapports de projet</w:t>
            </w:r>
          </w:p>
          <w:p w14:paraId="319977F6" w14:textId="77777777" w:rsidR="004254CD" w:rsidRPr="00DE7946" w:rsidRDefault="004254CD" w:rsidP="001D36E9">
            <w:pPr>
              <w:ind w:left="87" w:right="126"/>
              <w:textAlignment w:val="baseline"/>
              <w:rPr>
                <w:rFonts w:asciiTheme="minorHAnsi" w:hAnsiTheme="minorHAnsi"/>
                <w:sz w:val="18"/>
                <w:szCs w:val="18"/>
                <w:lang w:val="fr-FR"/>
              </w:rPr>
            </w:pPr>
            <w:r w:rsidRPr="00DE7946">
              <w:rPr>
                <w:rFonts w:asciiTheme="minorHAnsi" w:eastAsia="SimSun" w:hAnsiTheme="minorHAnsi"/>
                <w:sz w:val="18"/>
                <w:szCs w:val="18"/>
                <w:lang w:val="fr-FR"/>
              </w:rPr>
              <w:t>Documentation sur les investissements</w:t>
            </w:r>
          </w:p>
        </w:tc>
      </w:tr>
      <w:tr w:rsidR="004254CD" w:rsidRPr="000A1C9C" w14:paraId="197B3D3E" w14:textId="77777777" w:rsidTr="001D36E9">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645170CE" w14:textId="77777777" w:rsidR="004254CD" w:rsidRPr="00DE7946" w:rsidRDefault="004254CD">
            <w:pPr>
              <w:rPr>
                <w:rFonts w:asciiTheme="minorHAnsi" w:hAnsiTheme="minorHAnsi"/>
                <w:sz w:val="18"/>
                <w:szCs w:val="18"/>
                <w:lang w:val="fr-FR"/>
              </w:rPr>
            </w:pPr>
          </w:p>
        </w:tc>
        <w:tc>
          <w:tcPr>
            <w:tcW w:w="178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36170C5" w14:textId="68C7D4EA" w:rsidR="004254CD" w:rsidRPr="00DE7946" w:rsidRDefault="004254CD" w:rsidP="001D36E9">
            <w:pPr>
              <w:ind w:left="39" w:right="120"/>
              <w:textAlignment w:val="baseline"/>
              <w:rPr>
                <w:rFonts w:asciiTheme="minorHAnsi" w:hAnsiTheme="minorHAnsi"/>
                <w:sz w:val="18"/>
                <w:szCs w:val="18"/>
                <w:lang w:val="fr-FR"/>
              </w:rPr>
            </w:pPr>
            <w:r w:rsidRPr="00DE7946">
              <w:rPr>
                <w:rFonts w:asciiTheme="minorHAnsi" w:hAnsiTheme="minorHAnsi"/>
                <w:b/>
                <w:sz w:val="18"/>
                <w:szCs w:val="18"/>
                <w:lang w:val="fr-FR"/>
              </w:rPr>
              <w:t xml:space="preserve"> Résultat </w:t>
            </w:r>
            <w:r w:rsidRPr="00DE7946">
              <w:rPr>
                <w:rStyle w:val="normaltextrun"/>
                <w:rFonts w:asciiTheme="minorHAnsi" w:hAnsiTheme="minorHAnsi"/>
                <w:b/>
                <w:color w:val="000000"/>
                <w:sz w:val="18"/>
                <w:szCs w:val="18"/>
                <w:shd w:val="clear" w:color="auto" w:fill="FFFFFF"/>
                <w:lang w:val="fr-FR"/>
              </w:rPr>
              <w:t xml:space="preserve">4.1 </w:t>
            </w:r>
            <w:r w:rsidR="005B1E91" w:rsidRPr="00DE7946">
              <w:rPr>
                <w:rFonts w:asciiTheme="minorHAnsi" w:eastAsia="Calibri" w:hAnsiTheme="minorHAnsi"/>
                <w:b/>
                <w:color w:val="000000"/>
                <w:sz w:val="18"/>
                <w:szCs w:val="18"/>
                <w:shd w:val="clear" w:color="auto" w:fill="FFFFFF"/>
                <w:lang w:val="fr-FR"/>
              </w:rPr>
              <w:t xml:space="preserve">Gestion et suivi appropriés du projet, y compris des informations clés ventilées par (sexe, âge, localité) et des mesures de sauvegarde sociale et environnementale, afin de rendre compte des objectifs et des cibles du </w:t>
            </w:r>
            <w:r w:rsidR="009F2215">
              <w:rPr>
                <w:rFonts w:asciiTheme="minorHAnsi" w:eastAsia="Calibri" w:hAnsiTheme="minorHAnsi"/>
                <w:b/>
                <w:color w:val="000000"/>
                <w:sz w:val="18"/>
                <w:szCs w:val="18"/>
                <w:shd w:val="clear" w:color="auto" w:fill="FFFFFF"/>
                <w:lang w:val="fr-FR"/>
              </w:rPr>
              <w:t>NZNP</w:t>
            </w:r>
            <w:r w:rsidR="005B1E91" w:rsidRPr="00DE7946">
              <w:rPr>
                <w:rFonts w:asciiTheme="minorHAnsi" w:eastAsia="Calibri" w:hAnsiTheme="minorHAnsi"/>
                <w:b/>
                <w:color w:val="000000"/>
                <w:sz w:val="18"/>
                <w:szCs w:val="18"/>
                <w:shd w:val="clear" w:color="auto" w:fill="FFFFFF"/>
                <w:lang w:val="fr-FR"/>
              </w:rPr>
              <w:t xml:space="preserve"> aux niveaux national et mondial et d'éclairer les décisions en matière de politique et d'investissement.</w:t>
            </w:r>
          </w:p>
        </w:tc>
        <w:tc>
          <w:tcPr>
            <w:tcW w:w="2822" w:type="dxa"/>
            <w:tcBorders>
              <w:top w:val="single" w:sz="6" w:space="0" w:color="auto"/>
              <w:left w:val="single" w:sz="6" w:space="0" w:color="auto"/>
              <w:bottom w:val="single" w:sz="6" w:space="0" w:color="auto"/>
              <w:right w:val="single" w:sz="6" w:space="0" w:color="auto"/>
            </w:tcBorders>
            <w:shd w:val="clear" w:color="auto" w:fill="auto"/>
            <w:hideMark/>
          </w:tcPr>
          <w:p w14:paraId="6C2FF88D" w14:textId="04037F38" w:rsidR="004254CD" w:rsidRPr="00DE7946" w:rsidRDefault="004254CD" w:rsidP="001D36E9">
            <w:pPr>
              <w:ind w:left="50" w:right="155"/>
              <w:jc w:val="both"/>
              <w:textAlignment w:val="baseline"/>
              <w:rPr>
                <w:rFonts w:asciiTheme="minorHAnsi" w:hAnsiTheme="minorHAnsi"/>
                <w:b/>
                <w:i/>
                <w:sz w:val="18"/>
                <w:szCs w:val="18"/>
                <w:lang w:val="fr-FR"/>
              </w:rPr>
            </w:pPr>
            <w:r w:rsidRPr="00DE7946">
              <w:rPr>
                <w:rFonts w:asciiTheme="minorHAnsi" w:hAnsiTheme="minorHAnsi"/>
                <w:b/>
                <w:i/>
                <w:sz w:val="18"/>
                <w:szCs w:val="18"/>
                <w:lang w:val="fr-FR"/>
              </w:rPr>
              <w:t xml:space="preserve">Indicateur </w:t>
            </w:r>
            <w:r w:rsidR="00530F9F" w:rsidRPr="00DE7946">
              <w:rPr>
                <w:rFonts w:asciiTheme="minorHAnsi" w:hAnsiTheme="minorHAnsi"/>
                <w:b/>
                <w:i/>
                <w:sz w:val="18"/>
                <w:szCs w:val="18"/>
                <w:lang w:val="fr-FR"/>
              </w:rPr>
              <w:t>9</w:t>
            </w:r>
          </w:p>
          <w:p w14:paraId="075F21E7" w14:textId="32E623D0" w:rsidR="004254CD" w:rsidRPr="00DE7946" w:rsidRDefault="004254CD" w:rsidP="001D36E9">
            <w:pPr>
              <w:ind w:left="50" w:right="155"/>
              <w:jc w:val="both"/>
              <w:textAlignment w:val="baseline"/>
              <w:rPr>
                <w:rFonts w:asciiTheme="minorHAnsi" w:hAnsiTheme="minorHAnsi"/>
                <w:sz w:val="18"/>
                <w:szCs w:val="18"/>
                <w:lang w:val="fr-FR"/>
              </w:rPr>
            </w:pPr>
            <w:r w:rsidRPr="00DE7946">
              <w:rPr>
                <w:rFonts w:asciiTheme="minorHAnsi" w:eastAsia="SimSun" w:hAnsiTheme="minorHAnsi"/>
                <w:b/>
                <w:sz w:val="18"/>
                <w:szCs w:val="18"/>
                <w:lang w:val="fr-FR"/>
              </w:rPr>
              <w:t xml:space="preserve">: # </w:t>
            </w:r>
            <w:r w:rsidRPr="00DE7946">
              <w:rPr>
                <w:rFonts w:asciiTheme="minorHAnsi" w:eastAsia="Calibri" w:hAnsiTheme="minorHAnsi"/>
                <w:color w:val="000000"/>
                <w:sz w:val="18"/>
                <w:szCs w:val="18"/>
                <w:shd w:val="clear" w:color="auto" w:fill="FFFFFF"/>
                <w:lang w:val="fr-FR"/>
              </w:rPr>
              <w:t xml:space="preserve">Nombre de décisions politiques éclairées par les systèmes ou le cadre de surveillance du </w:t>
            </w:r>
            <w:r w:rsidR="00E33C30">
              <w:rPr>
                <w:rFonts w:asciiTheme="minorHAnsi" w:eastAsia="Calibri" w:hAnsiTheme="minorHAnsi"/>
                <w:color w:val="000000"/>
                <w:sz w:val="18"/>
                <w:szCs w:val="18"/>
                <w:shd w:val="clear" w:color="auto" w:fill="FFFFFF"/>
                <w:lang w:val="fr-FR"/>
              </w:rPr>
              <w:t>NZNP</w:t>
            </w:r>
            <w:r w:rsidRPr="00DE7946">
              <w:rPr>
                <w:rFonts w:asciiTheme="minorHAnsi" w:eastAsia="Calibri" w:hAnsiTheme="minorHAnsi"/>
                <w:color w:val="000000"/>
                <w:sz w:val="18"/>
                <w:szCs w:val="18"/>
                <w:shd w:val="clear" w:color="auto" w:fill="FFFFFF"/>
                <w:lang w:val="fr-FR"/>
              </w:rPr>
              <w:t>, afin de faire progresser la mise en œuvre d</w:t>
            </w:r>
            <w:r w:rsidR="00823BC9">
              <w:rPr>
                <w:rFonts w:asciiTheme="minorHAnsi" w:eastAsia="Calibri" w:hAnsiTheme="minorHAnsi"/>
                <w:color w:val="000000"/>
                <w:sz w:val="18"/>
                <w:szCs w:val="18"/>
                <w:shd w:val="clear" w:color="auto" w:fill="FFFFFF"/>
                <w:lang w:val="fr-FR"/>
              </w:rPr>
              <w:t>’objectifs et des cibles NZNP</w:t>
            </w:r>
            <w:r w:rsidRPr="00DE7946">
              <w:rPr>
                <w:rFonts w:asciiTheme="minorHAnsi" w:eastAsia="Calibri" w:hAnsiTheme="minorHAnsi"/>
                <w:color w:val="000000"/>
                <w:sz w:val="18"/>
                <w:szCs w:val="18"/>
                <w:shd w:val="clear" w:color="auto" w:fill="FFFFFF"/>
                <w:lang w:val="fr-FR"/>
              </w:rPr>
              <w:t xml:space="preserve"> ambitieux. </w:t>
            </w:r>
          </w:p>
        </w:tc>
        <w:tc>
          <w:tcPr>
            <w:tcW w:w="1460" w:type="dxa"/>
            <w:tcBorders>
              <w:top w:val="single" w:sz="6" w:space="0" w:color="auto"/>
              <w:left w:val="single" w:sz="6" w:space="0" w:color="auto"/>
              <w:bottom w:val="single" w:sz="6" w:space="0" w:color="auto"/>
              <w:right w:val="single" w:sz="6" w:space="0" w:color="auto"/>
            </w:tcBorders>
            <w:shd w:val="clear" w:color="auto" w:fill="auto"/>
            <w:hideMark/>
          </w:tcPr>
          <w:p w14:paraId="67A444F3" w14:textId="77777777" w:rsidR="004254CD" w:rsidRPr="00DE7946" w:rsidRDefault="004254CD" w:rsidP="001D36E9">
            <w:pPr>
              <w:ind w:left="115" w:right="90"/>
              <w:jc w:val="both"/>
              <w:textAlignment w:val="baseline"/>
              <w:rPr>
                <w:rFonts w:asciiTheme="minorHAnsi" w:eastAsia="Calibri" w:hAnsiTheme="minorHAnsi"/>
                <w:color w:val="000000"/>
                <w:sz w:val="18"/>
                <w:szCs w:val="18"/>
                <w:shd w:val="clear" w:color="auto" w:fill="FFFFFF"/>
                <w:lang w:val="fr-FR"/>
              </w:rPr>
            </w:pPr>
            <w:r w:rsidRPr="00DE7946">
              <w:rPr>
                <w:rFonts w:asciiTheme="minorHAnsi" w:hAnsiTheme="minorHAnsi"/>
                <w:sz w:val="18"/>
                <w:szCs w:val="18"/>
                <w:lang w:val="fr-FR"/>
              </w:rPr>
              <w:t>  </w:t>
            </w:r>
            <w:r w:rsidRPr="00DE7946">
              <w:rPr>
                <w:rFonts w:asciiTheme="minorHAnsi" w:eastAsia="Calibri" w:hAnsiTheme="minorHAnsi"/>
                <w:color w:val="000000"/>
                <w:sz w:val="18"/>
                <w:szCs w:val="18"/>
                <w:shd w:val="clear" w:color="auto" w:fill="FFFFFF"/>
                <w:lang w:val="fr-FR"/>
              </w:rPr>
              <w:t>Mi-parcours</w:t>
            </w:r>
          </w:p>
          <w:p w14:paraId="23F61AA9" w14:textId="77777777" w:rsidR="004254CD" w:rsidRPr="00DE7946" w:rsidRDefault="004254CD" w:rsidP="001D36E9">
            <w:pPr>
              <w:ind w:left="115" w:right="90"/>
              <w:jc w:val="both"/>
              <w:textAlignment w:val="baseline"/>
              <w:rPr>
                <w:rFonts w:asciiTheme="minorHAnsi" w:eastAsia="Calibri" w:hAnsiTheme="minorHAnsi"/>
                <w:color w:val="000000"/>
                <w:sz w:val="18"/>
                <w:szCs w:val="18"/>
                <w:shd w:val="clear" w:color="auto" w:fill="FFFFFF"/>
                <w:lang w:val="fr-FR"/>
              </w:rPr>
            </w:pPr>
            <w:r w:rsidRPr="00DE7946">
              <w:rPr>
                <w:rFonts w:asciiTheme="minorHAnsi" w:eastAsia="Calibri" w:hAnsiTheme="minorHAnsi"/>
                <w:color w:val="000000"/>
                <w:sz w:val="18"/>
                <w:szCs w:val="18"/>
                <w:shd w:val="clear" w:color="auto" w:fill="FFFFFF"/>
                <w:lang w:val="fr-FR"/>
              </w:rPr>
              <w:t>0</w:t>
            </w:r>
          </w:p>
          <w:p w14:paraId="33698CF4" w14:textId="77777777" w:rsidR="004254CD" w:rsidRPr="00DE7946" w:rsidRDefault="004254CD" w:rsidP="001D36E9">
            <w:pPr>
              <w:ind w:left="115" w:right="90"/>
              <w:jc w:val="both"/>
              <w:textAlignment w:val="baseline"/>
              <w:rPr>
                <w:rFonts w:asciiTheme="minorHAnsi" w:eastAsia="Calibri" w:hAnsiTheme="minorHAnsi"/>
                <w:color w:val="000000"/>
                <w:sz w:val="18"/>
                <w:szCs w:val="18"/>
                <w:shd w:val="clear" w:color="auto" w:fill="FFFFFF"/>
                <w:lang w:val="fr-FR"/>
              </w:rPr>
            </w:pPr>
            <w:r w:rsidRPr="00DE7946">
              <w:rPr>
                <w:rFonts w:asciiTheme="minorHAnsi" w:eastAsia="Calibri" w:hAnsiTheme="minorHAnsi"/>
                <w:color w:val="000000"/>
                <w:sz w:val="18"/>
                <w:szCs w:val="18"/>
                <w:shd w:val="clear" w:color="auto" w:fill="FFFFFF"/>
                <w:lang w:val="fr-FR"/>
              </w:rPr>
              <w:t>Fin du projet</w:t>
            </w:r>
          </w:p>
          <w:p w14:paraId="73513205" w14:textId="77777777" w:rsidR="004254CD" w:rsidRPr="00DE7946" w:rsidRDefault="004254CD" w:rsidP="001D36E9">
            <w:pPr>
              <w:ind w:left="115" w:right="90"/>
              <w:jc w:val="both"/>
              <w:textAlignment w:val="baseline"/>
              <w:rPr>
                <w:rFonts w:asciiTheme="minorHAnsi" w:hAnsiTheme="minorHAnsi"/>
                <w:sz w:val="18"/>
                <w:szCs w:val="18"/>
                <w:lang w:val="fr-FR"/>
              </w:rPr>
            </w:pPr>
            <w:r w:rsidRPr="00DE7946">
              <w:rPr>
                <w:rFonts w:asciiTheme="minorHAnsi" w:hAnsiTheme="minorHAnsi"/>
                <w:sz w:val="18"/>
                <w:szCs w:val="18"/>
                <w:lang w:val="fr-FR"/>
              </w:rPr>
              <w:t>1</w:t>
            </w:r>
          </w:p>
        </w:tc>
        <w:tc>
          <w:tcPr>
            <w:tcW w:w="2429" w:type="dxa"/>
            <w:tcBorders>
              <w:top w:val="single" w:sz="6" w:space="0" w:color="auto"/>
              <w:left w:val="single" w:sz="6" w:space="0" w:color="auto"/>
              <w:bottom w:val="single" w:sz="6" w:space="0" w:color="auto"/>
              <w:right w:val="single" w:sz="6" w:space="0" w:color="auto"/>
            </w:tcBorders>
            <w:shd w:val="clear" w:color="auto" w:fill="auto"/>
            <w:hideMark/>
          </w:tcPr>
          <w:p w14:paraId="0CF8F1AA" w14:textId="77777777" w:rsidR="004254CD" w:rsidRPr="00DE7946" w:rsidRDefault="004254CD" w:rsidP="001D36E9">
            <w:pPr>
              <w:ind w:left="80" w:right="93"/>
              <w:jc w:val="both"/>
              <w:textAlignment w:val="baseline"/>
              <w:rPr>
                <w:rFonts w:asciiTheme="minorHAnsi" w:hAnsiTheme="minorHAnsi"/>
                <w:sz w:val="18"/>
                <w:szCs w:val="18"/>
                <w:lang w:val="fr-FR"/>
              </w:rPr>
            </w:pPr>
            <w:r w:rsidRPr="00DE7946">
              <w:rPr>
                <w:rFonts w:asciiTheme="minorHAnsi" w:hAnsiTheme="minorHAnsi"/>
                <w:sz w:val="18"/>
                <w:szCs w:val="18"/>
                <w:lang w:val="fr-FR"/>
              </w:rPr>
              <w:t xml:space="preserve"> Il envisage l'utilisation du MRV dans les décisions politiques clés</w:t>
            </w:r>
          </w:p>
        </w:tc>
        <w:tc>
          <w:tcPr>
            <w:tcW w:w="1069" w:type="dxa"/>
            <w:tcBorders>
              <w:top w:val="single" w:sz="6" w:space="0" w:color="auto"/>
              <w:left w:val="single" w:sz="6" w:space="0" w:color="auto"/>
              <w:bottom w:val="single" w:sz="6" w:space="0" w:color="auto"/>
              <w:right w:val="single" w:sz="6" w:space="0" w:color="auto"/>
            </w:tcBorders>
            <w:shd w:val="clear" w:color="auto" w:fill="auto"/>
            <w:hideMark/>
          </w:tcPr>
          <w:p w14:paraId="455BC65F" w14:textId="25FA2720" w:rsidR="004254CD" w:rsidRPr="00DE7946" w:rsidRDefault="004254CD" w:rsidP="001D36E9">
            <w:pPr>
              <w:ind w:left="87"/>
              <w:textAlignment w:val="baseline"/>
              <w:rPr>
                <w:rStyle w:val="normaltextrun"/>
                <w:rFonts w:asciiTheme="minorHAnsi" w:hAnsiTheme="minorHAnsi"/>
                <w:color w:val="000000"/>
                <w:sz w:val="18"/>
                <w:szCs w:val="18"/>
                <w:bdr w:val="none" w:sz="0" w:space="0" w:color="auto" w:frame="1"/>
                <w:lang w:val="fr-FR"/>
              </w:rPr>
            </w:pPr>
            <w:r w:rsidRPr="00DE7946">
              <w:rPr>
                <w:rStyle w:val="normaltextrun"/>
                <w:rFonts w:asciiTheme="minorHAnsi" w:hAnsiTheme="minorHAnsi"/>
                <w:color w:val="000000"/>
                <w:sz w:val="18"/>
                <w:szCs w:val="18"/>
                <w:bdr w:val="none" w:sz="0" w:space="0" w:color="auto" w:frame="1"/>
                <w:lang w:val="fr-FR"/>
              </w:rPr>
              <w:t>Moyen terme</w:t>
            </w:r>
          </w:p>
          <w:p w14:paraId="6CD60C84" w14:textId="77777777" w:rsidR="004254CD" w:rsidRPr="00DE7946" w:rsidRDefault="004254CD" w:rsidP="001D36E9">
            <w:pPr>
              <w:ind w:left="87"/>
              <w:textAlignment w:val="baseline"/>
              <w:rPr>
                <w:rStyle w:val="normaltextrun"/>
                <w:rFonts w:asciiTheme="minorHAnsi" w:hAnsiTheme="minorHAnsi"/>
                <w:color w:val="000000"/>
                <w:sz w:val="18"/>
                <w:szCs w:val="18"/>
                <w:bdr w:val="none" w:sz="0" w:space="0" w:color="auto" w:frame="1"/>
                <w:lang w:val="fr-FR"/>
              </w:rPr>
            </w:pPr>
          </w:p>
          <w:p w14:paraId="6AAB1445" w14:textId="77777777" w:rsidR="004254CD" w:rsidRPr="00DE7946" w:rsidRDefault="004254CD" w:rsidP="001D36E9">
            <w:pPr>
              <w:ind w:left="87"/>
              <w:textAlignment w:val="baseline"/>
              <w:rPr>
                <w:rStyle w:val="normaltextrun"/>
                <w:rFonts w:asciiTheme="minorHAnsi" w:hAnsiTheme="minorHAnsi"/>
                <w:color w:val="000000"/>
                <w:sz w:val="18"/>
                <w:szCs w:val="18"/>
                <w:bdr w:val="none" w:sz="0" w:space="0" w:color="auto" w:frame="1"/>
                <w:lang w:val="fr-FR"/>
              </w:rPr>
            </w:pPr>
            <w:r w:rsidRPr="00DE7946">
              <w:rPr>
                <w:rStyle w:val="normaltextrun"/>
                <w:rFonts w:asciiTheme="minorHAnsi" w:hAnsiTheme="minorHAnsi"/>
                <w:color w:val="000000"/>
                <w:sz w:val="18"/>
                <w:szCs w:val="18"/>
                <w:bdr w:val="none" w:sz="0" w:space="0" w:color="auto" w:frame="1"/>
                <w:lang w:val="fr-FR"/>
              </w:rPr>
              <w:t xml:space="preserve">Fermeture </w:t>
            </w:r>
          </w:p>
          <w:p w14:paraId="40357FB2" w14:textId="77777777" w:rsidR="004254CD" w:rsidRPr="00DE7946" w:rsidRDefault="004254CD" w:rsidP="001D36E9">
            <w:pPr>
              <w:ind w:left="87"/>
              <w:jc w:val="both"/>
              <w:textAlignment w:val="baseline"/>
              <w:rPr>
                <w:rStyle w:val="normaltextrun"/>
                <w:rFonts w:asciiTheme="minorHAnsi" w:hAnsiTheme="minorHAnsi"/>
                <w:color w:val="000000"/>
                <w:sz w:val="18"/>
                <w:szCs w:val="18"/>
                <w:bdr w:val="none" w:sz="0" w:space="0" w:color="auto" w:frame="1"/>
                <w:lang w:val="fr-FR"/>
              </w:rPr>
            </w:pPr>
          </w:p>
        </w:tc>
        <w:tc>
          <w:tcPr>
            <w:tcW w:w="1452" w:type="dxa"/>
            <w:tcBorders>
              <w:top w:val="single" w:sz="6" w:space="0" w:color="auto"/>
              <w:left w:val="single" w:sz="6" w:space="0" w:color="auto"/>
              <w:bottom w:val="single" w:sz="6" w:space="0" w:color="auto"/>
              <w:right w:val="single" w:sz="6" w:space="0" w:color="auto"/>
            </w:tcBorders>
            <w:shd w:val="clear" w:color="auto" w:fill="auto"/>
            <w:hideMark/>
          </w:tcPr>
          <w:p w14:paraId="5F70A754" w14:textId="77777777" w:rsidR="004254CD" w:rsidRPr="00DE7946" w:rsidRDefault="004254CD">
            <w:pPr>
              <w:jc w:val="both"/>
              <w:textAlignment w:val="baseline"/>
              <w:rPr>
                <w:rFonts w:asciiTheme="minorHAnsi" w:hAnsiTheme="minorHAnsi"/>
                <w:sz w:val="18"/>
                <w:szCs w:val="18"/>
                <w:lang w:val="fr-FR"/>
              </w:rPr>
            </w:pPr>
            <w:r w:rsidRPr="00DE7946">
              <w:rPr>
                <w:rFonts w:asciiTheme="minorHAnsi" w:hAnsiTheme="minorHAnsi"/>
                <w:sz w:val="18"/>
                <w:szCs w:val="18"/>
                <w:lang w:val="fr-FR"/>
              </w:rPr>
              <w:t xml:space="preserve"> Responsable du suivi et de l'évaluation</w:t>
            </w:r>
          </w:p>
        </w:tc>
        <w:tc>
          <w:tcPr>
            <w:tcW w:w="1831" w:type="dxa"/>
            <w:tcBorders>
              <w:top w:val="single" w:sz="6" w:space="0" w:color="auto"/>
              <w:left w:val="single" w:sz="6" w:space="0" w:color="auto"/>
              <w:bottom w:val="single" w:sz="6" w:space="0" w:color="auto"/>
              <w:right w:val="single" w:sz="6" w:space="0" w:color="auto"/>
            </w:tcBorders>
            <w:shd w:val="clear" w:color="auto" w:fill="auto"/>
            <w:hideMark/>
          </w:tcPr>
          <w:p w14:paraId="7FD02F48" w14:textId="3A4F7FDC" w:rsidR="004254CD" w:rsidRPr="00DE7946" w:rsidRDefault="004254CD" w:rsidP="001D36E9">
            <w:pPr>
              <w:ind w:left="87" w:right="126"/>
              <w:textAlignment w:val="baseline"/>
              <w:rPr>
                <w:rFonts w:asciiTheme="minorHAnsi" w:eastAsia="SimSun" w:hAnsiTheme="minorHAnsi"/>
                <w:sz w:val="18"/>
                <w:szCs w:val="18"/>
                <w:lang w:val="fr-FR"/>
              </w:rPr>
            </w:pPr>
            <w:r w:rsidRPr="00DE7946">
              <w:rPr>
                <w:rFonts w:asciiTheme="minorHAnsi" w:eastAsia="SimSun" w:hAnsiTheme="minorHAnsi"/>
                <w:sz w:val="18"/>
                <w:szCs w:val="18"/>
                <w:lang w:val="fr-FR"/>
              </w:rPr>
              <w:t>Rapports de projet</w:t>
            </w:r>
          </w:p>
          <w:p w14:paraId="70B2E154" w14:textId="77777777" w:rsidR="004254CD" w:rsidRPr="00DE7946" w:rsidRDefault="004254CD" w:rsidP="001D36E9">
            <w:pPr>
              <w:ind w:left="87" w:right="126"/>
              <w:textAlignment w:val="baseline"/>
              <w:rPr>
                <w:rFonts w:asciiTheme="minorHAnsi" w:hAnsiTheme="minorHAnsi"/>
                <w:sz w:val="18"/>
                <w:szCs w:val="18"/>
                <w:lang w:val="fr-FR"/>
              </w:rPr>
            </w:pPr>
            <w:r w:rsidRPr="00DE7946">
              <w:rPr>
                <w:rFonts w:asciiTheme="minorHAnsi" w:eastAsia="SimSun" w:hAnsiTheme="minorHAnsi"/>
                <w:sz w:val="18"/>
                <w:szCs w:val="18"/>
                <w:lang w:val="fr-FR"/>
              </w:rPr>
              <w:t>Documents de politique générale</w:t>
            </w:r>
          </w:p>
        </w:tc>
      </w:tr>
      <w:tr w:rsidR="004254CD" w:rsidRPr="000A1C9C" w14:paraId="5E0E9110" w14:textId="77777777" w:rsidTr="001D36E9">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27E93264" w14:textId="77777777" w:rsidR="004254CD" w:rsidRPr="00DE7946" w:rsidRDefault="004254CD">
            <w:pPr>
              <w:rPr>
                <w:rFonts w:asciiTheme="minorHAnsi" w:hAnsiTheme="minorHAnsi"/>
                <w:sz w:val="18"/>
                <w:szCs w:val="18"/>
                <w:lang w:val="fr-FR"/>
              </w:rPr>
            </w:pPr>
          </w:p>
        </w:tc>
        <w:tc>
          <w:tcPr>
            <w:tcW w:w="1788"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383EE904" w14:textId="076B4C29" w:rsidR="004254CD" w:rsidRPr="00DE7946" w:rsidRDefault="004254CD" w:rsidP="001D36E9">
            <w:pPr>
              <w:ind w:left="39" w:right="120"/>
              <w:textAlignment w:val="baseline"/>
              <w:rPr>
                <w:rFonts w:asciiTheme="minorHAnsi" w:hAnsiTheme="minorHAnsi"/>
                <w:sz w:val="18"/>
                <w:szCs w:val="18"/>
                <w:lang w:val="fr-FR"/>
              </w:rPr>
            </w:pPr>
            <w:r w:rsidRPr="00DE7946">
              <w:rPr>
                <w:rFonts w:asciiTheme="minorHAnsi" w:hAnsiTheme="minorHAnsi"/>
                <w:b/>
                <w:sz w:val="18"/>
                <w:szCs w:val="18"/>
                <w:lang w:val="fr-FR"/>
              </w:rPr>
              <w:t xml:space="preserve">Résultat </w:t>
            </w:r>
            <w:r w:rsidRPr="00DE7946">
              <w:rPr>
                <w:rStyle w:val="normaltextrun"/>
                <w:rFonts w:asciiTheme="minorHAnsi" w:hAnsiTheme="minorHAnsi"/>
                <w:b/>
                <w:color w:val="000000"/>
                <w:sz w:val="18"/>
                <w:szCs w:val="18"/>
                <w:shd w:val="clear" w:color="auto" w:fill="FFFFFF"/>
                <w:lang w:val="fr-FR"/>
              </w:rPr>
              <w:t xml:space="preserve">4.2 </w:t>
            </w:r>
            <w:r w:rsidR="00D579C4" w:rsidRPr="00DE7946">
              <w:rPr>
                <w:rStyle w:val="normaltextrun"/>
                <w:rFonts w:asciiTheme="minorHAnsi" w:hAnsiTheme="minorHAnsi"/>
                <w:b/>
                <w:color w:val="000000"/>
                <w:sz w:val="18"/>
                <w:szCs w:val="18"/>
                <w:shd w:val="clear" w:color="auto" w:fill="FFFFFF"/>
                <w:lang w:val="fr-FR"/>
              </w:rPr>
              <w:t xml:space="preserve">Les parties prenantes à l'intérieur et à l'extérieur des pays participant au programme intégré comprennent mieux l'approche du </w:t>
            </w:r>
            <w:r w:rsidR="00E33C30">
              <w:rPr>
                <w:rStyle w:val="normaltextrun"/>
                <w:rFonts w:asciiTheme="minorHAnsi" w:hAnsiTheme="minorHAnsi"/>
                <w:b/>
                <w:color w:val="000000"/>
                <w:sz w:val="18"/>
                <w:szCs w:val="18"/>
                <w:shd w:val="clear" w:color="auto" w:fill="FFFFFF"/>
                <w:lang w:val="fr-FR"/>
              </w:rPr>
              <w:t>NZNP</w:t>
            </w:r>
            <w:r w:rsidR="00D579C4" w:rsidRPr="00DE7946">
              <w:rPr>
                <w:rStyle w:val="normaltextrun"/>
                <w:rFonts w:asciiTheme="minorHAnsi" w:hAnsiTheme="minorHAnsi"/>
                <w:b/>
                <w:color w:val="000000"/>
                <w:sz w:val="18"/>
                <w:szCs w:val="18"/>
                <w:shd w:val="clear" w:color="auto" w:fill="FFFFFF"/>
                <w:lang w:val="fr-FR"/>
              </w:rPr>
              <w:t xml:space="preserve"> et la promeuvent.</w:t>
            </w:r>
          </w:p>
        </w:tc>
        <w:tc>
          <w:tcPr>
            <w:tcW w:w="2822" w:type="dxa"/>
            <w:tcBorders>
              <w:top w:val="single" w:sz="6" w:space="0" w:color="auto"/>
              <w:left w:val="single" w:sz="6" w:space="0" w:color="auto"/>
              <w:bottom w:val="single" w:sz="6" w:space="0" w:color="auto"/>
              <w:right w:val="single" w:sz="6" w:space="0" w:color="auto"/>
            </w:tcBorders>
            <w:shd w:val="clear" w:color="auto" w:fill="auto"/>
            <w:hideMark/>
          </w:tcPr>
          <w:p w14:paraId="607E0B41" w14:textId="1534496F" w:rsidR="004254CD" w:rsidRPr="00DE7946" w:rsidRDefault="004254CD" w:rsidP="001D36E9">
            <w:pPr>
              <w:ind w:left="50" w:right="155"/>
              <w:jc w:val="both"/>
              <w:textAlignment w:val="baseline"/>
              <w:rPr>
                <w:rFonts w:asciiTheme="minorHAnsi" w:hAnsiTheme="minorHAnsi"/>
                <w:b/>
                <w:i/>
                <w:sz w:val="18"/>
                <w:szCs w:val="18"/>
                <w:lang w:val="fr-FR"/>
              </w:rPr>
            </w:pPr>
            <w:r w:rsidRPr="00DE7946">
              <w:rPr>
                <w:rFonts w:asciiTheme="minorHAnsi" w:hAnsiTheme="minorHAnsi"/>
                <w:b/>
                <w:i/>
                <w:sz w:val="18"/>
                <w:szCs w:val="18"/>
                <w:lang w:val="fr-FR"/>
              </w:rPr>
              <w:t xml:space="preserve">Indicateur </w:t>
            </w:r>
            <w:r w:rsidR="00530F9F" w:rsidRPr="00DE7946">
              <w:rPr>
                <w:rFonts w:asciiTheme="minorHAnsi" w:hAnsiTheme="minorHAnsi"/>
                <w:b/>
                <w:i/>
                <w:sz w:val="18"/>
                <w:szCs w:val="18"/>
                <w:lang w:val="fr-FR"/>
              </w:rPr>
              <w:t>10</w:t>
            </w:r>
          </w:p>
          <w:p w14:paraId="5E829D6B" w14:textId="77777777" w:rsidR="004254CD" w:rsidRPr="00DE7946" w:rsidRDefault="004254CD" w:rsidP="001D36E9">
            <w:pPr>
              <w:ind w:left="50" w:right="155"/>
              <w:jc w:val="both"/>
              <w:textAlignment w:val="baseline"/>
              <w:rPr>
                <w:rFonts w:asciiTheme="minorHAnsi" w:hAnsiTheme="minorHAnsi"/>
                <w:sz w:val="18"/>
                <w:szCs w:val="18"/>
                <w:lang w:val="fr-FR"/>
              </w:rPr>
            </w:pPr>
            <w:r w:rsidRPr="00DE7946">
              <w:rPr>
                <w:rFonts w:asciiTheme="minorHAnsi" w:eastAsia="Calibri" w:hAnsiTheme="minorHAnsi"/>
                <w:color w:val="000000"/>
                <w:sz w:val="18"/>
                <w:szCs w:val="18"/>
                <w:shd w:val="clear" w:color="auto" w:fill="FFFFFF"/>
                <w:lang w:val="fr-FR"/>
              </w:rPr>
              <w:t xml:space="preserve"># Nombre d'organisations promouvant les approches/méthodologies NZNP (ventilé par gouvernement, finance, autres, ainsi qu'à l'intérieur et à l'extérieur de la période d'enquête) </w:t>
            </w:r>
          </w:p>
        </w:tc>
        <w:tc>
          <w:tcPr>
            <w:tcW w:w="1460" w:type="dxa"/>
            <w:tcBorders>
              <w:top w:val="single" w:sz="6" w:space="0" w:color="auto"/>
              <w:left w:val="single" w:sz="6" w:space="0" w:color="auto"/>
              <w:bottom w:val="single" w:sz="6" w:space="0" w:color="auto"/>
              <w:right w:val="single" w:sz="6" w:space="0" w:color="auto"/>
            </w:tcBorders>
            <w:shd w:val="clear" w:color="auto" w:fill="auto"/>
            <w:hideMark/>
          </w:tcPr>
          <w:p w14:paraId="53DE05C9" w14:textId="5526D116" w:rsidR="004254CD" w:rsidRPr="00DE7946" w:rsidRDefault="004254CD" w:rsidP="001D36E9">
            <w:pPr>
              <w:ind w:left="115" w:right="90"/>
              <w:jc w:val="both"/>
              <w:textAlignment w:val="baseline"/>
              <w:rPr>
                <w:rFonts w:asciiTheme="minorHAnsi" w:eastAsia="Calibri" w:hAnsiTheme="minorHAnsi"/>
                <w:color w:val="000000"/>
                <w:sz w:val="18"/>
                <w:szCs w:val="18"/>
                <w:shd w:val="clear" w:color="auto" w:fill="FFFFFF"/>
                <w:lang w:val="fr-FR"/>
              </w:rPr>
            </w:pPr>
            <w:r w:rsidRPr="00DE7946">
              <w:rPr>
                <w:rFonts w:asciiTheme="minorHAnsi" w:eastAsia="Calibri" w:hAnsiTheme="minorHAnsi"/>
                <w:color w:val="000000"/>
                <w:sz w:val="18"/>
                <w:szCs w:val="18"/>
                <w:shd w:val="clear" w:color="auto" w:fill="FFFFFF"/>
                <w:lang w:val="fr-FR"/>
              </w:rPr>
              <w:t>Mi-parcours</w:t>
            </w:r>
          </w:p>
          <w:p w14:paraId="0790C9CA" w14:textId="77777777" w:rsidR="004254CD" w:rsidRPr="00DE7946" w:rsidRDefault="004254CD" w:rsidP="001D36E9">
            <w:pPr>
              <w:ind w:left="115" w:right="90"/>
              <w:jc w:val="both"/>
              <w:textAlignment w:val="baseline"/>
              <w:rPr>
                <w:rFonts w:asciiTheme="minorHAnsi" w:eastAsia="Calibri" w:hAnsiTheme="minorHAnsi"/>
                <w:color w:val="000000"/>
                <w:sz w:val="18"/>
                <w:szCs w:val="18"/>
                <w:shd w:val="clear" w:color="auto" w:fill="FFFFFF"/>
                <w:lang w:val="fr-FR"/>
              </w:rPr>
            </w:pPr>
            <w:r w:rsidRPr="00DE7946">
              <w:rPr>
                <w:rFonts w:asciiTheme="minorHAnsi" w:eastAsia="Calibri" w:hAnsiTheme="minorHAnsi"/>
                <w:color w:val="000000"/>
                <w:sz w:val="18"/>
                <w:szCs w:val="18"/>
                <w:shd w:val="clear" w:color="auto" w:fill="FFFFFF"/>
                <w:lang w:val="fr-FR"/>
              </w:rPr>
              <w:t>2</w:t>
            </w:r>
          </w:p>
          <w:p w14:paraId="2EAE1CF4" w14:textId="77777777" w:rsidR="001D36E9" w:rsidRPr="00DE7946" w:rsidRDefault="001D36E9" w:rsidP="001D36E9">
            <w:pPr>
              <w:ind w:left="115" w:right="90"/>
              <w:jc w:val="both"/>
              <w:textAlignment w:val="baseline"/>
              <w:rPr>
                <w:rFonts w:asciiTheme="minorHAnsi" w:eastAsia="Calibri" w:hAnsiTheme="minorHAnsi"/>
                <w:color w:val="000000"/>
                <w:sz w:val="18"/>
                <w:szCs w:val="18"/>
                <w:shd w:val="clear" w:color="auto" w:fill="FFFFFF"/>
                <w:lang w:val="fr-FR"/>
              </w:rPr>
            </w:pPr>
          </w:p>
          <w:p w14:paraId="5899EEB9" w14:textId="6F0F07E0" w:rsidR="004254CD" w:rsidRPr="00DE7946" w:rsidRDefault="004254CD" w:rsidP="001D36E9">
            <w:pPr>
              <w:ind w:left="115" w:right="90"/>
              <w:jc w:val="both"/>
              <w:textAlignment w:val="baseline"/>
              <w:rPr>
                <w:rFonts w:asciiTheme="minorHAnsi" w:eastAsia="Calibri" w:hAnsiTheme="minorHAnsi"/>
                <w:color w:val="000000"/>
                <w:sz w:val="18"/>
                <w:szCs w:val="18"/>
                <w:shd w:val="clear" w:color="auto" w:fill="FFFFFF"/>
                <w:lang w:val="fr-FR"/>
              </w:rPr>
            </w:pPr>
            <w:r w:rsidRPr="00DE7946">
              <w:rPr>
                <w:rFonts w:asciiTheme="minorHAnsi" w:eastAsia="Calibri" w:hAnsiTheme="minorHAnsi"/>
                <w:color w:val="000000"/>
                <w:sz w:val="18"/>
                <w:szCs w:val="18"/>
                <w:shd w:val="clear" w:color="auto" w:fill="FFFFFF"/>
                <w:lang w:val="fr-FR"/>
              </w:rPr>
              <w:t>Fin du projet</w:t>
            </w:r>
          </w:p>
          <w:p w14:paraId="24680CB8" w14:textId="77777777" w:rsidR="004254CD" w:rsidRPr="00DE7946" w:rsidRDefault="004254CD" w:rsidP="001D36E9">
            <w:pPr>
              <w:ind w:left="115" w:right="90"/>
              <w:jc w:val="both"/>
              <w:textAlignment w:val="baseline"/>
              <w:rPr>
                <w:rFonts w:asciiTheme="minorHAnsi" w:hAnsiTheme="minorHAnsi"/>
                <w:sz w:val="18"/>
                <w:szCs w:val="18"/>
                <w:lang w:val="fr-FR"/>
              </w:rPr>
            </w:pPr>
            <w:r w:rsidRPr="00DE7946">
              <w:rPr>
                <w:rFonts w:asciiTheme="minorHAnsi" w:hAnsiTheme="minorHAnsi"/>
                <w:sz w:val="18"/>
                <w:szCs w:val="18"/>
                <w:lang w:val="fr-FR"/>
              </w:rPr>
              <w:t>6</w:t>
            </w:r>
          </w:p>
        </w:tc>
        <w:tc>
          <w:tcPr>
            <w:tcW w:w="2429" w:type="dxa"/>
            <w:tcBorders>
              <w:top w:val="single" w:sz="6" w:space="0" w:color="auto"/>
              <w:left w:val="single" w:sz="6" w:space="0" w:color="auto"/>
              <w:bottom w:val="single" w:sz="6" w:space="0" w:color="auto"/>
              <w:right w:val="single" w:sz="6" w:space="0" w:color="auto"/>
            </w:tcBorders>
            <w:shd w:val="clear" w:color="auto" w:fill="auto"/>
            <w:hideMark/>
          </w:tcPr>
          <w:p w14:paraId="46BCBCB2" w14:textId="77777777" w:rsidR="004254CD" w:rsidRPr="00DE7946" w:rsidRDefault="004254CD" w:rsidP="001D36E9">
            <w:pPr>
              <w:ind w:left="80" w:right="93"/>
              <w:jc w:val="both"/>
              <w:textAlignment w:val="baseline"/>
              <w:rPr>
                <w:rFonts w:asciiTheme="minorHAnsi" w:hAnsiTheme="minorHAnsi"/>
                <w:sz w:val="18"/>
                <w:szCs w:val="18"/>
                <w:lang w:val="fr-FR"/>
              </w:rPr>
            </w:pPr>
            <w:r w:rsidRPr="00DE7946">
              <w:rPr>
                <w:rFonts w:asciiTheme="minorHAnsi" w:eastAsia="SimSun" w:hAnsiTheme="minorHAnsi"/>
                <w:sz w:val="18"/>
                <w:szCs w:val="18"/>
                <w:lang w:val="fr-FR"/>
              </w:rPr>
              <w:t>Nombre d'organisations citant les documents du projet et/ou du programme NZNP dans leurs propres publications/communications</w:t>
            </w:r>
          </w:p>
        </w:tc>
        <w:tc>
          <w:tcPr>
            <w:tcW w:w="1069" w:type="dxa"/>
            <w:tcBorders>
              <w:top w:val="single" w:sz="6" w:space="0" w:color="auto"/>
              <w:left w:val="single" w:sz="6" w:space="0" w:color="auto"/>
              <w:bottom w:val="single" w:sz="6" w:space="0" w:color="auto"/>
              <w:right w:val="single" w:sz="6" w:space="0" w:color="auto"/>
            </w:tcBorders>
            <w:shd w:val="clear" w:color="auto" w:fill="auto"/>
            <w:hideMark/>
          </w:tcPr>
          <w:p w14:paraId="519FC7F0" w14:textId="54419875" w:rsidR="004254CD" w:rsidRPr="00DE7946" w:rsidRDefault="004254CD" w:rsidP="001D36E9">
            <w:pPr>
              <w:ind w:left="87"/>
              <w:textAlignment w:val="baseline"/>
              <w:rPr>
                <w:rStyle w:val="normaltextrun"/>
                <w:rFonts w:asciiTheme="minorHAnsi" w:hAnsiTheme="minorHAnsi"/>
                <w:color w:val="000000"/>
                <w:sz w:val="18"/>
                <w:szCs w:val="18"/>
                <w:bdr w:val="none" w:sz="0" w:space="0" w:color="auto" w:frame="1"/>
                <w:lang w:val="fr-FR"/>
              </w:rPr>
            </w:pPr>
            <w:r w:rsidRPr="00DE7946">
              <w:rPr>
                <w:rStyle w:val="normaltextrun"/>
                <w:rFonts w:asciiTheme="minorHAnsi" w:hAnsiTheme="minorHAnsi"/>
                <w:color w:val="000000"/>
                <w:sz w:val="18"/>
                <w:szCs w:val="18"/>
                <w:bdr w:val="none" w:sz="0" w:space="0" w:color="auto" w:frame="1"/>
                <w:lang w:val="fr-FR"/>
              </w:rPr>
              <w:t>Moyen terme</w:t>
            </w:r>
          </w:p>
          <w:p w14:paraId="79C622C4" w14:textId="77777777" w:rsidR="004254CD" w:rsidRPr="00DE7946" w:rsidRDefault="004254CD" w:rsidP="001D36E9">
            <w:pPr>
              <w:ind w:left="87"/>
              <w:textAlignment w:val="baseline"/>
              <w:rPr>
                <w:rStyle w:val="normaltextrun"/>
                <w:rFonts w:asciiTheme="minorHAnsi" w:hAnsiTheme="minorHAnsi"/>
                <w:color w:val="000000"/>
                <w:sz w:val="18"/>
                <w:szCs w:val="18"/>
                <w:bdr w:val="none" w:sz="0" w:space="0" w:color="auto" w:frame="1"/>
                <w:lang w:val="fr-FR"/>
              </w:rPr>
            </w:pPr>
          </w:p>
          <w:p w14:paraId="4130BE93" w14:textId="77777777" w:rsidR="004254CD" w:rsidRPr="00DE7946" w:rsidRDefault="004254CD" w:rsidP="001D36E9">
            <w:pPr>
              <w:ind w:left="87"/>
              <w:textAlignment w:val="baseline"/>
              <w:rPr>
                <w:rStyle w:val="normaltextrun"/>
                <w:rFonts w:asciiTheme="minorHAnsi" w:hAnsiTheme="minorHAnsi"/>
                <w:color w:val="000000"/>
                <w:sz w:val="18"/>
                <w:szCs w:val="18"/>
                <w:bdr w:val="none" w:sz="0" w:space="0" w:color="auto" w:frame="1"/>
                <w:lang w:val="fr-FR"/>
              </w:rPr>
            </w:pPr>
            <w:r w:rsidRPr="00DE7946">
              <w:rPr>
                <w:rStyle w:val="normaltextrun"/>
                <w:rFonts w:asciiTheme="minorHAnsi" w:hAnsiTheme="minorHAnsi"/>
                <w:color w:val="000000"/>
                <w:sz w:val="18"/>
                <w:szCs w:val="18"/>
                <w:bdr w:val="none" w:sz="0" w:space="0" w:color="auto" w:frame="1"/>
                <w:lang w:val="fr-FR"/>
              </w:rPr>
              <w:t xml:space="preserve">Fermeture </w:t>
            </w:r>
          </w:p>
          <w:p w14:paraId="060BF389" w14:textId="77777777" w:rsidR="004254CD" w:rsidRPr="00DE7946" w:rsidRDefault="004254CD" w:rsidP="001D36E9">
            <w:pPr>
              <w:ind w:left="87"/>
              <w:jc w:val="both"/>
              <w:textAlignment w:val="baseline"/>
              <w:rPr>
                <w:rStyle w:val="normaltextrun"/>
                <w:rFonts w:asciiTheme="minorHAnsi" w:hAnsiTheme="minorHAnsi"/>
                <w:color w:val="000000"/>
                <w:sz w:val="18"/>
                <w:szCs w:val="18"/>
                <w:bdr w:val="none" w:sz="0" w:space="0" w:color="auto" w:frame="1"/>
                <w:lang w:val="fr-FR"/>
              </w:rPr>
            </w:pPr>
          </w:p>
        </w:tc>
        <w:tc>
          <w:tcPr>
            <w:tcW w:w="1452" w:type="dxa"/>
            <w:tcBorders>
              <w:top w:val="single" w:sz="6" w:space="0" w:color="auto"/>
              <w:left w:val="single" w:sz="6" w:space="0" w:color="auto"/>
              <w:bottom w:val="single" w:sz="6" w:space="0" w:color="auto"/>
              <w:right w:val="single" w:sz="6" w:space="0" w:color="auto"/>
            </w:tcBorders>
            <w:shd w:val="clear" w:color="auto" w:fill="auto"/>
            <w:hideMark/>
          </w:tcPr>
          <w:p w14:paraId="138A71FD" w14:textId="77777777" w:rsidR="004254CD" w:rsidRPr="00DE7946" w:rsidRDefault="004254CD" w:rsidP="001D36E9">
            <w:pPr>
              <w:ind w:left="98" w:right="93"/>
              <w:jc w:val="both"/>
              <w:textAlignment w:val="baseline"/>
              <w:rPr>
                <w:rStyle w:val="normaltextrun"/>
                <w:rFonts w:asciiTheme="minorHAnsi" w:hAnsiTheme="minorHAnsi" w:cstheme="minorHAnsi"/>
                <w:color w:val="000000"/>
                <w:sz w:val="18"/>
                <w:szCs w:val="18"/>
                <w:bdr w:val="none" w:sz="0" w:space="0" w:color="auto" w:frame="1"/>
                <w:lang w:val="fr-FR"/>
              </w:rPr>
            </w:pPr>
            <w:r w:rsidRPr="00DE7946">
              <w:rPr>
                <w:rStyle w:val="normaltextrun"/>
                <w:rFonts w:asciiTheme="minorHAnsi" w:hAnsiTheme="minorHAnsi" w:cstheme="minorHAnsi"/>
                <w:color w:val="000000"/>
                <w:sz w:val="18"/>
                <w:szCs w:val="18"/>
                <w:bdr w:val="none" w:sz="0" w:space="0" w:color="auto" w:frame="1"/>
                <w:lang w:val="fr-FR"/>
              </w:rPr>
              <w:t xml:space="preserve"> Responsable du suivi et de l'évaluation</w:t>
            </w:r>
          </w:p>
        </w:tc>
        <w:tc>
          <w:tcPr>
            <w:tcW w:w="1831" w:type="dxa"/>
            <w:tcBorders>
              <w:top w:val="single" w:sz="6" w:space="0" w:color="auto"/>
              <w:left w:val="single" w:sz="6" w:space="0" w:color="auto"/>
              <w:bottom w:val="single" w:sz="6" w:space="0" w:color="auto"/>
              <w:right w:val="single" w:sz="6" w:space="0" w:color="auto"/>
            </w:tcBorders>
            <w:shd w:val="clear" w:color="auto" w:fill="auto"/>
            <w:hideMark/>
          </w:tcPr>
          <w:p w14:paraId="4143B89F" w14:textId="4D3009EA" w:rsidR="004254CD" w:rsidRPr="00DE7946" w:rsidRDefault="004254CD" w:rsidP="001D36E9">
            <w:pPr>
              <w:ind w:left="87" w:right="126"/>
              <w:textAlignment w:val="baseline"/>
              <w:rPr>
                <w:rFonts w:asciiTheme="minorHAnsi" w:hAnsiTheme="minorHAnsi"/>
                <w:sz w:val="18"/>
                <w:szCs w:val="18"/>
                <w:lang w:val="fr-FR"/>
              </w:rPr>
            </w:pPr>
            <w:r w:rsidRPr="00DE7946">
              <w:rPr>
                <w:rFonts w:asciiTheme="minorHAnsi" w:hAnsiTheme="minorHAnsi"/>
                <w:sz w:val="18"/>
                <w:szCs w:val="18"/>
                <w:lang w:val="fr-FR"/>
              </w:rPr>
              <w:t>Documents et rapports de projets</w:t>
            </w:r>
          </w:p>
        </w:tc>
      </w:tr>
      <w:tr w:rsidR="004254CD" w:rsidRPr="000A1C9C" w14:paraId="002546B1" w14:textId="77777777" w:rsidTr="001D36E9">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6FE002D4" w14:textId="77777777" w:rsidR="004254CD" w:rsidRPr="00DE7946" w:rsidRDefault="004254CD">
            <w:pPr>
              <w:rPr>
                <w:rFonts w:asciiTheme="minorHAnsi" w:hAnsiTheme="minorHAnsi"/>
                <w:sz w:val="18"/>
                <w:szCs w:val="18"/>
                <w:lang w:val="fr-FR"/>
              </w:rPr>
            </w:pPr>
          </w:p>
        </w:tc>
        <w:tc>
          <w:tcPr>
            <w:tcW w:w="1788" w:type="dxa"/>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FD96E0E" w14:textId="77777777" w:rsidR="004254CD" w:rsidRPr="00DE7946" w:rsidRDefault="004254CD">
            <w:pPr>
              <w:rPr>
                <w:rFonts w:asciiTheme="minorHAnsi" w:hAnsiTheme="minorHAnsi"/>
                <w:sz w:val="18"/>
                <w:szCs w:val="18"/>
                <w:lang w:val="fr-FR"/>
              </w:rPr>
            </w:pPr>
          </w:p>
        </w:tc>
        <w:tc>
          <w:tcPr>
            <w:tcW w:w="2822" w:type="dxa"/>
            <w:tcBorders>
              <w:top w:val="single" w:sz="6" w:space="0" w:color="auto"/>
              <w:left w:val="single" w:sz="6" w:space="0" w:color="auto"/>
              <w:bottom w:val="single" w:sz="6" w:space="0" w:color="auto"/>
              <w:right w:val="single" w:sz="6" w:space="0" w:color="auto"/>
            </w:tcBorders>
            <w:shd w:val="clear" w:color="auto" w:fill="auto"/>
            <w:hideMark/>
          </w:tcPr>
          <w:p w14:paraId="0904CE94" w14:textId="77777777" w:rsidR="001D36E9" w:rsidRPr="00DE7946" w:rsidRDefault="004254CD" w:rsidP="001D36E9">
            <w:pPr>
              <w:ind w:left="50" w:right="155"/>
              <w:jc w:val="both"/>
              <w:textAlignment w:val="baseline"/>
              <w:rPr>
                <w:rFonts w:asciiTheme="minorHAnsi" w:hAnsiTheme="minorHAnsi"/>
                <w:b/>
                <w:i/>
                <w:sz w:val="18"/>
                <w:szCs w:val="18"/>
                <w:lang w:val="fr-FR"/>
              </w:rPr>
            </w:pPr>
            <w:r w:rsidRPr="00DE7946">
              <w:rPr>
                <w:rFonts w:asciiTheme="minorHAnsi" w:hAnsiTheme="minorHAnsi"/>
                <w:b/>
                <w:i/>
                <w:sz w:val="18"/>
                <w:szCs w:val="18"/>
                <w:lang w:val="fr-FR"/>
              </w:rPr>
              <w:t xml:space="preserve">Indicateur </w:t>
            </w:r>
            <w:r w:rsidR="00530F9F" w:rsidRPr="00DE7946">
              <w:rPr>
                <w:rFonts w:asciiTheme="minorHAnsi" w:hAnsiTheme="minorHAnsi"/>
                <w:b/>
                <w:i/>
                <w:sz w:val="18"/>
                <w:szCs w:val="18"/>
                <w:lang w:val="fr-FR"/>
              </w:rPr>
              <w:t>11</w:t>
            </w:r>
          </w:p>
          <w:p w14:paraId="536016C8" w14:textId="0F649FBA" w:rsidR="004254CD" w:rsidRPr="00DE7946" w:rsidRDefault="004254CD" w:rsidP="001D36E9">
            <w:pPr>
              <w:ind w:left="50" w:right="155"/>
              <w:jc w:val="both"/>
              <w:textAlignment w:val="baseline"/>
              <w:rPr>
                <w:rFonts w:asciiTheme="minorHAnsi" w:hAnsiTheme="minorHAnsi"/>
                <w:b/>
                <w:i/>
                <w:sz w:val="18"/>
                <w:szCs w:val="18"/>
                <w:lang w:val="fr-FR"/>
              </w:rPr>
            </w:pPr>
            <w:r w:rsidRPr="00DE7946">
              <w:rPr>
                <w:rFonts w:asciiTheme="minorHAnsi" w:eastAsia="Calibri" w:hAnsiTheme="minorHAnsi"/>
                <w:color w:val="000000"/>
                <w:sz w:val="18"/>
                <w:szCs w:val="18"/>
                <w:shd w:val="clear" w:color="auto" w:fill="FFFFFF"/>
                <w:lang w:val="fr-FR"/>
              </w:rPr>
              <w:t xml:space="preserve"># Nombre de praticiens ayant utilisé les connaissances acquises lors des formations ou le matériel de la plateforme mondiale (ventilé </w:t>
            </w:r>
            <w:r w:rsidRPr="00DE7946">
              <w:rPr>
                <w:rFonts w:asciiTheme="minorHAnsi" w:eastAsia="Calibri" w:hAnsiTheme="minorHAnsi"/>
                <w:color w:val="000000"/>
                <w:sz w:val="18"/>
                <w:szCs w:val="18"/>
                <w:shd w:val="clear" w:color="auto" w:fill="FFFFFF"/>
                <w:lang w:val="fr-FR"/>
              </w:rPr>
              <w:lastRenderedPageBreak/>
              <w:t xml:space="preserve">par sexe, ainsi que dans et hors de la période d'enquête) </w:t>
            </w:r>
          </w:p>
        </w:tc>
        <w:tc>
          <w:tcPr>
            <w:tcW w:w="1460" w:type="dxa"/>
            <w:tcBorders>
              <w:top w:val="single" w:sz="6" w:space="0" w:color="auto"/>
              <w:left w:val="single" w:sz="6" w:space="0" w:color="auto"/>
              <w:bottom w:val="single" w:sz="6" w:space="0" w:color="auto"/>
              <w:right w:val="single" w:sz="6" w:space="0" w:color="auto"/>
            </w:tcBorders>
            <w:shd w:val="clear" w:color="auto" w:fill="auto"/>
            <w:hideMark/>
          </w:tcPr>
          <w:p w14:paraId="2856CEB3" w14:textId="610698F5" w:rsidR="004254CD" w:rsidRPr="00DE7946" w:rsidRDefault="004254CD" w:rsidP="001D36E9">
            <w:pPr>
              <w:ind w:left="115" w:right="90"/>
              <w:jc w:val="both"/>
              <w:textAlignment w:val="baseline"/>
              <w:rPr>
                <w:rFonts w:asciiTheme="minorHAnsi" w:eastAsia="Calibri" w:hAnsiTheme="minorHAnsi"/>
                <w:color w:val="000000"/>
                <w:sz w:val="18"/>
                <w:szCs w:val="18"/>
                <w:shd w:val="clear" w:color="auto" w:fill="FFFFFF"/>
                <w:lang w:val="fr-FR"/>
              </w:rPr>
            </w:pPr>
            <w:r w:rsidRPr="00DE7946">
              <w:rPr>
                <w:rFonts w:asciiTheme="minorHAnsi" w:eastAsia="Calibri" w:hAnsiTheme="minorHAnsi"/>
                <w:color w:val="000000"/>
                <w:sz w:val="18"/>
                <w:szCs w:val="18"/>
                <w:shd w:val="clear" w:color="auto" w:fill="FFFFFF"/>
                <w:lang w:val="fr-FR"/>
              </w:rPr>
              <w:lastRenderedPageBreak/>
              <w:t>Mi-parcours</w:t>
            </w:r>
          </w:p>
          <w:p w14:paraId="25446CEA" w14:textId="77777777" w:rsidR="004254CD" w:rsidRPr="00DE7946" w:rsidRDefault="004254CD" w:rsidP="001D36E9">
            <w:pPr>
              <w:ind w:left="115" w:right="90"/>
              <w:jc w:val="both"/>
              <w:textAlignment w:val="baseline"/>
              <w:rPr>
                <w:rFonts w:asciiTheme="minorHAnsi" w:eastAsia="Calibri" w:hAnsiTheme="minorHAnsi"/>
                <w:color w:val="000000"/>
                <w:sz w:val="18"/>
                <w:szCs w:val="18"/>
                <w:shd w:val="clear" w:color="auto" w:fill="FFFFFF"/>
                <w:lang w:val="fr-FR"/>
              </w:rPr>
            </w:pPr>
            <w:r w:rsidRPr="00DE7946">
              <w:rPr>
                <w:rFonts w:asciiTheme="minorHAnsi" w:eastAsia="SimSun" w:hAnsiTheme="minorHAnsi"/>
                <w:sz w:val="18"/>
                <w:szCs w:val="18"/>
                <w:lang w:val="fr-FR"/>
              </w:rPr>
              <w:t>15, dont 8 femmes</w:t>
            </w:r>
          </w:p>
          <w:p w14:paraId="254BFBFE" w14:textId="77777777" w:rsidR="001D36E9" w:rsidRPr="00DE7946" w:rsidRDefault="001D36E9" w:rsidP="001D36E9">
            <w:pPr>
              <w:ind w:left="115" w:right="90"/>
              <w:jc w:val="both"/>
              <w:textAlignment w:val="baseline"/>
              <w:rPr>
                <w:rFonts w:asciiTheme="minorHAnsi" w:eastAsia="Calibri" w:hAnsiTheme="minorHAnsi"/>
                <w:color w:val="000000"/>
                <w:sz w:val="18"/>
                <w:szCs w:val="18"/>
                <w:shd w:val="clear" w:color="auto" w:fill="FFFFFF"/>
                <w:lang w:val="fr-FR"/>
              </w:rPr>
            </w:pPr>
          </w:p>
          <w:p w14:paraId="4D131636" w14:textId="595B795E" w:rsidR="004254CD" w:rsidRPr="00DE7946" w:rsidRDefault="004254CD" w:rsidP="001D36E9">
            <w:pPr>
              <w:ind w:left="115" w:right="90"/>
              <w:jc w:val="both"/>
              <w:textAlignment w:val="baseline"/>
              <w:rPr>
                <w:rFonts w:asciiTheme="minorHAnsi" w:eastAsia="Calibri" w:hAnsiTheme="minorHAnsi"/>
                <w:color w:val="000000"/>
                <w:sz w:val="18"/>
                <w:szCs w:val="18"/>
                <w:shd w:val="clear" w:color="auto" w:fill="FFFFFF"/>
                <w:lang w:val="fr-FR"/>
              </w:rPr>
            </w:pPr>
            <w:r w:rsidRPr="00DE7946">
              <w:rPr>
                <w:rFonts w:asciiTheme="minorHAnsi" w:eastAsia="Calibri" w:hAnsiTheme="minorHAnsi"/>
                <w:color w:val="000000"/>
                <w:sz w:val="18"/>
                <w:szCs w:val="18"/>
                <w:shd w:val="clear" w:color="auto" w:fill="FFFFFF"/>
                <w:lang w:val="fr-FR"/>
              </w:rPr>
              <w:t>Fin du projet</w:t>
            </w:r>
          </w:p>
          <w:p w14:paraId="70480136" w14:textId="77777777" w:rsidR="004254CD" w:rsidRPr="00DE7946" w:rsidRDefault="004254CD" w:rsidP="001D36E9">
            <w:pPr>
              <w:ind w:left="115" w:right="90"/>
              <w:jc w:val="both"/>
              <w:textAlignment w:val="baseline"/>
              <w:rPr>
                <w:rFonts w:asciiTheme="minorHAnsi" w:hAnsiTheme="minorHAnsi"/>
                <w:sz w:val="18"/>
                <w:szCs w:val="18"/>
                <w:lang w:val="fr-FR"/>
              </w:rPr>
            </w:pPr>
            <w:r w:rsidRPr="00DE7946">
              <w:rPr>
                <w:rFonts w:asciiTheme="minorHAnsi" w:eastAsia="SimSun" w:hAnsiTheme="minorHAnsi"/>
                <w:sz w:val="18"/>
                <w:szCs w:val="18"/>
                <w:lang w:val="fr-FR"/>
              </w:rPr>
              <w:lastRenderedPageBreak/>
              <w:t>60, dont 30 femmes</w:t>
            </w:r>
          </w:p>
        </w:tc>
        <w:tc>
          <w:tcPr>
            <w:tcW w:w="2429" w:type="dxa"/>
            <w:tcBorders>
              <w:top w:val="single" w:sz="6" w:space="0" w:color="auto"/>
              <w:left w:val="single" w:sz="6" w:space="0" w:color="auto"/>
              <w:bottom w:val="single" w:sz="6" w:space="0" w:color="auto"/>
              <w:right w:val="single" w:sz="6" w:space="0" w:color="auto"/>
            </w:tcBorders>
            <w:shd w:val="clear" w:color="auto" w:fill="auto"/>
            <w:hideMark/>
          </w:tcPr>
          <w:p w14:paraId="15636E87" w14:textId="77777777" w:rsidR="004254CD" w:rsidRPr="00DE7946" w:rsidRDefault="004254CD" w:rsidP="001D36E9">
            <w:pPr>
              <w:ind w:left="80" w:right="93"/>
              <w:jc w:val="both"/>
              <w:textAlignment w:val="baseline"/>
              <w:rPr>
                <w:rFonts w:asciiTheme="minorHAnsi" w:hAnsiTheme="minorHAnsi"/>
                <w:sz w:val="18"/>
                <w:szCs w:val="18"/>
                <w:lang w:val="fr-FR"/>
              </w:rPr>
            </w:pPr>
            <w:r w:rsidRPr="00DE7946">
              <w:rPr>
                <w:rFonts w:asciiTheme="minorHAnsi" w:hAnsiTheme="minorHAnsi"/>
                <w:sz w:val="18"/>
                <w:szCs w:val="18"/>
                <w:lang w:val="fr-FR"/>
              </w:rPr>
              <w:lastRenderedPageBreak/>
              <w:t xml:space="preserve"> Bénéficiaires du projet ayant utilisé la plateforme mondiale</w:t>
            </w:r>
          </w:p>
        </w:tc>
        <w:tc>
          <w:tcPr>
            <w:tcW w:w="1069" w:type="dxa"/>
            <w:tcBorders>
              <w:top w:val="single" w:sz="6" w:space="0" w:color="auto"/>
              <w:left w:val="single" w:sz="6" w:space="0" w:color="auto"/>
              <w:bottom w:val="single" w:sz="6" w:space="0" w:color="auto"/>
              <w:right w:val="single" w:sz="6" w:space="0" w:color="auto"/>
            </w:tcBorders>
            <w:shd w:val="clear" w:color="auto" w:fill="auto"/>
            <w:hideMark/>
          </w:tcPr>
          <w:p w14:paraId="2293F8E7" w14:textId="5179D306" w:rsidR="004254CD" w:rsidRPr="00DE7946" w:rsidRDefault="004254CD" w:rsidP="001D36E9">
            <w:pPr>
              <w:ind w:left="87"/>
              <w:textAlignment w:val="baseline"/>
              <w:rPr>
                <w:rStyle w:val="normaltextrun"/>
                <w:rFonts w:asciiTheme="minorHAnsi" w:hAnsiTheme="minorHAnsi"/>
                <w:color w:val="000000"/>
                <w:sz w:val="18"/>
                <w:szCs w:val="18"/>
                <w:bdr w:val="none" w:sz="0" w:space="0" w:color="auto" w:frame="1"/>
                <w:lang w:val="fr-FR"/>
              </w:rPr>
            </w:pPr>
            <w:r w:rsidRPr="00DE7946">
              <w:rPr>
                <w:rStyle w:val="normaltextrun"/>
                <w:rFonts w:asciiTheme="minorHAnsi" w:hAnsiTheme="minorHAnsi"/>
                <w:color w:val="000000"/>
                <w:sz w:val="18"/>
                <w:szCs w:val="18"/>
                <w:bdr w:val="none" w:sz="0" w:space="0" w:color="auto" w:frame="1"/>
                <w:lang w:val="fr-FR"/>
              </w:rPr>
              <w:t>Moyen terme</w:t>
            </w:r>
          </w:p>
          <w:p w14:paraId="66C21BC9" w14:textId="77777777" w:rsidR="001D36E9" w:rsidRPr="00DE7946" w:rsidRDefault="001D36E9" w:rsidP="001D36E9">
            <w:pPr>
              <w:ind w:left="87"/>
              <w:textAlignment w:val="baseline"/>
              <w:rPr>
                <w:rStyle w:val="normaltextrun"/>
                <w:rFonts w:asciiTheme="minorHAnsi" w:hAnsiTheme="minorHAnsi"/>
                <w:color w:val="000000"/>
                <w:sz w:val="18"/>
                <w:szCs w:val="18"/>
                <w:bdr w:val="none" w:sz="0" w:space="0" w:color="auto" w:frame="1"/>
                <w:lang w:val="fr-FR"/>
              </w:rPr>
            </w:pPr>
          </w:p>
          <w:p w14:paraId="21C070D0" w14:textId="351E4ECF" w:rsidR="004254CD" w:rsidRPr="00DE7946" w:rsidRDefault="004254CD" w:rsidP="001D36E9">
            <w:pPr>
              <w:ind w:left="87"/>
              <w:textAlignment w:val="baseline"/>
              <w:rPr>
                <w:rStyle w:val="normaltextrun"/>
                <w:rFonts w:asciiTheme="minorHAnsi" w:hAnsiTheme="minorHAnsi"/>
                <w:color w:val="000000"/>
                <w:sz w:val="18"/>
                <w:szCs w:val="18"/>
                <w:bdr w:val="none" w:sz="0" w:space="0" w:color="auto" w:frame="1"/>
                <w:lang w:val="fr-FR"/>
              </w:rPr>
            </w:pPr>
            <w:r w:rsidRPr="00DE7946">
              <w:rPr>
                <w:rStyle w:val="normaltextrun"/>
                <w:rFonts w:asciiTheme="minorHAnsi" w:hAnsiTheme="minorHAnsi"/>
                <w:color w:val="000000"/>
                <w:sz w:val="18"/>
                <w:szCs w:val="18"/>
                <w:bdr w:val="none" w:sz="0" w:space="0" w:color="auto" w:frame="1"/>
                <w:lang w:val="fr-FR"/>
              </w:rPr>
              <w:t xml:space="preserve">Fermeture </w:t>
            </w:r>
          </w:p>
          <w:p w14:paraId="6EB4AC8F" w14:textId="77777777" w:rsidR="004254CD" w:rsidRPr="00DE7946" w:rsidRDefault="004254CD">
            <w:pPr>
              <w:jc w:val="both"/>
              <w:textAlignment w:val="baseline"/>
              <w:rPr>
                <w:rFonts w:asciiTheme="minorHAnsi" w:hAnsiTheme="minorHAnsi"/>
                <w:sz w:val="18"/>
                <w:szCs w:val="18"/>
                <w:lang w:val="fr-FR"/>
              </w:rPr>
            </w:pPr>
          </w:p>
        </w:tc>
        <w:tc>
          <w:tcPr>
            <w:tcW w:w="1452" w:type="dxa"/>
            <w:tcBorders>
              <w:top w:val="single" w:sz="6" w:space="0" w:color="auto"/>
              <w:left w:val="single" w:sz="6" w:space="0" w:color="auto"/>
              <w:bottom w:val="single" w:sz="6" w:space="0" w:color="auto"/>
              <w:right w:val="single" w:sz="6" w:space="0" w:color="auto"/>
            </w:tcBorders>
            <w:shd w:val="clear" w:color="auto" w:fill="auto"/>
            <w:hideMark/>
          </w:tcPr>
          <w:p w14:paraId="244CD15A" w14:textId="77777777" w:rsidR="004254CD" w:rsidRPr="00DE7946" w:rsidRDefault="004254CD" w:rsidP="001D36E9">
            <w:pPr>
              <w:ind w:left="98" w:right="93"/>
              <w:jc w:val="both"/>
              <w:textAlignment w:val="baseline"/>
              <w:rPr>
                <w:rStyle w:val="normaltextrun"/>
                <w:rFonts w:asciiTheme="minorHAnsi" w:hAnsiTheme="minorHAnsi" w:cstheme="minorHAnsi"/>
                <w:color w:val="000000"/>
                <w:sz w:val="18"/>
                <w:szCs w:val="18"/>
                <w:bdr w:val="none" w:sz="0" w:space="0" w:color="auto" w:frame="1"/>
                <w:lang w:val="fr-FR"/>
              </w:rPr>
            </w:pPr>
            <w:r w:rsidRPr="00DE7946">
              <w:rPr>
                <w:rStyle w:val="normaltextrun"/>
                <w:rFonts w:asciiTheme="minorHAnsi" w:hAnsiTheme="minorHAnsi" w:cstheme="minorHAnsi"/>
                <w:color w:val="000000"/>
                <w:sz w:val="18"/>
                <w:szCs w:val="18"/>
                <w:bdr w:val="none" w:sz="0" w:space="0" w:color="auto" w:frame="1"/>
                <w:lang w:val="fr-FR"/>
              </w:rPr>
              <w:t xml:space="preserve"> Responsable du suivi et de l'évaluation</w:t>
            </w:r>
          </w:p>
        </w:tc>
        <w:tc>
          <w:tcPr>
            <w:tcW w:w="1831" w:type="dxa"/>
            <w:tcBorders>
              <w:top w:val="single" w:sz="6" w:space="0" w:color="auto"/>
              <w:left w:val="single" w:sz="6" w:space="0" w:color="auto"/>
              <w:bottom w:val="single" w:sz="6" w:space="0" w:color="auto"/>
              <w:right w:val="single" w:sz="6" w:space="0" w:color="auto"/>
            </w:tcBorders>
            <w:shd w:val="clear" w:color="auto" w:fill="auto"/>
            <w:hideMark/>
          </w:tcPr>
          <w:p w14:paraId="320836A6" w14:textId="77777777" w:rsidR="004254CD" w:rsidRPr="00DE7946" w:rsidRDefault="004254CD" w:rsidP="001D36E9">
            <w:pPr>
              <w:ind w:left="87" w:right="126"/>
              <w:textAlignment w:val="baseline"/>
              <w:rPr>
                <w:rFonts w:asciiTheme="minorHAnsi" w:hAnsiTheme="minorHAnsi"/>
                <w:sz w:val="18"/>
                <w:szCs w:val="18"/>
                <w:lang w:val="fr-FR"/>
              </w:rPr>
            </w:pPr>
            <w:r w:rsidRPr="00DE7946">
              <w:rPr>
                <w:rFonts w:asciiTheme="minorHAnsi" w:eastAsia="SimSun" w:hAnsiTheme="minorHAnsi"/>
                <w:sz w:val="18"/>
                <w:szCs w:val="18"/>
                <w:lang w:val="fr-FR"/>
              </w:rPr>
              <w:t xml:space="preserve"> Enquête auprès des bénéficiaires du projet</w:t>
            </w:r>
          </w:p>
        </w:tc>
      </w:tr>
    </w:tbl>
    <w:p w14:paraId="6980A779" w14:textId="4F4E9D5E" w:rsidR="00480945" w:rsidRPr="00DE7946" w:rsidRDefault="00480945" w:rsidP="004254CD">
      <w:pPr>
        <w:jc w:val="both"/>
        <w:textAlignment w:val="baseline"/>
        <w:rPr>
          <w:rFonts w:asciiTheme="minorHAnsi" w:hAnsiTheme="minorHAnsi"/>
          <w:sz w:val="20"/>
          <w:lang w:val="fr-FR"/>
        </w:rPr>
      </w:pPr>
      <w:r w:rsidRPr="00DE7946">
        <w:rPr>
          <w:rFonts w:asciiTheme="minorHAnsi" w:hAnsiTheme="minorHAnsi"/>
          <w:sz w:val="20"/>
          <w:lang w:val="fr-FR"/>
        </w:rPr>
        <w:br w:type="page"/>
      </w:r>
    </w:p>
    <w:p w14:paraId="15F80FC5" w14:textId="77777777" w:rsidR="004254CD" w:rsidRPr="00DE7946" w:rsidRDefault="004254CD" w:rsidP="004254CD">
      <w:pPr>
        <w:jc w:val="both"/>
        <w:textAlignment w:val="baseline"/>
        <w:rPr>
          <w:rFonts w:asciiTheme="minorHAnsi" w:hAnsiTheme="minorHAnsi"/>
          <w:sz w:val="18"/>
          <w:lang w:val="fr-FR"/>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69"/>
        <w:gridCol w:w="3806"/>
        <w:gridCol w:w="3769"/>
      </w:tblGrid>
      <w:tr w:rsidR="001D36E9" w:rsidRPr="00DE7946" w14:paraId="2FD09818" w14:textId="77777777" w:rsidTr="001D36E9">
        <w:trPr>
          <w:trHeight w:val="300"/>
        </w:trPr>
        <w:tc>
          <w:tcPr>
            <w:tcW w:w="5000" w:type="pct"/>
            <w:gridSpan w:val="3"/>
            <w:tcBorders>
              <w:top w:val="single" w:sz="6" w:space="0" w:color="auto"/>
              <w:left w:val="single" w:sz="6" w:space="0" w:color="auto"/>
              <w:bottom w:val="single" w:sz="6" w:space="0" w:color="auto"/>
              <w:right w:val="single" w:sz="6" w:space="0" w:color="auto"/>
            </w:tcBorders>
            <w:shd w:val="clear" w:color="auto" w:fill="auto"/>
            <w:hideMark/>
          </w:tcPr>
          <w:p w14:paraId="2FE99A48" w14:textId="4C5BED77" w:rsidR="001D36E9" w:rsidRPr="00DE7946" w:rsidRDefault="00823BC9">
            <w:pPr>
              <w:textAlignment w:val="baseline"/>
              <w:rPr>
                <w:rFonts w:asciiTheme="minorHAnsi" w:hAnsiTheme="minorHAnsi"/>
                <w:lang w:val="fr-FR"/>
              </w:rPr>
            </w:pPr>
            <w:r>
              <w:rPr>
                <w:rFonts w:asciiTheme="minorHAnsi" w:hAnsiTheme="minorHAnsi"/>
                <w:b/>
                <w:sz w:val="20"/>
                <w:lang w:val="fr-FR"/>
              </w:rPr>
              <w:t>Activité de Suivi</w:t>
            </w:r>
          </w:p>
        </w:tc>
      </w:tr>
      <w:tr w:rsidR="004254CD" w:rsidRPr="00DE7946" w14:paraId="76F2CB15" w14:textId="77777777" w:rsidTr="001D36E9">
        <w:trPr>
          <w:trHeight w:val="300"/>
        </w:trPr>
        <w:tc>
          <w:tcPr>
            <w:tcW w:w="2074" w:type="pct"/>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14:paraId="7067A5AF" w14:textId="77777777" w:rsidR="004254CD" w:rsidRPr="00DE7946" w:rsidRDefault="004254CD">
            <w:pPr>
              <w:jc w:val="center"/>
              <w:textAlignment w:val="baseline"/>
              <w:rPr>
                <w:rFonts w:asciiTheme="minorHAnsi" w:hAnsiTheme="minorHAnsi"/>
                <w:lang w:val="fr-FR"/>
              </w:rPr>
            </w:pPr>
          </w:p>
        </w:tc>
        <w:tc>
          <w:tcPr>
            <w:tcW w:w="1470" w:type="pct"/>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14:paraId="534C2A07" w14:textId="77777777" w:rsidR="004254CD" w:rsidRPr="00DE7946" w:rsidRDefault="004254CD">
            <w:pPr>
              <w:jc w:val="center"/>
              <w:textAlignment w:val="baseline"/>
              <w:rPr>
                <w:rFonts w:asciiTheme="minorHAnsi" w:hAnsiTheme="minorHAnsi"/>
                <w:lang w:val="fr-FR"/>
              </w:rPr>
            </w:pPr>
          </w:p>
        </w:tc>
        <w:tc>
          <w:tcPr>
            <w:tcW w:w="1456" w:type="pct"/>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14:paraId="2BF52756" w14:textId="77777777" w:rsidR="004254CD" w:rsidRPr="00DE7946" w:rsidRDefault="004254CD">
            <w:pPr>
              <w:jc w:val="center"/>
              <w:textAlignment w:val="baseline"/>
              <w:rPr>
                <w:rFonts w:asciiTheme="minorHAnsi" w:hAnsiTheme="minorHAnsi"/>
                <w:lang w:val="fr-FR"/>
              </w:rPr>
            </w:pPr>
            <w:r w:rsidRPr="00DE7946">
              <w:rPr>
                <w:rFonts w:asciiTheme="minorHAnsi" w:hAnsiTheme="minorHAnsi"/>
                <w:b/>
                <w:sz w:val="20"/>
                <w:lang w:val="fr-FR"/>
              </w:rPr>
              <w:t xml:space="preserve"> </w:t>
            </w:r>
            <w:proofErr w:type="gramStart"/>
            <w:r w:rsidRPr="00DE7946">
              <w:rPr>
                <w:rFonts w:asciiTheme="minorHAnsi" w:hAnsiTheme="minorHAnsi"/>
                <w:b/>
                <w:sz w:val="20"/>
                <w:lang w:val="fr-FR"/>
              </w:rPr>
              <w:t>attendue</w:t>
            </w:r>
            <w:proofErr w:type="gramEnd"/>
            <w:r w:rsidRPr="00DE7946">
              <w:rPr>
                <w:rFonts w:asciiTheme="minorHAnsi" w:hAnsiTheme="minorHAnsi"/>
                <w:b/>
                <w:sz w:val="20"/>
                <w:lang w:val="fr-FR"/>
              </w:rPr>
              <w:t xml:space="preserve"> </w:t>
            </w:r>
          </w:p>
        </w:tc>
      </w:tr>
      <w:tr w:rsidR="004254CD" w:rsidRPr="000A1C9C" w14:paraId="66451114" w14:textId="77777777" w:rsidTr="001D36E9">
        <w:trPr>
          <w:trHeight w:val="300"/>
        </w:trPr>
        <w:tc>
          <w:tcPr>
            <w:tcW w:w="2074" w:type="pct"/>
            <w:tcBorders>
              <w:top w:val="single" w:sz="6" w:space="0" w:color="auto"/>
              <w:left w:val="single" w:sz="6" w:space="0" w:color="auto"/>
              <w:bottom w:val="single" w:sz="6" w:space="0" w:color="auto"/>
              <w:right w:val="single" w:sz="6" w:space="0" w:color="auto"/>
            </w:tcBorders>
            <w:shd w:val="clear" w:color="auto" w:fill="auto"/>
            <w:vAlign w:val="center"/>
            <w:hideMark/>
          </w:tcPr>
          <w:p w14:paraId="5B65D159" w14:textId="02D8E0B9" w:rsidR="004254CD" w:rsidRPr="00DE7946" w:rsidRDefault="004254CD" w:rsidP="001D36E9">
            <w:pPr>
              <w:ind w:left="169"/>
              <w:textAlignment w:val="baseline"/>
              <w:rPr>
                <w:rFonts w:asciiTheme="minorHAnsi" w:hAnsiTheme="minorHAnsi"/>
                <w:lang w:val="fr-FR"/>
              </w:rPr>
            </w:pPr>
            <w:r w:rsidRPr="00DE7946">
              <w:rPr>
                <w:rFonts w:asciiTheme="minorHAnsi" w:hAnsiTheme="minorHAnsi"/>
                <w:b/>
                <w:sz w:val="20"/>
                <w:lang w:val="fr-FR"/>
              </w:rPr>
              <w:t>Atelier</w:t>
            </w:r>
            <w:r w:rsidR="00823BC9">
              <w:rPr>
                <w:rFonts w:asciiTheme="minorHAnsi" w:hAnsiTheme="minorHAnsi"/>
                <w:b/>
                <w:sz w:val="20"/>
                <w:lang w:val="fr-FR"/>
              </w:rPr>
              <w:t xml:space="preserve"> et rapport</w:t>
            </w:r>
            <w:r w:rsidRPr="00DE7946">
              <w:rPr>
                <w:rFonts w:asciiTheme="minorHAnsi" w:hAnsiTheme="minorHAnsi"/>
                <w:b/>
                <w:sz w:val="20"/>
                <w:lang w:val="fr-FR"/>
              </w:rPr>
              <w:t xml:space="preserve"> de démarrage </w:t>
            </w:r>
          </w:p>
        </w:tc>
        <w:tc>
          <w:tcPr>
            <w:tcW w:w="1470" w:type="pct"/>
            <w:tcBorders>
              <w:top w:val="single" w:sz="6" w:space="0" w:color="auto"/>
              <w:left w:val="single" w:sz="6" w:space="0" w:color="auto"/>
              <w:bottom w:val="single" w:sz="6" w:space="0" w:color="auto"/>
              <w:right w:val="single" w:sz="6" w:space="0" w:color="auto"/>
            </w:tcBorders>
            <w:shd w:val="clear" w:color="auto" w:fill="auto"/>
            <w:vAlign w:val="center"/>
            <w:hideMark/>
          </w:tcPr>
          <w:p w14:paraId="6C1D32BF" w14:textId="77777777" w:rsidR="004254CD" w:rsidRPr="00DE7946" w:rsidRDefault="004254CD">
            <w:pPr>
              <w:jc w:val="center"/>
              <w:textAlignment w:val="baseline"/>
              <w:rPr>
                <w:rFonts w:asciiTheme="minorHAnsi" w:hAnsiTheme="minorHAnsi"/>
                <w:lang w:val="fr-FR"/>
              </w:rPr>
            </w:pPr>
            <w:r w:rsidRPr="00DE7946">
              <w:rPr>
                <w:rFonts w:asciiTheme="minorHAnsi" w:hAnsiTheme="minorHAnsi"/>
                <w:sz w:val="20"/>
                <w:lang w:val="fr-FR"/>
              </w:rPr>
              <w:t xml:space="preserve">Atelier de démarrage dans les 2 mois suivant le premier versement </w:t>
            </w:r>
          </w:p>
        </w:tc>
        <w:tc>
          <w:tcPr>
            <w:tcW w:w="1456" w:type="pct"/>
            <w:tcBorders>
              <w:top w:val="single" w:sz="6" w:space="0" w:color="auto"/>
              <w:left w:val="single" w:sz="6" w:space="0" w:color="auto"/>
              <w:bottom w:val="single" w:sz="6" w:space="0" w:color="auto"/>
              <w:right w:val="single" w:sz="6" w:space="0" w:color="auto"/>
            </w:tcBorders>
            <w:shd w:val="clear" w:color="auto" w:fill="auto"/>
            <w:hideMark/>
          </w:tcPr>
          <w:p w14:paraId="3730CD69" w14:textId="77777777" w:rsidR="004254CD" w:rsidRPr="00DE7946" w:rsidRDefault="004254CD" w:rsidP="001D36E9">
            <w:pPr>
              <w:ind w:left="85" w:right="80"/>
              <w:textAlignment w:val="baseline"/>
              <w:rPr>
                <w:rFonts w:asciiTheme="minorHAnsi" w:hAnsiTheme="minorHAnsi"/>
                <w:lang w:val="fr-FR"/>
              </w:rPr>
            </w:pPr>
            <w:r w:rsidRPr="00DE7946">
              <w:rPr>
                <w:rFonts w:asciiTheme="minorHAnsi" w:hAnsiTheme="minorHAnsi"/>
                <w:sz w:val="20"/>
                <w:lang w:val="fr-FR"/>
              </w:rPr>
              <w:t xml:space="preserve">Conformément à la description ci-dessus </w:t>
            </w:r>
          </w:p>
        </w:tc>
      </w:tr>
      <w:tr w:rsidR="004254CD" w:rsidRPr="000A1C9C" w14:paraId="1ED493C5" w14:textId="77777777" w:rsidTr="001D36E9">
        <w:trPr>
          <w:trHeight w:val="300"/>
        </w:trPr>
        <w:tc>
          <w:tcPr>
            <w:tcW w:w="2074" w:type="pct"/>
            <w:tcBorders>
              <w:top w:val="single" w:sz="6" w:space="0" w:color="auto"/>
              <w:left w:val="single" w:sz="6" w:space="0" w:color="auto"/>
              <w:bottom w:val="single" w:sz="6" w:space="0" w:color="auto"/>
              <w:right w:val="single" w:sz="6" w:space="0" w:color="auto"/>
            </w:tcBorders>
            <w:shd w:val="clear" w:color="auto" w:fill="auto"/>
            <w:vAlign w:val="center"/>
            <w:hideMark/>
          </w:tcPr>
          <w:p w14:paraId="02AD279A" w14:textId="77777777" w:rsidR="004254CD" w:rsidRPr="00DE7946" w:rsidRDefault="004254CD" w:rsidP="001D36E9">
            <w:pPr>
              <w:ind w:left="169"/>
              <w:textAlignment w:val="baseline"/>
              <w:rPr>
                <w:rFonts w:asciiTheme="minorHAnsi" w:hAnsiTheme="minorHAnsi"/>
                <w:lang w:val="fr-FR"/>
              </w:rPr>
            </w:pPr>
            <w:r w:rsidRPr="00DE7946">
              <w:rPr>
                <w:rFonts w:asciiTheme="minorHAnsi" w:hAnsiTheme="minorHAnsi"/>
                <w:b/>
                <w:sz w:val="20"/>
                <w:lang w:val="fr-FR"/>
              </w:rPr>
              <w:t>Suivre l'évolution des résultats (voir le tableau ci-dessus pour plus de détails</w:t>
            </w:r>
          </w:p>
        </w:tc>
        <w:tc>
          <w:tcPr>
            <w:tcW w:w="1470" w:type="pct"/>
            <w:tcBorders>
              <w:top w:val="single" w:sz="6" w:space="0" w:color="auto"/>
              <w:left w:val="single" w:sz="6" w:space="0" w:color="auto"/>
              <w:bottom w:val="single" w:sz="6" w:space="0" w:color="auto"/>
              <w:right w:val="single" w:sz="6" w:space="0" w:color="auto"/>
            </w:tcBorders>
            <w:shd w:val="clear" w:color="auto" w:fill="auto"/>
            <w:vAlign w:val="center"/>
            <w:hideMark/>
          </w:tcPr>
          <w:p w14:paraId="47D4F1AC" w14:textId="77777777" w:rsidR="004254CD" w:rsidRPr="00DE7946" w:rsidRDefault="004254CD">
            <w:pPr>
              <w:jc w:val="center"/>
              <w:textAlignment w:val="baseline"/>
              <w:rPr>
                <w:rFonts w:asciiTheme="minorHAnsi" w:hAnsiTheme="minorHAnsi"/>
                <w:lang w:val="fr-FR"/>
              </w:rPr>
            </w:pPr>
            <w:r w:rsidRPr="00DE7946">
              <w:rPr>
                <w:rFonts w:asciiTheme="minorHAnsi" w:hAnsiTheme="minorHAnsi"/>
                <w:sz w:val="20"/>
                <w:lang w:val="fr-FR"/>
              </w:rPr>
              <w:t xml:space="preserve">Annuellement, à mi-parcours et à la clôture </w:t>
            </w:r>
          </w:p>
        </w:tc>
        <w:tc>
          <w:tcPr>
            <w:tcW w:w="1456" w:type="pct"/>
            <w:tcBorders>
              <w:top w:val="single" w:sz="6" w:space="0" w:color="auto"/>
              <w:left w:val="single" w:sz="6" w:space="0" w:color="auto"/>
              <w:bottom w:val="single" w:sz="6" w:space="0" w:color="auto"/>
              <w:right w:val="single" w:sz="6" w:space="0" w:color="auto"/>
            </w:tcBorders>
            <w:shd w:val="clear" w:color="auto" w:fill="auto"/>
            <w:hideMark/>
          </w:tcPr>
          <w:p w14:paraId="4F482C34" w14:textId="77777777" w:rsidR="004254CD" w:rsidRPr="00DE7946" w:rsidRDefault="004254CD" w:rsidP="001D36E9">
            <w:pPr>
              <w:ind w:left="85" w:right="80"/>
              <w:textAlignment w:val="baseline"/>
              <w:rPr>
                <w:rFonts w:asciiTheme="minorHAnsi" w:hAnsiTheme="minorHAnsi"/>
                <w:lang w:val="fr-FR"/>
              </w:rPr>
            </w:pPr>
            <w:r w:rsidRPr="00DE7946">
              <w:rPr>
                <w:rFonts w:asciiTheme="minorHAnsi" w:hAnsiTheme="minorHAnsi"/>
                <w:sz w:val="20"/>
                <w:lang w:val="fr-FR"/>
              </w:rPr>
              <w:t xml:space="preserve">Les progrès plus lents que prévu seront pris en compte par la direction du projet. </w:t>
            </w:r>
          </w:p>
        </w:tc>
      </w:tr>
      <w:tr w:rsidR="004254CD" w:rsidRPr="000A1C9C" w14:paraId="5AC53987" w14:textId="77777777" w:rsidTr="001D36E9">
        <w:trPr>
          <w:trHeight w:val="300"/>
        </w:trPr>
        <w:tc>
          <w:tcPr>
            <w:tcW w:w="2074" w:type="pct"/>
            <w:tcBorders>
              <w:top w:val="single" w:sz="6" w:space="0" w:color="auto"/>
              <w:left w:val="single" w:sz="6" w:space="0" w:color="auto"/>
              <w:bottom w:val="single" w:sz="6" w:space="0" w:color="auto"/>
              <w:right w:val="single" w:sz="6" w:space="0" w:color="auto"/>
            </w:tcBorders>
            <w:shd w:val="clear" w:color="auto" w:fill="auto"/>
            <w:vAlign w:val="center"/>
            <w:hideMark/>
          </w:tcPr>
          <w:p w14:paraId="5C35ADFA" w14:textId="100B135F" w:rsidR="004254CD" w:rsidRPr="00DE7946" w:rsidRDefault="004254CD" w:rsidP="001D36E9">
            <w:pPr>
              <w:ind w:left="169"/>
              <w:textAlignment w:val="baseline"/>
              <w:rPr>
                <w:rFonts w:asciiTheme="minorHAnsi" w:hAnsiTheme="minorHAnsi"/>
                <w:lang w:val="fr-FR"/>
              </w:rPr>
            </w:pPr>
            <w:r w:rsidRPr="00DE7946">
              <w:rPr>
                <w:rFonts w:asciiTheme="minorHAnsi" w:hAnsiTheme="minorHAnsi"/>
                <w:b/>
                <w:sz w:val="20"/>
                <w:lang w:val="fr-FR"/>
              </w:rPr>
              <w:t xml:space="preserve">Contrôler et gérer les </w:t>
            </w:r>
            <w:r w:rsidR="00823BC9">
              <w:rPr>
                <w:rFonts w:asciiTheme="minorHAnsi" w:hAnsiTheme="minorHAnsi"/>
                <w:b/>
                <w:sz w:val="20"/>
                <w:lang w:val="fr-FR"/>
              </w:rPr>
              <w:t xml:space="preserve">risques </w:t>
            </w:r>
          </w:p>
        </w:tc>
        <w:tc>
          <w:tcPr>
            <w:tcW w:w="1470" w:type="pct"/>
            <w:tcBorders>
              <w:top w:val="single" w:sz="6" w:space="0" w:color="auto"/>
              <w:left w:val="single" w:sz="6" w:space="0" w:color="auto"/>
              <w:bottom w:val="single" w:sz="6" w:space="0" w:color="auto"/>
              <w:right w:val="single" w:sz="6" w:space="0" w:color="auto"/>
            </w:tcBorders>
            <w:shd w:val="clear" w:color="auto" w:fill="auto"/>
            <w:vAlign w:val="center"/>
            <w:hideMark/>
          </w:tcPr>
          <w:p w14:paraId="12603F9E" w14:textId="77777777" w:rsidR="004254CD" w:rsidRPr="00DE7946" w:rsidRDefault="004254CD">
            <w:pPr>
              <w:jc w:val="center"/>
              <w:textAlignment w:val="baseline"/>
              <w:rPr>
                <w:rFonts w:asciiTheme="minorHAnsi" w:hAnsiTheme="minorHAnsi"/>
                <w:lang w:val="fr-FR"/>
              </w:rPr>
            </w:pPr>
            <w:r w:rsidRPr="00DE7946">
              <w:rPr>
                <w:rFonts w:asciiTheme="minorHAnsi" w:hAnsiTheme="minorHAnsi"/>
                <w:sz w:val="20"/>
                <w:lang w:val="fr-FR"/>
              </w:rPr>
              <w:t xml:space="preserve">Trimestrielle </w:t>
            </w:r>
          </w:p>
        </w:tc>
        <w:tc>
          <w:tcPr>
            <w:tcW w:w="1456" w:type="pct"/>
            <w:tcBorders>
              <w:top w:val="single" w:sz="6" w:space="0" w:color="auto"/>
              <w:left w:val="single" w:sz="6" w:space="0" w:color="auto"/>
              <w:bottom w:val="single" w:sz="6" w:space="0" w:color="auto"/>
              <w:right w:val="single" w:sz="6" w:space="0" w:color="auto"/>
            </w:tcBorders>
            <w:shd w:val="clear" w:color="auto" w:fill="auto"/>
            <w:hideMark/>
          </w:tcPr>
          <w:p w14:paraId="1175442D" w14:textId="77777777" w:rsidR="004254CD" w:rsidRPr="00DE7946" w:rsidRDefault="004254CD" w:rsidP="001D36E9">
            <w:pPr>
              <w:ind w:left="85" w:right="80"/>
              <w:textAlignment w:val="baseline"/>
              <w:rPr>
                <w:rFonts w:asciiTheme="minorHAnsi" w:hAnsiTheme="minorHAnsi"/>
                <w:lang w:val="fr-FR"/>
              </w:rPr>
            </w:pPr>
            <w:r w:rsidRPr="00DE7946">
              <w:rPr>
                <w:rFonts w:asciiTheme="minorHAnsi" w:hAnsiTheme="minorHAnsi"/>
                <w:sz w:val="20"/>
                <w:lang w:val="fr-FR"/>
              </w:rPr>
              <w:t xml:space="preserve">Les risques sont identifiés par la direction du projet et des mesures sont prises pour les gérer. Le registre des risques est activement tenu à jour afin d'assurer le suivi des risques identifiés et des mesures prises. </w:t>
            </w:r>
          </w:p>
        </w:tc>
      </w:tr>
      <w:tr w:rsidR="004254CD" w:rsidRPr="00DE7946" w14:paraId="489D5701" w14:textId="77777777" w:rsidTr="001D36E9">
        <w:trPr>
          <w:trHeight w:val="300"/>
        </w:trPr>
        <w:tc>
          <w:tcPr>
            <w:tcW w:w="2074" w:type="pct"/>
            <w:tcBorders>
              <w:top w:val="single" w:sz="6" w:space="0" w:color="auto"/>
              <w:left w:val="single" w:sz="6" w:space="0" w:color="auto"/>
              <w:bottom w:val="single" w:sz="6" w:space="0" w:color="auto"/>
              <w:right w:val="single" w:sz="6" w:space="0" w:color="auto"/>
            </w:tcBorders>
            <w:shd w:val="clear" w:color="auto" w:fill="auto"/>
            <w:hideMark/>
          </w:tcPr>
          <w:p w14:paraId="5B3CDF4F" w14:textId="77777777" w:rsidR="004254CD" w:rsidRPr="00DE7946" w:rsidRDefault="004254CD" w:rsidP="001D36E9">
            <w:pPr>
              <w:ind w:left="169"/>
              <w:textAlignment w:val="baseline"/>
              <w:rPr>
                <w:rFonts w:asciiTheme="minorHAnsi" w:hAnsiTheme="minorHAnsi"/>
                <w:lang w:val="fr-FR"/>
              </w:rPr>
            </w:pPr>
            <w:r w:rsidRPr="00DE7946">
              <w:rPr>
                <w:rFonts w:asciiTheme="minorHAnsi" w:hAnsiTheme="minorHAnsi"/>
                <w:b/>
                <w:sz w:val="20"/>
                <w:lang w:val="fr-FR"/>
              </w:rPr>
              <w:t xml:space="preserve">Contrôler les </w:t>
            </w:r>
            <w:r w:rsidRPr="00DE7946">
              <w:rPr>
                <w:rFonts w:asciiTheme="minorHAnsi" w:hAnsiTheme="minorHAnsi"/>
                <w:b/>
                <w:i/>
                <w:color w:val="000000"/>
                <w:sz w:val="20"/>
                <w:lang w:val="fr-FR"/>
              </w:rPr>
              <w:t>plans de gestion environnementale et sociale (PGES), le plan d'action en matière d'égalité des sexes, le plan d'engagement des parties prenantes et le mécanisme de redressement des griefs.</w:t>
            </w:r>
          </w:p>
        </w:tc>
        <w:tc>
          <w:tcPr>
            <w:tcW w:w="1470" w:type="pct"/>
            <w:tcBorders>
              <w:top w:val="single" w:sz="6" w:space="0" w:color="auto"/>
              <w:left w:val="single" w:sz="6" w:space="0" w:color="auto"/>
              <w:bottom w:val="single" w:sz="6" w:space="0" w:color="auto"/>
              <w:right w:val="single" w:sz="6" w:space="0" w:color="auto"/>
            </w:tcBorders>
            <w:shd w:val="clear" w:color="auto" w:fill="auto"/>
            <w:vAlign w:val="center"/>
            <w:hideMark/>
          </w:tcPr>
          <w:p w14:paraId="494FCFC9" w14:textId="77777777" w:rsidR="004254CD" w:rsidRPr="00DE7946" w:rsidRDefault="004254CD">
            <w:pPr>
              <w:jc w:val="center"/>
              <w:textAlignment w:val="baseline"/>
              <w:rPr>
                <w:rFonts w:asciiTheme="minorHAnsi" w:hAnsiTheme="minorHAnsi"/>
                <w:lang w:val="fr-FR"/>
              </w:rPr>
            </w:pPr>
            <w:proofErr w:type="gramStart"/>
            <w:r w:rsidRPr="00DE7946">
              <w:rPr>
                <w:rFonts w:asciiTheme="minorHAnsi" w:hAnsiTheme="minorHAnsi"/>
                <w:sz w:val="20"/>
                <w:lang w:val="fr-FR"/>
              </w:rPr>
              <w:t>en</w:t>
            </w:r>
            <w:proofErr w:type="gramEnd"/>
            <w:r w:rsidRPr="00DE7946">
              <w:rPr>
                <w:rFonts w:asciiTheme="minorHAnsi" w:hAnsiTheme="minorHAnsi"/>
                <w:sz w:val="20"/>
                <w:lang w:val="fr-FR"/>
              </w:rPr>
              <w:t xml:space="preserve"> cours </w:t>
            </w:r>
          </w:p>
        </w:tc>
        <w:tc>
          <w:tcPr>
            <w:tcW w:w="1456" w:type="pct"/>
            <w:tcBorders>
              <w:top w:val="single" w:sz="6" w:space="0" w:color="auto"/>
              <w:left w:val="single" w:sz="6" w:space="0" w:color="auto"/>
              <w:bottom w:val="single" w:sz="6" w:space="0" w:color="auto"/>
              <w:right w:val="single" w:sz="6" w:space="0" w:color="auto"/>
            </w:tcBorders>
            <w:shd w:val="clear" w:color="auto" w:fill="auto"/>
            <w:vAlign w:val="center"/>
            <w:hideMark/>
          </w:tcPr>
          <w:p w14:paraId="15E3360D" w14:textId="77777777" w:rsidR="004254CD" w:rsidRPr="00DE7946" w:rsidRDefault="004254CD" w:rsidP="001D36E9">
            <w:pPr>
              <w:ind w:left="85" w:right="80"/>
              <w:textAlignment w:val="baseline"/>
              <w:rPr>
                <w:rFonts w:asciiTheme="minorHAnsi" w:hAnsiTheme="minorHAnsi"/>
                <w:lang w:val="fr-FR"/>
              </w:rPr>
            </w:pPr>
          </w:p>
        </w:tc>
      </w:tr>
      <w:tr w:rsidR="004254CD" w:rsidRPr="00DE7946" w14:paraId="16BCAB08" w14:textId="77777777" w:rsidTr="001D36E9">
        <w:trPr>
          <w:trHeight w:val="300"/>
        </w:trPr>
        <w:tc>
          <w:tcPr>
            <w:tcW w:w="2074" w:type="pct"/>
            <w:tcBorders>
              <w:top w:val="single" w:sz="6" w:space="0" w:color="auto"/>
              <w:left w:val="single" w:sz="6" w:space="0" w:color="auto"/>
              <w:bottom w:val="single" w:sz="6" w:space="0" w:color="auto"/>
              <w:right w:val="single" w:sz="6" w:space="0" w:color="auto"/>
            </w:tcBorders>
            <w:shd w:val="clear" w:color="auto" w:fill="auto"/>
            <w:vAlign w:val="center"/>
            <w:hideMark/>
          </w:tcPr>
          <w:p w14:paraId="571FA9BD" w14:textId="10E20C04" w:rsidR="004254CD" w:rsidRPr="00DE7946" w:rsidRDefault="004254CD" w:rsidP="001D36E9">
            <w:pPr>
              <w:ind w:left="169"/>
              <w:textAlignment w:val="baseline"/>
              <w:rPr>
                <w:rFonts w:asciiTheme="minorHAnsi" w:hAnsiTheme="minorHAnsi"/>
                <w:lang w:val="fr-FR"/>
              </w:rPr>
            </w:pPr>
            <w:r w:rsidRPr="00DE7946">
              <w:rPr>
                <w:rFonts w:asciiTheme="minorHAnsi" w:hAnsiTheme="minorHAnsi"/>
                <w:b/>
                <w:sz w:val="20"/>
                <w:lang w:val="fr-FR"/>
              </w:rPr>
              <w:t xml:space="preserve"> </w:t>
            </w:r>
            <w:r w:rsidR="00823BC9">
              <w:rPr>
                <w:rFonts w:asciiTheme="minorHAnsi" w:hAnsiTheme="minorHAnsi"/>
                <w:b/>
                <w:sz w:val="20"/>
                <w:lang w:val="fr-FR"/>
              </w:rPr>
              <w:t xml:space="preserve">Missions de </w:t>
            </w:r>
            <w:r w:rsidRPr="00DE7946">
              <w:rPr>
                <w:rFonts w:asciiTheme="minorHAnsi" w:hAnsiTheme="minorHAnsi"/>
                <w:b/>
                <w:sz w:val="20"/>
                <w:lang w:val="fr-FR"/>
              </w:rPr>
              <w:t xml:space="preserve">supervision  </w:t>
            </w:r>
          </w:p>
        </w:tc>
        <w:tc>
          <w:tcPr>
            <w:tcW w:w="1470" w:type="pct"/>
            <w:tcBorders>
              <w:top w:val="single" w:sz="6" w:space="0" w:color="auto"/>
              <w:left w:val="single" w:sz="6" w:space="0" w:color="auto"/>
              <w:bottom w:val="single" w:sz="6" w:space="0" w:color="auto"/>
              <w:right w:val="single" w:sz="6" w:space="0" w:color="auto"/>
            </w:tcBorders>
            <w:shd w:val="clear" w:color="auto" w:fill="auto"/>
            <w:vAlign w:val="center"/>
            <w:hideMark/>
          </w:tcPr>
          <w:p w14:paraId="74BF9278" w14:textId="77777777" w:rsidR="004254CD" w:rsidRPr="00DE7946" w:rsidRDefault="004254CD">
            <w:pPr>
              <w:jc w:val="center"/>
              <w:textAlignment w:val="baseline"/>
              <w:rPr>
                <w:rFonts w:asciiTheme="minorHAnsi" w:hAnsiTheme="minorHAnsi"/>
                <w:lang w:val="fr-FR"/>
              </w:rPr>
            </w:pPr>
            <w:r w:rsidRPr="00DE7946">
              <w:rPr>
                <w:rFonts w:asciiTheme="minorHAnsi" w:hAnsiTheme="minorHAnsi"/>
                <w:sz w:val="20"/>
                <w:lang w:val="fr-FR"/>
              </w:rPr>
              <w:t xml:space="preserve">Annuellement </w:t>
            </w:r>
          </w:p>
        </w:tc>
        <w:tc>
          <w:tcPr>
            <w:tcW w:w="1456" w:type="pct"/>
            <w:tcBorders>
              <w:top w:val="single" w:sz="6" w:space="0" w:color="auto"/>
              <w:left w:val="single" w:sz="6" w:space="0" w:color="auto"/>
              <w:bottom w:val="single" w:sz="6" w:space="0" w:color="auto"/>
              <w:right w:val="single" w:sz="6" w:space="0" w:color="auto"/>
            </w:tcBorders>
            <w:shd w:val="clear" w:color="auto" w:fill="auto"/>
            <w:vAlign w:val="center"/>
            <w:hideMark/>
          </w:tcPr>
          <w:p w14:paraId="74630B7D" w14:textId="77777777" w:rsidR="004254CD" w:rsidRPr="00DE7946" w:rsidRDefault="004254CD" w:rsidP="001D36E9">
            <w:pPr>
              <w:ind w:left="85" w:right="80"/>
              <w:textAlignment w:val="baseline"/>
              <w:rPr>
                <w:rFonts w:asciiTheme="minorHAnsi" w:hAnsiTheme="minorHAnsi"/>
                <w:lang w:val="fr-FR"/>
              </w:rPr>
            </w:pPr>
          </w:p>
        </w:tc>
      </w:tr>
      <w:tr w:rsidR="004254CD" w:rsidRPr="000A1C9C" w14:paraId="1A3B2754" w14:textId="77777777" w:rsidTr="001D36E9">
        <w:trPr>
          <w:trHeight w:val="300"/>
        </w:trPr>
        <w:tc>
          <w:tcPr>
            <w:tcW w:w="2074" w:type="pct"/>
            <w:tcBorders>
              <w:top w:val="single" w:sz="6" w:space="0" w:color="auto"/>
              <w:left w:val="single" w:sz="6" w:space="0" w:color="auto"/>
              <w:bottom w:val="single" w:sz="6" w:space="0" w:color="auto"/>
              <w:right w:val="single" w:sz="6" w:space="0" w:color="auto"/>
            </w:tcBorders>
            <w:shd w:val="clear" w:color="auto" w:fill="auto"/>
            <w:vAlign w:val="center"/>
            <w:hideMark/>
          </w:tcPr>
          <w:p w14:paraId="5EFA05AE" w14:textId="536432C9" w:rsidR="004254CD" w:rsidRPr="00DE7946" w:rsidRDefault="004254CD" w:rsidP="001D36E9">
            <w:pPr>
              <w:ind w:left="169"/>
              <w:textAlignment w:val="baseline"/>
              <w:rPr>
                <w:rFonts w:asciiTheme="minorHAnsi" w:hAnsiTheme="minorHAnsi"/>
                <w:lang w:val="fr-FR"/>
              </w:rPr>
            </w:pPr>
            <w:r w:rsidRPr="00DE7946">
              <w:rPr>
                <w:rFonts w:asciiTheme="minorHAnsi" w:hAnsiTheme="minorHAnsi"/>
                <w:b/>
                <w:sz w:val="20"/>
                <w:lang w:val="fr-FR"/>
              </w:rPr>
              <w:t xml:space="preserve">Apprentissage et </w:t>
            </w:r>
            <w:r w:rsidR="00823BC9">
              <w:rPr>
                <w:rFonts w:asciiTheme="minorHAnsi" w:hAnsiTheme="minorHAnsi"/>
                <w:b/>
                <w:sz w:val="20"/>
                <w:lang w:val="fr-FR"/>
              </w:rPr>
              <w:t>missions d’</w:t>
            </w:r>
            <w:r w:rsidRPr="00DE7946">
              <w:rPr>
                <w:rFonts w:asciiTheme="minorHAnsi" w:hAnsiTheme="minorHAnsi"/>
                <w:b/>
                <w:sz w:val="20"/>
                <w:lang w:val="fr-FR"/>
              </w:rPr>
              <w:t xml:space="preserve">apprentissage  </w:t>
            </w:r>
          </w:p>
        </w:tc>
        <w:tc>
          <w:tcPr>
            <w:tcW w:w="1470" w:type="pct"/>
            <w:tcBorders>
              <w:top w:val="single" w:sz="6" w:space="0" w:color="auto"/>
              <w:left w:val="single" w:sz="6" w:space="0" w:color="auto"/>
              <w:bottom w:val="single" w:sz="6" w:space="0" w:color="auto"/>
              <w:right w:val="single" w:sz="6" w:space="0" w:color="auto"/>
            </w:tcBorders>
            <w:shd w:val="clear" w:color="auto" w:fill="auto"/>
            <w:vAlign w:val="center"/>
            <w:hideMark/>
          </w:tcPr>
          <w:p w14:paraId="38B8D1C2" w14:textId="77777777" w:rsidR="004254CD" w:rsidRPr="00DE7946" w:rsidRDefault="004254CD">
            <w:pPr>
              <w:jc w:val="center"/>
              <w:textAlignment w:val="baseline"/>
              <w:rPr>
                <w:rFonts w:asciiTheme="minorHAnsi" w:hAnsiTheme="minorHAnsi"/>
                <w:lang w:val="fr-FR"/>
              </w:rPr>
            </w:pPr>
            <w:r w:rsidRPr="00DE7946">
              <w:rPr>
                <w:rFonts w:asciiTheme="minorHAnsi" w:hAnsiTheme="minorHAnsi"/>
                <w:sz w:val="20"/>
                <w:lang w:val="fr-FR"/>
              </w:rPr>
              <w:t xml:space="preserve">Selon les besoins </w:t>
            </w:r>
          </w:p>
        </w:tc>
        <w:tc>
          <w:tcPr>
            <w:tcW w:w="1456" w:type="pct"/>
            <w:tcBorders>
              <w:top w:val="single" w:sz="6" w:space="0" w:color="auto"/>
              <w:left w:val="single" w:sz="6" w:space="0" w:color="auto"/>
              <w:bottom w:val="single" w:sz="6" w:space="0" w:color="auto"/>
              <w:right w:val="single" w:sz="6" w:space="0" w:color="auto"/>
            </w:tcBorders>
            <w:shd w:val="clear" w:color="auto" w:fill="auto"/>
            <w:vAlign w:val="center"/>
            <w:hideMark/>
          </w:tcPr>
          <w:p w14:paraId="2553C862" w14:textId="77777777" w:rsidR="004254CD" w:rsidRPr="00DE7946" w:rsidRDefault="004254CD" w:rsidP="001D36E9">
            <w:pPr>
              <w:ind w:left="85" w:right="80"/>
              <w:textAlignment w:val="baseline"/>
              <w:rPr>
                <w:rFonts w:asciiTheme="minorHAnsi" w:hAnsiTheme="minorHAnsi"/>
                <w:lang w:val="fr-FR"/>
              </w:rPr>
            </w:pPr>
            <w:r w:rsidRPr="00DE7946">
              <w:rPr>
                <w:rFonts w:asciiTheme="minorHAnsi" w:hAnsiTheme="minorHAnsi"/>
                <w:sz w:val="20"/>
                <w:lang w:val="fr-FR"/>
              </w:rPr>
              <w:t xml:space="preserve">Les enseignements pertinents sont recueillis par l'équipe du projet et utilisés pour éclairer les décisions de gestion. </w:t>
            </w:r>
          </w:p>
        </w:tc>
      </w:tr>
      <w:tr w:rsidR="004254CD" w:rsidRPr="000A1C9C" w14:paraId="5B5A9023" w14:textId="77777777" w:rsidTr="001D36E9">
        <w:trPr>
          <w:trHeight w:val="300"/>
        </w:trPr>
        <w:tc>
          <w:tcPr>
            <w:tcW w:w="2074" w:type="pct"/>
            <w:tcBorders>
              <w:top w:val="single" w:sz="6" w:space="0" w:color="auto"/>
              <w:left w:val="single" w:sz="6" w:space="0" w:color="auto"/>
              <w:bottom w:val="single" w:sz="6" w:space="0" w:color="auto"/>
              <w:right w:val="single" w:sz="6" w:space="0" w:color="auto"/>
            </w:tcBorders>
            <w:shd w:val="clear" w:color="auto" w:fill="auto"/>
            <w:vAlign w:val="center"/>
            <w:hideMark/>
          </w:tcPr>
          <w:p w14:paraId="6A607F2E" w14:textId="10ED3E86" w:rsidR="004254CD" w:rsidRPr="00DE7946" w:rsidRDefault="004254CD" w:rsidP="001D36E9">
            <w:pPr>
              <w:ind w:left="169"/>
              <w:textAlignment w:val="baseline"/>
              <w:rPr>
                <w:rFonts w:asciiTheme="minorHAnsi" w:hAnsiTheme="minorHAnsi"/>
                <w:lang w:val="fr-FR"/>
              </w:rPr>
            </w:pPr>
            <w:r w:rsidRPr="00DE7946">
              <w:rPr>
                <w:rFonts w:asciiTheme="minorHAnsi" w:hAnsiTheme="minorHAnsi"/>
                <w:b/>
                <w:sz w:val="20"/>
                <w:lang w:val="fr-FR"/>
              </w:rPr>
              <w:t xml:space="preserve"> </w:t>
            </w:r>
            <w:r w:rsidR="00823BC9">
              <w:rPr>
                <w:rFonts w:asciiTheme="minorHAnsi" w:hAnsiTheme="minorHAnsi"/>
                <w:b/>
                <w:sz w:val="20"/>
                <w:lang w:val="fr-FR"/>
              </w:rPr>
              <w:t xml:space="preserve">Assurance annuelle de la </w:t>
            </w:r>
            <w:r w:rsidRPr="00DE7946">
              <w:rPr>
                <w:rFonts w:asciiTheme="minorHAnsi" w:hAnsiTheme="minorHAnsi"/>
                <w:b/>
                <w:sz w:val="20"/>
                <w:lang w:val="fr-FR"/>
              </w:rPr>
              <w:t>qualité</w:t>
            </w:r>
            <w:r w:rsidR="00823BC9">
              <w:rPr>
                <w:rFonts w:asciiTheme="minorHAnsi" w:hAnsiTheme="minorHAnsi"/>
                <w:b/>
                <w:sz w:val="20"/>
                <w:lang w:val="fr-FR"/>
              </w:rPr>
              <w:t xml:space="preserve"> du</w:t>
            </w:r>
            <w:r w:rsidRPr="00DE7946">
              <w:rPr>
                <w:rFonts w:asciiTheme="minorHAnsi" w:hAnsiTheme="minorHAnsi"/>
                <w:b/>
                <w:sz w:val="20"/>
                <w:lang w:val="fr-FR"/>
              </w:rPr>
              <w:t xml:space="preserve"> projet </w:t>
            </w:r>
          </w:p>
        </w:tc>
        <w:tc>
          <w:tcPr>
            <w:tcW w:w="1470" w:type="pct"/>
            <w:tcBorders>
              <w:top w:val="single" w:sz="6" w:space="0" w:color="auto"/>
              <w:left w:val="single" w:sz="6" w:space="0" w:color="auto"/>
              <w:bottom w:val="single" w:sz="6" w:space="0" w:color="auto"/>
              <w:right w:val="single" w:sz="6" w:space="0" w:color="auto"/>
            </w:tcBorders>
            <w:shd w:val="clear" w:color="auto" w:fill="auto"/>
            <w:vAlign w:val="center"/>
            <w:hideMark/>
          </w:tcPr>
          <w:p w14:paraId="12FBF45C" w14:textId="77777777" w:rsidR="004254CD" w:rsidRPr="00DE7946" w:rsidRDefault="004254CD">
            <w:pPr>
              <w:jc w:val="center"/>
              <w:textAlignment w:val="baseline"/>
              <w:rPr>
                <w:rFonts w:asciiTheme="minorHAnsi" w:hAnsiTheme="minorHAnsi"/>
                <w:lang w:val="fr-FR"/>
              </w:rPr>
            </w:pPr>
            <w:r w:rsidRPr="00DE7946">
              <w:rPr>
                <w:rFonts w:asciiTheme="minorHAnsi" w:hAnsiTheme="minorHAnsi"/>
                <w:sz w:val="20"/>
                <w:lang w:val="fr-FR"/>
              </w:rPr>
              <w:t xml:space="preserve">Annuellement </w:t>
            </w:r>
          </w:p>
        </w:tc>
        <w:tc>
          <w:tcPr>
            <w:tcW w:w="1456" w:type="pct"/>
            <w:tcBorders>
              <w:top w:val="single" w:sz="6" w:space="0" w:color="auto"/>
              <w:left w:val="single" w:sz="6" w:space="0" w:color="auto"/>
              <w:bottom w:val="single" w:sz="6" w:space="0" w:color="auto"/>
              <w:right w:val="single" w:sz="6" w:space="0" w:color="auto"/>
            </w:tcBorders>
            <w:shd w:val="clear" w:color="auto" w:fill="auto"/>
            <w:vAlign w:val="center"/>
            <w:hideMark/>
          </w:tcPr>
          <w:p w14:paraId="66DA2F6F" w14:textId="77777777" w:rsidR="004254CD" w:rsidRPr="00DE7946" w:rsidRDefault="004254CD" w:rsidP="001D36E9">
            <w:pPr>
              <w:ind w:left="85" w:right="80"/>
              <w:textAlignment w:val="baseline"/>
              <w:rPr>
                <w:rFonts w:asciiTheme="minorHAnsi" w:hAnsiTheme="minorHAnsi"/>
                <w:lang w:val="fr-FR"/>
              </w:rPr>
            </w:pPr>
            <w:r w:rsidRPr="00DE7946">
              <w:rPr>
                <w:rFonts w:asciiTheme="minorHAnsi" w:hAnsiTheme="minorHAnsi"/>
                <w:sz w:val="20"/>
                <w:lang w:val="fr-FR"/>
              </w:rPr>
              <w:t xml:space="preserve">Les points forts et les points faibles seront examinés par la direction du projet et utilisés pour éclairer les décisions visant à améliorer les performances du projet. </w:t>
            </w:r>
          </w:p>
        </w:tc>
      </w:tr>
      <w:tr w:rsidR="004254CD" w:rsidRPr="000A1C9C" w14:paraId="654805C8" w14:textId="77777777" w:rsidTr="001D36E9">
        <w:trPr>
          <w:trHeight w:val="300"/>
        </w:trPr>
        <w:tc>
          <w:tcPr>
            <w:tcW w:w="2074" w:type="pct"/>
            <w:tcBorders>
              <w:top w:val="single" w:sz="6" w:space="0" w:color="auto"/>
              <w:left w:val="single" w:sz="6" w:space="0" w:color="auto"/>
              <w:bottom w:val="single" w:sz="6" w:space="0" w:color="auto"/>
              <w:right w:val="single" w:sz="6" w:space="0" w:color="auto"/>
            </w:tcBorders>
            <w:shd w:val="clear" w:color="auto" w:fill="auto"/>
            <w:vAlign w:val="center"/>
            <w:hideMark/>
          </w:tcPr>
          <w:p w14:paraId="3C586E40" w14:textId="323EED56" w:rsidR="004254CD" w:rsidRPr="00DE7946" w:rsidRDefault="004254CD" w:rsidP="001D36E9">
            <w:pPr>
              <w:ind w:left="169"/>
              <w:textAlignment w:val="baseline"/>
              <w:rPr>
                <w:rFonts w:asciiTheme="minorHAnsi" w:hAnsiTheme="minorHAnsi"/>
                <w:lang w:val="fr-FR"/>
              </w:rPr>
            </w:pPr>
            <w:r w:rsidRPr="00DE7946">
              <w:rPr>
                <w:rFonts w:asciiTheme="minorHAnsi" w:hAnsiTheme="minorHAnsi"/>
                <w:b/>
                <w:sz w:val="20"/>
                <w:lang w:val="fr-FR"/>
              </w:rPr>
              <w:t xml:space="preserve">Réviser et </w:t>
            </w:r>
            <w:r w:rsidR="00823BC9">
              <w:rPr>
                <w:rFonts w:asciiTheme="minorHAnsi" w:hAnsiTheme="minorHAnsi"/>
                <w:b/>
                <w:sz w:val="20"/>
                <w:lang w:val="fr-FR"/>
              </w:rPr>
              <w:t>corriger</w:t>
            </w:r>
            <w:r w:rsidRPr="00DE7946">
              <w:rPr>
                <w:rFonts w:asciiTheme="minorHAnsi" w:hAnsiTheme="minorHAnsi"/>
                <w:b/>
                <w:sz w:val="20"/>
                <w:lang w:val="fr-FR"/>
              </w:rPr>
              <w:t xml:space="preserve"> </w:t>
            </w:r>
            <w:r w:rsidR="00823BC9">
              <w:rPr>
                <w:rFonts w:asciiTheme="minorHAnsi" w:hAnsiTheme="minorHAnsi"/>
                <w:b/>
                <w:sz w:val="20"/>
                <w:lang w:val="fr-FR"/>
              </w:rPr>
              <w:t>la trajectoire</w:t>
            </w:r>
            <w:r w:rsidRPr="00DE7946">
              <w:rPr>
                <w:rFonts w:asciiTheme="minorHAnsi" w:hAnsiTheme="minorHAnsi"/>
                <w:b/>
                <w:sz w:val="20"/>
                <w:lang w:val="fr-FR"/>
              </w:rPr>
              <w:t xml:space="preserve"> </w:t>
            </w:r>
          </w:p>
        </w:tc>
        <w:tc>
          <w:tcPr>
            <w:tcW w:w="1470" w:type="pct"/>
            <w:tcBorders>
              <w:top w:val="single" w:sz="6" w:space="0" w:color="auto"/>
              <w:left w:val="single" w:sz="6" w:space="0" w:color="auto"/>
              <w:bottom w:val="single" w:sz="6" w:space="0" w:color="auto"/>
              <w:right w:val="single" w:sz="6" w:space="0" w:color="auto"/>
            </w:tcBorders>
            <w:shd w:val="clear" w:color="auto" w:fill="auto"/>
            <w:vAlign w:val="center"/>
            <w:hideMark/>
          </w:tcPr>
          <w:p w14:paraId="278A576E" w14:textId="77777777" w:rsidR="004254CD" w:rsidRPr="00DE7946" w:rsidRDefault="004254CD">
            <w:pPr>
              <w:jc w:val="center"/>
              <w:textAlignment w:val="baseline"/>
              <w:rPr>
                <w:rFonts w:asciiTheme="minorHAnsi" w:hAnsiTheme="minorHAnsi"/>
                <w:lang w:val="fr-FR"/>
              </w:rPr>
            </w:pPr>
            <w:r w:rsidRPr="00DE7946">
              <w:rPr>
                <w:rFonts w:asciiTheme="minorHAnsi" w:hAnsiTheme="minorHAnsi"/>
                <w:sz w:val="20"/>
                <w:lang w:val="fr-FR"/>
              </w:rPr>
              <w:t xml:space="preserve">Au moins une fois par an </w:t>
            </w:r>
          </w:p>
        </w:tc>
        <w:tc>
          <w:tcPr>
            <w:tcW w:w="1456" w:type="pct"/>
            <w:tcBorders>
              <w:top w:val="single" w:sz="6" w:space="0" w:color="auto"/>
              <w:left w:val="single" w:sz="6" w:space="0" w:color="auto"/>
              <w:bottom w:val="single" w:sz="6" w:space="0" w:color="auto"/>
              <w:right w:val="single" w:sz="6" w:space="0" w:color="auto"/>
            </w:tcBorders>
            <w:shd w:val="clear" w:color="auto" w:fill="auto"/>
            <w:hideMark/>
          </w:tcPr>
          <w:p w14:paraId="0148EA10" w14:textId="7E7D1902" w:rsidR="004254CD" w:rsidRPr="00DE7946" w:rsidRDefault="004254CD" w:rsidP="001D36E9">
            <w:pPr>
              <w:ind w:left="85" w:right="80"/>
              <w:textAlignment w:val="baseline"/>
              <w:rPr>
                <w:rFonts w:asciiTheme="minorHAnsi" w:hAnsiTheme="minorHAnsi"/>
                <w:lang w:val="fr-FR"/>
              </w:rPr>
            </w:pPr>
            <w:r w:rsidRPr="00DE7946">
              <w:rPr>
                <w:rFonts w:asciiTheme="minorHAnsi" w:hAnsiTheme="minorHAnsi"/>
                <w:sz w:val="20"/>
                <w:lang w:val="fr-FR"/>
              </w:rPr>
              <w:t xml:space="preserve">Les données relatives aux performances, aux risques, aux enseignements et à la qualité seront examinées par le comité de projet et utilisées pour corriger </w:t>
            </w:r>
            <w:r w:rsidR="00823BC9">
              <w:rPr>
                <w:rFonts w:asciiTheme="minorHAnsi" w:hAnsiTheme="minorHAnsi"/>
                <w:sz w:val="20"/>
                <w:lang w:val="fr-FR"/>
              </w:rPr>
              <w:t>la trajectoire</w:t>
            </w:r>
            <w:r w:rsidRPr="00DE7946">
              <w:rPr>
                <w:rFonts w:asciiTheme="minorHAnsi" w:hAnsiTheme="minorHAnsi"/>
                <w:sz w:val="20"/>
                <w:lang w:val="fr-FR"/>
              </w:rPr>
              <w:t xml:space="preserve">. </w:t>
            </w:r>
          </w:p>
        </w:tc>
      </w:tr>
      <w:tr w:rsidR="004254CD" w:rsidRPr="000A1C9C" w14:paraId="4B31327B" w14:textId="77777777" w:rsidTr="001D36E9">
        <w:trPr>
          <w:trHeight w:val="300"/>
        </w:trPr>
        <w:tc>
          <w:tcPr>
            <w:tcW w:w="2074" w:type="pct"/>
            <w:tcBorders>
              <w:top w:val="single" w:sz="6" w:space="0" w:color="auto"/>
              <w:left w:val="single" w:sz="6" w:space="0" w:color="auto"/>
              <w:bottom w:val="single" w:sz="6" w:space="0" w:color="auto"/>
              <w:right w:val="single" w:sz="6" w:space="0" w:color="auto"/>
            </w:tcBorders>
            <w:shd w:val="clear" w:color="auto" w:fill="auto"/>
            <w:vAlign w:val="center"/>
            <w:hideMark/>
          </w:tcPr>
          <w:p w14:paraId="1712BCAD" w14:textId="20357018" w:rsidR="004254CD" w:rsidRPr="00DE7946" w:rsidRDefault="004254CD" w:rsidP="001D36E9">
            <w:pPr>
              <w:ind w:left="169"/>
              <w:textAlignment w:val="baseline"/>
              <w:rPr>
                <w:rFonts w:asciiTheme="minorHAnsi" w:hAnsiTheme="minorHAnsi"/>
                <w:lang w:val="fr-FR"/>
              </w:rPr>
            </w:pPr>
            <w:r w:rsidRPr="00DE7946">
              <w:rPr>
                <w:rFonts w:asciiTheme="minorHAnsi" w:hAnsiTheme="minorHAnsi"/>
                <w:b/>
                <w:sz w:val="20"/>
                <w:lang w:val="fr-FR"/>
              </w:rPr>
              <w:t>Rapport annuel sur la mise en œuvre des projets du FEM (PIR</w:t>
            </w:r>
            <w:r w:rsidR="00823BC9">
              <w:rPr>
                <w:rFonts w:asciiTheme="minorHAnsi" w:hAnsiTheme="minorHAnsi"/>
                <w:b/>
                <w:sz w:val="20"/>
                <w:lang w:val="fr-FR"/>
              </w:rPr>
              <w:t>)</w:t>
            </w:r>
          </w:p>
        </w:tc>
        <w:tc>
          <w:tcPr>
            <w:tcW w:w="1470" w:type="pct"/>
            <w:tcBorders>
              <w:top w:val="single" w:sz="6" w:space="0" w:color="auto"/>
              <w:left w:val="single" w:sz="6" w:space="0" w:color="auto"/>
              <w:bottom w:val="single" w:sz="6" w:space="0" w:color="auto"/>
              <w:right w:val="single" w:sz="6" w:space="0" w:color="auto"/>
            </w:tcBorders>
            <w:shd w:val="clear" w:color="auto" w:fill="auto"/>
            <w:vAlign w:val="center"/>
            <w:hideMark/>
          </w:tcPr>
          <w:p w14:paraId="44DCF0D2" w14:textId="77777777" w:rsidR="004254CD" w:rsidRPr="00DE7946" w:rsidRDefault="004254CD">
            <w:pPr>
              <w:jc w:val="center"/>
              <w:textAlignment w:val="baseline"/>
              <w:rPr>
                <w:rFonts w:asciiTheme="minorHAnsi" w:hAnsiTheme="minorHAnsi"/>
                <w:lang w:val="fr-FR"/>
              </w:rPr>
            </w:pPr>
            <w:r w:rsidRPr="00DE7946">
              <w:rPr>
                <w:rFonts w:asciiTheme="minorHAnsi" w:hAnsiTheme="minorHAnsi"/>
                <w:sz w:val="20"/>
                <w:lang w:val="fr-FR"/>
              </w:rPr>
              <w:t xml:space="preserve">Annuellement, généralement entre juin et septembre </w:t>
            </w:r>
          </w:p>
        </w:tc>
        <w:tc>
          <w:tcPr>
            <w:tcW w:w="1456" w:type="pct"/>
            <w:tcBorders>
              <w:top w:val="single" w:sz="6" w:space="0" w:color="auto"/>
              <w:left w:val="single" w:sz="6" w:space="0" w:color="auto"/>
              <w:bottom w:val="single" w:sz="6" w:space="0" w:color="auto"/>
              <w:right w:val="single" w:sz="6" w:space="0" w:color="auto"/>
            </w:tcBorders>
            <w:shd w:val="clear" w:color="auto" w:fill="auto"/>
            <w:hideMark/>
          </w:tcPr>
          <w:p w14:paraId="6B0F7610" w14:textId="77777777" w:rsidR="004254CD" w:rsidRPr="00DE7946" w:rsidRDefault="004254CD" w:rsidP="001D36E9">
            <w:pPr>
              <w:ind w:left="85" w:right="80"/>
              <w:textAlignment w:val="baseline"/>
              <w:rPr>
                <w:rFonts w:asciiTheme="minorHAnsi" w:hAnsiTheme="minorHAnsi"/>
                <w:lang w:val="fr-FR"/>
              </w:rPr>
            </w:pPr>
            <w:r w:rsidRPr="00DE7946">
              <w:rPr>
                <w:rFonts w:asciiTheme="minorHAnsi" w:hAnsiTheme="minorHAnsi"/>
                <w:sz w:val="20"/>
                <w:lang w:val="fr-FR"/>
              </w:rPr>
              <w:t xml:space="preserve">Contribution obligatoire de l'équipe de projet, du CO et de RTA. Les forces et les faiblesses seront examinées par la direction du projet et utilisées pour informer les décisions visant à améliorer les performances du projet. </w:t>
            </w:r>
          </w:p>
        </w:tc>
      </w:tr>
      <w:tr w:rsidR="004254CD" w:rsidRPr="000A1C9C" w14:paraId="2CB1E5D3" w14:textId="77777777" w:rsidTr="001D36E9">
        <w:trPr>
          <w:trHeight w:val="300"/>
        </w:trPr>
        <w:tc>
          <w:tcPr>
            <w:tcW w:w="2074" w:type="pct"/>
            <w:tcBorders>
              <w:top w:val="single" w:sz="6" w:space="0" w:color="auto"/>
              <w:left w:val="single" w:sz="6" w:space="0" w:color="auto"/>
              <w:bottom w:val="single" w:sz="6" w:space="0" w:color="auto"/>
              <w:right w:val="single" w:sz="6" w:space="0" w:color="auto"/>
            </w:tcBorders>
            <w:shd w:val="clear" w:color="auto" w:fill="auto"/>
            <w:vAlign w:val="center"/>
            <w:hideMark/>
          </w:tcPr>
          <w:p w14:paraId="396A7D76" w14:textId="3D1A00B1" w:rsidR="004254CD" w:rsidRPr="00DE7946" w:rsidRDefault="004254CD" w:rsidP="001D36E9">
            <w:pPr>
              <w:ind w:left="169"/>
              <w:textAlignment w:val="baseline"/>
              <w:rPr>
                <w:rFonts w:asciiTheme="minorHAnsi" w:hAnsiTheme="minorHAnsi"/>
                <w:lang w:val="fr-FR"/>
              </w:rPr>
            </w:pPr>
            <w:r w:rsidRPr="00DE7946">
              <w:rPr>
                <w:rFonts w:asciiTheme="minorHAnsi" w:hAnsiTheme="minorHAnsi"/>
                <w:b/>
                <w:sz w:val="20"/>
                <w:lang w:val="fr-FR"/>
              </w:rPr>
              <w:lastRenderedPageBreak/>
              <w:t>Revue de projet (comité de projet</w:t>
            </w:r>
            <w:r w:rsidR="00823BC9">
              <w:rPr>
                <w:rFonts w:asciiTheme="minorHAnsi" w:hAnsiTheme="minorHAnsi"/>
                <w:b/>
                <w:sz w:val="20"/>
                <w:lang w:val="fr-FR"/>
              </w:rPr>
              <w:t>)</w:t>
            </w:r>
          </w:p>
        </w:tc>
        <w:tc>
          <w:tcPr>
            <w:tcW w:w="1470" w:type="pct"/>
            <w:tcBorders>
              <w:top w:val="single" w:sz="6" w:space="0" w:color="auto"/>
              <w:left w:val="single" w:sz="6" w:space="0" w:color="auto"/>
              <w:bottom w:val="single" w:sz="6" w:space="0" w:color="auto"/>
              <w:right w:val="single" w:sz="6" w:space="0" w:color="auto"/>
            </w:tcBorders>
            <w:shd w:val="clear" w:color="auto" w:fill="auto"/>
            <w:vAlign w:val="center"/>
            <w:hideMark/>
          </w:tcPr>
          <w:p w14:paraId="455BFD78" w14:textId="77777777" w:rsidR="004254CD" w:rsidRPr="00DE7946" w:rsidRDefault="004254CD">
            <w:pPr>
              <w:jc w:val="center"/>
              <w:rPr>
                <w:rFonts w:asciiTheme="minorHAnsi" w:hAnsiTheme="minorHAnsi"/>
                <w:lang w:val="fr-FR"/>
              </w:rPr>
            </w:pPr>
            <w:r w:rsidRPr="00DE7946">
              <w:rPr>
                <w:rFonts w:asciiTheme="minorHAnsi" w:hAnsiTheme="minorHAnsi"/>
                <w:i/>
                <w:sz w:val="20"/>
                <w:lang w:val="fr-FR"/>
              </w:rPr>
              <w:t>Annuellement</w:t>
            </w:r>
          </w:p>
        </w:tc>
        <w:tc>
          <w:tcPr>
            <w:tcW w:w="1456" w:type="pct"/>
            <w:tcBorders>
              <w:top w:val="single" w:sz="6" w:space="0" w:color="auto"/>
              <w:left w:val="single" w:sz="6" w:space="0" w:color="auto"/>
              <w:bottom w:val="single" w:sz="6" w:space="0" w:color="auto"/>
              <w:right w:val="single" w:sz="6" w:space="0" w:color="auto"/>
            </w:tcBorders>
            <w:shd w:val="clear" w:color="auto" w:fill="auto"/>
            <w:vAlign w:val="center"/>
            <w:hideMark/>
          </w:tcPr>
          <w:p w14:paraId="7517CA1E" w14:textId="77777777" w:rsidR="004254CD" w:rsidRPr="00DE7946" w:rsidRDefault="004254CD" w:rsidP="001D36E9">
            <w:pPr>
              <w:ind w:left="85" w:right="80"/>
              <w:textAlignment w:val="baseline"/>
              <w:rPr>
                <w:rFonts w:asciiTheme="minorHAnsi" w:hAnsiTheme="minorHAnsi"/>
                <w:lang w:val="fr-FR"/>
              </w:rPr>
            </w:pPr>
            <w:r w:rsidRPr="00DE7946">
              <w:rPr>
                <w:rFonts w:asciiTheme="minorHAnsi" w:hAnsiTheme="minorHAnsi"/>
                <w:sz w:val="20"/>
                <w:lang w:val="fr-FR"/>
              </w:rPr>
              <w:t>Tout problème de qualité ou tout progrès plus lent que prévu doit être examiné par le comité de projet et des mesures de gestion doivent être prises pour résoudre les problèmes identifiés.  </w:t>
            </w:r>
          </w:p>
        </w:tc>
      </w:tr>
    </w:tbl>
    <w:p w14:paraId="3FCA8C1F" w14:textId="77777777" w:rsidR="004254CD" w:rsidRPr="00DE7946" w:rsidRDefault="004254CD" w:rsidP="004254CD">
      <w:pPr>
        <w:jc w:val="both"/>
        <w:textAlignment w:val="baseline"/>
        <w:rPr>
          <w:rFonts w:asciiTheme="minorHAnsi" w:hAnsiTheme="minorHAnsi"/>
          <w:sz w:val="18"/>
          <w:lang w:val="fr-FR"/>
        </w:rPr>
      </w:pPr>
    </w:p>
    <w:p w14:paraId="7DB0FE2E" w14:textId="77777777" w:rsidR="00480945" w:rsidRPr="00DE7946" w:rsidRDefault="00480945" w:rsidP="004254CD">
      <w:pPr>
        <w:jc w:val="both"/>
        <w:textAlignment w:val="baseline"/>
        <w:rPr>
          <w:rFonts w:asciiTheme="minorHAnsi" w:hAnsiTheme="minorHAnsi"/>
          <w:b/>
          <w:sz w:val="20"/>
          <w:lang w:val="fr-FR"/>
        </w:rPr>
      </w:pPr>
      <w:r w:rsidRPr="00DE7946">
        <w:rPr>
          <w:rFonts w:asciiTheme="minorHAnsi" w:hAnsiTheme="minorHAnsi"/>
          <w:b/>
          <w:sz w:val="20"/>
          <w:lang w:val="fr-FR"/>
        </w:rPr>
        <w:br w:type="page"/>
      </w:r>
    </w:p>
    <w:p w14:paraId="586E4B24" w14:textId="66AC2EE7" w:rsidR="004254CD" w:rsidRPr="00DE7946" w:rsidRDefault="00823BC9" w:rsidP="004254CD">
      <w:pPr>
        <w:jc w:val="both"/>
        <w:textAlignment w:val="baseline"/>
        <w:rPr>
          <w:rFonts w:asciiTheme="minorHAnsi" w:hAnsiTheme="minorHAnsi"/>
          <w:sz w:val="18"/>
          <w:lang w:val="fr-FR"/>
        </w:rPr>
      </w:pPr>
      <w:r>
        <w:rPr>
          <w:rFonts w:asciiTheme="minorHAnsi" w:hAnsiTheme="minorHAnsi"/>
          <w:b/>
          <w:sz w:val="20"/>
          <w:lang w:val="fr-FR"/>
        </w:rPr>
        <w:lastRenderedPageBreak/>
        <w:t>Plan d’</w:t>
      </w:r>
      <w:r w:rsidR="004254CD" w:rsidRPr="00DE7946">
        <w:rPr>
          <w:rFonts w:asciiTheme="minorHAnsi" w:hAnsiTheme="minorHAnsi"/>
          <w:b/>
          <w:sz w:val="20"/>
          <w:lang w:val="fr-FR"/>
        </w:rPr>
        <w:t xml:space="preserve">évaluation </w:t>
      </w:r>
    </w:p>
    <w:tbl>
      <w:tblPr>
        <w:tblW w:w="126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20"/>
        <w:gridCol w:w="1830"/>
        <w:gridCol w:w="1875"/>
        <w:gridCol w:w="1950"/>
        <w:gridCol w:w="2625"/>
        <w:gridCol w:w="1882"/>
      </w:tblGrid>
      <w:tr w:rsidR="004254CD" w:rsidRPr="000A1C9C" w14:paraId="6F5C1C1E" w14:textId="77777777" w:rsidTr="001D36E9">
        <w:trPr>
          <w:trHeight w:val="420"/>
        </w:trPr>
        <w:tc>
          <w:tcPr>
            <w:tcW w:w="252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A4581AB" w14:textId="0D8FE30F" w:rsidR="004254CD" w:rsidRPr="00DE7946" w:rsidRDefault="00823BC9">
            <w:pPr>
              <w:jc w:val="center"/>
              <w:textAlignment w:val="baseline"/>
              <w:rPr>
                <w:rFonts w:asciiTheme="minorHAnsi" w:hAnsiTheme="minorHAnsi"/>
                <w:lang w:val="fr-FR"/>
              </w:rPr>
            </w:pPr>
            <w:r>
              <w:rPr>
                <w:rFonts w:asciiTheme="minorHAnsi" w:hAnsiTheme="minorHAnsi"/>
                <w:b/>
                <w:sz w:val="20"/>
                <w:lang w:val="fr-FR"/>
              </w:rPr>
              <w:t>Nom de l’</w:t>
            </w:r>
            <w:r w:rsidR="004254CD" w:rsidRPr="00DE7946">
              <w:rPr>
                <w:rFonts w:asciiTheme="minorHAnsi" w:hAnsiTheme="minorHAnsi"/>
                <w:b/>
                <w:sz w:val="20"/>
                <w:lang w:val="fr-FR"/>
              </w:rPr>
              <w:t xml:space="preserve">évaluation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78C2B93" w14:textId="77777777" w:rsidR="004254CD" w:rsidRPr="00DE7946" w:rsidRDefault="004254CD">
            <w:pPr>
              <w:jc w:val="center"/>
              <w:textAlignment w:val="baseline"/>
              <w:rPr>
                <w:rFonts w:asciiTheme="minorHAnsi" w:hAnsiTheme="minorHAnsi"/>
                <w:lang w:val="fr-FR"/>
              </w:rPr>
            </w:pPr>
            <w:r w:rsidRPr="00DE7946">
              <w:rPr>
                <w:rFonts w:asciiTheme="minorHAnsi" w:hAnsiTheme="minorHAnsi"/>
                <w:b/>
                <w:sz w:val="20"/>
                <w:lang w:val="fr-FR"/>
              </w:rPr>
              <w:t>Partenaires (si conjoint</w:t>
            </w:r>
          </w:p>
        </w:tc>
        <w:tc>
          <w:tcPr>
            <w:tcW w:w="187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77097EB" w14:textId="1577826C" w:rsidR="004254CD" w:rsidRPr="00DE7946" w:rsidRDefault="00823BC9">
            <w:pPr>
              <w:jc w:val="center"/>
              <w:textAlignment w:val="baseline"/>
              <w:rPr>
                <w:rFonts w:asciiTheme="minorHAnsi" w:hAnsiTheme="minorHAnsi"/>
                <w:lang w:val="fr-FR"/>
              </w:rPr>
            </w:pPr>
            <w:r>
              <w:rPr>
                <w:rFonts w:asciiTheme="minorHAnsi" w:hAnsiTheme="minorHAnsi"/>
                <w:b/>
                <w:sz w:val="20"/>
                <w:lang w:val="fr-FR"/>
              </w:rPr>
              <w:t>Relation avec résultat</w:t>
            </w:r>
            <w:r w:rsidR="004254CD" w:rsidRPr="00DE7946">
              <w:rPr>
                <w:rFonts w:asciiTheme="minorHAnsi" w:hAnsiTheme="minorHAnsi"/>
                <w:b/>
                <w:sz w:val="20"/>
                <w:lang w:val="fr-FR"/>
              </w:rPr>
              <w:t xml:space="preserve"> du plan stratégique </w:t>
            </w:r>
          </w:p>
        </w:tc>
        <w:tc>
          <w:tcPr>
            <w:tcW w:w="19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580F368" w14:textId="107F0E39" w:rsidR="004254CD" w:rsidRPr="00DE7946" w:rsidRDefault="004254CD">
            <w:pPr>
              <w:jc w:val="center"/>
              <w:textAlignment w:val="baseline"/>
              <w:rPr>
                <w:rFonts w:asciiTheme="minorHAnsi" w:hAnsiTheme="minorHAnsi"/>
                <w:lang w:val="fr-FR"/>
              </w:rPr>
            </w:pPr>
            <w:r w:rsidRPr="00DE7946">
              <w:rPr>
                <w:rFonts w:asciiTheme="minorHAnsi" w:hAnsiTheme="minorHAnsi"/>
                <w:b/>
                <w:sz w:val="20"/>
                <w:lang w:val="fr-FR"/>
              </w:rPr>
              <w:t xml:space="preserve"> </w:t>
            </w:r>
            <w:r w:rsidR="00823BC9">
              <w:rPr>
                <w:rFonts w:asciiTheme="minorHAnsi" w:hAnsiTheme="minorHAnsi"/>
                <w:b/>
                <w:sz w:val="20"/>
                <w:lang w:val="fr-FR"/>
              </w:rPr>
              <w:t xml:space="preserve">Résultat </w:t>
            </w:r>
            <w:r w:rsidRPr="00DE7946">
              <w:rPr>
                <w:rFonts w:asciiTheme="minorHAnsi" w:hAnsiTheme="minorHAnsi"/>
                <w:b/>
                <w:sz w:val="20"/>
                <w:lang w:val="fr-FR"/>
              </w:rPr>
              <w:t xml:space="preserve">de l'UNSDCF/CPD </w:t>
            </w:r>
          </w:p>
        </w:tc>
        <w:tc>
          <w:tcPr>
            <w:tcW w:w="26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F0698E1" w14:textId="3B2DB737" w:rsidR="004254CD" w:rsidRPr="00DE7946" w:rsidRDefault="00823BC9">
            <w:pPr>
              <w:jc w:val="center"/>
              <w:textAlignment w:val="baseline"/>
              <w:rPr>
                <w:rFonts w:asciiTheme="minorHAnsi" w:hAnsiTheme="minorHAnsi"/>
                <w:lang w:val="fr-FR"/>
              </w:rPr>
            </w:pPr>
            <w:r>
              <w:rPr>
                <w:rFonts w:asciiTheme="minorHAnsi" w:hAnsiTheme="minorHAnsi"/>
                <w:b/>
                <w:sz w:val="20"/>
                <w:lang w:val="fr-FR"/>
              </w:rPr>
              <w:t>Date d’</w:t>
            </w:r>
            <w:r w:rsidR="004254CD" w:rsidRPr="00DE7946">
              <w:rPr>
                <w:rFonts w:asciiTheme="minorHAnsi" w:hAnsiTheme="minorHAnsi"/>
                <w:b/>
                <w:sz w:val="20"/>
                <w:lang w:val="fr-FR"/>
              </w:rPr>
              <w:t xml:space="preserve">achèvement prévue </w:t>
            </w:r>
          </w:p>
        </w:tc>
        <w:tc>
          <w:tcPr>
            <w:tcW w:w="188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B2396C8" w14:textId="380411FB" w:rsidR="004254CD" w:rsidRPr="00DE7946" w:rsidRDefault="004254CD">
            <w:pPr>
              <w:jc w:val="center"/>
              <w:textAlignment w:val="baseline"/>
              <w:rPr>
                <w:rFonts w:asciiTheme="minorHAnsi" w:hAnsiTheme="minorHAnsi"/>
                <w:lang w:val="fr-FR"/>
              </w:rPr>
            </w:pPr>
            <w:r w:rsidRPr="00DE7946">
              <w:rPr>
                <w:rFonts w:asciiTheme="minorHAnsi" w:hAnsiTheme="minorHAnsi"/>
                <w:b/>
                <w:sz w:val="20"/>
                <w:lang w:val="fr-FR"/>
              </w:rPr>
              <w:t>Principales parties</w:t>
            </w:r>
            <w:r w:rsidR="00823BC9">
              <w:rPr>
                <w:rFonts w:asciiTheme="minorHAnsi" w:hAnsiTheme="minorHAnsi"/>
                <w:b/>
                <w:sz w:val="20"/>
                <w:lang w:val="fr-FR"/>
              </w:rPr>
              <w:t xml:space="preserve"> </w:t>
            </w:r>
            <w:proofErr w:type="spellStart"/>
            <w:proofErr w:type="gramStart"/>
            <w:r w:rsidR="00823BC9">
              <w:rPr>
                <w:rFonts w:asciiTheme="minorHAnsi" w:hAnsiTheme="minorHAnsi"/>
                <w:b/>
                <w:sz w:val="20"/>
                <w:lang w:val="fr-FR"/>
              </w:rPr>
              <w:t>prennantes</w:t>
            </w:r>
            <w:proofErr w:type="spellEnd"/>
            <w:r w:rsidRPr="00DE7946">
              <w:rPr>
                <w:rFonts w:asciiTheme="minorHAnsi" w:hAnsiTheme="minorHAnsi"/>
                <w:b/>
                <w:sz w:val="20"/>
                <w:lang w:val="fr-FR"/>
              </w:rPr>
              <w:t xml:space="preserve">  de</w:t>
            </w:r>
            <w:proofErr w:type="gramEnd"/>
            <w:r w:rsidRPr="00DE7946">
              <w:rPr>
                <w:rFonts w:asciiTheme="minorHAnsi" w:hAnsiTheme="minorHAnsi"/>
                <w:b/>
                <w:sz w:val="20"/>
                <w:lang w:val="fr-FR"/>
              </w:rPr>
              <w:t xml:space="preserve"> l'évaluation </w:t>
            </w:r>
          </w:p>
        </w:tc>
      </w:tr>
      <w:tr w:rsidR="004254CD" w:rsidRPr="00DE7946" w14:paraId="30E527F9" w14:textId="77777777" w:rsidTr="001D36E9">
        <w:trPr>
          <w:trHeight w:val="435"/>
        </w:trPr>
        <w:tc>
          <w:tcPr>
            <w:tcW w:w="252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BAFA435" w14:textId="77777777" w:rsidR="004254CD" w:rsidRPr="00DE7946" w:rsidRDefault="004254CD">
            <w:pPr>
              <w:jc w:val="center"/>
              <w:textAlignment w:val="baseline"/>
              <w:rPr>
                <w:rFonts w:asciiTheme="minorHAnsi" w:hAnsiTheme="minorHAnsi"/>
                <w:lang w:val="fr-FR"/>
              </w:rPr>
            </w:pPr>
            <w:r w:rsidRPr="00DE7946">
              <w:rPr>
                <w:rFonts w:asciiTheme="minorHAnsi" w:hAnsiTheme="minorHAnsi"/>
                <w:sz w:val="20"/>
                <w:lang w:val="fr-FR"/>
              </w:rPr>
              <w:t xml:space="preserve">Examen indépendant à mi-parcours </w:t>
            </w:r>
          </w:p>
          <w:p w14:paraId="5C3B6217" w14:textId="17F5E70A" w:rsidR="004254CD" w:rsidRPr="00DE7946" w:rsidRDefault="004254CD">
            <w:pPr>
              <w:jc w:val="center"/>
              <w:textAlignment w:val="baseline"/>
              <w:rPr>
                <w:rFonts w:asciiTheme="minorHAnsi" w:hAnsiTheme="minorHAnsi"/>
                <w:lang w:val="fr-FR"/>
              </w:rPr>
            </w:pPr>
          </w:p>
        </w:tc>
        <w:tc>
          <w:tcPr>
            <w:tcW w:w="183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D2EE837" w14:textId="2E158EB9" w:rsidR="004254CD" w:rsidRPr="00DE7946" w:rsidRDefault="004254CD">
            <w:pPr>
              <w:jc w:val="center"/>
              <w:textAlignment w:val="baseline"/>
              <w:rPr>
                <w:rFonts w:asciiTheme="minorHAnsi" w:hAnsiTheme="minorHAnsi"/>
                <w:lang w:val="fr-FR"/>
              </w:rPr>
            </w:pPr>
          </w:p>
        </w:tc>
        <w:tc>
          <w:tcPr>
            <w:tcW w:w="187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B8F7A58" w14:textId="06C5A10A" w:rsidR="004254CD" w:rsidRPr="00DE7946" w:rsidRDefault="004254CD">
            <w:pPr>
              <w:jc w:val="center"/>
              <w:textAlignment w:val="baseline"/>
              <w:rPr>
                <w:rFonts w:asciiTheme="minorHAnsi" w:hAnsiTheme="minorHAnsi"/>
                <w:lang w:val="fr-FR"/>
              </w:rPr>
            </w:pPr>
          </w:p>
        </w:tc>
        <w:tc>
          <w:tcPr>
            <w:tcW w:w="19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A555F42" w14:textId="624FB9CA" w:rsidR="004254CD" w:rsidRPr="00DE7946" w:rsidRDefault="004254CD">
            <w:pPr>
              <w:jc w:val="center"/>
              <w:textAlignment w:val="baseline"/>
              <w:rPr>
                <w:rFonts w:asciiTheme="minorHAnsi" w:hAnsiTheme="minorHAnsi"/>
                <w:lang w:val="fr-FR"/>
              </w:rPr>
            </w:pPr>
          </w:p>
        </w:tc>
        <w:tc>
          <w:tcPr>
            <w:tcW w:w="26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8341FED" w14:textId="565722AA" w:rsidR="004254CD" w:rsidRPr="00DE7946" w:rsidRDefault="004254CD" w:rsidP="001D36E9">
            <w:pPr>
              <w:ind w:left="99"/>
              <w:textAlignment w:val="baseline"/>
              <w:rPr>
                <w:rFonts w:asciiTheme="minorHAnsi" w:hAnsiTheme="minorHAnsi"/>
                <w:lang w:val="fr-FR"/>
              </w:rPr>
            </w:pPr>
            <w:r w:rsidRPr="00DE7946">
              <w:rPr>
                <w:rFonts w:asciiTheme="minorHAnsi" w:hAnsiTheme="minorHAnsi"/>
                <w:sz w:val="20"/>
                <w:lang w:val="fr-FR"/>
              </w:rPr>
              <w:t xml:space="preserve">Au plus tard à la date de soumission de la </w:t>
            </w:r>
            <w:r w:rsidR="00823BC9">
              <w:rPr>
                <w:rFonts w:asciiTheme="minorHAnsi" w:hAnsiTheme="minorHAnsi"/>
                <w:sz w:val="20"/>
                <w:lang w:val="fr-FR"/>
              </w:rPr>
              <w:t xml:space="preserve">MTR </w:t>
            </w:r>
            <w:r w:rsidRPr="00DE7946">
              <w:rPr>
                <w:rFonts w:asciiTheme="minorHAnsi" w:hAnsiTheme="minorHAnsi"/>
                <w:sz w:val="20"/>
                <w:lang w:val="fr-FR"/>
              </w:rPr>
              <w:t xml:space="preserve">indiquée sur la page de couverture du document de projet. </w:t>
            </w:r>
          </w:p>
        </w:tc>
        <w:tc>
          <w:tcPr>
            <w:tcW w:w="188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2B97C5F" w14:textId="3E147A50" w:rsidR="004254CD" w:rsidRPr="00DE7946" w:rsidRDefault="00C20A6D">
            <w:pPr>
              <w:jc w:val="center"/>
              <w:textAlignment w:val="baseline"/>
              <w:rPr>
                <w:rFonts w:asciiTheme="minorHAnsi" w:hAnsiTheme="minorHAnsi"/>
                <w:lang w:val="fr-FR"/>
              </w:rPr>
            </w:pPr>
            <w:r w:rsidRPr="00DE7946">
              <w:rPr>
                <w:rFonts w:asciiTheme="minorHAnsi" w:hAnsiTheme="minorHAnsi"/>
                <w:i/>
                <w:sz w:val="20"/>
                <w:shd w:val="clear" w:color="auto" w:fill="FFFF00"/>
                <w:lang w:val="fr-FR"/>
              </w:rPr>
              <w:t>IP,</w:t>
            </w:r>
            <w:r w:rsidR="00823BC9">
              <w:rPr>
                <w:rFonts w:asciiTheme="minorHAnsi" w:hAnsiTheme="minorHAnsi"/>
                <w:i/>
                <w:sz w:val="20"/>
                <w:shd w:val="clear" w:color="auto" w:fill="FFFF00"/>
                <w:lang w:val="fr-FR"/>
              </w:rPr>
              <w:t xml:space="preserve"> RO</w:t>
            </w:r>
            <w:r w:rsidRPr="00DE7946">
              <w:rPr>
                <w:rFonts w:asciiTheme="minorHAnsi" w:hAnsiTheme="minorHAnsi"/>
                <w:i/>
                <w:sz w:val="20"/>
                <w:shd w:val="clear" w:color="auto" w:fill="FFFF00"/>
                <w:lang w:val="fr-FR"/>
              </w:rPr>
              <w:t xml:space="preserve"> </w:t>
            </w:r>
          </w:p>
        </w:tc>
      </w:tr>
      <w:tr w:rsidR="004254CD" w:rsidRPr="00DE7946" w14:paraId="26ED6E06" w14:textId="77777777" w:rsidTr="001D36E9">
        <w:trPr>
          <w:trHeight w:val="435"/>
        </w:trPr>
        <w:tc>
          <w:tcPr>
            <w:tcW w:w="252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23B3EAA" w14:textId="77777777" w:rsidR="004254CD" w:rsidRPr="00DE7946" w:rsidRDefault="004254CD">
            <w:pPr>
              <w:jc w:val="center"/>
              <w:textAlignment w:val="baseline"/>
              <w:rPr>
                <w:rFonts w:asciiTheme="minorHAnsi" w:hAnsiTheme="minorHAnsi"/>
                <w:lang w:val="fr-FR"/>
              </w:rPr>
            </w:pPr>
            <w:r w:rsidRPr="00DE7946">
              <w:rPr>
                <w:rFonts w:asciiTheme="minorHAnsi" w:hAnsiTheme="minorHAnsi"/>
                <w:sz w:val="20"/>
                <w:lang w:val="fr-FR"/>
              </w:rPr>
              <w:t xml:space="preserve">Évaluation indépendante des terminaux (TE) </w:t>
            </w:r>
          </w:p>
        </w:tc>
        <w:tc>
          <w:tcPr>
            <w:tcW w:w="183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5DFFD57" w14:textId="0ECE894F" w:rsidR="004254CD" w:rsidRPr="00DE7946" w:rsidRDefault="004254CD">
            <w:pPr>
              <w:jc w:val="center"/>
              <w:textAlignment w:val="baseline"/>
              <w:rPr>
                <w:rFonts w:asciiTheme="minorHAnsi" w:hAnsiTheme="minorHAnsi"/>
                <w:lang w:val="fr-FR"/>
              </w:rPr>
            </w:pPr>
          </w:p>
        </w:tc>
        <w:tc>
          <w:tcPr>
            <w:tcW w:w="187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D06B691" w14:textId="6A779B21" w:rsidR="004254CD" w:rsidRPr="00DE7946" w:rsidRDefault="004254CD">
            <w:pPr>
              <w:jc w:val="center"/>
              <w:textAlignment w:val="baseline"/>
              <w:rPr>
                <w:rFonts w:asciiTheme="minorHAnsi" w:hAnsiTheme="minorHAnsi"/>
                <w:lang w:val="fr-FR"/>
              </w:rPr>
            </w:pPr>
          </w:p>
        </w:tc>
        <w:tc>
          <w:tcPr>
            <w:tcW w:w="19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596A8DA" w14:textId="219E0BDA" w:rsidR="004254CD" w:rsidRPr="00DE7946" w:rsidRDefault="004254CD">
            <w:pPr>
              <w:jc w:val="center"/>
              <w:textAlignment w:val="baseline"/>
              <w:rPr>
                <w:rFonts w:asciiTheme="minorHAnsi" w:hAnsiTheme="minorHAnsi"/>
                <w:lang w:val="fr-FR"/>
              </w:rPr>
            </w:pPr>
          </w:p>
        </w:tc>
        <w:tc>
          <w:tcPr>
            <w:tcW w:w="26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FD8744F" w14:textId="77777777" w:rsidR="004254CD" w:rsidRPr="00DE7946" w:rsidRDefault="004254CD" w:rsidP="001D36E9">
            <w:pPr>
              <w:ind w:left="99"/>
              <w:textAlignment w:val="baseline"/>
              <w:rPr>
                <w:rFonts w:asciiTheme="minorHAnsi" w:hAnsiTheme="minorHAnsi"/>
                <w:lang w:val="fr-FR"/>
              </w:rPr>
            </w:pPr>
            <w:r w:rsidRPr="00DE7946">
              <w:rPr>
                <w:rFonts w:asciiTheme="minorHAnsi" w:hAnsiTheme="minorHAnsi"/>
                <w:sz w:val="20"/>
                <w:lang w:val="fr-FR"/>
              </w:rPr>
              <w:t xml:space="preserve">Au plus tard à la date de soumission du TE indiquée sur la page de couverture du document de projet </w:t>
            </w:r>
          </w:p>
        </w:tc>
        <w:tc>
          <w:tcPr>
            <w:tcW w:w="188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DF2CE9F" w14:textId="7EFC3EF4" w:rsidR="004254CD" w:rsidRPr="00DE7946" w:rsidRDefault="00C20A6D">
            <w:pPr>
              <w:jc w:val="center"/>
              <w:textAlignment w:val="baseline"/>
              <w:rPr>
                <w:rFonts w:asciiTheme="minorHAnsi" w:hAnsiTheme="minorHAnsi"/>
                <w:lang w:val="fr-FR"/>
              </w:rPr>
            </w:pPr>
            <w:r w:rsidRPr="00DE7946">
              <w:rPr>
                <w:rFonts w:asciiTheme="minorHAnsi" w:hAnsiTheme="minorHAnsi"/>
                <w:i/>
                <w:sz w:val="20"/>
                <w:shd w:val="clear" w:color="auto" w:fill="FFFF00"/>
                <w:lang w:val="fr-FR"/>
              </w:rPr>
              <w:t>IP, RP</w:t>
            </w:r>
          </w:p>
        </w:tc>
      </w:tr>
    </w:tbl>
    <w:p w14:paraId="7DA2A1DC" w14:textId="77777777" w:rsidR="004254CD" w:rsidRPr="00DE7946" w:rsidRDefault="004254CD" w:rsidP="004254CD">
      <w:pPr>
        <w:jc w:val="both"/>
        <w:textAlignment w:val="baseline"/>
        <w:rPr>
          <w:rFonts w:asciiTheme="minorHAnsi" w:hAnsiTheme="minorHAnsi"/>
          <w:sz w:val="18"/>
          <w:lang w:val="fr-FR"/>
        </w:rPr>
      </w:pPr>
    </w:p>
    <w:tbl>
      <w:tblPr>
        <w:tblW w:w="4915" w:type="pct"/>
        <w:tblLook w:val="04A0" w:firstRow="1" w:lastRow="0" w:firstColumn="1" w:lastColumn="0" w:noHBand="0" w:noVBand="1"/>
      </w:tblPr>
      <w:tblGrid>
        <w:gridCol w:w="8179"/>
        <w:gridCol w:w="4541"/>
      </w:tblGrid>
      <w:tr w:rsidR="001D36E9" w:rsidRPr="000A1C9C" w14:paraId="33804B06" w14:textId="77777777" w:rsidTr="001D36E9">
        <w:trPr>
          <w:trHeight w:val="713"/>
        </w:trPr>
        <w:tc>
          <w:tcPr>
            <w:tcW w:w="5000" w:type="pct"/>
            <w:gridSpan w:val="2"/>
            <w:tcBorders>
              <w:top w:val="single" w:sz="8" w:space="0" w:color="auto"/>
              <w:left w:val="single" w:sz="8" w:space="0" w:color="auto"/>
              <w:bottom w:val="nil"/>
              <w:right w:val="single" w:sz="8" w:space="0" w:color="000000"/>
            </w:tcBorders>
            <w:shd w:val="clear" w:color="000000" w:fill="BFBFBF"/>
            <w:vAlign w:val="center"/>
            <w:hideMark/>
          </w:tcPr>
          <w:p w14:paraId="21B4E34A" w14:textId="251BA281" w:rsidR="001D36E9" w:rsidRPr="00DE7946" w:rsidRDefault="001D36E9">
            <w:pPr>
              <w:jc w:val="both"/>
              <w:rPr>
                <w:rFonts w:asciiTheme="minorHAnsi" w:hAnsiTheme="minorHAnsi"/>
                <w:b/>
                <w:color w:val="000000"/>
                <w:sz w:val="20"/>
                <w:lang w:val="fr-FR"/>
              </w:rPr>
            </w:pPr>
            <w:r w:rsidRPr="00DE7946">
              <w:rPr>
                <w:rFonts w:asciiTheme="minorHAnsi" w:hAnsiTheme="minorHAnsi"/>
                <w:b/>
                <w:color w:val="000000"/>
                <w:sz w:val="20"/>
                <w:lang w:val="fr-FR"/>
              </w:rPr>
              <w:t xml:space="preserve"> Budget de suivi et d'évaluation pour l'exécution du projet : </w:t>
            </w:r>
          </w:p>
        </w:tc>
      </w:tr>
      <w:tr w:rsidR="001D36E9" w:rsidRPr="000A1C9C" w14:paraId="16E82602" w14:textId="77777777" w:rsidTr="001D36E9">
        <w:trPr>
          <w:trHeight w:val="432"/>
        </w:trPr>
        <w:tc>
          <w:tcPr>
            <w:tcW w:w="5000" w:type="pct"/>
            <w:gridSpan w:val="2"/>
            <w:tcBorders>
              <w:top w:val="nil"/>
              <w:left w:val="single" w:sz="8" w:space="0" w:color="auto"/>
              <w:bottom w:val="single" w:sz="8" w:space="0" w:color="auto"/>
              <w:right w:val="single" w:sz="8" w:space="0" w:color="000000"/>
            </w:tcBorders>
            <w:shd w:val="clear" w:color="000000" w:fill="BFBFBF"/>
            <w:vAlign w:val="center"/>
            <w:hideMark/>
          </w:tcPr>
          <w:p w14:paraId="5BCB0769" w14:textId="77777777" w:rsidR="001D36E9" w:rsidRPr="00DE7946" w:rsidRDefault="001D36E9">
            <w:pPr>
              <w:jc w:val="both"/>
              <w:rPr>
                <w:rFonts w:asciiTheme="minorHAnsi" w:hAnsiTheme="minorHAnsi"/>
                <w:i/>
                <w:color w:val="000000"/>
                <w:sz w:val="18"/>
                <w:szCs w:val="22"/>
                <w:lang w:val="fr-FR"/>
              </w:rPr>
            </w:pPr>
            <w:r w:rsidRPr="00DE7946">
              <w:rPr>
                <w:rFonts w:asciiTheme="minorHAnsi" w:hAnsiTheme="minorHAnsi"/>
                <w:i/>
                <w:color w:val="000000"/>
                <w:sz w:val="18"/>
                <w:szCs w:val="22"/>
                <w:lang w:val="fr-FR"/>
              </w:rPr>
              <w:t>Ce budget de suivi et d'évaluation fournit une ventilation des coûts des activités de suivi et d'évaluation qui seront menées par l'unité de gestion du projet au cours de la mise en œuvre du projet. Ces coûts sont équivalents à ceux de la composante S&amp;E du cadre de résultats et du PTB. D'autres activités de suivi et d'évaluation du projet peuvent être ajoutées à ce budget si elles sont incluses dans la composante de suivi et d'évaluation du cadre de résultats. La supervision et la participation du bureau de pays du PNUD, des conseillers techniques régionaux et des unités du siège à ces activités de suivi et d'évaluation et à l'exécution des exigences habituelles du PNUD en matière de suivi et d'évaluation ne sont pas incluses, car elles sont couvertes par la commission du FEM.</w:t>
            </w:r>
          </w:p>
        </w:tc>
      </w:tr>
      <w:tr w:rsidR="001D36E9" w:rsidRPr="00DE7946" w14:paraId="7F27BE1B" w14:textId="77777777" w:rsidTr="001D36E9">
        <w:trPr>
          <w:trHeight w:val="476"/>
        </w:trPr>
        <w:tc>
          <w:tcPr>
            <w:tcW w:w="3215" w:type="pct"/>
            <w:vMerge w:val="restart"/>
            <w:tcBorders>
              <w:top w:val="nil"/>
              <w:left w:val="single" w:sz="8" w:space="0" w:color="auto"/>
              <w:bottom w:val="single" w:sz="8" w:space="0" w:color="000000"/>
              <w:right w:val="single" w:sz="8" w:space="0" w:color="auto"/>
            </w:tcBorders>
            <w:shd w:val="clear" w:color="000000" w:fill="BFBFBF"/>
            <w:vAlign w:val="center"/>
            <w:hideMark/>
          </w:tcPr>
          <w:p w14:paraId="6306CC8D" w14:textId="77777777" w:rsidR="001D36E9" w:rsidRPr="00DE7946" w:rsidRDefault="001D36E9">
            <w:pPr>
              <w:jc w:val="both"/>
              <w:rPr>
                <w:rFonts w:asciiTheme="minorHAnsi" w:hAnsiTheme="minorHAnsi"/>
                <w:b/>
                <w:color w:val="000000"/>
                <w:sz w:val="20"/>
                <w:lang w:val="fr-FR"/>
              </w:rPr>
            </w:pPr>
            <w:r w:rsidRPr="00DE7946">
              <w:rPr>
                <w:rFonts w:asciiTheme="minorHAnsi" w:hAnsiTheme="minorHAnsi"/>
                <w:b/>
                <w:color w:val="000000"/>
                <w:sz w:val="20"/>
                <w:lang w:val="fr-FR"/>
              </w:rPr>
              <w:t>Exigences du FEM en matière de suivi et d'évaluation à réaliser par l'Unité de gestion du projet (UGP)</w:t>
            </w:r>
          </w:p>
        </w:tc>
        <w:tc>
          <w:tcPr>
            <w:tcW w:w="1785" w:type="pct"/>
            <w:vMerge w:val="restart"/>
            <w:tcBorders>
              <w:top w:val="nil"/>
              <w:left w:val="single" w:sz="8" w:space="0" w:color="auto"/>
              <w:bottom w:val="single" w:sz="8" w:space="0" w:color="000000"/>
              <w:right w:val="single" w:sz="8" w:space="0" w:color="auto"/>
            </w:tcBorders>
            <w:shd w:val="clear" w:color="000000" w:fill="BFBFBF"/>
            <w:vAlign w:val="center"/>
            <w:hideMark/>
          </w:tcPr>
          <w:p w14:paraId="16E23569" w14:textId="77777777" w:rsidR="001D36E9" w:rsidRPr="00DE7946" w:rsidRDefault="001D36E9">
            <w:pPr>
              <w:jc w:val="both"/>
              <w:rPr>
                <w:rFonts w:asciiTheme="minorHAnsi" w:hAnsiTheme="minorHAnsi"/>
                <w:b/>
                <w:color w:val="000000"/>
                <w:sz w:val="20"/>
                <w:lang w:val="fr-FR"/>
              </w:rPr>
            </w:pPr>
            <w:r w:rsidRPr="00DE7946">
              <w:rPr>
                <w:rFonts w:asciiTheme="minorHAnsi" w:hAnsiTheme="minorHAnsi"/>
                <w:b/>
                <w:color w:val="000000"/>
                <w:sz w:val="20"/>
                <w:lang w:val="fr-FR"/>
              </w:rPr>
              <w:t>Coûts indicatifs (US$)</w:t>
            </w:r>
          </w:p>
        </w:tc>
      </w:tr>
      <w:tr w:rsidR="001D36E9" w:rsidRPr="00DE7946" w14:paraId="38CFBBB5" w14:textId="77777777" w:rsidTr="001D36E9">
        <w:trPr>
          <w:trHeight w:val="458"/>
        </w:trPr>
        <w:tc>
          <w:tcPr>
            <w:tcW w:w="3215" w:type="pct"/>
            <w:vMerge/>
            <w:tcBorders>
              <w:top w:val="nil"/>
              <w:left w:val="single" w:sz="8" w:space="0" w:color="auto"/>
              <w:bottom w:val="single" w:sz="8" w:space="0" w:color="000000"/>
              <w:right w:val="single" w:sz="8" w:space="0" w:color="auto"/>
            </w:tcBorders>
            <w:vAlign w:val="center"/>
            <w:hideMark/>
          </w:tcPr>
          <w:p w14:paraId="32B4FE28" w14:textId="77777777" w:rsidR="001D36E9" w:rsidRPr="00DE7946" w:rsidRDefault="001D36E9">
            <w:pPr>
              <w:rPr>
                <w:rFonts w:asciiTheme="minorHAnsi" w:hAnsiTheme="minorHAnsi"/>
                <w:b/>
                <w:color w:val="000000"/>
                <w:sz w:val="20"/>
                <w:lang w:val="fr-FR"/>
              </w:rPr>
            </w:pPr>
          </w:p>
        </w:tc>
        <w:tc>
          <w:tcPr>
            <w:tcW w:w="1785" w:type="pct"/>
            <w:vMerge/>
            <w:tcBorders>
              <w:top w:val="nil"/>
              <w:left w:val="single" w:sz="8" w:space="0" w:color="auto"/>
              <w:bottom w:val="single" w:sz="8" w:space="0" w:color="000000"/>
              <w:right w:val="single" w:sz="8" w:space="0" w:color="auto"/>
            </w:tcBorders>
            <w:vAlign w:val="center"/>
            <w:hideMark/>
          </w:tcPr>
          <w:p w14:paraId="6487112E" w14:textId="77777777" w:rsidR="001D36E9" w:rsidRPr="00DE7946" w:rsidRDefault="001D36E9">
            <w:pPr>
              <w:rPr>
                <w:rFonts w:asciiTheme="minorHAnsi" w:hAnsiTheme="minorHAnsi"/>
                <w:b/>
                <w:color w:val="000000"/>
                <w:sz w:val="20"/>
                <w:lang w:val="fr-FR"/>
              </w:rPr>
            </w:pPr>
          </w:p>
        </w:tc>
      </w:tr>
      <w:tr w:rsidR="001D36E9" w:rsidRPr="00DE7946" w14:paraId="22C91457" w14:textId="77777777" w:rsidTr="001D36E9">
        <w:trPr>
          <w:trHeight w:val="300"/>
        </w:trPr>
        <w:tc>
          <w:tcPr>
            <w:tcW w:w="3215" w:type="pct"/>
            <w:tcBorders>
              <w:top w:val="nil"/>
              <w:left w:val="single" w:sz="8" w:space="0" w:color="auto"/>
              <w:bottom w:val="single" w:sz="8" w:space="0" w:color="auto"/>
              <w:right w:val="single" w:sz="8" w:space="0" w:color="auto"/>
            </w:tcBorders>
            <w:shd w:val="clear" w:color="auto" w:fill="auto"/>
            <w:vAlign w:val="center"/>
            <w:hideMark/>
          </w:tcPr>
          <w:p w14:paraId="1460E7C6" w14:textId="77777777" w:rsidR="001D36E9" w:rsidRPr="00DE7946" w:rsidRDefault="001D36E9">
            <w:pPr>
              <w:jc w:val="both"/>
              <w:rPr>
                <w:rFonts w:asciiTheme="minorHAnsi" w:hAnsiTheme="minorHAnsi"/>
                <w:b/>
                <w:color w:val="000000"/>
                <w:sz w:val="20"/>
                <w:lang w:val="fr-FR"/>
              </w:rPr>
            </w:pPr>
            <w:r w:rsidRPr="00DE7946">
              <w:rPr>
                <w:rFonts w:asciiTheme="minorHAnsi" w:hAnsiTheme="minorHAnsi"/>
                <w:b/>
                <w:color w:val="000000"/>
                <w:sz w:val="20"/>
                <w:lang w:val="fr-FR"/>
              </w:rPr>
              <w:t>Atelier de démarrage et rapport</w:t>
            </w:r>
          </w:p>
        </w:tc>
        <w:tc>
          <w:tcPr>
            <w:tcW w:w="1785" w:type="pct"/>
            <w:tcBorders>
              <w:top w:val="nil"/>
              <w:left w:val="nil"/>
              <w:bottom w:val="single" w:sz="8" w:space="0" w:color="auto"/>
              <w:right w:val="single" w:sz="8" w:space="0" w:color="auto"/>
            </w:tcBorders>
            <w:shd w:val="clear" w:color="auto" w:fill="auto"/>
            <w:vAlign w:val="center"/>
            <w:hideMark/>
          </w:tcPr>
          <w:p w14:paraId="64A84250" w14:textId="77777777" w:rsidR="001D36E9" w:rsidRPr="00DE7946" w:rsidRDefault="001D36E9" w:rsidP="001D36E9">
            <w:pPr>
              <w:ind w:right="1912"/>
              <w:jc w:val="right"/>
              <w:rPr>
                <w:rFonts w:asciiTheme="minorHAnsi" w:hAnsiTheme="minorHAnsi"/>
                <w:i/>
                <w:color w:val="000000"/>
                <w:sz w:val="20"/>
                <w:lang w:val="fr-FR"/>
              </w:rPr>
            </w:pPr>
            <w:r w:rsidRPr="00DE7946">
              <w:rPr>
                <w:rFonts w:asciiTheme="minorHAnsi" w:hAnsiTheme="minorHAnsi"/>
                <w:i/>
                <w:color w:val="000000"/>
                <w:sz w:val="20"/>
                <w:lang w:val="fr-FR"/>
              </w:rPr>
              <w:t>$6,966.00</w:t>
            </w:r>
          </w:p>
        </w:tc>
      </w:tr>
      <w:tr w:rsidR="001D36E9" w:rsidRPr="00DE7946" w14:paraId="57FDBBDF" w14:textId="77777777" w:rsidTr="001D36E9">
        <w:trPr>
          <w:trHeight w:val="432"/>
        </w:trPr>
        <w:tc>
          <w:tcPr>
            <w:tcW w:w="3215" w:type="pct"/>
            <w:tcBorders>
              <w:top w:val="nil"/>
              <w:left w:val="single" w:sz="8" w:space="0" w:color="auto"/>
              <w:bottom w:val="single" w:sz="8" w:space="0" w:color="auto"/>
              <w:right w:val="single" w:sz="8" w:space="0" w:color="auto"/>
            </w:tcBorders>
            <w:shd w:val="clear" w:color="auto" w:fill="auto"/>
            <w:vAlign w:val="center"/>
            <w:hideMark/>
          </w:tcPr>
          <w:p w14:paraId="171E19BC" w14:textId="77777777" w:rsidR="001D36E9" w:rsidRPr="00DE7946" w:rsidRDefault="001D36E9">
            <w:pPr>
              <w:jc w:val="both"/>
              <w:rPr>
                <w:rFonts w:asciiTheme="minorHAnsi" w:hAnsiTheme="minorHAnsi"/>
                <w:b/>
                <w:color w:val="000000"/>
                <w:sz w:val="20"/>
                <w:lang w:val="fr-FR"/>
              </w:rPr>
            </w:pPr>
            <w:r w:rsidRPr="00DE7946">
              <w:rPr>
                <w:rFonts w:asciiTheme="minorHAnsi" w:hAnsiTheme="minorHAnsi"/>
                <w:b/>
                <w:color w:val="000000"/>
                <w:sz w:val="20"/>
                <w:lang w:val="fr-FR"/>
              </w:rPr>
              <w:t xml:space="preserve">Le suivi et l'évaluation sont nécessaires pour rendre compte des progrès accomplis dans la réalisation des indicateurs de base du FEM et des résultats du projet inclus dans le cadre de résultats du projet. </w:t>
            </w:r>
          </w:p>
        </w:tc>
        <w:tc>
          <w:tcPr>
            <w:tcW w:w="1785" w:type="pct"/>
            <w:tcBorders>
              <w:top w:val="nil"/>
              <w:left w:val="nil"/>
              <w:bottom w:val="single" w:sz="8" w:space="0" w:color="auto"/>
              <w:right w:val="single" w:sz="8" w:space="0" w:color="auto"/>
            </w:tcBorders>
            <w:shd w:val="clear" w:color="auto" w:fill="auto"/>
            <w:vAlign w:val="center"/>
            <w:hideMark/>
          </w:tcPr>
          <w:p w14:paraId="78CE09C0" w14:textId="77777777" w:rsidR="001D36E9" w:rsidRPr="00DE7946" w:rsidRDefault="001D36E9" w:rsidP="001D36E9">
            <w:pPr>
              <w:ind w:right="1912"/>
              <w:jc w:val="right"/>
              <w:rPr>
                <w:rFonts w:asciiTheme="minorHAnsi" w:hAnsiTheme="minorHAnsi"/>
                <w:i/>
                <w:color w:val="000000"/>
                <w:sz w:val="20"/>
                <w:lang w:val="fr-FR"/>
              </w:rPr>
            </w:pPr>
            <w:r w:rsidRPr="00DE7946">
              <w:rPr>
                <w:rFonts w:asciiTheme="minorHAnsi" w:hAnsiTheme="minorHAnsi"/>
                <w:i/>
                <w:color w:val="000000"/>
                <w:sz w:val="20"/>
                <w:lang w:val="fr-FR"/>
              </w:rPr>
              <w:t>$31,145.00</w:t>
            </w:r>
          </w:p>
        </w:tc>
      </w:tr>
      <w:tr w:rsidR="001D36E9" w:rsidRPr="00DE7946" w14:paraId="6DA2A991" w14:textId="77777777" w:rsidTr="001D36E9">
        <w:trPr>
          <w:trHeight w:val="432"/>
        </w:trPr>
        <w:tc>
          <w:tcPr>
            <w:tcW w:w="3215" w:type="pct"/>
            <w:tcBorders>
              <w:top w:val="nil"/>
              <w:left w:val="single" w:sz="8" w:space="0" w:color="auto"/>
              <w:bottom w:val="single" w:sz="8" w:space="0" w:color="auto"/>
              <w:right w:val="single" w:sz="8" w:space="0" w:color="auto"/>
            </w:tcBorders>
            <w:shd w:val="clear" w:color="auto" w:fill="auto"/>
            <w:vAlign w:val="center"/>
            <w:hideMark/>
          </w:tcPr>
          <w:p w14:paraId="3C1D2BFC" w14:textId="77777777" w:rsidR="001D36E9" w:rsidRPr="00DE7946" w:rsidRDefault="001D36E9">
            <w:pPr>
              <w:jc w:val="both"/>
              <w:rPr>
                <w:rFonts w:asciiTheme="minorHAnsi" w:hAnsiTheme="minorHAnsi"/>
                <w:b/>
                <w:color w:val="000000"/>
                <w:sz w:val="20"/>
                <w:lang w:val="fr-FR"/>
              </w:rPr>
            </w:pPr>
            <w:r w:rsidRPr="00DE7946">
              <w:rPr>
                <w:rFonts w:asciiTheme="minorHAnsi" w:hAnsiTheme="minorHAnsi"/>
                <w:b/>
                <w:color w:val="000000"/>
                <w:sz w:val="20"/>
                <w:lang w:val="fr-FR"/>
              </w:rPr>
              <w:t xml:space="preserve">Préparation du rapport annuel sur la mise en œuvre du projet du FEM (PIR) </w:t>
            </w:r>
          </w:p>
        </w:tc>
        <w:tc>
          <w:tcPr>
            <w:tcW w:w="1785" w:type="pct"/>
            <w:tcBorders>
              <w:top w:val="nil"/>
              <w:left w:val="nil"/>
              <w:bottom w:val="single" w:sz="8" w:space="0" w:color="auto"/>
              <w:right w:val="single" w:sz="8" w:space="0" w:color="auto"/>
            </w:tcBorders>
            <w:shd w:val="clear" w:color="auto" w:fill="auto"/>
            <w:vAlign w:val="center"/>
            <w:hideMark/>
          </w:tcPr>
          <w:p w14:paraId="462D3172" w14:textId="77777777" w:rsidR="001D36E9" w:rsidRPr="00DE7946" w:rsidRDefault="001D36E9" w:rsidP="001D36E9">
            <w:pPr>
              <w:ind w:right="1912"/>
              <w:jc w:val="right"/>
              <w:rPr>
                <w:rFonts w:asciiTheme="minorHAnsi" w:hAnsiTheme="minorHAnsi"/>
                <w:i/>
                <w:color w:val="000000"/>
                <w:sz w:val="20"/>
                <w:lang w:val="fr-FR"/>
              </w:rPr>
            </w:pPr>
            <w:r w:rsidRPr="00DE7946">
              <w:rPr>
                <w:rFonts w:asciiTheme="minorHAnsi" w:hAnsiTheme="minorHAnsi"/>
                <w:i/>
                <w:color w:val="000000"/>
                <w:sz w:val="20"/>
                <w:lang w:val="fr-FR"/>
              </w:rPr>
              <w:t>$6,125.00</w:t>
            </w:r>
          </w:p>
        </w:tc>
      </w:tr>
      <w:tr w:rsidR="001D36E9" w:rsidRPr="00DE7946" w14:paraId="35749B25" w14:textId="77777777" w:rsidTr="001D36E9">
        <w:trPr>
          <w:trHeight w:val="576"/>
        </w:trPr>
        <w:tc>
          <w:tcPr>
            <w:tcW w:w="3215" w:type="pct"/>
            <w:tcBorders>
              <w:top w:val="nil"/>
              <w:left w:val="single" w:sz="8" w:space="0" w:color="auto"/>
              <w:bottom w:val="single" w:sz="8" w:space="0" w:color="auto"/>
              <w:right w:val="single" w:sz="8" w:space="0" w:color="auto"/>
            </w:tcBorders>
            <w:shd w:val="clear" w:color="auto" w:fill="auto"/>
            <w:vAlign w:val="center"/>
            <w:hideMark/>
          </w:tcPr>
          <w:p w14:paraId="145003EF" w14:textId="7BA25637" w:rsidR="001D36E9" w:rsidRPr="00DE7946" w:rsidRDefault="001D36E9">
            <w:pPr>
              <w:jc w:val="both"/>
              <w:rPr>
                <w:rFonts w:asciiTheme="minorHAnsi" w:hAnsiTheme="minorHAnsi"/>
                <w:b/>
                <w:color w:val="000000"/>
                <w:sz w:val="20"/>
                <w:lang w:val="fr-FR"/>
              </w:rPr>
            </w:pPr>
            <w:r w:rsidRPr="00DE7946">
              <w:rPr>
                <w:rFonts w:asciiTheme="minorHAnsi" w:hAnsiTheme="minorHAnsi"/>
                <w:b/>
                <w:color w:val="000000"/>
                <w:sz w:val="20"/>
                <w:lang w:val="fr-FR"/>
              </w:rPr>
              <w:t xml:space="preserve">Suivi des </w:t>
            </w:r>
            <w:r w:rsidRPr="00DE7946">
              <w:rPr>
                <w:rFonts w:asciiTheme="minorHAnsi" w:hAnsiTheme="minorHAnsi"/>
                <w:b/>
                <w:i/>
                <w:color w:val="000000"/>
                <w:sz w:val="20"/>
                <w:lang w:val="fr-FR"/>
              </w:rPr>
              <w:t>cadres de gestion environnementale et sociale (ESMF), du plan d'action en matière d'égalité des sexes, du plan d'engagement des parties prenantes et du mécanisme de règlement des griefs</w:t>
            </w:r>
          </w:p>
        </w:tc>
        <w:tc>
          <w:tcPr>
            <w:tcW w:w="1785" w:type="pct"/>
            <w:tcBorders>
              <w:top w:val="nil"/>
              <w:left w:val="nil"/>
              <w:bottom w:val="single" w:sz="8" w:space="0" w:color="auto"/>
              <w:right w:val="single" w:sz="8" w:space="0" w:color="auto"/>
            </w:tcBorders>
            <w:shd w:val="clear" w:color="auto" w:fill="auto"/>
            <w:vAlign w:val="center"/>
            <w:hideMark/>
          </w:tcPr>
          <w:p w14:paraId="5CB39CCC" w14:textId="77777777" w:rsidR="001D36E9" w:rsidRPr="00DE7946" w:rsidRDefault="001D36E9" w:rsidP="001D36E9">
            <w:pPr>
              <w:ind w:right="1912"/>
              <w:jc w:val="right"/>
              <w:rPr>
                <w:rFonts w:asciiTheme="minorHAnsi" w:hAnsiTheme="minorHAnsi"/>
                <w:i/>
                <w:color w:val="000000"/>
                <w:sz w:val="20"/>
                <w:lang w:val="fr-FR"/>
              </w:rPr>
            </w:pPr>
            <w:r w:rsidRPr="00DE7946">
              <w:rPr>
                <w:rFonts w:asciiTheme="minorHAnsi" w:hAnsiTheme="minorHAnsi"/>
                <w:i/>
                <w:color w:val="000000"/>
                <w:sz w:val="20"/>
                <w:lang w:val="fr-FR"/>
              </w:rPr>
              <w:t>$23,250.00</w:t>
            </w:r>
          </w:p>
        </w:tc>
      </w:tr>
      <w:tr w:rsidR="001D36E9" w:rsidRPr="00DE7946" w14:paraId="5378160E" w14:textId="77777777" w:rsidTr="001D36E9">
        <w:trPr>
          <w:trHeight w:val="300"/>
        </w:trPr>
        <w:tc>
          <w:tcPr>
            <w:tcW w:w="3215" w:type="pct"/>
            <w:tcBorders>
              <w:top w:val="nil"/>
              <w:left w:val="single" w:sz="8" w:space="0" w:color="auto"/>
              <w:bottom w:val="single" w:sz="8" w:space="0" w:color="auto"/>
              <w:right w:val="single" w:sz="8" w:space="0" w:color="auto"/>
            </w:tcBorders>
            <w:shd w:val="clear" w:color="auto" w:fill="auto"/>
            <w:vAlign w:val="center"/>
            <w:hideMark/>
          </w:tcPr>
          <w:p w14:paraId="5570B03C" w14:textId="77777777" w:rsidR="001D36E9" w:rsidRPr="00DE7946" w:rsidRDefault="001D36E9">
            <w:pPr>
              <w:jc w:val="both"/>
              <w:rPr>
                <w:rFonts w:asciiTheme="minorHAnsi" w:hAnsiTheme="minorHAnsi"/>
                <w:b/>
                <w:color w:val="000000"/>
                <w:sz w:val="20"/>
                <w:lang w:val="fr-FR"/>
              </w:rPr>
            </w:pPr>
            <w:r w:rsidRPr="00DE7946">
              <w:rPr>
                <w:rFonts w:asciiTheme="minorHAnsi" w:hAnsiTheme="minorHAnsi"/>
                <w:b/>
                <w:color w:val="000000"/>
                <w:sz w:val="20"/>
                <w:lang w:val="fr-FR"/>
              </w:rPr>
              <w:t xml:space="preserve">Missions de supervision </w:t>
            </w:r>
          </w:p>
        </w:tc>
        <w:tc>
          <w:tcPr>
            <w:tcW w:w="1785" w:type="pct"/>
            <w:tcBorders>
              <w:top w:val="nil"/>
              <w:left w:val="nil"/>
              <w:bottom w:val="single" w:sz="8" w:space="0" w:color="auto"/>
              <w:right w:val="single" w:sz="8" w:space="0" w:color="auto"/>
            </w:tcBorders>
            <w:shd w:val="clear" w:color="auto" w:fill="auto"/>
            <w:vAlign w:val="center"/>
            <w:hideMark/>
          </w:tcPr>
          <w:p w14:paraId="5F25C6CF" w14:textId="77777777" w:rsidR="001D36E9" w:rsidRPr="00DE7946" w:rsidRDefault="001D36E9" w:rsidP="00FC4BEE">
            <w:pPr>
              <w:jc w:val="center"/>
              <w:rPr>
                <w:rFonts w:asciiTheme="minorHAnsi" w:hAnsiTheme="minorHAnsi"/>
                <w:i/>
                <w:color w:val="000000"/>
                <w:sz w:val="20"/>
                <w:lang w:val="fr-FR"/>
              </w:rPr>
            </w:pPr>
            <w:r w:rsidRPr="00DE7946">
              <w:rPr>
                <w:rFonts w:asciiTheme="minorHAnsi" w:hAnsiTheme="minorHAnsi"/>
                <w:i/>
                <w:color w:val="000000"/>
                <w:sz w:val="20"/>
                <w:lang w:val="fr-FR"/>
              </w:rPr>
              <w:t>Aucun</w:t>
            </w:r>
          </w:p>
        </w:tc>
      </w:tr>
      <w:tr w:rsidR="001D36E9" w:rsidRPr="00DE7946" w14:paraId="7A82B576" w14:textId="77777777" w:rsidTr="001D36E9">
        <w:trPr>
          <w:trHeight w:val="288"/>
        </w:trPr>
        <w:tc>
          <w:tcPr>
            <w:tcW w:w="3215" w:type="pct"/>
            <w:tcBorders>
              <w:top w:val="nil"/>
              <w:left w:val="single" w:sz="8" w:space="0" w:color="auto"/>
              <w:bottom w:val="single" w:sz="8" w:space="0" w:color="auto"/>
              <w:right w:val="single" w:sz="8" w:space="0" w:color="auto"/>
            </w:tcBorders>
            <w:shd w:val="clear" w:color="auto" w:fill="auto"/>
            <w:vAlign w:val="center"/>
            <w:hideMark/>
          </w:tcPr>
          <w:p w14:paraId="40F3078E" w14:textId="77777777" w:rsidR="001D36E9" w:rsidRPr="00DE7946" w:rsidRDefault="001D36E9">
            <w:pPr>
              <w:jc w:val="both"/>
              <w:rPr>
                <w:rFonts w:asciiTheme="minorHAnsi" w:hAnsiTheme="minorHAnsi"/>
                <w:b/>
                <w:color w:val="000000"/>
                <w:sz w:val="20"/>
                <w:lang w:val="fr-FR"/>
              </w:rPr>
            </w:pPr>
            <w:r w:rsidRPr="00DE7946">
              <w:rPr>
                <w:rFonts w:asciiTheme="minorHAnsi" w:hAnsiTheme="minorHAnsi"/>
                <w:b/>
                <w:color w:val="000000"/>
                <w:sz w:val="20"/>
                <w:lang w:val="fr-FR"/>
              </w:rPr>
              <w:t>Missions d'apprentissage</w:t>
            </w:r>
          </w:p>
        </w:tc>
        <w:tc>
          <w:tcPr>
            <w:tcW w:w="1785" w:type="pct"/>
            <w:tcBorders>
              <w:top w:val="nil"/>
              <w:left w:val="nil"/>
              <w:bottom w:val="single" w:sz="8" w:space="0" w:color="auto"/>
              <w:right w:val="single" w:sz="8" w:space="0" w:color="auto"/>
            </w:tcBorders>
            <w:shd w:val="clear" w:color="auto" w:fill="auto"/>
            <w:vAlign w:val="center"/>
            <w:hideMark/>
          </w:tcPr>
          <w:p w14:paraId="46759EB7" w14:textId="77777777" w:rsidR="001D36E9" w:rsidRPr="00DE7946" w:rsidRDefault="001D36E9">
            <w:pPr>
              <w:jc w:val="both"/>
              <w:rPr>
                <w:rFonts w:asciiTheme="minorHAnsi" w:hAnsiTheme="minorHAnsi"/>
                <w:i/>
                <w:color w:val="000000"/>
                <w:sz w:val="20"/>
                <w:lang w:val="fr-FR"/>
              </w:rPr>
            </w:pPr>
          </w:p>
        </w:tc>
      </w:tr>
      <w:tr w:rsidR="001D36E9" w:rsidRPr="00DE7946" w14:paraId="0C7B7C85" w14:textId="77777777" w:rsidTr="001D36E9">
        <w:trPr>
          <w:trHeight w:val="576"/>
        </w:trPr>
        <w:tc>
          <w:tcPr>
            <w:tcW w:w="3215" w:type="pct"/>
            <w:tcBorders>
              <w:top w:val="nil"/>
              <w:left w:val="single" w:sz="8" w:space="0" w:color="auto"/>
              <w:bottom w:val="single" w:sz="4" w:space="0" w:color="auto"/>
              <w:right w:val="single" w:sz="8" w:space="0" w:color="auto"/>
            </w:tcBorders>
            <w:shd w:val="clear" w:color="auto" w:fill="auto"/>
            <w:vAlign w:val="center"/>
            <w:hideMark/>
          </w:tcPr>
          <w:p w14:paraId="03786CA0" w14:textId="77777777" w:rsidR="001D36E9" w:rsidRPr="00DE7946" w:rsidRDefault="001D36E9">
            <w:pPr>
              <w:jc w:val="both"/>
              <w:rPr>
                <w:rFonts w:asciiTheme="minorHAnsi" w:hAnsiTheme="minorHAnsi"/>
                <w:b/>
                <w:color w:val="000000"/>
                <w:sz w:val="20"/>
                <w:lang w:val="fr-FR"/>
              </w:rPr>
            </w:pPr>
            <w:r w:rsidRPr="00DE7946">
              <w:rPr>
                <w:rFonts w:asciiTheme="minorHAnsi" w:hAnsiTheme="minorHAnsi"/>
                <w:b/>
                <w:color w:val="000000"/>
                <w:sz w:val="20"/>
                <w:lang w:val="fr-FR"/>
              </w:rPr>
              <w:lastRenderedPageBreak/>
              <w:t xml:space="preserve">Revue indépendante à mi-parcours (MTR) : </w:t>
            </w:r>
            <w:r w:rsidRPr="00DE7946">
              <w:rPr>
                <w:rFonts w:asciiTheme="minorHAnsi" w:hAnsiTheme="minorHAnsi"/>
                <w:b/>
                <w:i/>
                <w:color w:val="000000"/>
                <w:sz w:val="20"/>
                <w:lang w:val="fr-FR"/>
              </w:rPr>
              <w:t>coûts associés à la conduite de la revue/évaluation indépendante commandée par le PNUD et non par le partenaire de mise en œuvre ou l'UGP.</w:t>
            </w:r>
          </w:p>
        </w:tc>
        <w:tc>
          <w:tcPr>
            <w:tcW w:w="1785" w:type="pct"/>
            <w:tcBorders>
              <w:top w:val="nil"/>
              <w:left w:val="nil"/>
              <w:bottom w:val="single" w:sz="8" w:space="0" w:color="auto"/>
              <w:right w:val="single" w:sz="8" w:space="0" w:color="auto"/>
            </w:tcBorders>
            <w:shd w:val="clear" w:color="auto" w:fill="auto"/>
            <w:vAlign w:val="center"/>
            <w:hideMark/>
          </w:tcPr>
          <w:p w14:paraId="3DEBFA3C" w14:textId="77777777" w:rsidR="001D36E9" w:rsidRPr="00DE7946" w:rsidRDefault="001D36E9" w:rsidP="001D36E9">
            <w:pPr>
              <w:ind w:right="1912"/>
              <w:jc w:val="right"/>
              <w:rPr>
                <w:rFonts w:asciiTheme="minorHAnsi" w:hAnsiTheme="minorHAnsi"/>
                <w:i/>
                <w:color w:val="000000"/>
                <w:sz w:val="20"/>
                <w:lang w:val="fr-FR"/>
              </w:rPr>
            </w:pPr>
            <w:r w:rsidRPr="00DE7946">
              <w:rPr>
                <w:rFonts w:asciiTheme="minorHAnsi" w:hAnsiTheme="minorHAnsi"/>
                <w:i/>
                <w:color w:val="000000"/>
                <w:sz w:val="20"/>
                <w:lang w:val="fr-FR"/>
              </w:rPr>
              <w:t>$50,000.00</w:t>
            </w:r>
          </w:p>
        </w:tc>
      </w:tr>
      <w:tr w:rsidR="001D36E9" w:rsidRPr="00DE7946" w14:paraId="36AD7A72" w14:textId="77777777" w:rsidTr="001D36E9">
        <w:trPr>
          <w:trHeight w:val="432"/>
        </w:trPr>
        <w:tc>
          <w:tcPr>
            <w:tcW w:w="32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64A89E" w14:textId="77777777" w:rsidR="001D36E9" w:rsidRPr="00DE7946" w:rsidRDefault="001D36E9">
            <w:pPr>
              <w:jc w:val="both"/>
              <w:rPr>
                <w:rFonts w:asciiTheme="minorHAnsi" w:hAnsiTheme="minorHAnsi"/>
                <w:b/>
                <w:color w:val="000000"/>
                <w:sz w:val="20"/>
                <w:lang w:val="fr-FR"/>
              </w:rPr>
            </w:pPr>
            <w:r w:rsidRPr="00DE7946">
              <w:rPr>
                <w:rFonts w:asciiTheme="minorHAnsi" w:hAnsiTheme="minorHAnsi"/>
                <w:b/>
                <w:color w:val="000000"/>
                <w:sz w:val="20"/>
                <w:lang w:val="fr-FR"/>
              </w:rPr>
              <w:t xml:space="preserve">Évaluation finale indépendante (TE) : </w:t>
            </w:r>
            <w:r w:rsidRPr="00DE7946">
              <w:rPr>
                <w:rFonts w:asciiTheme="minorHAnsi" w:hAnsiTheme="minorHAnsi"/>
                <w:b/>
                <w:i/>
                <w:color w:val="000000"/>
                <w:sz w:val="20"/>
                <w:lang w:val="fr-FR"/>
              </w:rPr>
              <w:t>coûts associés à la réalisation de l'évaluation indépendante commandée par le PNUD et non par le partenaire de mise en œuvre ou l'UGP.</w:t>
            </w:r>
          </w:p>
        </w:tc>
        <w:tc>
          <w:tcPr>
            <w:tcW w:w="1785" w:type="pct"/>
            <w:tcBorders>
              <w:top w:val="nil"/>
              <w:left w:val="single" w:sz="4" w:space="0" w:color="auto"/>
              <w:bottom w:val="single" w:sz="8" w:space="0" w:color="auto"/>
              <w:right w:val="single" w:sz="8" w:space="0" w:color="auto"/>
            </w:tcBorders>
            <w:shd w:val="clear" w:color="auto" w:fill="auto"/>
            <w:vAlign w:val="center"/>
            <w:hideMark/>
          </w:tcPr>
          <w:p w14:paraId="48A5BF57" w14:textId="77777777" w:rsidR="001D36E9" w:rsidRPr="00DE7946" w:rsidRDefault="001D36E9" w:rsidP="001D36E9">
            <w:pPr>
              <w:ind w:right="1912"/>
              <w:jc w:val="right"/>
              <w:rPr>
                <w:rFonts w:asciiTheme="minorHAnsi" w:hAnsiTheme="minorHAnsi"/>
                <w:i/>
                <w:color w:val="000000"/>
                <w:sz w:val="20"/>
                <w:lang w:val="fr-FR"/>
              </w:rPr>
            </w:pPr>
            <w:r w:rsidRPr="00DE7946">
              <w:rPr>
                <w:rFonts w:asciiTheme="minorHAnsi" w:hAnsiTheme="minorHAnsi"/>
                <w:i/>
                <w:color w:val="000000"/>
                <w:sz w:val="20"/>
                <w:lang w:val="fr-FR"/>
              </w:rPr>
              <w:t>$60,000.00</w:t>
            </w:r>
          </w:p>
        </w:tc>
      </w:tr>
      <w:tr w:rsidR="001D36E9" w:rsidRPr="00DE7946" w14:paraId="7EC9BBDE" w14:textId="77777777" w:rsidTr="001D36E9">
        <w:trPr>
          <w:trHeight w:val="288"/>
        </w:trPr>
        <w:tc>
          <w:tcPr>
            <w:tcW w:w="3215" w:type="pct"/>
            <w:tcBorders>
              <w:top w:val="single" w:sz="4" w:space="0" w:color="auto"/>
              <w:left w:val="single" w:sz="4" w:space="0" w:color="auto"/>
              <w:bottom w:val="single" w:sz="4" w:space="0" w:color="auto"/>
              <w:right w:val="single" w:sz="4" w:space="0" w:color="auto"/>
            </w:tcBorders>
            <w:shd w:val="clear" w:color="000000" w:fill="E6E6E6"/>
            <w:vAlign w:val="center"/>
            <w:hideMark/>
          </w:tcPr>
          <w:p w14:paraId="2D32C010" w14:textId="702315DE" w:rsidR="001D36E9" w:rsidRPr="00DE7946" w:rsidRDefault="001D36E9" w:rsidP="0078513F">
            <w:pPr>
              <w:jc w:val="both"/>
              <w:rPr>
                <w:rFonts w:asciiTheme="minorHAnsi" w:hAnsiTheme="minorHAnsi"/>
                <w:b/>
                <w:color w:val="000000"/>
                <w:sz w:val="20"/>
                <w:lang w:val="fr-FR"/>
              </w:rPr>
            </w:pPr>
            <w:r w:rsidRPr="00DE7946">
              <w:rPr>
                <w:rFonts w:asciiTheme="minorHAnsi" w:hAnsiTheme="minorHAnsi"/>
                <w:b/>
                <w:color w:val="000000"/>
                <w:sz w:val="20"/>
                <w:lang w:val="fr-FR"/>
              </w:rPr>
              <w:t xml:space="preserve">COÛT TOTAL indicatif </w:t>
            </w:r>
          </w:p>
        </w:tc>
        <w:tc>
          <w:tcPr>
            <w:tcW w:w="1785" w:type="pct"/>
            <w:tcBorders>
              <w:top w:val="nil"/>
              <w:left w:val="single" w:sz="4" w:space="0" w:color="auto"/>
              <w:bottom w:val="single" w:sz="8" w:space="0" w:color="000000"/>
              <w:right w:val="single" w:sz="8" w:space="0" w:color="auto"/>
            </w:tcBorders>
            <w:shd w:val="clear" w:color="000000" w:fill="E6E6E6"/>
            <w:vAlign w:val="center"/>
            <w:hideMark/>
          </w:tcPr>
          <w:p w14:paraId="0EFF03DA" w14:textId="77777777" w:rsidR="001D36E9" w:rsidRPr="00DE7946" w:rsidRDefault="001D36E9" w:rsidP="001D36E9">
            <w:pPr>
              <w:ind w:right="1912"/>
              <w:jc w:val="right"/>
              <w:rPr>
                <w:rFonts w:asciiTheme="minorHAnsi" w:hAnsiTheme="minorHAnsi"/>
                <w:i/>
                <w:color w:val="000000"/>
                <w:sz w:val="20"/>
                <w:lang w:val="fr-FR"/>
              </w:rPr>
            </w:pPr>
            <w:r w:rsidRPr="00DE7946">
              <w:rPr>
                <w:rFonts w:asciiTheme="minorHAnsi" w:hAnsiTheme="minorHAnsi"/>
                <w:i/>
                <w:color w:val="000000"/>
                <w:sz w:val="20"/>
                <w:lang w:val="fr-FR"/>
              </w:rPr>
              <w:t>$177,486.00</w:t>
            </w:r>
          </w:p>
        </w:tc>
      </w:tr>
    </w:tbl>
    <w:p w14:paraId="6B9DCFBB" w14:textId="77777777" w:rsidR="004254CD" w:rsidRPr="00DE7946" w:rsidRDefault="004254CD" w:rsidP="004254CD">
      <w:pPr>
        <w:rPr>
          <w:rFonts w:asciiTheme="minorHAnsi" w:hAnsiTheme="minorHAnsi"/>
          <w:lang w:val="fr-FR"/>
        </w:rPr>
      </w:pPr>
    </w:p>
    <w:p w14:paraId="49B46316" w14:textId="77777777" w:rsidR="00485F0E" w:rsidRPr="00DE7946" w:rsidRDefault="00485F0E" w:rsidP="00485F0E">
      <w:pPr>
        <w:keepNext/>
        <w:pBdr>
          <w:top w:val="single" w:sz="4" w:space="1" w:color="auto"/>
        </w:pBdr>
        <w:tabs>
          <w:tab w:val="num" w:pos="720"/>
        </w:tabs>
        <w:suppressAutoHyphens/>
        <w:ind w:left="720" w:hanging="720"/>
        <w:jc w:val="both"/>
        <w:outlineLvl w:val="0"/>
        <w:rPr>
          <w:rFonts w:asciiTheme="minorHAnsi" w:eastAsia="SimSun" w:hAnsiTheme="minorHAnsi"/>
          <w:b/>
          <w:smallCaps/>
          <w:spacing w:val="-2"/>
          <w:sz w:val="28"/>
          <w:lang w:val="fr-FR"/>
        </w:rPr>
        <w:sectPr w:rsidR="00485F0E" w:rsidRPr="00DE7946" w:rsidSect="006D2DB2">
          <w:headerReference w:type="default" r:id="rId38"/>
          <w:footerReference w:type="default" r:id="rId39"/>
          <w:pgSz w:w="15840" w:h="12240" w:orient="landscape" w:code="1"/>
          <w:pgMar w:top="1440" w:right="1440" w:bottom="1440" w:left="1440" w:header="720" w:footer="432" w:gutter="0"/>
          <w:cols w:space="708"/>
          <w:titlePg/>
          <w:docGrid w:linePitch="360"/>
        </w:sectPr>
      </w:pPr>
    </w:p>
    <w:p w14:paraId="284A0E39" w14:textId="77777777" w:rsidR="00485F0E" w:rsidRPr="00DE7946" w:rsidRDefault="00485F0E" w:rsidP="00077DCE">
      <w:pPr>
        <w:keepNext/>
        <w:numPr>
          <w:ilvl w:val="0"/>
          <w:numId w:val="55"/>
        </w:numPr>
        <w:pBdr>
          <w:top w:val="single" w:sz="4" w:space="1" w:color="auto"/>
        </w:pBdr>
        <w:tabs>
          <w:tab w:val="num" w:pos="720"/>
        </w:tabs>
        <w:suppressAutoHyphens/>
        <w:spacing w:before="104" w:after="226"/>
        <w:jc w:val="both"/>
        <w:outlineLvl w:val="0"/>
        <w:rPr>
          <w:rFonts w:asciiTheme="minorHAnsi" w:hAnsiTheme="minorHAnsi"/>
          <w:b/>
          <w:smallCaps/>
          <w:spacing w:val="-2"/>
          <w:sz w:val="28"/>
          <w:lang w:val="fr-FR"/>
        </w:rPr>
      </w:pPr>
      <w:bookmarkStart w:id="28" w:name="_Toc165964063"/>
      <w:bookmarkStart w:id="29" w:name="_Toc182691314"/>
      <w:r w:rsidRPr="00DE7946">
        <w:rPr>
          <w:rFonts w:asciiTheme="minorHAnsi" w:hAnsiTheme="minorHAnsi"/>
          <w:b/>
          <w:smallCaps/>
          <w:spacing w:val="-2"/>
          <w:sz w:val="28"/>
          <w:lang w:val="fr-FR"/>
        </w:rPr>
        <w:lastRenderedPageBreak/>
        <w:t xml:space="preserve">Dispositions en matière de gouvernance et de gestion </w:t>
      </w:r>
      <w:bookmarkEnd w:id="28"/>
      <w:bookmarkEnd w:id="29"/>
    </w:p>
    <w:p w14:paraId="3C106245" w14:textId="77777777" w:rsidR="00485F0E" w:rsidRPr="00DE7946" w:rsidRDefault="00485F0E" w:rsidP="00485F0E">
      <w:pPr>
        <w:jc w:val="both"/>
        <w:rPr>
          <w:rFonts w:asciiTheme="minorHAnsi" w:eastAsia="SimSun" w:hAnsiTheme="minorHAnsi"/>
          <w:b/>
          <w:i/>
          <w:sz w:val="20"/>
          <w:lang w:val="fr-FR"/>
        </w:rPr>
      </w:pPr>
    </w:p>
    <w:p w14:paraId="2845435B" w14:textId="77777777" w:rsidR="007A75AC" w:rsidRPr="00DE7946" w:rsidRDefault="007A75AC" w:rsidP="007A75AC">
      <w:pPr>
        <w:jc w:val="both"/>
        <w:rPr>
          <w:rFonts w:asciiTheme="minorHAnsi" w:eastAsia="SimSun" w:hAnsiTheme="minorHAnsi"/>
          <w:b/>
          <w:sz w:val="20"/>
          <w:lang w:val="fr-FR"/>
        </w:rPr>
      </w:pPr>
      <w:r w:rsidRPr="00DE7946">
        <w:rPr>
          <w:rFonts w:asciiTheme="minorHAnsi" w:eastAsia="SimSun" w:hAnsiTheme="minorHAnsi"/>
          <w:b/>
          <w:sz w:val="20"/>
          <w:lang w:val="fr-FR"/>
        </w:rPr>
        <w:t xml:space="preserve">Section 1 : Rôles et responsabilités générales dans le mécanisme de gouvernance des projets </w:t>
      </w:r>
    </w:p>
    <w:p w14:paraId="1FD572D1" w14:textId="4B54EC45" w:rsidR="007A75AC" w:rsidRPr="00DE7946" w:rsidRDefault="007A75AC" w:rsidP="3BD389F5">
      <w:pPr>
        <w:jc w:val="both"/>
        <w:rPr>
          <w:rFonts w:asciiTheme="minorHAnsi" w:eastAsia="SimSun" w:hAnsiTheme="minorHAnsi"/>
          <w:color w:val="FF0000"/>
          <w:sz w:val="20"/>
          <w:lang w:val="fr-FR"/>
        </w:rPr>
      </w:pPr>
      <w:r w:rsidRPr="00DE7946">
        <w:rPr>
          <w:rFonts w:asciiTheme="minorHAnsi" w:eastAsia="SimSun" w:hAnsiTheme="minorHAnsi"/>
          <w:sz w:val="20"/>
          <w:u w:val="single"/>
          <w:lang w:val="fr-FR"/>
        </w:rPr>
        <w:t xml:space="preserve">Partenaire de mise en œuvre </w:t>
      </w:r>
      <w:r w:rsidRPr="00DE7946">
        <w:rPr>
          <w:rFonts w:asciiTheme="minorHAnsi" w:eastAsia="SimSun" w:hAnsiTheme="minorHAnsi"/>
          <w:sz w:val="20"/>
          <w:lang w:val="fr-FR"/>
        </w:rPr>
        <w:t xml:space="preserve">: Le partenaire de mise en œuvre de ce projet est le </w:t>
      </w:r>
      <w:r w:rsidRPr="00DE7946">
        <w:rPr>
          <w:rFonts w:asciiTheme="minorHAnsi" w:hAnsiTheme="minorHAnsi"/>
          <w:sz w:val="20"/>
          <w:lang w:val="fr-FR"/>
        </w:rPr>
        <w:t>ministère de l'Environnement, du Développement durable et de la Transition écologique (</w:t>
      </w:r>
      <w:r w:rsidR="00426FF2" w:rsidRPr="00DE7946">
        <w:rPr>
          <w:rFonts w:asciiTheme="minorHAnsi" w:hAnsiTheme="minorHAnsi"/>
          <w:sz w:val="20"/>
          <w:lang w:val="fr-FR"/>
        </w:rPr>
        <w:t>MINEDDTE</w:t>
      </w:r>
      <w:r w:rsidRPr="00DE7946">
        <w:rPr>
          <w:rFonts w:asciiTheme="minorHAnsi" w:eastAsia="SimSun" w:hAnsiTheme="minorHAnsi"/>
          <w:sz w:val="20"/>
          <w:lang w:val="fr-FR"/>
        </w:rPr>
        <w:t>) de Côte d'Ivoire</w:t>
      </w:r>
    </w:p>
    <w:p w14:paraId="2561CB0A" w14:textId="77777777" w:rsidR="007A75AC" w:rsidRPr="00DE7946" w:rsidRDefault="007A75AC" w:rsidP="007A75AC">
      <w:pPr>
        <w:jc w:val="both"/>
        <w:rPr>
          <w:rFonts w:asciiTheme="minorHAnsi" w:eastAsia="SimSun" w:hAnsiTheme="minorHAnsi"/>
          <w:sz w:val="20"/>
          <w:lang w:val="fr-FR"/>
        </w:rPr>
      </w:pPr>
      <w:r w:rsidRPr="00DE7946">
        <w:rPr>
          <w:rFonts w:asciiTheme="minorHAnsi" w:eastAsia="SimSun" w:hAnsiTheme="minorHAnsi"/>
          <w:sz w:val="20"/>
          <w:lang w:val="fr-FR"/>
        </w:rPr>
        <w:t>Le partenaire de mise en œuvre est l'entité à laquelle l'administrateur du PNUD a confié la mise en œuvre de l'assistance du PNUD spécifiée dans le présent document de projet signé, en assumant l'entière responsabilité de l'utilisation efficace des ressources du PNUD et de la réalisation des produits, comme indiqué dans le présent document.</w:t>
      </w:r>
    </w:p>
    <w:p w14:paraId="0F24CECF" w14:textId="77777777" w:rsidR="007A75AC" w:rsidRPr="00DE7946" w:rsidRDefault="007A75AC" w:rsidP="007A75AC">
      <w:pPr>
        <w:jc w:val="both"/>
        <w:rPr>
          <w:rFonts w:asciiTheme="minorHAnsi" w:eastAsia="SimSun" w:hAnsiTheme="minorHAnsi"/>
          <w:sz w:val="20"/>
          <w:lang w:val="fr-FR"/>
        </w:rPr>
      </w:pPr>
      <w:r w:rsidRPr="00DE7946">
        <w:rPr>
          <w:rFonts w:asciiTheme="minorHAnsi" w:eastAsia="SimSun" w:hAnsiTheme="minorHAnsi"/>
          <w:sz w:val="20"/>
          <w:lang w:val="fr-FR"/>
        </w:rPr>
        <w:t>Le partenaire chargé de la mise en œuvre est responsable de l'exécution de ce projet. Les tâches spécifiques comprennent</w:t>
      </w:r>
    </w:p>
    <w:p w14:paraId="121E969F" w14:textId="77777777" w:rsidR="007A75AC" w:rsidRPr="00DE7946" w:rsidRDefault="007A75AC" w:rsidP="00077DCE">
      <w:pPr>
        <w:numPr>
          <w:ilvl w:val="0"/>
          <w:numId w:val="7"/>
        </w:numPr>
        <w:jc w:val="both"/>
        <w:rPr>
          <w:rFonts w:asciiTheme="minorHAnsi" w:eastAsia="SimSun" w:hAnsiTheme="minorHAnsi"/>
          <w:sz w:val="20"/>
          <w:lang w:val="fr-FR"/>
        </w:rPr>
      </w:pPr>
      <w:r w:rsidRPr="00DE7946">
        <w:rPr>
          <w:rFonts w:asciiTheme="minorHAnsi" w:eastAsia="SimSun" w:hAnsiTheme="minorHAnsi"/>
          <w:sz w:val="20"/>
          <w:lang w:val="fr-FR"/>
        </w:rPr>
        <w:t xml:space="preserve">La planification, la coordination, la gestion, le suivi, l'évaluation et l'établissement de rapports sur les projets. Il s'agit notamment de fournir toutes les informations et données nécessaires à l'établissement en temps voulu de rapports complets et fondés sur des données probantes, y compris les résultats et les données financières, le cas échéant. Le partenaire chargé de la mise en œuvre s'efforcera de veiller à ce que le suivi et l'évaluation au niveau du projet soient effectués par des instituts nationaux et alignés sur les systèmes nationaux, de sorte que les données utilisées et générées par le projet viennent à l'appui des systèmes nationaux. </w:t>
      </w:r>
    </w:p>
    <w:p w14:paraId="3A8506D0" w14:textId="77777777" w:rsidR="007A75AC" w:rsidRPr="00DE7946" w:rsidRDefault="007A75AC" w:rsidP="00077DCE">
      <w:pPr>
        <w:numPr>
          <w:ilvl w:val="0"/>
          <w:numId w:val="7"/>
        </w:numPr>
        <w:jc w:val="both"/>
        <w:rPr>
          <w:rFonts w:asciiTheme="minorHAnsi" w:eastAsia="SimSun" w:hAnsiTheme="minorHAnsi"/>
          <w:sz w:val="20"/>
          <w:lang w:val="fr-FR"/>
        </w:rPr>
      </w:pPr>
      <w:r w:rsidRPr="00DE7946">
        <w:rPr>
          <w:rFonts w:asciiTheme="minorHAnsi" w:eastAsia="SimSun" w:hAnsiTheme="minorHAnsi"/>
          <w:sz w:val="20"/>
          <w:lang w:val="fr-FR"/>
        </w:rPr>
        <w:t xml:space="preserve">Superviser la gestion des risques liés au projet, tels qu'ils figurent dans le présent document de projet, et des nouveaux risques susceptibles d'apparaître au cours de la mise en œuvre du projet. </w:t>
      </w:r>
    </w:p>
    <w:p w14:paraId="1C63241E" w14:textId="77777777" w:rsidR="007A75AC" w:rsidRPr="00DE7946" w:rsidRDefault="007A75AC" w:rsidP="00077DCE">
      <w:pPr>
        <w:numPr>
          <w:ilvl w:val="0"/>
          <w:numId w:val="7"/>
        </w:numPr>
        <w:jc w:val="both"/>
        <w:rPr>
          <w:rFonts w:asciiTheme="minorHAnsi" w:eastAsia="SimSun" w:hAnsiTheme="minorHAnsi"/>
          <w:sz w:val="20"/>
          <w:lang w:val="fr-FR"/>
        </w:rPr>
      </w:pPr>
      <w:r w:rsidRPr="00DE7946">
        <w:rPr>
          <w:rFonts w:asciiTheme="minorHAnsi" w:eastAsia="SimSun" w:hAnsiTheme="minorHAnsi"/>
          <w:sz w:val="20"/>
          <w:lang w:val="fr-FR"/>
        </w:rPr>
        <w:t>Achat de biens et de services, y compris les ressources humaines.</w:t>
      </w:r>
    </w:p>
    <w:p w14:paraId="226D6279" w14:textId="77777777" w:rsidR="007A75AC" w:rsidRPr="00DE7946" w:rsidRDefault="007A75AC" w:rsidP="00077DCE">
      <w:pPr>
        <w:numPr>
          <w:ilvl w:val="0"/>
          <w:numId w:val="7"/>
        </w:numPr>
        <w:jc w:val="both"/>
        <w:rPr>
          <w:rFonts w:asciiTheme="minorHAnsi" w:eastAsia="SimSun" w:hAnsiTheme="minorHAnsi"/>
          <w:sz w:val="20"/>
          <w:lang w:val="fr-FR"/>
        </w:rPr>
      </w:pPr>
      <w:r w:rsidRPr="00DE7946">
        <w:rPr>
          <w:rFonts w:asciiTheme="minorHAnsi" w:eastAsia="SimSun" w:hAnsiTheme="minorHAnsi"/>
          <w:sz w:val="20"/>
          <w:lang w:val="fr-FR"/>
        </w:rPr>
        <w:t>Gestion financière, y compris la supervision des dépenses financières par rapport aux budgets des projets.</w:t>
      </w:r>
    </w:p>
    <w:p w14:paraId="5967920C" w14:textId="77777777" w:rsidR="007A75AC" w:rsidRPr="00DE7946" w:rsidRDefault="007A75AC" w:rsidP="00077DCE">
      <w:pPr>
        <w:numPr>
          <w:ilvl w:val="0"/>
          <w:numId w:val="7"/>
        </w:numPr>
        <w:jc w:val="both"/>
        <w:rPr>
          <w:rFonts w:asciiTheme="minorHAnsi" w:eastAsia="SimSun" w:hAnsiTheme="minorHAnsi"/>
          <w:sz w:val="20"/>
          <w:lang w:val="fr-FR"/>
        </w:rPr>
      </w:pPr>
      <w:r w:rsidRPr="00DE7946">
        <w:rPr>
          <w:rFonts w:asciiTheme="minorHAnsi" w:eastAsia="SimSun" w:hAnsiTheme="minorHAnsi"/>
          <w:sz w:val="20"/>
          <w:lang w:val="fr-FR"/>
        </w:rPr>
        <w:t>Approuver et signer le plan de travail pluriannuel.</w:t>
      </w:r>
    </w:p>
    <w:p w14:paraId="755ACB3F" w14:textId="77777777" w:rsidR="007A75AC" w:rsidRPr="00DE7946" w:rsidRDefault="007A75AC" w:rsidP="00077DCE">
      <w:pPr>
        <w:numPr>
          <w:ilvl w:val="0"/>
          <w:numId w:val="7"/>
        </w:numPr>
        <w:jc w:val="both"/>
        <w:rPr>
          <w:rFonts w:asciiTheme="minorHAnsi" w:eastAsia="SimSun" w:hAnsiTheme="minorHAnsi"/>
          <w:sz w:val="20"/>
          <w:lang w:val="fr-FR"/>
        </w:rPr>
      </w:pPr>
      <w:r w:rsidRPr="00DE7946">
        <w:rPr>
          <w:rFonts w:asciiTheme="minorHAnsi" w:eastAsia="SimSun" w:hAnsiTheme="minorHAnsi"/>
          <w:sz w:val="20"/>
          <w:lang w:val="fr-FR"/>
        </w:rPr>
        <w:t>Approuver et signer le rapport d'exécution combiné à la fin de l'année ; et,</w:t>
      </w:r>
    </w:p>
    <w:p w14:paraId="37341783" w14:textId="77777777" w:rsidR="007A75AC" w:rsidRPr="00DE7946" w:rsidRDefault="007A75AC" w:rsidP="00077DCE">
      <w:pPr>
        <w:numPr>
          <w:ilvl w:val="0"/>
          <w:numId w:val="7"/>
        </w:numPr>
        <w:jc w:val="both"/>
        <w:rPr>
          <w:rFonts w:asciiTheme="minorHAnsi" w:eastAsia="SimSun" w:hAnsiTheme="minorHAnsi"/>
          <w:sz w:val="20"/>
          <w:lang w:val="fr-FR"/>
        </w:rPr>
      </w:pPr>
      <w:r w:rsidRPr="00DE7946">
        <w:rPr>
          <w:rFonts w:asciiTheme="minorHAnsi" w:eastAsia="SimSun" w:hAnsiTheme="minorHAnsi"/>
          <w:sz w:val="20"/>
          <w:lang w:val="fr-FR"/>
        </w:rPr>
        <w:t>Signer le rapport financier ou l'autorisation de financement et le certificat de dépenses.</w:t>
      </w:r>
    </w:p>
    <w:p w14:paraId="17E4BDAA" w14:textId="77777777" w:rsidR="00B918FC" w:rsidRPr="00DE7946" w:rsidRDefault="00B918FC" w:rsidP="007A75AC">
      <w:pPr>
        <w:jc w:val="both"/>
        <w:rPr>
          <w:rFonts w:asciiTheme="minorHAnsi" w:eastAsia="SimSun" w:hAnsiTheme="minorHAnsi"/>
          <w:sz w:val="20"/>
          <w:u w:val="single"/>
          <w:lang w:val="fr-FR"/>
        </w:rPr>
      </w:pPr>
    </w:p>
    <w:p w14:paraId="3F437DAA" w14:textId="12746F76" w:rsidR="007A75AC" w:rsidRPr="00DE7946" w:rsidRDefault="007A75AC" w:rsidP="007A75AC">
      <w:pPr>
        <w:jc w:val="both"/>
        <w:rPr>
          <w:rFonts w:asciiTheme="minorHAnsi" w:hAnsiTheme="minorHAnsi"/>
          <w:sz w:val="20"/>
          <w:lang w:val="fr-FR"/>
        </w:rPr>
      </w:pPr>
      <w:r w:rsidRPr="00DE7946">
        <w:rPr>
          <w:rFonts w:asciiTheme="minorHAnsi" w:eastAsia="SimSun" w:hAnsiTheme="minorHAnsi"/>
          <w:sz w:val="20"/>
          <w:u w:val="single"/>
          <w:lang w:val="fr-FR"/>
        </w:rPr>
        <w:t xml:space="preserve">Parties prenantes et groupes cibles du projet </w:t>
      </w:r>
      <w:r w:rsidRPr="00DE7946">
        <w:rPr>
          <w:rFonts w:asciiTheme="minorHAnsi" w:eastAsia="SimSun" w:hAnsiTheme="minorHAnsi"/>
          <w:sz w:val="20"/>
          <w:lang w:val="fr-FR"/>
        </w:rPr>
        <w:t xml:space="preserve">: </w:t>
      </w:r>
      <w:r w:rsidRPr="00DE7946">
        <w:rPr>
          <w:rFonts w:asciiTheme="minorHAnsi" w:hAnsiTheme="minorHAnsi"/>
          <w:sz w:val="20"/>
          <w:lang w:val="fr-FR"/>
        </w:rPr>
        <w:t>Les parties prenantes ont été identifiées et consultées au cours de la préparation du projet afin d'évaluer les besoins et les attentes et de s'assurer de leur consentement. Les parties prenantes seront impliquées dans le projet comme indiqué dans les sous-sections relatives</w:t>
      </w:r>
      <w:r w:rsidRPr="00DE7946">
        <w:rPr>
          <w:rFonts w:asciiTheme="minorHAnsi" w:eastAsia="SimSun" w:hAnsiTheme="minorHAnsi"/>
          <w:sz w:val="20"/>
          <w:u w:val="single"/>
          <w:lang w:val="fr-FR"/>
        </w:rPr>
        <w:t xml:space="preserve"> à l'engagement des parties prenantes et à la coopération sud-sud </w:t>
      </w:r>
      <w:r w:rsidRPr="00DE7946">
        <w:rPr>
          <w:rFonts w:asciiTheme="minorHAnsi" w:hAnsiTheme="minorHAnsi"/>
          <w:sz w:val="20"/>
          <w:lang w:val="fr-FR"/>
        </w:rPr>
        <w:t>du document de projet (section "Résultats et partenariats") et dans le plan d'engagement des parties prenantes.</w:t>
      </w:r>
    </w:p>
    <w:p w14:paraId="1B38CB6F" w14:textId="77777777" w:rsidR="007A75AC" w:rsidRPr="00DE7946" w:rsidRDefault="007A75AC" w:rsidP="007A75AC">
      <w:pPr>
        <w:spacing w:after="60"/>
        <w:jc w:val="both"/>
        <w:rPr>
          <w:rFonts w:asciiTheme="minorHAnsi" w:eastAsia="SimSun" w:hAnsiTheme="minorHAnsi"/>
          <w:sz w:val="20"/>
          <w:lang w:val="fr-FR"/>
        </w:rPr>
      </w:pPr>
    </w:p>
    <w:p w14:paraId="6CE131A5" w14:textId="77777777" w:rsidR="007A75AC" w:rsidRPr="00DE7946" w:rsidRDefault="007A75AC" w:rsidP="007A75AC">
      <w:pPr>
        <w:jc w:val="both"/>
        <w:rPr>
          <w:rFonts w:asciiTheme="minorHAnsi" w:eastAsia="SimSun" w:hAnsiTheme="minorHAnsi"/>
          <w:sz w:val="20"/>
          <w:lang w:val="fr-FR"/>
        </w:rPr>
      </w:pPr>
      <w:r w:rsidRPr="00DE7946">
        <w:rPr>
          <w:rFonts w:asciiTheme="minorHAnsi" w:eastAsia="SimSun" w:hAnsiTheme="minorHAnsi"/>
          <w:sz w:val="20"/>
          <w:u w:val="single"/>
          <w:lang w:val="fr-FR"/>
        </w:rPr>
        <w:t>LE PNUD :</w:t>
      </w:r>
      <w:r w:rsidRPr="00DE7946">
        <w:rPr>
          <w:rFonts w:asciiTheme="minorHAnsi" w:eastAsia="SimSun" w:hAnsiTheme="minorHAnsi"/>
          <w:sz w:val="20"/>
          <w:lang w:val="fr-FR"/>
        </w:rPr>
        <w:t xml:space="preserve"> Le PNUD est responsable devant le FEM de la mise en œuvre de ce projet. Il doit notamment superviser l'exécution du projet par le partenaire d'exécution afin de s'assurer que le projet est réalisé conformément aux politiques et procédures du PNUD et du FEM, ainsi qu'aux normes et dispositions énoncées dans la lettre de délégation d'autorité (DOA) relative à ce projet. </w:t>
      </w:r>
      <w:r w:rsidRPr="00DE7946">
        <w:rPr>
          <w:rFonts w:asciiTheme="minorHAnsi" w:eastAsia="SimSun" w:hAnsiTheme="minorHAnsi"/>
          <w:b/>
          <w:sz w:val="20"/>
          <w:lang w:val="fr-FR"/>
        </w:rPr>
        <w:t>Le Coordonnateur exécutif du PNUD pour le FEM, en consultation avec les Bureaux du PNUD et le Partenaire d'exécution, se réserve le droit de révoquer la DOA du projet, de suspendre ou d'annuler ce projet du FEM.</w:t>
      </w:r>
      <w:r w:rsidRPr="00DE7946">
        <w:rPr>
          <w:rFonts w:asciiTheme="minorHAnsi" w:eastAsia="SimSun" w:hAnsiTheme="minorHAnsi"/>
          <w:sz w:val="20"/>
          <w:lang w:val="fr-FR"/>
        </w:rPr>
        <w:t xml:space="preserve"> Le PNUD est responsable de la fonction d'assurance du projet dans la structure de gouvernance du projet et présente au Conseil du projet et assiste aux réunions du Conseil du projet en tant que membre sans droit de vote. </w:t>
      </w:r>
    </w:p>
    <w:p w14:paraId="163A7C5B" w14:textId="77777777" w:rsidR="007A75AC" w:rsidRPr="00DE7946" w:rsidRDefault="007A75AC" w:rsidP="007A75AC">
      <w:pPr>
        <w:jc w:val="both"/>
        <w:rPr>
          <w:rFonts w:asciiTheme="minorHAnsi" w:eastAsia="SimSun" w:hAnsiTheme="minorHAnsi"/>
          <w:i/>
          <w:sz w:val="20"/>
          <w:lang w:val="fr-FR"/>
        </w:rPr>
      </w:pPr>
    </w:p>
    <w:p w14:paraId="4778D0D5" w14:textId="77777777" w:rsidR="00B918FC" w:rsidRPr="00DE7946" w:rsidRDefault="00B918FC" w:rsidP="007A75AC">
      <w:pPr>
        <w:jc w:val="both"/>
        <w:rPr>
          <w:rFonts w:asciiTheme="minorHAnsi" w:eastAsia="SimSun" w:hAnsiTheme="minorHAnsi"/>
          <w:i/>
          <w:sz w:val="20"/>
          <w:lang w:val="fr-FR"/>
        </w:rPr>
      </w:pPr>
    </w:p>
    <w:p w14:paraId="1DC02581" w14:textId="77777777" w:rsidR="00B918FC" w:rsidRPr="00DE7946" w:rsidRDefault="00B918FC" w:rsidP="007A75AC">
      <w:pPr>
        <w:jc w:val="both"/>
        <w:rPr>
          <w:rFonts w:asciiTheme="minorHAnsi" w:eastAsia="SimSun" w:hAnsiTheme="minorHAnsi"/>
          <w:i/>
          <w:sz w:val="20"/>
          <w:lang w:val="fr-FR"/>
        </w:rPr>
      </w:pPr>
    </w:p>
    <w:p w14:paraId="09379A7D" w14:textId="77777777" w:rsidR="00B918FC" w:rsidRPr="00DE7946" w:rsidRDefault="00B918FC" w:rsidP="007A75AC">
      <w:pPr>
        <w:jc w:val="both"/>
        <w:rPr>
          <w:rFonts w:asciiTheme="minorHAnsi" w:eastAsia="SimSun" w:hAnsiTheme="minorHAnsi"/>
          <w:i/>
          <w:sz w:val="20"/>
          <w:lang w:val="fr-FR"/>
        </w:rPr>
      </w:pPr>
    </w:p>
    <w:p w14:paraId="50FCA27A" w14:textId="77777777" w:rsidR="00B918FC" w:rsidRPr="00DE7946" w:rsidRDefault="00B918FC" w:rsidP="007A75AC">
      <w:pPr>
        <w:jc w:val="both"/>
        <w:rPr>
          <w:rFonts w:asciiTheme="minorHAnsi" w:eastAsia="SimSun" w:hAnsiTheme="minorHAnsi"/>
          <w:i/>
          <w:sz w:val="20"/>
          <w:lang w:val="fr-FR"/>
        </w:rPr>
      </w:pPr>
    </w:p>
    <w:p w14:paraId="102F16DC" w14:textId="77777777" w:rsidR="00B918FC" w:rsidRPr="00DE7946" w:rsidRDefault="00B918FC" w:rsidP="007A75AC">
      <w:pPr>
        <w:jc w:val="both"/>
        <w:rPr>
          <w:rFonts w:asciiTheme="minorHAnsi" w:eastAsia="SimSun" w:hAnsiTheme="minorHAnsi"/>
          <w:i/>
          <w:sz w:val="20"/>
          <w:lang w:val="fr-FR"/>
        </w:rPr>
      </w:pPr>
    </w:p>
    <w:p w14:paraId="1AC729B6" w14:textId="77777777" w:rsidR="001D36E9" w:rsidRPr="00DE7946" w:rsidRDefault="001D36E9" w:rsidP="007A75AC">
      <w:pPr>
        <w:jc w:val="both"/>
        <w:rPr>
          <w:rFonts w:asciiTheme="minorHAnsi" w:eastAsia="SimSun" w:hAnsiTheme="minorHAnsi"/>
          <w:i/>
          <w:sz w:val="20"/>
          <w:lang w:val="fr-FR"/>
        </w:rPr>
      </w:pPr>
    </w:p>
    <w:p w14:paraId="301F0ED2" w14:textId="77777777" w:rsidR="001D36E9" w:rsidRPr="00DE7946" w:rsidRDefault="001D36E9" w:rsidP="007A75AC">
      <w:pPr>
        <w:jc w:val="both"/>
        <w:rPr>
          <w:rFonts w:asciiTheme="minorHAnsi" w:eastAsia="SimSun" w:hAnsiTheme="minorHAnsi"/>
          <w:i/>
          <w:sz w:val="20"/>
          <w:lang w:val="fr-FR"/>
        </w:rPr>
      </w:pPr>
    </w:p>
    <w:p w14:paraId="2D8F723B" w14:textId="77777777" w:rsidR="001D36E9" w:rsidRPr="00DE7946" w:rsidRDefault="001D36E9" w:rsidP="007A75AC">
      <w:pPr>
        <w:jc w:val="both"/>
        <w:rPr>
          <w:rFonts w:asciiTheme="minorHAnsi" w:eastAsia="SimSun" w:hAnsiTheme="minorHAnsi"/>
          <w:i/>
          <w:sz w:val="20"/>
          <w:lang w:val="fr-FR"/>
        </w:rPr>
      </w:pPr>
    </w:p>
    <w:p w14:paraId="4468A949" w14:textId="77777777" w:rsidR="001D36E9" w:rsidRPr="00DE7946" w:rsidRDefault="001D36E9" w:rsidP="007A75AC">
      <w:pPr>
        <w:jc w:val="both"/>
        <w:rPr>
          <w:rFonts w:asciiTheme="minorHAnsi" w:eastAsia="SimSun" w:hAnsiTheme="minorHAnsi"/>
          <w:i/>
          <w:sz w:val="20"/>
          <w:lang w:val="fr-FR"/>
        </w:rPr>
      </w:pPr>
    </w:p>
    <w:p w14:paraId="1844BC60" w14:textId="77777777" w:rsidR="001D36E9" w:rsidRPr="00DE7946" w:rsidRDefault="001D36E9" w:rsidP="007A75AC">
      <w:pPr>
        <w:jc w:val="both"/>
        <w:rPr>
          <w:rFonts w:asciiTheme="minorHAnsi" w:eastAsia="SimSun" w:hAnsiTheme="minorHAnsi"/>
          <w:i/>
          <w:sz w:val="20"/>
          <w:lang w:val="fr-FR"/>
        </w:rPr>
      </w:pPr>
    </w:p>
    <w:p w14:paraId="68FC1650" w14:textId="77777777" w:rsidR="001D36E9" w:rsidRPr="00DE7946" w:rsidRDefault="001D36E9" w:rsidP="007A75AC">
      <w:pPr>
        <w:jc w:val="both"/>
        <w:rPr>
          <w:rFonts w:asciiTheme="minorHAnsi" w:eastAsia="SimSun" w:hAnsiTheme="minorHAnsi"/>
          <w:i/>
          <w:sz w:val="20"/>
          <w:lang w:val="fr-FR"/>
        </w:rPr>
      </w:pPr>
    </w:p>
    <w:p w14:paraId="470E5694" w14:textId="77777777" w:rsidR="001D36E9" w:rsidRPr="00DE7946" w:rsidRDefault="001D36E9" w:rsidP="007A75AC">
      <w:pPr>
        <w:jc w:val="both"/>
        <w:rPr>
          <w:rFonts w:asciiTheme="minorHAnsi" w:eastAsia="SimSun" w:hAnsiTheme="minorHAnsi"/>
          <w:i/>
          <w:sz w:val="20"/>
          <w:lang w:val="fr-FR"/>
        </w:rPr>
      </w:pPr>
    </w:p>
    <w:p w14:paraId="5CC17ACF" w14:textId="77777777" w:rsidR="007A75AC" w:rsidRPr="00DE7946" w:rsidRDefault="007A75AC" w:rsidP="007A75AC">
      <w:pPr>
        <w:jc w:val="both"/>
        <w:rPr>
          <w:rFonts w:asciiTheme="minorHAnsi" w:eastAsia="SimSun" w:hAnsiTheme="minorHAnsi"/>
          <w:b/>
          <w:sz w:val="20"/>
          <w:u w:val="single"/>
          <w:lang w:val="fr-FR"/>
        </w:rPr>
      </w:pPr>
      <w:r w:rsidRPr="00DE7946">
        <w:rPr>
          <w:rFonts w:asciiTheme="minorHAnsi" w:eastAsia="SimSun" w:hAnsiTheme="minorHAnsi"/>
          <w:b/>
          <w:sz w:val="20"/>
          <w:lang w:val="fr-FR"/>
        </w:rPr>
        <w:t xml:space="preserve">Section 2 : Structure de gouvernance du projet </w:t>
      </w:r>
    </w:p>
    <w:p w14:paraId="0A6FB1FA" w14:textId="2703CA08" w:rsidR="007A75AC" w:rsidRPr="00DE7946" w:rsidRDefault="005C1F20" w:rsidP="007A75AC">
      <w:pPr>
        <w:spacing w:after="60"/>
        <w:jc w:val="both"/>
        <w:rPr>
          <w:rFonts w:asciiTheme="minorHAnsi" w:hAnsiTheme="minorHAnsi"/>
          <w:lang w:val="fr-FR"/>
        </w:rPr>
      </w:pPr>
      <w:r w:rsidRPr="00DE7946">
        <w:rPr>
          <w:rFonts w:asciiTheme="minorHAnsi" w:hAnsiTheme="minorHAnsi"/>
          <w:noProof/>
          <w:lang w:val="fr-FR" w:eastAsia="fr-FR"/>
        </w:rPr>
        <w:drawing>
          <wp:inline distT="0" distB="0" distL="0" distR="0" wp14:anchorId="1E9F50F0" wp14:editId="29CDD8AF">
            <wp:extent cx="5943600" cy="3175635"/>
            <wp:effectExtent l="0" t="0" r="0" b="5715"/>
            <wp:docPr id="2045512530" name="Picture 1" descr="A diagram of a pro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512530" name="Picture 1" descr="A diagram of a project&#10;&#10;Description automatically generated"/>
                    <pic:cNvPicPr/>
                  </pic:nvPicPr>
                  <pic:blipFill>
                    <a:blip r:embed="rId40"/>
                    <a:stretch>
                      <a:fillRect/>
                    </a:stretch>
                  </pic:blipFill>
                  <pic:spPr>
                    <a:xfrm>
                      <a:off x="0" y="0"/>
                      <a:ext cx="5943600" cy="3175635"/>
                    </a:xfrm>
                    <a:prstGeom prst="rect">
                      <a:avLst/>
                    </a:prstGeom>
                  </pic:spPr>
                </pic:pic>
              </a:graphicData>
            </a:graphic>
          </wp:inline>
        </w:drawing>
      </w:r>
    </w:p>
    <w:p w14:paraId="111A5F5C" w14:textId="00622592" w:rsidR="00515C53" w:rsidRPr="00DE7946" w:rsidRDefault="00515C53" w:rsidP="007A75AC">
      <w:pPr>
        <w:spacing w:after="60"/>
        <w:jc w:val="both"/>
        <w:rPr>
          <w:rFonts w:asciiTheme="minorHAnsi" w:hAnsiTheme="minorHAnsi"/>
          <w:sz w:val="20"/>
          <w:shd w:val="clear" w:color="auto" w:fill="FFFFFF"/>
          <w:lang w:val="fr-FR"/>
        </w:rPr>
      </w:pPr>
      <w:r w:rsidRPr="00DE7946">
        <w:rPr>
          <w:rStyle w:val="normaltextrun"/>
          <w:rFonts w:asciiTheme="minorHAnsi" w:hAnsiTheme="minorHAnsi"/>
          <w:sz w:val="20"/>
          <w:lang w:val="fr-FR"/>
        </w:rPr>
        <w:t xml:space="preserve">Le projet sera exécuté conformément à la modalité nationale de mise en œuvre (MNM) du PNUD, selon les lignes directrices de la MNM convenues par le PNUD et le gouvernement de la Côte d'Ivoire. Le PNUD assure l'assurance qualité tout au long du projet. Le partenaire de mise en œuvre de ce projet est le </w:t>
      </w:r>
      <w:r w:rsidR="00CD5014" w:rsidRPr="00DE7946">
        <w:rPr>
          <w:rStyle w:val="normaltextrun"/>
          <w:rFonts w:asciiTheme="minorHAnsi" w:hAnsiTheme="minorHAnsi"/>
          <w:sz w:val="20"/>
          <w:lang w:val="fr-FR"/>
        </w:rPr>
        <w:t>MINEDDTE</w:t>
      </w:r>
      <w:r w:rsidRPr="00DE7946">
        <w:rPr>
          <w:rStyle w:val="normaltextrun"/>
          <w:rFonts w:asciiTheme="minorHAnsi" w:hAnsiTheme="minorHAnsi"/>
          <w:sz w:val="20"/>
          <w:lang w:val="fr-FR"/>
        </w:rPr>
        <w:t xml:space="preserve">. Le partenaire de mise en œuvre est responsable de la gestion de ce projet, y compris du suivi et de l'évaluation des interventions du projet, de la réalisation des résultats du projet et de l'utilisation efficace des ressources du PNUD. </w:t>
      </w:r>
    </w:p>
    <w:p w14:paraId="7A0B7319" w14:textId="57E491A3" w:rsidR="007A75AC" w:rsidRPr="00DE7946" w:rsidRDefault="007A75AC" w:rsidP="001D36E9">
      <w:pPr>
        <w:spacing w:before="240" w:after="60"/>
        <w:jc w:val="both"/>
        <w:rPr>
          <w:rFonts w:asciiTheme="minorHAnsi" w:hAnsiTheme="minorHAnsi"/>
          <w:color w:val="000000"/>
          <w:sz w:val="20"/>
          <w:lang w:val="fr-FR"/>
        </w:rPr>
      </w:pPr>
      <w:r w:rsidRPr="00DE7946">
        <w:rPr>
          <w:rFonts w:asciiTheme="minorHAnsi" w:eastAsia="SimSun" w:hAnsiTheme="minorHAnsi"/>
          <w:sz w:val="20"/>
          <w:lang w:val="fr-FR"/>
        </w:rPr>
        <w:t xml:space="preserve">Le représentant résident du PNUD assume l'entière </w:t>
      </w:r>
      <w:r w:rsidRPr="00DE7946">
        <w:rPr>
          <w:rFonts w:asciiTheme="minorHAnsi" w:hAnsiTheme="minorHAnsi"/>
          <w:color w:val="000000" w:themeColor="text1"/>
          <w:sz w:val="20"/>
          <w:lang w:val="fr-FR"/>
        </w:rPr>
        <w:t xml:space="preserve">responsabilité de la supervision et de l'assurance qualité de ce projet et veille à ce qu'il soit mis en œuvre en temps voulu, conformément aux exigences spécifiques du FEM et aux politiques et procédures du PNUD en matière de programmes et d'opérations (POPP), à son règlement financier et à son cadre de contrôle interne. </w:t>
      </w:r>
      <w:r w:rsidRPr="00DE7946">
        <w:rPr>
          <w:rFonts w:asciiTheme="minorHAnsi" w:eastAsia="SimSun" w:hAnsiTheme="minorHAnsi"/>
          <w:sz w:val="20"/>
          <w:lang w:val="fr-FR"/>
        </w:rPr>
        <w:t xml:space="preserve">Un représentant du bureau de pays du PNUD assumera le rôle d'assurance et présentera les résultats de l'assurance au conseil d'administration du projet ; il assiste donc aux réunions du conseil d'administration du projet en tant que membre sans droit de vote. </w:t>
      </w:r>
    </w:p>
    <w:p w14:paraId="01251752" w14:textId="77777777" w:rsidR="001D36E9" w:rsidRPr="00DE7946" w:rsidRDefault="001D36E9" w:rsidP="007A75AC">
      <w:pPr>
        <w:jc w:val="both"/>
        <w:rPr>
          <w:rFonts w:asciiTheme="minorHAnsi" w:eastAsia="SimSun" w:hAnsiTheme="minorHAnsi"/>
          <w:b/>
          <w:sz w:val="20"/>
          <w:lang w:val="fr-FR"/>
        </w:rPr>
      </w:pPr>
    </w:p>
    <w:p w14:paraId="3C782D4D" w14:textId="77777777" w:rsidR="001D36E9" w:rsidRPr="00DE7946" w:rsidRDefault="001D36E9" w:rsidP="007A75AC">
      <w:pPr>
        <w:jc w:val="both"/>
        <w:rPr>
          <w:rFonts w:asciiTheme="minorHAnsi" w:eastAsia="SimSun" w:hAnsiTheme="minorHAnsi"/>
          <w:b/>
          <w:sz w:val="20"/>
          <w:lang w:val="fr-FR"/>
        </w:rPr>
      </w:pPr>
    </w:p>
    <w:p w14:paraId="7E3529D1" w14:textId="3B51640D" w:rsidR="007A75AC" w:rsidRPr="00DE7946" w:rsidRDefault="007A75AC" w:rsidP="007A75AC">
      <w:pPr>
        <w:jc w:val="both"/>
        <w:rPr>
          <w:rFonts w:asciiTheme="minorHAnsi" w:eastAsia="SimSun" w:hAnsiTheme="minorHAnsi"/>
          <w:b/>
          <w:sz w:val="20"/>
          <w:lang w:val="fr-FR"/>
        </w:rPr>
      </w:pPr>
      <w:r w:rsidRPr="00DE7946">
        <w:rPr>
          <w:rFonts w:asciiTheme="minorHAnsi" w:eastAsia="SimSun" w:hAnsiTheme="minorHAnsi"/>
          <w:b/>
          <w:sz w:val="20"/>
          <w:lang w:val="fr-FR"/>
        </w:rPr>
        <w:t>Section 3 : Séparation des tâches et pare-feu en ce qui concerne la représentation du PNUD au sein du conseil d'administration du projet :</w:t>
      </w:r>
    </w:p>
    <w:p w14:paraId="577CF3C0" w14:textId="07946E71" w:rsidR="007A75AC" w:rsidRPr="00DE7946" w:rsidRDefault="007A75AC" w:rsidP="007A75AC">
      <w:pPr>
        <w:jc w:val="both"/>
        <w:rPr>
          <w:rFonts w:asciiTheme="minorHAnsi" w:eastAsia="SimSun" w:hAnsiTheme="minorHAnsi"/>
          <w:sz w:val="20"/>
          <w:lang w:val="fr-FR"/>
        </w:rPr>
      </w:pPr>
      <w:r w:rsidRPr="00DE7946">
        <w:rPr>
          <w:rFonts w:asciiTheme="minorHAnsi" w:eastAsia="SimSun" w:hAnsiTheme="minorHAnsi"/>
          <w:sz w:val="20"/>
          <w:lang w:val="fr-FR"/>
        </w:rPr>
        <w:t xml:space="preserve">Comme indiqué dans les </w:t>
      </w:r>
      <w:hyperlink r:id="rId41">
        <w:r w:rsidRPr="00DE7946">
          <w:rPr>
            <w:rFonts w:asciiTheme="minorHAnsi" w:eastAsia="SimSun" w:hAnsiTheme="minorHAnsi"/>
            <w:color w:val="0000FF"/>
            <w:sz w:val="20"/>
            <w:u w:val="single"/>
            <w:lang w:val="fr-FR"/>
          </w:rPr>
          <w:t>Normes fiduciaires minimales pour les Entités partenaires du FEM</w:t>
        </w:r>
      </w:hyperlink>
      <w:r w:rsidRPr="00DE7946">
        <w:rPr>
          <w:rFonts w:asciiTheme="minorHAnsi" w:eastAsia="SimSun" w:hAnsiTheme="minorHAnsi"/>
          <w:sz w:val="20"/>
          <w:lang w:val="fr-FR"/>
        </w:rPr>
        <w:t>, lorsqu'une Entité partenaire du FEM (c'est-à-dire le PNUD) assure à la fois la supervision et l'exécution d'un projet, elle doit séparer ses fonctions de supervision et d'exécution du projet et décrire dans le document de projet concerné 1) un dispositif institutionnel satisfaisant pour la séparation des fonctions de supervision et d'exécution de la mise en œuvre dans différents départements de l'Entité partenaire du FEM ; et 2) une répartition claire des responsabilités, des rapports et de l'obligation de rendre compte au sein de l'Entité partenaire du FEM entre les fonctions de supervision et d' de la mise en œuvre du projet.</w:t>
      </w:r>
    </w:p>
    <w:p w14:paraId="6F9FE8AF" w14:textId="77777777" w:rsidR="007A75AC" w:rsidRPr="00DE7946" w:rsidRDefault="007A75AC" w:rsidP="007A75AC">
      <w:pPr>
        <w:jc w:val="both"/>
        <w:rPr>
          <w:rFonts w:asciiTheme="minorHAnsi" w:eastAsia="SimSun" w:hAnsiTheme="minorHAnsi"/>
          <w:sz w:val="20"/>
          <w:lang w:val="fr-FR"/>
        </w:rPr>
      </w:pPr>
      <w:r w:rsidRPr="00DE7946">
        <w:rPr>
          <w:rFonts w:asciiTheme="minorHAnsi" w:eastAsia="SimSun" w:hAnsiTheme="minorHAnsi"/>
          <w:sz w:val="20"/>
          <w:lang w:val="fr-FR"/>
        </w:rPr>
        <w:t>Dans ce cas, le PNUD ne joue qu'un rôle de supervision de la mise en œuvre du projet par rapport à notre rôle dans le conseil du projet et dans la fonction d'assurance du projet, et une séparation totale des tâches de supervision et d'exécution du projet a donc été assurée.</w:t>
      </w:r>
    </w:p>
    <w:p w14:paraId="14FAA986" w14:textId="62CD9599" w:rsidR="007A75AC" w:rsidRPr="00DE7946" w:rsidRDefault="007A75AC" w:rsidP="007A75AC">
      <w:pPr>
        <w:shd w:val="clear" w:color="auto" w:fill="FFFFFF" w:themeFill="background1"/>
        <w:jc w:val="both"/>
        <w:rPr>
          <w:rFonts w:asciiTheme="minorHAnsi" w:eastAsia="SimSun" w:hAnsiTheme="minorHAnsi"/>
          <w:b/>
          <w:sz w:val="20"/>
          <w:lang w:val="fr-FR"/>
        </w:rPr>
      </w:pPr>
      <w:r w:rsidRPr="00DE7946">
        <w:rPr>
          <w:rFonts w:asciiTheme="minorHAnsi" w:eastAsia="SimSun" w:hAnsiTheme="minorHAnsi"/>
          <w:b/>
          <w:sz w:val="20"/>
          <w:u w:val="single"/>
          <w:lang w:val="fr-FR"/>
        </w:rPr>
        <w:t xml:space="preserve">Section 4 : Rôles et responsabilités de la structure organisationnelle du projet </w:t>
      </w:r>
    </w:p>
    <w:p w14:paraId="742AB316" w14:textId="77777777" w:rsidR="007A75AC" w:rsidRPr="00DE7946" w:rsidRDefault="007A75AC" w:rsidP="00077DCE">
      <w:pPr>
        <w:numPr>
          <w:ilvl w:val="0"/>
          <w:numId w:val="20"/>
        </w:numPr>
        <w:shd w:val="clear" w:color="auto" w:fill="FFFFFF" w:themeFill="background1"/>
        <w:jc w:val="both"/>
        <w:rPr>
          <w:rFonts w:asciiTheme="minorHAnsi" w:eastAsia="SimSun" w:hAnsiTheme="minorHAnsi"/>
          <w:b/>
          <w:sz w:val="20"/>
          <w:lang w:val="fr-FR"/>
        </w:rPr>
      </w:pPr>
      <w:r w:rsidRPr="00DE7946">
        <w:rPr>
          <w:rFonts w:asciiTheme="minorHAnsi" w:eastAsia="SimSun" w:hAnsiTheme="minorHAnsi"/>
          <w:b/>
          <w:sz w:val="20"/>
          <w:lang w:val="fr-FR"/>
        </w:rPr>
        <w:lastRenderedPageBreak/>
        <w:t xml:space="preserve">Conseil de projet : </w:t>
      </w:r>
      <w:r w:rsidRPr="00DE7946">
        <w:rPr>
          <w:rFonts w:asciiTheme="minorHAnsi" w:eastAsia="SimSun" w:hAnsiTheme="minorHAnsi"/>
          <w:sz w:val="20"/>
          <w:lang w:val="fr-FR"/>
        </w:rPr>
        <w:t xml:space="preserve">Tous les projets du PNUD doivent être régis par un conseil ou un comité multipartite chargé d'examiner les performances sur la base du suivi et de l'évaluation, ainsi que les questions de mise en œuvre afin de garantir la qualité des résultats obtenus. Le conseil de projet (également appelé comité de pilotage du projet) est l'organe de contrôle le plus élevé et le plus spécialisé pour un projet. </w:t>
      </w:r>
    </w:p>
    <w:p w14:paraId="252544A9" w14:textId="77777777" w:rsidR="007A75AC" w:rsidRPr="00DE7946" w:rsidRDefault="007A75AC" w:rsidP="007A75AC">
      <w:pPr>
        <w:shd w:val="clear" w:color="auto" w:fill="FFFFFF" w:themeFill="background1"/>
        <w:jc w:val="both"/>
        <w:rPr>
          <w:rFonts w:asciiTheme="minorHAnsi" w:eastAsia="SimSun" w:hAnsiTheme="minorHAnsi"/>
          <w:sz w:val="20"/>
          <w:lang w:val="fr-FR"/>
        </w:rPr>
      </w:pPr>
    </w:p>
    <w:p w14:paraId="117F0204" w14:textId="77777777" w:rsidR="001D36E9" w:rsidRPr="00DE7946" w:rsidRDefault="001D36E9" w:rsidP="007A75AC">
      <w:pPr>
        <w:shd w:val="clear" w:color="auto" w:fill="FFFFFF" w:themeFill="background1"/>
        <w:jc w:val="both"/>
        <w:rPr>
          <w:rFonts w:asciiTheme="minorHAnsi" w:eastAsia="SimSun" w:hAnsiTheme="minorHAnsi"/>
          <w:sz w:val="20"/>
          <w:lang w:val="fr-FR"/>
        </w:rPr>
      </w:pPr>
    </w:p>
    <w:p w14:paraId="21C7D001" w14:textId="4AC8B971" w:rsidR="007A75AC" w:rsidRPr="00DE7946" w:rsidRDefault="007A75AC" w:rsidP="007A75AC">
      <w:pPr>
        <w:shd w:val="clear" w:color="auto" w:fill="FFFFFF" w:themeFill="background1"/>
        <w:jc w:val="both"/>
        <w:rPr>
          <w:rFonts w:asciiTheme="minorHAnsi" w:eastAsia="SimSun" w:hAnsiTheme="minorHAnsi"/>
          <w:sz w:val="20"/>
          <w:lang w:val="fr-FR"/>
        </w:rPr>
      </w:pPr>
      <w:r w:rsidRPr="00DE7946">
        <w:rPr>
          <w:rFonts w:asciiTheme="minorHAnsi" w:eastAsia="SimSun" w:hAnsiTheme="minorHAnsi"/>
          <w:sz w:val="20"/>
          <w:lang w:val="fr-FR"/>
        </w:rPr>
        <w:t>Les deux rôles principaux (obligatoires) du comité de projet sont les suivants :</w:t>
      </w:r>
    </w:p>
    <w:p w14:paraId="118E8E22" w14:textId="71F5494C" w:rsidR="007A75AC" w:rsidRPr="00DE7946" w:rsidRDefault="007A75AC" w:rsidP="00077DCE">
      <w:pPr>
        <w:numPr>
          <w:ilvl w:val="0"/>
          <w:numId w:val="15"/>
        </w:numPr>
        <w:shd w:val="clear" w:color="auto" w:fill="FFFFFF" w:themeFill="background1"/>
        <w:jc w:val="both"/>
        <w:rPr>
          <w:rFonts w:asciiTheme="minorHAnsi" w:eastAsia="SimSun" w:hAnsiTheme="minorHAnsi"/>
          <w:sz w:val="20"/>
          <w:lang w:val="fr-FR"/>
        </w:rPr>
      </w:pPr>
      <w:r w:rsidRPr="00DE7946">
        <w:rPr>
          <w:rFonts w:asciiTheme="minorHAnsi" w:eastAsia="SimSun" w:hAnsiTheme="minorHAnsi"/>
          <w:b/>
          <w:sz w:val="20"/>
          <w:lang w:val="fr-FR"/>
        </w:rPr>
        <w:t xml:space="preserve">Supervision de haut niveau de l'exécution du projet par le partenaire de mise en œuvre </w:t>
      </w:r>
      <w:r w:rsidRPr="00DE7946">
        <w:rPr>
          <w:rFonts w:asciiTheme="minorHAnsi" w:eastAsia="SimSun" w:hAnsiTheme="minorHAnsi"/>
          <w:sz w:val="20"/>
          <w:lang w:val="fr-FR"/>
        </w:rPr>
        <w:t xml:space="preserve">(comme expliqué dans la section </w:t>
      </w:r>
      <w:hyperlink r:id="rId42">
        <w:r w:rsidRPr="00DE7946">
          <w:rPr>
            <w:rFonts w:asciiTheme="minorHAnsi" w:eastAsia="SimSun" w:hAnsiTheme="minorHAnsi"/>
            <w:color w:val="0000FF"/>
            <w:sz w:val="20"/>
            <w:u w:val="single"/>
            <w:lang w:val="fr-FR"/>
          </w:rPr>
          <w:t xml:space="preserve">" Assurer la supervision " </w:t>
        </w:r>
      </w:hyperlink>
      <w:r w:rsidRPr="00DE7946">
        <w:rPr>
          <w:rFonts w:asciiTheme="minorHAnsi" w:eastAsia="SimSun" w:hAnsiTheme="minorHAnsi"/>
          <w:sz w:val="20"/>
          <w:lang w:val="fr-FR"/>
        </w:rPr>
        <w:t>du POP). Il s'agit de la fonction principale du conseil de projet, qui comprend des évaluations annuelles (et selon les besoins) des risques majeurs pour le projet, et des décisions/accords sur les actions de gestion ou les mesures correctives à prendre pour y remédier efficacement. Le comité de projet examine les preuves de la performance du projet sur la base du suivi, de l'évaluation et des rapports, y compris les rapports d'avancement, les évaluations, les registres des risques et le rapport de livraison combiné. Le comité de projet est chargé de prendre les mesures correctives nécessaires pour que le projet atteigne les résultats escomptés.</w:t>
      </w:r>
    </w:p>
    <w:p w14:paraId="24EF7323" w14:textId="17079E67" w:rsidR="007A75AC" w:rsidRPr="00DE7946" w:rsidRDefault="007A75AC" w:rsidP="00077DCE">
      <w:pPr>
        <w:numPr>
          <w:ilvl w:val="0"/>
          <w:numId w:val="15"/>
        </w:numPr>
        <w:shd w:val="clear" w:color="auto" w:fill="FFFFFF" w:themeFill="background1"/>
        <w:jc w:val="both"/>
        <w:rPr>
          <w:rFonts w:asciiTheme="minorHAnsi" w:eastAsia="SimSun" w:hAnsiTheme="minorHAnsi"/>
          <w:sz w:val="20"/>
          <w:lang w:val="fr-FR"/>
        </w:rPr>
      </w:pPr>
      <w:r w:rsidRPr="00DE7946">
        <w:rPr>
          <w:rFonts w:asciiTheme="minorHAnsi" w:eastAsia="SimSun" w:hAnsiTheme="minorHAnsi"/>
          <w:b/>
          <w:sz w:val="20"/>
          <w:lang w:val="fr-FR"/>
        </w:rPr>
        <w:t xml:space="preserve">Approbation des décisions stratégiques du partenaire chargé de la mise en œuvre en </w:t>
      </w:r>
      <w:r w:rsidRPr="00DE7946">
        <w:rPr>
          <w:rFonts w:asciiTheme="minorHAnsi" w:eastAsia="SimSun" w:hAnsiTheme="minorHAnsi"/>
          <w:sz w:val="20"/>
          <w:lang w:val="fr-FR"/>
        </w:rPr>
        <w:t xml:space="preserve">vue d'évaluer et de gérer les risques, de suivre et d'assurer la réalisation globale des résultats et impacts prévus et de garantir la viabilité à long terme des décisions du partenaire chargé de la mise en œuvre en matière d'exécution de projets (comme expliqué dans la section </w:t>
      </w:r>
      <w:hyperlink r:id="rId43">
        <w:r w:rsidRPr="00DE7946">
          <w:rPr>
            <w:rFonts w:asciiTheme="minorHAnsi" w:eastAsia="SimSun" w:hAnsiTheme="minorHAnsi"/>
            <w:color w:val="0000FF"/>
            <w:sz w:val="20"/>
            <w:u w:val="single"/>
            <w:lang w:val="fr-FR"/>
          </w:rPr>
          <w:t xml:space="preserve">"Gérer le changement" </w:t>
        </w:r>
      </w:hyperlink>
      <w:r w:rsidRPr="00DE7946">
        <w:rPr>
          <w:rFonts w:asciiTheme="minorHAnsi" w:eastAsia="SimSun" w:hAnsiTheme="minorHAnsi"/>
          <w:sz w:val="20"/>
          <w:lang w:val="fr-FR"/>
        </w:rPr>
        <w:t xml:space="preserve">du POP). </w:t>
      </w:r>
    </w:p>
    <w:p w14:paraId="1120D5D1" w14:textId="77777777" w:rsidR="007A75AC" w:rsidRPr="00DE7946" w:rsidRDefault="007A75AC" w:rsidP="007A75AC">
      <w:pPr>
        <w:shd w:val="clear" w:color="auto" w:fill="FFFFFF" w:themeFill="background1"/>
        <w:jc w:val="both"/>
        <w:rPr>
          <w:rFonts w:asciiTheme="minorHAnsi" w:eastAsia="SimSun" w:hAnsiTheme="minorHAnsi"/>
          <w:sz w:val="20"/>
          <w:lang w:val="fr-FR"/>
        </w:rPr>
      </w:pPr>
    </w:p>
    <w:p w14:paraId="33B76D12" w14:textId="77777777" w:rsidR="007A75AC" w:rsidRPr="00DE7946" w:rsidRDefault="007A75AC" w:rsidP="007A75AC">
      <w:pPr>
        <w:shd w:val="clear" w:color="auto" w:fill="FFFFFF" w:themeFill="background1"/>
        <w:jc w:val="both"/>
        <w:rPr>
          <w:rFonts w:asciiTheme="minorHAnsi" w:eastAsia="SimSun" w:hAnsiTheme="minorHAnsi"/>
          <w:sz w:val="20"/>
          <w:lang w:val="fr-FR"/>
        </w:rPr>
      </w:pPr>
      <w:r w:rsidRPr="00DE7946">
        <w:rPr>
          <w:rFonts w:asciiTheme="minorHAnsi" w:eastAsia="SimSun" w:hAnsiTheme="minorHAnsi"/>
          <w:b/>
          <w:sz w:val="20"/>
          <w:lang w:val="fr-FR"/>
        </w:rPr>
        <w:t xml:space="preserve">Conditions requises pour siéger au conseil d'administration du projet </w:t>
      </w:r>
      <w:r w:rsidRPr="00DE7946">
        <w:rPr>
          <w:rFonts w:asciiTheme="minorHAnsi" w:eastAsia="SimSun" w:hAnsiTheme="minorHAnsi"/>
          <w:sz w:val="20"/>
          <w:lang w:val="fr-FR"/>
        </w:rPr>
        <w:t xml:space="preserve">: </w:t>
      </w:r>
    </w:p>
    <w:p w14:paraId="1EE02395" w14:textId="77777777" w:rsidR="007A75AC" w:rsidRPr="00DE7946" w:rsidRDefault="007A75AC" w:rsidP="00077DCE">
      <w:pPr>
        <w:numPr>
          <w:ilvl w:val="0"/>
          <w:numId w:val="16"/>
        </w:numPr>
        <w:shd w:val="clear" w:color="auto" w:fill="FFFFFF" w:themeFill="background1"/>
        <w:jc w:val="both"/>
        <w:rPr>
          <w:rFonts w:asciiTheme="minorHAnsi" w:eastAsia="SimSun" w:hAnsiTheme="minorHAnsi"/>
          <w:sz w:val="20"/>
          <w:lang w:val="fr-FR"/>
        </w:rPr>
      </w:pPr>
      <w:r w:rsidRPr="00DE7946">
        <w:rPr>
          <w:rFonts w:asciiTheme="minorHAnsi" w:eastAsia="SimSun" w:hAnsiTheme="minorHAnsi"/>
          <w:sz w:val="20"/>
          <w:lang w:val="fr-FR"/>
        </w:rPr>
        <w:t>Accepter le mandat du conseil d'administration et les règles relatives aux protocoles, au quorum et à la rédaction des procès-verbaux.</w:t>
      </w:r>
    </w:p>
    <w:p w14:paraId="17C1CF04" w14:textId="77777777" w:rsidR="007A75AC" w:rsidRPr="00DE7946" w:rsidRDefault="007A75AC" w:rsidP="00077DCE">
      <w:pPr>
        <w:numPr>
          <w:ilvl w:val="0"/>
          <w:numId w:val="16"/>
        </w:numPr>
        <w:shd w:val="clear" w:color="auto" w:fill="FFFFFF" w:themeFill="background1"/>
        <w:jc w:val="both"/>
        <w:rPr>
          <w:rFonts w:asciiTheme="minorHAnsi" w:eastAsia="SimSun" w:hAnsiTheme="minorHAnsi"/>
          <w:sz w:val="20"/>
          <w:lang w:val="fr-FR"/>
        </w:rPr>
      </w:pPr>
      <w:r w:rsidRPr="00DE7946">
        <w:rPr>
          <w:rFonts w:asciiTheme="minorHAnsi" w:eastAsia="SimSun" w:hAnsiTheme="minorHAnsi"/>
          <w:sz w:val="20"/>
          <w:lang w:val="fr-FR"/>
        </w:rPr>
        <w:t>Se réunir chaque année, au moins une fois.</w:t>
      </w:r>
    </w:p>
    <w:p w14:paraId="012F95AA" w14:textId="77777777" w:rsidR="007A75AC" w:rsidRPr="00DE7946" w:rsidRDefault="007A75AC" w:rsidP="00077DCE">
      <w:pPr>
        <w:numPr>
          <w:ilvl w:val="0"/>
          <w:numId w:val="16"/>
        </w:numPr>
        <w:jc w:val="both"/>
        <w:rPr>
          <w:rFonts w:asciiTheme="minorHAnsi" w:eastAsia="SimSun" w:hAnsiTheme="minorHAnsi"/>
          <w:sz w:val="20"/>
          <w:lang w:val="fr-FR"/>
        </w:rPr>
      </w:pPr>
      <w:r w:rsidRPr="00DE7946">
        <w:rPr>
          <w:rFonts w:asciiTheme="minorHAnsi" w:eastAsia="SimSun" w:hAnsiTheme="minorHAnsi"/>
          <w:sz w:val="20"/>
          <w:lang w:val="fr-FR"/>
        </w:rPr>
        <w:t>Déclarer tout conflit d'intérêts dans l'exercice des fonctions de membre du comité de projet et prendre toutes les mesures nécessaires pour éviter tout conflit d'intérêts réel ou perçu comme tel. Cette divulgation doit être documentée et conservée par le PNUD.</w:t>
      </w:r>
    </w:p>
    <w:p w14:paraId="198D39A2" w14:textId="77777777" w:rsidR="007A75AC" w:rsidRPr="00DE7946" w:rsidRDefault="007A75AC" w:rsidP="00077DCE">
      <w:pPr>
        <w:numPr>
          <w:ilvl w:val="0"/>
          <w:numId w:val="16"/>
        </w:numPr>
        <w:shd w:val="clear" w:color="auto" w:fill="FFFFFF" w:themeFill="background1"/>
        <w:jc w:val="both"/>
        <w:rPr>
          <w:rFonts w:asciiTheme="minorHAnsi" w:eastAsia="SimSun" w:hAnsiTheme="minorHAnsi"/>
          <w:sz w:val="20"/>
          <w:lang w:val="fr-FR"/>
        </w:rPr>
      </w:pPr>
      <w:r w:rsidRPr="00DE7946">
        <w:rPr>
          <w:rFonts w:asciiTheme="minorHAnsi" w:eastAsia="SimSun" w:hAnsiTheme="minorHAnsi"/>
          <w:sz w:val="20"/>
          <w:lang w:val="fr-FR"/>
        </w:rPr>
        <w:t>S'acquitter des fonctions du comité de projet conformément aux politiques et procédures du PNUD.</w:t>
      </w:r>
    </w:p>
    <w:p w14:paraId="59E8A909" w14:textId="77777777" w:rsidR="007A75AC" w:rsidRPr="00DE7946" w:rsidRDefault="007A75AC" w:rsidP="00077DCE">
      <w:pPr>
        <w:numPr>
          <w:ilvl w:val="0"/>
          <w:numId w:val="16"/>
        </w:numPr>
        <w:shd w:val="clear" w:color="auto" w:fill="FFFFFF" w:themeFill="background1"/>
        <w:jc w:val="both"/>
        <w:rPr>
          <w:rFonts w:asciiTheme="minorHAnsi" w:eastAsia="SimSun" w:hAnsiTheme="minorHAnsi"/>
          <w:sz w:val="20"/>
          <w:lang w:val="fr-FR"/>
        </w:rPr>
      </w:pPr>
      <w:r w:rsidRPr="00DE7946">
        <w:rPr>
          <w:rFonts w:asciiTheme="minorHAnsi" w:eastAsia="SimSun" w:hAnsiTheme="minorHAnsi"/>
          <w:sz w:val="20"/>
          <w:lang w:val="fr-FR"/>
        </w:rPr>
        <w:t>Assurer le plus haut niveau de transparence et veiller à ce que les procès-verbaux des réunions du conseil de projet soient enregistrés et communiqués aux parties prenantes du projet.</w:t>
      </w:r>
    </w:p>
    <w:p w14:paraId="4DA9918D" w14:textId="77777777" w:rsidR="007A75AC" w:rsidRPr="00DE7946" w:rsidRDefault="007A75AC" w:rsidP="007A75AC">
      <w:pPr>
        <w:shd w:val="clear" w:color="auto" w:fill="FFFFFF" w:themeFill="background1"/>
        <w:jc w:val="both"/>
        <w:rPr>
          <w:rFonts w:asciiTheme="minorHAnsi" w:eastAsia="SimSun" w:hAnsiTheme="minorHAnsi"/>
          <w:b/>
          <w:sz w:val="20"/>
          <w:lang w:val="fr-FR"/>
        </w:rPr>
      </w:pPr>
    </w:p>
    <w:p w14:paraId="7D41B71E" w14:textId="77777777" w:rsidR="007A75AC" w:rsidRPr="00DE7946" w:rsidRDefault="007A75AC" w:rsidP="007A75AC">
      <w:pPr>
        <w:shd w:val="clear" w:color="auto" w:fill="FFFFFF" w:themeFill="background1"/>
        <w:jc w:val="both"/>
        <w:rPr>
          <w:rFonts w:asciiTheme="minorHAnsi" w:eastAsia="SimSun" w:hAnsiTheme="minorHAnsi"/>
          <w:sz w:val="20"/>
          <w:lang w:val="fr-FR"/>
        </w:rPr>
      </w:pPr>
      <w:r w:rsidRPr="00DE7946">
        <w:rPr>
          <w:rFonts w:asciiTheme="minorHAnsi" w:eastAsia="SimSun" w:hAnsiTheme="minorHAnsi"/>
          <w:b/>
          <w:sz w:val="20"/>
          <w:lang w:val="fr-FR"/>
        </w:rPr>
        <w:t xml:space="preserve">Responsabilités du comité de projet </w:t>
      </w:r>
      <w:r w:rsidRPr="00DE7946">
        <w:rPr>
          <w:rFonts w:asciiTheme="minorHAnsi" w:eastAsia="SimSun" w:hAnsiTheme="minorHAnsi"/>
          <w:sz w:val="20"/>
          <w:lang w:val="fr-FR"/>
        </w:rPr>
        <w:t xml:space="preserve">: </w:t>
      </w:r>
    </w:p>
    <w:p w14:paraId="5D1B057D" w14:textId="77777777" w:rsidR="007A75AC" w:rsidRPr="00DE7946" w:rsidRDefault="007A75AC" w:rsidP="00077DCE">
      <w:pPr>
        <w:numPr>
          <w:ilvl w:val="0"/>
          <w:numId w:val="17"/>
        </w:numPr>
        <w:shd w:val="clear" w:color="auto" w:fill="FFFFFF" w:themeFill="background1"/>
        <w:jc w:val="both"/>
        <w:rPr>
          <w:rFonts w:asciiTheme="minorHAnsi" w:hAnsiTheme="minorHAnsi"/>
          <w:sz w:val="20"/>
          <w:lang w:val="fr-FR"/>
        </w:rPr>
      </w:pPr>
      <w:r w:rsidRPr="00DE7946">
        <w:rPr>
          <w:rFonts w:asciiTheme="minorHAnsi" w:eastAsia="SimSun" w:hAnsiTheme="minorHAnsi"/>
          <w:sz w:val="20"/>
          <w:lang w:val="fr-FR"/>
        </w:rPr>
        <w:t>Prise de décision par consensus :</w:t>
      </w:r>
    </w:p>
    <w:p w14:paraId="70AE7588" w14:textId="77777777" w:rsidR="007A75AC" w:rsidRPr="00DE7946" w:rsidRDefault="007A75AC" w:rsidP="00077DCE">
      <w:pPr>
        <w:numPr>
          <w:ilvl w:val="1"/>
          <w:numId w:val="17"/>
        </w:numPr>
        <w:shd w:val="clear" w:color="auto" w:fill="FFFFFF" w:themeFill="background1"/>
        <w:jc w:val="both"/>
        <w:rPr>
          <w:rFonts w:asciiTheme="minorHAnsi" w:hAnsiTheme="minorHAnsi"/>
          <w:sz w:val="20"/>
          <w:lang w:val="fr-FR"/>
        </w:rPr>
      </w:pPr>
      <w:r w:rsidRPr="00DE7946">
        <w:rPr>
          <w:rFonts w:asciiTheme="minorHAnsi" w:hAnsiTheme="minorHAnsi"/>
          <w:sz w:val="20"/>
          <w:lang w:val="fr-FR"/>
        </w:rPr>
        <w:t xml:space="preserve">Le comité de projet fournit des conseils et une orientation générale au projet, en veillant à ce qu'il reste dans les limites des contraintes spécifiées et en assurant la supervision générale de la mise en œuvre du projet. </w:t>
      </w:r>
    </w:p>
    <w:p w14:paraId="6FDFDC89" w14:textId="77777777" w:rsidR="007A75AC" w:rsidRPr="00DE7946" w:rsidRDefault="007A75AC" w:rsidP="00077DCE">
      <w:pPr>
        <w:numPr>
          <w:ilvl w:val="1"/>
          <w:numId w:val="17"/>
        </w:numPr>
        <w:shd w:val="clear" w:color="auto" w:fill="FFFFFF" w:themeFill="background1"/>
        <w:jc w:val="both"/>
        <w:rPr>
          <w:rFonts w:asciiTheme="minorHAnsi" w:hAnsiTheme="minorHAnsi"/>
          <w:sz w:val="20"/>
          <w:lang w:val="fr-FR"/>
        </w:rPr>
      </w:pPr>
      <w:r w:rsidRPr="00DE7946">
        <w:rPr>
          <w:rFonts w:asciiTheme="minorHAnsi" w:hAnsiTheme="minorHAnsi"/>
          <w:sz w:val="20"/>
          <w:lang w:val="fr-FR"/>
        </w:rPr>
        <w:t>Examiner les performances du projet sur la base du suivi, de l'évaluation et des rapports, y compris les rapports d'avancement, les registres des risques et le rapport de livraison combiné ;</w:t>
      </w:r>
    </w:p>
    <w:p w14:paraId="7A1C76F7" w14:textId="77777777" w:rsidR="007A75AC" w:rsidRPr="00DE7946" w:rsidRDefault="007A75AC" w:rsidP="00077DCE">
      <w:pPr>
        <w:numPr>
          <w:ilvl w:val="1"/>
          <w:numId w:val="17"/>
        </w:numPr>
        <w:shd w:val="clear" w:color="auto" w:fill="FFFFFF" w:themeFill="background1"/>
        <w:jc w:val="both"/>
        <w:rPr>
          <w:rFonts w:asciiTheme="minorHAnsi" w:hAnsiTheme="minorHAnsi"/>
          <w:sz w:val="20"/>
          <w:lang w:val="fr-FR"/>
        </w:rPr>
      </w:pPr>
      <w:r w:rsidRPr="00DE7946">
        <w:rPr>
          <w:rFonts w:asciiTheme="minorHAnsi" w:eastAsia="SimSun" w:hAnsiTheme="minorHAnsi"/>
          <w:sz w:val="20"/>
          <w:lang w:val="fr-FR"/>
        </w:rPr>
        <w:t xml:space="preserve">Le comité de projet est chargé de prendre les décisions de gestion par consensus. </w:t>
      </w:r>
    </w:p>
    <w:p w14:paraId="310CE408" w14:textId="77777777" w:rsidR="007A75AC" w:rsidRPr="00DE7946" w:rsidRDefault="007A75AC" w:rsidP="00077DCE">
      <w:pPr>
        <w:numPr>
          <w:ilvl w:val="1"/>
          <w:numId w:val="17"/>
        </w:numPr>
        <w:shd w:val="clear" w:color="auto" w:fill="FFFFFF" w:themeFill="background1"/>
        <w:jc w:val="both"/>
        <w:rPr>
          <w:rFonts w:asciiTheme="minorHAnsi" w:hAnsiTheme="minorHAnsi"/>
          <w:sz w:val="20"/>
          <w:lang w:val="fr-FR"/>
        </w:rPr>
      </w:pPr>
      <w:r w:rsidRPr="00DE7946">
        <w:rPr>
          <w:rFonts w:asciiTheme="minorHAnsi" w:eastAsia="SimSun" w:hAnsiTheme="minorHAnsi"/>
          <w:sz w:val="20"/>
          <w:lang w:val="fr-FR"/>
        </w:rPr>
        <w:t xml:space="preserve">Afin de garantir la responsabilité ultime du PNUD, les décisions du Conseil des projets doivent être prises conformément à des normes qui garantissent une gestion axée sur les résultats de développement, le meilleur rapport qualité-prix, l'équité, l'intégrité, la transparence et une concurrence internationale efficace. </w:t>
      </w:r>
    </w:p>
    <w:p w14:paraId="5694DBF3" w14:textId="77777777" w:rsidR="007A75AC" w:rsidRPr="00DE7946" w:rsidRDefault="007A75AC" w:rsidP="00077DCE">
      <w:pPr>
        <w:numPr>
          <w:ilvl w:val="1"/>
          <w:numId w:val="17"/>
        </w:numPr>
        <w:shd w:val="clear" w:color="auto" w:fill="FFFFFF" w:themeFill="background1"/>
        <w:jc w:val="both"/>
        <w:rPr>
          <w:rFonts w:asciiTheme="minorHAnsi" w:hAnsiTheme="minorHAnsi"/>
          <w:sz w:val="20"/>
          <w:lang w:val="fr-FR"/>
        </w:rPr>
      </w:pPr>
      <w:r w:rsidRPr="00DE7946">
        <w:rPr>
          <w:rFonts w:asciiTheme="minorHAnsi" w:eastAsia="SimSun" w:hAnsiTheme="minorHAnsi"/>
          <w:sz w:val="20"/>
          <w:lang w:val="fr-FR"/>
        </w:rPr>
        <w:t xml:space="preserve">Si un consensus ne peut être atteint au sein du conseil d'administration, le représentant du PNUD au conseil d'administration </w:t>
      </w:r>
      <w:r w:rsidRPr="00DE7946">
        <w:rPr>
          <w:rFonts w:asciiTheme="minorHAnsi" w:hAnsiTheme="minorHAnsi"/>
          <w:sz w:val="20"/>
          <w:lang w:val="fr-FR"/>
        </w:rPr>
        <w:t>servira de médiateur pour trouver un consensus et, s'il ne peut être trouvé, prendra la décision finale pour s'assurer que la mise en œuvre du projet n'est pas indûment retardée</w:t>
      </w:r>
      <w:r w:rsidRPr="00DE7946">
        <w:rPr>
          <w:rFonts w:asciiTheme="minorHAnsi" w:hAnsiTheme="minorHAnsi"/>
          <w:i/>
          <w:sz w:val="20"/>
          <w:lang w:val="fr-FR"/>
        </w:rPr>
        <w:t xml:space="preserve">. </w:t>
      </w:r>
    </w:p>
    <w:p w14:paraId="27C6D956" w14:textId="77777777" w:rsidR="007A75AC" w:rsidRPr="00DE7946" w:rsidRDefault="007A75AC" w:rsidP="00077DCE">
      <w:pPr>
        <w:numPr>
          <w:ilvl w:val="0"/>
          <w:numId w:val="17"/>
        </w:numPr>
        <w:shd w:val="clear" w:color="auto" w:fill="FFFFFF" w:themeFill="background1"/>
        <w:jc w:val="both"/>
        <w:rPr>
          <w:rFonts w:asciiTheme="minorHAnsi" w:hAnsiTheme="minorHAnsi"/>
          <w:sz w:val="20"/>
          <w:lang w:val="fr-FR"/>
        </w:rPr>
      </w:pPr>
      <w:r w:rsidRPr="00DE7946">
        <w:rPr>
          <w:rFonts w:asciiTheme="minorHAnsi" w:eastAsia="SimSun" w:hAnsiTheme="minorHAnsi"/>
          <w:sz w:val="20"/>
          <w:lang w:val="fr-FR"/>
        </w:rPr>
        <w:t xml:space="preserve">Superviser l'exécution du projet : </w:t>
      </w:r>
    </w:p>
    <w:p w14:paraId="128C8CD7" w14:textId="77777777" w:rsidR="007A75AC" w:rsidRPr="00DE7946" w:rsidRDefault="007A75AC" w:rsidP="00077DCE">
      <w:pPr>
        <w:numPr>
          <w:ilvl w:val="1"/>
          <w:numId w:val="17"/>
        </w:numPr>
        <w:jc w:val="both"/>
        <w:rPr>
          <w:rFonts w:asciiTheme="minorHAnsi" w:eastAsia="SimSun" w:hAnsiTheme="minorHAnsi"/>
          <w:sz w:val="20"/>
          <w:lang w:val="fr-FR"/>
        </w:rPr>
      </w:pPr>
      <w:r w:rsidRPr="00DE7946">
        <w:rPr>
          <w:rFonts w:asciiTheme="minorHAnsi" w:eastAsia="SimSun" w:hAnsiTheme="minorHAnsi"/>
          <w:sz w:val="20"/>
          <w:lang w:val="fr-FR"/>
        </w:rPr>
        <w:t>Convenir des tolérances du gestionnaire de projet, le cas échéant, dans le cadre des paramètres définis dans le document de projet, et fournir des orientations et des conseils dans les situations exceptionnelles où les tolérances du gestionnaire de projet sont dépassées.</w:t>
      </w:r>
    </w:p>
    <w:p w14:paraId="3503CA5B" w14:textId="77777777" w:rsidR="007A75AC" w:rsidRPr="00DE7946" w:rsidRDefault="007A75AC" w:rsidP="00077DCE">
      <w:pPr>
        <w:numPr>
          <w:ilvl w:val="0"/>
          <w:numId w:val="19"/>
        </w:numPr>
        <w:jc w:val="both"/>
        <w:rPr>
          <w:rFonts w:asciiTheme="minorHAnsi" w:hAnsiTheme="minorHAnsi"/>
          <w:color w:val="000000"/>
          <w:sz w:val="20"/>
          <w:lang w:val="fr-FR"/>
        </w:rPr>
      </w:pPr>
      <w:r w:rsidRPr="00DE7946">
        <w:rPr>
          <w:rFonts w:asciiTheme="minorHAnsi" w:eastAsia="SimSun" w:hAnsiTheme="minorHAnsi"/>
          <w:sz w:val="20"/>
          <w:lang w:val="fr-FR"/>
        </w:rPr>
        <w:lastRenderedPageBreak/>
        <w:t xml:space="preserve">Apprécier les plans de travail annuels préparés par le partenaire chargé de la mise en œuvre du projet ; </w:t>
      </w:r>
      <w:r w:rsidRPr="00DE7946">
        <w:rPr>
          <w:rFonts w:asciiTheme="minorHAnsi" w:hAnsiTheme="minorHAnsi"/>
          <w:color w:val="000000" w:themeColor="text1"/>
          <w:sz w:val="20"/>
          <w:lang w:val="fr-FR"/>
        </w:rPr>
        <w:t>examiner les rapports de livraison combinés avant leur certification par le partenaire chargé de la mise en œuvre.</w:t>
      </w:r>
    </w:p>
    <w:p w14:paraId="6D76CC03" w14:textId="77777777" w:rsidR="007A75AC" w:rsidRPr="00DE7946" w:rsidRDefault="007A75AC" w:rsidP="00077DCE">
      <w:pPr>
        <w:numPr>
          <w:ilvl w:val="0"/>
          <w:numId w:val="19"/>
        </w:numPr>
        <w:jc w:val="both"/>
        <w:rPr>
          <w:rFonts w:asciiTheme="minorHAnsi" w:eastAsia="SimSun" w:hAnsiTheme="minorHAnsi"/>
          <w:sz w:val="20"/>
          <w:lang w:val="fr-FR"/>
        </w:rPr>
      </w:pPr>
      <w:r w:rsidRPr="00DE7946">
        <w:rPr>
          <w:rFonts w:asciiTheme="minorHAnsi" w:eastAsia="SimSun" w:hAnsiTheme="minorHAnsi"/>
          <w:sz w:val="20"/>
          <w:lang w:val="fr-FR"/>
        </w:rPr>
        <w:t>Répondre aux questions de haut niveau soulevées par le chef de projet et l'assurance du projet ;</w:t>
      </w:r>
    </w:p>
    <w:p w14:paraId="017D8FD2" w14:textId="77777777" w:rsidR="007A75AC" w:rsidRPr="00DE7946" w:rsidRDefault="007A75AC" w:rsidP="00077DCE">
      <w:pPr>
        <w:numPr>
          <w:ilvl w:val="0"/>
          <w:numId w:val="19"/>
        </w:numPr>
        <w:jc w:val="both"/>
        <w:rPr>
          <w:rFonts w:asciiTheme="minorHAnsi" w:eastAsia="SimSun" w:hAnsiTheme="minorHAnsi"/>
          <w:sz w:val="20"/>
          <w:lang w:val="fr-FR"/>
        </w:rPr>
      </w:pPr>
      <w:proofErr w:type="gramStart"/>
      <w:r w:rsidRPr="00DE7946">
        <w:rPr>
          <w:rFonts w:asciiTheme="minorHAnsi" w:eastAsia="SimSun" w:hAnsiTheme="minorHAnsi"/>
          <w:sz w:val="20"/>
          <w:lang w:val="fr-FR"/>
        </w:rPr>
        <w:t>Donner</w:t>
      </w:r>
      <w:proofErr w:type="gramEnd"/>
      <w:r w:rsidRPr="00DE7946">
        <w:rPr>
          <w:rFonts w:asciiTheme="minorHAnsi" w:eastAsia="SimSun" w:hAnsiTheme="minorHAnsi"/>
          <w:sz w:val="20"/>
          <w:lang w:val="fr-FR"/>
        </w:rPr>
        <w:t xml:space="preserve"> des conseils sur les modifications majeures et mineures du projet dans le cadre des paramètres définis par le PNUD et le donateur et soumettre ces propositions de modifications majeures et mineures au coordinateur exécutif du PNUD BPPS Nature, Climat et Énergie (et au FEM, si les politiques du FEM l'exigent) ;</w:t>
      </w:r>
    </w:p>
    <w:p w14:paraId="4903212A" w14:textId="77777777" w:rsidR="007A75AC" w:rsidRPr="00DE7946" w:rsidRDefault="007A75AC" w:rsidP="00077DCE">
      <w:pPr>
        <w:numPr>
          <w:ilvl w:val="0"/>
          <w:numId w:val="19"/>
        </w:numPr>
        <w:jc w:val="both"/>
        <w:rPr>
          <w:rFonts w:asciiTheme="minorHAnsi" w:eastAsia="SimSun" w:hAnsiTheme="minorHAnsi"/>
          <w:sz w:val="20"/>
          <w:lang w:val="fr-FR"/>
        </w:rPr>
      </w:pPr>
      <w:r w:rsidRPr="00DE7946">
        <w:rPr>
          <w:rFonts w:asciiTheme="minorHAnsi" w:eastAsia="SimSun" w:hAnsiTheme="minorHAnsi"/>
          <w:sz w:val="20"/>
          <w:lang w:val="fr-FR"/>
        </w:rPr>
        <w:t>Fournir des orientations et des recommandations de haut niveau à l'unité de gestion du projet afin de s'assurer que les résultats convenus sont produits de manière satisfaisante et conformément aux plans.</w:t>
      </w:r>
    </w:p>
    <w:p w14:paraId="181C12BE" w14:textId="77777777" w:rsidR="007A75AC" w:rsidRPr="00DE7946" w:rsidRDefault="007A75AC" w:rsidP="00077DCE">
      <w:pPr>
        <w:numPr>
          <w:ilvl w:val="0"/>
          <w:numId w:val="19"/>
        </w:numPr>
        <w:jc w:val="both"/>
        <w:rPr>
          <w:rFonts w:asciiTheme="minorHAnsi" w:eastAsia="SimSun" w:hAnsiTheme="minorHAnsi"/>
          <w:sz w:val="20"/>
          <w:lang w:val="fr-FR"/>
        </w:rPr>
      </w:pPr>
      <w:r w:rsidRPr="00DE7946">
        <w:rPr>
          <w:rFonts w:asciiTheme="minorHAnsi" w:eastAsia="SimSun" w:hAnsiTheme="minorHAnsi"/>
          <w:sz w:val="20"/>
          <w:lang w:val="fr-FR"/>
        </w:rPr>
        <w:t xml:space="preserve">Suivre et contrôler les activités cofinancées et la réalisation des montants de cofinancement de ce projet. </w:t>
      </w:r>
    </w:p>
    <w:p w14:paraId="0807B0BC" w14:textId="77777777" w:rsidR="007A75AC" w:rsidRPr="00DE7946" w:rsidRDefault="007A75AC" w:rsidP="00077DCE">
      <w:pPr>
        <w:numPr>
          <w:ilvl w:val="0"/>
          <w:numId w:val="19"/>
        </w:numPr>
        <w:jc w:val="both"/>
        <w:rPr>
          <w:rFonts w:asciiTheme="minorHAnsi" w:eastAsia="SimSun" w:hAnsiTheme="minorHAnsi"/>
          <w:sz w:val="20"/>
          <w:lang w:val="fr-FR"/>
        </w:rPr>
      </w:pPr>
      <w:r w:rsidRPr="00DE7946">
        <w:rPr>
          <w:rFonts w:asciiTheme="minorHAnsi" w:eastAsia="SimSun" w:hAnsiTheme="minorHAnsi"/>
          <w:sz w:val="20"/>
          <w:lang w:val="fr-FR"/>
        </w:rPr>
        <w:t>Approuver le rapport de démarrage, les rapports annuels de mise en œuvre des projets du FEM, les rapports d'examen à mi-parcours et d'évaluation finale.</w:t>
      </w:r>
    </w:p>
    <w:p w14:paraId="2A13C822" w14:textId="77777777" w:rsidR="007A75AC" w:rsidRPr="00DE7946" w:rsidRDefault="007A75AC" w:rsidP="00077DCE">
      <w:pPr>
        <w:numPr>
          <w:ilvl w:val="0"/>
          <w:numId w:val="19"/>
        </w:numPr>
        <w:jc w:val="both"/>
        <w:rPr>
          <w:rFonts w:asciiTheme="minorHAnsi" w:eastAsia="SimSun" w:hAnsiTheme="minorHAnsi"/>
          <w:sz w:val="20"/>
          <w:lang w:val="fr-FR"/>
        </w:rPr>
      </w:pPr>
      <w:r w:rsidRPr="00DE7946">
        <w:rPr>
          <w:rFonts w:asciiTheme="minorHAnsi" w:eastAsia="SimSun" w:hAnsiTheme="minorHAnsi"/>
          <w:sz w:val="20"/>
          <w:lang w:val="fr-FR"/>
        </w:rPr>
        <w:t xml:space="preserve">Assurer l'engagement des ressources humaines pour soutenir la mise en œuvre du projet, en arbitrant tout problème au sein du projet. </w:t>
      </w:r>
    </w:p>
    <w:p w14:paraId="53F17DCB" w14:textId="77777777" w:rsidR="007A75AC" w:rsidRPr="00DE7946" w:rsidRDefault="007A75AC" w:rsidP="00077DCE">
      <w:pPr>
        <w:numPr>
          <w:ilvl w:val="0"/>
          <w:numId w:val="17"/>
        </w:numPr>
        <w:shd w:val="clear" w:color="auto" w:fill="FFFFFF" w:themeFill="background1"/>
        <w:jc w:val="both"/>
        <w:rPr>
          <w:rFonts w:asciiTheme="minorHAnsi" w:hAnsiTheme="minorHAnsi"/>
          <w:sz w:val="20"/>
          <w:lang w:val="fr-FR"/>
        </w:rPr>
      </w:pPr>
      <w:r w:rsidRPr="00DE7946">
        <w:rPr>
          <w:rFonts w:asciiTheme="minorHAnsi" w:eastAsia="SimSun" w:hAnsiTheme="minorHAnsi"/>
          <w:sz w:val="20"/>
          <w:lang w:val="fr-FR"/>
        </w:rPr>
        <w:t>Gestion des risques :</w:t>
      </w:r>
    </w:p>
    <w:p w14:paraId="7273AC7C" w14:textId="77777777" w:rsidR="007A75AC" w:rsidRPr="00DE7946" w:rsidRDefault="007A75AC" w:rsidP="00077DCE">
      <w:pPr>
        <w:numPr>
          <w:ilvl w:val="1"/>
          <w:numId w:val="17"/>
        </w:numPr>
        <w:shd w:val="clear" w:color="auto" w:fill="FFFFFF" w:themeFill="background1"/>
        <w:jc w:val="both"/>
        <w:rPr>
          <w:rFonts w:asciiTheme="minorHAnsi" w:hAnsiTheme="minorHAnsi"/>
          <w:sz w:val="20"/>
          <w:lang w:val="fr-FR"/>
        </w:rPr>
      </w:pPr>
      <w:r w:rsidRPr="00DE7946">
        <w:rPr>
          <w:rFonts w:asciiTheme="minorHAnsi" w:eastAsia="SimSun" w:hAnsiTheme="minorHAnsi"/>
          <w:sz w:val="20"/>
          <w:lang w:val="fr-FR"/>
        </w:rPr>
        <w:t xml:space="preserve">Fournir des conseils sur les risques évolutifs ou matérialisés du projet et convenir des mesures d'atténuation et de gestion possibles pour faire face à des risques spécifiques. </w:t>
      </w:r>
    </w:p>
    <w:p w14:paraId="5AAD05C9" w14:textId="77777777" w:rsidR="007A75AC" w:rsidRPr="00DE7946" w:rsidRDefault="007A75AC" w:rsidP="00077DCE">
      <w:pPr>
        <w:numPr>
          <w:ilvl w:val="1"/>
          <w:numId w:val="17"/>
        </w:numPr>
        <w:shd w:val="clear" w:color="auto" w:fill="FFFFFF" w:themeFill="background1"/>
        <w:jc w:val="both"/>
        <w:rPr>
          <w:rFonts w:asciiTheme="minorHAnsi" w:hAnsiTheme="minorHAnsi"/>
          <w:sz w:val="20"/>
          <w:lang w:val="fr-FR"/>
        </w:rPr>
      </w:pPr>
      <w:r w:rsidRPr="00DE7946">
        <w:rPr>
          <w:rFonts w:asciiTheme="minorHAnsi" w:eastAsia="SimSun" w:hAnsiTheme="minorHAnsi"/>
          <w:sz w:val="20"/>
          <w:lang w:val="fr-FR"/>
        </w:rPr>
        <w:t xml:space="preserve">Examiner et mettre à jour le registre des risques du projet et les plans de gestion associés sur la base des informations préparées par le partenaire chargé de la mise en œuvre. Cela comprend les risques liés qui peuvent être directement gérés par ce projet, ainsi que les risques contextuels qui peuvent affecter la réalisation du projet ou le maintien de la conformité et de la réputation du PNUD, mais qui sont hors du contrôle du projet. Par exemple, les risques sociaux et environnementaux associés aux activités cofinancées ou aux activités se déroulant dans la zone d'influence du projet et ayant des implications pour le projet. </w:t>
      </w:r>
    </w:p>
    <w:p w14:paraId="3AC3C9DC" w14:textId="77777777" w:rsidR="007A75AC" w:rsidRPr="00DE7946" w:rsidRDefault="007A75AC" w:rsidP="00077DCE">
      <w:pPr>
        <w:numPr>
          <w:ilvl w:val="1"/>
          <w:numId w:val="17"/>
        </w:numPr>
        <w:shd w:val="clear" w:color="auto" w:fill="FFFFFF" w:themeFill="background1"/>
        <w:jc w:val="both"/>
        <w:rPr>
          <w:rFonts w:asciiTheme="minorHAnsi" w:hAnsiTheme="minorHAnsi"/>
          <w:sz w:val="20"/>
          <w:lang w:val="fr-FR"/>
        </w:rPr>
      </w:pPr>
      <w:r w:rsidRPr="00DE7946">
        <w:rPr>
          <w:rFonts w:asciiTheme="minorHAnsi" w:eastAsia="SimSun" w:hAnsiTheme="minorHAnsi"/>
          <w:sz w:val="20"/>
          <w:lang w:val="fr-FR"/>
        </w:rPr>
        <w:t>Traiter les griefs au niveau du projet.</w:t>
      </w:r>
    </w:p>
    <w:p w14:paraId="0423CE99" w14:textId="77777777" w:rsidR="007A75AC" w:rsidRPr="00DE7946" w:rsidRDefault="007A75AC" w:rsidP="00077DCE">
      <w:pPr>
        <w:numPr>
          <w:ilvl w:val="0"/>
          <w:numId w:val="18"/>
        </w:numPr>
        <w:jc w:val="both"/>
        <w:rPr>
          <w:rFonts w:asciiTheme="minorHAnsi" w:eastAsia="SimSun" w:hAnsiTheme="minorHAnsi"/>
          <w:sz w:val="20"/>
          <w:lang w:val="fr-FR"/>
        </w:rPr>
      </w:pPr>
      <w:r w:rsidRPr="00DE7946">
        <w:rPr>
          <w:rFonts w:asciiTheme="minorHAnsi" w:eastAsia="SimSun" w:hAnsiTheme="minorHAnsi"/>
          <w:sz w:val="20"/>
          <w:lang w:val="fr-FR"/>
        </w:rPr>
        <w:t>Coordination :</w:t>
      </w:r>
    </w:p>
    <w:p w14:paraId="6CB9769B" w14:textId="77777777" w:rsidR="007A75AC" w:rsidRPr="00DE7946" w:rsidRDefault="007A75AC" w:rsidP="00077DCE">
      <w:pPr>
        <w:numPr>
          <w:ilvl w:val="1"/>
          <w:numId w:val="18"/>
        </w:numPr>
        <w:jc w:val="both"/>
        <w:rPr>
          <w:rFonts w:asciiTheme="minorHAnsi" w:eastAsia="SimSun" w:hAnsiTheme="minorHAnsi"/>
          <w:sz w:val="20"/>
          <w:lang w:val="fr-FR"/>
        </w:rPr>
      </w:pPr>
      <w:r w:rsidRPr="00DE7946">
        <w:rPr>
          <w:rFonts w:asciiTheme="minorHAnsi" w:eastAsia="SimSun" w:hAnsiTheme="minorHAnsi"/>
          <w:sz w:val="20"/>
          <w:lang w:val="fr-FR"/>
        </w:rPr>
        <w:t xml:space="preserve">Assurer la coordination entre les différents projets et programmes financés par les donateurs et le gouvernement. </w:t>
      </w:r>
    </w:p>
    <w:p w14:paraId="22080CE6" w14:textId="77777777" w:rsidR="007A75AC" w:rsidRPr="00DE7946" w:rsidRDefault="007A75AC" w:rsidP="00077DCE">
      <w:pPr>
        <w:numPr>
          <w:ilvl w:val="1"/>
          <w:numId w:val="18"/>
        </w:numPr>
        <w:jc w:val="both"/>
        <w:rPr>
          <w:rFonts w:asciiTheme="minorHAnsi" w:eastAsia="SimSun" w:hAnsiTheme="minorHAnsi"/>
          <w:sz w:val="20"/>
          <w:lang w:val="fr-FR"/>
        </w:rPr>
      </w:pPr>
      <w:r w:rsidRPr="00DE7946">
        <w:rPr>
          <w:rFonts w:asciiTheme="minorHAnsi" w:eastAsia="SimSun" w:hAnsiTheme="minorHAnsi"/>
          <w:sz w:val="20"/>
          <w:lang w:val="fr-FR"/>
        </w:rPr>
        <w:t xml:space="preserve">Assurer la coordination avec les différentes agences gouvernementales et leur participation aux activités du projet. </w:t>
      </w:r>
    </w:p>
    <w:p w14:paraId="29E39F4F" w14:textId="77777777" w:rsidR="007A75AC" w:rsidRPr="00DE7946" w:rsidRDefault="007A75AC" w:rsidP="007A75AC">
      <w:pPr>
        <w:shd w:val="clear" w:color="auto" w:fill="FFFFFF" w:themeFill="background1"/>
        <w:jc w:val="both"/>
        <w:rPr>
          <w:rFonts w:asciiTheme="minorHAnsi" w:eastAsia="SimSun" w:hAnsiTheme="minorHAnsi"/>
          <w:sz w:val="20"/>
          <w:lang w:val="fr-FR"/>
        </w:rPr>
      </w:pPr>
    </w:p>
    <w:p w14:paraId="1C6365AE" w14:textId="77777777" w:rsidR="007A75AC" w:rsidRPr="00DE7946" w:rsidRDefault="007A75AC" w:rsidP="007A75AC">
      <w:pPr>
        <w:shd w:val="clear" w:color="auto" w:fill="FFFFFF" w:themeFill="background1"/>
        <w:jc w:val="both"/>
        <w:rPr>
          <w:rFonts w:asciiTheme="minorHAnsi" w:eastAsia="SimSun" w:hAnsiTheme="minorHAnsi"/>
          <w:sz w:val="20"/>
          <w:lang w:val="fr-FR"/>
        </w:rPr>
      </w:pPr>
      <w:r w:rsidRPr="00DE7946">
        <w:rPr>
          <w:rFonts w:asciiTheme="minorHAnsi" w:eastAsia="SimSun" w:hAnsiTheme="minorHAnsi"/>
          <w:b/>
          <w:sz w:val="20"/>
          <w:lang w:val="fr-FR"/>
        </w:rPr>
        <w:t xml:space="preserve">Composition du comité de projet </w:t>
      </w:r>
      <w:r w:rsidRPr="00DE7946">
        <w:rPr>
          <w:rFonts w:asciiTheme="minorHAnsi" w:eastAsia="SimSun" w:hAnsiTheme="minorHAnsi"/>
          <w:sz w:val="20"/>
          <w:lang w:val="fr-FR"/>
        </w:rPr>
        <w:t xml:space="preserve">: La composition du comité de projet doit inclure des personnes assignées aux trois rôles suivants : </w:t>
      </w:r>
    </w:p>
    <w:p w14:paraId="1B77536C" w14:textId="453CDCAB" w:rsidR="009F4C5E" w:rsidRPr="00DE7946" w:rsidRDefault="007A75AC" w:rsidP="00077DCE">
      <w:pPr>
        <w:numPr>
          <w:ilvl w:val="0"/>
          <w:numId w:val="21"/>
        </w:numPr>
        <w:jc w:val="both"/>
        <w:rPr>
          <w:rFonts w:asciiTheme="minorHAnsi" w:eastAsia="SimSun" w:hAnsiTheme="minorHAnsi"/>
          <w:i/>
          <w:sz w:val="20"/>
          <w:lang w:val="fr-FR"/>
        </w:rPr>
      </w:pPr>
      <w:r w:rsidRPr="00DE7946">
        <w:rPr>
          <w:rFonts w:asciiTheme="minorHAnsi" w:eastAsia="SimSun" w:hAnsiTheme="minorHAnsi"/>
          <w:b/>
          <w:sz w:val="20"/>
          <w:lang w:val="fr-FR"/>
        </w:rPr>
        <w:t xml:space="preserve">Directeur de projet : </w:t>
      </w:r>
      <w:r w:rsidRPr="00DE7946">
        <w:rPr>
          <w:rFonts w:asciiTheme="minorHAnsi" w:eastAsia="SimSun" w:hAnsiTheme="minorHAnsi"/>
          <w:sz w:val="20"/>
          <w:lang w:val="fr-FR"/>
        </w:rPr>
        <w:t xml:space="preserve">Il s'agit d'une personne qui représente l'appropriation du projet </w:t>
      </w:r>
      <w:r w:rsidRPr="00DE7946">
        <w:rPr>
          <w:rFonts w:asciiTheme="minorHAnsi" w:hAnsiTheme="minorHAnsi"/>
          <w:sz w:val="20"/>
          <w:lang w:val="fr-FR"/>
        </w:rPr>
        <w:t xml:space="preserve">et qui préside (ou co-préside) le conseil du projet. Il s'agit généralement de l'homologue national principal pour les projets mis en œuvre au niveau national (généralement de la même entité que le partenaire de mise en œuvre), et il doit s'agir du PNUD pour les projets mis en œuvre directement (DIM). Dans des cas exceptionnels, deux personnes d'entités différentes peuvent partager ce rôle et/ou coprésider le comité de projet. Si le responsable du projet copréside le conseil du projet avec des représentants d'une autre catégorie, il le fait généralement avec un représentant du partenaire de développement. </w:t>
      </w:r>
      <w:r w:rsidRPr="00DE7946">
        <w:rPr>
          <w:rFonts w:asciiTheme="minorHAnsi" w:eastAsia="SimSun" w:hAnsiTheme="minorHAnsi"/>
          <w:sz w:val="20"/>
          <w:lang w:val="fr-FR"/>
        </w:rPr>
        <w:t xml:space="preserve">L'exécutif du projet est </w:t>
      </w:r>
      <w:r w:rsidR="00220AF3" w:rsidRPr="00DE7946">
        <w:rPr>
          <w:rFonts w:asciiTheme="minorHAnsi" w:eastAsia="SimSun" w:hAnsiTheme="minorHAnsi"/>
          <w:sz w:val="20"/>
          <w:lang w:val="fr-FR"/>
        </w:rPr>
        <w:t xml:space="preserve">:  </w:t>
      </w:r>
      <w:r w:rsidR="00220AF3" w:rsidRPr="00DE7946">
        <w:rPr>
          <w:rFonts w:asciiTheme="minorHAnsi" w:eastAsia="SimSun" w:hAnsiTheme="minorHAnsi"/>
          <w:i/>
          <w:sz w:val="20"/>
          <w:lang w:val="fr-FR"/>
        </w:rPr>
        <w:t xml:space="preserve"> Le directeur de cabinet du ministre de </w:t>
      </w:r>
      <w:proofErr w:type="gramStart"/>
      <w:r w:rsidR="00220AF3" w:rsidRPr="00DE7946">
        <w:rPr>
          <w:rFonts w:asciiTheme="minorHAnsi" w:eastAsia="SimSun" w:hAnsiTheme="minorHAnsi"/>
          <w:i/>
          <w:sz w:val="20"/>
          <w:lang w:val="fr-FR"/>
        </w:rPr>
        <w:t>l'environnement</w:t>
      </w:r>
      <w:proofErr w:type="gramEnd"/>
      <w:r w:rsidR="00220AF3" w:rsidRPr="00DE7946">
        <w:rPr>
          <w:rFonts w:asciiTheme="minorHAnsi" w:eastAsia="SimSun" w:hAnsiTheme="minorHAnsi"/>
          <w:i/>
          <w:sz w:val="20"/>
          <w:lang w:val="fr-FR"/>
        </w:rPr>
        <w:t xml:space="preserve">, du développement durable et de la transition écologique, qui agira en tant que directeur national du projet. </w:t>
      </w:r>
    </w:p>
    <w:p w14:paraId="221452E5" w14:textId="77777777" w:rsidR="007A75AC" w:rsidRPr="00DE7946" w:rsidRDefault="007A75AC" w:rsidP="000C17CD">
      <w:pPr>
        <w:ind w:left="720"/>
        <w:jc w:val="both"/>
        <w:rPr>
          <w:rFonts w:asciiTheme="minorHAnsi" w:eastAsia="SimSun" w:hAnsiTheme="minorHAnsi"/>
          <w:i/>
          <w:sz w:val="20"/>
          <w:lang w:val="fr-FR"/>
        </w:rPr>
      </w:pPr>
    </w:p>
    <w:p w14:paraId="66FA57C8" w14:textId="4317BB6B" w:rsidR="007A75AC" w:rsidRPr="00DE7946" w:rsidRDefault="007A75AC" w:rsidP="00077DCE">
      <w:pPr>
        <w:numPr>
          <w:ilvl w:val="0"/>
          <w:numId w:val="21"/>
        </w:numPr>
        <w:jc w:val="both"/>
        <w:rPr>
          <w:rStyle w:val="normaltextrun"/>
          <w:rFonts w:asciiTheme="minorHAnsi" w:eastAsia="Aptos" w:hAnsiTheme="minorHAnsi"/>
          <w:i/>
          <w:lang w:val="fr-FR"/>
        </w:rPr>
      </w:pPr>
      <w:r w:rsidRPr="00DE7946">
        <w:rPr>
          <w:rFonts w:asciiTheme="minorHAnsi" w:eastAsia="SimSun" w:hAnsiTheme="minorHAnsi"/>
          <w:b/>
          <w:sz w:val="20"/>
          <w:lang w:val="fr-FR"/>
        </w:rPr>
        <w:t xml:space="preserve">Représentant(s) des bénéficiaires : </w:t>
      </w:r>
      <w:r w:rsidRPr="00DE7946">
        <w:rPr>
          <w:rFonts w:asciiTheme="minorHAnsi" w:hAnsiTheme="minorHAnsi"/>
          <w:sz w:val="20"/>
          <w:lang w:val="fr-FR"/>
        </w:rPr>
        <w:t>Individus ou groupes représentant les intérêts des groupes de parties prenantes qui bénéficieront en fin de compte du projet. Leur fonction principale au sein du conseil est d'assurer la réalisation des résultats du projet du point de vue des bénéficiaires du projet. Souvent, des représentants de la société civile, des associations industrielles ou d'autres entités gouvernementales bénéficiant du projet peuvent remplir ce rôle. Il peut y avoir plusieurs représentants des bénéficiaires au sein d'un comité de projet.</w:t>
      </w:r>
      <w:r w:rsidRPr="00DE7946">
        <w:rPr>
          <w:rFonts w:asciiTheme="minorHAnsi" w:eastAsia="SimSun" w:hAnsiTheme="minorHAnsi"/>
          <w:sz w:val="20"/>
          <w:lang w:val="fr-FR"/>
        </w:rPr>
        <w:t xml:space="preserve"> Le(s) représentant(s) des bénéficiaires est/sont : </w:t>
      </w:r>
      <w:r w:rsidR="00F828EE" w:rsidRPr="00DE7946">
        <w:rPr>
          <w:rFonts w:asciiTheme="minorHAnsi" w:eastAsia="Aptos" w:hAnsiTheme="minorHAnsi"/>
          <w:i/>
          <w:sz w:val="20"/>
          <w:lang w:val="fr-FR"/>
        </w:rPr>
        <w:t xml:space="preserve">Ministère de la femme, de la </w:t>
      </w:r>
      <w:r w:rsidR="00F828EE" w:rsidRPr="00DE7946">
        <w:rPr>
          <w:rFonts w:asciiTheme="minorHAnsi" w:eastAsia="Aptos" w:hAnsiTheme="minorHAnsi"/>
          <w:i/>
          <w:sz w:val="20"/>
          <w:lang w:val="fr-FR"/>
        </w:rPr>
        <w:lastRenderedPageBreak/>
        <w:t xml:space="preserve">famille et de l'enfant </w:t>
      </w:r>
      <w:r w:rsidR="00F828EE" w:rsidRPr="00DE7946">
        <w:rPr>
          <w:rFonts w:asciiTheme="minorHAnsi" w:eastAsia="Calibri" w:hAnsiTheme="minorHAnsi"/>
          <w:i/>
          <w:color w:val="000000" w:themeColor="text1"/>
          <w:sz w:val="20"/>
          <w:lang w:val="fr-FR"/>
        </w:rPr>
        <w:t xml:space="preserve">; Chefs de districts autonomes et de gouvernements régionaux </w:t>
      </w:r>
      <w:r w:rsidR="00F828EE" w:rsidRPr="00DE7946">
        <w:rPr>
          <w:rFonts w:asciiTheme="minorHAnsi" w:eastAsia="Calibri" w:hAnsiTheme="minorHAnsi"/>
          <w:i/>
          <w:color w:val="0078D4"/>
          <w:sz w:val="20"/>
          <w:u w:val="single"/>
          <w:lang w:val="fr-FR"/>
        </w:rPr>
        <w:t xml:space="preserve">: </w:t>
      </w:r>
      <w:r w:rsidR="00F828EE" w:rsidRPr="00DE7946">
        <w:rPr>
          <w:rFonts w:asciiTheme="minorHAnsi" w:eastAsia="Calibri" w:hAnsiTheme="minorHAnsi"/>
          <w:i/>
          <w:color w:val="000000" w:themeColor="text1"/>
          <w:sz w:val="20"/>
          <w:lang w:val="fr-FR"/>
        </w:rPr>
        <w:t xml:space="preserve">District du </w:t>
      </w:r>
      <w:proofErr w:type="spellStart"/>
      <w:r w:rsidR="00F828EE" w:rsidRPr="00DE7946">
        <w:rPr>
          <w:rFonts w:asciiTheme="minorHAnsi" w:eastAsia="Calibri" w:hAnsiTheme="minorHAnsi"/>
          <w:i/>
          <w:color w:val="000000" w:themeColor="text1"/>
          <w:sz w:val="20"/>
          <w:lang w:val="fr-FR"/>
        </w:rPr>
        <w:t>Denguélé</w:t>
      </w:r>
      <w:proofErr w:type="spellEnd"/>
      <w:r w:rsidR="00F828EE" w:rsidRPr="00DE7946">
        <w:rPr>
          <w:rFonts w:asciiTheme="minorHAnsi" w:eastAsia="Calibri" w:hAnsiTheme="minorHAnsi"/>
          <w:i/>
          <w:color w:val="000000" w:themeColor="text1"/>
          <w:sz w:val="20"/>
          <w:lang w:val="fr-FR"/>
        </w:rPr>
        <w:t xml:space="preserve"> :  Gouverneur du District, Président de la Région du Folon, Président de la Région du </w:t>
      </w:r>
      <w:proofErr w:type="spellStart"/>
      <w:r w:rsidR="00F828EE" w:rsidRPr="00DE7946">
        <w:rPr>
          <w:rFonts w:asciiTheme="minorHAnsi" w:eastAsia="Calibri" w:hAnsiTheme="minorHAnsi"/>
          <w:i/>
          <w:color w:val="000000" w:themeColor="text1"/>
          <w:sz w:val="20"/>
          <w:lang w:val="fr-FR"/>
        </w:rPr>
        <w:t>Kabadougou</w:t>
      </w:r>
      <w:proofErr w:type="spellEnd"/>
      <w:r w:rsidR="00F828EE" w:rsidRPr="00DE7946">
        <w:rPr>
          <w:rFonts w:asciiTheme="minorHAnsi" w:eastAsia="Calibri" w:hAnsiTheme="minorHAnsi"/>
          <w:i/>
          <w:color w:val="000000" w:themeColor="text1"/>
          <w:sz w:val="20"/>
          <w:lang w:val="fr-FR"/>
        </w:rPr>
        <w:t xml:space="preserve"> ; District des Montagnes : Gouverneur du District ; Président de la Région du </w:t>
      </w:r>
      <w:proofErr w:type="spellStart"/>
      <w:r w:rsidR="00F828EE" w:rsidRPr="00DE7946">
        <w:rPr>
          <w:rFonts w:asciiTheme="minorHAnsi" w:eastAsia="Calibri" w:hAnsiTheme="minorHAnsi"/>
          <w:i/>
          <w:color w:val="000000" w:themeColor="text1"/>
          <w:sz w:val="20"/>
          <w:lang w:val="fr-FR"/>
        </w:rPr>
        <w:t>Tonkpi</w:t>
      </w:r>
      <w:proofErr w:type="spellEnd"/>
      <w:r w:rsidR="00F828EE" w:rsidRPr="00DE7946">
        <w:rPr>
          <w:rFonts w:asciiTheme="minorHAnsi" w:eastAsia="Calibri" w:hAnsiTheme="minorHAnsi"/>
          <w:i/>
          <w:color w:val="000000" w:themeColor="text1"/>
          <w:sz w:val="20"/>
          <w:lang w:val="fr-FR"/>
        </w:rPr>
        <w:t xml:space="preserve"> ; Président de la Région du </w:t>
      </w:r>
      <w:proofErr w:type="spellStart"/>
      <w:r w:rsidR="00F828EE" w:rsidRPr="00DE7946">
        <w:rPr>
          <w:rFonts w:asciiTheme="minorHAnsi" w:eastAsia="Calibri" w:hAnsiTheme="minorHAnsi"/>
          <w:i/>
          <w:color w:val="000000" w:themeColor="text1"/>
          <w:sz w:val="20"/>
          <w:lang w:val="fr-FR"/>
        </w:rPr>
        <w:t>Guémon</w:t>
      </w:r>
      <w:proofErr w:type="spellEnd"/>
      <w:r w:rsidR="00F828EE" w:rsidRPr="00DE7946">
        <w:rPr>
          <w:rFonts w:asciiTheme="minorHAnsi" w:eastAsia="Calibri" w:hAnsiTheme="minorHAnsi"/>
          <w:i/>
          <w:color w:val="000000" w:themeColor="text1"/>
          <w:sz w:val="20"/>
          <w:lang w:val="fr-FR"/>
        </w:rPr>
        <w:t xml:space="preserve"> ; Président de la Région du Cavally ; District de la Vallée du Bandama :  Gouverneur de district ; Président de la région du </w:t>
      </w:r>
      <w:proofErr w:type="spellStart"/>
      <w:r w:rsidR="00F828EE" w:rsidRPr="00DE7946">
        <w:rPr>
          <w:rFonts w:asciiTheme="minorHAnsi" w:eastAsia="Calibri" w:hAnsiTheme="minorHAnsi"/>
          <w:i/>
          <w:color w:val="000000" w:themeColor="text1"/>
          <w:sz w:val="20"/>
          <w:lang w:val="fr-FR"/>
        </w:rPr>
        <w:t>Hambol</w:t>
      </w:r>
      <w:proofErr w:type="spellEnd"/>
      <w:r w:rsidR="00F828EE" w:rsidRPr="00DE7946">
        <w:rPr>
          <w:rFonts w:asciiTheme="minorHAnsi" w:eastAsia="Calibri" w:hAnsiTheme="minorHAnsi"/>
          <w:i/>
          <w:color w:val="000000" w:themeColor="text1"/>
          <w:sz w:val="20"/>
          <w:lang w:val="fr-FR"/>
        </w:rPr>
        <w:t xml:space="preserve"> ; Président de la région du </w:t>
      </w:r>
      <w:proofErr w:type="spellStart"/>
      <w:r w:rsidR="00F828EE" w:rsidRPr="00DE7946">
        <w:rPr>
          <w:rFonts w:asciiTheme="minorHAnsi" w:eastAsia="Calibri" w:hAnsiTheme="minorHAnsi"/>
          <w:i/>
          <w:color w:val="000000" w:themeColor="text1"/>
          <w:sz w:val="20"/>
          <w:lang w:val="fr-FR"/>
        </w:rPr>
        <w:t>Gbêkê</w:t>
      </w:r>
      <w:proofErr w:type="spellEnd"/>
      <w:r w:rsidR="00F828EE" w:rsidRPr="00DE7946">
        <w:rPr>
          <w:rFonts w:asciiTheme="minorHAnsi" w:eastAsia="Calibri" w:hAnsiTheme="minorHAnsi"/>
          <w:i/>
          <w:color w:val="000000" w:themeColor="text1"/>
          <w:sz w:val="20"/>
          <w:lang w:val="fr-FR"/>
        </w:rPr>
        <w:t xml:space="preserve"> ; Autres régions :  Président de la Région </w:t>
      </w:r>
      <w:proofErr w:type="spellStart"/>
      <w:r w:rsidR="00F828EE" w:rsidRPr="00DE7946">
        <w:rPr>
          <w:rFonts w:asciiTheme="minorHAnsi" w:eastAsia="Calibri" w:hAnsiTheme="minorHAnsi"/>
          <w:i/>
          <w:color w:val="000000" w:themeColor="text1"/>
          <w:sz w:val="20"/>
          <w:lang w:val="fr-FR"/>
        </w:rPr>
        <w:t>Bagoué</w:t>
      </w:r>
      <w:proofErr w:type="spellEnd"/>
      <w:r w:rsidR="00F828EE" w:rsidRPr="00DE7946">
        <w:rPr>
          <w:rFonts w:asciiTheme="minorHAnsi" w:eastAsia="Calibri" w:hAnsiTheme="minorHAnsi"/>
          <w:i/>
          <w:color w:val="000000" w:themeColor="text1"/>
          <w:sz w:val="20"/>
          <w:lang w:val="fr-FR"/>
        </w:rPr>
        <w:t xml:space="preserve"> ; Président de la Région </w:t>
      </w:r>
      <w:proofErr w:type="spellStart"/>
      <w:r w:rsidR="00F828EE" w:rsidRPr="00DE7946">
        <w:rPr>
          <w:rFonts w:asciiTheme="minorHAnsi" w:eastAsia="Calibri" w:hAnsiTheme="minorHAnsi"/>
          <w:i/>
          <w:color w:val="000000" w:themeColor="text1"/>
          <w:sz w:val="20"/>
          <w:lang w:val="fr-FR"/>
        </w:rPr>
        <w:t>Gontougo</w:t>
      </w:r>
      <w:proofErr w:type="spellEnd"/>
      <w:r w:rsidR="00F828EE" w:rsidRPr="00DE7946">
        <w:rPr>
          <w:rFonts w:asciiTheme="minorHAnsi" w:eastAsia="Calibri" w:hAnsiTheme="minorHAnsi"/>
          <w:i/>
          <w:color w:val="000000" w:themeColor="text1"/>
          <w:sz w:val="20"/>
          <w:lang w:val="fr-FR"/>
        </w:rPr>
        <w:t xml:space="preserve"> ; Président de la Région Haut Sassandra ; Président de la Région NAWA ; Président de la Région La </w:t>
      </w:r>
      <w:proofErr w:type="spellStart"/>
      <w:r w:rsidR="00F828EE" w:rsidRPr="00DE7946">
        <w:rPr>
          <w:rFonts w:asciiTheme="minorHAnsi" w:eastAsia="Calibri" w:hAnsiTheme="minorHAnsi"/>
          <w:i/>
          <w:color w:val="000000" w:themeColor="text1"/>
          <w:sz w:val="20"/>
          <w:lang w:val="fr-FR"/>
        </w:rPr>
        <w:t>Mê</w:t>
      </w:r>
      <w:proofErr w:type="spellEnd"/>
      <w:r w:rsidR="00F828EE" w:rsidRPr="00DE7946">
        <w:rPr>
          <w:rFonts w:asciiTheme="minorHAnsi" w:eastAsia="Calibri" w:hAnsiTheme="minorHAnsi"/>
          <w:i/>
          <w:color w:val="0078D4"/>
          <w:sz w:val="20"/>
          <w:u w:val="single"/>
          <w:lang w:val="fr-FR"/>
        </w:rPr>
        <w:t xml:space="preserve">. </w:t>
      </w:r>
      <w:r w:rsidR="00F828EE" w:rsidRPr="00DE7946">
        <w:rPr>
          <w:rFonts w:asciiTheme="minorHAnsi" w:eastAsia="Calibri" w:hAnsiTheme="minorHAnsi"/>
          <w:i/>
          <w:color w:val="000000" w:themeColor="text1"/>
          <w:sz w:val="20"/>
          <w:lang w:val="fr-FR"/>
        </w:rPr>
        <w:t xml:space="preserve">Représentants des OSC </w:t>
      </w:r>
      <w:r w:rsidR="00F828EE" w:rsidRPr="00DE7946">
        <w:rPr>
          <w:rFonts w:asciiTheme="minorHAnsi" w:eastAsia="Calibri" w:hAnsiTheme="minorHAnsi"/>
          <w:i/>
          <w:color w:val="0078D4"/>
          <w:sz w:val="20"/>
          <w:u w:val="single"/>
          <w:lang w:val="fr-FR"/>
        </w:rPr>
        <w:t xml:space="preserve">: </w:t>
      </w:r>
      <w:r w:rsidR="00F828EE" w:rsidRPr="00DE7946">
        <w:rPr>
          <w:rStyle w:val="normaltextrun"/>
          <w:rFonts w:asciiTheme="minorHAnsi" w:eastAsia="Calibri" w:hAnsiTheme="minorHAnsi"/>
          <w:i/>
          <w:color w:val="000000" w:themeColor="text1"/>
          <w:sz w:val="19"/>
          <w:lang w:val="fr-FR"/>
        </w:rPr>
        <w:t xml:space="preserve">Œil d'Odienné, </w:t>
      </w:r>
      <w:proofErr w:type="spellStart"/>
      <w:r w:rsidR="00F828EE" w:rsidRPr="00DE7946">
        <w:rPr>
          <w:rStyle w:val="normaltextrun"/>
          <w:rFonts w:asciiTheme="minorHAnsi" w:eastAsia="Calibri" w:hAnsiTheme="minorHAnsi"/>
          <w:i/>
          <w:color w:val="000000" w:themeColor="text1"/>
          <w:sz w:val="19"/>
          <w:lang w:val="fr-FR"/>
        </w:rPr>
        <w:t>Initiativ</w:t>
      </w:r>
      <w:proofErr w:type="spellEnd"/>
      <w:r w:rsidR="00F828EE" w:rsidRPr="00DE7946">
        <w:rPr>
          <w:rStyle w:val="normaltextrun"/>
          <w:rFonts w:asciiTheme="minorHAnsi" w:eastAsia="Calibri" w:hAnsiTheme="minorHAnsi"/>
          <w:i/>
          <w:color w:val="000000" w:themeColor="text1"/>
          <w:sz w:val="19"/>
          <w:lang w:val="fr-FR"/>
        </w:rPr>
        <w:t xml:space="preserve">', </w:t>
      </w:r>
      <w:proofErr w:type="spellStart"/>
      <w:r w:rsidR="00F828EE" w:rsidRPr="00DE7946">
        <w:rPr>
          <w:rStyle w:val="normaltextrun"/>
          <w:rFonts w:asciiTheme="minorHAnsi" w:eastAsia="Calibri" w:hAnsiTheme="minorHAnsi"/>
          <w:i/>
          <w:color w:val="000000" w:themeColor="text1"/>
          <w:sz w:val="19"/>
          <w:lang w:val="fr-FR"/>
        </w:rPr>
        <w:t>Denguélé</w:t>
      </w:r>
      <w:proofErr w:type="spellEnd"/>
      <w:r w:rsidR="00F828EE" w:rsidRPr="00DE7946">
        <w:rPr>
          <w:rStyle w:val="normaltextrun"/>
          <w:rFonts w:asciiTheme="minorHAnsi" w:eastAsia="Calibri" w:hAnsiTheme="minorHAnsi"/>
          <w:i/>
          <w:color w:val="000000" w:themeColor="text1"/>
          <w:sz w:val="19"/>
          <w:lang w:val="fr-FR"/>
        </w:rPr>
        <w:t xml:space="preserve"> Union des associations de sociétés civiles, </w:t>
      </w:r>
      <w:r w:rsidR="00AA28D6">
        <w:rPr>
          <w:rStyle w:val="normaltextrun"/>
          <w:rFonts w:asciiTheme="minorHAnsi" w:eastAsia="Calibri" w:hAnsiTheme="minorHAnsi"/>
          <w:i/>
          <w:color w:val="000000" w:themeColor="text1"/>
          <w:sz w:val="19"/>
          <w:lang w:val="fr-FR"/>
        </w:rPr>
        <w:t>CDI</w:t>
      </w:r>
      <w:r w:rsidR="00F828EE" w:rsidRPr="00DE7946">
        <w:rPr>
          <w:rStyle w:val="normaltextrun"/>
          <w:rFonts w:asciiTheme="minorHAnsi" w:eastAsia="Calibri" w:hAnsiTheme="minorHAnsi"/>
          <w:i/>
          <w:color w:val="000000" w:themeColor="text1"/>
          <w:sz w:val="19"/>
          <w:lang w:val="fr-FR"/>
        </w:rPr>
        <w:t xml:space="preserve"> Association de lutte contre le changement climatique.</w:t>
      </w:r>
    </w:p>
    <w:p w14:paraId="76EA4F76" w14:textId="77777777" w:rsidR="000C17CD" w:rsidRPr="00DE7946" w:rsidRDefault="000C17CD" w:rsidP="000C17CD">
      <w:pPr>
        <w:ind w:left="720"/>
        <w:jc w:val="both"/>
        <w:rPr>
          <w:rFonts w:asciiTheme="minorHAnsi" w:eastAsia="SimSun" w:hAnsiTheme="minorHAnsi"/>
          <w:i/>
          <w:sz w:val="20"/>
          <w:lang w:val="fr-FR"/>
        </w:rPr>
      </w:pPr>
    </w:p>
    <w:p w14:paraId="2D068519" w14:textId="63758979" w:rsidR="007A75AC" w:rsidRPr="00DE7946" w:rsidRDefault="007A75AC" w:rsidP="00077DCE">
      <w:pPr>
        <w:numPr>
          <w:ilvl w:val="0"/>
          <w:numId w:val="21"/>
        </w:numPr>
        <w:jc w:val="both"/>
        <w:rPr>
          <w:rFonts w:asciiTheme="minorHAnsi" w:eastAsia="SimSun" w:hAnsiTheme="minorHAnsi"/>
          <w:i/>
          <w:sz w:val="20"/>
          <w:lang w:val="fr-FR"/>
        </w:rPr>
      </w:pPr>
      <w:r w:rsidRPr="00DE7946">
        <w:rPr>
          <w:rFonts w:asciiTheme="minorHAnsi" w:eastAsia="SimSun" w:hAnsiTheme="minorHAnsi"/>
          <w:b/>
          <w:sz w:val="20"/>
          <w:lang w:val="fr-FR"/>
        </w:rPr>
        <w:t xml:space="preserve">Partenaire(s) de développement : </w:t>
      </w:r>
      <w:r w:rsidRPr="00DE7946">
        <w:rPr>
          <w:rFonts w:asciiTheme="minorHAnsi" w:hAnsiTheme="minorHAnsi"/>
          <w:sz w:val="20"/>
          <w:lang w:val="fr-FR"/>
        </w:rPr>
        <w:t xml:space="preserve">Individus ou groupes représentant les intérêts des parties concernées qui fournissent un financement, une orientation stratégique et/ou une expertise technique au projet. </w:t>
      </w:r>
      <w:r w:rsidRPr="00DE7946">
        <w:rPr>
          <w:rFonts w:asciiTheme="minorHAnsi" w:eastAsia="SimSun" w:hAnsiTheme="minorHAnsi"/>
          <w:sz w:val="20"/>
          <w:lang w:val="fr-FR"/>
        </w:rPr>
        <w:t xml:space="preserve">Le(s) partenaire(s) de développement est/sont </w:t>
      </w:r>
      <w:r w:rsidRPr="00DE7946">
        <w:rPr>
          <w:rFonts w:asciiTheme="minorHAnsi" w:eastAsiaTheme="minorEastAsia" w:hAnsiTheme="minorHAnsi"/>
          <w:i/>
          <w:sz w:val="20"/>
          <w:lang w:val="fr-FR"/>
        </w:rPr>
        <w:t xml:space="preserve">Représentant résident du PNUD (RR) </w:t>
      </w:r>
    </w:p>
    <w:p w14:paraId="6E2CEA12" w14:textId="77777777" w:rsidR="007A75AC" w:rsidRPr="00DE7946" w:rsidRDefault="007A75AC" w:rsidP="007A75AC">
      <w:pPr>
        <w:jc w:val="both"/>
        <w:rPr>
          <w:rFonts w:asciiTheme="minorHAnsi" w:eastAsia="SimSun" w:hAnsiTheme="minorHAnsi"/>
          <w:i/>
          <w:sz w:val="20"/>
          <w:lang w:val="fr-FR"/>
        </w:rPr>
      </w:pPr>
    </w:p>
    <w:p w14:paraId="4C1C9426" w14:textId="77777777" w:rsidR="007A75AC" w:rsidRPr="00DE7946" w:rsidRDefault="007A75AC" w:rsidP="00077DCE">
      <w:pPr>
        <w:numPr>
          <w:ilvl w:val="0"/>
          <w:numId w:val="20"/>
        </w:numPr>
        <w:jc w:val="both"/>
        <w:rPr>
          <w:rFonts w:asciiTheme="minorHAnsi" w:hAnsiTheme="minorHAnsi"/>
          <w:sz w:val="20"/>
          <w:lang w:val="fr-FR"/>
        </w:rPr>
      </w:pPr>
      <w:r w:rsidRPr="00DE7946" w:rsidDel="00AF0AB1">
        <w:rPr>
          <w:rFonts w:asciiTheme="minorHAnsi" w:eastAsia="SimSun" w:hAnsiTheme="minorHAnsi"/>
          <w:b/>
          <w:sz w:val="20"/>
          <w:u w:val="single"/>
          <w:lang w:val="fr-FR"/>
        </w:rPr>
        <w:t xml:space="preserve">Assurance des projets : </w:t>
      </w:r>
      <w:r w:rsidRPr="00DE7946">
        <w:rPr>
          <w:rFonts w:asciiTheme="minorHAnsi" w:hAnsiTheme="minorHAnsi"/>
          <w:sz w:val="20"/>
          <w:lang w:val="fr-FR"/>
        </w:rPr>
        <w:t>L'assurance du projet relève de la responsabilité de chaque membre du conseil de projet ; toutefois, le PNUD joue un rôle d'assurance distinct pour tous les projets du PNUD en exerçant des fonctions objectives et indépendantes de contrôle et de suivi du projet. Le PNUD assure l'assurance qualité et soutient le conseil du projet (et l'unité de gestion du projet) en exerçant des fonctions objectives et indépendantes de contrôle et de suivi du projet, y compris le respect des normes de gestion des risques et des normes sociales et environnementales du PNUD. Le Conseil du projet ne peut déléguer aucune de ses responsabilités en matière d'assurance qualité au chef de projet. L'assurance du projet est totalement indépendante de l'exécution du projet.</w:t>
      </w:r>
    </w:p>
    <w:p w14:paraId="7F6C46F3" w14:textId="77777777" w:rsidR="007A75AC" w:rsidRPr="00DE7946" w:rsidRDefault="007A75AC" w:rsidP="007A75AC">
      <w:pPr>
        <w:spacing w:after="60"/>
        <w:jc w:val="both"/>
        <w:rPr>
          <w:rFonts w:asciiTheme="minorHAnsi" w:hAnsiTheme="minorHAnsi"/>
          <w:sz w:val="20"/>
          <w:lang w:val="fr-FR"/>
        </w:rPr>
      </w:pPr>
    </w:p>
    <w:p w14:paraId="77EACD9D" w14:textId="105FBE19" w:rsidR="007A75AC" w:rsidRPr="00DE7946" w:rsidRDefault="007A75AC" w:rsidP="3AD65659">
      <w:pPr>
        <w:spacing w:after="60"/>
        <w:jc w:val="both"/>
        <w:rPr>
          <w:rFonts w:asciiTheme="minorHAnsi" w:hAnsiTheme="minorHAnsi"/>
          <w:sz w:val="20"/>
          <w:lang w:val="fr-FR"/>
        </w:rPr>
      </w:pPr>
      <w:r w:rsidRPr="00DE7946">
        <w:rPr>
          <w:rFonts w:asciiTheme="minorHAnsi" w:hAnsiTheme="minorHAnsi"/>
          <w:sz w:val="20"/>
          <w:lang w:val="fr-FR"/>
        </w:rPr>
        <w:t xml:space="preserve">Un représentant désigné du PNUD jouant le rôle d'assurance du projet doit assister à toutes les réunions du conseil d'administration et soutenir les processus du conseil d'administration en tant que représentant sans droit de vote. Il convient de noter que si, dans certains cas, le rôle d'assurance du projet joué par le PNUD peut englober des activités se déroulant à plusieurs niveaux (par exemple, mondial, régional), au moins un représentant du PNUD jouant ce rôle doit, dans le cadre de ses fonctions, assister </w:t>
      </w:r>
      <w:r w:rsidRPr="00DE7946">
        <w:rPr>
          <w:rFonts w:asciiTheme="minorHAnsi" w:hAnsiTheme="minorHAnsi"/>
          <w:sz w:val="20"/>
          <w:u w:val="single"/>
          <w:lang w:val="fr-FR"/>
        </w:rPr>
        <w:t xml:space="preserve">spécifiquement </w:t>
      </w:r>
      <w:r w:rsidRPr="00DE7946">
        <w:rPr>
          <w:rFonts w:asciiTheme="minorHAnsi" w:hAnsiTheme="minorHAnsi"/>
          <w:sz w:val="20"/>
          <w:lang w:val="fr-FR"/>
        </w:rPr>
        <w:t xml:space="preserve">aux réunions du conseil d'administration et fournir aux membres du conseil d'administration la documentation nécessaire à l'accomplissement de leurs tâches. </w:t>
      </w:r>
      <w:proofErr w:type="spellStart"/>
      <w:r w:rsidRPr="00DE7946">
        <w:rPr>
          <w:rFonts w:asciiTheme="minorHAnsi" w:hAnsiTheme="minorHAnsi"/>
          <w:sz w:val="20"/>
          <w:lang w:val="fr-FR"/>
        </w:rPr>
        <w:t>L</w:t>
      </w:r>
      <w:r w:rsidR="00772874">
        <w:rPr>
          <w:rFonts w:asciiTheme="minorHAnsi" w:hAnsiTheme="minorHAnsi"/>
          <w:sz w:val="20"/>
          <w:lang w:val="fr-FR"/>
        </w:rPr>
        <w:t>w</w:t>
      </w:r>
      <w:r w:rsidRPr="00DE7946">
        <w:rPr>
          <w:rFonts w:asciiTheme="minorHAnsi" w:hAnsiTheme="minorHAnsi"/>
          <w:sz w:val="20"/>
          <w:lang w:val="fr-FR"/>
        </w:rPr>
        <w:t>e</w:t>
      </w:r>
      <w:proofErr w:type="spellEnd"/>
      <w:r w:rsidRPr="00DE7946">
        <w:rPr>
          <w:rFonts w:asciiTheme="minorHAnsi" w:hAnsiTheme="minorHAnsi"/>
          <w:sz w:val="20"/>
          <w:lang w:val="fr-FR"/>
        </w:rPr>
        <w:t xml:space="preserve"> représentant du PNUD chargé de la principale fonction d'assurance du projet est </w:t>
      </w:r>
      <w:r w:rsidR="73218E6E" w:rsidRPr="00DE7946">
        <w:rPr>
          <w:rFonts w:asciiTheme="minorHAnsi" w:hAnsiTheme="minorHAnsi"/>
          <w:sz w:val="20"/>
          <w:lang w:val="fr-FR"/>
        </w:rPr>
        <w:t xml:space="preserve">le point focal pour l'environnement. </w:t>
      </w:r>
    </w:p>
    <w:p w14:paraId="05DEEB43" w14:textId="77777777" w:rsidR="007A75AC" w:rsidRPr="00DE7946" w:rsidRDefault="007A75AC" w:rsidP="007A75AC">
      <w:pPr>
        <w:spacing w:after="60"/>
        <w:jc w:val="both"/>
        <w:rPr>
          <w:rFonts w:asciiTheme="minorHAnsi" w:hAnsiTheme="minorHAnsi"/>
          <w:sz w:val="20"/>
          <w:lang w:val="fr-FR"/>
        </w:rPr>
      </w:pPr>
    </w:p>
    <w:p w14:paraId="569AD441" w14:textId="03FF2A40" w:rsidR="007A75AC" w:rsidRPr="00DE7946" w:rsidRDefault="007A75AC" w:rsidP="00077DCE">
      <w:pPr>
        <w:numPr>
          <w:ilvl w:val="0"/>
          <w:numId w:val="20"/>
        </w:numPr>
        <w:jc w:val="both"/>
        <w:rPr>
          <w:rFonts w:asciiTheme="minorHAnsi" w:hAnsiTheme="minorHAnsi"/>
          <w:sz w:val="20"/>
          <w:lang w:val="fr-FR"/>
        </w:rPr>
      </w:pPr>
      <w:r w:rsidRPr="00DE7946">
        <w:rPr>
          <w:rFonts w:asciiTheme="minorHAnsi" w:hAnsiTheme="minorHAnsi"/>
          <w:b/>
          <w:sz w:val="20"/>
          <w:u w:val="single"/>
          <w:lang w:val="fr-FR"/>
        </w:rPr>
        <w:t xml:space="preserve">Gestion du projet - Exécution du projet : </w:t>
      </w:r>
      <w:r w:rsidRPr="00DE7946">
        <w:rPr>
          <w:rFonts w:asciiTheme="minorHAnsi" w:eastAsia="SimSun" w:hAnsiTheme="minorHAnsi"/>
          <w:sz w:val="20"/>
          <w:lang w:val="fr-FR"/>
        </w:rPr>
        <w:t xml:space="preserve">Le gestionnaire de projet (PM) (également appelé coordinateur de projet) est le représentant le plus haut placé de l'unité de gestion de projet (UGP) et est responsable de la gestion quotidienne globale du projet </w:t>
      </w:r>
      <w:r w:rsidRPr="00DE7946">
        <w:rPr>
          <w:rFonts w:asciiTheme="minorHAnsi" w:eastAsia="SimSun" w:hAnsiTheme="minorHAnsi"/>
          <w:sz w:val="20"/>
          <w:u w:val="single"/>
          <w:lang w:val="fr-FR"/>
        </w:rPr>
        <w:t>pour le compte du partenaire de mise en œuvre</w:t>
      </w:r>
      <w:r w:rsidRPr="00DE7946">
        <w:rPr>
          <w:rFonts w:asciiTheme="minorHAnsi" w:eastAsia="SimSun" w:hAnsiTheme="minorHAnsi"/>
          <w:sz w:val="20"/>
          <w:lang w:val="fr-FR"/>
        </w:rPr>
        <w:t xml:space="preserve">, y compris la mobilisation de tous les intrants du projet, la supervision du personnel du projet, des parties responsables, des consultants et des sous-traitants. Le gestionnaire de projet présente généralement au conseil d'administration, pour examen et approbation, les principaux résultats et documents, notamment les rapports d'avancement, les plans de travail annuels, les ajustements des niveaux de tolérance et les registres des risques. </w:t>
      </w:r>
    </w:p>
    <w:p w14:paraId="366FBB1C" w14:textId="77777777" w:rsidR="00711588" w:rsidRPr="00DE7946" w:rsidRDefault="00711588" w:rsidP="00711588">
      <w:pPr>
        <w:ind w:left="360"/>
        <w:jc w:val="both"/>
        <w:rPr>
          <w:rFonts w:asciiTheme="minorHAnsi" w:eastAsia="SimSun" w:hAnsiTheme="minorHAnsi"/>
          <w:sz w:val="20"/>
          <w:lang w:val="fr-FR"/>
        </w:rPr>
      </w:pPr>
    </w:p>
    <w:p w14:paraId="45FCCC62" w14:textId="65228E2A" w:rsidR="007A75AC" w:rsidRPr="00DE7946" w:rsidRDefault="007A75AC" w:rsidP="00711588">
      <w:pPr>
        <w:ind w:left="360"/>
        <w:jc w:val="both"/>
        <w:rPr>
          <w:rFonts w:asciiTheme="minorHAnsi" w:hAnsiTheme="minorHAnsi"/>
          <w:sz w:val="20"/>
          <w:lang w:val="fr-FR"/>
        </w:rPr>
      </w:pPr>
      <w:r w:rsidRPr="00DE7946">
        <w:rPr>
          <w:rFonts w:asciiTheme="minorHAnsi" w:hAnsiTheme="minorHAnsi"/>
          <w:sz w:val="20"/>
          <w:lang w:val="fr-FR"/>
        </w:rPr>
        <w:t>Les rôles et responsabilités des membres de l'UGP (chef de projet, assistant administratif et financier, responsable du suivi et de l'évaluation, spécialiste des questions de genre et des sauvegardes, agents de terrain) sont détaillés à l'annexe 16 du document de projet.</w:t>
      </w:r>
    </w:p>
    <w:p w14:paraId="0E39A30C" w14:textId="77777777" w:rsidR="007A75AC" w:rsidRPr="00DE7946" w:rsidRDefault="007A75AC" w:rsidP="3AD65659">
      <w:pPr>
        <w:ind w:left="360"/>
        <w:jc w:val="both"/>
        <w:rPr>
          <w:rFonts w:asciiTheme="minorHAnsi" w:eastAsia="SimSun" w:hAnsiTheme="minorHAnsi"/>
          <w:sz w:val="20"/>
          <w:lang w:val="fr-FR"/>
        </w:rPr>
      </w:pPr>
      <w:r w:rsidRPr="00DE7946">
        <w:rPr>
          <w:rFonts w:asciiTheme="minorHAnsi" w:hAnsiTheme="minorHAnsi"/>
          <w:sz w:val="20"/>
          <w:lang w:val="fr-FR"/>
        </w:rPr>
        <w:t>Un représentant désigné de l'UGP doit assister à toutes les réunions du conseil et soutenir les processus du conseil en tant que représentant sans droit de vote. Le principal représentant de l'UGP participant aux réunions du conseil est le chef de projet.</w:t>
      </w:r>
    </w:p>
    <w:p w14:paraId="19B5EBFA" w14:textId="353A8801" w:rsidR="008D3411" w:rsidRPr="00DE7946" w:rsidRDefault="008862BE" w:rsidP="3AD65659">
      <w:pPr>
        <w:ind w:left="360"/>
        <w:jc w:val="both"/>
        <w:rPr>
          <w:rFonts w:asciiTheme="minorHAnsi" w:eastAsia="SimSun" w:hAnsiTheme="minorHAnsi"/>
          <w:sz w:val="20"/>
          <w:lang w:val="fr-FR"/>
        </w:rPr>
      </w:pPr>
      <w:r w:rsidRPr="00DE7946">
        <w:rPr>
          <w:rFonts w:asciiTheme="minorHAnsi" w:eastAsia="SimSun" w:hAnsiTheme="minorHAnsi"/>
          <w:sz w:val="20"/>
          <w:lang w:val="fr-FR"/>
        </w:rPr>
        <w:t xml:space="preserve">Coordinateur de </w:t>
      </w:r>
      <w:r w:rsidR="008D3411" w:rsidRPr="00DE7946">
        <w:rPr>
          <w:rFonts w:asciiTheme="minorHAnsi" w:eastAsia="SimSun" w:hAnsiTheme="minorHAnsi"/>
          <w:sz w:val="20"/>
          <w:lang w:val="fr-FR"/>
        </w:rPr>
        <w:t xml:space="preserve">projet : L'UGP </w:t>
      </w:r>
      <w:r w:rsidRPr="00DE7946">
        <w:rPr>
          <w:rFonts w:asciiTheme="minorHAnsi" w:eastAsia="SimSun" w:hAnsiTheme="minorHAnsi"/>
          <w:sz w:val="20"/>
          <w:lang w:val="fr-FR"/>
        </w:rPr>
        <w:t xml:space="preserve">sera dirigée par </w:t>
      </w:r>
      <w:r w:rsidR="008D3411" w:rsidRPr="00DE7946">
        <w:rPr>
          <w:rFonts w:asciiTheme="minorHAnsi" w:eastAsia="SimSun" w:hAnsiTheme="minorHAnsi"/>
          <w:sz w:val="20"/>
          <w:lang w:val="fr-FR"/>
        </w:rPr>
        <w:t xml:space="preserve">un coordinateur de projet qui gérera le projet au jour le jour pour le compte du partenaire de mise en œuvre, dans le respect des contraintes fixées par le conseil d'administration du projet. Le </w:t>
      </w:r>
      <w:r w:rsidRPr="00DE7946">
        <w:rPr>
          <w:rFonts w:asciiTheme="minorHAnsi" w:eastAsia="SimSun" w:hAnsiTheme="minorHAnsi"/>
          <w:sz w:val="20"/>
          <w:lang w:val="fr-FR"/>
        </w:rPr>
        <w:t xml:space="preserve">coordinateur de </w:t>
      </w:r>
      <w:r w:rsidR="008D3411" w:rsidRPr="00DE7946">
        <w:rPr>
          <w:rFonts w:asciiTheme="minorHAnsi" w:eastAsia="SimSun" w:hAnsiTheme="minorHAnsi"/>
          <w:sz w:val="20"/>
          <w:lang w:val="fr-FR"/>
        </w:rPr>
        <w:t xml:space="preserve">projet, qui dispose d'une expertise et d'une expérience qualifiées, sera sélectionné pour assurer la gestion du projet. Ses fonctions prendront fin lorsque le rapport final d'évaluation du projet et les autres documents requis par le FEM et le PNUD auront été achevés et soumis au PNUD (y compris la clôture opérationnelle du projet). </w:t>
      </w:r>
    </w:p>
    <w:p w14:paraId="732AA1B8" w14:textId="088F2ABC" w:rsidR="008D3411" w:rsidRPr="00DE7946" w:rsidRDefault="008D3411" w:rsidP="3AD65659">
      <w:pPr>
        <w:ind w:left="360"/>
        <w:jc w:val="both"/>
        <w:rPr>
          <w:rFonts w:asciiTheme="minorHAnsi" w:eastAsia="SimSun" w:hAnsiTheme="minorHAnsi"/>
          <w:sz w:val="20"/>
          <w:lang w:val="fr-FR"/>
        </w:rPr>
      </w:pPr>
      <w:r w:rsidRPr="00DE7946">
        <w:rPr>
          <w:rFonts w:asciiTheme="minorHAnsi" w:eastAsia="SimSun" w:hAnsiTheme="minorHAnsi"/>
          <w:sz w:val="20"/>
          <w:lang w:val="fr-FR"/>
        </w:rPr>
        <w:lastRenderedPageBreak/>
        <w:t xml:space="preserve">Groupe/Comité consultatif technique (GCT) : L'unité de gestion du projet et le </w:t>
      </w:r>
      <w:r w:rsidR="008862BE" w:rsidRPr="00DE7946">
        <w:rPr>
          <w:rFonts w:asciiTheme="minorHAnsi" w:eastAsia="SimSun" w:hAnsiTheme="minorHAnsi"/>
          <w:sz w:val="20"/>
          <w:lang w:val="fr-FR"/>
        </w:rPr>
        <w:t xml:space="preserve">partenaire </w:t>
      </w:r>
      <w:r w:rsidRPr="00DE7946">
        <w:rPr>
          <w:rFonts w:asciiTheme="minorHAnsi" w:eastAsia="SimSun" w:hAnsiTheme="minorHAnsi"/>
          <w:sz w:val="20"/>
          <w:lang w:val="fr-FR"/>
        </w:rPr>
        <w:t xml:space="preserve">chargé de la mise en œuvre </w:t>
      </w:r>
      <w:r w:rsidR="008862BE" w:rsidRPr="00DE7946">
        <w:rPr>
          <w:rFonts w:asciiTheme="minorHAnsi" w:eastAsia="SimSun" w:hAnsiTheme="minorHAnsi"/>
          <w:sz w:val="20"/>
          <w:lang w:val="fr-FR"/>
        </w:rPr>
        <w:t xml:space="preserve">seront </w:t>
      </w:r>
      <w:r w:rsidRPr="00DE7946">
        <w:rPr>
          <w:rFonts w:asciiTheme="minorHAnsi" w:eastAsia="SimSun" w:hAnsiTheme="minorHAnsi"/>
          <w:sz w:val="20"/>
          <w:lang w:val="fr-FR"/>
        </w:rPr>
        <w:t xml:space="preserve">soutenus par un groupe consultatif technique (GCT). Le GCT fournira des conseils techniques et stratégiques essentiels, approuvera les </w:t>
      </w:r>
      <w:proofErr w:type="spellStart"/>
      <w:r w:rsidRPr="00DE7946">
        <w:rPr>
          <w:rFonts w:asciiTheme="minorHAnsi" w:eastAsia="SimSun" w:hAnsiTheme="minorHAnsi"/>
          <w:sz w:val="20"/>
          <w:lang w:val="fr-FR"/>
        </w:rPr>
        <w:t>TdR</w:t>
      </w:r>
      <w:proofErr w:type="spellEnd"/>
      <w:r w:rsidRPr="00DE7946">
        <w:rPr>
          <w:rFonts w:asciiTheme="minorHAnsi" w:eastAsia="SimSun" w:hAnsiTheme="minorHAnsi"/>
          <w:sz w:val="20"/>
          <w:lang w:val="fr-FR"/>
        </w:rPr>
        <w:t xml:space="preserve"> des activités du projet et </w:t>
      </w:r>
      <w:r w:rsidR="008862BE" w:rsidRPr="00DE7946">
        <w:rPr>
          <w:rFonts w:asciiTheme="minorHAnsi" w:eastAsia="SimSun" w:hAnsiTheme="minorHAnsi"/>
          <w:sz w:val="20"/>
          <w:lang w:val="fr-FR"/>
        </w:rPr>
        <w:t xml:space="preserve">examinera </w:t>
      </w:r>
      <w:r w:rsidRPr="00DE7946">
        <w:rPr>
          <w:rFonts w:asciiTheme="minorHAnsi" w:eastAsia="SimSun" w:hAnsiTheme="minorHAnsi"/>
          <w:sz w:val="20"/>
          <w:lang w:val="fr-FR"/>
        </w:rPr>
        <w:t xml:space="preserve">et validera les produits livrables du projet. Les membres du GCT seront des représentants des bénéficiaires directs et d'autres parties prenantes concernées, à convenir avec le conseil d'administration du projet. Des experts techniques pourront être invités à discuter de questions spécifiques. Ce groupe sera composé de points focaux désignés officiellement par leurs bénéficiaires pour la durée du projet. Le GCT est composé de référents </w:t>
      </w:r>
      <w:r w:rsidR="008862BE" w:rsidRPr="00DE7946">
        <w:rPr>
          <w:rFonts w:asciiTheme="minorHAnsi" w:eastAsia="SimSun" w:hAnsiTheme="minorHAnsi"/>
          <w:sz w:val="20"/>
          <w:lang w:val="fr-FR"/>
        </w:rPr>
        <w:t xml:space="preserve">techniques </w:t>
      </w:r>
      <w:r w:rsidRPr="00DE7946">
        <w:rPr>
          <w:rFonts w:asciiTheme="minorHAnsi" w:eastAsia="SimSun" w:hAnsiTheme="minorHAnsi"/>
          <w:sz w:val="20"/>
          <w:lang w:val="fr-FR"/>
        </w:rPr>
        <w:t xml:space="preserve">qui représentent les bénéficiaires directs et fournissent des conseils techniques et un soutien pour assurer une meilleure appropriation, des activités ayant un impact et des résultats de qualité. </w:t>
      </w:r>
    </w:p>
    <w:p w14:paraId="458B101F" w14:textId="77777777" w:rsidR="008D3411" w:rsidRPr="00DE7946" w:rsidRDefault="008D3411" w:rsidP="3AD65659">
      <w:pPr>
        <w:ind w:left="360"/>
        <w:jc w:val="both"/>
        <w:rPr>
          <w:rFonts w:asciiTheme="minorHAnsi" w:eastAsia="SimSun" w:hAnsiTheme="minorHAnsi"/>
          <w:sz w:val="20"/>
          <w:lang w:val="fr-FR"/>
        </w:rPr>
      </w:pPr>
    </w:p>
    <w:p w14:paraId="14097D22" w14:textId="77777777" w:rsidR="00485F0E" w:rsidRPr="00DE7946" w:rsidRDefault="00485F0E" w:rsidP="00077DCE">
      <w:pPr>
        <w:keepNext/>
        <w:numPr>
          <w:ilvl w:val="0"/>
          <w:numId w:val="55"/>
        </w:numPr>
        <w:pBdr>
          <w:top w:val="single" w:sz="4" w:space="1" w:color="auto"/>
        </w:pBdr>
        <w:tabs>
          <w:tab w:val="num" w:pos="720"/>
        </w:tabs>
        <w:suppressAutoHyphens/>
        <w:spacing w:before="104" w:after="226"/>
        <w:jc w:val="both"/>
        <w:outlineLvl w:val="0"/>
        <w:rPr>
          <w:rFonts w:asciiTheme="minorHAnsi" w:hAnsiTheme="minorHAnsi"/>
          <w:b/>
          <w:smallCaps/>
          <w:spacing w:val="-2"/>
          <w:sz w:val="28"/>
          <w:lang w:val="fr-FR"/>
        </w:rPr>
      </w:pPr>
      <w:bookmarkStart w:id="30" w:name="_Toc165964064"/>
      <w:bookmarkStart w:id="31" w:name="_Toc182691315"/>
      <w:r w:rsidRPr="00DE7946">
        <w:rPr>
          <w:rFonts w:asciiTheme="minorHAnsi" w:hAnsiTheme="minorHAnsi"/>
          <w:b/>
          <w:smallCaps/>
          <w:spacing w:val="-2"/>
          <w:sz w:val="28"/>
          <w:lang w:val="fr-FR"/>
        </w:rPr>
        <w:t xml:space="preserve">Planification et gestion financières </w:t>
      </w:r>
      <w:bookmarkEnd w:id="30"/>
      <w:bookmarkEnd w:id="31"/>
    </w:p>
    <w:p w14:paraId="09015293" w14:textId="6429F1FD" w:rsidR="00844B7C" w:rsidRPr="00DE7946" w:rsidRDefault="00844B7C" w:rsidP="00485F0E">
      <w:pPr>
        <w:autoSpaceDE w:val="0"/>
        <w:autoSpaceDN w:val="0"/>
        <w:adjustRightInd w:val="0"/>
        <w:jc w:val="both"/>
        <w:rPr>
          <w:rFonts w:asciiTheme="minorHAnsi" w:eastAsia="SimSun" w:hAnsiTheme="minorHAnsi"/>
          <w:color w:val="000000" w:themeColor="text1"/>
          <w:sz w:val="20"/>
          <w:lang w:val="fr-FR"/>
        </w:rPr>
      </w:pPr>
    </w:p>
    <w:p w14:paraId="567A4EBD" w14:textId="00931DA9" w:rsidR="00844B7C" w:rsidRPr="00DE7946" w:rsidRDefault="00844B7C" w:rsidP="00485F0E">
      <w:pPr>
        <w:autoSpaceDE w:val="0"/>
        <w:autoSpaceDN w:val="0"/>
        <w:adjustRightInd w:val="0"/>
        <w:jc w:val="both"/>
        <w:rPr>
          <w:rFonts w:asciiTheme="minorHAnsi" w:eastAsia="SimSun" w:hAnsiTheme="minorHAnsi"/>
          <w:sz w:val="20"/>
          <w:szCs w:val="20"/>
          <w:lang w:val="fr-FR"/>
        </w:rPr>
      </w:pPr>
      <w:r w:rsidRPr="00DE7946">
        <w:rPr>
          <w:rFonts w:asciiTheme="minorHAnsi" w:eastAsia="SimSun" w:hAnsiTheme="minorHAnsi"/>
          <w:sz w:val="20"/>
          <w:szCs w:val="20"/>
          <w:lang w:val="fr-FR"/>
        </w:rPr>
        <w:t xml:space="preserve">Le coût total du projet est de </w:t>
      </w:r>
      <w:r w:rsidR="00583210" w:rsidRPr="00DE7946">
        <w:rPr>
          <w:rFonts w:asciiTheme="minorHAnsi" w:eastAsia="SimSun" w:hAnsiTheme="minorHAnsi"/>
          <w:sz w:val="20"/>
          <w:szCs w:val="20"/>
          <w:lang w:val="fr-FR"/>
        </w:rPr>
        <w:t>62 016 207 USD</w:t>
      </w:r>
      <w:r w:rsidRPr="00DE7946">
        <w:rPr>
          <w:rFonts w:asciiTheme="minorHAnsi" w:eastAsia="SimSun" w:hAnsiTheme="minorHAnsi"/>
          <w:sz w:val="20"/>
          <w:szCs w:val="20"/>
          <w:lang w:val="fr-FR"/>
        </w:rPr>
        <w:t xml:space="preserve">. Il est financé par une subvention du FEM de </w:t>
      </w:r>
      <w:r w:rsidR="003B6848" w:rsidRPr="00DE7946">
        <w:rPr>
          <w:rFonts w:asciiTheme="minorHAnsi" w:eastAsia="SimSun" w:hAnsiTheme="minorHAnsi"/>
          <w:sz w:val="20"/>
          <w:szCs w:val="20"/>
          <w:lang w:val="fr-FR"/>
        </w:rPr>
        <w:t xml:space="preserve">5 916 </w:t>
      </w:r>
      <w:r w:rsidR="009B379A" w:rsidRPr="00DE7946">
        <w:rPr>
          <w:rFonts w:asciiTheme="minorHAnsi" w:eastAsia="SimSun" w:hAnsiTheme="minorHAnsi"/>
          <w:sz w:val="20"/>
          <w:szCs w:val="20"/>
          <w:lang w:val="fr-FR"/>
        </w:rPr>
        <w:t xml:space="preserve">207 </w:t>
      </w:r>
      <w:r w:rsidRPr="00DE7946">
        <w:rPr>
          <w:rFonts w:asciiTheme="minorHAnsi" w:eastAsia="SimSun" w:hAnsiTheme="minorHAnsi"/>
          <w:sz w:val="20"/>
          <w:szCs w:val="20"/>
          <w:lang w:val="fr-FR"/>
        </w:rPr>
        <w:t xml:space="preserve">USD administrée par le PNUD, un </w:t>
      </w:r>
      <w:r w:rsidR="004265B5" w:rsidRPr="00DE7946">
        <w:rPr>
          <w:rFonts w:asciiTheme="minorHAnsi" w:eastAsia="SimSun" w:hAnsiTheme="minorHAnsi"/>
          <w:sz w:val="20"/>
          <w:szCs w:val="20"/>
          <w:lang w:val="fr-FR"/>
        </w:rPr>
        <w:t xml:space="preserve">cofinancement en espèces de </w:t>
      </w:r>
      <w:r w:rsidR="009B379A" w:rsidRPr="00DE7946">
        <w:rPr>
          <w:rFonts w:asciiTheme="minorHAnsi" w:eastAsia="SimSun" w:hAnsiTheme="minorHAnsi"/>
          <w:sz w:val="20"/>
          <w:szCs w:val="20"/>
          <w:lang w:val="fr-FR"/>
        </w:rPr>
        <w:t xml:space="preserve">100 </w:t>
      </w:r>
      <w:r w:rsidR="00314F61" w:rsidRPr="00DE7946">
        <w:rPr>
          <w:rFonts w:asciiTheme="minorHAnsi" w:eastAsia="SimSun" w:hAnsiTheme="minorHAnsi"/>
          <w:sz w:val="20"/>
          <w:szCs w:val="20"/>
          <w:lang w:val="fr-FR"/>
        </w:rPr>
        <w:t xml:space="preserve">000 </w:t>
      </w:r>
      <w:r w:rsidRPr="00DE7946">
        <w:rPr>
          <w:rFonts w:asciiTheme="minorHAnsi" w:eastAsia="SimSun" w:hAnsiTheme="minorHAnsi"/>
          <w:sz w:val="20"/>
          <w:szCs w:val="20"/>
          <w:lang w:val="fr-FR"/>
        </w:rPr>
        <w:t xml:space="preserve">USD </w:t>
      </w:r>
      <w:r w:rsidR="004265B5" w:rsidRPr="00DE7946">
        <w:rPr>
          <w:rFonts w:asciiTheme="minorHAnsi" w:eastAsia="SimSun" w:hAnsiTheme="minorHAnsi"/>
          <w:sz w:val="20"/>
          <w:szCs w:val="20"/>
          <w:lang w:val="fr-FR"/>
        </w:rPr>
        <w:t>à administrer par le PNUD et un soutien supplémentaire de 56 000 000 USD. Le PNUD, en tant qu'agence de mise en œuvre du FEM, est responsable de la supervision des ressources du FEM et le cofinancement en espèces est transféré uniquement sur le compte bancaire du PNUD.</w:t>
      </w:r>
    </w:p>
    <w:p w14:paraId="32F6F7B4" w14:textId="77777777" w:rsidR="00485F0E" w:rsidRPr="00DE7946" w:rsidRDefault="00485F0E" w:rsidP="00485F0E">
      <w:pPr>
        <w:autoSpaceDE w:val="0"/>
        <w:autoSpaceDN w:val="0"/>
        <w:adjustRightInd w:val="0"/>
        <w:jc w:val="both"/>
        <w:rPr>
          <w:rFonts w:asciiTheme="minorHAnsi" w:eastAsia="SimSun" w:hAnsiTheme="minorHAnsi"/>
          <w:color w:val="000000"/>
          <w:sz w:val="20"/>
          <w:szCs w:val="20"/>
          <w:u w:val="single"/>
          <w:lang w:val="fr-FR"/>
        </w:rPr>
      </w:pPr>
    </w:p>
    <w:p w14:paraId="478977D3" w14:textId="77777777" w:rsidR="00485F0E" w:rsidRPr="00DE7946" w:rsidRDefault="00485F0E" w:rsidP="00485F0E">
      <w:pPr>
        <w:autoSpaceDE w:val="0"/>
        <w:autoSpaceDN w:val="0"/>
        <w:adjustRightInd w:val="0"/>
        <w:jc w:val="both"/>
        <w:rPr>
          <w:rFonts w:asciiTheme="minorHAnsi" w:eastAsia="SimSun" w:hAnsiTheme="minorHAnsi"/>
          <w:color w:val="000000"/>
          <w:sz w:val="20"/>
          <w:szCs w:val="20"/>
          <w:lang w:val="fr-FR"/>
        </w:rPr>
      </w:pPr>
      <w:r w:rsidRPr="00DE7946">
        <w:rPr>
          <w:rFonts w:asciiTheme="minorHAnsi" w:eastAsia="SimSun" w:hAnsiTheme="minorHAnsi"/>
          <w:b/>
          <w:color w:val="000000"/>
          <w:sz w:val="20"/>
          <w:szCs w:val="20"/>
          <w:u w:val="single"/>
          <w:lang w:val="fr-FR"/>
        </w:rPr>
        <w:t xml:space="preserve">Cofinancement </w:t>
      </w:r>
      <w:r w:rsidRPr="00DE7946">
        <w:rPr>
          <w:rFonts w:asciiTheme="minorHAnsi" w:eastAsia="SimSun" w:hAnsiTheme="minorHAnsi"/>
          <w:color w:val="000000"/>
          <w:sz w:val="20"/>
          <w:szCs w:val="20"/>
          <w:lang w:val="fr-FR"/>
        </w:rPr>
        <w:t>: La réalisation effective des montants de cofinancement du projet sera suivie par le bureau de pays du PNUD et l'UGP sur une base annuelle dans le PIF du FEM et sera communiquée au FEM lors de l'examen à mi-parcours et du processus d'évaluation finale comme suit :</w:t>
      </w:r>
    </w:p>
    <w:p w14:paraId="6AD3C491" w14:textId="77777777" w:rsidR="001D36E9" w:rsidRPr="00DE7946" w:rsidRDefault="001D36E9" w:rsidP="00485F0E">
      <w:pPr>
        <w:autoSpaceDE w:val="0"/>
        <w:autoSpaceDN w:val="0"/>
        <w:adjustRightInd w:val="0"/>
        <w:jc w:val="both"/>
        <w:rPr>
          <w:rFonts w:asciiTheme="minorHAnsi" w:eastAsia="SimSun" w:hAnsiTheme="minorHAnsi"/>
          <w:color w:val="000000"/>
          <w:sz w:val="20"/>
          <w:szCs w:val="20"/>
          <w:lang w:val="fr-FR"/>
        </w:rPr>
      </w:pPr>
    </w:p>
    <w:p w14:paraId="7544B28A" w14:textId="77777777" w:rsidR="001D36E9" w:rsidRPr="00DE7946" w:rsidRDefault="001D36E9" w:rsidP="00485F0E">
      <w:pPr>
        <w:autoSpaceDE w:val="0"/>
        <w:autoSpaceDN w:val="0"/>
        <w:adjustRightInd w:val="0"/>
        <w:jc w:val="both"/>
        <w:rPr>
          <w:rFonts w:asciiTheme="minorHAnsi" w:eastAsia="SimSun" w:hAnsiTheme="minorHAnsi"/>
          <w:color w:val="000000"/>
          <w:sz w:val="20"/>
          <w:szCs w:val="20"/>
          <w:lang w:val="fr-FR"/>
        </w:rPr>
      </w:pPr>
    </w:p>
    <w:p w14:paraId="0E6F6C93" w14:textId="77777777" w:rsidR="001D36E9" w:rsidRPr="00DE7946" w:rsidRDefault="001D36E9" w:rsidP="00485F0E">
      <w:pPr>
        <w:autoSpaceDE w:val="0"/>
        <w:autoSpaceDN w:val="0"/>
        <w:adjustRightInd w:val="0"/>
        <w:jc w:val="both"/>
        <w:rPr>
          <w:rFonts w:asciiTheme="minorHAnsi" w:eastAsia="SimSun" w:hAnsiTheme="minorHAnsi"/>
          <w:color w:val="000000"/>
          <w:sz w:val="20"/>
          <w:szCs w:val="20"/>
          <w:lang w:val="fr-FR"/>
        </w:rPr>
      </w:pPr>
    </w:p>
    <w:p w14:paraId="5B172DD3" w14:textId="77777777" w:rsidR="001D36E9" w:rsidRPr="00DE7946" w:rsidRDefault="001D36E9" w:rsidP="00485F0E">
      <w:pPr>
        <w:autoSpaceDE w:val="0"/>
        <w:autoSpaceDN w:val="0"/>
        <w:adjustRightInd w:val="0"/>
        <w:jc w:val="both"/>
        <w:rPr>
          <w:rFonts w:asciiTheme="minorHAnsi" w:eastAsia="SimSun" w:hAnsiTheme="minorHAnsi"/>
          <w:color w:val="000000"/>
          <w:sz w:val="20"/>
          <w:szCs w:val="20"/>
          <w:lang w:val="fr-FR"/>
        </w:rPr>
      </w:pPr>
    </w:p>
    <w:p w14:paraId="7FC6C5C5" w14:textId="77777777" w:rsidR="00485F0E" w:rsidRPr="00DE7946" w:rsidRDefault="00485F0E" w:rsidP="00485F0E">
      <w:pPr>
        <w:autoSpaceDE w:val="0"/>
        <w:autoSpaceDN w:val="0"/>
        <w:adjustRightInd w:val="0"/>
        <w:jc w:val="both"/>
        <w:rPr>
          <w:rFonts w:asciiTheme="minorHAnsi" w:eastAsia="SimSun" w:hAnsiTheme="minorHAnsi"/>
          <w:color w:val="000000"/>
          <w:sz w:val="20"/>
          <w:lang w:val="fr-FR"/>
        </w:rPr>
      </w:pPr>
    </w:p>
    <w:p w14:paraId="18F37EBB" w14:textId="77777777" w:rsidR="00503583" w:rsidRPr="00DE7946" w:rsidRDefault="00503583" w:rsidP="00485F0E">
      <w:pPr>
        <w:ind w:left="720"/>
        <w:rPr>
          <w:rFonts w:asciiTheme="minorHAnsi" w:eastAsia="SimSun" w:hAnsiTheme="minorHAnsi"/>
          <w:color w:val="000000"/>
          <w:sz w:val="14"/>
          <w:szCs w:val="14"/>
          <w:lang w:val="fr-FR"/>
        </w:rPr>
      </w:pPr>
    </w:p>
    <w:tbl>
      <w:tblPr>
        <w:tblW w:w="87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5"/>
        <w:gridCol w:w="1597"/>
        <w:gridCol w:w="1610"/>
        <w:gridCol w:w="1761"/>
        <w:gridCol w:w="2105"/>
      </w:tblGrid>
      <w:tr w:rsidR="00E635DF" w:rsidRPr="00DE7946" w14:paraId="4E71429A" w14:textId="77777777" w:rsidTr="007A3482">
        <w:trPr>
          <w:trHeight w:val="300"/>
          <w:jc w:val="center"/>
        </w:trPr>
        <w:tc>
          <w:tcPr>
            <w:tcW w:w="1705" w:type="dxa"/>
            <w:shd w:val="clear" w:color="auto" w:fill="auto"/>
          </w:tcPr>
          <w:p w14:paraId="00C0FA0D" w14:textId="77777777" w:rsidR="00E635DF" w:rsidRPr="00DE7946" w:rsidRDefault="00E635DF" w:rsidP="007A3482">
            <w:pPr>
              <w:autoSpaceDE w:val="0"/>
              <w:autoSpaceDN w:val="0"/>
              <w:adjustRightInd w:val="0"/>
              <w:jc w:val="both"/>
              <w:rPr>
                <w:rFonts w:asciiTheme="minorHAnsi" w:eastAsia="SimSun" w:hAnsiTheme="minorHAnsi"/>
                <w:b/>
                <w:sz w:val="18"/>
                <w:lang w:val="fr-FR"/>
              </w:rPr>
            </w:pPr>
            <w:r w:rsidRPr="00DE7946">
              <w:rPr>
                <w:rFonts w:asciiTheme="minorHAnsi" w:eastAsia="SimSun" w:hAnsiTheme="minorHAnsi"/>
                <w:b/>
                <w:sz w:val="18"/>
                <w:lang w:val="fr-FR"/>
              </w:rPr>
              <w:t>Source de cofinancement</w:t>
            </w:r>
          </w:p>
        </w:tc>
        <w:tc>
          <w:tcPr>
            <w:tcW w:w="1597" w:type="dxa"/>
            <w:shd w:val="clear" w:color="auto" w:fill="auto"/>
          </w:tcPr>
          <w:p w14:paraId="0645858A" w14:textId="77777777" w:rsidR="00E635DF" w:rsidRPr="00DE7946" w:rsidRDefault="00E635DF" w:rsidP="007A3482">
            <w:pPr>
              <w:autoSpaceDE w:val="0"/>
              <w:autoSpaceDN w:val="0"/>
              <w:adjustRightInd w:val="0"/>
              <w:jc w:val="both"/>
              <w:rPr>
                <w:rFonts w:asciiTheme="minorHAnsi" w:eastAsia="SimSun" w:hAnsiTheme="minorHAnsi"/>
                <w:b/>
                <w:sz w:val="18"/>
                <w:lang w:val="fr-FR"/>
              </w:rPr>
            </w:pPr>
            <w:r w:rsidRPr="00DE7946">
              <w:rPr>
                <w:rFonts w:asciiTheme="minorHAnsi" w:eastAsia="SimSun" w:hAnsiTheme="minorHAnsi"/>
                <w:b/>
                <w:sz w:val="18"/>
                <w:lang w:val="fr-FR"/>
              </w:rPr>
              <w:t>Type de cofinancement</w:t>
            </w:r>
          </w:p>
        </w:tc>
        <w:tc>
          <w:tcPr>
            <w:tcW w:w="1610" w:type="dxa"/>
            <w:shd w:val="clear" w:color="auto" w:fill="auto"/>
          </w:tcPr>
          <w:p w14:paraId="3420B72E" w14:textId="77777777" w:rsidR="00E635DF" w:rsidRPr="00DE7946" w:rsidRDefault="00E635DF" w:rsidP="007A3482">
            <w:pPr>
              <w:spacing w:after="60"/>
              <w:jc w:val="both"/>
              <w:rPr>
                <w:rFonts w:asciiTheme="minorHAnsi" w:eastAsia="SimSun" w:hAnsiTheme="minorHAnsi"/>
                <w:b/>
                <w:sz w:val="18"/>
                <w:lang w:val="fr-FR"/>
              </w:rPr>
            </w:pPr>
            <w:r w:rsidRPr="00DE7946">
              <w:rPr>
                <w:rFonts w:asciiTheme="minorHAnsi" w:eastAsia="SimSun" w:hAnsiTheme="minorHAnsi"/>
                <w:b/>
                <w:sz w:val="18"/>
                <w:lang w:val="fr-FR"/>
              </w:rPr>
              <w:t xml:space="preserve">Nom du </w:t>
            </w:r>
            <w:proofErr w:type="spellStart"/>
            <w:r w:rsidRPr="00DE7946">
              <w:rPr>
                <w:rFonts w:asciiTheme="minorHAnsi" w:eastAsia="SimSun" w:hAnsiTheme="minorHAnsi"/>
                <w:b/>
                <w:sz w:val="18"/>
                <w:lang w:val="fr-FR"/>
              </w:rPr>
              <w:t>cofinancier</w:t>
            </w:r>
            <w:proofErr w:type="spellEnd"/>
            <w:r w:rsidRPr="00DE7946">
              <w:rPr>
                <w:rFonts w:asciiTheme="minorHAnsi" w:eastAsia="SimSun" w:hAnsiTheme="minorHAnsi"/>
                <w:b/>
                <w:sz w:val="18"/>
                <w:lang w:val="fr-FR"/>
              </w:rPr>
              <w:t xml:space="preserve"> </w:t>
            </w:r>
          </w:p>
        </w:tc>
        <w:tc>
          <w:tcPr>
            <w:tcW w:w="1761" w:type="dxa"/>
            <w:shd w:val="clear" w:color="auto" w:fill="auto"/>
          </w:tcPr>
          <w:p w14:paraId="66203FF3" w14:textId="77777777" w:rsidR="00E635DF" w:rsidRPr="00DE7946" w:rsidRDefault="00E635DF" w:rsidP="007A3482">
            <w:pPr>
              <w:spacing w:after="60"/>
              <w:jc w:val="both"/>
              <w:rPr>
                <w:rFonts w:asciiTheme="minorHAnsi" w:eastAsia="SimSun" w:hAnsiTheme="minorHAnsi"/>
                <w:b/>
                <w:sz w:val="18"/>
                <w:lang w:val="fr-FR"/>
              </w:rPr>
            </w:pPr>
            <w:r w:rsidRPr="00DE7946">
              <w:rPr>
                <w:rFonts w:asciiTheme="minorHAnsi" w:eastAsia="SimSun" w:hAnsiTheme="minorHAnsi"/>
                <w:b/>
                <w:sz w:val="18"/>
                <w:lang w:val="fr-FR"/>
              </w:rPr>
              <w:t>Investissements mobilisés</w:t>
            </w:r>
          </w:p>
        </w:tc>
        <w:tc>
          <w:tcPr>
            <w:tcW w:w="2105" w:type="dxa"/>
            <w:shd w:val="clear" w:color="auto" w:fill="auto"/>
          </w:tcPr>
          <w:p w14:paraId="7E423ED4" w14:textId="77777777" w:rsidR="00E635DF" w:rsidRPr="00DE7946" w:rsidRDefault="00E635DF" w:rsidP="007A3482">
            <w:pPr>
              <w:autoSpaceDE w:val="0"/>
              <w:autoSpaceDN w:val="0"/>
              <w:adjustRightInd w:val="0"/>
              <w:jc w:val="both"/>
              <w:rPr>
                <w:rFonts w:asciiTheme="minorHAnsi" w:eastAsia="SimSun" w:hAnsiTheme="minorHAnsi"/>
                <w:b/>
                <w:sz w:val="18"/>
                <w:lang w:val="fr-FR"/>
              </w:rPr>
            </w:pPr>
            <w:r w:rsidRPr="00DE7946">
              <w:rPr>
                <w:rFonts w:asciiTheme="minorHAnsi" w:eastAsia="SimSun" w:hAnsiTheme="minorHAnsi"/>
                <w:b/>
                <w:sz w:val="18"/>
                <w:lang w:val="fr-FR"/>
              </w:rPr>
              <w:t>Montant du cofinancement</w:t>
            </w:r>
          </w:p>
        </w:tc>
      </w:tr>
      <w:tr w:rsidR="00E635DF" w:rsidRPr="00DE7946" w14:paraId="4BC68EF4" w14:textId="77777777" w:rsidTr="007A3482">
        <w:trPr>
          <w:trHeight w:val="300"/>
          <w:jc w:val="center"/>
        </w:trPr>
        <w:tc>
          <w:tcPr>
            <w:tcW w:w="1705" w:type="dxa"/>
            <w:shd w:val="clear" w:color="auto" w:fill="auto"/>
          </w:tcPr>
          <w:p w14:paraId="6A14E3E3" w14:textId="77777777" w:rsidR="00E635DF" w:rsidRPr="00DE7946" w:rsidRDefault="00E635DF" w:rsidP="007A3482">
            <w:pPr>
              <w:autoSpaceDE w:val="0"/>
              <w:autoSpaceDN w:val="0"/>
              <w:adjustRightInd w:val="0"/>
              <w:jc w:val="both"/>
              <w:rPr>
                <w:rFonts w:asciiTheme="minorHAnsi" w:eastAsia="SimSun" w:hAnsiTheme="minorHAnsi" w:cstheme="minorHAnsi"/>
                <w:i/>
                <w:sz w:val="18"/>
                <w:szCs w:val="18"/>
                <w:lang w:val="fr-FR"/>
              </w:rPr>
            </w:pPr>
            <w:r w:rsidRPr="00DE7946">
              <w:rPr>
                <w:rStyle w:val="normaltextrun"/>
                <w:rFonts w:asciiTheme="minorHAnsi" w:hAnsiTheme="minorHAnsi"/>
                <w:sz w:val="18"/>
                <w:lang w:val="fr-FR"/>
              </w:rPr>
              <w:t xml:space="preserve">Pays bénéficiaire </w:t>
            </w:r>
          </w:p>
        </w:tc>
        <w:tc>
          <w:tcPr>
            <w:tcW w:w="1597" w:type="dxa"/>
            <w:shd w:val="clear" w:color="auto" w:fill="auto"/>
          </w:tcPr>
          <w:p w14:paraId="3E77626B" w14:textId="77777777" w:rsidR="00E635DF" w:rsidRPr="00DE7946" w:rsidRDefault="00E635DF" w:rsidP="007A3482">
            <w:pPr>
              <w:autoSpaceDE w:val="0"/>
              <w:autoSpaceDN w:val="0"/>
              <w:adjustRightInd w:val="0"/>
              <w:jc w:val="both"/>
              <w:rPr>
                <w:rFonts w:asciiTheme="minorHAnsi" w:eastAsia="SimSun" w:hAnsiTheme="minorHAnsi" w:cstheme="minorHAnsi"/>
                <w:i/>
                <w:sz w:val="18"/>
                <w:szCs w:val="18"/>
                <w:lang w:val="fr-FR"/>
              </w:rPr>
            </w:pPr>
            <w:r w:rsidRPr="00DE7946">
              <w:rPr>
                <w:rFonts w:asciiTheme="minorHAnsi" w:eastAsia="SimSun" w:hAnsiTheme="minorHAnsi" w:cstheme="minorHAnsi"/>
                <w:i/>
                <w:iCs/>
                <w:sz w:val="18"/>
                <w:szCs w:val="18"/>
                <w:lang w:val="fr-FR"/>
              </w:rPr>
              <w:t>En nature</w:t>
            </w:r>
          </w:p>
        </w:tc>
        <w:tc>
          <w:tcPr>
            <w:tcW w:w="1610" w:type="dxa"/>
            <w:shd w:val="clear" w:color="auto" w:fill="auto"/>
          </w:tcPr>
          <w:p w14:paraId="05076C61" w14:textId="77777777" w:rsidR="00E635DF" w:rsidRPr="00DE7946" w:rsidRDefault="00E635DF" w:rsidP="007A3482">
            <w:pPr>
              <w:spacing w:after="60"/>
              <w:jc w:val="both"/>
              <w:rPr>
                <w:rFonts w:asciiTheme="minorHAnsi" w:eastAsia="SimSun" w:hAnsiTheme="minorHAnsi" w:cstheme="minorHAnsi"/>
                <w:i/>
                <w:sz w:val="18"/>
                <w:szCs w:val="18"/>
                <w:lang w:val="fr-FR"/>
              </w:rPr>
            </w:pPr>
          </w:p>
        </w:tc>
        <w:tc>
          <w:tcPr>
            <w:tcW w:w="1761" w:type="dxa"/>
            <w:shd w:val="clear" w:color="auto" w:fill="auto"/>
          </w:tcPr>
          <w:p w14:paraId="08D57FFC" w14:textId="77777777" w:rsidR="00E635DF" w:rsidRPr="00DE7946" w:rsidRDefault="00E635DF" w:rsidP="007A3482">
            <w:pPr>
              <w:spacing w:after="60"/>
              <w:jc w:val="both"/>
              <w:rPr>
                <w:rFonts w:asciiTheme="minorHAnsi" w:eastAsia="SimSun" w:hAnsiTheme="minorHAnsi" w:cstheme="minorHAnsi"/>
                <w:i/>
                <w:sz w:val="18"/>
                <w:szCs w:val="18"/>
                <w:lang w:val="fr-FR"/>
              </w:rPr>
            </w:pPr>
            <w:r w:rsidRPr="00DE7946">
              <w:rPr>
                <w:rFonts w:asciiTheme="minorHAnsi" w:eastAsia="SimSun" w:hAnsiTheme="minorHAnsi" w:cstheme="minorHAnsi"/>
                <w:i/>
                <w:iCs/>
                <w:sz w:val="18"/>
                <w:szCs w:val="18"/>
                <w:lang w:val="fr-FR"/>
              </w:rPr>
              <w:t xml:space="preserve"> Investissements mobilisés</w:t>
            </w:r>
          </w:p>
        </w:tc>
        <w:tc>
          <w:tcPr>
            <w:tcW w:w="2105" w:type="dxa"/>
            <w:shd w:val="clear" w:color="auto" w:fill="auto"/>
          </w:tcPr>
          <w:p w14:paraId="019BA99D" w14:textId="77777777" w:rsidR="00E635DF" w:rsidRPr="00DE7946" w:rsidRDefault="00E635DF" w:rsidP="007A3482">
            <w:pPr>
              <w:autoSpaceDE w:val="0"/>
              <w:autoSpaceDN w:val="0"/>
              <w:adjustRightInd w:val="0"/>
              <w:ind w:right="287"/>
              <w:jc w:val="right"/>
              <w:rPr>
                <w:rFonts w:asciiTheme="minorHAnsi" w:eastAsia="SimSun" w:hAnsiTheme="minorHAnsi" w:cstheme="minorHAnsi"/>
                <w:i/>
                <w:sz w:val="18"/>
                <w:szCs w:val="18"/>
                <w:lang w:val="fr-FR"/>
              </w:rPr>
            </w:pPr>
            <w:r w:rsidRPr="00DE7946">
              <w:rPr>
                <w:rFonts w:asciiTheme="minorHAnsi" w:eastAsia="SimSun" w:hAnsiTheme="minorHAnsi" w:cstheme="minorHAnsi"/>
                <w:i/>
                <w:iCs/>
                <w:sz w:val="18"/>
                <w:szCs w:val="18"/>
                <w:lang w:val="fr-FR"/>
              </w:rPr>
              <w:t>800,000</w:t>
            </w:r>
          </w:p>
        </w:tc>
      </w:tr>
      <w:tr w:rsidR="00E635DF" w:rsidRPr="00DE7946" w14:paraId="6C18E15C" w14:textId="77777777" w:rsidTr="007A3482">
        <w:trPr>
          <w:trHeight w:val="300"/>
          <w:jc w:val="center"/>
        </w:trPr>
        <w:tc>
          <w:tcPr>
            <w:tcW w:w="1705" w:type="dxa"/>
            <w:shd w:val="clear" w:color="auto" w:fill="auto"/>
          </w:tcPr>
          <w:p w14:paraId="1B66F2D9" w14:textId="77777777" w:rsidR="00E635DF" w:rsidRPr="00DE7946" w:rsidRDefault="00E635DF" w:rsidP="007A3482">
            <w:pPr>
              <w:autoSpaceDE w:val="0"/>
              <w:autoSpaceDN w:val="0"/>
              <w:adjustRightInd w:val="0"/>
              <w:jc w:val="both"/>
              <w:rPr>
                <w:rFonts w:asciiTheme="minorHAnsi" w:eastAsia="SimSun" w:hAnsiTheme="minorHAnsi" w:cstheme="minorHAnsi"/>
                <w:sz w:val="18"/>
                <w:szCs w:val="18"/>
                <w:lang w:val="fr-FR"/>
              </w:rPr>
            </w:pPr>
            <w:r w:rsidRPr="00DE7946">
              <w:rPr>
                <w:rStyle w:val="normaltextrun"/>
                <w:rFonts w:asciiTheme="minorHAnsi" w:hAnsiTheme="minorHAnsi"/>
                <w:sz w:val="18"/>
                <w:lang w:val="fr-FR"/>
              </w:rPr>
              <w:t xml:space="preserve">Pays bénéficiaire </w:t>
            </w:r>
          </w:p>
        </w:tc>
        <w:tc>
          <w:tcPr>
            <w:tcW w:w="1597" w:type="dxa"/>
            <w:shd w:val="clear" w:color="auto" w:fill="auto"/>
          </w:tcPr>
          <w:p w14:paraId="577F235B" w14:textId="77777777" w:rsidR="00E635DF" w:rsidRPr="00DE7946" w:rsidRDefault="00E635DF" w:rsidP="007A3482">
            <w:pPr>
              <w:autoSpaceDE w:val="0"/>
              <w:autoSpaceDN w:val="0"/>
              <w:adjustRightInd w:val="0"/>
              <w:jc w:val="both"/>
              <w:rPr>
                <w:rFonts w:asciiTheme="minorHAnsi" w:eastAsia="SimSun" w:hAnsiTheme="minorHAnsi" w:cstheme="minorHAnsi"/>
                <w:sz w:val="18"/>
                <w:szCs w:val="18"/>
                <w:lang w:val="fr-FR"/>
              </w:rPr>
            </w:pPr>
            <w:r w:rsidRPr="00DE7946">
              <w:rPr>
                <w:rFonts w:asciiTheme="minorHAnsi" w:eastAsia="SimSun" w:hAnsiTheme="minorHAnsi" w:cstheme="minorHAnsi"/>
                <w:i/>
                <w:iCs/>
                <w:sz w:val="18"/>
                <w:szCs w:val="18"/>
                <w:lang w:val="fr-FR"/>
              </w:rPr>
              <w:t>Subvention</w:t>
            </w:r>
          </w:p>
        </w:tc>
        <w:tc>
          <w:tcPr>
            <w:tcW w:w="1610" w:type="dxa"/>
            <w:shd w:val="clear" w:color="auto" w:fill="auto"/>
          </w:tcPr>
          <w:p w14:paraId="437C4090" w14:textId="77777777" w:rsidR="00E635DF" w:rsidRPr="00DE7946" w:rsidRDefault="00E635DF" w:rsidP="007A3482">
            <w:pPr>
              <w:spacing w:after="60"/>
              <w:jc w:val="both"/>
              <w:rPr>
                <w:rFonts w:asciiTheme="minorHAnsi" w:eastAsia="SimSun" w:hAnsiTheme="minorHAnsi" w:cstheme="minorHAnsi"/>
                <w:sz w:val="18"/>
                <w:szCs w:val="18"/>
                <w:lang w:val="fr-FR"/>
              </w:rPr>
            </w:pPr>
          </w:p>
        </w:tc>
        <w:tc>
          <w:tcPr>
            <w:tcW w:w="1761" w:type="dxa"/>
            <w:shd w:val="clear" w:color="auto" w:fill="auto"/>
          </w:tcPr>
          <w:p w14:paraId="10C59A60" w14:textId="77777777" w:rsidR="00E635DF" w:rsidRPr="00DE7946" w:rsidRDefault="00E635DF" w:rsidP="007A3482">
            <w:pPr>
              <w:spacing w:after="60"/>
              <w:jc w:val="both"/>
              <w:rPr>
                <w:rFonts w:asciiTheme="minorHAnsi" w:eastAsia="SimSun" w:hAnsiTheme="minorHAnsi" w:cstheme="minorHAnsi"/>
                <w:sz w:val="18"/>
                <w:szCs w:val="18"/>
                <w:lang w:val="fr-FR"/>
              </w:rPr>
            </w:pPr>
            <w:r w:rsidRPr="00DE7946">
              <w:rPr>
                <w:rFonts w:asciiTheme="minorHAnsi" w:eastAsia="SimSun" w:hAnsiTheme="minorHAnsi" w:cstheme="minorHAnsi"/>
                <w:i/>
                <w:iCs/>
                <w:sz w:val="18"/>
                <w:szCs w:val="18"/>
                <w:lang w:val="fr-FR"/>
              </w:rPr>
              <w:t>Dépenses récurrentes</w:t>
            </w:r>
          </w:p>
        </w:tc>
        <w:tc>
          <w:tcPr>
            <w:tcW w:w="2105" w:type="dxa"/>
            <w:shd w:val="clear" w:color="auto" w:fill="auto"/>
          </w:tcPr>
          <w:p w14:paraId="07C001FC" w14:textId="313A718D" w:rsidR="00E635DF" w:rsidRPr="00DE7946" w:rsidRDefault="00E635DF" w:rsidP="007A3482">
            <w:pPr>
              <w:autoSpaceDE w:val="0"/>
              <w:autoSpaceDN w:val="0"/>
              <w:adjustRightInd w:val="0"/>
              <w:ind w:right="287"/>
              <w:jc w:val="right"/>
              <w:rPr>
                <w:rFonts w:asciiTheme="minorHAnsi" w:eastAsia="SimSun" w:hAnsiTheme="minorHAnsi" w:cstheme="minorHAnsi"/>
                <w:sz w:val="18"/>
                <w:szCs w:val="18"/>
                <w:lang w:val="fr-FR"/>
              </w:rPr>
            </w:pPr>
            <w:r w:rsidRPr="00DE7946">
              <w:rPr>
                <w:rFonts w:asciiTheme="minorHAnsi" w:eastAsia="SimSun" w:hAnsiTheme="minorHAnsi" w:cstheme="minorHAnsi"/>
                <w:i/>
                <w:iCs/>
                <w:sz w:val="18"/>
                <w:szCs w:val="18"/>
                <w:lang w:val="fr-FR"/>
              </w:rPr>
              <w:t>5,200,000</w:t>
            </w:r>
          </w:p>
        </w:tc>
      </w:tr>
      <w:tr w:rsidR="00E635DF" w:rsidRPr="00DE7946" w14:paraId="68FD2663" w14:textId="77777777" w:rsidTr="007A3482">
        <w:trPr>
          <w:trHeight w:val="300"/>
          <w:jc w:val="center"/>
        </w:trPr>
        <w:tc>
          <w:tcPr>
            <w:tcW w:w="1705" w:type="dxa"/>
            <w:shd w:val="clear" w:color="auto" w:fill="auto"/>
          </w:tcPr>
          <w:p w14:paraId="0B4DA837" w14:textId="77777777" w:rsidR="00E635DF" w:rsidRPr="00DE7946" w:rsidRDefault="00E635DF" w:rsidP="007A3482">
            <w:pPr>
              <w:autoSpaceDE w:val="0"/>
              <w:autoSpaceDN w:val="0"/>
              <w:adjustRightInd w:val="0"/>
              <w:jc w:val="both"/>
              <w:rPr>
                <w:rFonts w:asciiTheme="minorHAnsi" w:eastAsia="SimSun" w:hAnsiTheme="minorHAnsi" w:cstheme="minorHAnsi"/>
                <w:sz w:val="18"/>
                <w:szCs w:val="18"/>
                <w:lang w:val="fr-FR"/>
              </w:rPr>
            </w:pPr>
            <w:r w:rsidRPr="00DE7946">
              <w:rPr>
                <w:rStyle w:val="normaltextrun"/>
                <w:rFonts w:asciiTheme="minorHAnsi" w:hAnsiTheme="minorHAnsi"/>
                <w:sz w:val="18"/>
                <w:lang w:val="fr-FR"/>
              </w:rPr>
              <w:t xml:space="preserve"> donateur  </w:t>
            </w:r>
          </w:p>
        </w:tc>
        <w:tc>
          <w:tcPr>
            <w:tcW w:w="1597" w:type="dxa"/>
            <w:shd w:val="clear" w:color="auto" w:fill="auto"/>
          </w:tcPr>
          <w:p w14:paraId="3D3AF436" w14:textId="77777777" w:rsidR="00E635DF" w:rsidRPr="00DE7946" w:rsidRDefault="00E635DF" w:rsidP="007A3482">
            <w:pPr>
              <w:autoSpaceDE w:val="0"/>
              <w:autoSpaceDN w:val="0"/>
              <w:adjustRightInd w:val="0"/>
              <w:jc w:val="both"/>
              <w:rPr>
                <w:rFonts w:asciiTheme="minorHAnsi" w:eastAsia="SimSun" w:hAnsiTheme="minorHAnsi" w:cstheme="minorHAnsi"/>
                <w:sz w:val="18"/>
                <w:szCs w:val="18"/>
                <w:lang w:val="fr-FR"/>
              </w:rPr>
            </w:pPr>
            <w:r w:rsidRPr="00DE7946">
              <w:rPr>
                <w:rFonts w:asciiTheme="minorHAnsi" w:eastAsia="SimSun" w:hAnsiTheme="minorHAnsi" w:cstheme="minorHAnsi"/>
                <w:i/>
                <w:iCs/>
                <w:sz w:val="18"/>
                <w:szCs w:val="18"/>
                <w:lang w:val="fr-FR"/>
              </w:rPr>
              <w:t>Subvention</w:t>
            </w:r>
          </w:p>
        </w:tc>
        <w:tc>
          <w:tcPr>
            <w:tcW w:w="1610" w:type="dxa"/>
            <w:shd w:val="clear" w:color="auto" w:fill="auto"/>
          </w:tcPr>
          <w:p w14:paraId="19B7983B" w14:textId="77777777" w:rsidR="00E635DF" w:rsidRPr="00DE7946" w:rsidRDefault="00E635DF" w:rsidP="007A3482">
            <w:pPr>
              <w:spacing w:after="60"/>
              <w:jc w:val="both"/>
              <w:rPr>
                <w:rFonts w:asciiTheme="minorHAnsi" w:eastAsia="SimSun" w:hAnsiTheme="minorHAnsi" w:cstheme="minorHAnsi"/>
                <w:sz w:val="18"/>
                <w:szCs w:val="18"/>
                <w:lang w:val="fr-FR"/>
              </w:rPr>
            </w:pPr>
            <w:r w:rsidRPr="00DE7946">
              <w:rPr>
                <w:rStyle w:val="normaltextrun"/>
                <w:rFonts w:asciiTheme="minorHAnsi" w:hAnsiTheme="minorHAnsi"/>
                <w:sz w:val="18"/>
                <w:lang w:val="fr-FR"/>
              </w:rPr>
              <w:t xml:space="preserve"> mondiale  </w:t>
            </w:r>
          </w:p>
        </w:tc>
        <w:tc>
          <w:tcPr>
            <w:tcW w:w="1761" w:type="dxa"/>
            <w:shd w:val="clear" w:color="auto" w:fill="auto"/>
          </w:tcPr>
          <w:p w14:paraId="3357D664" w14:textId="77777777" w:rsidR="00E635DF" w:rsidRPr="00DE7946" w:rsidRDefault="00E635DF" w:rsidP="007A3482">
            <w:pPr>
              <w:spacing w:after="60"/>
              <w:jc w:val="both"/>
              <w:rPr>
                <w:rFonts w:asciiTheme="minorHAnsi" w:eastAsia="SimSun" w:hAnsiTheme="minorHAnsi" w:cstheme="minorHAnsi"/>
                <w:sz w:val="18"/>
                <w:szCs w:val="18"/>
                <w:lang w:val="fr-FR"/>
              </w:rPr>
            </w:pPr>
            <w:r w:rsidRPr="00DE7946">
              <w:rPr>
                <w:rFonts w:asciiTheme="minorHAnsi" w:eastAsia="SimSun" w:hAnsiTheme="minorHAnsi" w:cstheme="minorHAnsi"/>
                <w:i/>
                <w:iCs/>
                <w:sz w:val="18"/>
                <w:szCs w:val="18"/>
                <w:lang w:val="fr-FR"/>
              </w:rPr>
              <w:t>Investissements mobilisés</w:t>
            </w:r>
          </w:p>
        </w:tc>
        <w:tc>
          <w:tcPr>
            <w:tcW w:w="2105" w:type="dxa"/>
            <w:shd w:val="clear" w:color="auto" w:fill="auto"/>
          </w:tcPr>
          <w:p w14:paraId="4BC894B1" w14:textId="77777777" w:rsidR="00E635DF" w:rsidRPr="00DE7946" w:rsidRDefault="00E635DF" w:rsidP="007A3482">
            <w:pPr>
              <w:autoSpaceDE w:val="0"/>
              <w:autoSpaceDN w:val="0"/>
              <w:adjustRightInd w:val="0"/>
              <w:ind w:right="287"/>
              <w:jc w:val="right"/>
              <w:rPr>
                <w:rFonts w:asciiTheme="minorHAnsi" w:eastAsia="SimSun" w:hAnsiTheme="minorHAnsi" w:cstheme="minorHAnsi"/>
                <w:sz w:val="18"/>
                <w:szCs w:val="18"/>
                <w:lang w:val="fr-FR"/>
              </w:rPr>
            </w:pPr>
            <w:r w:rsidRPr="00DE7946">
              <w:rPr>
                <w:rFonts w:asciiTheme="minorHAnsi" w:eastAsia="SimSun" w:hAnsiTheme="minorHAnsi" w:cstheme="minorHAnsi"/>
                <w:i/>
                <w:iCs/>
                <w:sz w:val="18"/>
                <w:szCs w:val="18"/>
                <w:lang w:val="fr-FR"/>
              </w:rPr>
              <w:t>50,000,000</w:t>
            </w:r>
          </w:p>
        </w:tc>
      </w:tr>
      <w:tr w:rsidR="00E635DF" w:rsidRPr="00DE7946" w14:paraId="7D0B5464" w14:textId="77777777" w:rsidTr="007A3482">
        <w:trPr>
          <w:trHeight w:val="300"/>
          <w:jc w:val="center"/>
        </w:trPr>
        <w:tc>
          <w:tcPr>
            <w:tcW w:w="1705" w:type="dxa"/>
            <w:shd w:val="clear" w:color="auto" w:fill="auto"/>
          </w:tcPr>
          <w:p w14:paraId="52B686DF" w14:textId="77777777" w:rsidR="00E635DF" w:rsidRPr="00DE7946" w:rsidRDefault="00E635DF" w:rsidP="007A3482">
            <w:pPr>
              <w:autoSpaceDE w:val="0"/>
              <w:autoSpaceDN w:val="0"/>
              <w:adjustRightInd w:val="0"/>
              <w:jc w:val="both"/>
              <w:rPr>
                <w:rFonts w:asciiTheme="minorHAnsi" w:eastAsia="SimSun" w:hAnsiTheme="minorHAnsi" w:cstheme="minorHAnsi"/>
                <w:sz w:val="18"/>
                <w:szCs w:val="18"/>
                <w:lang w:val="fr-FR"/>
              </w:rPr>
            </w:pPr>
            <w:r w:rsidRPr="00DE7946">
              <w:rPr>
                <w:rStyle w:val="normaltextrun"/>
                <w:rFonts w:asciiTheme="minorHAnsi" w:hAnsiTheme="minorHAnsi"/>
                <w:sz w:val="18"/>
                <w:lang w:val="fr-FR"/>
              </w:rPr>
              <w:t>Agence du FEM</w:t>
            </w:r>
          </w:p>
        </w:tc>
        <w:tc>
          <w:tcPr>
            <w:tcW w:w="1597" w:type="dxa"/>
            <w:shd w:val="clear" w:color="auto" w:fill="auto"/>
          </w:tcPr>
          <w:p w14:paraId="3F60E9DC" w14:textId="77777777" w:rsidR="00E635DF" w:rsidRPr="00DE7946" w:rsidRDefault="00E635DF" w:rsidP="007A3482">
            <w:pPr>
              <w:autoSpaceDE w:val="0"/>
              <w:autoSpaceDN w:val="0"/>
              <w:adjustRightInd w:val="0"/>
              <w:jc w:val="both"/>
              <w:rPr>
                <w:rFonts w:asciiTheme="minorHAnsi" w:eastAsia="SimSun" w:hAnsiTheme="minorHAnsi" w:cstheme="minorHAnsi"/>
                <w:sz w:val="18"/>
                <w:szCs w:val="18"/>
                <w:lang w:val="fr-FR"/>
              </w:rPr>
            </w:pPr>
            <w:r w:rsidRPr="00DE7946">
              <w:rPr>
                <w:rFonts w:asciiTheme="minorHAnsi" w:eastAsia="SimSun" w:hAnsiTheme="minorHAnsi" w:cstheme="minorHAnsi"/>
                <w:i/>
                <w:iCs/>
                <w:sz w:val="18"/>
                <w:szCs w:val="18"/>
                <w:lang w:val="fr-FR"/>
              </w:rPr>
              <w:t>Subvention</w:t>
            </w:r>
          </w:p>
        </w:tc>
        <w:tc>
          <w:tcPr>
            <w:tcW w:w="1610" w:type="dxa"/>
            <w:shd w:val="clear" w:color="auto" w:fill="auto"/>
          </w:tcPr>
          <w:p w14:paraId="03F87664" w14:textId="77777777" w:rsidR="00E635DF" w:rsidRPr="00DE7946" w:rsidRDefault="00E635DF" w:rsidP="007A3482">
            <w:pPr>
              <w:spacing w:after="60"/>
              <w:jc w:val="both"/>
              <w:rPr>
                <w:rFonts w:asciiTheme="minorHAnsi" w:eastAsia="SimSun" w:hAnsiTheme="minorHAnsi" w:cstheme="minorHAnsi"/>
                <w:sz w:val="18"/>
                <w:szCs w:val="18"/>
                <w:lang w:val="fr-FR"/>
              </w:rPr>
            </w:pPr>
          </w:p>
        </w:tc>
        <w:tc>
          <w:tcPr>
            <w:tcW w:w="1761" w:type="dxa"/>
            <w:shd w:val="clear" w:color="auto" w:fill="auto"/>
          </w:tcPr>
          <w:p w14:paraId="6DE28928" w14:textId="77777777" w:rsidR="00E635DF" w:rsidRPr="00DE7946" w:rsidRDefault="00E635DF" w:rsidP="007A3482">
            <w:pPr>
              <w:spacing w:after="60"/>
              <w:jc w:val="both"/>
              <w:rPr>
                <w:rFonts w:asciiTheme="minorHAnsi" w:eastAsia="SimSun" w:hAnsiTheme="minorHAnsi" w:cstheme="minorHAnsi"/>
                <w:sz w:val="18"/>
                <w:szCs w:val="18"/>
                <w:lang w:val="fr-FR"/>
              </w:rPr>
            </w:pPr>
            <w:r w:rsidRPr="00DE7946">
              <w:rPr>
                <w:rFonts w:asciiTheme="minorHAnsi" w:eastAsia="SimSun" w:hAnsiTheme="minorHAnsi" w:cstheme="minorHAnsi"/>
                <w:i/>
                <w:iCs/>
                <w:sz w:val="18"/>
                <w:szCs w:val="18"/>
                <w:lang w:val="fr-FR"/>
              </w:rPr>
              <w:t>Investissements mobilisés</w:t>
            </w:r>
          </w:p>
        </w:tc>
        <w:tc>
          <w:tcPr>
            <w:tcW w:w="2105" w:type="dxa"/>
            <w:shd w:val="clear" w:color="auto" w:fill="auto"/>
          </w:tcPr>
          <w:p w14:paraId="26B4B187" w14:textId="77777777" w:rsidR="00E635DF" w:rsidRPr="00DE7946" w:rsidRDefault="00E635DF" w:rsidP="007A3482">
            <w:pPr>
              <w:autoSpaceDE w:val="0"/>
              <w:autoSpaceDN w:val="0"/>
              <w:adjustRightInd w:val="0"/>
              <w:ind w:right="287"/>
              <w:jc w:val="right"/>
              <w:rPr>
                <w:rFonts w:asciiTheme="minorHAnsi" w:eastAsia="SimSun" w:hAnsiTheme="minorHAnsi" w:cstheme="minorHAnsi"/>
                <w:sz w:val="18"/>
                <w:szCs w:val="18"/>
                <w:lang w:val="fr-FR"/>
              </w:rPr>
            </w:pPr>
            <w:r w:rsidRPr="00DE7946">
              <w:rPr>
                <w:rFonts w:asciiTheme="minorHAnsi" w:eastAsia="SimSun" w:hAnsiTheme="minorHAnsi" w:cstheme="minorHAnsi"/>
                <w:i/>
                <w:iCs/>
                <w:sz w:val="18"/>
                <w:szCs w:val="18"/>
                <w:lang w:val="fr-FR"/>
              </w:rPr>
              <w:t>100,000</w:t>
            </w:r>
          </w:p>
        </w:tc>
      </w:tr>
      <w:tr w:rsidR="00E635DF" w:rsidRPr="00DE7946" w14:paraId="1F821043" w14:textId="77777777" w:rsidTr="007A3482">
        <w:trPr>
          <w:trHeight w:val="300"/>
          <w:jc w:val="center"/>
        </w:trPr>
        <w:tc>
          <w:tcPr>
            <w:tcW w:w="6673" w:type="dxa"/>
            <w:gridSpan w:val="4"/>
            <w:shd w:val="clear" w:color="auto" w:fill="auto"/>
          </w:tcPr>
          <w:p w14:paraId="36B1840E" w14:textId="77777777" w:rsidR="00E635DF" w:rsidRPr="00DE7946" w:rsidRDefault="00E635DF" w:rsidP="007A3482">
            <w:pPr>
              <w:spacing w:after="60"/>
              <w:jc w:val="both"/>
              <w:rPr>
                <w:rFonts w:asciiTheme="minorHAnsi" w:eastAsia="SimSun" w:hAnsiTheme="minorHAnsi"/>
                <w:sz w:val="20"/>
                <w:lang w:val="fr-FR"/>
              </w:rPr>
            </w:pPr>
            <w:r w:rsidRPr="00DE7946">
              <w:rPr>
                <w:rFonts w:asciiTheme="minorHAnsi" w:eastAsia="SimSun" w:hAnsiTheme="minorHAnsi"/>
                <w:b/>
                <w:i/>
                <w:sz w:val="20"/>
                <w:lang w:val="fr-FR"/>
              </w:rPr>
              <w:t>Total</w:t>
            </w:r>
          </w:p>
        </w:tc>
        <w:tc>
          <w:tcPr>
            <w:tcW w:w="2105" w:type="dxa"/>
            <w:shd w:val="clear" w:color="auto" w:fill="auto"/>
          </w:tcPr>
          <w:p w14:paraId="5323CD26" w14:textId="267771A8" w:rsidR="00E635DF" w:rsidRPr="00DE7946" w:rsidRDefault="00E635DF" w:rsidP="007A3482">
            <w:pPr>
              <w:spacing w:after="60"/>
              <w:ind w:right="287"/>
              <w:jc w:val="right"/>
              <w:rPr>
                <w:rFonts w:asciiTheme="minorHAnsi" w:eastAsia="SimSun" w:hAnsiTheme="minorHAnsi"/>
                <w:sz w:val="20"/>
                <w:lang w:val="fr-FR"/>
              </w:rPr>
            </w:pPr>
            <w:r w:rsidRPr="00DE7946">
              <w:rPr>
                <w:rFonts w:asciiTheme="minorHAnsi" w:eastAsia="SimSun" w:hAnsiTheme="minorHAnsi"/>
                <w:sz w:val="20"/>
                <w:lang w:val="fr-FR"/>
              </w:rPr>
              <w:t>56,100,000</w:t>
            </w:r>
          </w:p>
        </w:tc>
      </w:tr>
    </w:tbl>
    <w:p w14:paraId="3ECAAFA4" w14:textId="77777777" w:rsidR="00E635DF" w:rsidRPr="00DE7946" w:rsidRDefault="00E635DF" w:rsidP="00485F0E">
      <w:pPr>
        <w:ind w:left="720"/>
        <w:rPr>
          <w:rFonts w:asciiTheme="minorHAnsi" w:eastAsia="SimSun" w:hAnsiTheme="minorHAnsi"/>
          <w:color w:val="000000"/>
          <w:sz w:val="14"/>
          <w:szCs w:val="14"/>
          <w:lang w:val="fr-FR"/>
        </w:rPr>
      </w:pPr>
    </w:p>
    <w:p w14:paraId="616972A0" w14:textId="77777777" w:rsidR="00503583" w:rsidRPr="00DE7946" w:rsidRDefault="00503583" w:rsidP="00485F0E">
      <w:pPr>
        <w:ind w:left="720"/>
        <w:rPr>
          <w:rFonts w:asciiTheme="minorHAnsi" w:eastAsia="SimSun" w:hAnsiTheme="minorHAnsi"/>
          <w:color w:val="000000"/>
          <w:sz w:val="14"/>
          <w:szCs w:val="14"/>
          <w:lang w:val="fr-FR"/>
        </w:rPr>
      </w:pPr>
    </w:p>
    <w:p w14:paraId="3AF4F611" w14:textId="45314A5D" w:rsidR="00485F0E" w:rsidRPr="00DE7946" w:rsidRDefault="00485F0E" w:rsidP="001D36E9">
      <w:pPr>
        <w:spacing w:after="240"/>
        <w:jc w:val="both"/>
        <w:rPr>
          <w:rFonts w:asciiTheme="minorHAnsi" w:eastAsia="SimSun" w:hAnsiTheme="minorHAnsi"/>
          <w:sz w:val="20"/>
          <w:lang w:val="fr-FR"/>
        </w:rPr>
      </w:pPr>
      <w:r w:rsidRPr="00DE7946">
        <w:rPr>
          <w:rFonts w:asciiTheme="minorHAnsi" w:eastAsia="SimSun" w:hAnsiTheme="minorHAnsi"/>
          <w:b/>
          <w:sz w:val="20"/>
          <w:u w:val="single"/>
          <w:lang w:val="fr-FR"/>
        </w:rPr>
        <w:t xml:space="preserve">Révision du budget et tolérance </w:t>
      </w:r>
      <w:r w:rsidRPr="00DE7946">
        <w:rPr>
          <w:rFonts w:asciiTheme="minorHAnsi" w:eastAsia="SimSun" w:hAnsiTheme="minorHAnsi"/>
          <w:sz w:val="20"/>
          <w:lang w:val="fr-FR"/>
        </w:rPr>
        <w:t xml:space="preserve">: Conformément au POPP du PNUD, le conseil de projet peut convenir avec le directeur de projet d'un niveau de tolérance pour chaque plan détaillé dans le cadre du plan de travail pluriannuel global. La tolérance convenue doit être inscrite dans le document de projet ou dans le procès-verbal approuvé de la réunion du conseil de projet. Elle ne doit normalement pas dépasser 10 % du budget annuel convenu au niveau de l'activité, tout en restant dans les limites du plan de travail pluriannuel global approuvé au niveau de l'activité. Dans les limites des tolérances convenues, le gestionnaire de projet peut agir sans l'intervention du comité de projet. Les restrictions suivantes s'appliquent : </w:t>
      </w:r>
    </w:p>
    <w:p w14:paraId="66EA9D0E" w14:textId="673643D2" w:rsidR="00485F0E" w:rsidRPr="00DE7946" w:rsidRDefault="00485F0E" w:rsidP="001D36E9">
      <w:pPr>
        <w:spacing w:after="60"/>
        <w:jc w:val="both"/>
        <w:rPr>
          <w:rFonts w:asciiTheme="minorHAnsi" w:eastAsia="SimSun" w:hAnsiTheme="minorHAnsi"/>
          <w:sz w:val="20"/>
          <w:lang w:val="fr-FR"/>
        </w:rPr>
      </w:pPr>
      <w:r w:rsidRPr="00DE7946">
        <w:rPr>
          <w:rFonts w:asciiTheme="minorHAnsi" w:eastAsia="SimSun" w:hAnsiTheme="minorHAnsi"/>
          <w:sz w:val="20"/>
          <w:lang w:val="fr-FR"/>
        </w:rPr>
        <w:t xml:space="preserve">Si les écarts suivants se produisent, le directeur de projet/IP, par l'intermédiaire du bureau de pays du PNUD, demandera l'approbation de l'équipe BPPS/NCE-VF afin de garantir l'exactitude des rapports présentés au FEM. </w:t>
      </w:r>
      <w:r w:rsidRPr="00DE7946">
        <w:rPr>
          <w:rFonts w:asciiTheme="minorHAnsi" w:eastAsia="SimSun" w:hAnsiTheme="minorHAnsi"/>
          <w:b/>
          <w:sz w:val="20"/>
          <w:lang w:val="fr-FR"/>
        </w:rPr>
        <w:t xml:space="preserve">Il est fortement encouragé de </w:t>
      </w:r>
      <w:r w:rsidRPr="00DE7946">
        <w:rPr>
          <w:rFonts w:asciiTheme="minorHAnsi" w:eastAsia="SimSun" w:hAnsiTheme="minorHAnsi"/>
          <w:sz w:val="20"/>
          <w:lang w:val="fr-FR"/>
        </w:rPr>
        <w:t>maintenir les dépenses dans les limites du budget approuvé au niveau du compte budgétaire et de la composante :</w:t>
      </w:r>
    </w:p>
    <w:p w14:paraId="51980644" w14:textId="77777777" w:rsidR="00485F0E" w:rsidRPr="00DE7946" w:rsidRDefault="00485F0E" w:rsidP="00077DCE">
      <w:pPr>
        <w:numPr>
          <w:ilvl w:val="0"/>
          <w:numId w:val="22"/>
        </w:numPr>
        <w:jc w:val="both"/>
        <w:rPr>
          <w:rFonts w:asciiTheme="minorHAnsi" w:eastAsia="SimSun" w:hAnsiTheme="minorHAnsi"/>
          <w:sz w:val="20"/>
          <w:lang w:val="fr-FR"/>
        </w:rPr>
      </w:pPr>
      <w:r w:rsidRPr="00DE7946">
        <w:rPr>
          <w:rFonts w:asciiTheme="minorHAnsi" w:eastAsia="SimSun" w:hAnsiTheme="minorHAnsi"/>
          <w:sz w:val="20"/>
          <w:lang w:val="fr-FR"/>
        </w:rPr>
        <w:lastRenderedPageBreak/>
        <w:t>Les réaffectations budgétaires doivent prouver que les changements proposés dans le budget n'entraîneront pas de modifications importantes des résultats à atteindre par le projet. Une justification solide est requise et ne sera approuvée qu'à titre exceptionnel. Les réaffectations budgétaires entre les composantes (y compris PMC) du budget total et des plans de travail approuvés (TBWP) qui représentent une valeur supérieure à 10 % de la subvention totale du FEM.</w:t>
      </w:r>
    </w:p>
    <w:p w14:paraId="503532EC" w14:textId="3822EA38" w:rsidR="00485F0E" w:rsidRPr="00DE7946" w:rsidRDefault="00485F0E" w:rsidP="00077DCE">
      <w:pPr>
        <w:numPr>
          <w:ilvl w:val="0"/>
          <w:numId w:val="22"/>
        </w:numPr>
        <w:jc w:val="both"/>
        <w:rPr>
          <w:rFonts w:asciiTheme="minorHAnsi" w:eastAsia="SimSun" w:hAnsiTheme="minorHAnsi"/>
          <w:sz w:val="20"/>
          <w:lang w:val="fr-FR"/>
        </w:rPr>
      </w:pPr>
      <w:r w:rsidRPr="00DE7946">
        <w:rPr>
          <w:rFonts w:asciiTheme="minorHAnsi" w:eastAsia="SimSun" w:hAnsiTheme="minorHAnsi"/>
          <w:sz w:val="20"/>
          <w:lang w:val="fr-FR"/>
        </w:rPr>
        <w:t xml:space="preserve">Introduction de nouveaux produits/activités (c'est-à-dire de nouveaux postes budgétaires) qui ne faisaient pas partie du document de projet convenu et du PTB et qui représentent une valeur supérieure à 5 % du montant total de la subvention du FEM. Les nouveaux postes budgétaires doivent être éligibles conformément </w:t>
      </w:r>
      <w:hyperlink r:id="rId44" w:history="1">
        <w:r w:rsidRPr="00DE7946">
          <w:rPr>
            <w:rFonts w:asciiTheme="minorHAnsi" w:eastAsia="SimSun" w:hAnsiTheme="minorHAnsi"/>
            <w:color w:val="0000FF"/>
            <w:sz w:val="20"/>
            <w:u w:val="single"/>
            <w:lang w:val="fr-FR"/>
          </w:rPr>
          <w:t>aux politiques du FEM et du PNUD</w:t>
        </w:r>
      </w:hyperlink>
      <w:r w:rsidRPr="00DE7946">
        <w:rPr>
          <w:rFonts w:asciiTheme="minorHAnsi" w:eastAsia="SimSun" w:hAnsiTheme="minorHAnsi"/>
          <w:sz w:val="20"/>
          <w:lang w:val="fr-FR"/>
        </w:rPr>
        <w:t xml:space="preserve">. </w:t>
      </w:r>
    </w:p>
    <w:p w14:paraId="32708B36" w14:textId="782A709E" w:rsidR="00485F0E" w:rsidRPr="00DE7946" w:rsidRDefault="00485F0E" w:rsidP="001D36E9">
      <w:pPr>
        <w:numPr>
          <w:ilvl w:val="0"/>
          <w:numId w:val="22"/>
        </w:numPr>
        <w:spacing w:after="240"/>
        <w:jc w:val="both"/>
        <w:rPr>
          <w:rFonts w:asciiTheme="minorHAnsi" w:eastAsia="SimSun" w:hAnsiTheme="minorHAnsi"/>
          <w:sz w:val="20"/>
          <w:lang w:val="fr-FR"/>
        </w:rPr>
      </w:pPr>
      <w:r w:rsidRPr="00DE7946">
        <w:rPr>
          <w:rFonts w:asciiTheme="minorHAnsi" w:eastAsia="SimSun" w:hAnsiTheme="minorHAnsi"/>
          <w:sz w:val="20"/>
          <w:lang w:val="fr-FR"/>
        </w:rPr>
        <w:t>Coût de la gestion du projet (PMC) : le budget de la composante PMC est plafonné et ne peut être augmenté.</w:t>
      </w:r>
    </w:p>
    <w:p w14:paraId="73484C80" w14:textId="484ECFE7" w:rsidR="00485F0E" w:rsidRPr="00DE7946" w:rsidRDefault="00485F0E" w:rsidP="00485F0E">
      <w:pPr>
        <w:jc w:val="both"/>
        <w:rPr>
          <w:rFonts w:asciiTheme="minorHAnsi" w:eastAsia="SimSun" w:hAnsiTheme="minorHAnsi"/>
          <w:sz w:val="20"/>
          <w:u w:val="single"/>
          <w:lang w:val="fr-FR"/>
        </w:rPr>
      </w:pPr>
      <w:r w:rsidRPr="00DE7946">
        <w:rPr>
          <w:rFonts w:asciiTheme="minorHAnsi" w:eastAsia="SimSun" w:hAnsiTheme="minorHAnsi"/>
          <w:sz w:val="20"/>
          <w:lang w:val="fr-FR"/>
        </w:rPr>
        <w:t>Le PNUD n'est pas en mesure d'augmenter le budget total au-delà du montant approuvé par le donateur, par conséquent tout dépassement de budget devra être absorbé par le partenaire de mise en œuvre (Entité d'exécution du FEM) à partir de ressources autres que celles du FEM.</w:t>
      </w:r>
    </w:p>
    <w:p w14:paraId="5419324F" w14:textId="354A092F" w:rsidR="00485F0E" w:rsidRPr="00DE7946" w:rsidRDefault="00485F0E" w:rsidP="001D36E9">
      <w:pPr>
        <w:spacing w:before="240" w:after="240"/>
        <w:jc w:val="both"/>
        <w:rPr>
          <w:rFonts w:asciiTheme="minorHAnsi" w:eastAsia="SimSun" w:hAnsiTheme="minorHAnsi"/>
          <w:color w:val="000000"/>
          <w:sz w:val="20"/>
          <w:shd w:val="clear" w:color="auto" w:fill="FFFFFF"/>
          <w:lang w:val="fr-FR"/>
        </w:rPr>
      </w:pPr>
      <w:r w:rsidRPr="00DE7946">
        <w:rPr>
          <w:rFonts w:asciiTheme="minorHAnsi" w:eastAsia="SimSun" w:hAnsiTheme="minorHAnsi"/>
          <w:b/>
          <w:sz w:val="20"/>
          <w:u w:val="single"/>
          <w:lang w:val="fr-FR"/>
        </w:rPr>
        <w:t xml:space="preserve">Prolongations de projet </w:t>
      </w:r>
      <w:r w:rsidRPr="00DE7946">
        <w:rPr>
          <w:rFonts w:asciiTheme="minorHAnsi" w:eastAsia="SimSun" w:hAnsiTheme="minorHAnsi"/>
          <w:b/>
          <w:sz w:val="20"/>
          <w:lang w:val="fr-FR"/>
        </w:rPr>
        <w:t xml:space="preserve">: </w:t>
      </w:r>
      <w:r w:rsidRPr="00DE7946">
        <w:rPr>
          <w:rFonts w:asciiTheme="minorHAnsi" w:eastAsia="SimSun" w:hAnsiTheme="minorHAnsi"/>
          <w:color w:val="000000"/>
          <w:sz w:val="20"/>
          <w:shd w:val="clear" w:color="auto" w:fill="FFFFFF"/>
          <w:lang w:val="fr-FR"/>
        </w:rPr>
        <w:t>Le coordinateur exécutif de l'</w:t>
      </w:r>
      <w:r w:rsidRPr="00DE7946">
        <w:rPr>
          <w:rFonts w:asciiTheme="minorHAnsi" w:eastAsia="SimSun" w:hAnsiTheme="minorHAnsi"/>
          <w:color w:val="000000"/>
          <w:sz w:val="20"/>
          <w:lang w:val="fr-FR"/>
        </w:rPr>
        <w:t xml:space="preserve">équipe </w:t>
      </w:r>
      <w:r w:rsidRPr="00DE7946">
        <w:rPr>
          <w:rFonts w:asciiTheme="minorHAnsi" w:eastAsia="SimSun" w:hAnsiTheme="minorHAnsi"/>
          <w:color w:val="000000"/>
          <w:sz w:val="20"/>
          <w:shd w:val="clear" w:color="auto" w:fill="FFFFFF"/>
          <w:lang w:val="fr-FR"/>
        </w:rPr>
        <w:t xml:space="preserve">PNUD-BPPS-NCE doit approuver toutes les demandes de </w:t>
      </w:r>
      <w:r w:rsidRPr="00DE7946">
        <w:rPr>
          <w:rFonts w:asciiTheme="minorHAnsi" w:eastAsia="SimSun" w:hAnsiTheme="minorHAnsi"/>
          <w:color w:val="000000"/>
          <w:sz w:val="20"/>
          <w:bdr w:val="none" w:sz="0" w:space="0" w:color="auto" w:frame="1"/>
          <w:lang w:val="fr-FR"/>
        </w:rPr>
        <w:t xml:space="preserve">prolongation </w:t>
      </w:r>
      <w:r w:rsidRPr="00DE7946">
        <w:rPr>
          <w:rFonts w:asciiTheme="minorHAnsi" w:eastAsia="SimSun" w:hAnsiTheme="minorHAnsi"/>
          <w:color w:val="000000"/>
          <w:sz w:val="20"/>
          <w:shd w:val="clear" w:color="auto" w:fill="FFFFFF"/>
          <w:lang w:val="fr-FR"/>
        </w:rPr>
        <w:t xml:space="preserve">de la date d'achèvement du projet et d'autres prolongations d'étapes assorties de délais contraignants. Toutes les prolongations </w:t>
      </w:r>
      <w:r w:rsidRPr="00DE7946">
        <w:rPr>
          <w:rFonts w:asciiTheme="minorHAnsi" w:eastAsia="SimSun" w:hAnsiTheme="minorHAnsi"/>
          <w:color w:val="000000"/>
          <w:sz w:val="20"/>
          <w:lang w:val="fr-FR"/>
        </w:rPr>
        <w:t xml:space="preserve">imposent des contraintes de temps et de </w:t>
      </w:r>
      <w:r w:rsidRPr="00DE7946">
        <w:rPr>
          <w:rFonts w:asciiTheme="minorHAnsi" w:eastAsia="SimSun" w:hAnsiTheme="minorHAnsi"/>
          <w:color w:val="000000"/>
          <w:sz w:val="20"/>
          <w:shd w:val="clear" w:color="auto" w:fill="FFFFFF"/>
          <w:lang w:val="fr-FR"/>
        </w:rPr>
        <w:t xml:space="preserve">coût </w:t>
      </w:r>
      <w:r w:rsidRPr="00DE7946">
        <w:rPr>
          <w:rFonts w:asciiTheme="minorHAnsi" w:eastAsia="SimSun" w:hAnsiTheme="minorHAnsi"/>
          <w:color w:val="000000"/>
          <w:sz w:val="20"/>
          <w:lang w:val="fr-FR"/>
        </w:rPr>
        <w:t xml:space="preserve">supplémentaires à tous les niveaux </w:t>
      </w:r>
      <w:r w:rsidRPr="00DE7946">
        <w:rPr>
          <w:rFonts w:asciiTheme="minorHAnsi" w:eastAsia="SimSun" w:hAnsiTheme="minorHAnsi"/>
          <w:color w:val="000000"/>
          <w:sz w:val="20"/>
          <w:shd w:val="clear" w:color="auto" w:fill="FFFFFF"/>
          <w:lang w:val="fr-FR"/>
        </w:rPr>
        <w:t xml:space="preserve">et le budget du projet FEM ne peut pas être augmenté </w:t>
      </w:r>
      <w:r w:rsidRPr="00DE7946">
        <w:rPr>
          <w:rFonts w:asciiTheme="minorHAnsi" w:eastAsia="SimSun" w:hAnsiTheme="minorHAnsi"/>
          <w:color w:val="000000"/>
          <w:sz w:val="20"/>
          <w:lang w:val="fr-FR"/>
        </w:rPr>
        <w:t>au-delà du montant initialement approuvé</w:t>
      </w:r>
      <w:r w:rsidRPr="00DE7946">
        <w:rPr>
          <w:rFonts w:asciiTheme="minorHAnsi" w:eastAsia="SimSun" w:hAnsiTheme="minorHAnsi"/>
          <w:color w:val="000000"/>
          <w:sz w:val="20"/>
          <w:shd w:val="clear" w:color="auto" w:fill="FFFFFF"/>
          <w:lang w:val="fr-FR"/>
        </w:rPr>
        <w:t xml:space="preserve">. Une seule </w:t>
      </w:r>
      <w:r w:rsidRPr="00DE7946">
        <w:rPr>
          <w:rFonts w:asciiTheme="minorHAnsi" w:eastAsia="SimSun" w:hAnsiTheme="minorHAnsi"/>
          <w:color w:val="000000"/>
          <w:sz w:val="20"/>
          <w:bdr w:val="none" w:sz="0" w:space="0" w:color="auto" w:frame="1"/>
          <w:lang w:val="fr-FR"/>
        </w:rPr>
        <w:t xml:space="preserve">prolongation </w:t>
      </w:r>
      <w:r w:rsidRPr="00DE7946">
        <w:rPr>
          <w:rFonts w:asciiTheme="minorHAnsi" w:eastAsia="SimSun" w:hAnsiTheme="minorHAnsi"/>
          <w:color w:val="000000"/>
          <w:sz w:val="20"/>
          <w:shd w:val="clear" w:color="auto" w:fill="FFFFFF"/>
          <w:lang w:val="fr-FR"/>
        </w:rPr>
        <w:t>peut être accordée à titre exceptionnel et sous réserve des conditions et des durées maximales énoncées dans le POP du PNUD</w:t>
      </w:r>
      <w:r w:rsidRPr="00DE7946">
        <w:rPr>
          <w:rFonts w:asciiTheme="minorHAnsi" w:eastAsia="SimSun" w:hAnsiTheme="minorHAnsi"/>
          <w:color w:val="000000"/>
          <w:sz w:val="20"/>
          <w:lang w:val="fr-FR"/>
        </w:rPr>
        <w:t xml:space="preserve">. </w:t>
      </w:r>
      <w:r w:rsidRPr="00DE7946">
        <w:rPr>
          <w:rFonts w:asciiTheme="minorHAnsi" w:eastAsia="SimSun" w:hAnsiTheme="minorHAnsi"/>
          <w:color w:val="000000"/>
          <w:sz w:val="20"/>
          <w:shd w:val="clear" w:color="auto" w:fill="FFFFFF"/>
          <w:lang w:val="fr-FR"/>
        </w:rPr>
        <w:t xml:space="preserve">Les coûts de gestion du projet pendant la période de </w:t>
      </w:r>
      <w:r w:rsidRPr="00DE7946">
        <w:rPr>
          <w:rFonts w:asciiTheme="minorHAnsi" w:eastAsia="SimSun" w:hAnsiTheme="minorHAnsi"/>
          <w:color w:val="000000"/>
          <w:sz w:val="20"/>
          <w:bdr w:val="none" w:sz="0" w:space="0" w:color="auto" w:frame="1"/>
          <w:lang w:val="fr-FR"/>
        </w:rPr>
        <w:t xml:space="preserve">prolongation </w:t>
      </w:r>
      <w:r w:rsidRPr="00DE7946">
        <w:rPr>
          <w:rFonts w:asciiTheme="minorHAnsi" w:eastAsia="SimSun" w:hAnsiTheme="minorHAnsi"/>
          <w:color w:val="000000"/>
          <w:sz w:val="20"/>
          <w:shd w:val="clear" w:color="auto" w:fill="FFFFFF"/>
          <w:lang w:val="fr-FR"/>
        </w:rPr>
        <w:t xml:space="preserve">doivent rester dans les limites du montant initialement approuvé, et toute augmentation des coûts du PMC doit être couverte par des ressources autres que le FEM ; les coûts supplémentaires de supervision du PNUD pendant la période de </w:t>
      </w:r>
      <w:r w:rsidRPr="00DE7946">
        <w:rPr>
          <w:rFonts w:asciiTheme="minorHAnsi" w:eastAsia="SimSun" w:hAnsiTheme="minorHAnsi"/>
          <w:color w:val="000000"/>
          <w:sz w:val="20"/>
          <w:bdr w:val="none" w:sz="0" w:space="0" w:color="auto" w:frame="1"/>
          <w:lang w:val="fr-FR"/>
        </w:rPr>
        <w:t xml:space="preserve">prolongation </w:t>
      </w:r>
      <w:r w:rsidRPr="00DE7946">
        <w:rPr>
          <w:rFonts w:asciiTheme="minorHAnsi" w:eastAsia="SimSun" w:hAnsiTheme="minorHAnsi"/>
          <w:color w:val="000000"/>
          <w:sz w:val="20"/>
          <w:shd w:val="clear" w:color="auto" w:fill="FFFFFF"/>
          <w:lang w:val="fr-FR"/>
        </w:rPr>
        <w:t xml:space="preserve">doivent être couverts par des ressources autres que le FEM, conformément à la </w:t>
      </w:r>
      <w:r w:rsidRPr="00DE7946">
        <w:rPr>
          <w:rFonts w:asciiTheme="minorHAnsi" w:eastAsia="SimSun" w:hAnsiTheme="minorHAnsi"/>
          <w:color w:val="000000"/>
          <w:sz w:val="20"/>
          <w:lang w:val="fr-FR"/>
        </w:rPr>
        <w:t xml:space="preserve">politique du </w:t>
      </w:r>
      <w:r w:rsidRPr="00DE7946">
        <w:rPr>
          <w:rFonts w:asciiTheme="minorHAnsi" w:eastAsia="SimSun" w:hAnsiTheme="minorHAnsi"/>
          <w:color w:val="000000"/>
          <w:sz w:val="20"/>
          <w:shd w:val="clear" w:color="auto" w:fill="FFFFFF"/>
          <w:lang w:val="fr-FR"/>
        </w:rPr>
        <w:t xml:space="preserve">PNUD </w:t>
      </w:r>
      <w:r w:rsidRPr="00DE7946">
        <w:rPr>
          <w:rFonts w:asciiTheme="minorHAnsi" w:eastAsia="SimSun" w:hAnsiTheme="minorHAnsi"/>
          <w:color w:val="000000"/>
          <w:sz w:val="20"/>
          <w:lang w:val="fr-FR"/>
        </w:rPr>
        <w:t xml:space="preserve">telle qu'elle est énoncée </w:t>
      </w:r>
      <w:r w:rsidRPr="00DE7946">
        <w:rPr>
          <w:rFonts w:asciiTheme="minorHAnsi" w:eastAsia="SimSun" w:hAnsiTheme="minorHAnsi"/>
          <w:color w:val="000000"/>
          <w:sz w:val="20"/>
          <w:shd w:val="clear" w:color="auto" w:fill="FFFFFF"/>
          <w:lang w:val="fr-FR"/>
        </w:rPr>
        <w:t>dans le POPP du PNUD.</w:t>
      </w:r>
    </w:p>
    <w:p w14:paraId="65ABEC72" w14:textId="77777777" w:rsidR="00485F0E" w:rsidRPr="00DE7946" w:rsidRDefault="00485F0E" w:rsidP="00485F0E">
      <w:pPr>
        <w:jc w:val="both"/>
        <w:rPr>
          <w:rFonts w:asciiTheme="minorHAnsi" w:eastAsia="SimSun" w:hAnsiTheme="minorHAnsi"/>
          <w:sz w:val="20"/>
          <w:lang w:val="fr-FR"/>
        </w:rPr>
      </w:pPr>
      <w:r w:rsidRPr="00DE7946">
        <w:rPr>
          <w:rFonts w:asciiTheme="minorHAnsi" w:eastAsia="SimSun" w:hAnsiTheme="minorHAnsi"/>
          <w:sz w:val="20"/>
          <w:lang w:val="fr-FR"/>
        </w:rPr>
        <w:t>Pour toute demande de prolongation, le CO du PNUD et le PI se consulteront et présenteront conjointement un plan clair indiquant comment et à partir de quelles sources spécifiques les coûts de supervision supplémentaires qui seront encourus par le PNUD seront couverts pendant la période de prolongation. Le coordinateur exécutif du BPPS-NCE consultera les bureaux régionaux (RBX) et pourra rejeter la demande de prolongation si aucune source (cofinancement externe par le PI ou ressources internes du PNUD CO) ne peut être identifiée.</w:t>
      </w:r>
    </w:p>
    <w:p w14:paraId="0F9AB2E6" w14:textId="77777777" w:rsidR="00485F0E" w:rsidRPr="00DE7946" w:rsidRDefault="00485F0E" w:rsidP="00485F0E">
      <w:pPr>
        <w:jc w:val="both"/>
        <w:rPr>
          <w:rFonts w:asciiTheme="minorHAnsi" w:eastAsia="SimSun" w:hAnsiTheme="minorHAnsi"/>
          <w:sz w:val="20"/>
          <w:lang w:val="fr-FR"/>
        </w:rPr>
      </w:pPr>
    </w:p>
    <w:p w14:paraId="3CCDE118" w14:textId="77777777" w:rsidR="00485F0E" w:rsidRPr="00DE7946" w:rsidRDefault="00485F0E" w:rsidP="00485F0E">
      <w:pPr>
        <w:jc w:val="both"/>
        <w:rPr>
          <w:rFonts w:asciiTheme="minorHAnsi" w:eastAsia="SimSun" w:hAnsiTheme="minorHAnsi"/>
          <w:sz w:val="20"/>
          <w:lang w:val="fr-FR"/>
        </w:rPr>
      </w:pPr>
      <w:r w:rsidRPr="00DE7946">
        <w:rPr>
          <w:rFonts w:asciiTheme="minorHAnsi" w:eastAsia="SimSun" w:hAnsiTheme="minorHAnsi"/>
          <w:sz w:val="20"/>
          <w:lang w:val="fr-FR"/>
        </w:rPr>
        <w:t>Toutes les demandes de prolongation, accompagnées de toutes les pièces justificatives, sont soumises par le PI au bureau de coordination du PNUD conformément aux exigences et dans les délais fixés dans les procédures opérationnelles permanentes du PNUD et dans les politiques du POPP du PNUD.</w:t>
      </w:r>
    </w:p>
    <w:p w14:paraId="7CF8508C" w14:textId="702BD332" w:rsidR="00485F0E" w:rsidRPr="00DE7946" w:rsidRDefault="00485F0E" w:rsidP="00485F0E">
      <w:pPr>
        <w:jc w:val="both"/>
        <w:rPr>
          <w:rFonts w:asciiTheme="minorHAnsi" w:eastAsia="SimSun" w:hAnsiTheme="minorHAnsi"/>
          <w:sz w:val="20"/>
          <w:lang w:val="fr-FR"/>
        </w:rPr>
      </w:pPr>
      <w:r w:rsidRPr="00DE7946">
        <w:rPr>
          <w:rFonts w:asciiTheme="minorHAnsi" w:eastAsia="SimSun" w:hAnsiTheme="minorHAnsi"/>
          <w:b/>
          <w:sz w:val="20"/>
          <w:u w:val="single"/>
          <w:lang w:val="fr-FR"/>
        </w:rPr>
        <w:t xml:space="preserve">Audit </w:t>
      </w:r>
      <w:r w:rsidRPr="00DE7946">
        <w:rPr>
          <w:rFonts w:asciiTheme="minorHAnsi" w:eastAsia="SimSun" w:hAnsiTheme="minorHAnsi"/>
          <w:b/>
          <w:sz w:val="20"/>
          <w:lang w:val="fr-FR"/>
        </w:rPr>
        <w:t>:</w:t>
      </w:r>
      <w:r w:rsidRPr="00DE7946">
        <w:rPr>
          <w:rFonts w:asciiTheme="minorHAnsi" w:eastAsia="SimSun" w:hAnsiTheme="minorHAnsi"/>
          <w:sz w:val="20"/>
          <w:lang w:val="fr-FR"/>
        </w:rPr>
        <w:t xml:space="preserve"> Le projet sera audité conformément aux règles et règlements financiers du PNUD et aux politiques d'audit applicables. Le cycle et le processus d'audit doivent être discutés lors de l'atelier de démarrage. Si le partenaire de mise en œuvre est une agence des Nations unies, le projet sera audité conformément aux politiques d'audit applicables de cette agence</w:t>
      </w:r>
    </w:p>
    <w:p w14:paraId="5D371566" w14:textId="77777777" w:rsidR="00485F0E" w:rsidRPr="00DE7946" w:rsidRDefault="00485F0E" w:rsidP="00485F0E">
      <w:pPr>
        <w:jc w:val="both"/>
        <w:rPr>
          <w:rFonts w:asciiTheme="minorHAnsi" w:eastAsia="SimSun" w:hAnsiTheme="minorHAnsi"/>
          <w:sz w:val="20"/>
          <w:u w:val="single"/>
          <w:lang w:val="fr-FR"/>
        </w:rPr>
      </w:pPr>
    </w:p>
    <w:p w14:paraId="2C1F0138" w14:textId="77D455EE" w:rsidR="00485F0E" w:rsidRPr="00DE7946" w:rsidRDefault="00485F0E" w:rsidP="001D36E9">
      <w:pPr>
        <w:spacing w:after="60"/>
        <w:jc w:val="both"/>
        <w:rPr>
          <w:rFonts w:asciiTheme="minorHAnsi" w:eastAsia="SimSun" w:hAnsiTheme="minorHAnsi"/>
          <w:sz w:val="20"/>
          <w:lang w:val="fr-FR"/>
        </w:rPr>
      </w:pPr>
      <w:r w:rsidRPr="00DE7946">
        <w:rPr>
          <w:rFonts w:asciiTheme="minorHAnsi" w:eastAsia="SimSun" w:hAnsiTheme="minorHAnsi"/>
          <w:b/>
          <w:sz w:val="20"/>
          <w:u w:val="single"/>
          <w:lang w:val="fr-FR"/>
        </w:rPr>
        <w:t xml:space="preserve">Transfert ou cession d'actifs </w:t>
      </w:r>
      <w:r w:rsidRPr="00DE7946">
        <w:rPr>
          <w:rFonts w:asciiTheme="minorHAnsi" w:eastAsia="SimSun" w:hAnsiTheme="minorHAnsi"/>
          <w:sz w:val="20"/>
          <w:lang w:val="fr-FR"/>
        </w:rPr>
        <w:t xml:space="preserve">: En consultation avec le partenaire de mise en œuvre et les autres parties du projet, le PNUD est chargé de décider du transfert ou de la cession des actifs. Il est recommandé que le transfert ou la cession des actifs soit examiné et approuvé par le conseil du projet conformément aux règles et règlements du PNUD. Les actifs peuvent être transférés au gouvernement pour des activités de projet gérées par une institution nationale à tout moment pendant la durée d'un projet, mais </w:t>
      </w:r>
      <w:r w:rsidRPr="00DE7946">
        <w:rPr>
          <w:rFonts w:asciiTheme="minorHAnsi" w:eastAsia="SimSun" w:hAnsiTheme="minorHAnsi"/>
          <w:b/>
          <w:sz w:val="20"/>
          <w:lang w:val="fr-FR"/>
        </w:rPr>
        <w:t>cela doit être fait avant la date de clôture opérationnelle</w:t>
      </w:r>
      <w:r w:rsidRPr="00DE7946">
        <w:rPr>
          <w:rFonts w:asciiTheme="minorHAnsi" w:eastAsia="SimSun" w:hAnsiTheme="minorHAnsi"/>
          <w:sz w:val="20"/>
          <w:lang w:val="fr-FR"/>
        </w:rPr>
        <w:t>. Dans tous les cas de transfert, un document de transfert doit être préparé et conservé sur le site</w:t>
      </w:r>
      <w:r w:rsidRPr="00DE7946">
        <w:rPr>
          <w:rFonts w:asciiTheme="minorHAnsi" w:eastAsia="SimSun" w:hAnsiTheme="minorHAnsi"/>
          <w:sz w:val="20"/>
          <w:vertAlign w:val="superscript"/>
          <w:lang w:val="fr-FR"/>
        </w:rPr>
        <w:footnoteReference w:id="83"/>
      </w:r>
      <w:r w:rsidRPr="00DE7946">
        <w:rPr>
          <w:rFonts w:asciiTheme="minorHAnsi" w:eastAsia="SimSun" w:hAnsiTheme="minorHAnsi"/>
          <w:sz w:val="20"/>
          <w:lang w:val="fr-FR"/>
        </w:rPr>
        <w:t xml:space="preserve"> . Le transfert doit être effectué avant que </w:t>
      </w:r>
      <w:r w:rsidR="00740A4D" w:rsidRPr="00DE7946">
        <w:rPr>
          <w:rFonts w:asciiTheme="minorHAnsi" w:eastAsia="SimSun" w:hAnsiTheme="minorHAnsi"/>
          <w:sz w:val="20"/>
          <w:lang w:val="fr-FR"/>
        </w:rPr>
        <w:t>l'</w:t>
      </w:r>
      <w:r w:rsidRPr="00DE7946">
        <w:rPr>
          <w:rFonts w:asciiTheme="minorHAnsi" w:eastAsia="SimSun" w:hAnsiTheme="minorHAnsi"/>
          <w:sz w:val="20"/>
          <w:lang w:val="fr-FR"/>
        </w:rPr>
        <w:t xml:space="preserve">unité de gestion du </w:t>
      </w:r>
      <w:r w:rsidR="00740A4D" w:rsidRPr="00DE7946">
        <w:rPr>
          <w:rFonts w:asciiTheme="minorHAnsi" w:eastAsia="SimSun" w:hAnsiTheme="minorHAnsi"/>
          <w:sz w:val="20"/>
          <w:lang w:val="fr-FR"/>
        </w:rPr>
        <w:t xml:space="preserve">projet n'achève sa </w:t>
      </w:r>
      <w:r w:rsidRPr="00DE7946">
        <w:rPr>
          <w:rFonts w:asciiTheme="minorHAnsi" w:eastAsia="SimSun" w:hAnsiTheme="minorHAnsi"/>
          <w:sz w:val="20"/>
          <w:lang w:val="fr-FR"/>
        </w:rPr>
        <w:t>mission.</w:t>
      </w:r>
    </w:p>
    <w:p w14:paraId="5FB82FE2" w14:textId="230682F9" w:rsidR="00485F0E" w:rsidRPr="00DE7946" w:rsidRDefault="00485F0E" w:rsidP="001D36E9">
      <w:pPr>
        <w:spacing w:before="240"/>
        <w:jc w:val="both"/>
        <w:rPr>
          <w:rFonts w:asciiTheme="minorHAnsi" w:eastAsia="SimSun" w:hAnsiTheme="minorHAnsi"/>
          <w:sz w:val="20"/>
          <w:u w:val="single"/>
          <w:lang w:val="fr-FR"/>
        </w:rPr>
      </w:pPr>
      <w:r w:rsidRPr="00DE7946">
        <w:rPr>
          <w:rFonts w:asciiTheme="minorHAnsi" w:eastAsia="SimSun" w:hAnsiTheme="minorHAnsi"/>
          <w:b/>
          <w:sz w:val="20"/>
          <w:u w:val="single"/>
          <w:lang w:val="fr-FR"/>
        </w:rPr>
        <w:lastRenderedPageBreak/>
        <w:t xml:space="preserve">Date d'achèvement : </w:t>
      </w:r>
      <w:r w:rsidRPr="00DE7946">
        <w:rPr>
          <w:rFonts w:asciiTheme="minorHAnsi" w:eastAsia="SimSun" w:hAnsiTheme="minorHAnsi"/>
          <w:sz w:val="20"/>
          <w:lang w:val="fr-FR"/>
        </w:rPr>
        <w:t xml:space="preserve">La date d'achèvement du projet est la date de signature du document de projet plus la durée du projet. Cette date ne peut être repoussée qu'au moyen d'une demande formelle de prolongation. Avant la date d'achèvement, tous les </w:t>
      </w:r>
      <w:r w:rsidR="00740A4D" w:rsidRPr="00DE7946">
        <w:rPr>
          <w:rFonts w:asciiTheme="minorHAnsi" w:eastAsia="SimSun" w:hAnsiTheme="minorHAnsi"/>
          <w:sz w:val="20"/>
          <w:lang w:val="fr-FR"/>
        </w:rPr>
        <w:t xml:space="preserve">apports </w:t>
      </w:r>
      <w:r w:rsidRPr="00DE7946">
        <w:rPr>
          <w:rFonts w:asciiTheme="minorHAnsi" w:eastAsia="SimSun" w:hAnsiTheme="minorHAnsi"/>
          <w:sz w:val="20"/>
          <w:lang w:val="fr-FR"/>
        </w:rPr>
        <w:t xml:space="preserve">financés par le PNUD doivent être fournis et les activités liées au projet doivent </w:t>
      </w:r>
      <w:r w:rsidR="00740A4D" w:rsidRPr="00DE7946">
        <w:rPr>
          <w:rFonts w:asciiTheme="minorHAnsi" w:eastAsia="SimSun" w:hAnsiTheme="minorHAnsi"/>
          <w:sz w:val="20"/>
          <w:lang w:val="fr-FR"/>
        </w:rPr>
        <w:t>être achevées</w:t>
      </w:r>
      <w:r w:rsidRPr="00DE7946">
        <w:rPr>
          <w:rFonts w:asciiTheme="minorHAnsi" w:eastAsia="SimSun" w:hAnsiTheme="minorHAnsi"/>
          <w:sz w:val="20"/>
          <w:lang w:val="fr-FR"/>
        </w:rPr>
        <w:t xml:space="preserve">. Aucune activité, à l'exception de l'approbation finale du rapport d'évaluation finale et de la réponse correspondante de la direction, ainsi que de la réunion du conseil d'administration du projet pour l'examen de fin de projet, ne doit avoir lieu après la date d'achèvement. </w:t>
      </w:r>
    </w:p>
    <w:p w14:paraId="2015F508" w14:textId="1B8A157A" w:rsidR="00485F0E" w:rsidRPr="00DE7946" w:rsidRDefault="00485F0E" w:rsidP="001D36E9">
      <w:pPr>
        <w:spacing w:before="240"/>
        <w:jc w:val="both"/>
        <w:rPr>
          <w:rFonts w:asciiTheme="minorHAnsi" w:eastAsia="SimSun" w:hAnsiTheme="minorHAnsi"/>
          <w:sz w:val="20"/>
          <w:lang w:val="fr-FR"/>
        </w:rPr>
      </w:pPr>
      <w:r w:rsidRPr="00DE7946">
        <w:rPr>
          <w:rFonts w:asciiTheme="minorHAnsi" w:eastAsia="SimSun" w:hAnsiTheme="minorHAnsi"/>
          <w:b/>
          <w:sz w:val="20"/>
          <w:u w:val="single"/>
          <w:lang w:val="fr-FR"/>
        </w:rPr>
        <w:t xml:space="preserve">Clôture du projet </w:t>
      </w:r>
      <w:r w:rsidRPr="00DE7946">
        <w:rPr>
          <w:rFonts w:asciiTheme="minorHAnsi" w:eastAsia="SimSun" w:hAnsiTheme="minorHAnsi"/>
          <w:sz w:val="20"/>
          <w:lang w:val="fr-FR"/>
        </w:rPr>
        <w:t xml:space="preserve">: La clôture du projet sera effectuée conformément aux exigences du PNUD décrites dans le POPP du PNUD. Tous les coûts encourus pour clôturer le projet doivent être inclus dans le budget de clôture du projet et déclarés en tant qu'engagements finaux du projet présentés au Conseil du projet lors de l'examen final du projet. Les seuls coûts qu'un projet peut encourir après l'examen final du projet sont ceux qui sont inclus dans le budget de clôture du projet. </w:t>
      </w:r>
    </w:p>
    <w:p w14:paraId="0565FD44" w14:textId="1DFA4893" w:rsidR="00485F0E" w:rsidRPr="00DE7946" w:rsidRDefault="00485F0E" w:rsidP="00077DCE">
      <w:pPr>
        <w:numPr>
          <w:ilvl w:val="0"/>
          <w:numId w:val="23"/>
        </w:numPr>
        <w:jc w:val="both"/>
        <w:rPr>
          <w:rFonts w:asciiTheme="minorHAnsi" w:eastAsia="SimSun" w:hAnsiTheme="minorHAnsi"/>
          <w:sz w:val="20"/>
          <w:lang w:val="fr-FR"/>
        </w:rPr>
      </w:pPr>
      <w:r w:rsidRPr="00DE7946">
        <w:rPr>
          <w:rFonts w:asciiTheme="minorHAnsi" w:eastAsia="SimSun" w:hAnsiTheme="minorHAnsi"/>
          <w:b/>
          <w:sz w:val="20"/>
          <w:u w:val="single"/>
          <w:lang w:val="fr-FR"/>
        </w:rPr>
        <w:t xml:space="preserve">Clôture opérationnelle </w:t>
      </w:r>
      <w:r w:rsidRPr="00DE7946">
        <w:rPr>
          <w:rFonts w:asciiTheme="minorHAnsi" w:eastAsia="SimSun" w:hAnsiTheme="minorHAnsi"/>
          <w:sz w:val="20"/>
          <w:lang w:val="fr-FR"/>
        </w:rPr>
        <w:t xml:space="preserve">: </w:t>
      </w:r>
      <w:r w:rsidRPr="00DE7946">
        <w:rPr>
          <w:rFonts w:asciiTheme="minorHAnsi" w:eastAsia="SimSun" w:hAnsiTheme="minorHAnsi"/>
          <w:b/>
          <w:sz w:val="20"/>
          <w:lang w:val="fr-FR"/>
        </w:rPr>
        <w:t xml:space="preserve">La clôture opérationnelle doit avoir lieu dans les 9 mois suivant la date d'achèvement du projet. </w:t>
      </w:r>
      <w:r w:rsidRPr="00DE7946">
        <w:rPr>
          <w:rFonts w:asciiTheme="minorHAnsi" w:eastAsia="SimSun" w:hAnsiTheme="minorHAnsi"/>
          <w:sz w:val="20"/>
          <w:lang w:val="fr-FR"/>
        </w:rPr>
        <w:t xml:space="preserve">Avant la clôture opérationnelle, l'évaluation finale doit avoir été </w:t>
      </w:r>
      <w:r w:rsidR="00740A4D" w:rsidRPr="00DE7946">
        <w:rPr>
          <w:rFonts w:asciiTheme="minorHAnsi" w:eastAsia="SimSun" w:hAnsiTheme="minorHAnsi"/>
          <w:sz w:val="20"/>
          <w:lang w:val="fr-FR"/>
        </w:rPr>
        <w:t>soumise</w:t>
      </w:r>
      <w:r w:rsidRPr="00DE7946">
        <w:rPr>
          <w:rFonts w:asciiTheme="minorHAnsi" w:eastAsia="SimSun" w:hAnsiTheme="minorHAnsi"/>
          <w:sz w:val="20"/>
          <w:lang w:val="fr-FR"/>
        </w:rPr>
        <w:t xml:space="preserve">, la réponse correspondante de la direction de l'ET </w:t>
      </w:r>
      <w:proofErr w:type="spellStart"/>
      <w:r w:rsidRPr="00DE7946">
        <w:rPr>
          <w:rFonts w:asciiTheme="minorHAnsi" w:eastAsia="SimSun" w:hAnsiTheme="minorHAnsi"/>
          <w:sz w:val="20"/>
          <w:lang w:val="fr-FR"/>
        </w:rPr>
        <w:t>et</w:t>
      </w:r>
      <w:proofErr w:type="spellEnd"/>
      <w:r w:rsidRPr="00DE7946">
        <w:rPr>
          <w:rFonts w:asciiTheme="minorHAnsi" w:eastAsia="SimSun" w:hAnsiTheme="minorHAnsi"/>
          <w:sz w:val="20"/>
          <w:lang w:val="fr-FR"/>
        </w:rPr>
        <w:t xml:space="preserve"> la réunion du conseil de projet pour l'examen de fin de projet doivent avoir été effectuées. Le partenaire de mise en œuvre, par le biais d'une décision du conseil de projet, informera le bureau de pays du PNUD de la clôture opérationnelle du projet. Avant la clôture opérationnelle, le projet doit avoir </w:t>
      </w:r>
      <w:r w:rsidR="00740A4D" w:rsidRPr="00DE7946">
        <w:rPr>
          <w:rFonts w:asciiTheme="minorHAnsi" w:eastAsia="SimSun" w:hAnsiTheme="minorHAnsi"/>
          <w:sz w:val="20"/>
          <w:lang w:val="fr-FR"/>
        </w:rPr>
        <w:t xml:space="preserve">achevé </w:t>
      </w:r>
      <w:r w:rsidRPr="00DE7946">
        <w:rPr>
          <w:rFonts w:asciiTheme="minorHAnsi" w:eastAsia="SimSun" w:hAnsiTheme="minorHAnsi"/>
          <w:sz w:val="20"/>
          <w:lang w:val="fr-FR"/>
        </w:rPr>
        <w:t xml:space="preserve">le transfert ou l'élimination de tout équipement qui est encore la propriété du PNUD. </w:t>
      </w:r>
    </w:p>
    <w:p w14:paraId="34B1C683" w14:textId="77777777" w:rsidR="00485F0E" w:rsidRPr="00DE7946" w:rsidRDefault="00485F0E" w:rsidP="00077DCE">
      <w:pPr>
        <w:numPr>
          <w:ilvl w:val="0"/>
          <w:numId w:val="23"/>
        </w:numPr>
        <w:jc w:val="both"/>
        <w:rPr>
          <w:rFonts w:asciiTheme="minorHAnsi" w:eastAsia="SimSun" w:hAnsiTheme="minorHAnsi"/>
          <w:sz w:val="20"/>
          <w:lang w:val="fr-FR"/>
        </w:rPr>
      </w:pPr>
      <w:r w:rsidRPr="00DE7946">
        <w:rPr>
          <w:rFonts w:asciiTheme="minorHAnsi" w:eastAsia="SimSun" w:hAnsiTheme="minorHAnsi"/>
          <w:b/>
          <w:sz w:val="20"/>
          <w:u w:val="single"/>
          <w:lang w:val="fr-FR"/>
        </w:rPr>
        <w:t xml:space="preserve">Clôture financière </w:t>
      </w:r>
      <w:r w:rsidRPr="00DE7946">
        <w:rPr>
          <w:rFonts w:asciiTheme="minorHAnsi" w:eastAsia="SimSun" w:hAnsiTheme="minorHAnsi"/>
          <w:b/>
          <w:sz w:val="20"/>
          <w:lang w:val="fr-FR"/>
        </w:rPr>
        <w:t xml:space="preserve">: La clôture financière doit avoir lieu dans les 6 mois suivant la clôture opérationnelle ou après la date d'annulation. </w:t>
      </w:r>
      <w:r w:rsidRPr="00DE7946">
        <w:rPr>
          <w:rFonts w:asciiTheme="minorHAnsi" w:eastAsia="SimSun" w:hAnsiTheme="minorHAnsi"/>
          <w:sz w:val="20"/>
          <w:lang w:val="fr-FR"/>
        </w:rPr>
        <w:t xml:space="preserve">Le projet sera clôturé financièrement lorsque les conditions suivantes auront été remplies : a) le projet est achevé sur le plan opérationnel ou a été annulé ; b) le partenaire chargé de la mise en œuvre a signalé toutes les transactions financières au PNUD ; c) le PNUD a clôturé les comptes du projet ; d) le PNUD et le partenaire chargé de la mise en œuvre ont certifié un rapport d'exécution combiné final (qui fait office de révision budgétaire finale). </w:t>
      </w:r>
    </w:p>
    <w:p w14:paraId="1EC0CBB9" w14:textId="524F18B8" w:rsidR="00485F0E" w:rsidRPr="00DE7946" w:rsidRDefault="00485F0E" w:rsidP="001D36E9">
      <w:pPr>
        <w:ind w:left="720"/>
        <w:rPr>
          <w:rFonts w:asciiTheme="minorHAnsi" w:eastAsia="SimSun" w:hAnsiTheme="minorHAnsi"/>
          <w:sz w:val="20"/>
          <w:lang w:val="fr-FR"/>
        </w:rPr>
      </w:pPr>
      <w:r w:rsidRPr="00DE7946">
        <w:rPr>
          <w:rFonts w:asciiTheme="minorHAnsi" w:eastAsia="SimSun" w:hAnsiTheme="minorHAnsi"/>
          <w:sz w:val="20"/>
          <w:lang w:val="fr-FR"/>
        </w:rPr>
        <w:t xml:space="preserve">Entre la clôture opérationnelle et la clôture financière, le partenaire de mise en œuvre identifiera et réglera toutes les obligations financières et préparera un rapport final sur les dépenses. Le bureau national du PNUD enverra les documents de clôture finaux signés, y compris la confirmation des dépenses cumulées finales et du solde non dépensé, au BPPS/NCE pour confirmation avant que le projet ne soit clôturé financièrement au Quantum par le bureau national du PNUD. </w:t>
      </w:r>
    </w:p>
    <w:p w14:paraId="6DDF7369" w14:textId="72FAF596" w:rsidR="00485F0E" w:rsidRPr="00DE7946" w:rsidRDefault="00485F0E" w:rsidP="001D36E9">
      <w:pPr>
        <w:spacing w:before="240"/>
        <w:jc w:val="both"/>
        <w:rPr>
          <w:rFonts w:asciiTheme="minorHAnsi" w:eastAsia="SimSun" w:hAnsiTheme="minorHAnsi"/>
          <w:sz w:val="20"/>
          <w:lang w:val="fr-FR"/>
        </w:rPr>
      </w:pPr>
      <w:r w:rsidRPr="00DE7946">
        <w:rPr>
          <w:rFonts w:asciiTheme="minorHAnsi" w:eastAsia="SimSun" w:hAnsiTheme="minorHAnsi"/>
          <w:b/>
          <w:sz w:val="20"/>
          <w:u w:val="single"/>
          <w:lang w:val="fr-FR"/>
        </w:rPr>
        <w:t>Annulation et suspension :</w:t>
      </w:r>
      <w:r w:rsidRPr="00DE7946">
        <w:rPr>
          <w:rFonts w:asciiTheme="minorHAnsi" w:eastAsia="SimSun" w:hAnsiTheme="minorHAnsi"/>
          <w:sz w:val="20"/>
          <w:lang w:val="fr-FR"/>
        </w:rPr>
        <w:t xml:space="preserve"> Tous les projets qui envisagent d'être annulés ou suspendus doivent respecter les exigences du PNUD et du FEM. Des orientations peuvent être trouvées dans le POPP du PNUD (</w:t>
      </w:r>
      <w:hyperlink r:id="rId45" w:history="1">
        <w:r w:rsidRPr="00DE7946">
          <w:rPr>
            <w:rFonts w:asciiTheme="minorHAnsi" w:eastAsia="SimSun" w:hAnsiTheme="minorHAnsi"/>
            <w:color w:val="0000FF"/>
            <w:sz w:val="20"/>
            <w:u w:val="single"/>
            <w:lang w:val="fr-FR"/>
          </w:rPr>
          <w:t xml:space="preserve">SOPs for management actions of Vertical </w:t>
        </w:r>
        <w:proofErr w:type="spellStart"/>
        <w:r w:rsidRPr="00DE7946">
          <w:rPr>
            <w:rFonts w:asciiTheme="minorHAnsi" w:eastAsia="SimSun" w:hAnsiTheme="minorHAnsi"/>
            <w:color w:val="0000FF"/>
            <w:sz w:val="20"/>
            <w:u w:val="single"/>
            <w:lang w:val="fr-FR"/>
          </w:rPr>
          <w:t>Fund</w:t>
        </w:r>
        <w:proofErr w:type="spellEnd"/>
        <w:r w:rsidRPr="00DE7946">
          <w:rPr>
            <w:rFonts w:asciiTheme="minorHAnsi" w:eastAsia="SimSun" w:hAnsiTheme="minorHAnsi"/>
            <w:color w:val="0000FF"/>
            <w:sz w:val="20"/>
            <w:u w:val="single"/>
            <w:lang w:val="fr-FR"/>
          </w:rPr>
          <w:t xml:space="preserve"> </w:t>
        </w:r>
        <w:proofErr w:type="spellStart"/>
        <w:r w:rsidRPr="00DE7946">
          <w:rPr>
            <w:rFonts w:asciiTheme="minorHAnsi" w:eastAsia="SimSun" w:hAnsiTheme="minorHAnsi"/>
            <w:color w:val="0000FF"/>
            <w:sz w:val="20"/>
            <w:u w:val="single"/>
            <w:lang w:val="fr-FR"/>
          </w:rPr>
          <w:t>projects</w:t>
        </w:r>
        <w:proofErr w:type="spellEnd"/>
        <w:r w:rsidRPr="00DE7946">
          <w:rPr>
            <w:rFonts w:asciiTheme="minorHAnsi" w:eastAsia="SimSun" w:hAnsiTheme="minorHAnsi"/>
            <w:color w:val="0000FF"/>
            <w:sz w:val="20"/>
            <w:u w:val="single"/>
            <w:lang w:val="fr-FR"/>
          </w:rPr>
          <w:t xml:space="preserve"> </w:t>
        </w:r>
        <w:proofErr w:type="spellStart"/>
        <w:r w:rsidRPr="00DE7946">
          <w:rPr>
            <w:rFonts w:asciiTheme="minorHAnsi" w:eastAsia="SimSun" w:hAnsiTheme="minorHAnsi"/>
            <w:color w:val="0000FF"/>
            <w:sz w:val="20"/>
            <w:u w:val="single"/>
            <w:lang w:val="fr-FR"/>
          </w:rPr>
          <w:t>escalated</w:t>
        </w:r>
        <w:proofErr w:type="spellEnd"/>
        <w:r w:rsidRPr="00DE7946">
          <w:rPr>
            <w:rFonts w:asciiTheme="minorHAnsi" w:eastAsia="SimSun" w:hAnsiTheme="minorHAnsi"/>
            <w:color w:val="0000FF"/>
            <w:sz w:val="20"/>
            <w:u w:val="single"/>
            <w:lang w:val="fr-FR"/>
          </w:rPr>
          <w:t xml:space="preserve"> to the </w:t>
        </w:r>
        <w:proofErr w:type="spellStart"/>
        <w:r w:rsidRPr="00DE7946">
          <w:rPr>
            <w:rFonts w:asciiTheme="minorHAnsi" w:eastAsia="SimSun" w:hAnsiTheme="minorHAnsi"/>
            <w:color w:val="0000FF"/>
            <w:sz w:val="20"/>
            <w:u w:val="single"/>
            <w:lang w:val="fr-FR"/>
          </w:rPr>
          <w:t>Executive</w:t>
        </w:r>
        <w:proofErr w:type="spellEnd"/>
        <w:r w:rsidRPr="00DE7946">
          <w:rPr>
            <w:rFonts w:asciiTheme="minorHAnsi" w:eastAsia="SimSun" w:hAnsiTheme="minorHAnsi"/>
            <w:color w:val="0000FF"/>
            <w:sz w:val="20"/>
            <w:u w:val="single"/>
            <w:lang w:val="fr-FR"/>
          </w:rPr>
          <w:t xml:space="preserve"> </w:t>
        </w:r>
        <w:proofErr w:type="spellStart"/>
        <w:r w:rsidRPr="00DE7946">
          <w:rPr>
            <w:rFonts w:asciiTheme="minorHAnsi" w:eastAsia="SimSun" w:hAnsiTheme="minorHAnsi"/>
            <w:color w:val="0000FF"/>
            <w:sz w:val="20"/>
            <w:u w:val="single"/>
            <w:lang w:val="fr-FR"/>
          </w:rPr>
          <w:t>Coordinator</w:t>
        </w:r>
        <w:proofErr w:type="spellEnd"/>
        <w:r w:rsidRPr="00DE7946">
          <w:rPr>
            <w:rFonts w:asciiTheme="minorHAnsi" w:eastAsia="SimSun" w:hAnsiTheme="minorHAnsi"/>
            <w:color w:val="0000FF"/>
            <w:sz w:val="20"/>
            <w:u w:val="single"/>
            <w:lang w:val="fr-FR"/>
          </w:rPr>
          <w:t xml:space="preserve"> </w:t>
        </w:r>
      </w:hyperlink>
      <w:r w:rsidRPr="00DE7946">
        <w:rPr>
          <w:rFonts w:asciiTheme="minorHAnsi" w:eastAsia="SimSun" w:hAnsiTheme="minorHAnsi"/>
          <w:sz w:val="20"/>
          <w:lang w:val="fr-FR"/>
        </w:rPr>
        <w:t xml:space="preserve">et </w:t>
      </w:r>
      <w:hyperlink r:id="rId46" w:history="1">
        <w:r w:rsidRPr="00DE7946">
          <w:rPr>
            <w:rFonts w:asciiTheme="minorHAnsi" w:eastAsia="SimSun" w:hAnsiTheme="minorHAnsi"/>
            <w:color w:val="0000FF"/>
            <w:sz w:val="20"/>
            <w:u w:val="single"/>
            <w:lang w:val="fr-FR"/>
          </w:rPr>
          <w:t xml:space="preserve">Guidance for GEF </w:t>
        </w:r>
        <w:proofErr w:type="spellStart"/>
        <w:r w:rsidRPr="00DE7946">
          <w:rPr>
            <w:rFonts w:asciiTheme="minorHAnsi" w:eastAsia="SimSun" w:hAnsiTheme="minorHAnsi"/>
            <w:color w:val="0000FF"/>
            <w:sz w:val="20"/>
            <w:u w:val="single"/>
            <w:lang w:val="fr-FR"/>
          </w:rPr>
          <w:t>project</w:t>
        </w:r>
        <w:proofErr w:type="spellEnd"/>
        <w:r w:rsidRPr="00DE7946">
          <w:rPr>
            <w:rFonts w:asciiTheme="minorHAnsi" w:eastAsia="SimSun" w:hAnsiTheme="minorHAnsi"/>
            <w:color w:val="0000FF"/>
            <w:sz w:val="20"/>
            <w:u w:val="single"/>
            <w:lang w:val="fr-FR"/>
          </w:rPr>
          <w:t xml:space="preserve"> </w:t>
        </w:r>
        <w:proofErr w:type="spellStart"/>
        <w:r w:rsidRPr="00DE7946">
          <w:rPr>
            <w:rFonts w:asciiTheme="minorHAnsi" w:eastAsia="SimSun" w:hAnsiTheme="minorHAnsi"/>
            <w:color w:val="0000FF"/>
            <w:sz w:val="20"/>
            <w:u w:val="single"/>
            <w:lang w:val="fr-FR"/>
          </w:rPr>
          <w:t>revisions</w:t>
        </w:r>
        <w:proofErr w:type="spellEnd"/>
      </w:hyperlink>
      <w:r w:rsidRPr="00DE7946">
        <w:rPr>
          <w:rFonts w:asciiTheme="minorHAnsi" w:eastAsia="SimSun" w:hAnsiTheme="minorHAnsi"/>
          <w:sz w:val="20"/>
          <w:lang w:val="fr-FR"/>
        </w:rPr>
        <w:t xml:space="preserve">). </w:t>
      </w:r>
    </w:p>
    <w:p w14:paraId="305B6DEB" w14:textId="77777777" w:rsidR="00485F0E" w:rsidRPr="00DE7946" w:rsidRDefault="00485F0E" w:rsidP="001D36E9">
      <w:pPr>
        <w:spacing w:before="240"/>
        <w:jc w:val="both"/>
        <w:rPr>
          <w:rFonts w:asciiTheme="minorHAnsi" w:eastAsia="SimSun" w:hAnsiTheme="minorHAnsi"/>
          <w:sz w:val="20"/>
          <w:lang w:val="fr-FR"/>
        </w:rPr>
      </w:pPr>
      <w:r w:rsidRPr="00DE7946">
        <w:rPr>
          <w:rFonts w:asciiTheme="minorHAnsi" w:eastAsia="SimSun" w:hAnsiTheme="minorHAnsi"/>
          <w:b/>
          <w:sz w:val="20"/>
          <w:u w:val="single"/>
          <w:lang w:val="fr-FR"/>
        </w:rPr>
        <w:t>Remboursement au FEM :</w:t>
      </w:r>
      <w:r w:rsidRPr="00DE7946">
        <w:rPr>
          <w:rFonts w:asciiTheme="minorHAnsi" w:eastAsia="SimSun" w:hAnsiTheme="minorHAnsi"/>
          <w:sz w:val="20"/>
          <w:lang w:val="fr-FR"/>
        </w:rPr>
        <w:t xml:space="preserve"> Si un remboursement des fonds non dépensés au FEM s'avère nécessaire, il sera géré directement par la direction de l'équipe BPPS/NCE à New York. Aucune action n'est requise de la part du bureau de pays du PNUD concernant le remboursement effectif du projet du PNUD au FEM. Le solde non dépensé du projet ne peut être transféré à d'autres projets. </w:t>
      </w:r>
    </w:p>
    <w:p w14:paraId="3E94A411" w14:textId="77777777" w:rsidR="00485F0E" w:rsidRPr="00DE7946" w:rsidRDefault="00485F0E" w:rsidP="00485F0E">
      <w:pPr>
        <w:jc w:val="both"/>
        <w:rPr>
          <w:rFonts w:asciiTheme="minorHAnsi" w:eastAsia="SimSun" w:hAnsiTheme="minorHAnsi"/>
          <w:sz w:val="20"/>
          <w:lang w:val="fr-FR"/>
        </w:rPr>
      </w:pPr>
    </w:p>
    <w:p w14:paraId="6766F5E4" w14:textId="77777777" w:rsidR="00485F0E" w:rsidRPr="00DE7946" w:rsidRDefault="00485F0E" w:rsidP="00485F0E">
      <w:pPr>
        <w:jc w:val="both"/>
        <w:rPr>
          <w:rFonts w:asciiTheme="minorHAnsi" w:eastAsia="SimSun" w:hAnsiTheme="minorHAnsi"/>
          <w:sz w:val="20"/>
          <w:lang w:val="fr-FR"/>
        </w:rPr>
      </w:pPr>
    </w:p>
    <w:p w14:paraId="73F4243C" w14:textId="77777777" w:rsidR="00485F0E" w:rsidRPr="00DE7946" w:rsidRDefault="00485F0E" w:rsidP="00485F0E">
      <w:pPr>
        <w:jc w:val="both"/>
        <w:rPr>
          <w:rFonts w:asciiTheme="minorHAnsi" w:eastAsia="SimSun" w:hAnsiTheme="minorHAnsi"/>
          <w:sz w:val="20"/>
          <w:lang w:val="fr-FR"/>
        </w:rPr>
        <w:sectPr w:rsidR="00485F0E" w:rsidRPr="00DE7946" w:rsidSect="006D2DB2">
          <w:pgSz w:w="12240" w:h="15840" w:code="1"/>
          <w:pgMar w:top="1440" w:right="1440" w:bottom="1440" w:left="1440" w:header="720" w:footer="432" w:gutter="0"/>
          <w:cols w:space="708"/>
          <w:titlePg/>
          <w:docGrid w:linePitch="360"/>
        </w:sectPr>
      </w:pPr>
    </w:p>
    <w:p w14:paraId="781F0E06" w14:textId="77777777" w:rsidR="00485F0E" w:rsidRPr="00DE7946" w:rsidRDefault="00485F0E" w:rsidP="00077DCE">
      <w:pPr>
        <w:keepNext/>
        <w:numPr>
          <w:ilvl w:val="0"/>
          <w:numId w:val="55"/>
        </w:numPr>
        <w:pBdr>
          <w:top w:val="single" w:sz="4" w:space="1" w:color="auto"/>
        </w:pBdr>
        <w:tabs>
          <w:tab w:val="num" w:pos="720"/>
        </w:tabs>
        <w:suppressAutoHyphens/>
        <w:spacing w:before="104" w:after="226"/>
        <w:jc w:val="both"/>
        <w:outlineLvl w:val="0"/>
        <w:rPr>
          <w:rFonts w:asciiTheme="minorHAnsi" w:hAnsiTheme="minorHAnsi"/>
          <w:b/>
          <w:smallCaps/>
          <w:spacing w:val="-2"/>
          <w:sz w:val="28"/>
          <w:lang w:val="fr-FR"/>
        </w:rPr>
      </w:pPr>
      <w:bookmarkStart w:id="32" w:name="_Toc165964065"/>
      <w:bookmarkStart w:id="33" w:name="_Toc182691316"/>
      <w:r w:rsidRPr="00DE7946">
        <w:rPr>
          <w:rFonts w:asciiTheme="minorHAnsi" w:hAnsiTheme="minorHAnsi"/>
          <w:b/>
          <w:smallCaps/>
          <w:spacing w:val="-2"/>
          <w:sz w:val="28"/>
          <w:lang w:val="fr-FR"/>
        </w:rPr>
        <w:lastRenderedPageBreak/>
        <w:t>Budget total et plan de travail</w:t>
      </w:r>
      <w:bookmarkEnd w:id="32"/>
      <w:bookmarkEnd w:id="33"/>
    </w:p>
    <w:p w14:paraId="67B781D2" w14:textId="77777777" w:rsidR="00485F0E" w:rsidRPr="00DE7946" w:rsidRDefault="00485F0E" w:rsidP="00485F0E">
      <w:pPr>
        <w:spacing w:after="60"/>
        <w:jc w:val="both"/>
        <w:rPr>
          <w:rFonts w:asciiTheme="minorHAnsi" w:eastAsia="SimSun" w:hAnsiTheme="minorHAnsi"/>
          <w:i/>
          <w:sz w:val="18"/>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08"/>
        <w:gridCol w:w="2199"/>
        <w:gridCol w:w="1980"/>
        <w:gridCol w:w="7103"/>
      </w:tblGrid>
      <w:tr w:rsidR="00485F0E" w:rsidRPr="000A1C9C" w14:paraId="37A2EB69" w14:textId="77777777" w:rsidTr="00C20A6D">
        <w:trPr>
          <w:cantSplit/>
          <w:trHeight w:val="280"/>
        </w:trPr>
        <w:tc>
          <w:tcPr>
            <w:tcW w:w="5000" w:type="pct"/>
            <w:gridSpan w:val="4"/>
            <w:shd w:val="clear" w:color="auto" w:fill="auto"/>
            <w:noWrap/>
            <w:vAlign w:val="bottom"/>
          </w:tcPr>
          <w:p w14:paraId="05FC35A7" w14:textId="77777777" w:rsidR="00485F0E" w:rsidRPr="00DE7946" w:rsidRDefault="00485F0E" w:rsidP="00485F0E">
            <w:pPr>
              <w:spacing w:after="60"/>
              <w:jc w:val="both"/>
              <w:rPr>
                <w:rFonts w:asciiTheme="minorHAnsi" w:eastAsia="SimSun" w:hAnsiTheme="minorHAnsi"/>
                <w:b/>
                <w:sz w:val="18"/>
                <w:lang w:val="fr-FR"/>
              </w:rPr>
            </w:pPr>
            <w:r w:rsidRPr="00DE7946">
              <w:rPr>
                <w:rFonts w:asciiTheme="minorHAnsi" w:eastAsia="SimSun" w:hAnsiTheme="minorHAnsi"/>
                <w:b/>
                <w:sz w:val="18"/>
                <w:lang w:val="fr-FR"/>
              </w:rPr>
              <w:t>Budget total et plan de travail</w:t>
            </w:r>
          </w:p>
        </w:tc>
      </w:tr>
      <w:tr w:rsidR="00485F0E" w:rsidRPr="00DE7946" w14:paraId="477640BE" w14:textId="77777777" w:rsidTr="00C20A6D">
        <w:trPr>
          <w:cantSplit/>
          <w:trHeight w:val="280"/>
        </w:trPr>
        <w:tc>
          <w:tcPr>
            <w:tcW w:w="1080" w:type="pct"/>
            <w:shd w:val="clear" w:color="auto" w:fill="auto"/>
            <w:noWrap/>
            <w:vAlign w:val="center"/>
          </w:tcPr>
          <w:p w14:paraId="002DE747" w14:textId="77777777" w:rsidR="00485F0E" w:rsidRPr="00DE7946" w:rsidRDefault="00485F0E" w:rsidP="00485F0E">
            <w:pPr>
              <w:spacing w:after="60"/>
              <w:jc w:val="both"/>
              <w:rPr>
                <w:rFonts w:asciiTheme="minorHAnsi" w:eastAsia="SimSun" w:hAnsiTheme="minorHAnsi"/>
                <w:color w:val="000000"/>
                <w:sz w:val="18"/>
                <w:lang w:val="fr-FR"/>
              </w:rPr>
            </w:pPr>
            <w:r w:rsidRPr="00DE7946">
              <w:rPr>
                <w:rFonts w:asciiTheme="minorHAnsi" w:eastAsia="SimSun" w:hAnsiTheme="minorHAnsi"/>
                <w:color w:val="000000"/>
                <w:sz w:val="18"/>
                <w:lang w:val="fr-FR"/>
              </w:rPr>
              <w:t>Unité opérationnelle Quantum</w:t>
            </w:r>
          </w:p>
        </w:tc>
        <w:tc>
          <w:tcPr>
            <w:tcW w:w="3920" w:type="pct"/>
            <w:gridSpan w:val="3"/>
            <w:shd w:val="clear" w:color="auto" w:fill="auto"/>
            <w:vAlign w:val="center"/>
          </w:tcPr>
          <w:p w14:paraId="7C0E30E2" w14:textId="5E6BD7A1" w:rsidR="00485F0E" w:rsidRPr="00DE7946" w:rsidRDefault="008A65DB" w:rsidP="00485F0E">
            <w:pPr>
              <w:spacing w:after="60"/>
              <w:jc w:val="both"/>
              <w:rPr>
                <w:rFonts w:asciiTheme="minorHAnsi" w:eastAsia="SimSun" w:hAnsiTheme="minorHAnsi"/>
                <w:i/>
                <w:sz w:val="18"/>
                <w:lang w:val="fr-FR"/>
              </w:rPr>
            </w:pPr>
            <w:r w:rsidRPr="00DE7946">
              <w:rPr>
                <w:rFonts w:asciiTheme="minorHAnsi" w:eastAsia="SimSun" w:hAnsiTheme="minorHAnsi"/>
                <w:color w:val="000000"/>
                <w:sz w:val="18"/>
                <w:lang w:val="fr-FR"/>
              </w:rPr>
              <w:t>PNUD-CIV</w:t>
            </w:r>
          </w:p>
        </w:tc>
      </w:tr>
      <w:tr w:rsidR="00485F0E" w:rsidRPr="000A1C9C" w14:paraId="36BBF3FF" w14:textId="77777777" w:rsidTr="00C20A6D">
        <w:trPr>
          <w:cantSplit/>
          <w:trHeight w:val="395"/>
        </w:trPr>
        <w:tc>
          <w:tcPr>
            <w:tcW w:w="1080" w:type="pct"/>
            <w:shd w:val="clear" w:color="auto" w:fill="auto"/>
            <w:noWrap/>
            <w:vAlign w:val="bottom"/>
          </w:tcPr>
          <w:p w14:paraId="1E9E9DCE" w14:textId="77777777" w:rsidR="00485F0E" w:rsidRPr="00DE7946" w:rsidRDefault="00485F0E" w:rsidP="00485F0E">
            <w:pPr>
              <w:spacing w:after="60"/>
              <w:jc w:val="both"/>
              <w:rPr>
                <w:rFonts w:asciiTheme="minorHAnsi" w:eastAsia="SimSun" w:hAnsiTheme="minorHAnsi"/>
                <w:color w:val="000000"/>
                <w:sz w:val="18"/>
                <w:lang w:val="fr-FR"/>
              </w:rPr>
            </w:pPr>
            <w:r w:rsidRPr="00DE7946">
              <w:rPr>
                <w:rFonts w:asciiTheme="minorHAnsi" w:eastAsia="SimSun" w:hAnsiTheme="minorHAnsi"/>
                <w:color w:val="000000"/>
                <w:sz w:val="18"/>
                <w:lang w:val="fr-FR"/>
              </w:rPr>
              <w:t xml:space="preserve">ID du projet Quantum : </w:t>
            </w:r>
          </w:p>
        </w:tc>
        <w:tc>
          <w:tcPr>
            <w:tcW w:w="764" w:type="pct"/>
            <w:shd w:val="clear" w:color="auto" w:fill="auto"/>
            <w:vAlign w:val="bottom"/>
          </w:tcPr>
          <w:p w14:paraId="4618A713" w14:textId="686A2868" w:rsidR="00485F0E" w:rsidRPr="00DE7946" w:rsidRDefault="008A65DB" w:rsidP="00485F0E">
            <w:pPr>
              <w:spacing w:after="60"/>
              <w:jc w:val="both"/>
              <w:rPr>
                <w:rFonts w:asciiTheme="minorHAnsi" w:eastAsia="SimSun" w:hAnsiTheme="minorHAnsi"/>
                <w:color w:val="000000"/>
                <w:sz w:val="18"/>
                <w:lang w:val="fr-FR"/>
              </w:rPr>
            </w:pPr>
            <w:r w:rsidRPr="00DE7946">
              <w:rPr>
                <w:rFonts w:asciiTheme="minorHAnsi" w:eastAsia="SimSun" w:hAnsiTheme="minorHAnsi"/>
                <w:color w:val="000000"/>
                <w:sz w:val="18"/>
                <w:lang w:val="fr-FR"/>
              </w:rPr>
              <w:t>01002578</w:t>
            </w:r>
          </w:p>
        </w:tc>
        <w:tc>
          <w:tcPr>
            <w:tcW w:w="688" w:type="pct"/>
            <w:shd w:val="clear" w:color="auto" w:fill="auto"/>
            <w:vAlign w:val="center"/>
          </w:tcPr>
          <w:p w14:paraId="3ACE696E" w14:textId="77777777" w:rsidR="00485F0E" w:rsidRPr="00DE7946" w:rsidRDefault="00485F0E" w:rsidP="00485F0E">
            <w:pPr>
              <w:spacing w:after="60"/>
              <w:jc w:val="both"/>
              <w:rPr>
                <w:rFonts w:asciiTheme="minorHAnsi" w:eastAsia="SimSun" w:hAnsiTheme="minorHAnsi"/>
                <w:color w:val="000000"/>
                <w:sz w:val="18"/>
                <w:lang w:val="fr-FR"/>
              </w:rPr>
            </w:pPr>
            <w:r w:rsidRPr="00DE7946">
              <w:rPr>
                <w:rFonts w:asciiTheme="minorHAnsi" w:eastAsia="SimSun" w:hAnsiTheme="minorHAnsi"/>
                <w:color w:val="000000"/>
                <w:sz w:val="18"/>
                <w:lang w:val="fr-FR"/>
              </w:rPr>
              <w:t>Titre du projet Quantum :</w:t>
            </w:r>
          </w:p>
        </w:tc>
        <w:tc>
          <w:tcPr>
            <w:tcW w:w="2468" w:type="pct"/>
            <w:shd w:val="clear" w:color="auto" w:fill="auto"/>
            <w:vAlign w:val="bottom"/>
          </w:tcPr>
          <w:p w14:paraId="1BAF7F86" w14:textId="1297F0DB" w:rsidR="00485F0E" w:rsidRPr="00DE7946" w:rsidRDefault="008A65DB" w:rsidP="00485F0E">
            <w:pPr>
              <w:spacing w:after="60"/>
              <w:jc w:val="both"/>
              <w:rPr>
                <w:rFonts w:asciiTheme="minorHAnsi" w:eastAsia="SimSun" w:hAnsiTheme="minorHAnsi"/>
                <w:sz w:val="18"/>
                <w:lang w:val="fr-FR"/>
              </w:rPr>
            </w:pPr>
            <w:r w:rsidRPr="00DE7946">
              <w:rPr>
                <w:rFonts w:asciiTheme="minorHAnsi" w:hAnsiTheme="minorHAnsi"/>
                <w:color w:val="333333"/>
                <w:sz w:val="18"/>
                <w:shd w:val="clear" w:color="auto" w:fill="FFFFFF"/>
                <w:lang w:val="fr-FR"/>
              </w:rPr>
              <w:t>Programme intégré net-zéro nature-positif de la Côte d'Ivoire CIV</w:t>
            </w:r>
          </w:p>
        </w:tc>
      </w:tr>
      <w:tr w:rsidR="00323FBA" w:rsidRPr="000A1C9C" w14:paraId="6658E012" w14:textId="77777777" w:rsidTr="00C20A6D">
        <w:trPr>
          <w:cantSplit/>
          <w:trHeight w:val="280"/>
        </w:trPr>
        <w:tc>
          <w:tcPr>
            <w:tcW w:w="1080" w:type="pct"/>
            <w:shd w:val="clear" w:color="auto" w:fill="auto"/>
            <w:noWrap/>
            <w:vAlign w:val="bottom"/>
          </w:tcPr>
          <w:p w14:paraId="638C5FF1" w14:textId="77777777" w:rsidR="00323FBA" w:rsidRPr="00DE7946" w:rsidRDefault="00323FBA" w:rsidP="00323FBA">
            <w:pPr>
              <w:spacing w:after="60"/>
              <w:jc w:val="both"/>
              <w:rPr>
                <w:rFonts w:asciiTheme="minorHAnsi" w:eastAsia="SimSun" w:hAnsiTheme="minorHAnsi"/>
                <w:color w:val="000000"/>
                <w:sz w:val="18"/>
                <w:lang w:val="fr-FR"/>
              </w:rPr>
            </w:pPr>
            <w:r w:rsidRPr="00DE7946">
              <w:rPr>
                <w:rFonts w:asciiTheme="minorHAnsi" w:eastAsia="SimSun" w:hAnsiTheme="minorHAnsi"/>
                <w:color w:val="000000"/>
                <w:sz w:val="18"/>
                <w:lang w:val="fr-FR"/>
              </w:rPr>
              <w:t xml:space="preserve">Quantum </w:t>
            </w:r>
            <w:proofErr w:type="spellStart"/>
            <w:r w:rsidRPr="00DE7946">
              <w:rPr>
                <w:rFonts w:asciiTheme="minorHAnsi" w:eastAsia="SimSun" w:hAnsiTheme="minorHAnsi"/>
                <w:color w:val="000000"/>
                <w:sz w:val="18"/>
                <w:lang w:val="fr-FR"/>
              </w:rPr>
              <w:t>Award</w:t>
            </w:r>
            <w:proofErr w:type="spellEnd"/>
            <w:r w:rsidRPr="00DE7946">
              <w:rPr>
                <w:rFonts w:asciiTheme="minorHAnsi" w:eastAsia="SimSun" w:hAnsiTheme="minorHAnsi"/>
                <w:color w:val="000000"/>
                <w:sz w:val="18"/>
                <w:lang w:val="fr-FR"/>
              </w:rPr>
              <w:t xml:space="preserve"> ID :</w:t>
            </w:r>
          </w:p>
        </w:tc>
        <w:tc>
          <w:tcPr>
            <w:tcW w:w="764" w:type="pct"/>
            <w:shd w:val="clear" w:color="auto" w:fill="auto"/>
            <w:vAlign w:val="bottom"/>
          </w:tcPr>
          <w:p w14:paraId="1B498662" w14:textId="583D7D4B" w:rsidR="00323FBA" w:rsidRPr="00DE7946" w:rsidRDefault="00323FBA" w:rsidP="00323FBA">
            <w:pPr>
              <w:spacing w:after="60"/>
              <w:jc w:val="both"/>
              <w:rPr>
                <w:rFonts w:asciiTheme="minorHAnsi" w:eastAsia="SimSun" w:hAnsiTheme="minorHAnsi"/>
                <w:color w:val="000000"/>
                <w:sz w:val="18"/>
                <w:lang w:val="fr-FR"/>
              </w:rPr>
            </w:pPr>
            <w:r w:rsidRPr="00DE7946">
              <w:rPr>
                <w:rFonts w:asciiTheme="minorHAnsi" w:eastAsia="SimSun" w:hAnsiTheme="minorHAnsi"/>
                <w:color w:val="000000"/>
                <w:sz w:val="18"/>
                <w:lang w:val="fr-FR"/>
              </w:rPr>
              <w:t>1261894</w:t>
            </w:r>
          </w:p>
        </w:tc>
        <w:tc>
          <w:tcPr>
            <w:tcW w:w="688" w:type="pct"/>
            <w:shd w:val="clear" w:color="auto" w:fill="auto"/>
            <w:vAlign w:val="center"/>
          </w:tcPr>
          <w:p w14:paraId="6EB50B4E" w14:textId="77777777" w:rsidR="00323FBA" w:rsidRPr="00DE7946" w:rsidRDefault="00323FBA" w:rsidP="00323FBA">
            <w:pPr>
              <w:spacing w:after="60"/>
              <w:jc w:val="both"/>
              <w:rPr>
                <w:rFonts w:asciiTheme="minorHAnsi" w:eastAsia="SimSun" w:hAnsiTheme="minorHAnsi"/>
                <w:color w:val="000000"/>
                <w:sz w:val="18"/>
                <w:lang w:val="fr-FR"/>
              </w:rPr>
            </w:pPr>
            <w:r w:rsidRPr="00DE7946">
              <w:rPr>
                <w:rFonts w:asciiTheme="minorHAnsi" w:eastAsia="SimSun" w:hAnsiTheme="minorHAnsi"/>
                <w:color w:val="000000"/>
                <w:sz w:val="18"/>
                <w:lang w:val="fr-FR"/>
              </w:rPr>
              <w:t>Titre de la bourse Quantum :</w:t>
            </w:r>
          </w:p>
        </w:tc>
        <w:tc>
          <w:tcPr>
            <w:tcW w:w="2468" w:type="pct"/>
            <w:shd w:val="clear" w:color="auto" w:fill="auto"/>
            <w:vAlign w:val="bottom"/>
          </w:tcPr>
          <w:p w14:paraId="327FA7E6" w14:textId="73BD7B86" w:rsidR="00323FBA" w:rsidRPr="00DE7946" w:rsidRDefault="00323FBA" w:rsidP="00323FBA">
            <w:pPr>
              <w:spacing w:after="60"/>
              <w:jc w:val="both"/>
              <w:rPr>
                <w:rFonts w:asciiTheme="minorHAnsi" w:eastAsia="SimSun" w:hAnsiTheme="minorHAnsi"/>
                <w:i/>
                <w:sz w:val="18"/>
                <w:lang w:val="fr-FR"/>
              </w:rPr>
            </w:pPr>
            <w:r w:rsidRPr="00DE7946">
              <w:rPr>
                <w:rFonts w:asciiTheme="minorHAnsi" w:hAnsiTheme="minorHAnsi"/>
                <w:color w:val="333333"/>
                <w:sz w:val="18"/>
                <w:shd w:val="clear" w:color="auto" w:fill="FFFFFF"/>
                <w:lang w:val="fr-FR"/>
              </w:rPr>
              <w:t>Programme intégré net-zéro nature-positif de la Côte d'Ivoire CIV</w:t>
            </w:r>
          </w:p>
        </w:tc>
      </w:tr>
      <w:tr w:rsidR="00323FBA" w:rsidRPr="00DE7946" w14:paraId="3FA9A501" w14:textId="77777777" w:rsidTr="00C20A6D">
        <w:trPr>
          <w:trHeight w:val="280"/>
        </w:trPr>
        <w:tc>
          <w:tcPr>
            <w:tcW w:w="1080" w:type="pct"/>
            <w:tcBorders>
              <w:top w:val="nil"/>
              <w:left w:val="single" w:sz="4" w:space="0" w:color="auto"/>
              <w:bottom w:val="single" w:sz="4" w:space="0" w:color="auto"/>
              <w:right w:val="single" w:sz="4" w:space="0" w:color="auto"/>
            </w:tcBorders>
            <w:shd w:val="clear" w:color="auto" w:fill="auto"/>
            <w:noWrap/>
            <w:vAlign w:val="center"/>
            <w:hideMark/>
          </w:tcPr>
          <w:p w14:paraId="7A98F13F" w14:textId="77777777" w:rsidR="00323FBA" w:rsidRPr="00DE7946" w:rsidRDefault="00323FBA" w:rsidP="00323FBA">
            <w:pPr>
              <w:spacing w:after="60"/>
              <w:jc w:val="both"/>
              <w:rPr>
                <w:rFonts w:asciiTheme="minorHAnsi" w:eastAsia="SimSun" w:hAnsiTheme="minorHAnsi"/>
                <w:color w:val="000000"/>
                <w:sz w:val="18"/>
                <w:lang w:val="fr-FR"/>
              </w:rPr>
            </w:pPr>
            <w:r w:rsidRPr="00DE7946">
              <w:rPr>
                <w:rFonts w:asciiTheme="minorHAnsi" w:eastAsia="SimSun" w:hAnsiTheme="minorHAnsi"/>
                <w:color w:val="000000"/>
                <w:sz w:val="18"/>
                <w:lang w:val="fr-FR"/>
              </w:rPr>
              <w:t xml:space="preserve">PNUD-FEM PIMS No. </w:t>
            </w:r>
          </w:p>
        </w:tc>
        <w:tc>
          <w:tcPr>
            <w:tcW w:w="3920" w:type="pct"/>
            <w:gridSpan w:val="3"/>
            <w:tcBorders>
              <w:top w:val="single" w:sz="4" w:space="0" w:color="auto"/>
              <w:left w:val="nil"/>
              <w:bottom w:val="single" w:sz="4" w:space="0" w:color="auto"/>
              <w:right w:val="single" w:sz="4" w:space="0" w:color="auto"/>
            </w:tcBorders>
            <w:shd w:val="clear" w:color="auto" w:fill="auto"/>
            <w:noWrap/>
            <w:vAlign w:val="center"/>
            <w:hideMark/>
          </w:tcPr>
          <w:p w14:paraId="586BEE81" w14:textId="28C67FD3" w:rsidR="00323FBA" w:rsidRPr="00DE7946" w:rsidRDefault="00323FBA" w:rsidP="00323FBA">
            <w:pPr>
              <w:spacing w:after="60"/>
              <w:jc w:val="both"/>
              <w:rPr>
                <w:rFonts w:asciiTheme="minorHAnsi" w:eastAsia="SimSun" w:hAnsiTheme="minorHAnsi"/>
                <w:color w:val="000000"/>
                <w:sz w:val="18"/>
                <w:lang w:val="fr-FR"/>
              </w:rPr>
            </w:pPr>
            <w:r w:rsidRPr="00DE7946">
              <w:rPr>
                <w:rFonts w:asciiTheme="minorHAnsi" w:eastAsia="SimSun" w:hAnsiTheme="minorHAnsi"/>
                <w:color w:val="000000"/>
                <w:sz w:val="18"/>
                <w:lang w:val="fr-FR"/>
              </w:rPr>
              <w:t>9516</w:t>
            </w:r>
          </w:p>
        </w:tc>
      </w:tr>
      <w:tr w:rsidR="00323FBA" w:rsidRPr="00DE7946" w14:paraId="5AB753ED" w14:textId="77777777" w:rsidTr="00C20A6D">
        <w:trPr>
          <w:trHeight w:val="280"/>
        </w:trPr>
        <w:tc>
          <w:tcPr>
            <w:tcW w:w="1080" w:type="pct"/>
            <w:tcBorders>
              <w:top w:val="nil"/>
              <w:left w:val="single" w:sz="4" w:space="0" w:color="auto"/>
              <w:bottom w:val="single" w:sz="4" w:space="0" w:color="auto"/>
              <w:right w:val="single" w:sz="4" w:space="0" w:color="auto"/>
            </w:tcBorders>
            <w:shd w:val="clear" w:color="auto" w:fill="auto"/>
            <w:vAlign w:val="center"/>
            <w:hideMark/>
          </w:tcPr>
          <w:p w14:paraId="6A2BDE8B" w14:textId="77777777" w:rsidR="00323FBA" w:rsidRPr="00DE7946" w:rsidRDefault="00323FBA" w:rsidP="00323FBA">
            <w:pPr>
              <w:spacing w:after="60"/>
              <w:jc w:val="both"/>
              <w:rPr>
                <w:rFonts w:asciiTheme="minorHAnsi" w:eastAsia="SimSun" w:hAnsiTheme="minorHAnsi"/>
                <w:color w:val="000000"/>
                <w:sz w:val="18"/>
                <w:lang w:val="fr-FR"/>
              </w:rPr>
            </w:pPr>
            <w:r w:rsidRPr="00DE7946">
              <w:rPr>
                <w:rFonts w:asciiTheme="minorHAnsi" w:eastAsia="SimSun" w:hAnsiTheme="minorHAnsi"/>
                <w:color w:val="000000"/>
                <w:sz w:val="18"/>
                <w:lang w:val="fr-FR"/>
              </w:rPr>
              <w:t xml:space="preserve">Partenaire de mise en œuvre </w:t>
            </w:r>
          </w:p>
        </w:tc>
        <w:tc>
          <w:tcPr>
            <w:tcW w:w="3920" w:type="pct"/>
            <w:gridSpan w:val="3"/>
            <w:tcBorders>
              <w:top w:val="single" w:sz="4" w:space="0" w:color="auto"/>
              <w:left w:val="nil"/>
              <w:bottom w:val="single" w:sz="4" w:space="0" w:color="auto"/>
              <w:right w:val="single" w:sz="4" w:space="0" w:color="auto"/>
            </w:tcBorders>
            <w:shd w:val="clear" w:color="auto" w:fill="auto"/>
            <w:noWrap/>
            <w:vAlign w:val="center"/>
            <w:hideMark/>
          </w:tcPr>
          <w:p w14:paraId="300569C4" w14:textId="54DC97EE" w:rsidR="00323FBA" w:rsidRPr="00DE7946" w:rsidRDefault="00323FBA" w:rsidP="00323FBA">
            <w:pPr>
              <w:spacing w:after="60"/>
              <w:jc w:val="both"/>
              <w:rPr>
                <w:rFonts w:asciiTheme="minorHAnsi" w:eastAsia="SimSun" w:hAnsiTheme="minorHAnsi"/>
                <w:color w:val="000000"/>
                <w:sz w:val="18"/>
                <w:lang w:val="fr-FR"/>
              </w:rPr>
            </w:pPr>
            <w:r w:rsidRPr="00DE7946">
              <w:rPr>
                <w:rFonts w:asciiTheme="minorHAnsi" w:eastAsia="SimSun" w:hAnsiTheme="minorHAnsi"/>
                <w:color w:val="000000"/>
                <w:sz w:val="18"/>
                <w:lang w:val="fr-FR"/>
              </w:rPr>
              <w:t>MINEDDTE</w:t>
            </w:r>
          </w:p>
        </w:tc>
      </w:tr>
    </w:tbl>
    <w:p w14:paraId="3F366068" w14:textId="77777777" w:rsidR="00787B11" w:rsidRPr="00DE7946" w:rsidRDefault="00787B11" w:rsidP="00485F0E">
      <w:pPr>
        <w:jc w:val="both"/>
        <w:rPr>
          <w:rFonts w:ascii="Calibri" w:eastAsia="SimSun" w:hAnsi="Calibri"/>
          <w:sz w:val="20"/>
          <w:szCs w:val="28"/>
          <w:lang w:val="fr-FR"/>
        </w:rPr>
      </w:pPr>
    </w:p>
    <w:tbl>
      <w:tblPr>
        <w:tblW w:w="5000" w:type="pct"/>
        <w:tblLook w:val="04A0" w:firstRow="1" w:lastRow="0" w:firstColumn="1" w:lastColumn="0" w:noHBand="0" w:noVBand="1"/>
      </w:tblPr>
      <w:tblGrid>
        <w:gridCol w:w="929"/>
        <w:gridCol w:w="1109"/>
        <w:gridCol w:w="967"/>
        <w:gridCol w:w="805"/>
        <w:gridCol w:w="649"/>
        <w:gridCol w:w="649"/>
        <w:gridCol w:w="713"/>
        <w:gridCol w:w="1747"/>
        <w:gridCol w:w="894"/>
        <w:gridCol w:w="894"/>
        <w:gridCol w:w="894"/>
        <w:gridCol w:w="894"/>
        <w:gridCol w:w="894"/>
        <w:gridCol w:w="894"/>
        <w:gridCol w:w="735"/>
        <w:gridCol w:w="713"/>
      </w:tblGrid>
      <w:tr w:rsidR="006D5CD3" w:rsidRPr="00DE7946" w14:paraId="6667686F" w14:textId="77777777" w:rsidTr="00565D5C">
        <w:trPr>
          <w:trHeight w:val="1164"/>
        </w:trPr>
        <w:tc>
          <w:tcPr>
            <w:tcW w:w="359"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7CD52A89" w14:textId="77777777" w:rsidR="006D5CD3" w:rsidRPr="00DE7946" w:rsidRDefault="006D5CD3" w:rsidP="007A3482">
            <w:pPr>
              <w:jc w:val="center"/>
              <w:rPr>
                <w:rFonts w:ascii="Calibri" w:hAnsi="Calibri" w:cs="Calibri"/>
                <w:b/>
                <w:bCs/>
                <w:color w:val="000000"/>
                <w:sz w:val="14"/>
                <w:szCs w:val="14"/>
                <w:lang w:val="fr-FR"/>
              </w:rPr>
            </w:pPr>
            <w:r w:rsidRPr="00DE7946">
              <w:rPr>
                <w:rFonts w:ascii="Calibri" w:hAnsi="Calibri" w:cs="Calibri"/>
                <w:b/>
                <w:bCs/>
                <w:color w:val="000000"/>
                <w:sz w:val="14"/>
                <w:szCs w:val="14"/>
                <w:lang w:val="fr-FR"/>
              </w:rPr>
              <w:t>Résultat quantique (composante FEM)</w:t>
            </w:r>
          </w:p>
        </w:tc>
        <w:tc>
          <w:tcPr>
            <w:tcW w:w="433" w:type="pct"/>
            <w:tcBorders>
              <w:top w:val="single" w:sz="8" w:space="0" w:color="auto"/>
              <w:left w:val="nil"/>
              <w:bottom w:val="single" w:sz="8" w:space="0" w:color="auto"/>
              <w:right w:val="single" w:sz="8" w:space="0" w:color="auto"/>
            </w:tcBorders>
            <w:shd w:val="clear" w:color="auto" w:fill="auto"/>
            <w:vAlign w:val="center"/>
            <w:hideMark/>
          </w:tcPr>
          <w:p w14:paraId="18CDB67E" w14:textId="6D2988BC" w:rsidR="006D5CD3" w:rsidRPr="00DE7946" w:rsidRDefault="006D5CD3" w:rsidP="007A3482">
            <w:pPr>
              <w:jc w:val="center"/>
              <w:rPr>
                <w:rFonts w:ascii="Calibri" w:hAnsi="Calibri" w:cs="Calibri"/>
                <w:b/>
                <w:bCs/>
                <w:color w:val="000000"/>
                <w:sz w:val="14"/>
                <w:szCs w:val="14"/>
                <w:lang w:val="fr-FR"/>
              </w:rPr>
            </w:pPr>
            <w:r w:rsidRPr="00DE7946">
              <w:rPr>
                <w:rFonts w:ascii="Calibri" w:hAnsi="Calibri" w:cs="Calibri"/>
                <w:b/>
                <w:bCs/>
                <w:color w:val="000000"/>
                <w:sz w:val="14"/>
                <w:szCs w:val="14"/>
                <w:lang w:val="fr-FR"/>
              </w:rPr>
              <w:t xml:space="preserve">Résultat </w:t>
            </w:r>
            <w:r w:rsidR="00CB2727">
              <w:rPr>
                <w:rFonts w:ascii="Calibri" w:hAnsi="Calibri" w:cs="Calibri"/>
                <w:b/>
                <w:bCs/>
                <w:color w:val="000000"/>
                <w:sz w:val="14"/>
                <w:szCs w:val="14"/>
                <w:lang w:val="fr-FR"/>
              </w:rPr>
              <w:t>Quantum</w:t>
            </w:r>
            <w:r w:rsidRPr="00DE7946">
              <w:rPr>
                <w:rFonts w:ascii="Calibri" w:hAnsi="Calibri" w:cs="Calibri"/>
                <w:b/>
                <w:bCs/>
                <w:color w:val="000000"/>
                <w:sz w:val="14"/>
                <w:szCs w:val="14"/>
                <w:lang w:val="fr-FR"/>
              </w:rPr>
              <w:t xml:space="preserve"> (composante FEM)</w:t>
            </w:r>
          </w:p>
        </w:tc>
        <w:tc>
          <w:tcPr>
            <w:tcW w:w="375" w:type="pct"/>
            <w:tcBorders>
              <w:top w:val="single" w:sz="8" w:space="0" w:color="auto"/>
              <w:left w:val="nil"/>
              <w:bottom w:val="single" w:sz="8" w:space="0" w:color="auto"/>
              <w:right w:val="single" w:sz="8" w:space="0" w:color="auto"/>
            </w:tcBorders>
            <w:shd w:val="clear" w:color="auto" w:fill="auto"/>
            <w:vAlign w:val="center"/>
            <w:hideMark/>
          </w:tcPr>
          <w:p w14:paraId="26DEC8D5" w14:textId="77777777" w:rsidR="006D5CD3" w:rsidRPr="00DE7946" w:rsidRDefault="006D5CD3" w:rsidP="007A3482">
            <w:pPr>
              <w:jc w:val="center"/>
              <w:rPr>
                <w:rFonts w:ascii="Calibri" w:hAnsi="Calibri" w:cs="Calibri"/>
                <w:b/>
                <w:bCs/>
                <w:color w:val="000000"/>
                <w:sz w:val="14"/>
                <w:szCs w:val="14"/>
                <w:lang w:val="fr-FR"/>
              </w:rPr>
            </w:pPr>
            <w:r w:rsidRPr="00DE7946">
              <w:rPr>
                <w:rFonts w:ascii="Calibri" w:hAnsi="Calibri" w:cs="Calibri"/>
                <w:b/>
                <w:bCs/>
                <w:color w:val="000000"/>
                <w:sz w:val="14"/>
                <w:szCs w:val="14"/>
                <w:lang w:val="fr-FR"/>
              </w:rPr>
              <w:t>Activité Quantum (composante FEM)</w:t>
            </w:r>
          </w:p>
        </w:tc>
        <w:tc>
          <w:tcPr>
            <w:tcW w:w="309" w:type="pct"/>
            <w:tcBorders>
              <w:top w:val="single" w:sz="8" w:space="0" w:color="auto"/>
              <w:left w:val="nil"/>
              <w:bottom w:val="single" w:sz="8" w:space="0" w:color="auto"/>
              <w:right w:val="single" w:sz="8" w:space="0" w:color="auto"/>
            </w:tcBorders>
            <w:shd w:val="clear" w:color="auto" w:fill="auto"/>
            <w:vAlign w:val="center"/>
            <w:hideMark/>
          </w:tcPr>
          <w:p w14:paraId="4BCB4AAD" w14:textId="77777777" w:rsidR="006D5CD3" w:rsidRPr="00DE7946" w:rsidRDefault="006D5CD3" w:rsidP="007A3482">
            <w:pPr>
              <w:jc w:val="center"/>
              <w:rPr>
                <w:rFonts w:ascii="Calibri" w:hAnsi="Calibri" w:cs="Calibri"/>
                <w:b/>
                <w:bCs/>
                <w:color w:val="000000"/>
                <w:sz w:val="14"/>
                <w:szCs w:val="14"/>
                <w:lang w:val="fr-FR"/>
              </w:rPr>
            </w:pPr>
            <w:r w:rsidRPr="00DE7946">
              <w:rPr>
                <w:rFonts w:ascii="Calibri" w:hAnsi="Calibri" w:cs="Calibri"/>
                <w:b/>
                <w:bCs/>
                <w:color w:val="000000"/>
                <w:sz w:val="14"/>
                <w:szCs w:val="14"/>
                <w:lang w:val="fr-FR"/>
              </w:rPr>
              <w:t>Partie responsable Quantum (PNUD, PI, ou partie responsable)</w:t>
            </w:r>
          </w:p>
        </w:tc>
        <w:tc>
          <w:tcPr>
            <w:tcW w:w="246" w:type="pct"/>
            <w:tcBorders>
              <w:top w:val="single" w:sz="8" w:space="0" w:color="auto"/>
              <w:left w:val="nil"/>
              <w:bottom w:val="single" w:sz="8" w:space="0" w:color="auto"/>
              <w:right w:val="single" w:sz="8" w:space="0" w:color="auto"/>
            </w:tcBorders>
            <w:shd w:val="clear" w:color="auto" w:fill="auto"/>
            <w:vAlign w:val="center"/>
            <w:hideMark/>
          </w:tcPr>
          <w:p w14:paraId="50FCAAA2" w14:textId="77777777" w:rsidR="006D5CD3" w:rsidRPr="00DE7946" w:rsidRDefault="006D5CD3" w:rsidP="007A3482">
            <w:pPr>
              <w:jc w:val="center"/>
              <w:rPr>
                <w:rFonts w:ascii="Calibri" w:hAnsi="Calibri" w:cs="Calibri"/>
                <w:b/>
                <w:bCs/>
                <w:color w:val="000000"/>
                <w:sz w:val="14"/>
                <w:szCs w:val="14"/>
                <w:lang w:val="fr-FR"/>
              </w:rPr>
            </w:pPr>
            <w:r w:rsidRPr="00DE7946">
              <w:rPr>
                <w:rFonts w:ascii="Calibri" w:hAnsi="Calibri" w:cs="Calibri"/>
                <w:b/>
                <w:bCs/>
                <w:color w:val="000000"/>
                <w:sz w:val="14"/>
                <w:szCs w:val="14"/>
                <w:lang w:val="fr-FR"/>
              </w:rPr>
              <w:t>ID du fonds Quantum</w:t>
            </w:r>
          </w:p>
        </w:tc>
        <w:tc>
          <w:tcPr>
            <w:tcW w:w="269" w:type="pct"/>
            <w:tcBorders>
              <w:top w:val="single" w:sz="8" w:space="0" w:color="auto"/>
              <w:left w:val="nil"/>
              <w:bottom w:val="single" w:sz="8" w:space="0" w:color="auto"/>
              <w:right w:val="single" w:sz="8" w:space="0" w:color="auto"/>
            </w:tcBorders>
            <w:shd w:val="clear" w:color="auto" w:fill="auto"/>
            <w:vAlign w:val="center"/>
            <w:hideMark/>
          </w:tcPr>
          <w:p w14:paraId="082AF640" w14:textId="77777777" w:rsidR="006D5CD3" w:rsidRPr="00DE7946" w:rsidRDefault="006D5CD3" w:rsidP="007A3482">
            <w:pPr>
              <w:jc w:val="center"/>
              <w:rPr>
                <w:rFonts w:ascii="Calibri" w:hAnsi="Calibri" w:cs="Calibri"/>
                <w:b/>
                <w:bCs/>
                <w:color w:val="000000"/>
                <w:sz w:val="14"/>
                <w:szCs w:val="14"/>
                <w:lang w:val="fr-FR"/>
              </w:rPr>
            </w:pPr>
            <w:r w:rsidRPr="00DE7946">
              <w:rPr>
                <w:rFonts w:ascii="Calibri" w:hAnsi="Calibri" w:cs="Calibri"/>
                <w:b/>
                <w:bCs/>
                <w:color w:val="000000"/>
                <w:sz w:val="14"/>
                <w:szCs w:val="14"/>
                <w:lang w:val="fr-FR"/>
              </w:rPr>
              <w:t>ID du donneur Quantum</w:t>
            </w:r>
          </w:p>
        </w:tc>
        <w:tc>
          <w:tcPr>
            <w:tcW w:w="274" w:type="pct"/>
            <w:tcBorders>
              <w:top w:val="single" w:sz="8" w:space="0" w:color="auto"/>
              <w:left w:val="nil"/>
              <w:bottom w:val="single" w:sz="8" w:space="0" w:color="auto"/>
              <w:right w:val="single" w:sz="8" w:space="0" w:color="auto"/>
            </w:tcBorders>
            <w:shd w:val="clear" w:color="auto" w:fill="auto"/>
            <w:vAlign w:val="center"/>
            <w:hideMark/>
          </w:tcPr>
          <w:p w14:paraId="7335B037" w14:textId="77777777" w:rsidR="006D5CD3" w:rsidRPr="00DE7946" w:rsidRDefault="006D5CD3" w:rsidP="007A3482">
            <w:pPr>
              <w:jc w:val="center"/>
              <w:rPr>
                <w:rFonts w:ascii="Calibri" w:hAnsi="Calibri" w:cs="Calibri"/>
                <w:b/>
                <w:bCs/>
                <w:color w:val="000000"/>
                <w:sz w:val="14"/>
                <w:szCs w:val="14"/>
                <w:lang w:val="fr-FR"/>
              </w:rPr>
            </w:pPr>
            <w:r w:rsidRPr="00DE7946">
              <w:rPr>
                <w:rFonts w:ascii="Calibri" w:hAnsi="Calibri" w:cs="Calibri"/>
                <w:b/>
                <w:bCs/>
                <w:color w:val="000000"/>
                <w:sz w:val="14"/>
                <w:szCs w:val="14"/>
                <w:lang w:val="fr-FR"/>
              </w:rPr>
              <w:t>Code du compte budgétaire Quantum</w:t>
            </w:r>
          </w:p>
        </w:tc>
        <w:tc>
          <w:tcPr>
            <w:tcW w:w="594" w:type="pct"/>
            <w:tcBorders>
              <w:top w:val="single" w:sz="8" w:space="0" w:color="auto"/>
              <w:left w:val="nil"/>
              <w:bottom w:val="single" w:sz="8" w:space="0" w:color="auto"/>
              <w:right w:val="single" w:sz="8" w:space="0" w:color="auto"/>
            </w:tcBorders>
            <w:shd w:val="clear" w:color="auto" w:fill="auto"/>
            <w:vAlign w:val="center"/>
            <w:hideMark/>
          </w:tcPr>
          <w:p w14:paraId="6DB62C4F" w14:textId="77777777" w:rsidR="006D5CD3" w:rsidRPr="00DE7946" w:rsidRDefault="006D5CD3" w:rsidP="007A3482">
            <w:pPr>
              <w:rPr>
                <w:rFonts w:ascii="Calibri" w:hAnsi="Calibri" w:cs="Calibri"/>
                <w:b/>
                <w:bCs/>
                <w:color w:val="000000"/>
                <w:sz w:val="14"/>
                <w:szCs w:val="14"/>
                <w:lang w:val="fr-FR"/>
              </w:rPr>
            </w:pPr>
            <w:r w:rsidRPr="00DE7946">
              <w:rPr>
                <w:rFonts w:ascii="Calibri" w:hAnsi="Calibri" w:cs="Calibri"/>
                <w:b/>
                <w:bCs/>
                <w:color w:val="000000"/>
                <w:sz w:val="14"/>
                <w:szCs w:val="14"/>
                <w:lang w:val="fr-FR"/>
              </w:rPr>
              <w:t>Budget Quantum Description du compte</w:t>
            </w:r>
          </w:p>
        </w:tc>
        <w:tc>
          <w:tcPr>
            <w:tcW w:w="269" w:type="pct"/>
            <w:tcBorders>
              <w:top w:val="single" w:sz="8" w:space="0" w:color="auto"/>
              <w:left w:val="nil"/>
              <w:bottom w:val="single" w:sz="8" w:space="0" w:color="auto"/>
              <w:right w:val="single" w:sz="8" w:space="0" w:color="auto"/>
            </w:tcBorders>
            <w:shd w:val="clear" w:color="auto" w:fill="auto"/>
            <w:vAlign w:val="center"/>
            <w:hideMark/>
          </w:tcPr>
          <w:p w14:paraId="00CEB622" w14:textId="77777777" w:rsidR="006D5CD3" w:rsidRPr="00DE7946" w:rsidRDefault="006D5CD3" w:rsidP="007A3482">
            <w:pPr>
              <w:jc w:val="center"/>
              <w:rPr>
                <w:rFonts w:ascii="Calibri" w:hAnsi="Calibri" w:cs="Calibri"/>
                <w:b/>
                <w:bCs/>
                <w:color w:val="000000"/>
                <w:sz w:val="14"/>
                <w:szCs w:val="14"/>
                <w:lang w:val="fr-FR"/>
              </w:rPr>
            </w:pPr>
            <w:r w:rsidRPr="00DE7946">
              <w:rPr>
                <w:rFonts w:ascii="Calibri" w:hAnsi="Calibri" w:cs="Calibri"/>
                <w:b/>
                <w:bCs/>
                <w:color w:val="000000"/>
                <w:sz w:val="14"/>
                <w:szCs w:val="14"/>
                <w:lang w:val="fr-FR"/>
              </w:rPr>
              <w:t>Montant Année 2025 (USD)</w:t>
            </w:r>
          </w:p>
        </w:tc>
        <w:tc>
          <w:tcPr>
            <w:tcW w:w="259" w:type="pct"/>
            <w:tcBorders>
              <w:top w:val="single" w:sz="8" w:space="0" w:color="auto"/>
              <w:left w:val="nil"/>
              <w:bottom w:val="single" w:sz="8" w:space="0" w:color="auto"/>
              <w:right w:val="single" w:sz="8" w:space="0" w:color="auto"/>
            </w:tcBorders>
            <w:shd w:val="clear" w:color="auto" w:fill="auto"/>
            <w:vAlign w:val="center"/>
            <w:hideMark/>
          </w:tcPr>
          <w:p w14:paraId="152DEB54" w14:textId="77777777" w:rsidR="006D5CD3" w:rsidRPr="00DE7946" w:rsidRDefault="006D5CD3" w:rsidP="007A3482">
            <w:pPr>
              <w:jc w:val="center"/>
              <w:rPr>
                <w:rFonts w:ascii="Calibri" w:hAnsi="Calibri" w:cs="Calibri"/>
                <w:b/>
                <w:bCs/>
                <w:color w:val="000000"/>
                <w:sz w:val="14"/>
                <w:szCs w:val="14"/>
                <w:lang w:val="fr-FR"/>
              </w:rPr>
            </w:pPr>
            <w:r w:rsidRPr="00DE7946">
              <w:rPr>
                <w:rFonts w:ascii="Calibri" w:hAnsi="Calibri" w:cs="Calibri"/>
                <w:b/>
                <w:bCs/>
                <w:color w:val="000000"/>
                <w:sz w:val="14"/>
                <w:szCs w:val="14"/>
                <w:lang w:val="fr-FR"/>
              </w:rPr>
              <w:t>Montant Année 2026 (USD)</w:t>
            </w:r>
          </w:p>
        </w:tc>
        <w:tc>
          <w:tcPr>
            <w:tcW w:w="259" w:type="pct"/>
            <w:tcBorders>
              <w:top w:val="single" w:sz="8" w:space="0" w:color="auto"/>
              <w:left w:val="nil"/>
              <w:bottom w:val="single" w:sz="8" w:space="0" w:color="auto"/>
              <w:right w:val="single" w:sz="8" w:space="0" w:color="auto"/>
            </w:tcBorders>
            <w:shd w:val="clear" w:color="auto" w:fill="auto"/>
            <w:vAlign w:val="center"/>
            <w:hideMark/>
          </w:tcPr>
          <w:p w14:paraId="1DA9B91B" w14:textId="77777777" w:rsidR="006D5CD3" w:rsidRPr="00DE7946" w:rsidRDefault="006D5CD3" w:rsidP="007A3482">
            <w:pPr>
              <w:jc w:val="center"/>
              <w:rPr>
                <w:rFonts w:ascii="Calibri" w:hAnsi="Calibri" w:cs="Calibri"/>
                <w:b/>
                <w:bCs/>
                <w:color w:val="000000"/>
                <w:sz w:val="14"/>
                <w:szCs w:val="14"/>
                <w:lang w:val="fr-FR"/>
              </w:rPr>
            </w:pPr>
            <w:r w:rsidRPr="00DE7946">
              <w:rPr>
                <w:rFonts w:ascii="Calibri" w:hAnsi="Calibri" w:cs="Calibri"/>
                <w:b/>
                <w:bCs/>
                <w:color w:val="000000"/>
                <w:sz w:val="14"/>
                <w:szCs w:val="14"/>
                <w:lang w:val="fr-FR"/>
              </w:rPr>
              <w:t>Montant Année 2027 (USD)</w:t>
            </w:r>
          </w:p>
        </w:tc>
        <w:tc>
          <w:tcPr>
            <w:tcW w:w="259" w:type="pct"/>
            <w:tcBorders>
              <w:top w:val="single" w:sz="8" w:space="0" w:color="auto"/>
              <w:left w:val="nil"/>
              <w:bottom w:val="single" w:sz="8" w:space="0" w:color="auto"/>
              <w:right w:val="single" w:sz="8" w:space="0" w:color="auto"/>
            </w:tcBorders>
            <w:shd w:val="clear" w:color="auto" w:fill="auto"/>
            <w:vAlign w:val="center"/>
            <w:hideMark/>
          </w:tcPr>
          <w:p w14:paraId="132EF9A5" w14:textId="77777777" w:rsidR="006D5CD3" w:rsidRPr="00DE7946" w:rsidRDefault="006D5CD3" w:rsidP="007A3482">
            <w:pPr>
              <w:jc w:val="center"/>
              <w:rPr>
                <w:rFonts w:ascii="Calibri" w:hAnsi="Calibri" w:cs="Calibri"/>
                <w:b/>
                <w:bCs/>
                <w:color w:val="000000"/>
                <w:sz w:val="14"/>
                <w:szCs w:val="14"/>
                <w:lang w:val="fr-FR"/>
              </w:rPr>
            </w:pPr>
            <w:r w:rsidRPr="00DE7946">
              <w:rPr>
                <w:rFonts w:ascii="Calibri" w:hAnsi="Calibri" w:cs="Calibri"/>
                <w:b/>
                <w:bCs/>
                <w:color w:val="000000"/>
                <w:sz w:val="14"/>
                <w:szCs w:val="14"/>
                <w:lang w:val="fr-FR"/>
              </w:rPr>
              <w:t>Montant Année 2028 (USD)</w:t>
            </w:r>
          </w:p>
        </w:tc>
        <w:tc>
          <w:tcPr>
            <w:tcW w:w="259" w:type="pct"/>
            <w:tcBorders>
              <w:top w:val="single" w:sz="8" w:space="0" w:color="auto"/>
              <w:left w:val="nil"/>
              <w:bottom w:val="single" w:sz="8" w:space="0" w:color="auto"/>
              <w:right w:val="single" w:sz="8" w:space="0" w:color="auto"/>
            </w:tcBorders>
            <w:shd w:val="clear" w:color="auto" w:fill="auto"/>
            <w:vAlign w:val="center"/>
            <w:hideMark/>
          </w:tcPr>
          <w:p w14:paraId="0C2BECF3" w14:textId="77777777" w:rsidR="006D5CD3" w:rsidRPr="00DE7946" w:rsidRDefault="006D5CD3" w:rsidP="007A3482">
            <w:pPr>
              <w:jc w:val="center"/>
              <w:rPr>
                <w:rFonts w:ascii="Calibri" w:hAnsi="Calibri" w:cs="Calibri"/>
                <w:b/>
                <w:bCs/>
                <w:color w:val="000000"/>
                <w:sz w:val="14"/>
                <w:szCs w:val="14"/>
                <w:lang w:val="fr-FR"/>
              </w:rPr>
            </w:pPr>
            <w:r w:rsidRPr="00DE7946">
              <w:rPr>
                <w:rFonts w:ascii="Calibri" w:hAnsi="Calibri" w:cs="Calibri"/>
                <w:b/>
                <w:bCs/>
                <w:color w:val="000000"/>
                <w:sz w:val="14"/>
                <w:szCs w:val="14"/>
                <w:lang w:val="fr-FR"/>
              </w:rPr>
              <w:t>Montant Année 2029 (USD)</w:t>
            </w:r>
          </w:p>
        </w:tc>
        <w:tc>
          <w:tcPr>
            <w:tcW w:w="259" w:type="pct"/>
            <w:tcBorders>
              <w:top w:val="single" w:sz="8" w:space="0" w:color="auto"/>
              <w:left w:val="nil"/>
              <w:bottom w:val="single" w:sz="8" w:space="0" w:color="auto"/>
              <w:right w:val="single" w:sz="8" w:space="0" w:color="auto"/>
            </w:tcBorders>
            <w:shd w:val="clear" w:color="auto" w:fill="auto"/>
            <w:vAlign w:val="center"/>
            <w:hideMark/>
          </w:tcPr>
          <w:p w14:paraId="0C2DD260" w14:textId="77777777" w:rsidR="006D5CD3" w:rsidRPr="00DE7946" w:rsidRDefault="006D5CD3" w:rsidP="007A3482">
            <w:pPr>
              <w:jc w:val="center"/>
              <w:rPr>
                <w:rFonts w:ascii="Calibri" w:hAnsi="Calibri" w:cs="Calibri"/>
                <w:b/>
                <w:bCs/>
                <w:color w:val="000000"/>
                <w:sz w:val="14"/>
                <w:szCs w:val="14"/>
                <w:lang w:val="fr-FR"/>
              </w:rPr>
            </w:pPr>
            <w:r w:rsidRPr="00DE7946">
              <w:rPr>
                <w:rFonts w:ascii="Calibri" w:hAnsi="Calibri" w:cs="Calibri"/>
                <w:b/>
                <w:bCs/>
                <w:color w:val="000000"/>
                <w:sz w:val="14"/>
                <w:szCs w:val="14"/>
                <w:lang w:val="fr-FR"/>
              </w:rPr>
              <w:t>Montant Année 2030 (USD)</w:t>
            </w:r>
          </w:p>
        </w:tc>
        <w:tc>
          <w:tcPr>
            <w:tcW w:w="307" w:type="pct"/>
            <w:tcBorders>
              <w:top w:val="single" w:sz="8" w:space="0" w:color="auto"/>
              <w:left w:val="nil"/>
              <w:bottom w:val="single" w:sz="8" w:space="0" w:color="auto"/>
              <w:right w:val="single" w:sz="8" w:space="0" w:color="auto"/>
            </w:tcBorders>
            <w:shd w:val="clear" w:color="auto" w:fill="auto"/>
            <w:noWrap/>
            <w:vAlign w:val="center"/>
            <w:hideMark/>
          </w:tcPr>
          <w:p w14:paraId="54EC6F86" w14:textId="77777777" w:rsidR="006D5CD3" w:rsidRPr="00DE7946" w:rsidRDefault="006D5CD3" w:rsidP="007A3482">
            <w:pPr>
              <w:jc w:val="center"/>
              <w:rPr>
                <w:rFonts w:ascii="Calibri" w:hAnsi="Calibri" w:cs="Calibri"/>
                <w:b/>
                <w:bCs/>
                <w:color w:val="000000"/>
                <w:sz w:val="14"/>
                <w:szCs w:val="14"/>
                <w:lang w:val="fr-FR"/>
              </w:rPr>
            </w:pPr>
            <w:r w:rsidRPr="00DE7946">
              <w:rPr>
                <w:rFonts w:ascii="Calibri" w:hAnsi="Calibri" w:cs="Calibri"/>
                <w:b/>
                <w:bCs/>
                <w:color w:val="000000"/>
                <w:sz w:val="14"/>
                <w:szCs w:val="14"/>
                <w:lang w:val="fr-FR"/>
              </w:rPr>
              <w:t>Total (USD)</w:t>
            </w:r>
          </w:p>
        </w:tc>
        <w:tc>
          <w:tcPr>
            <w:tcW w:w="272" w:type="pct"/>
            <w:tcBorders>
              <w:top w:val="single" w:sz="8" w:space="0" w:color="auto"/>
              <w:left w:val="nil"/>
              <w:bottom w:val="single" w:sz="8" w:space="0" w:color="auto"/>
              <w:right w:val="single" w:sz="8" w:space="0" w:color="auto"/>
            </w:tcBorders>
            <w:shd w:val="clear" w:color="auto" w:fill="auto"/>
            <w:vAlign w:val="center"/>
            <w:hideMark/>
          </w:tcPr>
          <w:p w14:paraId="0D7F442F" w14:textId="77777777" w:rsidR="006D5CD3" w:rsidRPr="00DE7946" w:rsidRDefault="006D5CD3" w:rsidP="007A3482">
            <w:pPr>
              <w:jc w:val="center"/>
              <w:rPr>
                <w:rFonts w:ascii="Calibri" w:hAnsi="Calibri" w:cs="Calibri"/>
                <w:b/>
                <w:bCs/>
                <w:color w:val="000000"/>
                <w:sz w:val="14"/>
                <w:szCs w:val="14"/>
                <w:lang w:val="fr-FR"/>
              </w:rPr>
            </w:pPr>
            <w:r w:rsidRPr="00DE7946">
              <w:rPr>
                <w:rFonts w:ascii="Calibri" w:hAnsi="Calibri" w:cs="Calibri"/>
                <w:b/>
                <w:bCs/>
                <w:color w:val="000000"/>
                <w:sz w:val="14"/>
                <w:szCs w:val="14"/>
                <w:lang w:val="fr-FR"/>
              </w:rPr>
              <w:t xml:space="preserve">Note budgétaire : </w:t>
            </w:r>
          </w:p>
        </w:tc>
      </w:tr>
      <w:tr w:rsidR="006D5CD3" w:rsidRPr="00DE7946" w14:paraId="177D1200" w14:textId="77777777" w:rsidTr="00565D5C">
        <w:trPr>
          <w:trHeight w:val="744"/>
        </w:trPr>
        <w:tc>
          <w:tcPr>
            <w:tcW w:w="359" w:type="pct"/>
            <w:vMerge w:val="restart"/>
            <w:tcBorders>
              <w:top w:val="nil"/>
              <w:left w:val="single" w:sz="8" w:space="0" w:color="auto"/>
              <w:bottom w:val="single" w:sz="8" w:space="0" w:color="000000"/>
              <w:right w:val="single" w:sz="8" w:space="0" w:color="auto"/>
            </w:tcBorders>
            <w:shd w:val="clear" w:color="auto" w:fill="auto"/>
            <w:vAlign w:val="center"/>
            <w:hideMark/>
          </w:tcPr>
          <w:p w14:paraId="281E4E5B" w14:textId="77777777" w:rsidR="006D5CD3" w:rsidRPr="00DE7946" w:rsidRDefault="006D5CD3" w:rsidP="007A3482">
            <w:pPr>
              <w:jc w:val="center"/>
              <w:rPr>
                <w:rFonts w:ascii="Calibri" w:hAnsi="Calibri" w:cs="Calibri"/>
                <w:b/>
                <w:bCs/>
                <w:color w:val="000000"/>
                <w:sz w:val="14"/>
                <w:szCs w:val="14"/>
                <w:lang w:val="fr-FR"/>
              </w:rPr>
            </w:pPr>
            <w:r w:rsidRPr="00DE7946">
              <w:rPr>
                <w:rFonts w:ascii="Calibri" w:hAnsi="Calibri" w:cs="Calibri"/>
                <w:b/>
                <w:bCs/>
                <w:color w:val="000000"/>
                <w:sz w:val="14"/>
                <w:szCs w:val="14"/>
                <w:lang w:val="fr-FR"/>
              </w:rPr>
              <w:t>Composante 1. Gouvernance du NZNP, conception de la stratégie et renforcement des capacités)</w:t>
            </w:r>
          </w:p>
        </w:tc>
        <w:tc>
          <w:tcPr>
            <w:tcW w:w="433" w:type="pct"/>
            <w:vMerge w:val="restart"/>
            <w:tcBorders>
              <w:top w:val="nil"/>
              <w:left w:val="single" w:sz="8" w:space="0" w:color="auto"/>
              <w:bottom w:val="single" w:sz="8" w:space="0" w:color="000000"/>
              <w:right w:val="single" w:sz="8" w:space="0" w:color="auto"/>
            </w:tcBorders>
            <w:shd w:val="clear" w:color="auto" w:fill="auto"/>
            <w:vAlign w:val="center"/>
            <w:hideMark/>
          </w:tcPr>
          <w:p w14:paraId="2DB0BF58" w14:textId="4C96061C"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 xml:space="preserve">Résultat 1.1 Renforcement de la capacité de planification </w:t>
            </w:r>
            <w:r w:rsidR="00DD5949">
              <w:rPr>
                <w:rFonts w:ascii="Calibri" w:hAnsi="Calibri" w:cs="Calibri"/>
                <w:color w:val="000000"/>
                <w:sz w:val="14"/>
                <w:szCs w:val="14"/>
                <w:lang w:val="fr-FR"/>
              </w:rPr>
              <w:t>du NZNP</w:t>
            </w:r>
            <w:r w:rsidRPr="00DE7946">
              <w:rPr>
                <w:rFonts w:ascii="Calibri" w:hAnsi="Calibri" w:cs="Calibri"/>
                <w:color w:val="000000"/>
                <w:sz w:val="14"/>
                <w:szCs w:val="14"/>
                <w:lang w:val="fr-FR"/>
              </w:rPr>
              <w:t xml:space="preserve"> aux niveaux national et infranational </w:t>
            </w:r>
          </w:p>
        </w:tc>
        <w:tc>
          <w:tcPr>
            <w:tcW w:w="375" w:type="pct"/>
            <w:vMerge w:val="restart"/>
            <w:tcBorders>
              <w:top w:val="nil"/>
              <w:left w:val="single" w:sz="8" w:space="0" w:color="auto"/>
              <w:bottom w:val="single" w:sz="8" w:space="0" w:color="000000"/>
              <w:right w:val="single" w:sz="8" w:space="0" w:color="auto"/>
            </w:tcBorders>
            <w:shd w:val="clear" w:color="auto" w:fill="auto"/>
            <w:vAlign w:val="center"/>
            <w:hideMark/>
          </w:tcPr>
          <w:p w14:paraId="70A954FA"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 xml:space="preserve">Résultat 1.1.1. Les politiques réglementaires visant à rendre opérationnelle la loi sur le changement climatique sont préparées et soumises pour adoption. </w:t>
            </w:r>
          </w:p>
        </w:tc>
        <w:tc>
          <w:tcPr>
            <w:tcW w:w="309" w:type="pct"/>
            <w:vMerge w:val="restart"/>
            <w:tcBorders>
              <w:top w:val="nil"/>
              <w:left w:val="single" w:sz="8" w:space="0" w:color="auto"/>
              <w:bottom w:val="single" w:sz="8" w:space="0" w:color="000000"/>
              <w:right w:val="single" w:sz="8" w:space="0" w:color="auto"/>
            </w:tcBorders>
            <w:shd w:val="clear" w:color="auto" w:fill="auto"/>
            <w:vAlign w:val="center"/>
            <w:hideMark/>
          </w:tcPr>
          <w:p w14:paraId="2B2DFC00"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MINEDDTE</w:t>
            </w:r>
          </w:p>
        </w:tc>
        <w:tc>
          <w:tcPr>
            <w:tcW w:w="246" w:type="pct"/>
            <w:tcBorders>
              <w:top w:val="nil"/>
              <w:left w:val="nil"/>
              <w:bottom w:val="single" w:sz="8" w:space="0" w:color="auto"/>
              <w:right w:val="single" w:sz="8" w:space="0" w:color="auto"/>
            </w:tcBorders>
            <w:shd w:val="clear" w:color="auto" w:fill="auto"/>
            <w:vAlign w:val="center"/>
            <w:hideMark/>
          </w:tcPr>
          <w:p w14:paraId="1E29452C" w14:textId="77777777" w:rsidR="006D5CD3" w:rsidRPr="00DE7946" w:rsidRDefault="006D5CD3" w:rsidP="007A3482">
            <w:pPr>
              <w:jc w:val="center"/>
              <w:rPr>
                <w:rFonts w:ascii="Calibri" w:hAnsi="Calibri" w:cs="Calibri"/>
                <w:i/>
                <w:iCs/>
                <w:color w:val="000000"/>
                <w:sz w:val="14"/>
                <w:szCs w:val="14"/>
                <w:lang w:val="fr-FR"/>
              </w:rPr>
            </w:pPr>
            <w:r w:rsidRPr="00DE7946">
              <w:rPr>
                <w:rFonts w:ascii="Calibri" w:hAnsi="Calibri" w:cs="Calibri"/>
                <w:i/>
                <w:iCs/>
                <w:color w:val="000000"/>
                <w:sz w:val="14"/>
                <w:szCs w:val="14"/>
                <w:lang w:val="fr-FR"/>
              </w:rPr>
              <w:t>62000</w:t>
            </w:r>
          </w:p>
        </w:tc>
        <w:tc>
          <w:tcPr>
            <w:tcW w:w="269" w:type="pct"/>
            <w:vMerge w:val="restart"/>
            <w:tcBorders>
              <w:top w:val="nil"/>
              <w:left w:val="single" w:sz="8" w:space="0" w:color="auto"/>
              <w:bottom w:val="single" w:sz="8" w:space="0" w:color="000000"/>
              <w:right w:val="single" w:sz="8" w:space="0" w:color="auto"/>
            </w:tcBorders>
            <w:shd w:val="clear" w:color="auto" w:fill="auto"/>
            <w:vAlign w:val="center"/>
            <w:hideMark/>
          </w:tcPr>
          <w:p w14:paraId="304F732A"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10003</w:t>
            </w:r>
          </w:p>
        </w:tc>
        <w:tc>
          <w:tcPr>
            <w:tcW w:w="274" w:type="pct"/>
            <w:tcBorders>
              <w:top w:val="nil"/>
              <w:left w:val="nil"/>
              <w:bottom w:val="single" w:sz="8" w:space="0" w:color="auto"/>
              <w:right w:val="single" w:sz="8" w:space="0" w:color="auto"/>
            </w:tcBorders>
            <w:shd w:val="clear" w:color="auto" w:fill="auto"/>
            <w:vAlign w:val="center"/>
            <w:hideMark/>
          </w:tcPr>
          <w:p w14:paraId="7301E55A"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71800</w:t>
            </w:r>
          </w:p>
        </w:tc>
        <w:tc>
          <w:tcPr>
            <w:tcW w:w="594" w:type="pct"/>
            <w:tcBorders>
              <w:top w:val="nil"/>
              <w:left w:val="nil"/>
              <w:bottom w:val="single" w:sz="8" w:space="0" w:color="auto"/>
              <w:right w:val="single" w:sz="8" w:space="0" w:color="auto"/>
            </w:tcBorders>
            <w:shd w:val="clear" w:color="auto" w:fill="auto"/>
            <w:vAlign w:val="center"/>
            <w:hideMark/>
          </w:tcPr>
          <w:p w14:paraId="2AC89865" w14:textId="77777777" w:rsidR="006D5CD3" w:rsidRPr="00DE7946" w:rsidRDefault="006D5CD3" w:rsidP="007A3482">
            <w:pPr>
              <w:rPr>
                <w:rFonts w:ascii="Calibri" w:hAnsi="Calibri" w:cs="Calibri"/>
                <w:color w:val="000000"/>
                <w:sz w:val="14"/>
                <w:szCs w:val="14"/>
                <w:lang w:val="fr-FR"/>
              </w:rPr>
            </w:pPr>
            <w:r w:rsidRPr="00DE7946">
              <w:rPr>
                <w:rFonts w:ascii="Calibri" w:hAnsi="Calibri" w:cs="Calibri"/>
                <w:color w:val="000000"/>
                <w:sz w:val="14"/>
                <w:szCs w:val="14"/>
                <w:lang w:val="fr-FR"/>
              </w:rPr>
              <w:t>Services contractuels-</w:t>
            </w:r>
            <w:proofErr w:type="spellStart"/>
            <w:r w:rsidRPr="00DE7946">
              <w:rPr>
                <w:rFonts w:ascii="Calibri" w:hAnsi="Calibri" w:cs="Calibri"/>
                <w:color w:val="000000"/>
                <w:sz w:val="14"/>
                <w:szCs w:val="14"/>
                <w:lang w:val="fr-FR"/>
              </w:rPr>
              <w:t>Imp</w:t>
            </w:r>
            <w:proofErr w:type="spellEnd"/>
            <w:r w:rsidRPr="00DE7946">
              <w:rPr>
                <w:rFonts w:ascii="Calibri" w:hAnsi="Calibri" w:cs="Calibri"/>
                <w:color w:val="000000"/>
                <w:sz w:val="14"/>
                <w:szCs w:val="14"/>
                <w:lang w:val="fr-FR"/>
              </w:rPr>
              <w:t xml:space="preserve"> </w:t>
            </w:r>
            <w:proofErr w:type="spellStart"/>
            <w:r w:rsidRPr="00DE7946">
              <w:rPr>
                <w:rFonts w:ascii="Calibri" w:hAnsi="Calibri" w:cs="Calibri"/>
                <w:color w:val="000000"/>
                <w:sz w:val="14"/>
                <w:szCs w:val="14"/>
                <w:lang w:val="fr-FR"/>
              </w:rPr>
              <w:t>Partn</w:t>
            </w:r>
            <w:proofErr w:type="spellEnd"/>
          </w:p>
        </w:tc>
        <w:tc>
          <w:tcPr>
            <w:tcW w:w="269" w:type="pct"/>
            <w:tcBorders>
              <w:top w:val="nil"/>
              <w:left w:val="nil"/>
              <w:bottom w:val="single" w:sz="8" w:space="0" w:color="auto"/>
              <w:right w:val="single" w:sz="8" w:space="0" w:color="auto"/>
            </w:tcBorders>
            <w:shd w:val="clear" w:color="auto" w:fill="auto"/>
            <w:vAlign w:val="center"/>
            <w:hideMark/>
          </w:tcPr>
          <w:p w14:paraId="6C8B2757"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3,834</w:t>
            </w:r>
          </w:p>
        </w:tc>
        <w:tc>
          <w:tcPr>
            <w:tcW w:w="259" w:type="pct"/>
            <w:tcBorders>
              <w:top w:val="nil"/>
              <w:left w:val="nil"/>
              <w:bottom w:val="single" w:sz="8" w:space="0" w:color="auto"/>
              <w:right w:val="single" w:sz="8" w:space="0" w:color="auto"/>
            </w:tcBorders>
            <w:shd w:val="clear" w:color="auto" w:fill="auto"/>
            <w:vAlign w:val="center"/>
            <w:hideMark/>
          </w:tcPr>
          <w:p w14:paraId="31712DD7"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3,834</w:t>
            </w:r>
          </w:p>
        </w:tc>
        <w:tc>
          <w:tcPr>
            <w:tcW w:w="259" w:type="pct"/>
            <w:tcBorders>
              <w:top w:val="nil"/>
              <w:left w:val="nil"/>
              <w:bottom w:val="single" w:sz="8" w:space="0" w:color="auto"/>
              <w:right w:val="single" w:sz="8" w:space="0" w:color="auto"/>
            </w:tcBorders>
            <w:shd w:val="clear" w:color="auto" w:fill="auto"/>
            <w:vAlign w:val="center"/>
            <w:hideMark/>
          </w:tcPr>
          <w:p w14:paraId="5DF8670C"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3,834</w:t>
            </w:r>
          </w:p>
        </w:tc>
        <w:tc>
          <w:tcPr>
            <w:tcW w:w="259" w:type="pct"/>
            <w:tcBorders>
              <w:top w:val="nil"/>
              <w:left w:val="nil"/>
              <w:bottom w:val="single" w:sz="8" w:space="0" w:color="auto"/>
              <w:right w:val="single" w:sz="8" w:space="0" w:color="auto"/>
            </w:tcBorders>
            <w:shd w:val="clear" w:color="auto" w:fill="auto"/>
            <w:vAlign w:val="center"/>
            <w:hideMark/>
          </w:tcPr>
          <w:p w14:paraId="1D961E50"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3,834</w:t>
            </w:r>
          </w:p>
        </w:tc>
        <w:tc>
          <w:tcPr>
            <w:tcW w:w="259" w:type="pct"/>
            <w:tcBorders>
              <w:top w:val="nil"/>
              <w:left w:val="nil"/>
              <w:bottom w:val="single" w:sz="8" w:space="0" w:color="auto"/>
              <w:right w:val="single" w:sz="8" w:space="0" w:color="auto"/>
            </w:tcBorders>
            <w:shd w:val="clear" w:color="auto" w:fill="auto"/>
            <w:vAlign w:val="center"/>
            <w:hideMark/>
          </w:tcPr>
          <w:p w14:paraId="2315AC92"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3,834</w:t>
            </w:r>
          </w:p>
        </w:tc>
        <w:tc>
          <w:tcPr>
            <w:tcW w:w="259" w:type="pct"/>
            <w:tcBorders>
              <w:top w:val="nil"/>
              <w:left w:val="nil"/>
              <w:bottom w:val="single" w:sz="8" w:space="0" w:color="auto"/>
              <w:right w:val="single" w:sz="8" w:space="0" w:color="auto"/>
            </w:tcBorders>
            <w:shd w:val="clear" w:color="auto" w:fill="auto"/>
            <w:vAlign w:val="center"/>
            <w:hideMark/>
          </w:tcPr>
          <w:p w14:paraId="118A17C9"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3,830</w:t>
            </w:r>
          </w:p>
        </w:tc>
        <w:tc>
          <w:tcPr>
            <w:tcW w:w="307" w:type="pct"/>
            <w:tcBorders>
              <w:top w:val="nil"/>
              <w:left w:val="nil"/>
              <w:bottom w:val="single" w:sz="8" w:space="0" w:color="auto"/>
              <w:right w:val="single" w:sz="8" w:space="0" w:color="auto"/>
            </w:tcBorders>
            <w:shd w:val="clear" w:color="auto" w:fill="auto"/>
            <w:noWrap/>
            <w:vAlign w:val="center"/>
            <w:hideMark/>
          </w:tcPr>
          <w:p w14:paraId="79BF3D14"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23,000</w:t>
            </w:r>
          </w:p>
        </w:tc>
        <w:tc>
          <w:tcPr>
            <w:tcW w:w="272" w:type="pct"/>
            <w:tcBorders>
              <w:top w:val="nil"/>
              <w:left w:val="nil"/>
              <w:bottom w:val="single" w:sz="8" w:space="0" w:color="auto"/>
              <w:right w:val="single" w:sz="8" w:space="0" w:color="auto"/>
            </w:tcBorders>
            <w:shd w:val="clear" w:color="auto" w:fill="auto"/>
            <w:noWrap/>
            <w:vAlign w:val="center"/>
            <w:hideMark/>
          </w:tcPr>
          <w:p w14:paraId="389717E9"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1</w:t>
            </w:r>
          </w:p>
        </w:tc>
      </w:tr>
      <w:tr w:rsidR="006D5CD3" w:rsidRPr="00DE7946" w14:paraId="551AC8CF" w14:textId="77777777" w:rsidTr="00565D5C">
        <w:trPr>
          <w:trHeight w:val="588"/>
        </w:trPr>
        <w:tc>
          <w:tcPr>
            <w:tcW w:w="359" w:type="pct"/>
            <w:vMerge/>
            <w:tcBorders>
              <w:top w:val="nil"/>
              <w:left w:val="single" w:sz="8" w:space="0" w:color="auto"/>
              <w:bottom w:val="single" w:sz="8" w:space="0" w:color="000000"/>
              <w:right w:val="single" w:sz="8" w:space="0" w:color="auto"/>
            </w:tcBorders>
            <w:vAlign w:val="center"/>
            <w:hideMark/>
          </w:tcPr>
          <w:p w14:paraId="34284100" w14:textId="77777777" w:rsidR="006D5CD3" w:rsidRPr="00DE7946" w:rsidRDefault="006D5CD3" w:rsidP="007A3482">
            <w:pPr>
              <w:rPr>
                <w:rFonts w:ascii="Calibri" w:hAnsi="Calibri" w:cs="Calibri"/>
                <w:b/>
                <w:bCs/>
                <w:color w:val="000000"/>
                <w:sz w:val="14"/>
                <w:szCs w:val="14"/>
                <w:lang w:val="fr-FR"/>
              </w:rPr>
            </w:pPr>
          </w:p>
        </w:tc>
        <w:tc>
          <w:tcPr>
            <w:tcW w:w="433" w:type="pct"/>
            <w:vMerge/>
            <w:tcBorders>
              <w:top w:val="nil"/>
              <w:left w:val="single" w:sz="8" w:space="0" w:color="auto"/>
              <w:bottom w:val="single" w:sz="8" w:space="0" w:color="000000"/>
              <w:right w:val="single" w:sz="8" w:space="0" w:color="auto"/>
            </w:tcBorders>
            <w:vAlign w:val="center"/>
            <w:hideMark/>
          </w:tcPr>
          <w:p w14:paraId="07525CEB" w14:textId="77777777" w:rsidR="006D5CD3" w:rsidRPr="00DE7946" w:rsidRDefault="006D5CD3" w:rsidP="007A3482">
            <w:pPr>
              <w:rPr>
                <w:rFonts w:ascii="Calibri" w:hAnsi="Calibri" w:cs="Calibri"/>
                <w:color w:val="000000"/>
                <w:sz w:val="14"/>
                <w:szCs w:val="14"/>
                <w:lang w:val="fr-FR"/>
              </w:rPr>
            </w:pPr>
          </w:p>
        </w:tc>
        <w:tc>
          <w:tcPr>
            <w:tcW w:w="375" w:type="pct"/>
            <w:vMerge/>
            <w:tcBorders>
              <w:top w:val="nil"/>
              <w:left w:val="single" w:sz="8" w:space="0" w:color="auto"/>
              <w:bottom w:val="single" w:sz="8" w:space="0" w:color="000000"/>
              <w:right w:val="single" w:sz="8" w:space="0" w:color="auto"/>
            </w:tcBorders>
            <w:vAlign w:val="center"/>
            <w:hideMark/>
          </w:tcPr>
          <w:p w14:paraId="7DC35485" w14:textId="77777777" w:rsidR="006D5CD3" w:rsidRPr="00DE7946" w:rsidRDefault="006D5CD3" w:rsidP="007A3482">
            <w:pPr>
              <w:rPr>
                <w:rFonts w:ascii="Calibri" w:hAnsi="Calibri" w:cs="Calibri"/>
                <w:color w:val="000000"/>
                <w:sz w:val="14"/>
                <w:szCs w:val="14"/>
                <w:lang w:val="fr-FR"/>
              </w:rPr>
            </w:pPr>
          </w:p>
        </w:tc>
        <w:tc>
          <w:tcPr>
            <w:tcW w:w="309" w:type="pct"/>
            <w:vMerge/>
            <w:tcBorders>
              <w:top w:val="nil"/>
              <w:left w:val="single" w:sz="8" w:space="0" w:color="auto"/>
              <w:bottom w:val="single" w:sz="8" w:space="0" w:color="000000"/>
              <w:right w:val="single" w:sz="8" w:space="0" w:color="auto"/>
            </w:tcBorders>
            <w:vAlign w:val="center"/>
            <w:hideMark/>
          </w:tcPr>
          <w:p w14:paraId="498E7883" w14:textId="77777777" w:rsidR="006D5CD3" w:rsidRPr="00DE7946" w:rsidRDefault="006D5CD3" w:rsidP="007A3482">
            <w:pPr>
              <w:rPr>
                <w:rFonts w:ascii="Calibri" w:hAnsi="Calibri" w:cs="Calibri"/>
                <w:color w:val="000000"/>
                <w:sz w:val="14"/>
                <w:szCs w:val="14"/>
                <w:lang w:val="fr-FR"/>
              </w:rPr>
            </w:pPr>
          </w:p>
        </w:tc>
        <w:tc>
          <w:tcPr>
            <w:tcW w:w="246" w:type="pct"/>
            <w:tcBorders>
              <w:top w:val="nil"/>
              <w:left w:val="nil"/>
              <w:bottom w:val="single" w:sz="8" w:space="0" w:color="auto"/>
              <w:right w:val="single" w:sz="8" w:space="0" w:color="auto"/>
            </w:tcBorders>
            <w:shd w:val="clear" w:color="auto" w:fill="auto"/>
            <w:vAlign w:val="center"/>
            <w:hideMark/>
          </w:tcPr>
          <w:p w14:paraId="79B21FB7" w14:textId="77777777" w:rsidR="006D5CD3" w:rsidRPr="00DE7946" w:rsidRDefault="006D5CD3" w:rsidP="007A3482">
            <w:pPr>
              <w:jc w:val="center"/>
              <w:rPr>
                <w:rFonts w:ascii="Calibri" w:hAnsi="Calibri" w:cs="Calibri"/>
                <w:i/>
                <w:iCs/>
                <w:color w:val="000000"/>
                <w:sz w:val="14"/>
                <w:szCs w:val="14"/>
                <w:lang w:val="fr-FR"/>
              </w:rPr>
            </w:pPr>
            <w:r w:rsidRPr="00DE7946">
              <w:rPr>
                <w:rFonts w:ascii="Calibri" w:hAnsi="Calibri" w:cs="Calibri"/>
                <w:i/>
                <w:iCs/>
                <w:color w:val="000000"/>
                <w:sz w:val="14"/>
                <w:szCs w:val="14"/>
                <w:lang w:val="fr-FR"/>
              </w:rPr>
              <w:t>62000</w:t>
            </w:r>
          </w:p>
        </w:tc>
        <w:tc>
          <w:tcPr>
            <w:tcW w:w="269" w:type="pct"/>
            <w:vMerge/>
            <w:tcBorders>
              <w:top w:val="nil"/>
              <w:left w:val="single" w:sz="8" w:space="0" w:color="auto"/>
              <w:bottom w:val="single" w:sz="8" w:space="0" w:color="000000"/>
              <w:right w:val="single" w:sz="8" w:space="0" w:color="auto"/>
            </w:tcBorders>
            <w:vAlign w:val="center"/>
            <w:hideMark/>
          </w:tcPr>
          <w:p w14:paraId="41779F6C" w14:textId="77777777" w:rsidR="006D5CD3" w:rsidRPr="00DE7946" w:rsidRDefault="006D5CD3" w:rsidP="007A3482">
            <w:pPr>
              <w:rPr>
                <w:rFonts w:ascii="Calibri" w:hAnsi="Calibri" w:cs="Calibri"/>
                <w:color w:val="000000"/>
                <w:sz w:val="14"/>
                <w:szCs w:val="14"/>
                <w:lang w:val="fr-FR"/>
              </w:rPr>
            </w:pPr>
          </w:p>
        </w:tc>
        <w:tc>
          <w:tcPr>
            <w:tcW w:w="274" w:type="pct"/>
            <w:tcBorders>
              <w:top w:val="nil"/>
              <w:left w:val="nil"/>
              <w:bottom w:val="single" w:sz="8" w:space="0" w:color="auto"/>
              <w:right w:val="single" w:sz="8" w:space="0" w:color="auto"/>
            </w:tcBorders>
            <w:shd w:val="clear" w:color="auto" w:fill="auto"/>
            <w:vAlign w:val="center"/>
            <w:hideMark/>
          </w:tcPr>
          <w:p w14:paraId="252BDA76"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75700</w:t>
            </w:r>
          </w:p>
        </w:tc>
        <w:tc>
          <w:tcPr>
            <w:tcW w:w="594" w:type="pct"/>
            <w:tcBorders>
              <w:top w:val="nil"/>
              <w:left w:val="nil"/>
              <w:bottom w:val="single" w:sz="8" w:space="0" w:color="auto"/>
              <w:right w:val="single" w:sz="8" w:space="0" w:color="auto"/>
            </w:tcBorders>
            <w:shd w:val="clear" w:color="auto" w:fill="auto"/>
            <w:vAlign w:val="center"/>
            <w:hideMark/>
          </w:tcPr>
          <w:p w14:paraId="1E68ADBF" w14:textId="77777777" w:rsidR="006D5CD3" w:rsidRPr="00DE7946" w:rsidRDefault="006D5CD3" w:rsidP="007A3482">
            <w:pPr>
              <w:rPr>
                <w:rFonts w:ascii="Calibri" w:hAnsi="Calibri" w:cs="Calibri"/>
                <w:color w:val="000000"/>
                <w:sz w:val="14"/>
                <w:szCs w:val="14"/>
                <w:lang w:val="fr-FR"/>
              </w:rPr>
            </w:pPr>
            <w:r w:rsidRPr="00DE7946">
              <w:rPr>
                <w:rFonts w:ascii="Calibri" w:hAnsi="Calibri" w:cs="Calibri"/>
                <w:color w:val="000000"/>
                <w:sz w:val="14"/>
                <w:szCs w:val="14"/>
                <w:lang w:val="fr-FR"/>
              </w:rPr>
              <w:t>Formation, ateliers et conférences</w:t>
            </w:r>
          </w:p>
        </w:tc>
        <w:tc>
          <w:tcPr>
            <w:tcW w:w="269" w:type="pct"/>
            <w:tcBorders>
              <w:top w:val="nil"/>
              <w:left w:val="nil"/>
              <w:bottom w:val="single" w:sz="8" w:space="0" w:color="auto"/>
              <w:right w:val="single" w:sz="8" w:space="0" w:color="auto"/>
            </w:tcBorders>
            <w:shd w:val="clear" w:color="auto" w:fill="auto"/>
            <w:vAlign w:val="center"/>
            <w:hideMark/>
          </w:tcPr>
          <w:p w14:paraId="30DE39CD"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3,000</w:t>
            </w:r>
          </w:p>
        </w:tc>
        <w:tc>
          <w:tcPr>
            <w:tcW w:w="259" w:type="pct"/>
            <w:tcBorders>
              <w:top w:val="nil"/>
              <w:left w:val="nil"/>
              <w:bottom w:val="single" w:sz="8" w:space="0" w:color="auto"/>
              <w:right w:val="single" w:sz="8" w:space="0" w:color="auto"/>
            </w:tcBorders>
            <w:shd w:val="clear" w:color="auto" w:fill="auto"/>
            <w:vAlign w:val="center"/>
            <w:hideMark/>
          </w:tcPr>
          <w:p w14:paraId="585C36E7"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3,000</w:t>
            </w:r>
          </w:p>
        </w:tc>
        <w:tc>
          <w:tcPr>
            <w:tcW w:w="259" w:type="pct"/>
            <w:tcBorders>
              <w:top w:val="nil"/>
              <w:left w:val="nil"/>
              <w:bottom w:val="single" w:sz="8" w:space="0" w:color="auto"/>
              <w:right w:val="single" w:sz="8" w:space="0" w:color="auto"/>
            </w:tcBorders>
            <w:shd w:val="clear" w:color="auto" w:fill="auto"/>
            <w:vAlign w:val="center"/>
            <w:hideMark/>
          </w:tcPr>
          <w:p w14:paraId="64B3160E"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 xml:space="preserve">                           -    </w:t>
            </w:r>
          </w:p>
        </w:tc>
        <w:tc>
          <w:tcPr>
            <w:tcW w:w="259" w:type="pct"/>
            <w:tcBorders>
              <w:top w:val="nil"/>
              <w:left w:val="nil"/>
              <w:bottom w:val="single" w:sz="8" w:space="0" w:color="auto"/>
              <w:right w:val="single" w:sz="8" w:space="0" w:color="auto"/>
            </w:tcBorders>
            <w:shd w:val="clear" w:color="auto" w:fill="auto"/>
            <w:vAlign w:val="center"/>
            <w:hideMark/>
          </w:tcPr>
          <w:p w14:paraId="456204A2"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 xml:space="preserve">                           -    </w:t>
            </w:r>
          </w:p>
        </w:tc>
        <w:tc>
          <w:tcPr>
            <w:tcW w:w="259" w:type="pct"/>
            <w:tcBorders>
              <w:top w:val="nil"/>
              <w:left w:val="nil"/>
              <w:bottom w:val="single" w:sz="8" w:space="0" w:color="auto"/>
              <w:right w:val="single" w:sz="8" w:space="0" w:color="auto"/>
            </w:tcBorders>
            <w:shd w:val="clear" w:color="auto" w:fill="auto"/>
            <w:vAlign w:val="center"/>
            <w:hideMark/>
          </w:tcPr>
          <w:p w14:paraId="5C5883C1"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 xml:space="preserve">                           -    </w:t>
            </w:r>
          </w:p>
        </w:tc>
        <w:tc>
          <w:tcPr>
            <w:tcW w:w="259" w:type="pct"/>
            <w:tcBorders>
              <w:top w:val="nil"/>
              <w:left w:val="nil"/>
              <w:bottom w:val="single" w:sz="8" w:space="0" w:color="auto"/>
              <w:right w:val="single" w:sz="8" w:space="0" w:color="auto"/>
            </w:tcBorders>
            <w:shd w:val="clear" w:color="auto" w:fill="auto"/>
            <w:vAlign w:val="center"/>
            <w:hideMark/>
          </w:tcPr>
          <w:p w14:paraId="4AC37933"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 xml:space="preserve">                           -    </w:t>
            </w:r>
          </w:p>
        </w:tc>
        <w:tc>
          <w:tcPr>
            <w:tcW w:w="307" w:type="pct"/>
            <w:tcBorders>
              <w:top w:val="nil"/>
              <w:left w:val="nil"/>
              <w:bottom w:val="single" w:sz="8" w:space="0" w:color="auto"/>
              <w:right w:val="single" w:sz="8" w:space="0" w:color="auto"/>
            </w:tcBorders>
            <w:shd w:val="clear" w:color="auto" w:fill="auto"/>
            <w:noWrap/>
            <w:vAlign w:val="center"/>
            <w:hideMark/>
          </w:tcPr>
          <w:p w14:paraId="480D7D8E"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6,000</w:t>
            </w:r>
          </w:p>
        </w:tc>
        <w:tc>
          <w:tcPr>
            <w:tcW w:w="272" w:type="pct"/>
            <w:tcBorders>
              <w:top w:val="nil"/>
              <w:left w:val="nil"/>
              <w:bottom w:val="single" w:sz="8" w:space="0" w:color="auto"/>
              <w:right w:val="single" w:sz="8" w:space="0" w:color="auto"/>
            </w:tcBorders>
            <w:shd w:val="clear" w:color="auto" w:fill="auto"/>
            <w:noWrap/>
            <w:vAlign w:val="center"/>
            <w:hideMark/>
          </w:tcPr>
          <w:p w14:paraId="48969D3B"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2</w:t>
            </w:r>
          </w:p>
        </w:tc>
      </w:tr>
      <w:tr w:rsidR="006D5CD3" w:rsidRPr="00DE7946" w14:paraId="18E65CB5" w14:textId="77777777" w:rsidTr="00565D5C">
        <w:trPr>
          <w:trHeight w:val="588"/>
        </w:trPr>
        <w:tc>
          <w:tcPr>
            <w:tcW w:w="359" w:type="pct"/>
            <w:vMerge/>
            <w:tcBorders>
              <w:top w:val="nil"/>
              <w:left w:val="single" w:sz="8" w:space="0" w:color="auto"/>
              <w:bottom w:val="single" w:sz="8" w:space="0" w:color="000000"/>
              <w:right w:val="single" w:sz="8" w:space="0" w:color="auto"/>
            </w:tcBorders>
            <w:vAlign w:val="center"/>
            <w:hideMark/>
          </w:tcPr>
          <w:p w14:paraId="7F968802" w14:textId="77777777" w:rsidR="006D5CD3" w:rsidRPr="00DE7946" w:rsidRDefault="006D5CD3" w:rsidP="007A3482">
            <w:pPr>
              <w:rPr>
                <w:rFonts w:ascii="Calibri" w:hAnsi="Calibri" w:cs="Calibri"/>
                <w:b/>
                <w:bCs/>
                <w:color w:val="000000"/>
                <w:sz w:val="14"/>
                <w:szCs w:val="14"/>
                <w:lang w:val="fr-FR"/>
              </w:rPr>
            </w:pPr>
          </w:p>
        </w:tc>
        <w:tc>
          <w:tcPr>
            <w:tcW w:w="433" w:type="pct"/>
            <w:vMerge/>
            <w:tcBorders>
              <w:top w:val="nil"/>
              <w:left w:val="single" w:sz="8" w:space="0" w:color="auto"/>
              <w:bottom w:val="single" w:sz="8" w:space="0" w:color="000000"/>
              <w:right w:val="single" w:sz="8" w:space="0" w:color="auto"/>
            </w:tcBorders>
            <w:vAlign w:val="center"/>
            <w:hideMark/>
          </w:tcPr>
          <w:p w14:paraId="4CECBA9F" w14:textId="77777777" w:rsidR="006D5CD3" w:rsidRPr="00DE7946" w:rsidRDefault="006D5CD3" w:rsidP="007A3482">
            <w:pPr>
              <w:rPr>
                <w:rFonts w:ascii="Calibri" w:hAnsi="Calibri" w:cs="Calibri"/>
                <w:color w:val="000000"/>
                <w:sz w:val="14"/>
                <w:szCs w:val="14"/>
                <w:lang w:val="fr-FR"/>
              </w:rPr>
            </w:pPr>
          </w:p>
        </w:tc>
        <w:tc>
          <w:tcPr>
            <w:tcW w:w="375" w:type="pct"/>
            <w:vMerge/>
            <w:tcBorders>
              <w:top w:val="nil"/>
              <w:left w:val="single" w:sz="8" w:space="0" w:color="auto"/>
              <w:bottom w:val="single" w:sz="8" w:space="0" w:color="000000"/>
              <w:right w:val="single" w:sz="8" w:space="0" w:color="auto"/>
            </w:tcBorders>
            <w:vAlign w:val="center"/>
            <w:hideMark/>
          </w:tcPr>
          <w:p w14:paraId="30C05661" w14:textId="77777777" w:rsidR="006D5CD3" w:rsidRPr="00DE7946" w:rsidRDefault="006D5CD3" w:rsidP="007A3482">
            <w:pPr>
              <w:rPr>
                <w:rFonts w:ascii="Calibri" w:hAnsi="Calibri" w:cs="Calibri"/>
                <w:color w:val="000000"/>
                <w:sz w:val="14"/>
                <w:szCs w:val="14"/>
                <w:lang w:val="fr-FR"/>
              </w:rPr>
            </w:pPr>
          </w:p>
        </w:tc>
        <w:tc>
          <w:tcPr>
            <w:tcW w:w="309" w:type="pct"/>
            <w:vMerge/>
            <w:tcBorders>
              <w:top w:val="nil"/>
              <w:left w:val="single" w:sz="8" w:space="0" w:color="auto"/>
              <w:bottom w:val="single" w:sz="8" w:space="0" w:color="000000"/>
              <w:right w:val="single" w:sz="8" w:space="0" w:color="auto"/>
            </w:tcBorders>
            <w:vAlign w:val="center"/>
            <w:hideMark/>
          </w:tcPr>
          <w:p w14:paraId="5DBEA14D" w14:textId="77777777" w:rsidR="006D5CD3" w:rsidRPr="00DE7946" w:rsidRDefault="006D5CD3" w:rsidP="007A3482">
            <w:pPr>
              <w:rPr>
                <w:rFonts w:ascii="Calibri" w:hAnsi="Calibri" w:cs="Calibri"/>
                <w:color w:val="000000"/>
                <w:sz w:val="14"/>
                <w:szCs w:val="14"/>
                <w:lang w:val="fr-FR"/>
              </w:rPr>
            </w:pPr>
          </w:p>
        </w:tc>
        <w:tc>
          <w:tcPr>
            <w:tcW w:w="246" w:type="pct"/>
            <w:tcBorders>
              <w:top w:val="nil"/>
              <w:left w:val="nil"/>
              <w:bottom w:val="single" w:sz="8" w:space="0" w:color="auto"/>
              <w:right w:val="single" w:sz="8" w:space="0" w:color="auto"/>
            </w:tcBorders>
            <w:shd w:val="clear" w:color="auto" w:fill="auto"/>
            <w:vAlign w:val="center"/>
            <w:hideMark/>
          </w:tcPr>
          <w:p w14:paraId="753EED8C" w14:textId="77777777" w:rsidR="006D5CD3" w:rsidRPr="00DE7946" w:rsidRDefault="006D5CD3" w:rsidP="007A3482">
            <w:pPr>
              <w:jc w:val="center"/>
              <w:rPr>
                <w:rFonts w:ascii="Calibri" w:hAnsi="Calibri" w:cs="Calibri"/>
                <w:i/>
                <w:iCs/>
                <w:color w:val="000000"/>
                <w:sz w:val="14"/>
                <w:szCs w:val="14"/>
                <w:lang w:val="fr-FR"/>
              </w:rPr>
            </w:pPr>
            <w:r w:rsidRPr="00DE7946">
              <w:rPr>
                <w:rFonts w:ascii="Calibri" w:hAnsi="Calibri" w:cs="Calibri"/>
                <w:i/>
                <w:iCs/>
                <w:color w:val="000000"/>
                <w:sz w:val="14"/>
                <w:szCs w:val="14"/>
                <w:lang w:val="fr-FR"/>
              </w:rPr>
              <w:t>62000</w:t>
            </w:r>
          </w:p>
        </w:tc>
        <w:tc>
          <w:tcPr>
            <w:tcW w:w="269" w:type="pct"/>
            <w:vMerge/>
            <w:tcBorders>
              <w:top w:val="nil"/>
              <w:left w:val="single" w:sz="8" w:space="0" w:color="auto"/>
              <w:bottom w:val="single" w:sz="8" w:space="0" w:color="000000"/>
              <w:right w:val="single" w:sz="8" w:space="0" w:color="auto"/>
            </w:tcBorders>
            <w:vAlign w:val="center"/>
            <w:hideMark/>
          </w:tcPr>
          <w:p w14:paraId="0A2C0741" w14:textId="77777777" w:rsidR="006D5CD3" w:rsidRPr="00DE7946" w:rsidRDefault="006D5CD3" w:rsidP="007A3482">
            <w:pPr>
              <w:rPr>
                <w:rFonts w:ascii="Calibri" w:hAnsi="Calibri" w:cs="Calibri"/>
                <w:color w:val="000000"/>
                <w:sz w:val="14"/>
                <w:szCs w:val="14"/>
                <w:lang w:val="fr-FR"/>
              </w:rPr>
            </w:pPr>
          </w:p>
        </w:tc>
        <w:tc>
          <w:tcPr>
            <w:tcW w:w="274" w:type="pct"/>
            <w:tcBorders>
              <w:top w:val="nil"/>
              <w:left w:val="nil"/>
              <w:bottom w:val="single" w:sz="8" w:space="0" w:color="auto"/>
              <w:right w:val="single" w:sz="8" w:space="0" w:color="auto"/>
            </w:tcBorders>
            <w:shd w:val="clear" w:color="auto" w:fill="auto"/>
            <w:vAlign w:val="center"/>
            <w:hideMark/>
          </w:tcPr>
          <w:p w14:paraId="561EF199"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72100</w:t>
            </w:r>
          </w:p>
        </w:tc>
        <w:tc>
          <w:tcPr>
            <w:tcW w:w="594" w:type="pct"/>
            <w:tcBorders>
              <w:top w:val="nil"/>
              <w:left w:val="nil"/>
              <w:bottom w:val="single" w:sz="8" w:space="0" w:color="auto"/>
              <w:right w:val="single" w:sz="8" w:space="0" w:color="auto"/>
            </w:tcBorders>
            <w:shd w:val="clear" w:color="auto" w:fill="auto"/>
            <w:vAlign w:val="center"/>
            <w:hideMark/>
          </w:tcPr>
          <w:p w14:paraId="7C276221" w14:textId="77777777" w:rsidR="006D5CD3" w:rsidRPr="00DE7946" w:rsidRDefault="006D5CD3" w:rsidP="007A3482">
            <w:pPr>
              <w:rPr>
                <w:rFonts w:ascii="Calibri" w:hAnsi="Calibri" w:cs="Calibri"/>
                <w:color w:val="000000"/>
                <w:sz w:val="14"/>
                <w:szCs w:val="14"/>
                <w:lang w:val="fr-FR"/>
              </w:rPr>
            </w:pPr>
            <w:r w:rsidRPr="00DE7946">
              <w:rPr>
                <w:rFonts w:ascii="Calibri" w:hAnsi="Calibri" w:cs="Calibri"/>
                <w:color w:val="000000"/>
                <w:sz w:val="14"/>
                <w:szCs w:val="14"/>
                <w:lang w:val="fr-FR"/>
              </w:rPr>
              <w:t>Services contractuels - Entreprises</w:t>
            </w:r>
          </w:p>
        </w:tc>
        <w:tc>
          <w:tcPr>
            <w:tcW w:w="269" w:type="pct"/>
            <w:tcBorders>
              <w:top w:val="nil"/>
              <w:left w:val="nil"/>
              <w:bottom w:val="single" w:sz="8" w:space="0" w:color="auto"/>
              <w:right w:val="single" w:sz="8" w:space="0" w:color="auto"/>
            </w:tcBorders>
            <w:shd w:val="clear" w:color="auto" w:fill="auto"/>
            <w:noWrap/>
            <w:vAlign w:val="center"/>
            <w:hideMark/>
          </w:tcPr>
          <w:p w14:paraId="0DEC8D3E"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 xml:space="preserve">                          -   </w:t>
            </w:r>
          </w:p>
        </w:tc>
        <w:tc>
          <w:tcPr>
            <w:tcW w:w="259" w:type="pct"/>
            <w:tcBorders>
              <w:top w:val="nil"/>
              <w:left w:val="nil"/>
              <w:bottom w:val="single" w:sz="8" w:space="0" w:color="auto"/>
              <w:right w:val="single" w:sz="8" w:space="0" w:color="auto"/>
            </w:tcBorders>
            <w:shd w:val="clear" w:color="auto" w:fill="auto"/>
            <w:noWrap/>
            <w:vAlign w:val="center"/>
            <w:hideMark/>
          </w:tcPr>
          <w:p w14:paraId="46F343BD"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202,498</w:t>
            </w:r>
          </w:p>
        </w:tc>
        <w:tc>
          <w:tcPr>
            <w:tcW w:w="259" w:type="pct"/>
            <w:tcBorders>
              <w:top w:val="nil"/>
              <w:left w:val="nil"/>
              <w:bottom w:val="single" w:sz="8" w:space="0" w:color="auto"/>
              <w:right w:val="single" w:sz="8" w:space="0" w:color="auto"/>
            </w:tcBorders>
            <w:shd w:val="clear" w:color="auto" w:fill="auto"/>
            <w:noWrap/>
            <w:vAlign w:val="center"/>
            <w:hideMark/>
          </w:tcPr>
          <w:p w14:paraId="7D7A76AF"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 xml:space="preserve">                          -   </w:t>
            </w:r>
          </w:p>
        </w:tc>
        <w:tc>
          <w:tcPr>
            <w:tcW w:w="259" w:type="pct"/>
            <w:tcBorders>
              <w:top w:val="nil"/>
              <w:left w:val="nil"/>
              <w:bottom w:val="single" w:sz="8" w:space="0" w:color="auto"/>
              <w:right w:val="single" w:sz="8" w:space="0" w:color="auto"/>
            </w:tcBorders>
            <w:shd w:val="clear" w:color="auto" w:fill="auto"/>
            <w:noWrap/>
            <w:vAlign w:val="center"/>
            <w:hideMark/>
          </w:tcPr>
          <w:p w14:paraId="5E280D49"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 xml:space="preserve">                          -   </w:t>
            </w:r>
          </w:p>
        </w:tc>
        <w:tc>
          <w:tcPr>
            <w:tcW w:w="259" w:type="pct"/>
            <w:tcBorders>
              <w:top w:val="nil"/>
              <w:left w:val="nil"/>
              <w:bottom w:val="single" w:sz="8" w:space="0" w:color="auto"/>
              <w:right w:val="single" w:sz="8" w:space="0" w:color="auto"/>
            </w:tcBorders>
            <w:shd w:val="clear" w:color="auto" w:fill="auto"/>
            <w:noWrap/>
            <w:vAlign w:val="center"/>
            <w:hideMark/>
          </w:tcPr>
          <w:p w14:paraId="41929125"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 xml:space="preserve">                          -   </w:t>
            </w:r>
          </w:p>
        </w:tc>
        <w:tc>
          <w:tcPr>
            <w:tcW w:w="259" w:type="pct"/>
            <w:tcBorders>
              <w:top w:val="nil"/>
              <w:left w:val="nil"/>
              <w:bottom w:val="single" w:sz="8" w:space="0" w:color="auto"/>
              <w:right w:val="single" w:sz="8" w:space="0" w:color="auto"/>
            </w:tcBorders>
            <w:shd w:val="clear" w:color="auto" w:fill="auto"/>
            <w:noWrap/>
            <w:vAlign w:val="center"/>
            <w:hideMark/>
          </w:tcPr>
          <w:p w14:paraId="2ED71A4D"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 xml:space="preserve">                          -   </w:t>
            </w:r>
          </w:p>
        </w:tc>
        <w:tc>
          <w:tcPr>
            <w:tcW w:w="307" w:type="pct"/>
            <w:tcBorders>
              <w:top w:val="nil"/>
              <w:left w:val="nil"/>
              <w:bottom w:val="single" w:sz="8" w:space="0" w:color="auto"/>
              <w:right w:val="single" w:sz="8" w:space="0" w:color="auto"/>
            </w:tcBorders>
            <w:shd w:val="clear" w:color="auto" w:fill="auto"/>
            <w:noWrap/>
            <w:vAlign w:val="center"/>
            <w:hideMark/>
          </w:tcPr>
          <w:p w14:paraId="0D18B7FE"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202,498</w:t>
            </w:r>
          </w:p>
        </w:tc>
        <w:tc>
          <w:tcPr>
            <w:tcW w:w="272" w:type="pct"/>
            <w:tcBorders>
              <w:top w:val="nil"/>
              <w:left w:val="nil"/>
              <w:bottom w:val="single" w:sz="8" w:space="0" w:color="auto"/>
              <w:right w:val="single" w:sz="8" w:space="0" w:color="auto"/>
            </w:tcBorders>
            <w:shd w:val="clear" w:color="auto" w:fill="auto"/>
            <w:noWrap/>
            <w:vAlign w:val="center"/>
            <w:hideMark/>
          </w:tcPr>
          <w:p w14:paraId="085751B6"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3</w:t>
            </w:r>
          </w:p>
        </w:tc>
      </w:tr>
      <w:tr w:rsidR="006D5CD3" w:rsidRPr="00DE7946" w14:paraId="15B2B486" w14:textId="77777777" w:rsidTr="00565D5C">
        <w:trPr>
          <w:trHeight w:val="300"/>
        </w:trPr>
        <w:tc>
          <w:tcPr>
            <w:tcW w:w="359" w:type="pct"/>
            <w:vMerge/>
            <w:tcBorders>
              <w:top w:val="nil"/>
              <w:left w:val="single" w:sz="8" w:space="0" w:color="auto"/>
              <w:bottom w:val="single" w:sz="8" w:space="0" w:color="000000"/>
              <w:right w:val="single" w:sz="8" w:space="0" w:color="auto"/>
            </w:tcBorders>
            <w:vAlign w:val="center"/>
            <w:hideMark/>
          </w:tcPr>
          <w:p w14:paraId="587F37F6" w14:textId="77777777" w:rsidR="006D5CD3" w:rsidRPr="00DE7946" w:rsidRDefault="006D5CD3" w:rsidP="007A3482">
            <w:pPr>
              <w:rPr>
                <w:rFonts w:ascii="Calibri" w:hAnsi="Calibri" w:cs="Calibri"/>
                <w:b/>
                <w:bCs/>
                <w:color w:val="000000"/>
                <w:sz w:val="14"/>
                <w:szCs w:val="14"/>
                <w:lang w:val="fr-FR"/>
              </w:rPr>
            </w:pPr>
          </w:p>
        </w:tc>
        <w:tc>
          <w:tcPr>
            <w:tcW w:w="433" w:type="pct"/>
            <w:vMerge/>
            <w:tcBorders>
              <w:top w:val="nil"/>
              <w:left w:val="single" w:sz="8" w:space="0" w:color="auto"/>
              <w:bottom w:val="single" w:sz="8" w:space="0" w:color="000000"/>
              <w:right w:val="single" w:sz="8" w:space="0" w:color="auto"/>
            </w:tcBorders>
            <w:vAlign w:val="center"/>
            <w:hideMark/>
          </w:tcPr>
          <w:p w14:paraId="2392B8A7" w14:textId="77777777" w:rsidR="006D5CD3" w:rsidRPr="00DE7946" w:rsidRDefault="006D5CD3" w:rsidP="007A3482">
            <w:pPr>
              <w:rPr>
                <w:rFonts w:ascii="Calibri" w:hAnsi="Calibri" w:cs="Calibri"/>
                <w:color w:val="000000"/>
                <w:sz w:val="14"/>
                <w:szCs w:val="14"/>
                <w:lang w:val="fr-FR"/>
              </w:rPr>
            </w:pPr>
          </w:p>
        </w:tc>
        <w:tc>
          <w:tcPr>
            <w:tcW w:w="2067" w:type="pct"/>
            <w:gridSpan w:val="6"/>
            <w:tcBorders>
              <w:top w:val="single" w:sz="8" w:space="0" w:color="auto"/>
              <w:left w:val="nil"/>
              <w:bottom w:val="single" w:sz="8" w:space="0" w:color="auto"/>
              <w:right w:val="single" w:sz="8" w:space="0" w:color="000000"/>
            </w:tcBorders>
            <w:shd w:val="clear" w:color="000000" w:fill="E2EFDA"/>
            <w:vAlign w:val="center"/>
            <w:hideMark/>
          </w:tcPr>
          <w:p w14:paraId="4EC2A1CE" w14:textId="77777777" w:rsidR="006D5CD3" w:rsidRPr="00DE7946" w:rsidRDefault="006D5CD3" w:rsidP="007A3482">
            <w:pPr>
              <w:jc w:val="both"/>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Production totale 1.1.1</w:t>
            </w:r>
          </w:p>
        </w:tc>
        <w:tc>
          <w:tcPr>
            <w:tcW w:w="269" w:type="pct"/>
            <w:tcBorders>
              <w:top w:val="nil"/>
              <w:left w:val="nil"/>
              <w:bottom w:val="single" w:sz="8" w:space="0" w:color="auto"/>
              <w:right w:val="single" w:sz="8" w:space="0" w:color="auto"/>
            </w:tcBorders>
            <w:shd w:val="clear" w:color="000000" w:fill="E2EFDA"/>
            <w:noWrap/>
            <w:vAlign w:val="center"/>
            <w:hideMark/>
          </w:tcPr>
          <w:p w14:paraId="1BC62C16"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6,834</w:t>
            </w:r>
          </w:p>
        </w:tc>
        <w:tc>
          <w:tcPr>
            <w:tcW w:w="259" w:type="pct"/>
            <w:tcBorders>
              <w:top w:val="nil"/>
              <w:left w:val="nil"/>
              <w:bottom w:val="single" w:sz="8" w:space="0" w:color="auto"/>
              <w:right w:val="single" w:sz="8" w:space="0" w:color="auto"/>
            </w:tcBorders>
            <w:shd w:val="clear" w:color="000000" w:fill="E2EFDA"/>
            <w:noWrap/>
            <w:vAlign w:val="center"/>
            <w:hideMark/>
          </w:tcPr>
          <w:p w14:paraId="1C961013"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209,332</w:t>
            </w:r>
          </w:p>
        </w:tc>
        <w:tc>
          <w:tcPr>
            <w:tcW w:w="259" w:type="pct"/>
            <w:tcBorders>
              <w:top w:val="nil"/>
              <w:left w:val="nil"/>
              <w:bottom w:val="single" w:sz="8" w:space="0" w:color="auto"/>
              <w:right w:val="single" w:sz="8" w:space="0" w:color="auto"/>
            </w:tcBorders>
            <w:shd w:val="clear" w:color="000000" w:fill="E2EFDA"/>
            <w:noWrap/>
            <w:vAlign w:val="center"/>
            <w:hideMark/>
          </w:tcPr>
          <w:p w14:paraId="43F378B3"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3,834</w:t>
            </w:r>
          </w:p>
        </w:tc>
        <w:tc>
          <w:tcPr>
            <w:tcW w:w="259" w:type="pct"/>
            <w:tcBorders>
              <w:top w:val="nil"/>
              <w:left w:val="nil"/>
              <w:bottom w:val="single" w:sz="8" w:space="0" w:color="auto"/>
              <w:right w:val="single" w:sz="8" w:space="0" w:color="auto"/>
            </w:tcBorders>
            <w:shd w:val="clear" w:color="000000" w:fill="E2EFDA"/>
            <w:noWrap/>
            <w:vAlign w:val="center"/>
            <w:hideMark/>
          </w:tcPr>
          <w:p w14:paraId="6E6A5606"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3,834</w:t>
            </w:r>
          </w:p>
        </w:tc>
        <w:tc>
          <w:tcPr>
            <w:tcW w:w="259" w:type="pct"/>
            <w:tcBorders>
              <w:top w:val="nil"/>
              <w:left w:val="nil"/>
              <w:bottom w:val="single" w:sz="8" w:space="0" w:color="auto"/>
              <w:right w:val="single" w:sz="8" w:space="0" w:color="auto"/>
            </w:tcBorders>
            <w:shd w:val="clear" w:color="000000" w:fill="E2EFDA"/>
            <w:noWrap/>
            <w:vAlign w:val="center"/>
            <w:hideMark/>
          </w:tcPr>
          <w:p w14:paraId="00730CB5"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3,834</w:t>
            </w:r>
          </w:p>
        </w:tc>
        <w:tc>
          <w:tcPr>
            <w:tcW w:w="259" w:type="pct"/>
            <w:tcBorders>
              <w:top w:val="nil"/>
              <w:left w:val="nil"/>
              <w:bottom w:val="single" w:sz="8" w:space="0" w:color="auto"/>
              <w:right w:val="single" w:sz="8" w:space="0" w:color="auto"/>
            </w:tcBorders>
            <w:shd w:val="clear" w:color="000000" w:fill="E2EFDA"/>
            <w:noWrap/>
            <w:vAlign w:val="center"/>
            <w:hideMark/>
          </w:tcPr>
          <w:p w14:paraId="58BB3E37"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3,830</w:t>
            </w:r>
          </w:p>
        </w:tc>
        <w:tc>
          <w:tcPr>
            <w:tcW w:w="307" w:type="pct"/>
            <w:tcBorders>
              <w:top w:val="nil"/>
              <w:left w:val="nil"/>
              <w:bottom w:val="single" w:sz="8" w:space="0" w:color="auto"/>
              <w:right w:val="single" w:sz="8" w:space="0" w:color="auto"/>
            </w:tcBorders>
            <w:shd w:val="clear" w:color="000000" w:fill="E2EFDA"/>
            <w:noWrap/>
            <w:vAlign w:val="center"/>
            <w:hideMark/>
          </w:tcPr>
          <w:p w14:paraId="224EA23E"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231,498</w:t>
            </w:r>
          </w:p>
        </w:tc>
        <w:tc>
          <w:tcPr>
            <w:tcW w:w="272" w:type="pct"/>
            <w:tcBorders>
              <w:top w:val="nil"/>
              <w:left w:val="nil"/>
              <w:bottom w:val="single" w:sz="8" w:space="0" w:color="auto"/>
              <w:right w:val="single" w:sz="8" w:space="0" w:color="auto"/>
            </w:tcBorders>
            <w:shd w:val="clear" w:color="000000" w:fill="A6A6A6"/>
            <w:noWrap/>
            <w:vAlign w:val="center"/>
            <w:hideMark/>
          </w:tcPr>
          <w:p w14:paraId="3DB2F6CC" w14:textId="77777777" w:rsidR="006D5CD3" w:rsidRPr="00DE7946" w:rsidRDefault="006D5CD3" w:rsidP="007A3482">
            <w:pPr>
              <w:jc w:val="center"/>
              <w:rPr>
                <w:rFonts w:ascii="Calibri" w:hAnsi="Calibri" w:cs="Calibri"/>
                <w:color w:val="000000"/>
                <w:sz w:val="14"/>
                <w:szCs w:val="14"/>
                <w:lang w:val="fr-FR"/>
              </w:rPr>
            </w:pPr>
          </w:p>
        </w:tc>
      </w:tr>
      <w:tr w:rsidR="006D5CD3" w:rsidRPr="00DE7946" w14:paraId="5ED99D0F" w14:textId="77777777" w:rsidTr="00565D5C">
        <w:trPr>
          <w:trHeight w:val="840"/>
        </w:trPr>
        <w:tc>
          <w:tcPr>
            <w:tcW w:w="359" w:type="pct"/>
            <w:vMerge/>
            <w:tcBorders>
              <w:top w:val="nil"/>
              <w:left w:val="single" w:sz="8" w:space="0" w:color="auto"/>
              <w:bottom w:val="single" w:sz="8" w:space="0" w:color="000000"/>
              <w:right w:val="single" w:sz="8" w:space="0" w:color="auto"/>
            </w:tcBorders>
            <w:vAlign w:val="center"/>
            <w:hideMark/>
          </w:tcPr>
          <w:p w14:paraId="03C425F1" w14:textId="77777777" w:rsidR="006D5CD3" w:rsidRPr="00DE7946" w:rsidRDefault="006D5CD3" w:rsidP="007A3482">
            <w:pPr>
              <w:rPr>
                <w:rFonts w:ascii="Calibri" w:hAnsi="Calibri" w:cs="Calibri"/>
                <w:b/>
                <w:bCs/>
                <w:color w:val="000000"/>
                <w:sz w:val="14"/>
                <w:szCs w:val="14"/>
                <w:lang w:val="fr-FR"/>
              </w:rPr>
            </w:pPr>
          </w:p>
        </w:tc>
        <w:tc>
          <w:tcPr>
            <w:tcW w:w="433" w:type="pct"/>
            <w:vMerge/>
            <w:tcBorders>
              <w:top w:val="nil"/>
              <w:left w:val="single" w:sz="8" w:space="0" w:color="auto"/>
              <w:bottom w:val="single" w:sz="8" w:space="0" w:color="000000"/>
              <w:right w:val="single" w:sz="8" w:space="0" w:color="auto"/>
            </w:tcBorders>
            <w:vAlign w:val="center"/>
            <w:hideMark/>
          </w:tcPr>
          <w:p w14:paraId="16F036F1" w14:textId="77777777" w:rsidR="006D5CD3" w:rsidRPr="00DE7946" w:rsidRDefault="006D5CD3" w:rsidP="007A3482">
            <w:pPr>
              <w:rPr>
                <w:rFonts w:ascii="Calibri" w:hAnsi="Calibri" w:cs="Calibri"/>
                <w:color w:val="000000"/>
                <w:sz w:val="14"/>
                <w:szCs w:val="14"/>
                <w:lang w:val="fr-FR"/>
              </w:rPr>
            </w:pPr>
          </w:p>
        </w:tc>
        <w:tc>
          <w:tcPr>
            <w:tcW w:w="375" w:type="pct"/>
            <w:vMerge w:val="restart"/>
            <w:tcBorders>
              <w:top w:val="nil"/>
              <w:left w:val="single" w:sz="8" w:space="0" w:color="auto"/>
              <w:bottom w:val="single" w:sz="8" w:space="0" w:color="000000"/>
              <w:right w:val="single" w:sz="8" w:space="0" w:color="auto"/>
            </w:tcBorders>
            <w:shd w:val="clear" w:color="auto" w:fill="auto"/>
            <w:vAlign w:val="center"/>
            <w:hideMark/>
          </w:tcPr>
          <w:p w14:paraId="18786B5C" w14:textId="7BF3AB75"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 xml:space="preserve">Résultat 1.1.2. Mise en place d'un mécanisme de gouvernance intersectoriel pour la mise en œuvre du </w:t>
            </w:r>
            <w:r w:rsidR="00E33C30">
              <w:rPr>
                <w:rFonts w:ascii="Calibri" w:hAnsi="Calibri" w:cs="Calibri"/>
                <w:color w:val="000000"/>
                <w:sz w:val="14"/>
                <w:szCs w:val="14"/>
                <w:lang w:val="fr-FR"/>
              </w:rPr>
              <w:lastRenderedPageBreak/>
              <w:t>NZNP</w:t>
            </w:r>
            <w:r w:rsidRPr="00DE7946">
              <w:rPr>
                <w:rFonts w:ascii="Calibri" w:hAnsi="Calibri" w:cs="Calibri"/>
                <w:color w:val="000000"/>
                <w:sz w:val="14"/>
                <w:szCs w:val="14"/>
                <w:lang w:val="fr-FR"/>
              </w:rPr>
              <w:t xml:space="preserve"> au niveau national.</w:t>
            </w:r>
          </w:p>
        </w:tc>
        <w:tc>
          <w:tcPr>
            <w:tcW w:w="309" w:type="pct"/>
            <w:vMerge w:val="restart"/>
            <w:tcBorders>
              <w:top w:val="nil"/>
              <w:left w:val="single" w:sz="8" w:space="0" w:color="auto"/>
              <w:bottom w:val="single" w:sz="8" w:space="0" w:color="000000"/>
              <w:right w:val="single" w:sz="8" w:space="0" w:color="auto"/>
            </w:tcBorders>
            <w:shd w:val="clear" w:color="auto" w:fill="auto"/>
            <w:vAlign w:val="center"/>
            <w:hideMark/>
          </w:tcPr>
          <w:p w14:paraId="5EBB578D"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lastRenderedPageBreak/>
              <w:t>MINEDDTE</w:t>
            </w:r>
          </w:p>
        </w:tc>
        <w:tc>
          <w:tcPr>
            <w:tcW w:w="246" w:type="pct"/>
            <w:tcBorders>
              <w:top w:val="nil"/>
              <w:left w:val="nil"/>
              <w:bottom w:val="single" w:sz="8" w:space="0" w:color="auto"/>
              <w:right w:val="single" w:sz="8" w:space="0" w:color="auto"/>
            </w:tcBorders>
            <w:shd w:val="clear" w:color="auto" w:fill="auto"/>
            <w:vAlign w:val="center"/>
            <w:hideMark/>
          </w:tcPr>
          <w:p w14:paraId="541A9FBA" w14:textId="77777777" w:rsidR="006D5CD3" w:rsidRPr="00DE7946" w:rsidRDefault="006D5CD3" w:rsidP="007A3482">
            <w:pPr>
              <w:jc w:val="center"/>
              <w:rPr>
                <w:rFonts w:ascii="Calibri" w:hAnsi="Calibri" w:cs="Calibri"/>
                <w:i/>
                <w:iCs/>
                <w:color w:val="000000"/>
                <w:sz w:val="14"/>
                <w:szCs w:val="14"/>
                <w:lang w:val="fr-FR"/>
              </w:rPr>
            </w:pPr>
            <w:r w:rsidRPr="00DE7946">
              <w:rPr>
                <w:rFonts w:ascii="Calibri" w:hAnsi="Calibri" w:cs="Calibri"/>
                <w:i/>
                <w:iCs/>
                <w:color w:val="000000"/>
                <w:sz w:val="14"/>
                <w:szCs w:val="14"/>
                <w:lang w:val="fr-FR"/>
              </w:rPr>
              <w:t>62000</w:t>
            </w:r>
          </w:p>
        </w:tc>
        <w:tc>
          <w:tcPr>
            <w:tcW w:w="269" w:type="pct"/>
            <w:vMerge w:val="restart"/>
            <w:tcBorders>
              <w:top w:val="nil"/>
              <w:left w:val="single" w:sz="8" w:space="0" w:color="auto"/>
              <w:bottom w:val="single" w:sz="8" w:space="0" w:color="000000"/>
              <w:right w:val="single" w:sz="8" w:space="0" w:color="auto"/>
            </w:tcBorders>
            <w:shd w:val="clear" w:color="auto" w:fill="auto"/>
            <w:vAlign w:val="center"/>
            <w:hideMark/>
          </w:tcPr>
          <w:p w14:paraId="1C6E84CE"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10003</w:t>
            </w:r>
          </w:p>
        </w:tc>
        <w:tc>
          <w:tcPr>
            <w:tcW w:w="274" w:type="pct"/>
            <w:tcBorders>
              <w:top w:val="nil"/>
              <w:left w:val="nil"/>
              <w:bottom w:val="single" w:sz="8" w:space="0" w:color="auto"/>
              <w:right w:val="single" w:sz="8" w:space="0" w:color="auto"/>
            </w:tcBorders>
            <w:shd w:val="clear" w:color="auto" w:fill="auto"/>
            <w:vAlign w:val="center"/>
            <w:hideMark/>
          </w:tcPr>
          <w:p w14:paraId="56E98B55"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71800</w:t>
            </w:r>
          </w:p>
        </w:tc>
        <w:tc>
          <w:tcPr>
            <w:tcW w:w="594" w:type="pct"/>
            <w:tcBorders>
              <w:top w:val="nil"/>
              <w:left w:val="nil"/>
              <w:bottom w:val="single" w:sz="8" w:space="0" w:color="auto"/>
              <w:right w:val="single" w:sz="8" w:space="0" w:color="auto"/>
            </w:tcBorders>
            <w:shd w:val="clear" w:color="auto" w:fill="auto"/>
            <w:vAlign w:val="center"/>
            <w:hideMark/>
          </w:tcPr>
          <w:p w14:paraId="58931411" w14:textId="77777777" w:rsidR="006D5CD3" w:rsidRPr="00DE7946" w:rsidRDefault="006D5CD3" w:rsidP="007A3482">
            <w:pPr>
              <w:rPr>
                <w:rFonts w:ascii="Calibri" w:hAnsi="Calibri" w:cs="Calibri"/>
                <w:color w:val="000000"/>
                <w:sz w:val="14"/>
                <w:szCs w:val="14"/>
                <w:lang w:val="fr-FR"/>
              </w:rPr>
            </w:pPr>
            <w:r w:rsidRPr="00DE7946">
              <w:rPr>
                <w:rFonts w:ascii="Calibri" w:hAnsi="Calibri" w:cs="Calibri"/>
                <w:color w:val="000000"/>
                <w:sz w:val="14"/>
                <w:szCs w:val="14"/>
                <w:lang w:val="fr-FR"/>
              </w:rPr>
              <w:t>Services contractuels-</w:t>
            </w:r>
            <w:proofErr w:type="spellStart"/>
            <w:r w:rsidRPr="00DE7946">
              <w:rPr>
                <w:rFonts w:ascii="Calibri" w:hAnsi="Calibri" w:cs="Calibri"/>
                <w:color w:val="000000"/>
                <w:sz w:val="14"/>
                <w:szCs w:val="14"/>
                <w:lang w:val="fr-FR"/>
              </w:rPr>
              <w:t>Imp</w:t>
            </w:r>
            <w:proofErr w:type="spellEnd"/>
            <w:r w:rsidRPr="00DE7946">
              <w:rPr>
                <w:rFonts w:ascii="Calibri" w:hAnsi="Calibri" w:cs="Calibri"/>
                <w:color w:val="000000"/>
                <w:sz w:val="14"/>
                <w:szCs w:val="14"/>
                <w:lang w:val="fr-FR"/>
              </w:rPr>
              <w:t xml:space="preserve"> </w:t>
            </w:r>
            <w:proofErr w:type="spellStart"/>
            <w:r w:rsidRPr="00DE7946">
              <w:rPr>
                <w:rFonts w:ascii="Calibri" w:hAnsi="Calibri" w:cs="Calibri"/>
                <w:color w:val="000000"/>
                <w:sz w:val="14"/>
                <w:szCs w:val="14"/>
                <w:lang w:val="fr-FR"/>
              </w:rPr>
              <w:t>Partn</w:t>
            </w:r>
            <w:proofErr w:type="spellEnd"/>
          </w:p>
        </w:tc>
        <w:tc>
          <w:tcPr>
            <w:tcW w:w="269" w:type="pct"/>
            <w:tcBorders>
              <w:top w:val="nil"/>
              <w:left w:val="nil"/>
              <w:bottom w:val="single" w:sz="8" w:space="0" w:color="auto"/>
              <w:right w:val="single" w:sz="8" w:space="0" w:color="auto"/>
            </w:tcBorders>
            <w:shd w:val="clear" w:color="auto" w:fill="auto"/>
            <w:noWrap/>
            <w:vAlign w:val="center"/>
            <w:hideMark/>
          </w:tcPr>
          <w:p w14:paraId="1D75C85D"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3,834</w:t>
            </w:r>
          </w:p>
        </w:tc>
        <w:tc>
          <w:tcPr>
            <w:tcW w:w="259" w:type="pct"/>
            <w:tcBorders>
              <w:top w:val="nil"/>
              <w:left w:val="nil"/>
              <w:bottom w:val="single" w:sz="8" w:space="0" w:color="auto"/>
              <w:right w:val="single" w:sz="8" w:space="0" w:color="auto"/>
            </w:tcBorders>
            <w:shd w:val="clear" w:color="auto" w:fill="auto"/>
            <w:noWrap/>
            <w:vAlign w:val="center"/>
            <w:hideMark/>
          </w:tcPr>
          <w:p w14:paraId="4A9458BF"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3,834</w:t>
            </w:r>
          </w:p>
        </w:tc>
        <w:tc>
          <w:tcPr>
            <w:tcW w:w="259" w:type="pct"/>
            <w:tcBorders>
              <w:top w:val="nil"/>
              <w:left w:val="nil"/>
              <w:bottom w:val="single" w:sz="8" w:space="0" w:color="auto"/>
              <w:right w:val="single" w:sz="8" w:space="0" w:color="auto"/>
            </w:tcBorders>
            <w:shd w:val="clear" w:color="auto" w:fill="auto"/>
            <w:noWrap/>
            <w:vAlign w:val="center"/>
            <w:hideMark/>
          </w:tcPr>
          <w:p w14:paraId="381D83BC"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3,834</w:t>
            </w:r>
          </w:p>
        </w:tc>
        <w:tc>
          <w:tcPr>
            <w:tcW w:w="259" w:type="pct"/>
            <w:tcBorders>
              <w:top w:val="nil"/>
              <w:left w:val="nil"/>
              <w:bottom w:val="single" w:sz="8" w:space="0" w:color="auto"/>
              <w:right w:val="single" w:sz="8" w:space="0" w:color="auto"/>
            </w:tcBorders>
            <w:shd w:val="clear" w:color="auto" w:fill="auto"/>
            <w:noWrap/>
            <w:vAlign w:val="center"/>
            <w:hideMark/>
          </w:tcPr>
          <w:p w14:paraId="5F538FCC"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3,834</w:t>
            </w:r>
          </w:p>
        </w:tc>
        <w:tc>
          <w:tcPr>
            <w:tcW w:w="259" w:type="pct"/>
            <w:tcBorders>
              <w:top w:val="nil"/>
              <w:left w:val="nil"/>
              <w:bottom w:val="single" w:sz="8" w:space="0" w:color="auto"/>
              <w:right w:val="single" w:sz="8" w:space="0" w:color="auto"/>
            </w:tcBorders>
            <w:shd w:val="clear" w:color="auto" w:fill="auto"/>
            <w:noWrap/>
            <w:vAlign w:val="center"/>
            <w:hideMark/>
          </w:tcPr>
          <w:p w14:paraId="23C07069"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3,834</w:t>
            </w:r>
          </w:p>
        </w:tc>
        <w:tc>
          <w:tcPr>
            <w:tcW w:w="259" w:type="pct"/>
            <w:tcBorders>
              <w:top w:val="nil"/>
              <w:left w:val="nil"/>
              <w:bottom w:val="single" w:sz="8" w:space="0" w:color="auto"/>
              <w:right w:val="single" w:sz="8" w:space="0" w:color="auto"/>
            </w:tcBorders>
            <w:shd w:val="clear" w:color="auto" w:fill="auto"/>
            <w:noWrap/>
            <w:vAlign w:val="center"/>
            <w:hideMark/>
          </w:tcPr>
          <w:p w14:paraId="28A523D1"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3,830</w:t>
            </w:r>
          </w:p>
        </w:tc>
        <w:tc>
          <w:tcPr>
            <w:tcW w:w="307" w:type="pct"/>
            <w:tcBorders>
              <w:top w:val="nil"/>
              <w:left w:val="nil"/>
              <w:bottom w:val="single" w:sz="8" w:space="0" w:color="auto"/>
              <w:right w:val="single" w:sz="8" w:space="0" w:color="auto"/>
            </w:tcBorders>
            <w:shd w:val="clear" w:color="auto" w:fill="auto"/>
            <w:noWrap/>
            <w:vAlign w:val="center"/>
            <w:hideMark/>
          </w:tcPr>
          <w:p w14:paraId="625BE131"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23,000</w:t>
            </w:r>
          </w:p>
        </w:tc>
        <w:tc>
          <w:tcPr>
            <w:tcW w:w="272" w:type="pct"/>
            <w:tcBorders>
              <w:top w:val="nil"/>
              <w:left w:val="nil"/>
              <w:bottom w:val="single" w:sz="8" w:space="0" w:color="auto"/>
              <w:right w:val="single" w:sz="8" w:space="0" w:color="auto"/>
            </w:tcBorders>
            <w:shd w:val="clear" w:color="auto" w:fill="auto"/>
            <w:noWrap/>
            <w:vAlign w:val="center"/>
            <w:hideMark/>
          </w:tcPr>
          <w:p w14:paraId="79DAED96"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4</w:t>
            </w:r>
          </w:p>
        </w:tc>
      </w:tr>
      <w:tr w:rsidR="006D5CD3" w:rsidRPr="00DE7946" w14:paraId="3CAEB01D" w14:textId="77777777" w:rsidTr="00565D5C">
        <w:trPr>
          <w:trHeight w:val="828"/>
        </w:trPr>
        <w:tc>
          <w:tcPr>
            <w:tcW w:w="359" w:type="pct"/>
            <w:vMerge/>
            <w:tcBorders>
              <w:top w:val="nil"/>
              <w:left w:val="single" w:sz="8" w:space="0" w:color="auto"/>
              <w:bottom w:val="single" w:sz="8" w:space="0" w:color="000000"/>
              <w:right w:val="single" w:sz="8" w:space="0" w:color="auto"/>
            </w:tcBorders>
            <w:vAlign w:val="center"/>
            <w:hideMark/>
          </w:tcPr>
          <w:p w14:paraId="5D6B352B" w14:textId="77777777" w:rsidR="006D5CD3" w:rsidRPr="00DE7946" w:rsidRDefault="006D5CD3" w:rsidP="007A3482">
            <w:pPr>
              <w:rPr>
                <w:rFonts w:ascii="Calibri" w:hAnsi="Calibri" w:cs="Calibri"/>
                <w:b/>
                <w:bCs/>
                <w:color w:val="000000"/>
                <w:sz w:val="14"/>
                <w:szCs w:val="14"/>
                <w:lang w:val="fr-FR"/>
              </w:rPr>
            </w:pPr>
          </w:p>
        </w:tc>
        <w:tc>
          <w:tcPr>
            <w:tcW w:w="433" w:type="pct"/>
            <w:vMerge/>
            <w:tcBorders>
              <w:top w:val="nil"/>
              <w:left w:val="single" w:sz="8" w:space="0" w:color="auto"/>
              <w:bottom w:val="single" w:sz="8" w:space="0" w:color="000000"/>
              <w:right w:val="single" w:sz="8" w:space="0" w:color="auto"/>
            </w:tcBorders>
            <w:vAlign w:val="center"/>
            <w:hideMark/>
          </w:tcPr>
          <w:p w14:paraId="74E3A1F6" w14:textId="77777777" w:rsidR="006D5CD3" w:rsidRPr="00DE7946" w:rsidRDefault="006D5CD3" w:rsidP="007A3482">
            <w:pPr>
              <w:rPr>
                <w:rFonts w:ascii="Calibri" w:hAnsi="Calibri" w:cs="Calibri"/>
                <w:color w:val="000000"/>
                <w:sz w:val="14"/>
                <w:szCs w:val="14"/>
                <w:lang w:val="fr-FR"/>
              </w:rPr>
            </w:pPr>
          </w:p>
        </w:tc>
        <w:tc>
          <w:tcPr>
            <w:tcW w:w="375" w:type="pct"/>
            <w:vMerge/>
            <w:tcBorders>
              <w:top w:val="nil"/>
              <w:left w:val="single" w:sz="8" w:space="0" w:color="auto"/>
              <w:bottom w:val="single" w:sz="8" w:space="0" w:color="000000"/>
              <w:right w:val="single" w:sz="8" w:space="0" w:color="auto"/>
            </w:tcBorders>
            <w:vAlign w:val="center"/>
            <w:hideMark/>
          </w:tcPr>
          <w:p w14:paraId="5BC9576C" w14:textId="77777777" w:rsidR="006D5CD3" w:rsidRPr="00DE7946" w:rsidRDefault="006D5CD3" w:rsidP="007A3482">
            <w:pPr>
              <w:rPr>
                <w:rFonts w:ascii="Calibri" w:hAnsi="Calibri" w:cs="Calibri"/>
                <w:color w:val="000000"/>
                <w:sz w:val="14"/>
                <w:szCs w:val="14"/>
                <w:lang w:val="fr-FR"/>
              </w:rPr>
            </w:pPr>
          </w:p>
        </w:tc>
        <w:tc>
          <w:tcPr>
            <w:tcW w:w="309" w:type="pct"/>
            <w:vMerge/>
            <w:tcBorders>
              <w:top w:val="nil"/>
              <w:left w:val="single" w:sz="8" w:space="0" w:color="auto"/>
              <w:bottom w:val="single" w:sz="8" w:space="0" w:color="000000"/>
              <w:right w:val="single" w:sz="8" w:space="0" w:color="auto"/>
            </w:tcBorders>
            <w:vAlign w:val="center"/>
            <w:hideMark/>
          </w:tcPr>
          <w:p w14:paraId="562BAA37" w14:textId="77777777" w:rsidR="006D5CD3" w:rsidRPr="00DE7946" w:rsidRDefault="006D5CD3" w:rsidP="007A3482">
            <w:pPr>
              <w:rPr>
                <w:rFonts w:ascii="Calibri" w:hAnsi="Calibri" w:cs="Calibri"/>
                <w:color w:val="000000"/>
                <w:sz w:val="14"/>
                <w:szCs w:val="14"/>
                <w:lang w:val="fr-FR"/>
              </w:rPr>
            </w:pPr>
          </w:p>
        </w:tc>
        <w:tc>
          <w:tcPr>
            <w:tcW w:w="246" w:type="pct"/>
            <w:tcBorders>
              <w:top w:val="nil"/>
              <w:left w:val="nil"/>
              <w:bottom w:val="single" w:sz="8" w:space="0" w:color="auto"/>
              <w:right w:val="single" w:sz="8" w:space="0" w:color="auto"/>
            </w:tcBorders>
            <w:shd w:val="clear" w:color="auto" w:fill="auto"/>
            <w:vAlign w:val="center"/>
            <w:hideMark/>
          </w:tcPr>
          <w:p w14:paraId="642DF3F8" w14:textId="77777777" w:rsidR="006D5CD3" w:rsidRPr="00DE7946" w:rsidRDefault="006D5CD3" w:rsidP="007A3482">
            <w:pPr>
              <w:jc w:val="center"/>
              <w:rPr>
                <w:rFonts w:ascii="Calibri" w:hAnsi="Calibri" w:cs="Calibri"/>
                <w:i/>
                <w:iCs/>
                <w:color w:val="000000"/>
                <w:sz w:val="14"/>
                <w:szCs w:val="14"/>
                <w:lang w:val="fr-FR"/>
              </w:rPr>
            </w:pPr>
            <w:r w:rsidRPr="00DE7946">
              <w:rPr>
                <w:rFonts w:ascii="Calibri" w:hAnsi="Calibri" w:cs="Calibri"/>
                <w:i/>
                <w:iCs/>
                <w:color w:val="000000"/>
                <w:sz w:val="14"/>
                <w:szCs w:val="14"/>
                <w:lang w:val="fr-FR"/>
              </w:rPr>
              <w:t>62000</w:t>
            </w:r>
          </w:p>
        </w:tc>
        <w:tc>
          <w:tcPr>
            <w:tcW w:w="269" w:type="pct"/>
            <w:vMerge/>
            <w:tcBorders>
              <w:top w:val="nil"/>
              <w:left w:val="single" w:sz="8" w:space="0" w:color="auto"/>
              <w:bottom w:val="single" w:sz="8" w:space="0" w:color="000000"/>
              <w:right w:val="single" w:sz="8" w:space="0" w:color="auto"/>
            </w:tcBorders>
            <w:vAlign w:val="center"/>
            <w:hideMark/>
          </w:tcPr>
          <w:p w14:paraId="51F551D3" w14:textId="77777777" w:rsidR="006D5CD3" w:rsidRPr="00DE7946" w:rsidRDefault="006D5CD3" w:rsidP="007A3482">
            <w:pPr>
              <w:rPr>
                <w:rFonts w:ascii="Calibri" w:hAnsi="Calibri" w:cs="Calibri"/>
                <w:color w:val="000000"/>
                <w:sz w:val="14"/>
                <w:szCs w:val="14"/>
                <w:lang w:val="fr-FR"/>
              </w:rPr>
            </w:pPr>
          </w:p>
        </w:tc>
        <w:tc>
          <w:tcPr>
            <w:tcW w:w="274" w:type="pct"/>
            <w:tcBorders>
              <w:top w:val="nil"/>
              <w:left w:val="nil"/>
              <w:bottom w:val="single" w:sz="8" w:space="0" w:color="auto"/>
              <w:right w:val="single" w:sz="8" w:space="0" w:color="auto"/>
            </w:tcBorders>
            <w:shd w:val="clear" w:color="auto" w:fill="auto"/>
            <w:vAlign w:val="center"/>
            <w:hideMark/>
          </w:tcPr>
          <w:p w14:paraId="4B50F899"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72100</w:t>
            </w:r>
          </w:p>
        </w:tc>
        <w:tc>
          <w:tcPr>
            <w:tcW w:w="594" w:type="pct"/>
            <w:tcBorders>
              <w:top w:val="nil"/>
              <w:left w:val="nil"/>
              <w:bottom w:val="single" w:sz="8" w:space="0" w:color="auto"/>
              <w:right w:val="single" w:sz="8" w:space="0" w:color="auto"/>
            </w:tcBorders>
            <w:shd w:val="clear" w:color="auto" w:fill="auto"/>
            <w:vAlign w:val="center"/>
            <w:hideMark/>
          </w:tcPr>
          <w:p w14:paraId="7C5DE377" w14:textId="77777777" w:rsidR="006D5CD3" w:rsidRPr="00DE7946" w:rsidRDefault="006D5CD3" w:rsidP="007A3482">
            <w:pPr>
              <w:rPr>
                <w:rFonts w:ascii="Calibri" w:hAnsi="Calibri" w:cs="Calibri"/>
                <w:color w:val="000000"/>
                <w:sz w:val="14"/>
                <w:szCs w:val="14"/>
                <w:lang w:val="fr-FR"/>
              </w:rPr>
            </w:pPr>
            <w:r w:rsidRPr="00DE7946">
              <w:rPr>
                <w:rFonts w:ascii="Calibri" w:hAnsi="Calibri" w:cs="Calibri"/>
                <w:color w:val="000000"/>
                <w:sz w:val="14"/>
                <w:szCs w:val="14"/>
                <w:lang w:val="fr-FR"/>
              </w:rPr>
              <w:t>Services contractuels - Entreprises</w:t>
            </w:r>
          </w:p>
        </w:tc>
        <w:tc>
          <w:tcPr>
            <w:tcW w:w="269" w:type="pct"/>
            <w:tcBorders>
              <w:top w:val="nil"/>
              <w:left w:val="nil"/>
              <w:bottom w:val="single" w:sz="8" w:space="0" w:color="auto"/>
              <w:right w:val="single" w:sz="8" w:space="0" w:color="auto"/>
            </w:tcBorders>
            <w:shd w:val="clear" w:color="auto" w:fill="auto"/>
            <w:noWrap/>
            <w:vAlign w:val="center"/>
            <w:hideMark/>
          </w:tcPr>
          <w:p w14:paraId="38EC3CEC"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25,000</w:t>
            </w:r>
          </w:p>
        </w:tc>
        <w:tc>
          <w:tcPr>
            <w:tcW w:w="259" w:type="pct"/>
            <w:tcBorders>
              <w:top w:val="nil"/>
              <w:left w:val="nil"/>
              <w:bottom w:val="single" w:sz="8" w:space="0" w:color="auto"/>
              <w:right w:val="single" w:sz="8" w:space="0" w:color="auto"/>
            </w:tcBorders>
            <w:shd w:val="clear" w:color="auto" w:fill="auto"/>
            <w:noWrap/>
            <w:vAlign w:val="center"/>
            <w:hideMark/>
          </w:tcPr>
          <w:p w14:paraId="59EA0AC4"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25,000</w:t>
            </w:r>
          </w:p>
        </w:tc>
        <w:tc>
          <w:tcPr>
            <w:tcW w:w="259" w:type="pct"/>
            <w:tcBorders>
              <w:top w:val="nil"/>
              <w:left w:val="nil"/>
              <w:bottom w:val="single" w:sz="8" w:space="0" w:color="auto"/>
              <w:right w:val="single" w:sz="8" w:space="0" w:color="auto"/>
            </w:tcBorders>
            <w:shd w:val="clear" w:color="auto" w:fill="auto"/>
            <w:noWrap/>
            <w:vAlign w:val="center"/>
            <w:hideMark/>
          </w:tcPr>
          <w:p w14:paraId="02ABE3AA"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25,000</w:t>
            </w:r>
          </w:p>
        </w:tc>
        <w:tc>
          <w:tcPr>
            <w:tcW w:w="259" w:type="pct"/>
            <w:tcBorders>
              <w:top w:val="nil"/>
              <w:left w:val="nil"/>
              <w:bottom w:val="single" w:sz="8" w:space="0" w:color="auto"/>
              <w:right w:val="single" w:sz="8" w:space="0" w:color="auto"/>
            </w:tcBorders>
            <w:shd w:val="clear" w:color="auto" w:fill="auto"/>
            <w:noWrap/>
            <w:vAlign w:val="center"/>
            <w:hideMark/>
          </w:tcPr>
          <w:p w14:paraId="174997CC"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25,000</w:t>
            </w:r>
          </w:p>
        </w:tc>
        <w:tc>
          <w:tcPr>
            <w:tcW w:w="259" w:type="pct"/>
            <w:tcBorders>
              <w:top w:val="nil"/>
              <w:left w:val="nil"/>
              <w:bottom w:val="single" w:sz="8" w:space="0" w:color="auto"/>
              <w:right w:val="single" w:sz="8" w:space="0" w:color="auto"/>
            </w:tcBorders>
            <w:shd w:val="clear" w:color="auto" w:fill="auto"/>
            <w:noWrap/>
            <w:vAlign w:val="center"/>
            <w:hideMark/>
          </w:tcPr>
          <w:p w14:paraId="7D5138F0"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25,000</w:t>
            </w:r>
          </w:p>
        </w:tc>
        <w:tc>
          <w:tcPr>
            <w:tcW w:w="259" w:type="pct"/>
            <w:tcBorders>
              <w:top w:val="nil"/>
              <w:left w:val="nil"/>
              <w:bottom w:val="single" w:sz="8" w:space="0" w:color="auto"/>
              <w:right w:val="single" w:sz="8" w:space="0" w:color="auto"/>
            </w:tcBorders>
            <w:shd w:val="clear" w:color="auto" w:fill="auto"/>
            <w:noWrap/>
            <w:vAlign w:val="center"/>
            <w:hideMark/>
          </w:tcPr>
          <w:p w14:paraId="30023923"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25,000</w:t>
            </w:r>
          </w:p>
        </w:tc>
        <w:tc>
          <w:tcPr>
            <w:tcW w:w="307" w:type="pct"/>
            <w:tcBorders>
              <w:top w:val="nil"/>
              <w:left w:val="nil"/>
              <w:bottom w:val="single" w:sz="8" w:space="0" w:color="auto"/>
              <w:right w:val="single" w:sz="8" w:space="0" w:color="auto"/>
            </w:tcBorders>
            <w:shd w:val="clear" w:color="auto" w:fill="auto"/>
            <w:noWrap/>
            <w:vAlign w:val="center"/>
            <w:hideMark/>
          </w:tcPr>
          <w:p w14:paraId="6056C78F"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150,000</w:t>
            </w:r>
          </w:p>
        </w:tc>
        <w:tc>
          <w:tcPr>
            <w:tcW w:w="272" w:type="pct"/>
            <w:tcBorders>
              <w:top w:val="nil"/>
              <w:left w:val="nil"/>
              <w:bottom w:val="single" w:sz="8" w:space="0" w:color="auto"/>
              <w:right w:val="single" w:sz="8" w:space="0" w:color="auto"/>
            </w:tcBorders>
            <w:shd w:val="clear" w:color="auto" w:fill="auto"/>
            <w:noWrap/>
            <w:vAlign w:val="center"/>
            <w:hideMark/>
          </w:tcPr>
          <w:p w14:paraId="7C329C9A"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5</w:t>
            </w:r>
          </w:p>
        </w:tc>
      </w:tr>
      <w:tr w:rsidR="006D5CD3" w:rsidRPr="00DE7946" w14:paraId="5B7013E6" w14:textId="77777777" w:rsidTr="00565D5C">
        <w:trPr>
          <w:trHeight w:val="300"/>
        </w:trPr>
        <w:tc>
          <w:tcPr>
            <w:tcW w:w="359" w:type="pct"/>
            <w:vMerge/>
            <w:tcBorders>
              <w:top w:val="nil"/>
              <w:left w:val="single" w:sz="8" w:space="0" w:color="auto"/>
              <w:bottom w:val="single" w:sz="8" w:space="0" w:color="000000"/>
              <w:right w:val="single" w:sz="8" w:space="0" w:color="auto"/>
            </w:tcBorders>
            <w:vAlign w:val="center"/>
            <w:hideMark/>
          </w:tcPr>
          <w:p w14:paraId="14A71F3B" w14:textId="77777777" w:rsidR="006D5CD3" w:rsidRPr="00DE7946" w:rsidRDefault="006D5CD3" w:rsidP="007A3482">
            <w:pPr>
              <w:rPr>
                <w:rFonts w:ascii="Calibri" w:hAnsi="Calibri" w:cs="Calibri"/>
                <w:b/>
                <w:bCs/>
                <w:color w:val="000000"/>
                <w:sz w:val="14"/>
                <w:szCs w:val="14"/>
                <w:lang w:val="fr-FR"/>
              </w:rPr>
            </w:pPr>
          </w:p>
        </w:tc>
        <w:tc>
          <w:tcPr>
            <w:tcW w:w="433" w:type="pct"/>
            <w:vMerge/>
            <w:tcBorders>
              <w:top w:val="nil"/>
              <w:left w:val="single" w:sz="8" w:space="0" w:color="auto"/>
              <w:bottom w:val="single" w:sz="8" w:space="0" w:color="000000"/>
              <w:right w:val="single" w:sz="8" w:space="0" w:color="auto"/>
            </w:tcBorders>
            <w:vAlign w:val="center"/>
            <w:hideMark/>
          </w:tcPr>
          <w:p w14:paraId="6A65D3FA" w14:textId="77777777" w:rsidR="006D5CD3" w:rsidRPr="00DE7946" w:rsidRDefault="006D5CD3" w:rsidP="007A3482">
            <w:pPr>
              <w:rPr>
                <w:rFonts w:ascii="Calibri" w:hAnsi="Calibri" w:cs="Calibri"/>
                <w:color w:val="000000"/>
                <w:sz w:val="14"/>
                <w:szCs w:val="14"/>
                <w:lang w:val="fr-FR"/>
              </w:rPr>
            </w:pPr>
          </w:p>
        </w:tc>
        <w:tc>
          <w:tcPr>
            <w:tcW w:w="2067" w:type="pct"/>
            <w:gridSpan w:val="6"/>
            <w:tcBorders>
              <w:top w:val="single" w:sz="8" w:space="0" w:color="auto"/>
              <w:left w:val="nil"/>
              <w:bottom w:val="single" w:sz="4" w:space="0" w:color="auto"/>
              <w:right w:val="single" w:sz="8" w:space="0" w:color="000000"/>
            </w:tcBorders>
            <w:shd w:val="clear" w:color="000000" w:fill="E2EFDA"/>
            <w:vAlign w:val="center"/>
            <w:hideMark/>
          </w:tcPr>
          <w:p w14:paraId="5F820AD7" w14:textId="77777777" w:rsidR="006D5CD3" w:rsidRPr="00DE7946" w:rsidRDefault="006D5CD3" w:rsidP="007A3482">
            <w:pPr>
              <w:jc w:val="both"/>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Total de la production 1.1.2</w:t>
            </w:r>
          </w:p>
        </w:tc>
        <w:tc>
          <w:tcPr>
            <w:tcW w:w="269" w:type="pct"/>
            <w:tcBorders>
              <w:top w:val="nil"/>
              <w:left w:val="nil"/>
              <w:bottom w:val="single" w:sz="4" w:space="0" w:color="auto"/>
              <w:right w:val="single" w:sz="8" w:space="0" w:color="auto"/>
            </w:tcBorders>
            <w:shd w:val="clear" w:color="000000" w:fill="E2EFDA"/>
            <w:noWrap/>
            <w:vAlign w:val="center"/>
            <w:hideMark/>
          </w:tcPr>
          <w:p w14:paraId="1AE6BEF6"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28,834</w:t>
            </w:r>
          </w:p>
        </w:tc>
        <w:tc>
          <w:tcPr>
            <w:tcW w:w="259" w:type="pct"/>
            <w:tcBorders>
              <w:top w:val="nil"/>
              <w:left w:val="nil"/>
              <w:bottom w:val="single" w:sz="4" w:space="0" w:color="auto"/>
              <w:right w:val="single" w:sz="8" w:space="0" w:color="auto"/>
            </w:tcBorders>
            <w:shd w:val="clear" w:color="000000" w:fill="E2EFDA"/>
            <w:noWrap/>
            <w:vAlign w:val="center"/>
            <w:hideMark/>
          </w:tcPr>
          <w:p w14:paraId="2138A994"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28,834</w:t>
            </w:r>
          </w:p>
        </w:tc>
        <w:tc>
          <w:tcPr>
            <w:tcW w:w="259" w:type="pct"/>
            <w:tcBorders>
              <w:top w:val="nil"/>
              <w:left w:val="nil"/>
              <w:bottom w:val="single" w:sz="4" w:space="0" w:color="auto"/>
              <w:right w:val="single" w:sz="8" w:space="0" w:color="auto"/>
            </w:tcBorders>
            <w:shd w:val="clear" w:color="000000" w:fill="E2EFDA"/>
            <w:noWrap/>
            <w:vAlign w:val="center"/>
            <w:hideMark/>
          </w:tcPr>
          <w:p w14:paraId="15CE4DD0"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28,834</w:t>
            </w:r>
          </w:p>
        </w:tc>
        <w:tc>
          <w:tcPr>
            <w:tcW w:w="259" w:type="pct"/>
            <w:tcBorders>
              <w:top w:val="nil"/>
              <w:left w:val="nil"/>
              <w:bottom w:val="single" w:sz="4" w:space="0" w:color="auto"/>
              <w:right w:val="single" w:sz="8" w:space="0" w:color="auto"/>
            </w:tcBorders>
            <w:shd w:val="clear" w:color="000000" w:fill="E2EFDA"/>
            <w:noWrap/>
            <w:vAlign w:val="center"/>
            <w:hideMark/>
          </w:tcPr>
          <w:p w14:paraId="268BDD23"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28,834</w:t>
            </w:r>
          </w:p>
        </w:tc>
        <w:tc>
          <w:tcPr>
            <w:tcW w:w="259" w:type="pct"/>
            <w:tcBorders>
              <w:top w:val="nil"/>
              <w:left w:val="nil"/>
              <w:bottom w:val="single" w:sz="4" w:space="0" w:color="auto"/>
              <w:right w:val="single" w:sz="8" w:space="0" w:color="auto"/>
            </w:tcBorders>
            <w:shd w:val="clear" w:color="000000" w:fill="E2EFDA"/>
            <w:noWrap/>
            <w:vAlign w:val="center"/>
            <w:hideMark/>
          </w:tcPr>
          <w:p w14:paraId="5EAF4082"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28,834</w:t>
            </w:r>
          </w:p>
        </w:tc>
        <w:tc>
          <w:tcPr>
            <w:tcW w:w="259" w:type="pct"/>
            <w:tcBorders>
              <w:top w:val="nil"/>
              <w:left w:val="nil"/>
              <w:bottom w:val="single" w:sz="4" w:space="0" w:color="auto"/>
              <w:right w:val="single" w:sz="8" w:space="0" w:color="auto"/>
            </w:tcBorders>
            <w:shd w:val="clear" w:color="000000" w:fill="E2EFDA"/>
            <w:noWrap/>
            <w:vAlign w:val="center"/>
            <w:hideMark/>
          </w:tcPr>
          <w:p w14:paraId="044AAF4B"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28,830</w:t>
            </w:r>
          </w:p>
        </w:tc>
        <w:tc>
          <w:tcPr>
            <w:tcW w:w="307" w:type="pct"/>
            <w:tcBorders>
              <w:top w:val="nil"/>
              <w:left w:val="nil"/>
              <w:bottom w:val="single" w:sz="4" w:space="0" w:color="auto"/>
              <w:right w:val="single" w:sz="8" w:space="0" w:color="auto"/>
            </w:tcBorders>
            <w:shd w:val="clear" w:color="000000" w:fill="E2EFDA"/>
            <w:noWrap/>
            <w:vAlign w:val="center"/>
            <w:hideMark/>
          </w:tcPr>
          <w:p w14:paraId="40339195"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173,000</w:t>
            </w:r>
          </w:p>
        </w:tc>
        <w:tc>
          <w:tcPr>
            <w:tcW w:w="272" w:type="pct"/>
            <w:tcBorders>
              <w:top w:val="nil"/>
              <w:left w:val="nil"/>
              <w:bottom w:val="single" w:sz="4" w:space="0" w:color="auto"/>
              <w:right w:val="single" w:sz="8" w:space="0" w:color="auto"/>
            </w:tcBorders>
            <w:shd w:val="clear" w:color="000000" w:fill="A6A6A6"/>
            <w:noWrap/>
            <w:vAlign w:val="center"/>
            <w:hideMark/>
          </w:tcPr>
          <w:p w14:paraId="1564E9F5" w14:textId="77777777" w:rsidR="006D5CD3" w:rsidRPr="00DE7946" w:rsidRDefault="006D5CD3" w:rsidP="007A3482">
            <w:pPr>
              <w:jc w:val="center"/>
              <w:rPr>
                <w:rFonts w:ascii="Calibri" w:hAnsi="Calibri" w:cs="Calibri"/>
                <w:color w:val="000000"/>
                <w:sz w:val="14"/>
                <w:szCs w:val="14"/>
                <w:lang w:val="fr-FR"/>
              </w:rPr>
            </w:pPr>
          </w:p>
        </w:tc>
      </w:tr>
      <w:tr w:rsidR="006D5CD3" w:rsidRPr="00DE7946" w14:paraId="3C27A5CC" w14:textId="77777777" w:rsidTr="00565D5C">
        <w:trPr>
          <w:trHeight w:val="492"/>
        </w:trPr>
        <w:tc>
          <w:tcPr>
            <w:tcW w:w="359" w:type="pct"/>
            <w:vMerge/>
            <w:tcBorders>
              <w:top w:val="nil"/>
              <w:left w:val="single" w:sz="8" w:space="0" w:color="auto"/>
              <w:bottom w:val="single" w:sz="8" w:space="0" w:color="000000"/>
              <w:right w:val="single" w:sz="8" w:space="0" w:color="auto"/>
            </w:tcBorders>
            <w:vAlign w:val="center"/>
            <w:hideMark/>
          </w:tcPr>
          <w:p w14:paraId="75B84BB9" w14:textId="77777777" w:rsidR="006D5CD3" w:rsidRPr="00DE7946" w:rsidRDefault="006D5CD3" w:rsidP="007A3482">
            <w:pPr>
              <w:rPr>
                <w:rFonts w:ascii="Calibri" w:hAnsi="Calibri" w:cs="Calibri"/>
                <w:b/>
                <w:bCs/>
                <w:color w:val="000000"/>
                <w:sz w:val="14"/>
                <w:szCs w:val="14"/>
                <w:lang w:val="fr-FR"/>
              </w:rPr>
            </w:pPr>
          </w:p>
        </w:tc>
        <w:tc>
          <w:tcPr>
            <w:tcW w:w="433" w:type="pct"/>
            <w:vMerge/>
            <w:tcBorders>
              <w:top w:val="nil"/>
              <w:left w:val="single" w:sz="8" w:space="0" w:color="auto"/>
              <w:bottom w:val="single" w:sz="8" w:space="0" w:color="000000"/>
              <w:right w:val="single" w:sz="4" w:space="0" w:color="auto"/>
            </w:tcBorders>
            <w:vAlign w:val="center"/>
            <w:hideMark/>
          </w:tcPr>
          <w:p w14:paraId="3A3DEAFF" w14:textId="77777777" w:rsidR="006D5CD3" w:rsidRPr="00DE7946" w:rsidRDefault="006D5CD3" w:rsidP="007A3482">
            <w:pPr>
              <w:rPr>
                <w:rFonts w:ascii="Calibri" w:hAnsi="Calibri" w:cs="Calibri"/>
                <w:color w:val="000000"/>
                <w:sz w:val="14"/>
                <w:szCs w:val="14"/>
                <w:lang w:val="fr-FR"/>
              </w:rPr>
            </w:pPr>
          </w:p>
        </w:tc>
        <w:tc>
          <w:tcPr>
            <w:tcW w:w="37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46D1CF6" w14:textId="07D5491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 xml:space="preserve">Résultat 1.1.3. Des guides de planification stratégique du </w:t>
            </w:r>
            <w:r w:rsidR="00F900AC">
              <w:rPr>
                <w:rFonts w:ascii="Calibri" w:hAnsi="Calibri" w:cs="Calibri"/>
                <w:color w:val="000000"/>
                <w:sz w:val="14"/>
                <w:szCs w:val="14"/>
                <w:lang w:val="fr-FR"/>
              </w:rPr>
              <w:t>NZNP</w:t>
            </w:r>
            <w:r w:rsidRPr="00DE7946">
              <w:rPr>
                <w:rFonts w:ascii="Calibri" w:hAnsi="Calibri" w:cs="Calibri"/>
                <w:color w:val="000000"/>
                <w:sz w:val="14"/>
                <w:szCs w:val="14"/>
                <w:lang w:val="fr-FR"/>
              </w:rPr>
              <w:t xml:space="preserve"> </w:t>
            </w:r>
            <w:proofErr w:type="spellStart"/>
            <w:r w:rsidRPr="00DE7946">
              <w:rPr>
                <w:rFonts w:ascii="Calibri" w:hAnsi="Calibri" w:cs="Calibri"/>
                <w:color w:val="000000"/>
                <w:sz w:val="14"/>
                <w:szCs w:val="14"/>
                <w:lang w:val="fr-FR"/>
              </w:rPr>
              <w:t>subnational</w:t>
            </w:r>
            <w:proofErr w:type="spellEnd"/>
            <w:r w:rsidRPr="00DE7946">
              <w:rPr>
                <w:rFonts w:ascii="Calibri" w:hAnsi="Calibri" w:cs="Calibri"/>
                <w:color w:val="000000"/>
                <w:sz w:val="14"/>
                <w:szCs w:val="14"/>
                <w:lang w:val="fr-FR"/>
              </w:rPr>
              <w:t xml:space="preserve"> sont élaborés et diffusés.</w:t>
            </w:r>
          </w:p>
        </w:tc>
        <w:tc>
          <w:tcPr>
            <w:tcW w:w="30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8FD11E4" w14:textId="77777777" w:rsidR="006D5CD3" w:rsidRPr="00DE7946" w:rsidRDefault="006D5CD3" w:rsidP="007A3482">
            <w:pPr>
              <w:jc w:val="center"/>
              <w:rPr>
                <w:rFonts w:ascii="Calibri" w:hAnsi="Calibri" w:cs="Calibri"/>
                <w:i/>
                <w:iCs/>
                <w:color w:val="000000"/>
                <w:sz w:val="14"/>
                <w:szCs w:val="14"/>
                <w:lang w:val="fr-FR"/>
              </w:rPr>
            </w:pPr>
            <w:r w:rsidRPr="00DE7946">
              <w:rPr>
                <w:rFonts w:ascii="Calibri" w:hAnsi="Calibri" w:cs="Calibri"/>
                <w:i/>
                <w:iCs/>
                <w:color w:val="000000"/>
                <w:sz w:val="14"/>
                <w:szCs w:val="14"/>
                <w:lang w:val="fr-FR"/>
              </w:rPr>
              <w:t>MINEDDTE</w:t>
            </w:r>
          </w:p>
        </w:tc>
        <w:tc>
          <w:tcPr>
            <w:tcW w:w="24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FA40982" w14:textId="77777777" w:rsidR="006D5CD3" w:rsidRPr="00DE7946" w:rsidRDefault="006D5CD3" w:rsidP="007A3482">
            <w:pPr>
              <w:jc w:val="center"/>
              <w:rPr>
                <w:rFonts w:ascii="Calibri" w:hAnsi="Calibri" w:cs="Calibri"/>
                <w:i/>
                <w:iCs/>
                <w:color w:val="000000"/>
                <w:sz w:val="14"/>
                <w:szCs w:val="14"/>
                <w:lang w:val="fr-FR"/>
              </w:rPr>
            </w:pPr>
            <w:r w:rsidRPr="00DE7946">
              <w:rPr>
                <w:rFonts w:ascii="Calibri" w:hAnsi="Calibri" w:cs="Calibri"/>
                <w:i/>
                <w:iCs/>
                <w:color w:val="000000"/>
                <w:sz w:val="14"/>
                <w:szCs w:val="14"/>
                <w:lang w:val="fr-FR"/>
              </w:rPr>
              <w:t>62000</w:t>
            </w:r>
          </w:p>
        </w:tc>
        <w:tc>
          <w:tcPr>
            <w:tcW w:w="26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30D841D"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10003</w:t>
            </w:r>
          </w:p>
        </w:tc>
        <w:tc>
          <w:tcPr>
            <w:tcW w:w="27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9215BE"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71200</w:t>
            </w:r>
          </w:p>
        </w:tc>
        <w:tc>
          <w:tcPr>
            <w:tcW w:w="59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758DF41" w14:textId="77777777" w:rsidR="006D5CD3" w:rsidRPr="00DE7946" w:rsidRDefault="006D5CD3" w:rsidP="007A3482">
            <w:pPr>
              <w:rPr>
                <w:rFonts w:ascii="Calibri" w:hAnsi="Calibri" w:cs="Calibri"/>
                <w:color w:val="000000"/>
                <w:sz w:val="14"/>
                <w:szCs w:val="14"/>
                <w:lang w:val="fr-FR"/>
              </w:rPr>
            </w:pPr>
            <w:r w:rsidRPr="00DE7946">
              <w:rPr>
                <w:rFonts w:ascii="Calibri" w:hAnsi="Calibri" w:cs="Calibri"/>
                <w:color w:val="000000"/>
                <w:sz w:val="14"/>
                <w:szCs w:val="14"/>
                <w:lang w:val="fr-FR"/>
              </w:rPr>
              <w:t>Consultants internationaux</w:t>
            </w:r>
          </w:p>
        </w:tc>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79BA85"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 xml:space="preserve">                          -   </w:t>
            </w:r>
          </w:p>
        </w:tc>
        <w:tc>
          <w:tcPr>
            <w:tcW w:w="2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F56E75"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70,000</w:t>
            </w:r>
          </w:p>
        </w:tc>
        <w:tc>
          <w:tcPr>
            <w:tcW w:w="2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9B7F28"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 xml:space="preserve">                          -   </w:t>
            </w:r>
          </w:p>
        </w:tc>
        <w:tc>
          <w:tcPr>
            <w:tcW w:w="2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69F6B9"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 xml:space="preserve">                          -   </w:t>
            </w:r>
          </w:p>
        </w:tc>
        <w:tc>
          <w:tcPr>
            <w:tcW w:w="2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2B0533"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 xml:space="preserve">                          -   </w:t>
            </w:r>
          </w:p>
        </w:tc>
        <w:tc>
          <w:tcPr>
            <w:tcW w:w="2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73683F"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 xml:space="preserve">                          -   </w:t>
            </w:r>
          </w:p>
        </w:tc>
        <w:tc>
          <w:tcPr>
            <w:tcW w:w="30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72EFF5"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70,000</w:t>
            </w:r>
          </w:p>
        </w:tc>
        <w:tc>
          <w:tcPr>
            <w:tcW w:w="2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6C773F"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6</w:t>
            </w:r>
          </w:p>
        </w:tc>
      </w:tr>
      <w:tr w:rsidR="006D5CD3" w:rsidRPr="00DE7946" w14:paraId="466D8F95" w14:textId="77777777" w:rsidTr="00565D5C">
        <w:trPr>
          <w:trHeight w:val="588"/>
        </w:trPr>
        <w:tc>
          <w:tcPr>
            <w:tcW w:w="359" w:type="pct"/>
            <w:vMerge/>
            <w:tcBorders>
              <w:top w:val="nil"/>
              <w:left w:val="single" w:sz="8" w:space="0" w:color="auto"/>
              <w:bottom w:val="single" w:sz="8" w:space="0" w:color="000000"/>
              <w:right w:val="single" w:sz="8" w:space="0" w:color="auto"/>
            </w:tcBorders>
            <w:vAlign w:val="center"/>
            <w:hideMark/>
          </w:tcPr>
          <w:p w14:paraId="58104AE4" w14:textId="77777777" w:rsidR="006D5CD3" w:rsidRPr="00DE7946" w:rsidRDefault="006D5CD3" w:rsidP="007A3482">
            <w:pPr>
              <w:rPr>
                <w:rFonts w:ascii="Calibri" w:hAnsi="Calibri" w:cs="Calibri"/>
                <w:b/>
                <w:bCs/>
                <w:color w:val="000000"/>
                <w:sz w:val="14"/>
                <w:szCs w:val="14"/>
                <w:lang w:val="fr-FR"/>
              </w:rPr>
            </w:pPr>
          </w:p>
        </w:tc>
        <w:tc>
          <w:tcPr>
            <w:tcW w:w="433" w:type="pct"/>
            <w:vMerge/>
            <w:tcBorders>
              <w:top w:val="nil"/>
              <w:left w:val="single" w:sz="8" w:space="0" w:color="auto"/>
              <w:bottom w:val="single" w:sz="8" w:space="0" w:color="000000"/>
              <w:right w:val="single" w:sz="8" w:space="0" w:color="auto"/>
            </w:tcBorders>
            <w:vAlign w:val="center"/>
            <w:hideMark/>
          </w:tcPr>
          <w:p w14:paraId="0415E71F" w14:textId="77777777" w:rsidR="006D5CD3" w:rsidRPr="00DE7946" w:rsidRDefault="006D5CD3" w:rsidP="007A3482">
            <w:pPr>
              <w:rPr>
                <w:rFonts w:ascii="Calibri" w:hAnsi="Calibri" w:cs="Calibri"/>
                <w:color w:val="000000"/>
                <w:sz w:val="14"/>
                <w:szCs w:val="14"/>
                <w:lang w:val="fr-FR"/>
              </w:rPr>
            </w:pPr>
          </w:p>
        </w:tc>
        <w:tc>
          <w:tcPr>
            <w:tcW w:w="375" w:type="pct"/>
            <w:vMerge/>
            <w:tcBorders>
              <w:top w:val="single" w:sz="4" w:space="0" w:color="auto"/>
              <w:left w:val="single" w:sz="8" w:space="0" w:color="auto"/>
              <w:bottom w:val="single" w:sz="8" w:space="0" w:color="000000"/>
              <w:right w:val="single" w:sz="8" w:space="0" w:color="auto"/>
            </w:tcBorders>
            <w:vAlign w:val="center"/>
            <w:hideMark/>
          </w:tcPr>
          <w:p w14:paraId="57503F04" w14:textId="77777777" w:rsidR="006D5CD3" w:rsidRPr="00DE7946" w:rsidRDefault="006D5CD3" w:rsidP="007A3482">
            <w:pPr>
              <w:rPr>
                <w:rFonts w:ascii="Calibri" w:hAnsi="Calibri" w:cs="Calibri"/>
                <w:color w:val="000000"/>
                <w:sz w:val="14"/>
                <w:szCs w:val="14"/>
                <w:lang w:val="fr-FR"/>
              </w:rPr>
            </w:pPr>
          </w:p>
        </w:tc>
        <w:tc>
          <w:tcPr>
            <w:tcW w:w="309" w:type="pct"/>
            <w:vMerge/>
            <w:tcBorders>
              <w:top w:val="single" w:sz="4" w:space="0" w:color="auto"/>
              <w:left w:val="single" w:sz="8" w:space="0" w:color="auto"/>
              <w:bottom w:val="single" w:sz="8" w:space="0" w:color="000000"/>
              <w:right w:val="single" w:sz="8" w:space="0" w:color="auto"/>
            </w:tcBorders>
            <w:vAlign w:val="center"/>
            <w:hideMark/>
          </w:tcPr>
          <w:p w14:paraId="3C8E637B" w14:textId="77777777" w:rsidR="006D5CD3" w:rsidRPr="00DE7946" w:rsidRDefault="006D5CD3" w:rsidP="007A3482">
            <w:pPr>
              <w:rPr>
                <w:rFonts w:ascii="Calibri" w:hAnsi="Calibri" w:cs="Calibri"/>
                <w:i/>
                <w:iCs/>
                <w:color w:val="000000"/>
                <w:sz w:val="14"/>
                <w:szCs w:val="14"/>
                <w:lang w:val="fr-FR"/>
              </w:rPr>
            </w:pPr>
          </w:p>
        </w:tc>
        <w:tc>
          <w:tcPr>
            <w:tcW w:w="246" w:type="pct"/>
            <w:tcBorders>
              <w:top w:val="single" w:sz="4" w:space="0" w:color="auto"/>
              <w:left w:val="nil"/>
              <w:bottom w:val="single" w:sz="8" w:space="0" w:color="auto"/>
              <w:right w:val="single" w:sz="8" w:space="0" w:color="auto"/>
            </w:tcBorders>
            <w:shd w:val="clear" w:color="auto" w:fill="auto"/>
            <w:vAlign w:val="center"/>
            <w:hideMark/>
          </w:tcPr>
          <w:p w14:paraId="3D8B3628" w14:textId="77777777" w:rsidR="006D5CD3" w:rsidRPr="00DE7946" w:rsidRDefault="006D5CD3" w:rsidP="007A3482">
            <w:pPr>
              <w:jc w:val="center"/>
              <w:rPr>
                <w:rFonts w:ascii="Calibri" w:hAnsi="Calibri" w:cs="Calibri"/>
                <w:i/>
                <w:iCs/>
                <w:color w:val="000000"/>
                <w:sz w:val="14"/>
                <w:szCs w:val="14"/>
                <w:lang w:val="fr-FR"/>
              </w:rPr>
            </w:pPr>
            <w:r w:rsidRPr="00DE7946">
              <w:rPr>
                <w:rFonts w:ascii="Calibri" w:hAnsi="Calibri" w:cs="Calibri"/>
                <w:i/>
                <w:iCs/>
                <w:color w:val="000000"/>
                <w:sz w:val="14"/>
                <w:szCs w:val="14"/>
                <w:lang w:val="fr-FR"/>
              </w:rPr>
              <w:t>62000</w:t>
            </w:r>
          </w:p>
        </w:tc>
        <w:tc>
          <w:tcPr>
            <w:tcW w:w="269" w:type="pct"/>
            <w:vMerge/>
            <w:tcBorders>
              <w:top w:val="single" w:sz="4" w:space="0" w:color="auto"/>
              <w:left w:val="single" w:sz="8" w:space="0" w:color="auto"/>
              <w:bottom w:val="single" w:sz="8" w:space="0" w:color="000000"/>
              <w:right w:val="single" w:sz="8" w:space="0" w:color="auto"/>
            </w:tcBorders>
            <w:vAlign w:val="center"/>
            <w:hideMark/>
          </w:tcPr>
          <w:p w14:paraId="20A97985" w14:textId="77777777" w:rsidR="006D5CD3" w:rsidRPr="00DE7946" w:rsidRDefault="006D5CD3" w:rsidP="007A3482">
            <w:pPr>
              <w:rPr>
                <w:rFonts w:ascii="Calibri" w:hAnsi="Calibri" w:cs="Calibri"/>
                <w:color w:val="000000"/>
                <w:sz w:val="14"/>
                <w:szCs w:val="14"/>
                <w:lang w:val="fr-FR"/>
              </w:rPr>
            </w:pPr>
          </w:p>
        </w:tc>
        <w:tc>
          <w:tcPr>
            <w:tcW w:w="274" w:type="pct"/>
            <w:tcBorders>
              <w:top w:val="single" w:sz="4" w:space="0" w:color="auto"/>
              <w:left w:val="nil"/>
              <w:bottom w:val="single" w:sz="8" w:space="0" w:color="auto"/>
              <w:right w:val="single" w:sz="8" w:space="0" w:color="auto"/>
            </w:tcBorders>
            <w:shd w:val="clear" w:color="auto" w:fill="auto"/>
            <w:vAlign w:val="center"/>
            <w:hideMark/>
          </w:tcPr>
          <w:p w14:paraId="20A7A6C1"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71800</w:t>
            </w:r>
          </w:p>
        </w:tc>
        <w:tc>
          <w:tcPr>
            <w:tcW w:w="594" w:type="pct"/>
            <w:tcBorders>
              <w:top w:val="single" w:sz="4" w:space="0" w:color="auto"/>
              <w:left w:val="nil"/>
              <w:bottom w:val="single" w:sz="8" w:space="0" w:color="auto"/>
              <w:right w:val="single" w:sz="8" w:space="0" w:color="auto"/>
            </w:tcBorders>
            <w:shd w:val="clear" w:color="auto" w:fill="auto"/>
            <w:vAlign w:val="center"/>
            <w:hideMark/>
          </w:tcPr>
          <w:p w14:paraId="5AB4FFDF" w14:textId="77777777" w:rsidR="006D5CD3" w:rsidRPr="00DE7946" w:rsidRDefault="006D5CD3" w:rsidP="007A3482">
            <w:pPr>
              <w:rPr>
                <w:rFonts w:ascii="Calibri" w:hAnsi="Calibri" w:cs="Calibri"/>
                <w:color w:val="000000"/>
                <w:sz w:val="14"/>
                <w:szCs w:val="14"/>
                <w:lang w:val="fr-FR"/>
              </w:rPr>
            </w:pPr>
            <w:r w:rsidRPr="00DE7946">
              <w:rPr>
                <w:rFonts w:ascii="Calibri" w:hAnsi="Calibri" w:cs="Calibri"/>
                <w:color w:val="000000"/>
                <w:sz w:val="14"/>
                <w:szCs w:val="14"/>
                <w:lang w:val="fr-FR"/>
              </w:rPr>
              <w:t>Services contractuels-</w:t>
            </w:r>
            <w:proofErr w:type="spellStart"/>
            <w:r w:rsidRPr="00DE7946">
              <w:rPr>
                <w:rFonts w:ascii="Calibri" w:hAnsi="Calibri" w:cs="Calibri"/>
                <w:color w:val="000000"/>
                <w:sz w:val="14"/>
                <w:szCs w:val="14"/>
                <w:lang w:val="fr-FR"/>
              </w:rPr>
              <w:t>Imp</w:t>
            </w:r>
            <w:proofErr w:type="spellEnd"/>
            <w:r w:rsidRPr="00DE7946">
              <w:rPr>
                <w:rFonts w:ascii="Calibri" w:hAnsi="Calibri" w:cs="Calibri"/>
                <w:color w:val="000000"/>
                <w:sz w:val="14"/>
                <w:szCs w:val="14"/>
                <w:lang w:val="fr-FR"/>
              </w:rPr>
              <w:t xml:space="preserve"> </w:t>
            </w:r>
            <w:proofErr w:type="spellStart"/>
            <w:r w:rsidRPr="00DE7946">
              <w:rPr>
                <w:rFonts w:ascii="Calibri" w:hAnsi="Calibri" w:cs="Calibri"/>
                <w:color w:val="000000"/>
                <w:sz w:val="14"/>
                <w:szCs w:val="14"/>
                <w:lang w:val="fr-FR"/>
              </w:rPr>
              <w:t>Partn</w:t>
            </w:r>
            <w:proofErr w:type="spellEnd"/>
          </w:p>
        </w:tc>
        <w:tc>
          <w:tcPr>
            <w:tcW w:w="269" w:type="pct"/>
            <w:tcBorders>
              <w:top w:val="single" w:sz="4" w:space="0" w:color="auto"/>
              <w:left w:val="nil"/>
              <w:bottom w:val="single" w:sz="8" w:space="0" w:color="auto"/>
              <w:right w:val="single" w:sz="8" w:space="0" w:color="auto"/>
            </w:tcBorders>
            <w:shd w:val="clear" w:color="auto" w:fill="auto"/>
            <w:noWrap/>
            <w:vAlign w:val="center"/>
            <w:hideMark/>
          </w:tcPr>
          <w:p w14:paraId="6CC8EBF8"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3,834</w:t>
            </w:r>
          </w:p>
        </w:tc>
        <w:tc>
          <w:tcPr>
            <w:tcW w:w="259" w:type="pct"/>
            <w:tcBorders>
              <w:top w:val="single" w:sz="4" w:space="0" w:color="auto"/>
              <w:left w:val="nil"/>
              <w:bottom w:val="single" w:sz="8" w:space="0" w:color="auto"/>
              <w:right w:val="single" w:sz="8" w:space="0" w:color="auto"/>
            </w:tcBorders>
            <w:shd w:val="clear" w:color="auto" w:fill="auto"/>
            <w:noWrap/>
            <w:vAlign w:val="center"/>
            <w:hideMark/>
          </w:tcPr>
          <w:p w14:paraId="731180C0"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3,834</w:t>
            </w:r>
          </w:p>
        </w:tc>
        <w:tc>
          <w:tcPr>
            <w:tcW w:w="259" w:type="pct"/>
            <w:tcBorders>
              <w:top w:val="single" w:sz="4" w:space="0" w:color="auto"/>
              <w:left w:val="nil"/>
              <w:bottom w:val="single" w:sz="8" w:space="0" w:color="auto"/>
              <w:right w:val="single" w:sz="8" w:space="0" w:color="auto"/>
            </w:tcBorders>
            <w:shd w:val="clear" w:color="auto" w:fill="auto"/>
            <w:noWrap/>
            <w:vAlign w:val="center"/>
            <w:hideMark/>
          </w:tcPr>
          <w:p w14:paraId="0185491A"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3,834</w:t>
            </w:r>
          </w:p>
        </w:tc>
        <w:tc>
          <w:tcPr>
            <w:tcW w:w="259" w:type="pct"/>
            <w:tcBorders>
              <w:top w:val="single" w:sz="4" w:space="0" w:color="auto"/>
              <w:left w:val="nil"/>
              <w:bottom w:val="single" w:sz="8" w:space="0" w:color="auto"/>
              <w:right w:val="single" w:sz="8" w:space="0" w:color="auto"/>
            </w:tcBorders>
            <w:shd w:val="clear" w:color="auto" w:fill="auto"/>
            <w:noWrap/>
            <w:vAlign w:val="center"/>
            <w:hideMark/>
          </w:tcPr>
          <w:p w14:paraId="71522DF4"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3,834</w:t>
            </w:r>
          </w:p>
        </w:tc>
        <w:tc>
          <w:tcPr>
            <w:tcW w:w="259" w:type="pct"/>
            <w:tcBorders>
              <w:top w:val="single" w:sz="4" w:space="0" w:color="auto"/>
              <w:left w:val="nil"/>
              <w:bottom w:val="single" w:sz="8" w:space="0" w:color="auto"/>
              <w:right w:val="single" w:sz="8" w:space="0" w:color="auto"/>
            </w:tcBorders>
            <w:shd w:val="clear" w:color="auto" w:fill="auto"/>
            <w:noWrap/>
            <w:vAlign w:val="center"/>
            <w:hideMark/>
          </w:tcPr>
          <w:p w14:paraId="78B9DCBB"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3,834</w:t>
            </w:r>
          </w:p>
        </w:tc>
        <w:tc>
          <w:tcPr>
            <w:tcW w:w="259" w:type="pct"/>
            <w:tcBorders>
              <w:top w:val="single" w:sz="4" w:space="0" w:color="auto"/>
              <w:left w:val="nil"/>
              <w:bottom w:val="single" w:sz="8" w:space="0" w:color="auto"/>
              <w:right w:val="single" w:sz="8" w:space="0" w:color="auto"/>
            </w:tcBorders>
            <w:shd w:val="clear" w:color="auto" w:fill="auto"/>
            <w:noWrap/>
            <w:vAlign w:val="center"/>
            <w:hideMark/>
          </w:tcPr>
          <w:p w14:paraId="0D55D751"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3,830</w:t>
            </w:r>
          </w:p>
        </w:tc>
        <w:tc>
          <w:tcPr>
            <w:tcW w:w="307" w:type="pct"/>
            <w:tcBorders>
              <w:top w:val="single" w:sz="4" w:space="0" w:color="auto"/>
              <w:left w:val="nil"/>
              <w:bottom w:val="single" w:sz="8" w:space="0" w:color="auto"/>
              <w:right w:val="single" w:sz="8" w:space="0" w:color="auto"/>
            </w:tcBorders>
            <w:shd w:val="clear" w:color="auto" w:fill="auto"/>
            <w:noWrap/>
            <w:vAlign w:val="center"/>
            <w:hideMark/>
          </w:tcPr>
          <w:p w14:paraId="3131E8C3"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23,000</w:t>
            </w:r>
          </w:p>
        </w:tc>
        <w:tc>
          <w:tcPr>
            <w:tcW w:w="272" w:type="pct"/>
            <w:tcBorders>
              <w:top w:val="single" w:sz="4" w:space="0" w:color="auto"/>
              <w:left w:val="nil"/>
              <w:bottom w:val="single" w:sz="8" w:space="0" w:color="auto"/>
              <w:right w:val="single" w:sz="8" w:space="0" w:color="auto"/>
            </w:tcBorders>
            <w:shd w:val="clear" w:color="auto" w:fill="auto"/>
            <w:noWrap/>
            <w:vAlign w:val="center"/>
            <w:hideMark/>
          </w:tcPr>
          <w:p w14:paraId="62BB4C5E"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7</w:t>
            </w:r>
          </w:p>
        </w:tc>
      </w:tr>
      <w:tr w:rsidR="006D5CD3" w:rsidRPr="00DE7946" w14:paraId="2AFA8AAB" w14:textId="77777777" w:rsidTr="00565D5C">
        <w:trPr>
          <w:trHeight w:val="300"/>
        </w:trPr>
        <w:tc>
          <w:tcPr>
            <w:tcW w:w="359" w:type="pct"/>
            <w:vMerge/>
            <w:tcBorders>
              <w:top w:val="nil"/>
              <w:left w:val="single" w:sz="8" w:space="0" w:color="auto"/>
              <w:bottom w:val="single" w:sz="8" w:space="0" w:color="000000"/>
              <w:right w:val="single" w:sz="8" w:space="0" w:color="auto"/>
            </w:tcBorders>
            <w:vAlign w:val="center"/>
            <w:hideMark/>
          </w:tcPr>
          <w:p w14:paraId="742A345F" w14:textId="77777777" w:rsidR="006D5CD3" w:rsidRPr="00DE7946" w:rsidRDefault="006D5CD3" w:rsidP="007A3482">
            <w:pPr>
              <w:rPr>
                <w:rFonts w:ascii="Calibri" w:hAnsi="Calibri" w:cs="Calibri"/>
                <w:b/>
                <w:bCs/>
                <w:color w:val="000000"/>
                <w:sz w:val="14"/>
                <w:szCs w:val="14"/>
                <w:lang w:val="fr-FR"/>
              </w:rPr>
            </w:pPr>
          </w:p>
        </w:tc>
        <w:tc>
          <w:tcPr>
            <w:tcW w:w="433" w:type="pct"/>
            <w:vMerge/>
            <w:tcBorders>
              <w:top w:val="nil"/>
              <w:left w:val="single" w:sz="8" w:space="0" w:color="auto"/>
              <w:bottom w:val="single" w:sz="8" w:space="0" w:color="000000"/>
              <w:right w:val="single" w:sz="8" w:space="0" w:color="auto"/>
            </w:tcBorders>
            <w:vAlign w:val="center"/>
            <w:hideMark/>
          </w:tcPr>
          <w:p w14:paraId="12281A46" w14:textId="77777777" w:rsidR="006D5CD3" w:rsidRPr="00DE7946" w:rsidRDefault="006D5CD3" w:rsidP="007A3482">
            <w:pPr>
              <w:rPr>
                <w:rFonts w:ascii="Calibri" w:hAnsi="Calibri" w:cs="Calibri"/>
                <w:color w:val="000000"/>
                <w:sz w:val="14"/>
                <w:szCs w:val="14"/>
                <w:lang w:val="fr-FR"/>
              </w:rPr>
            </w:pPr>
          </w:p>
        </w:tc>
        <w:tc>
          <w:tcPr>
            <w:tcW w:w="375" w:type="pct"/>
            <w:vMerge/>
            <w:tcBorders>
              <w:top w:val="nil"/>
              <w:left w:val="single" w:sz="8" w:space="0" w:color="auto"/>
              <w:bottom w:val="single" w:sz="8" w:space="0" w:color="000000"/>
              <w:right w:val="single" w:sz="8" w:space="0" w:color="auto"/>
            </w:tcBorders>
            <w:vAlign w:val="center"/>
            <w:hideMark/>
          </w:tcPr>
          <w:p w14:paraId="2784A95A" w14:textId="77777777" w:rsidR="006D5CD3" w:rsidRPr="00DE7946" w:rsidRDefault="006D5CD3" w:rsidP="007A3482">
            <w:pPr>
              <w:rPr>
                <w:rFonts w:ascii="Calibri" w:hAnsi="Calibri" w:cs="Calibri"/>
                <w:color w:val="000000"/>
                <w:sz w:val="14"/>
                <w:szCs w:val="14"/>
                <w:lang w:val="fr-FR"/>
              </w:rPr>
            </w:pPr>
          </w:p>
        </w:tc>
        <w:tc>
          <w:tcPr>
            <w:tcW w:w="309" w:type="pct"/>
            <w:vMerge/>
            <w:tcBorders>
              <w:top w:val="nil"/>
              <w:left w:val="single" w:sz="8" w:space="0" w:color="auto"/>
              <w:bottom w:val="single" w:sz="8" w:space="0" w:color="000000"/>
              <w:right w:val="single" w:sz="8" w:space="0" w:color="auto"/>
            </w:tcBorders>
            <w:vAlign w:val="center"/>
            <w:hideMark/>
          </w:tcPr>
          <w:p w14:paraId="2761A4D5" w14:textId="77777777" w:rsidR="006D5CD3" w:rsidRPr="00DE7946" w:rsidRDefault="006D5CD3" w:rsidP="007A3482">
            <w:pPr>
              <w:rPr>
                <w:rFonts w:ascii="Calibri" w:hAnsi="Calibri" w:cs="Calibri"/>
                <w:i/>
                <w:iCs/>
                <w:color w:val="000000"/>
                <w:sz w:val="14"/>
                <w:szCs w:val="14"/>
                <w:lang w:val="fr-FR"/>
              </w:rPr>
            </w:pPr>
          </w:p>
        </w:tc>
        <w:tc>
          <w:tcPr>
            <w:tcW w:w="246" w:type="pct"/>
            <w:tcBorders>
              <w:top w:val="nil"/>
              <w:left w:val="nil"/>
              <w:bottom w:val="single" w:sz="8" w:space="0" w:color="auto"/>
              <w:right w:val="single" w:sz="8" w:space="0" w:color="auto"/>
            </w:tcBorders>
            <w:shd w:val="clear" w:color="auto" w:fill="auto"/>
            <w:vAlign w:val="center"/>
            <w:hideMark/>
          </w:tcPr>
          <w:p w14:paraId="67FD4FA0" w14:textId="77777777" w:rsidR="006D5CD3" w:rsidRPr="00DE7946" w:rsidRDefault="006D5CD3" w:rsidP="007A3482">
            <w:pPr>
              <w:jc w:val="center"/>
              <w:rPr>
                <w:rFonts w:ascii="Calibri" w:hAnsi="Calibri" w:cs="Calibri"/>
                <w:i/>
                <w:iCs/>
                <w:color w:val="000000"/>
                <w:sz w:val="14"/>
                <w:szCs w:val="14"/>
                <w:lang w:val="fr-FR"/>
              </w:rPr>
            </w:pPr>
            <w:r w:rsidRPr="00DE7946">
              <w:rPr>
                <w:rFonts w:ascii="Calibri" w:hAnsi="Calibri" w:cs="Calibri"/>
                <w:i/>
                <w:iCs/>
                <w:color w:val="000000"/>
                <w:sz w:val="14"/>
                <w:szCs w:val="14"/>
                <w:lang w:val="fr-FR"/>
              </w:rPr>
              <w:t>62000</w:t>
            </w:r>
          </w:p>
        </w:tc>
        <w:tc>
          <w:tcPr>
            <w:tcW w:w="269" w:type="pct"/>
            <w:vMerge/>
            <w:tcBorders>
              <w:top w:val="nil"/>
              <w:left w:val="single" w:sz="8" w:space="0" w:color="auto"/>
              <w:bottom w:val="single" w:sz="8" w:space="0" w:color="000000"/>
              <w:right w:val="single" w:sz="8" w:space="0" w:color="auto"/>
            </w:tcBorders>
            <w:vAlign w:val="center"/>
            <w:hideMark/>
          </w:tcPr>
          <w:p w14:paraId="7BE49B91" w14:textId="77777777" w:rsidR="006D5CD3" w:rsidRPr="00DE7946" w:rsidRDefault="006D5CD3" w:rsidP="007A3482">
            <w:pPr>
              <w:rPr>
                <w:rFonts w:ascii="Calibri" w:hAnsi="Calibri" w:cs="Calibri"/>
                <w:color w:val="000000"/>
                <w:sz w:val="14"/>
                <w:szCs w:val="14"/>
                <w:lang w:val="fr-FR"/>
              </w:rPr>
            </w:pPr>
          </w:p>
        </w:tc>
        <w:tc>
          <w:tcPr>
            <w:tcW w:w="274" w:type="pct"/>
            <w:tcBorders>
              <w:top w:val="nil"/>
              <w:left w:val="nil"/>
              <w:bottom w:val="single" w:sz="8" w:space="0" w:color="auto"/>
              <w:right w:val="single" w:sz="8" w:space="0" w:color="auto"/>
            </w:tcBorders>
            <w:shd w:val="clear" w:color="auto" w:fill="auto"/>
            <w:vAlign w:val="center"/>
            <w:hideMark/>
          </w:tcPr>
          <w:p w14:paraId="0C30FFD7"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71600</w:t>
            </w:r>
          </w:p>
        </w:tc>
        <w:tc>
          <w:tcPr>
            <w:tcW w:w="594" w:type="pct"/>
            <w:tcBorders>
              <w:top w:val="nil"/>
              <w:left w:val="nil"/>
              <w:bottom w:val="single" w:sz="8" w:space="0" w:color="auto"/>
              <w:right w:val="single" w:sz="8" w:space="0" w:color="auto"/>
            </w:tcBorders>
            <w:shd w:val="clear" w:color="auto" w:fill="auto"/>
            <w:vAlign w:val="center"/>
            <w:hideMark/>
          </w:tcPr>
          <w:p w14:paraId="4ED39FD0" w14:textId="77777777" w:rsidR="006D5CD3" w:rsidRPr="00DE7946" w:rsidRDefault="006D5CD3" w:rsidP="007A3482">
            <w:pPr>
              <w:rPr>
                <w:rFonts w:ascii="Calibri" w:hAnsi="Calibri" w:cs="Calibri"/>
                <w:color w:val="000000"/>
                <w:sz w:val="14"/>
                <w:szCs w:val="14"/>
                <w:lang w:val="fr-FR"/>
              </w:rPr>
            </w:pPr>
            <w:r w:rsidRPr="00DE7946">
              <w:rPr>
                <w:rFonts w:ascii="Calibri" w:hAnsi="Calibri" w:cs="Calibri"/>
                <w:color w:val="000000"/>
                <w:sz w:val="14"/>
                <w:szCs w:val="14"/>
                <w:lang w:val="fr-FR"/>
              </w:rPr>
              <w:t>Voyage</w:t>
            </w:r>
          </w:p>
        </w:tc>
        <w:tc>
          <w:tcPr>
            <w:tcW w:w="269" w:type="pct"/>
            <w:tcBorders>
              <w:top w:val="nil"/>
              <w:left w:val="nil"/>
              <w:bottom w:val="single" w:sz="8" w:space="0" w:color="auto"/>
              <w:right w:val="single" w:sz="8" w:space="0" w:color="auto"/>
            </w:tcBorders>
            <w:shd w:val="clear" w:color="auto" w:fill="auto"/>
            <w:noWrap/>
            <w:vAlign w:val="center"/>
            <w:hideMark/>
          </w:tcPr>
          <w:p w14:paraId="27A6DE0F"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 xml:space="preserve">                          -   </w:t>
            </w:r>
          </w:p>
        </w:tc>
        <w:tc>
          <w:tcPr>
            <w:tcW w:w="259" w:type="pct"/>
            <w:tcBorders>
              <w:top w:val="nil"/>
              <w:left w:val="nil"/>
              <w:bottom w:val="single" w:sz="8" w:space="0" w:color="auto"/>
              <w:right w:val="single" w:sz="8" w:space="0" w:color="auto"/>
            </w:tcBorders>
            <w:shd w:val="clear" w:color="auto" w:fill="auto"/>
            <w:noWrap/>
            <w:vAlign w:val="center"/>
            <w:hideMark/>
          </w:tcPr>
          <w:p w14:paraId="47A1A3B7"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5,000</w:t>
            </w:r>
          </w:p>
        </w:tc>
        <w:tc>
          <w:tcPr>
            <w:tcW w:w="259" w:type="pct"/>
            <w:tcBorders>
              <w:top w:val="nil"/>
              <w:left w:val="nil"/>
              <w:bottom w:val="single" w:sz="8" w:space="0" w:color="auto"/>
              <w:right w:val="single" w:sz="8" w:space="0" w:color="auto"/>
            </w:tcBorders>
            <w:shd w:val="clear" w:color="auto" w:fill="auto"/>
            <w:noWrap/>
            <w:vAlign w:val="center"/>
            <w:hideMark/>
          </w:tcPr>
          <w:p w14:paraId="1F127B26"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 xml:space="preserve">                          -   </w:t>
            </w:r>
          </w:p>
        </w:tc>
        <w:tc>
          <w:tcPr>
            <w:tcW w:w="259" w:type="pct"/>
            <w:tcBorders>
              <w:top w:val="nil"/>
              <w:left w:val="nil"/>
              <w:bottom w:val="single" w:sz="8" w:space="0" w:color="auto"/>
              <w:right w:val="single" w:sz="8" w:space="0" w:color="auto"/>
            </w:tcBorders>
            <w:shd w:val="clear" w:color="auto" w:fill="auto"/>
            <w:noWrap/>
            <w:vAlign w:val="center"/>
            <w:hideMark/>
          </w:tcPr>
          <w:p w14:paraId="230B2837"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 xml:space="preserve">                          -   </w:t>
            </w:r>
          </w:p>
        </w:tc>
        <w:tc>
          <w:tcPr>
            <w:tcW w:w="259" w:type="pct"/>
            <w:tcBorders>
              <w:top w:val="nil"/>
              <w:left w:val="nil"/>
              <w:bottom w:val="single" w:sz="8" w:space="0" w:color="auto"/>
              <w:right w:val="single" w:sz="8" w:space="0" w:color="auto"/>
            </w:tcBorders>
            <w:shd w:val="clear" w:color="auto" w:fill="auto"/>
            <w:noWrap/>
            <w:vAlign w:val="center"/>
            <w:hideMark/>
          </w:tcPr>
          <w:p w14:paraId="7E127D6D"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 xml:space="preserve">                          -   </w:t>
            </w:r>
          </w:p>
        </w:tc>
        <w:tc>
          <w:tcPr>
            <w:tcW w:w="259" w:type="pct"/>
            <w:tcBorders>
              <w:top w:val="nil"/>
              <w:left w:val="nil"/>
              <w:bottom w:val="single" w:sz="8" w:space="0" w:color="auto"/>
              <w:right w:val="single" w:sz="8" w:space="0" w:color="auto"/>
            </w:tcBorders>
            <w:shd w:val="clear" w:color="auto" w:fill="auto"/>
            <w:noWrap/>
            <w:vAlign w:val="center"/>
            <w:hideMark/>
          </w:tcPr>
          <w:p w14:paraId="2662A853"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 xml:space="preserve">                          -   </w:t>
            </w:r>
          </w:p>
        </w:tc>
        <w:tc>
          <w:tcPr>
            <w:tcW w:w="307" w:type="pct"/>
            <w:tcBorders>
              <w:top w:val="nil"/>
              <w:left w:val="nil"/>
              <w:bottom w:val="single" w:sz="8" w:space="0" w:color="auto"/>
              <w:right w:val="single" w:sz="8" w:space="0" w:color="auto"/>
            </w:tcBorders>
            <w:shd w:val="clear" w:color="auto" w:fill="auto"/>
            <w:noWrap/>
            <w:vAlign w:val="center"/>
            <w:hideMark/>
          </w:tcPr>
          <w:p w14:paraId="31E03705"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5,000</w:t>
            </w:r>
          </w:p>
        </w:tc>
        <w:tc>
          <w:tcPr>
            <w:tcW w:w="272" w:type="pct"/>
            <w:tcBorders>
              <w:top w:val="nil"/>
              <w:left w:val="nil"/>
              <w:bottom w:val="single" w:sz="8" w:space="0" w:color="auto"/>
              <w:right w:val="single" w:sz="8" w:space="0" w:color="auto"/>
            </w:tcBorders>
            <w:shd w:val="clear" w:color="auto" w:fill="auto"/>
            <w:noWrap/>
            <w:vAlign w:val="center"/>
            <w:hideMark/>
          </w:tcPr>
          <w:p w14:paraId="01AB7D82"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8</w:t>
            </w:r>
          </w:p>
        </w:tc>
      </w:tr>
      <w:tr w:rsidR="006D5CD3" w:rsidRPr="00DE7946" w14:paraId="0775C4E2" w14:textId="77777777" w:rsidTr="00565D5C">
        <w:trPr>
          <w:trHeight w:val="300"/>
        </w:trPr>
        <w:tc>
          <w:tcPr>
            <w:tcW w:w="359" w:type="pct"/>
            <w:vMerge/>
            <w:tcBorders>
              <w:top w:val="nil"/>
              <w:left w:val="single" w:sz="8" w:space="0" w:color="auto"/>
              <w:bottom w:val="single" w:sz="8" w:space="0" w:color="000000"/>
              <w:right w:val="single" w:sz="8" w:space="0" w:color="auto"/>
            </w:tcBorders>
            <w:vAlign w:val="center"/>
            <w:hideMark/>
          </w:tcPr>
          <w:p w14:paraId="68A67C91" w14:textId="77777777" w:rsidR="006D5CD3" w:rsidRPr="00DE7946" w:rsidRDefault="006D5CD3" w:rsidP="007A3482">
            <w:pPr>
              <w:rPr>
                <w:rFonts w:ascii="Calibri" w:hAnsi="Calibri" w:cs="Calibri"/>
                <w:b/>
                <w:bCs/>
                <w:color w:val="000000"/>
                <w:sz w:val="14"/>
                <w:szCs w:val="14"/>
                <w:lang w:val="fr-FR"/>
              </w:rPr>
            </w:pPr>
          </w:p>
        </w:tc>
        <w:tc>
          <w:tcPr>
            <w:tcW w:w="433" w:type="pct"/>
            <w:vMerge/>
            <w:tcBorders>
              <w:top w:val="nil"/>
              <w:left w:val="single" w:sz="8" w:space="0" w:color="auto"/>
              <w:bottom w:val="single" w:sz="8" w:space="0" w:color="000000"/>
              <w:right w:val="single" w:sz="8" w:space="0" w:color="auto"/>
            </w:tcBorders>
            <w:vAlign w:val="center"/>
            <w:hideMark/>
          </w:tcPr>
          <w:p w14:paraId="5605AB3B" w14:textId="77777777" w:rsidR="006D5CD3" w:rsidRPr="00DE7946" w:rsidRDefault="006D5CD3" w:rsidP="007A3482">
            <w:pPr>
              <w:rPr>
                <w:rFonts w:ascii="Calibri" w:hAnsi="Calibri" w:cs="Calibri"/>
                <w:color w:val="000000"/>
                <w:sz w:val="14"/>
                <w:szCs w:val="14"/>
                <w:lang w:val="fr-FR"/>
              </w:rPr>
            </w:pPr>
          </w:p>
        </w:tc>
        <w:tc>
          <w:tcPr>
            <w:tcW w:w="2067" w:type="pct"/>
            <w:gridSpan w:val="6"/>
            <w:tcBorders>
              <w:top w:val="single" w:sz="8" w:space="0" w:color="auto"/>
              <w:left w:val="nil"/>
              <w:bottom w:val="single" w:sz="8" w:space="0" w:color="auto"/>
              <w:right w:val="single" w:sz="8" w:space="0" w:color="000000"/>
            </w:tcBorders>
            <w:shd w:val="clear" w:color="000000" w:fill="E2EFDA"/>
            <w:vAlign w:val="center"/>
            <w:hideMark/>
          </w:tcPr>
          <w:p w14:paraId="3286C722" w14:textId="77777777" w:rsidR="006D5CD3" w:rsidRPr="00DE7946" w:rsidRDefault="006D5CD3" w:rsidP="007A3482">
            <w:pPr>
              <w:jc w:val="both"/>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Total de la production 1.1.3</w:t>
            </w:r>
          </w:p>
        </w:tc>
        <w:tc>
          <w:tcPr>
            <w:tcW w:w="269" w:type="pct"/>
            <w:tcBorders>
              <w:top w:val="nil"/>
              <w:left w:val="nil"/>
              <w:bottom w:val="single" w:sz="8" w:space="0" w:color="auto"/>
              <w:right w:val="single" w:sz="8" w:space="0" w:color="auto"/>
            </w:tcBorders>
            <w:shd w:val="clear" w:color="000000" w:fill="E2EFDA"/>
            <w:noWrap/>
            <w:vAlign w:val="center"/>
            <w:hideMark/>
          </w:tcPr>
          <w:p w14:paraId="77922EE0"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3,834</w:t>
            </w:r>
          </w:p>
        </w:tc>
        <w:tc>
          <w:tcPr>
            <w:tcW w:w="259" w:type="pct"/>
            <w:tcBorders>
              <w:top w:val="nil"/>
              <w:left w:val="nil"/>
              <w:bottom w:val="single" w:sz="8" w:space="0" w:color="auto"/>
              <w:right w:val="single" w:sz="8" w:space="0" w:color="auto"/>
            </w:tcBorders>
            <w:shd w:val="clear" w:color="000000" w:fill="E2EFDA"/>
            <w:noWrap/>
            <w:vAlign w:val="center"/>
            <w:hideMark/>
          </w:tcPr>
          <w:p w14:paraId="3E1D4B2D"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78,834</w:t>
            </w:r>
          </w:p>
        </w:tc>
        <w:tc>
          <w:tcPr>
            <w:tcW w:w="259" w:type="pct"/>
            <w:tcBorders>
              <w:top w:val="nil"/>
              <w:left w:val="nil"/>
              <w:bottom w:val="single" w:sz="8" w:space="0" w:color="auto"/>
              <w:right w:val="single" w:sz="8" w:space="0" w:color="auto"/>
            </w:tcBorders>
            <w:shd w:val="clear" w:color="000000" w:fill="E2EFDA"/>
            <w:noWrap/>
            <w:vAlign w:val="center"/>
            <w:hideMark/>
          </w:tcPr>
          <w:p w14:paraId="04D9C44F"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3,834</w:t>
            </w:r>
          </w:p>
        </w:tc>
        <w:tc>
          <w:tcPr>
            <w:tcW w:w="259" w:type="pct"/>
            <w:tcBorders>
              <w:top w:val="nil"/>
              <w:left w:val="nil"/>
              <w:bottom w:val="single" w:sz="8" w:space="0" w:color="auto"/>
              <w:right w:val="single" w:sz="8" w:space="0" w:color="auto"/>
            </w:tcBorders>
            <w:shd w:val="clear" w:color="000000" w:fill="E2EFDA"/>
            <w:noWrap/>
            <w:vAlign w:val="center"/>
            <w:hideMark/>
          </w:tcPr>
          <w:p w14:paraId="314CBEB3"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3,834</w:t>
            </w:r>
          </w:p>
        </w:tc>
        <w:tc>
          <w:tcPr>
            <w:tcW w:w="259" w:type="pct"/>
            <w:tcBorders>
              <w:top w:val="nil"/>
              <w:left w:val="nil"/>
              <w:bottom w:val="single" w:sz="8" w:space="0" w:color="auto"/>
              <w:right w:val="single" w:sz="8" w:space="0" w:color="auto"/>
            </w:tcBorders>
            <w:shd w:val="clear" w:color="000000" w:fill="E2EFDA"/>
            <w:noWrap/>
            <w:vAlign w:val="center"/>
            <w:hideMark/>
          </w:tcPr>
          <w:p w14:paraId="683CB51D"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3,834</w:t>
            </w:r>
          </w:p>
        </w:tc>
        <w:tc>
          <w:tcPr>
            <w:tcW w:w="259" w:type="pct"/>
            <w:tcBorders>
              <w:top w:val="nil"/>
              <w:left w:val="nil"/>
              <w:bottom w:val="single" w:sz="8" w:space="0" w:color="auto"/>
              <w:right w:val="single" w:sz="8" w:space="0" w:color="auto"/>
            </w:tcBorders>
            <w:shd w:val="clear" w:color="000000" w:fill="E2EFDA"/>
            <w:noWrap/>
            <w:vAlign w:val="center"/>
            <w:hideMark/>
          </w:tcPr>
          <w:p w14:paraId="7BFCFC70"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3,830</w:t>
            </w:r>
          </w:p>
        </w:tc>
        <w:tc>
          <w:tcPr>
            <w:tcW w:w="307" w:type="pct"/>
            <w:tcBorders>
              <w:top w:val="nil"/>
              <w:left w:val="nil"/>
              <w:bottom w:val="single" w:sz="8" w:space="0" w:color="auto"/>
              <w:right w:val="single" w:sz="8" w:space="0" w:color="auto"/>
            </w:tcBorders>
            <w:shd w:val="clear" w:color="000000" w:fill="E2EFDA"/>
            <w:noWrap/>
            <w:vAlign w:val="center"/>
            <w:hideMark/>
          </w:tcPr>
          <w:p w14:paraId="336D4BE6"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98,000</w:t>
            </w:r>
          </w:p>
        </w:tc>
        <w:tc>
          <w:tcPr>
            <w:tcW w:w="272" w:type="pct"/>
            <w:vMerge w:val="restart"/>
            <w:tcBorders>
              <w:top w:val="nil"/>
              <w:left w:val="single" w:sz="8" w:space="0" w:color="auto"/>
              <w:bottom w:val="single" w:sz="8" w:space="0" w:color="000000"/>
              <w:right w:val="single" w:sz="8" w:space="0" w:color="auto"/>
            </w:tcBorders>
            <w:shd w:val="clear" w:color="000000" w:fill="A6A6A6"/>
            <w:noWrap/>
            <w:vAlign w:val="center"/>
            <w:hideMark/>
          </w:tcPr>
          <w:p w14:paraId="03059019" w14:textId="77777777" w:rsidR="006D5CD3" w:rsidRPr="00DE7946" w:rsidRDefault="006D5CD3" w:rsidP="007A3482">
            <w:pPr>
              <w:jc w:val="center"/>
              <w:rPr>
                <w:rFonts w:ascii="Calibri" w:hAnsi="Calibri" w:cs="Calibri"/>
                <w:color w:val="000000"/>
                <w:sz w:val="14"/>
                <w:szCs w:val="14"/>
                <w:lang w:val="fr-FR"/>
              </w:rPr>
            </w:pPr>
          </w:p>
        </w:tc>
      </w:tr>
      <w:tr w:rsidR="006D5CD3" w:rsidRPr="00DE7946" w14:paraId="48702639" w14:textId="77777777" w:rsidTr="00565D5C">
        <w:trPr>
          <w:trHeight w:val="300"/>
        </w:trPr>
        <w:tc>
          <w:tcPr>
            <w:tcW w:w="359" w:type="pct"/>
            <w:vMerge/>
            <w:tcBorders>
              <w:top w:val="nil"/>
              <w:left w:val="single" w:sz="8" w:space="0" w:color="auto"/>
              <w:bottom w:val="single" w:sz="8" w:space="0" w:color="000000"/>
              <w:right w:val="single" w:sz="8" w:space="0" w:color="auto"/>
            </w:tcBorders>
            <w:vAlign w:val="center"/>
            <w:hideMark/>
          </w:tcPr>
          <w:p w14:paraId="4C0ED59D" w14:textId="77777777" w:rsidR="006D5CD3" w:rsidRPr="00DE7946" w:rsidRDefault="006D5CD3" w:rsidP="007A3482">
            <w:pPr>
              <w:rPr>
                <w:rFonts w:ascii="Calibri" w:hAnsi="Calibri" w:cs="Calibri"/>
                <w:b/>
                <w:bCs/>
                <w:color w:val="000000"/>
                <w:sz w:val="14"/>
                <w:szCs w:val="14"/>
                <w:lang w:val="fr-FR"/>
              </w:rPr>
            </w:pPr>
          </w:p>
        </w:tc>
        <w:tc>
          <w:tcPr>
            <w:tcW w:w="2500" w:type="pct"/>
            <w:gridSpan w:val="7"/>
            <w:tcBorders>
              <w:top w:val="single" w:sz="8" w:space="0" w:color="auto"/>
              <w:left w:val="nil"/>
              <w:bottom w:val="single" w:sz="8" w:space="0" w:color="auto"/>
              <w:right w:val="single" w:sz="8" w:space="0" w:color="000000"/>
            </w:tcBorders>
            <w:shd w:val="clear" w:color="000000" w:fill="83E28E"/>
            <w:vAlign w:val="center"/>
            <w:hideMark/>
          </w:tcPr>
          <w:p w14:paraId="7025CBC1" w14:textId="77777777" w:rsidR="006D5CD3" w:rsidRPr="00DE7946" w:rsidRDefault="006D5CD3" w:rsidP="007A3482">
            <w:pPr>
              <w:jc w:val="both"/>
              <w:rPr>
                <w:rFonts w:ascii="Calibri" w:hAnsi="Calibri" w:cs="Calibri"/>
                <w:b/>
                <w:bCs/>
                <w:color w:val="000000"/>
                <w:sz w:val="14"/>
                <w:szCs w:val="14"/>
                <w:lang w:val="fr-FR"/>
              </w:rPr>
            </w:pPr>
            <w:r w:rsidRPr="00DE7946">
              <w:rPr>
                <w:rFonts w:ascii="Calibri" w:hAnsi="Calibri" w:cs="Calibri"/>
                <w:b/>
                <w:bCs/>
                <w:color w:val="000000"/>
                <w:sz w:val="14"/>
                <w:szCs w:val="14"/>
                <w:lang w:val="fr-FR"/>
              </w:rPr>
              <w:t>Total Résultat 1.1</w:t>
            </w:r>
          </w:p>
        </w:tc>
        <w:tc>
          <w:tcPr>
            <w:tcW w:w="269" w:type="pct"/>
            <w:tcBorders>
              <w:top w:val="nil"/>
              <w:left w:val="nil"/>
              <w:bottom w:val="single" w:sz="8" w:space="0" w:color="auto"/>
              <w:right w:val="single" w:sz="8" w:space="0" w:color="auto"/>
            </w:tcBorders>
            <w:shd w:val="clear" w:color="000000" w:fill="83E28E"/>
            <w:noWrap/>
            <w:vAlign w:val="center"/>
            <w:hideMark/>
          </w:tcPr>
          <w:p w14:paraId="750692F6"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39,502</w:t>
            </w:r>
          </w:p>
        </w:tc>
        <w:tc>
          <w:tcPr>
            <w:tcW w:w="259" w:type="pct"/>
            <w:tcBorders>
              <w:top w:val="nil"/>
              <w:left w:val="nil"/>
              <w:bottom w:val="single" w:sz="8" w:space="0" w:color="auto"/>
              <w:right w:val="single" w:sz="8" w:space="0" w:color="auto"/>
            </w:tcBorders>
            <w:shd w:val="clear" w:color="000000" w:fill="83E28E"/>
            <w:noWrap/>
            <w:vAlign w:val="center"/>
            <w:hideMark/>
          </w:tcPr>
          <w:p w14:paraId="1840DE48"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317,000</w:t>
            </w:r>
          </w:p>
        </w:tc>
        <w:tc>
          <w:tcPr>
            <w:tcW w:w="259" w:type="pct"/>
            <w:tcBorders>
              <w:top w:val="nil"/>
              <w:left w:val="nil"/>
              <w:bottom w:val="single" w:sz="8" w:space="0" w:color="auto"/>
              <w:right w:val="single" w:sz="8" w:space="0" w:color="auto"/>
            </w:tcBorders>
            <w:shd w:val="clear" w:color="000000" w:fill="83E28E"/>
            <w:noWrap/>
            <w:vAlign w:val="center"/>
            <w:hideMark/>
          </w:tcPr>
          <w:p w14:paraId="0B9C2DD3"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36,502</w:t>
            </w:r>
          </w:p>
        </w:tc>
        <w:tc>
          <w:tcPr>
            <w:tcW w:w="259" w:type="pct"/>
            <w:tcBorders>
              <w:top w:val="nil"/>
              <w:left w:val="nil"/>
              <w:bottom w:val="single" w:sz="8" w:space="0" w:color="auto"/>
              <w:right w:val="single" w:sz="8" w:space="0" w:color="auto"/>
            </w:tcBorders>
            <w:shd w:val="clear" w:color="000000" w:fill="83E28E"/>
            <w:noWrap/>
            <w:vAlign w:val="center"/>
            <w:hideMark/>
          </w:tcPr>
          <w:p w14:paraId="0196BDF0"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36,502</w:t>
            </w:r>
          </w:p>
        </w:tc>
        <w:tc>
          <w:tcPr>
            <w:tcW w:w="259" w:type="pct"/>
            <w:tcBorders>
              <w:top w:val="nil"/>
              <w:left w:val="nil"/>
              <w:bottom w:val="single" w:sz="8" w:space="0" w:color="auto"/>
              <w:right w:val="single" w:sz="8" w:space="0" w:color="auto"/>
            </w:tcBorders>
            <w:shd w:val="clear" w:color="000000" w:fill="83E28E"/>
            <w:noWrap/>
            <w:vAlign w:val="center"/>
            <w:hideMark/>
          </w:tcPr>
          <w:p w14:paraId="0F016234"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36,502</w:t>
            </w:r>
          </w:p>
        </w:tc>
        <w:tc>
          <w:tcPr>
            <w:tcW w:w="259" w:type="pct"/>
            <w:tcBorders>
              <w:top w:val="nil"/>
              <w:left w:val="nil"/>
              <w:bottom w:val="single" w:sz="8" w:space="0" w:color="auto"/>
              <w:right w:val="single" w:sz="8" w:space="0" w:color="auto"/>
            </w:tcBorders>
            <w:shd w:val="clear" w:color="000000" w:fill="83E28E"/>
            <w:noWrap/>
            <w:vAlign w:val="center"/>
            <w:hideMark/>
          </w:tcPr>
          <w:p w14:paraId="43211957"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36,490</w:t>
            </w:r>
          </w:p>
        </w:tc>
        <w:tc>
          <w:tcPr>
            <w:tcW w:w="307" w:type="pct"/>
            <w:tcBorders>
              <w:top w:val="nil"/>
              <w:left w:val="nil"/>
              <w:bottom w:val="single" w:sz="8" w:space="0" w:color="auto"/>
              <w:right w:val="single" w:sz="8" w:space="0" w:color="auto"/>
            </w:tcBorders>
            <w:shd w:val="clear" w:color="000000" w:fill="83E28E"/>
            <w:noWrap/>
            <w:vAlign w:val="center"/>
            <w:hideMark/>
          </w:tcPr>
          <w:p w14:paraId="67D609A3"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502,498</w:t>
            </w:r>
          </w:p>
        </w:tc>
        <w:tc>
          <w:tcPr>
            <w:tcW w:w="272" w:type="pct"/>
            <w:vMerge/>
            <w:tcBorders>
              <w:top w:val="nil"/>
              <w:left w:val="single" w:sz="8" w:space="0" w:color="auto"/>
              <w:bottom w:val="single" w:sz="8" w:space="0" w:color="000000"/>
              <w:right w:val="single" w:sz="8" w:space="0" w:color="auto"/>
            </w:tcBorders>
            <w:vAlign w:val="center"/>
            <w:hideMark/>
          </w:tcPr>
          <w:p w14:paraId="193CB172" w14:textId="77777777" w:rsidR="006D5CD3" w:rsidRPr="00DE7946" w:rsidRDefault="006D5CD3" w:rsidP="007A3482">
            <w:pPr>
              <w:rPr>
                <w:rFonts w:ascii="Calibri" w:hAnsi="Calibri" w:cs="Calibri"/>
                <w:color w:val="000000"/>
                <w:sz w:val="14"/>
                <w:szCs w:val="14"/>
                <w:lang w:val="fr-FR"/>
              </w:rPr>
            </w:pPr>
          </w:p>
        </w:tc>
      </w:tr>
      <w:tr w:rsidR="006D5CD3" w:rsidRPr="00DE7946" w14:paraId="547D7CB1" w14:textId="77777777" w:rsidTr="00565D5C">
        <w:trPr>
          <w:trHeight w:val="300"/>
        </w:trPr>
        <w:tc>
          <w:tcPr>
            <w:tcW w:w="2859" w:type="pct"/>
            <w:gridSpan w:val="8"/>
            <w:tcBorders>
              <w:top w:val="single" w:sz="8" w:space="0" w:color="auto"/>
              <w:left w:val="single" w:sz="8" w:space="0" w:color="auto"/>
              <w:bottom w:val="single" w:sz="8" w:space="0" w:color="auto"/>
              <w:right w:val="single" w:sz="8" w:space="0" w:color="000000"/>
            </w:tcBorders>
            <w:shd w:val="clear" w:color="000000" w:fill="92D050"/>
            <w:vAlign w:val="center"/>
            <w:hideMark/>
          </w:tcPr>
          <w:p w14:paraId="1177414F" w14:textId="77777777" w:rsidR="006D5CD3" w:rsidRPr="00DE7946" w:rsidRDefault="006D5CD3" w:rsidP="007A3482">
            <w:pPr>
              <w:jc w:val="both"/>
              <w:rPr>
                <w:rFonts w:ascii="Calibri" w:hAnsi="Calibri" w:cs="Calibri"/>
                <w:b/>
                <w:bCs/>
                <w:color w:val="000000"/>
                <w:sz w:val="14"/>
                <w:szCs w:val="14"/>
                <w:lang w:val="fr-FR"/>
              </w:rPr>
            </w:pPr>
            <w:r w:rsidRPr="00DE7946">
              <w:rPr>
                <w:rFonts w:ascii="Calibri" w:hAnsi="Calibri" w:cs="Calibri"/>
                <w:b/>
                <w:bCs/>
                <w:color w:val="000000"/>
                <w:sz w:val="14"/>
                <w:szCs w:val="14"/>
                <w:lang w:val="fr-FR"/>
              </w:rPr>
              <w:t xml:space="preserve">Total Composante 1 </w:t>
            </w:r>
          </w:p>
        </w:tc>
        <w:tc>
          <w:tcPr>
            <w:tcW w:w="269" w:type="pct"/>
            <w:tcBorders>
              <w:top w:val="nil"/>
              <w:left w:val="nil"/>
              <w:bottom w:val="single" w:sz="8" w:space="0" w:color="auto"/>
              <w:right w:val="single" w:sz="8" w:space="0" w:color="auto"/>
            </w:tcBorders>
            <w:shd w:val="clear" w:color="000000" w:fill="92D050"/>
            <w:noWrap/>
            <w:vAlign w:val="center"/>
            <w:hideMark/>
          </w:tcPr>
          <w:p w14:paraId="27113D0E"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39,502</w:t>
            </w:r>
          </w:p>
        </w:tc>
        <w:tc>
          <w:tcPr>
            <w:tcW w:w="259" w:type="pct"/>
            <w:tcBorders>
              <w:top w:val="nil"/>
              <w:left w:val="nil"/>
              <w:bottom w:val="single" w:sz="8" w:space="0" w:color="auto"/>
              <w:right w:val="single" w:sz="8" w:space="0" w:color="auto"/>
            </w:tcBorders>
            <w:shd w:val="clear" w:color="000000" w:fill="92D050"/>
            <w:noWrap/>
            <w:vAlign w:val="center"/>
            <w:hideMark/>
          </w:tcPr>
          <w:p w14:paraId="5B601541"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317,000</w:t>
            </w:r>
          </w:p>
        </w:tc>
        <w:tc>
          <w:tcPr>
            <w:tcW w:w="259" w:type="pct"/>
            <w:tcBorders>
              <w:top w:val="nil"/>
              <w:left w:val="nil"/>
              <w:bottom w:val="single" w:sz="8" w:space="0" w:color="auto"/>
              <w:right w:val="single" w:sz="8" w:space="0" w:color="auto"/>
            </w:tcBorders>
            <w:shd w:val="clear" w:color="000000" w:fill="92D050"/>
            <w:noWrap/>
            <w:vAlign w:val="center"/>
            <w:hideMark/>
          </w:tcPr>
          <w:p w14:paraId="101C5048"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36,502</w:t>
            </w:r>
          </w:p>
        </w:tc>
        <w:tc>
          <w:tcPr>
            <w:tcW w:w="259" w:type="pct"/>
            <w:tcBorders>
              <w:top w:val="nil"/>
              <w:left w:val="nil"/>
              <w:bottom w:val="single" w:sz="8" w:space="0" w:color="auto"/>
              <w:right w:val="single" w:sz="8" w:space="0" w:color="auto"/>
            </w:tcBorders>
            <w:shd w:val="clear" w:color="000000" w:fill="92D050"/>
            <w:noWrap/>
            <w:vAlign w:val="center"/>
            <w:hideMark/>
          </w:tcPr>
          <w:p w14:paraId="2940A2B0"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36,502</w:t>
            </w:r>
          </w:p>
        </w:tc>
        <w:tc>
          <w:tcPr>
            <w:tcW w:w="259" w:type="pct"/>
            <w:tcBorders>
              <w:top w:val="nil"/>
              <w:left w:val="nil"/>
              <w:bottom w:val="single" w:sz="8" w:space="0" w:color="auto"/>
              <w:right w:val="single" w:sz="8" w:space="0" w:color="auto"/>
            </w:tcBorders>
            <w:shd w:val="clear" w:color="000000" w:fill="92D050"/>
            <w:noWrap/>
            <w:vAlign w:val="center"/>
            <w:hideMark/>
          </w:tcPr>
          <w:p w14:paraId="2FAE0D2F"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36,502</w:t>
            </w:r>
          </w:p>
        </w:tc>
        <w:tc>
          <w:tcPr>
            <w:tcW w:w="259" w:type="pct"/>
            <w:tcBorders>
              <w:top w:val="nil"/>
              <w:left w:val="nil"/>
              <w:bottom w:val="single" w:sz="8" w:space="0" w:color="auto"/>
              <w:right w:val="single" w:sz="8" w:space="0" w:color="auto"/>
            </w:tcBorders>
            <w:shd w:val="clear" w:color="000000" w:fill="92D050"/>
            <w:noWrap/>
            <w:vAlign w:val="center"/>
            <w:hideMark/>
          </w:tcPr>
          <w:p w14:paraId="433C9658"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36,490</w:t>
            </w:r>
          </w:p>
        </w:tc>
        <w:tc>
          <w:tcPr>
            <w:tcW w:w="307" w:type="pct"/>
            <w:tcBorders>
              <w:top w:val="nil"/>
              <w:left w:val="nil"/>
              <w:bottom w:val="single" w:sz="8" w:space="0" w:color="auto"/>
              <w:right w:val="single" w:sz="8" w:space="0" w:color="auto"/>
            </w:tcBorders>
            <w:shd w:val="clear" w:color="000000" w:fill="92D050"/>
            <w:noWrap/>
            <w:vAlign w:val="center"/>
            <w:hideMark/>
          </w:tcPr>
          <w:p w14:paraId="066098BF"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502,498</w:t>
            </w:r>
          </w:p>
        </w:tc>
        <w:tc>
          <w:tcPr>
            <w:tcW w:w="272" w:type="pct"/>
            <w:vMerge/>
            <w:tcBorders>
              <w:top w:val="nil"/>
              <w:left w:val="single" w:sz="8" w:space="0" w:color="auto"/>
              <w:bottom w:val="single" w:sz="8" w:space="0" w:color="000000"/>
              <w:right w:val="single" w:sz="8" w:space="0" w:color="auto"/>
            </w:tcBorders>
            <w:vAlign w:val="center"/>
            <w:hideMark/>
          </w:tcPr>
          <w:p w14:paraId="42D084A5" w14:textId="77777777" w:rsidR="006D5CD3" w:rsidRPr="00DE7946" w:rsidRDefault="006D5CD3" w:rsidP="007A3482">
            <w:pPr>
              <w:rPr>
                <w:rFonts w:ascii="Calibri" w:hAnsi="Calibri" w:cs="Calibri"/>
                <w:color w:val="000000"/>
                <w:sz w:val="14"/>
                <w:szCs w:val="14"/>
                <w:lang w:val="fr-FR"/>
              </w:rPr>
            </w:pPr>
          </w:p>
        </w:tc>
      </w:tr>
      <w:tr w:rsidR="006D5CD3" w:rsidRPr="00DE7946" w14:paraId="26E9AF5E" w14:textId="77777777" w:rsidTr="00565D5C">
        <w:trPr>
          <w:trHeight w:val="1308"/>
        </w:trPr>
        <w:tc>
          <w:tcPr>
            <w:tcW w:w="359" w:type="pct"/>
            <w:vMerge w:val="restart"/>
            <w:tcBorders>
              <w:top w:val="nil"/>
              <w:left w:val="single" w:sz="8" w:space="0" w:color="auto"/>
              <w:bottom w:val="single" w:sz="8" w:space="0" w:color="000000"/>
              <w:right w:val="single" w:sz="8" w:space="0" w:color="auto"/>
            </w:tcBorders>
            <w:shd w:val="clear" w:color="auto" w:fill="auto"/>
            <w:vAlign w:val="center"/>
            <w:hideMark/>
          </w:tcPr>
          <w:p w14:paraId="6D256877" w14:textId="683A1230"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 xml:space="preserve">Composante 2. Renforcement des capacités d'appui à la planification sectorielle des investissements du </w:t>
            </w:r>
            <w:r w:rsidR="00F900AC">
              <w:rPr>
                <w:rFonts w:ascii="Calibri" w:hAnsi="Calibri" w:cs="Calibri"/>
                <w:color w:val="000000"/>
                <w:sz w:val="14"/>
                <w:szCs w:val="14"/>
                <w:lang w:val="fr-FR"/>
              </w:rPr>
              <w:t>NZNP</w:t>
            </w:r>
          </w:p>
        </w:tc>
        <w:tc>
          <w:tcPr>
            <w:tcW w:w="433" w:type="pct"/>
            <w:vMerge w:val="restart"/>
            <w:tcBorders>
              <w:top w:val="nil"/>
              <w:left w:val="single" w:sz="8" w:space="0" w:color="auto"/>
              <w:bottom w:val="single" w:sz="8" w:space="0" w:color="000000"/>
              <w:right w:val="single" w:sz="8" w:space="0" w:color="auto"/>
            </w:tcBorders>
            <w:shd w:val="clear" w:color="auto" w:fill="auto"/>
            <w:vAlign w:val="center"/>
            <w:hideMark/>
          </w:tcPr>
          <w:p w14:paraId="4F259916"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Résultat 2.1 Renforcement des capacités des acteurs locaux (gouvernements régionaux, entités territoriales, ONG, associations de jeunes et de femmes et acteurs locaux) en matière de planification des investissements dans le cadre du programme national de lutte contre la pauvreté.</w:t>
            </w:r>
          </w:p>
        </w:tc>
        <w:tc>
          <w:tcPr>
            <w:tcW w:w="375" w:type="pct"/>
            <w:vMerge w:val="restart"/>
            <w:tcBorders>
              <w:top w:val="nil"/>
              <w:left w:val="single" w:sz="8" w:space="0" w:color="auto"/>
              <w:bottom w:val="single" w:sz="8" w:space="0" w:color="000000"/>
              <w:right w:val="single" w:sz="8" w:space="0" w:color="auto"/>
            </w:tcBorders>
            <w:shd w:val="clear" w:color="auto" w:fill="auto"/>
            <w:vAlign w:val="center"/>
            <w:hideMark/>
          </w:tcPr>
          <w:p w14:paraId="706EC492"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Résultat 2.1.1 Huit plans d'investissement territoriaux (3 au niveau des districts autonomes et 5 au niveau régional) dans le secteur de l'agriculture, de la sylviculture et de l'utilisation des terres sont élaborés dans le cadre du plan national de mise en œuvre de la politique agricole.</w:t>
            </w:r>
          </w:p>
        </w:tc>
        <w:tc>
          <w:tcPr>
            <w:tcW w:w="309" w:type="pct"/>
            <w:vMerge w:val="restart"/>
            <w:tcBorders>
              <w:top w:val="nil"/>
              <w:left w:val="single" w:sz="8" w:space="0" w:color="auto"/>
              <w:bottom w:val="single" w:sz="8" w:space="0" w:color="000000"/>
              <w:right w:val="single" w:sz="8" w:space="0" w:color="auto"/>
            </w:tcBorders>
            <w:shd w:val="clear" w:color="auto" w:fill="auto"/>
            <w:vAlign w:val="center"/>
            <w:hideMark/>
          </w:tcPr>
          <w:p w14:paraId="6477FE3D"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MINEDDTE</w:t>
            </w:r>
          </w:p>
        </w:tc>
        <w:tc>
          <w:tcPr>
            <w:tcW w:w="246" w:type="pct"/>
            <w:tcBorders>
              <w:top w:val="nil"/>
              <w:left w:val="nil"/>
              <w:bottom w:val="single" w:sz="8" w:space="0" w:color="auto"/>
              <w:right w:val="single" w:sz="8" w:space="0" w:color="auto"/>
            </w:tcBorders>
            <w:shd w:val="clear" w:color="auto" w:fill="auto"/>
            <w:vAlign w:val="center"/>
            <w:hideMark/>
          </w:tcPr>
          <w:p w14:paraId="6A6144E5" w14:textId="77777777" w:rsidR="006D5CD3" w:rsidRPr="00DE7946" w:rsidRDefault="006D5CD3" w:rsidP="007A3482">
            <w:pPr>
              <w:jc w:val="center"/>
              <w:rPr>
                <w:rFonts w:ascii="Calibri" w:hAnsi="Calibri" w:cs="Calibri"/>
                <w:i/>
                <w:iCs/>
                <w:color w:val="000000"/>
                <w:sz w:val="14"/>
                <w:szCs w:val="14"/>
                <w:lang w:val="fr-FR"/>
              </w:rPr>
            </w:pPr>
            <w:r w:rsidRPr="00DE7946">
              <w:rPr>
                <w:rFonts w:ascii="Calibri" w:hAnsi="Calibri" w:cs="Calibri"/>
                <w:i/>
                <w:iCs/>
                <w:color w:val="000000"/>
                <w:sz w:val="14"/>
                <w:szCs w:val="14"/>
                <w:lang w:val="fr-FR"/>
              </w:rPr>
              <w:t>62000</w:t>
            </w:r>
          </w:p>
        </w:tc>
        <w:tc>
          <w:tcPr>
            <w:tcW w:w="269" w:type="pct"/>
            <w:vMerge w:val="restart"/>
            <w:tcBorders>
              <w:top w:val="nil"/>
              <w:left w:val="single" w:sz="8" w:space="0" w:color="auto"/>
              <w:bottom w:val="single" w:sz="8" w:space="0" w:color="000000"/>
              <w:right w:val="single" w:sz="8" w:space="0" w:color="auto"/>
            </w:tcBorders>
            <w:shd w:val="clear" w:color="auto" w:fill="auto"/>
            <w:vAlign w:val="center"/>
            <w:hideMark/>
          </w:tcPr>
          <w:p w14:paraId="309D041F"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10003</w:t>
            </w:r>
          </w:p>
        </w:tc>
        <w:tc>
          <w:tcPr>
            <w:tcW w:w="274" w:type="pct"/>
            <w:tcBorders>
              <w:top w:val="nil"/>
              <w:left w:val="nil"/>
              <w:bottom w:val="single" w:sz="8" w:space="0" w:color="auto"/>
              <w:right w:val="single" w:sz="8" w:space="0" w:color="auto"/>
            </w:tcBorders>
            <w:shd w:val="clear" w:color="auto" w:fill="auto"/>
            <w:vAlign w:val="center"/>
            <w:hideMark/>
          </w:tcPr>
          <w:p w14:paraId="12B3E791"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71800</w:t>
            </w:r>
          </w:p>
        </w:tc>
        <w:tc>
          <w:tcPr>
            <w:tcW w:w="594" w:type="pct"/>
            <w:tcBorders>
              <w:top w:val="nil"/>
              <w:left w:val="nil"/>
              <w:bottom w:val="single" w:sz="8" w:space="0" w:color="auto"/>
              <w:right w:val="single" w:sz="8" w:space="0" w:color="auto"/>
            </w:tcBorders>
            <w:shd w:val="clear" w:color="auto" w:fill="auto"/>
            <w:vAlign w:val="center"/>
            <w:hideMark/>
          </w:tcPr>
          <w:p w14:paraId="1AC75209" w14:textId="77777777" w:rsidR="006D5CD3" w:rsidRPr="00DE7946" w:rsidRDefault="006D5CD3" w:rsidP="007A3482">
            <w:pPr>
              <w:rPr>
                <w:rFonts w:ascii="Calibri" w:hAnsi="Calibri" w:cs="Calibri"/>
                <w:color w:val="000000"/>
                <w:sz w:val="14"/>
                <w:szCs w:val="14"/>
                <w:lang w:val="fr-FR"/>
              </w:rPr>
            </w:pPr>
            <w:r w:rsidRPr="00DE7946">
              <w:rPr>
                <w:rFonts w:ascii="Calibri" w:hAnsi="Calibri" w:cs="Calibri"/>
                <w:color w:val="000000"/>
                <w:sz w:val="14"/>
                <w:szCs w:val="14"/>
                <w:lang w:val="fr-FR"/>
              </w:rPr>
              <w:t>Services contractuels-</w:t>
            </w:r>
            <w:proofErr w:type="spellStart"/>
            <w:r w:rsidRPr="00DE7946">
              <w:rPr>
                <w:rFonts w:ascii="Calibri" w:hAnsi="Calibri" w:cs="Calibri"/>
                <w:color w:val="000000"/>
                <w:sz w:val="14"/>
                <w:szCs w:val="14"/>
                <w:lang w:val="fr-FR"/>
              </w:rPr>
              <w:t>Imp</w:t>
            </w:r>
            <w:proofErr w:type="spellEnd"/>
            <w:r w:rsidRPr="00DE7946">
              <w:rPr>
                <w:rFonts w:ascii="Calibri" w:hAnsi="Calibri" w:cs="Calibri"/>
                <w:color w:val="000000"/>
                <w:sz w:val="14"/>
                <w:szCs w:val="14"/>
                <w:lang w:val="fr-FR"/>
              </w:rPr>
              <w:t xml:space="preserve"> </w:t>
            </w:r>
            <w:proofErr w:type="spellStart"/>
            <w:r w:rsidRPr="00DE7946">
              <w:rPr>
                <w:rFonts w:ascii="Calibri" w:hAnsi="Calibri" w:cs="Calibri"/>
                <w:color w:val="000000"/>
                <w:sz w:val="14"/>
                <w:szCs w:val="14"/>
                <w:lang w:val="fr-FR"/>
              </w:rPr>
              <w:t>Partn</w:t>
            </w:r>
            <w:proofErr w:type="spellEnd"/>
          </w:p>
        </w:tc>
        <w:tc>
          <w:tcPr>
            <w:tcW w:w="269" w:type="pct"/>
            <w:tcBorders>
              <w:top w:val="nil"/>
              <w:left w:val="nil"/>
              <w:bottom w:val="single" w:sz="8" w:space="0" w:color="auto"/>
              <w:right w:val="single" w:sz="8" w:space="0" w:color="auto"/>
            </w:tcBorders>
            <w:shd w:val="clear" w:color="auto" w:fill="auto"/>
            <w:noWrap/>
            <w:vAlign w:val="center"/>
            <w:hideMark/>
          </w:tcPr>
          <w:p w14:paraId="6BA2EB20"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3,834</w:t>
            </w:r>
          </w:p>
        </w:tc>
        <w:tc>
          <w:tcPr>
            <w:tcW w:w="259" w:type="pct"/>
            <w:tcBorders>
              <w:top w:val="nil"/>
              <w:left w:val="nil"/>
              <w:bottom w:val="single" w:sz="8" w:space="0" w:color="auto"/>
              <w:right w:val="single" w:sz="8" w:space="0" w:color="auto"/>
            </w:tcBorders>
            <w:shd w:val="clear" w:color="auto" w:fill="auto"/>
            <w:noWrap/>
            <w:vAlign w:val="center"/>
            <w:hideMark/>
          </w:tcPr>
          <w:p w14:paraId="64230BE1"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3,834</w:t>
            </w:r>
          </w:p>
        </w:tc>
        <w:tc>
          <w:tcPr>
            <w:tcW w:w="259" w:type="pct"/>
            <w:tcBorders>
              <w:top w:val="nil"/>
              <w:left w:val="nil"/>
              <w:bottom w:val="single" w:sz="8" w:space="0" w:color="auto"/>
              <w:right w:val="single" w:sz="8" w:space="0" w:color="auto"/>
            </w:tcBorders>
            <w:shd w:val="clear" w:color="auto" w:fill="auto"/>
            <w:noWrap/>
            <w:vAlign w:val="center"/>
            <w:hideMark/>
          </w:tcPr>
          <w:p w14:paraId="2F8BAE40"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3,834</w:t>
            </w:r>
          </w:p>
        </w:tc>
        <w:tc>
          <w:tcPr>
            <w:tcW w:w="259" w:type="pct"/>
            <w:tcBorders>
              <w:top w:val="nil"/>
              <w:left w:val="nil"/>
              <w:bottom w:val="single" w:sz="8" w:space="0" w:color="auto"/>
              <w:right w:val="single" w:sz="8" w:space="0" w:color="auto"/>
            </w:tcBorders>
            <w:shd w:val="clear" w:color="auto" w:fill="auto"/>
            <w:noWrap/>
            <w:vAlign w:val="center"/>
            <w:hideMark/>
          </w:tcPr>
          <w:p w14:paraId="1CA89C3A"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3,834</w:t>
            </w:r>
          </w:p>
        </w:tc>
        <w:tc>
          <w:tcPr>
            <w:tcW w:w="259" w:type="pct"/>
            <w:tcBorders>
              <w:top w:val="nil"/>
              <w:left w:val="nil"/>
              <w:bottom w:val="single" w:sz="8" w:space="0" w:color="auto"/>
              <w:right w:val="single" w:sz="8" w:space="0" w:color="auto"/>
            </w:tcBorders>
            <w:shd w:val="clear" w:color="auto" w:fill="auto"/>
            <w:noWrap/>
            <w:vAlign w:val="center"/>
            <w:hideMark/>
          </w:tcPr>
          <w:p w14:paraId="0B7E21C8"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3,834</w:t>
            </w:r>
          </w:p>
        </w:tc>
        <w:tc>
          <w:tcPr>
            <w:tcW w:w="259" w:type="pct"/>
            <w:tcBorders>
              <w:top w:val="nil"/>
              <w:left w:val="nil"/>
              <w:bottom w:val="single" w:sz="8" w:space="0" w:color="auto"/>
              <w:right w:val="single" w:sz="8" w:space="0" w:color="auto"/>
            </w:tcBorders>
            <w:shd w:val="clear" w:color="auto" w:fill="auto"/>
            <w:noWrap/>
            <w:vAlign w:val="center"/>
            <w:hideMark/>
          </w:tcPr>
          <w:p w14:paraId="00E2BECA"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3,830</w:t>
            </w:r>
          </w:p>
        </w:tc>
        <w:tc>
          <w:tcPr>
            <w:tcW w:w="307" w:type="pct"/>
            <w:tcBorders>
              <w:top w:val="nil"/>
              <w:left w:val="nil"/>
              <w:bottom w:val="single" w:sz="8" w:space="0" w:color="auto"/>
              <w:right w:val="single" w:sz="8" w:space="0" w:color="auto"/>
            </w:tcBorders>
            <w:shd w:val="clear" w:color="auto" w:fill="auto"/>
            <w:noWrap/>
            <w:vAlign w:val="center"/>
            <w:hideMark/>
          </w:tcPr>
          <w:p w14:paraId="15BE09A7"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23,000</w:t>
            </w:r>
          </w:p>
        </w:tc>
        <w:tc>
          <w:tcPr>
            <w:tcW w:w="272" w:type="pct"/>
            <w:tcBorders>
              <w:top w:val="nil"/>
              <w:left w:val="nil"/>
              <w:bottom w:val="single" w:sz="8" w:space="0" w:color="auto"/>
              <w:right w:val="single" w:sz="8" w:space="0" w:color="auto"/>
            </w:tcBorders>
            <w:shd w:val="clear" w:color="auto" w:fill="auto"/>
            <w:noWrap/>
            <w:vAlign w:val="center"/>
            <w:hideMark/>
          </w:tcPr>
          <w:p w14:paraId="3684FCF9"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9</w:t>
            </w:r>
          </w:p>
        </w:tc>
      </w:tr>
      <w:tr w:rsidR="006D5CD3" w:rsidRPr="00DE7946" w14:paraId="44252EDF" w14:textId="77777777" w:rsidTr="00565D5C">
        <w:trPr>
          <w:trHeight w:val="1188"/>
        </w:trPr>
        <w:tc>
          <w:tcPr>
            <w:tcW w:w="359" w:type="pct"/>
            <w:vMerge/>
            <w:tcBorders>
              <w:top w:val="nil"/>
              <w:left w:val="single" w:sz="8" w:space="0" w:color="auto"/>
              <w:bottom w:val="single" w:sz="8" w:space="0" w:color="000000"/>
              <w:right w:val="single" w:sz="8" w:space="0" w:color="auto"/>
            </w:tcBorders>
            <w:vAlign w:val="center"/>
            <w:hideMark/>
          </w:tcPr>
          <w:p w14:paraId="6DF96F47" w14:textId="77777777" w:rsidR="006D5CD3" w:rsidRPr="00DE7946" w:rsidRDefault="006D5CD3" w:rsidP="007A3482">
            <w:pPr>
              <w:rPr>
                <w:rFonts w:ascii="Calibri" w:hAnsi="Calibri" w:cs="Calibri"/>
                <w:color w:val="000000"/>
                <w:sz w:val="14"/>
                <w:szCs w:val="14"/>
                <w:lang w:val="fr-FR"/>
              </w:rPr>
            </w:pPr>
          </w:p>
        </w:tc>
        <w:tc>
          <w:tcPr>
            <w:tcW w:w="433" w:type="pct"/>
            <w:vMerge/>
            <w:tcBorders>
              <w:top w:val="nil"/>
              <w:left w:val="single" w:sz="8" w:space="0" w:color="auto"/>
              <w:bottom w:val="single" w:sz="8" w:space="0" w:color="000000"/>
              <w:right w:val="single" w:sz="8" w:space="0" w:color="auto"/>
            </w:tcBorders>
            <w:vAlign w:val="center"/>
            <w:hideMark/>
          </w:tcPr>
          <w:p w14:paraId="152EF799" w14:textId="77777777" w:rsidR="006D5CD3" w:rsidRPr="00DE7946" w:rsidRDefault="006D5CD3" w:rsidP="007A3482">
            <w:pPr>
              <w:rPr>
                <w:rFonts w:ascii="Calibri" w:hAnsi="Calibri" w:cs="Calibri"/>
                <w:color w:val="000000"/>
                <w:sz w:val="14"/>
                <w:szCs w:val="14"/>
                <w:lang w:val="fr-FR"/>
              </w:rPr>
            </w:pPr>
          </w:p>
        </w:tc>
        <w:tc>
          <w:tcPr>
            <w:tcW w:w="375" w:type="pct"/>
            <w:vMerge/>
            <w:tcBorders>
              <w:top w:val="nil"/>
              <w:left w:val="single" w:sz="8" w:space="0" w:color="auto"/>
              <w:bottom w:val="single" w:sz="8" w:space="0" w:color="000000"/>
              <w:right w:val="single" w:sz="8" w:space="0" w:color="auto"/>
            </w:tcBorders>
            <w:vAlign w:val="center"/>
            <w:hideMark/>
          </w:tcPr>
          <w:p w14:paraId="45DD6559" w14:textId="77777777" w:rsidR="006D5CD3" w:rsidRPr="00DE7946" w:rsidRDefault="006D5CD3" w:rsidP="007A3482">
            <w:pPr>
              <w:rPr>
                <w:rFonts w:ascii="Calibri" w:hAnsi="Calibri" w:cs="Calibri"/>
                <w:color w:val="000000"/>
                <w:sz w:val="14"/>
                <w:szCs w:val="14"/>
                <w:lang w:val="fr-FR"/>
              </w:rPr>
            </w:pPr>
          </w:p>
        </w:tc>
        <w:tc>
          <w:tcPr>
            <w:tcW w:w="309" w:type="pct"/>
            <w:vMerge/>
            <w:tcBorders>
              <w:top w:val="nil"/>
              <w:left w:val="single" w:sz="8" w:space="0" w:color="auto"/>
              <w:bottom w:val="single" w:sz="8" w:space="0" w:color="000000"/>
              <w:right w:val="single" w:sz="8" w:space="0" w:color="auto"/>
            </w:tcBorders>
            <w:vAlign w:val="center"/>
            <w:hideMark/>
          </w:tcPr>
          <w:p w14:paraId="5985ED15" w14:textId="77777777" w:rsidR="006D5CD3" w:rsidRPr="00DE7946" w:rsidRDefault="006D5CD3" w:rsidP="007A3482">
            <w:pPr>
              <w:rPr>
                <w:rFonts w:ascii="Calibri" w:hAnsi="Calibri" w:cs="Calibri"/>
                <w:color w:val="000000"/>
                <w:sz w:val="14"/>
                <w:szCs w:val="14"/>
                <w:lang w:val="fr-FR"/>
              </w:rPr>
            </w:pPr>
          </w:p>
        </w:tc>
        <w:tc>
          <w:tcPr>
            <w:tcW w:w="246" w:type="pct"/>
            <w:tcBorders>
              <w:top w:val="nil"/>
              <w:left w:val="nil"/>
              <w:bottom w:val="single" w:sz="8" w:space="0" w:color="auto"/>
              <w:right w:val="single" w:sz="8" w:space="0" w:color="auto"/>
            </w:tcBorders>
            <w:shd w:val="clear" w:color="auto" w:fill="auto"/>
            <w:vAlign w:val="center"/>
            <w:hideMark/>
          </w:tcPr>
          <w:p w14:paraId="01E53219" w14:textId="77777777" w:rsidR="006D5CD3" w:rsidRPr="00DE7946" w:rsidRDefault="006D5CD3" w:rsidP="007A3482">
            <w:pPr>
              <w:jc w:val="center"/>
              <w:rPr>
                <w:rFonts w:ascii="Calibri" w:hAnsi="Calibri" w:cs="Calibri"/>
                <w:i/>
                <w:iCs/>
                <w:color w:val="000000"/>
                <w:sz w:val="14"/>
                <w:szCs w:val="14"/>
                <w:lang w:val="fr-FR"/>
              </w:rPr>
            </w:pPr>
            <w:r w:rsidRPr="00DE7946">
              <w:rPr>
                <w:rFonts w:ascii="Calibri" w:hAnsi="Calibri" w:cs="Calibri"/>
                <w:i/>
                <w:iCs/>
                <w:color w:val="000000"/>
                <w:sz w:val="14"/>
                <w:szCs w:val="14"/>
                <w:lang w:val="fr-FR"/>
              </w:rPr>
              <w:t>62000</w:t>
            </w:r>
          </w:p>
        </w:tc>
        <w:tc>
          <w:tcPr>
            <w:tcW w:w="269" w:type="pct"/>
            <w:vMerge/>
            <w:tcBorders>
              <w:top w:val="nil"/>
              <w:left w:val="single" w:sz="8" w:space="0" w:color="auto"/>
              <w:bottom w:val="single" w:sz="8" w:space="0" w:color="000000"/>
              <w:right w:val="single" w:sz="8" w:space="0" w:color="auto"/>
            </w:tcBorders>
            <w:vAlign w:val="center"/>
            <w:hideMark/>
          </w:tcPr>
          <w:p w14:paraId="50BF9909" w14:textId="77777777" w:rsidR="006D5CD3" w:rsidRPr="00DE7946" w:rsidRDefault="006D5CD3" w:rsidP="007A3482">
            <w:pPr>
              <w:rPr>
                <w:rFonts w:ascii="Calibri" w:hAnsi="Calibri" w:cs="Calibri"/>
                <w:color w:val="000000"/>
                <w:sz w:val="14"/>
                <w:szCs w:val="14"/>
                <w:lang w:val="fr-FR"/>
              </w:rPr>
            </w:pPr>
          </w:p>
        </w:tc>
        <w:tc>
          <w:tcPr>
            <w:tcW w:w="274" w:type="pct"/>
            <w:tcBorders>
              <w:top w:val="nil"/>
              <w:left w:val="nil"/>
              <w:bottom w:val="single" w:sz="8" w:space="0" w:color="auto"/>
              <w:right w:val="single" w:sz="8" w:space="0" w:color="auto"/>
            </w:tcBorders>
            <w:shd w:val="clear" w:color="auto" w:fill="auto"/>
            <w:vAlign w:val="center"/>
            <w:hideMark/>
          </w:tcPr>
          <w:p w14:paraId="615ED1B3"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72100</w:t>
            </w:r>
          </w:p>
        </w:tc>
        <w:tc>
          <w:tcPr>
            <w:tcW w:w="594" w:type="pct"/>
            <w:tcBorders>
              <w:top w:val="nil"/>
              <w:left w:val="nil"/>
              <w:bottom w:val="single" w:sz="8" w:space="0" w:color="auto"/>
              <w:right w:val="single" w:sz="8" w:space="0" w:color="auto"/>
            </w:tcBorders>
            <w:shd w:val="clear" w:color="auto" w:fill="auto"/>
            <w:vAlign w:val="center"/>
            <w:hideMark/>
          </w:tcPr>
          <w:p w14:paraId="0D9FB24C" w14:textId="77777777" w:rsidR="006D5CD3" w:rsidRPr="00DE7946" w:rsidRDefault="006D5CD3" w:rsidP="007A3482">
            <w:pPr>
              <w:rPr>
                <w:rFonts w:ascii="Calibri" w:hAnsi="Calibri" w:cs="Calibri"/>
                <w:color w:val="000000"/>
                <w:sz w:val="14"/>
                <w:szCs w:val="14"/>
                <w:lang w:val="fr-FR"/>
              </w:rPr>
            </w:pPr>
            <w:r w:rsidRPr="00DE7946">
              <w:rPr>
                <w:rFonts w:ascii="Calibri" w:hAnsi="Calibri" w:cs="Calibri"/>
                <w:color w:val="000000"/>
                <w:sz w:val="14"/>
                <w:szCs w:val="14"/>
                <w:lang w:val="fr-FR"/>
              </w:rPr>
              <w:t>Services contractuels - Entreprises</w:t>
            </w:r>
          </w:p>
        </w:tc>
        <w:tc>
          <w:tcPr>
            <w:tcW w:w="269" w:type="pct"/>
            <w:tcBorders>
              <w:top w:val="nil"/>
              <w:left w:val="nil"/>
              <w:bottom w:val="single" w:sz="8" w:space="0" w:color="auto"/>
              <w:right w:val="single" w:sz="8" w:space="0" w:color="auto"/>
            </w:tcBorders>
            <w:shd w:val="clear" w:color="auto" w:fill="auto"/>
            <w:noWrap/>
            <w:vAlign w:val="center"/>
            <w:hideMark/>
          </w:tcPr>
          <w:p w14:paraId="4287C129"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 xml:space="preserve">                          -   </w:t>
            </w:r>
          </w:p>
        </w:tc>
        <w:tc>
          <w:tcPr>
            <w:tcW w:w="259" w:type="pct"/>
            <w:tcBorders>
              <w:top w:val="nil"/>
              <w:left w:val="nil"/>
              <w:bottom w:val="single" w:sz="8" w:space="0" w:color="auto"/>
              <w:right w:val="single" w:sz="8" w:space="0" w:color="auto"/>
            </w:tcBorders>
            <w:shd w:val="clear" w:color="auto" w:fill="auto"/>
            <w:noWrap/>
            <w:vAlign w:val="center"/>
            <w:hideMark/>
          </w:tcPr>
          <w:p w14:paraId="6D0A1A88"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 xml:space="preserve">                          -   </w:t>
            </w:r>
          </w:p>
        </w:tc>
        <w:tc>
          <w:tcPr>
            <w:tcW w:w="259" w:type="pct"/>
            <w:tcBorders>
              <w:top w:val="nil"/>
              <w:left w:val="nil"/>
              <w:bottom w:val="single" w:sz="8" w:space="0" w:color="auto"/>
              <w:right w:val="single" w:sz="8" w:space="0" w:color="auto"/>
            </w:tcBorders>
            <w:shd w:val="clear" w:color="auto" w:fill="auto"/>
            <w:noWrap/>
            <w:vAlign w:val="center"/>
            <w:hideMark/>
          </w:tcPr>
          <w:p w14:paraId="37A8CF0A"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300,000</w:t>
            </w:r>
          </w:p>
        </w:tc>
        <w:tc>
          <w:tcPr>
            <w:tcW w:w="259" w:type="pct"/>
            <w:tcBorders>
              <w:top w:val="nil"/>
              <w:left w:val="nil"/>
              <w:bottom w:val="single" w:sz="8" w:space="0" w:color="auto"/>
              <w:right w:val="single" w:sz="8" w:space="0" w:color="auto"/>
            </w:tcBorders>
            <w:shd w:val="clear" w:color="auto" w:fill="auto"/>
            <w:noWrap/>
            <w:vAlign w:val="center"/>
            <w:hideMark/>
          </w:tcPr>
          <w:p w14:paraId="621B8161"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300,000</w:t>
            </w:r>
          </w:p>
        </w:tc>
        <w:tc>
          <w:tcPr>
            <w:tcW w:w="259" w:type="pct"/>
            <w:tcBorders>
              <w:top w:val="nil"/>
              <w:left w:val="nil"/>
              <w:bottom w:val="single" w:sz="8" w:space="0" w:color="auto"/>
              <w:right w:val="single" w:sz="8" w:space="0" w:color="auto"/>
            </w:tcBorders>
            <w:shd w:val="clear" w:color="auto" w:fill="auto"/>
            <w:noWrap/>
            <w:vAlign w:val="center"/>
            <w:hideMark/>
          </w:tcPr>
          <w:p w14:paraId="543F62C5"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300,000</w:t>
            </w:r>
          </w:p>
        </w:tc>
        <w:tc>
          <w:tcPr>
            <w:tcW w:w="259" w:type="pct"/>
            <w:tcBorders>
              <w:top w:val="nil"/>
              <w:left w:val="nil"/>
              <w:bottom w:val="single" w:sz="8" w:space="0" w:color="auto"/>
              <w:right w:val="single" w:sz="8" w:space="0" w:color="auto"/>
            </w:tcBorders>
            <w:shd w:val="clear" w:color="auto" w:fill="auto"/>
            <w:noWrap/>
            <w:vAlign w:val="center"/>
            <w:hideMark/>
          </w:tcPr>
          <w:p w14:paraId="1EBCF510"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300,000</w:t>
            </w:r>
          </w:p>
        </w:tc>
        <w:tc>
          <w:tcPr>
            <w:tcW w:w="307" w:type="pct"/>
            <w:tcBorders>
              <w:top w:val="nil"/>
              <w:left w:val="nil"/>
              <w:bottom w:val="single" w:sz="8" w:space="0" w:color="auto"/>
              <w:right w:val="single" w:sz="8" w:space="0" w:color="auto"/>
            </w:tcBorders>
            <w:shd w:val="clear" w:color="auto" w:fill="auto"/>
            <w:noWrap/>
            <w:vAlign w:val="center"/>
            <w:hideMark/>
          </w:tcPr>
          <w:p w14:paraId="521223F4"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1,200,000</w:t>
            </w:r>
          </w:p>
        </w:tc>
        <w:tc>
          <w:tcPr>
            <w:tcW w:w="272" w:type="pct"/>
            <w:tcBorders>
              <w:top w:val="nil"/>
              <w:left w:val="nil"/>
              <w:bottom w:val="single" w:sz="8" w:space="0" w:color="auto"/>
              <w:right w:val="single" w:sz="8" w:space="0" w:color="auto"/>
            </w:tcBorders>
            <w:shd w:val="clear" w:color="auto" w:fill="auto"/>
            <w:noWrap/>
            <w:vAlign w:val="center"/>
            <w:hideMark/>
          </w:tcPr>
          <w:p w14:paraId="1CFA29E0"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10</w:t>
            </w:r>
          </w:p>
        </w:tc>
      </w:tr>
      <w:tr w:rsidR="006D5CD3" w:rsidRPr="00DE7946" w14:paraId="5E4E8FC5" w14:textId="77777777" w:rsidTr="00565D5C">
        <w:trPr>
          <w:trHeight w:val="300"/>
        </w:trPr>
        <w:tc>
          <w:tcPr>
            <w:tcW w:w="359" w:type="pct"/>
            <w:vMerge/>
            <w:tcBorders>
              <w:top w:val="nil"/>
              <w:left w:val="single" w:sz="8" w:space="0" w:color="auto"/>
              <w:bottom w:val="single" w:sz="8" w:space="0" w:color="000000"/>
              <w:right w:val="single" w:sz="8" w:space="0" w:color="auto"/>
            </w:tcBorders>
            <w:vAlign w:val="center"/>
            <w:hideMark/>
          </w:tcPr>
          <w:p w14:paraId="6183F933" w14:textId="77777777" w:rsidR="006D5CD3" w:rsidRPr="00DE7946" w:rsidRDefault="006D5CD3" w:rsidP="007A3482">
            <w:pPr>
              <w:rPr>
                <w:rFonts w:ascii="Calibri" w:hAnsi="Calibri" w:cs="Calibri"/>
                <w:color w:val="000000"/>
                <w:sz w:val="14"/>
                <w:szCs w:val="14"/>
                <w:lang w:val="fr-FR"/>
              </w:rPr>
            </w:pPr>
          </w:p>
        </w:tc>
        <w:tc>
          <w:tcPr>
            <w:tcW w:w="433" w:type="pct"/>
            <w:vMerge/>
            <w:tcBorders>
              <w:top w:val="nil"/>
              <w:left w:val="single" w:sz="8" w:space="0" w:color="auto"/>
              <w:bottom w:val="single" w:sz="8" w:space="0" w:color="000000"/>
              <w:right w:val="single" w:sz="8" w:space="0" w:color="auto"/>
            </w:tcBorders>
            <w:vAlign w:val="center"/>
            <w:hideMark/>
          </w:tcPr>
          <w:p w14:paraId="1EFC11B7" w14:textId="77777777" w:rsidR="006D5CD3" w:rsidRPr="00DE7946" w:rsidRDefault="006D5CD3" w:rsidP="007A3482">
            <w:pPr>
              <w:rPr>
                <w:rFonts w:ascii="Calibri" w:hAnsi="Calibri" w:cs="Calibri"/>
                <w:color w:val="000000"/>
                <w:sz w:val="14"/>
                <w:szCs w:val="14"/>
                <w:lang w:val="fr-FR"/>
              </w:rPr>
            </w:pPr>
          </w:p>
        </w:tc>
        <w:tc>
          <w:tcPr>
            <w:tcW w:w="2067" w:type="pct"/>
            <w:gridSpan w:val="6"/>
            <w:tcBorders>
              <w:top w:val="single" w:sz="8" w:space="0" w:color="auto"/>
              <w:left w:val="nil"/>
              <w:bottom w:val="single" w:sz="8" w:space="0" w:color="auto"/>
              <w:right w:val="single" w:sz="8" w:space="0" w:color="000000"/>
            </w:tcBorders>
            <w:shd w:val="clear" w:color="000000" w:fill="E2EFDA"/>
            <w:vAlign w:val="center"/>
            <w:hideMark/>
          </w:tcPr>
          <w:p w14:paraId="47405A71" w14:textId="77777777" w:rsidR="006D5CD3" w:rsidRPr="00DE7946" w:rsidRDefault="006D5CD3" w:rsidP="007A3482">
            <w:pPr>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Total de la production 2.1.2</w:t>
            </w:r>
          </w:p>
        </w:tc>
        <w:tc>
          <w:tcPr>
            <w:tcW w:w="269" w:type="pct"/>
            <w:tcBorders>
              <w:top w:val="nil"/>
              <w:left w:val="nil"/>
              <w:bottom w:val="single" w:sz="8" w:space="0" w:color="auto"/>
              <w:right w:val="single" w:sz="8" w:space="0" w:color="auto"/>
            </w:tcBorders>
            <w:shd w:val="clear" w:color="000000" w:fill="E2EFDA"/>
            <w:noWrap/>
            <w:vAlign w:val="center"/>
            <w:hideMark/>
          </w:tcPr>
          <w:p w14:paraId="0ADA8D67"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3,834</w:t>
            </w:r>
          </w:p>
        </w:tc>
        <w:tc>
          <w:tcPr>
            <w:tcW w:w="259" w:type="pct"/>
            <w:tcBorders>
              <w:top w:val="nil"/>
              <w:left w:val="nil"/>
              <w:bottom w:val="single" w:sz="8" w:space="0" w:color="auto"/>
              <w:right w:val="single" w:sz="8" w:space="0" w:color="auto"/>
            </w:tcBorders>
            <w:shd w:val="clear" w:color="000000" w:fill="E2EFDA"/>
            <w:noWrap/>
            <w:vAlign w:val="center"/>
            <w:hideMark/>
          </w:tcPr>
          <w:p w14:paraId="7D6F4E8E"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3,834</w:t>
            </w:r>
          </w:p>
        </w:tc>
        <w:tc>
          <w:tcPr>
            <w:tcW w:w="259" w:type="pct"/>
            <w:tcBorders>
              <w:top w:val="nil"/>
              <w:left w:val="nil"/>
              <w:bottom w:val="single" w:sz="8" w:space="0" w:color="auto"/>
              <w:right w:val="single" w:sz="8" w:space="0" w:color="auto"/>
            </w:tcBorders>
            <w:shd w:val="clear" w:color="000000" w:fill="E2EFDA"/>
            <w:noWrap/>
            <w:vAlign w:val="center"/>
            <w:hideMark/>
          </w:tcPr>
          <w:p w14:paraId="322588E2"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303,834</w:t>
            </w:r>
          </w:p>
        </w:tc>
        <w:tc>
          <w:tcPr>
            <w:tcW w:w="259" w:type="pct"/>
            <w:tcBorders>
              <w:top w:val="nil"/>
              <w:left w:val="nil"/>
              <w:bottom w:val="single" w:sz="8" w:space="0" w:color="auto"/>
              <w:right w:val="single" w:sz="8" w:space="0" w:color="auto"/>
            </w:tcBorders>
            <w:shd w:val="clear" w:color="000000" w:fill="E2EFDA"/>
            <w:noWrap/>
            <w:vAlign w:val="center"/>
            <w:hideMark/>
          </w:tcPr>
          <w:p w14:paraId="65012422"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303,834</w:t>
            </w:r>
          </w:p>
        </w:tc>
        <w:tc>
          <w:tcPr>
            <w:tcW w:w="259" w:type="pct"/>
            <w:tcBorders>
              <w:top w:val="nil"/>
              <w:left w:val="nil"/>
              <w:bottom w:val="single" w:sz="8" w:space="0" w:color="auto"/>
              <w:right w:val="single" w:sz="8" w:space="0" w:color="auto"/>
            </w:tcBorders>
            <w:shd w:val="clear" w:color="000000" w:fill="E2EFDA"/>
            <w:noWrap/>
            <w:vAlign w:val="center"/>
            <w:hideMark/>
          </w:tcPr>
          <w:p w14:paraId="77D42AFA"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303,834</w:t>
            </w:r>
          </w:p>
        </w:tc>
        <w:tc>
          <w:tcPr>
            <w:tcW w:w="259" w:type="pct"/>
            <w:tcBorders>
              <w:top w:val="nil"/>
              <w:left w:val="nil"/>
              <w:bottom w:val="single" w:sz="8" w:space="0" w:color="auto"/>
              <w:right w:val="single" w:sz="8" w:space="0" w:color="auto"/>
            </w:tcBorders>
            <w:shd w:val="clear" w:color="000000" w:fill="E2EFDA"/>
            <w:noWrap/>
            <w:vAlign w:val="center"/>
            <w:hideMark/>
          </w:tcPr>
          <w:p w14:paraId="2181B7FA"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303,830</w:t>
            </w:r>
          </w:p>
        </w:tc>
        <w:tc>
          <w:tcPr>
            <w:tcW w:w="307" w:type="pct"/>
            <w:tcBorders>
              <w:top w:val="nil"/>
              <w:left w:val="nil"/>
              <w:bottom w:val="single" w:sz="8" w:space="0" w:color="auto"/>
              <w:right w:val="single" w:sz="8" w:space="0" w:color="auto"/>
            </w:tcBorders>
            <w:shd w:val="clear" w:color="000000" w:fill="E2EFDA"/>
            <w:noWrap/>
            <w:vAlign w:val="center"/>
            <w:hideMark/>
          </w:tcPr>
          <w:p w14:paraId="087BAEBE"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1,223,000</w:t>
            </w:r>
          </w:p>
        </w:tc>
        <w:tc>
          <w:tcPr>
            <w:tcW w:w="272" w:type="pct"/>
            <w:vMerge w:val="restart"/>
            <w:tcBorders>
              <w:top w:val="nil"/>
              <w:left w:val="single" w:sz="8" w:space="0" w:color="auto"/>
              <w:bottom w:val="single" w:sz="8" w:space="0" w:color="000000"/>
              <w:right w:val="single" w:sz="8" w:space="0" w:color="auto"/>
            </w:tcBorders>
            <w:shd w:val="clear" w:color="000000" w:fill="A6A6A6"/>
            <w:noWrap/>
            <w:vAlign w:val="center"/>
            <w:hideMark/>
          </w:tcPr>
          <w:p w14:paraId="0BEB55FD" w14:textId="77777777" w:rsidR="006D5CD3" w:rsidRPr="00DE7946" w:rsidRDefault="006D5CD3" w:rsidP="007A3482">
            <w:pPr>
              <w:jc w:val="center"/>
              <w:rPr>
                <w:rFonts w:ascii="Calibri" w:hAnsi="Calibri" w:cs="Calibri"/>
                <w:color w:val="000000"/>
                <w:sz w:val="14"/>
                <w:szCs w:val="14"/>
                <w:lang w:val="fr-FR"/>
              </w:rPr>
            </w:pPr>
          </w:p>
        </w:tc>
      </w:tr>
      <w:tr w:rsidR="006D5CD3" w:rsidRPr="00DE7946" w14:paraId="1F5D4F73" w14:textId="77777777" w:rsidTr="00565D5C">
        <w:trPr>
          <w:trHeight w:val="300"/>
        </w:trPr>
        <w:tc>
          <w:tcPr>
            <w:tcW w:w="359" w:type="pct"/>
            <w:vMerge/>
            <w:tcBorders>
              <w:top w:val="nil"/>
              <w:left w:val="single" w:sz="8" w:space="0" w:color="auto"/>
              <w:bottom w:val="single" w:sz="8" w:space="0" w:color="000000"/>
              <w:right w:val="single" w:sz="8" w:space="0" w:color="auto"/>
            </w:tcBorders>
            <w:vAlign w:val="center"/>
            <w:hideMark/>
          </w:tcPr>
          <w:p w14:paraId="06EE4FA3" w14:textId="77777777" w:rsidR="006D5CD3" w:rsidRPr="00DE7946" w:rsidRDefault="006D5CD3" w:rsidP="007A3482">
            <w:pPr>
              <w:rPr>
                <w:rFonts w:ascii="Calibri" w:hAnsi="Calibri" w:cs="Calibri"/>
                <w:color w:val="000000"/>
                <w:sz w:val="14"/>
                <w:szCs w:val="14"/>
                <w:lang w:val="fr-FR"/>
              </w:rPr>
            </w:pPr>
          </w:p>
        </w:tc>
        <w:tc>
          <w:tcPr>
            <w:tcW w:w="2500" w:type="pct"/>
            <w:gridSpan w:val="7"/>
            <w:tcBorders>
              <w:top w:val="single" w:sz="8" w:space="0" w:color="auto"/>
              <w:left w:val="nil"/>
              <w:bottom w:val="single" w:sz="8" w:space="0" w:color="auto"/>
              <w:right w:val="single" w:sz="8" w:space="0" w:color="000000"/>
            </w:tcBorders>
            <w:shd w:val="clear" w:color="000000" w:fill="83E28E"/>
            <w:vAlign w:val="center"/>
            <w:hideMark/>
          </w:tcPr>
          <w:p w14:paraId="7F71D63C" w14:textId="77777777" w:rsidR="006D5CD3" w:rsidRPr="00DE7946" w:rsidRDefault="006D5CD3" w:rsidP="007A3482">
            <w:pPr>
              <w:rPr>
                <w:rFonts w:ascii="Calibri" w:hAnsi="Calibri" w:cs="Calibri"/>
                <w:b/>
                <w:bCs/>
                <w:color w:val="000000"/>
                <w:sz w:val="14"/>
                <w:szCs w:val="14"/>
                <w:lang w:val="fr-FR"/>
              </w:rPr>
            </w:pPr>
            <w:r w:rsidRPr="00DE7946">
              <w:rPr>
                <w:rFonts w:ascii="Calibri" w:hAnsi="Calibri" w:cs="Calibri"/>
                <w:b/>
                <w:bCs/>
                <w:color w:val="000000"/>
                <w:sz w:val="14"/>
                <w:szCs w:val="14"/>
                <w:lang w:val="fr-FR"/>
              </w:rPr>
              <w:t xml:space="preserve">Total Résultat 2.1 </w:t>
            </w:r>
          </w:p>
        </w:tc>
        <w:tc>
          <w:tcPr>
            <w:tcW w:w="269" w:type="pct"/>
            <w:tcBorders>
              <w:top w:val="nil"/>
              <w:left w:val="nil"/>
              <w:bottom w:val="single" w:sz="8" w:space="0" w:color="auto"/>
              <w:right w:val="single" w:sz="8" w:space="0" w:color="auto"/>
            </w:tcBorders>
            <w:shd w:val="clear" w:color="000000" w:fill="83E28E"/>
            <w:noWrap/>
            <w:vAlign w:val="center"/>
            <w:hideMark/>
          </w:tcPr>
          <w:p w14:paraId="4D34BA93"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3,834</w:t>
            </w:r>
          </w:p>
        </w:tc>
        <w:tc>
          <w:tcPr>
            <w:tcW w:w="259" w:type="pct"/>
            <w:tcBorders>
              <w:top w:val="nil"/>
              <w:left w:val="nil"/>
              <w:bottom w:val="single" w:sz="8" w:space="0" w:color="auto"/>
              <w:right w:val="single" w:sz="8" w:space="0" w:color="auto"/>
            </w:tcBorders>
            <w:shd w:val="clear" w:color="000000" w:fill="83E28E"/>
            <w:noWrap/>
            <w:vAlign w:val="center"/>
            <w:hideMark/>
          </w:tcPr>
          <w:p w14:paraId="7AE68020"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3,834</w:t>
            </w:r>
          </w:p>
        </w:tc>
        <w:tc>
          <w:tcPr>
            <w:tcW w:w="259" w:type="pct"/>
            <w:tcBorders>
              <w:top w:val="nil"/>
              <w:left w:val="nil"/>
              <w:bottom w:val="single" w:sz="8" w:space="0" w:color="auto"/>
              <w:right w:val="single" w:sz="8" w:space="0" w:color="auto"/>
            </w:tcBorders>
            <w:shd w:val="clear" w:color="000000" w:fill="83E28E"/>
            <w:noWrap/>
            <w:vAlign w:val="center"/>
            <w:hideMark/>
          </w:tcPr>
          <w:p w14:paraId="77CE4CF3"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303,834</w:t>
            </w:r>
          </w:p>
        </w:tc>
        <w:tc>
          <w:tcPr>
            <w:tcW w:w="259" w:type="pct"/>
            <w:tcBorders>
              <w:top w:val="nil"/>
              <w:left w:val="nil"/>
              <w:bottom w:val="single" w:sz="8" w:space="0" w:color="auto"/>
              <w:right w:val="single" w:sz="8" w:space="0" w:color="auto"/>
            </w:tcBorders>
            <w:shd w:val="clear" w:color="000000" w:fill="83E28E"/>
            <w:noWrap/>
            <w:vAlign w:val="center"/>
            <w:hideMark/>
          </w:tcPr>
          <w:p w14:paraId="406AF3E6"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303,834</w:t>
            </w:r>
          </w:p>
        </w:tc>
        <w:tc>
          <w:tcPr>
            <w:tcW w:w="259" w:type="pct"/>
            <w:tcBorders>
              <w:top w:val="nil"/>
              <w:left w:val="nil"/>
              <w:bottom w:val="single" w:sz="8" w:space="0" w:color="auto"/>
              <w:right w:val="single" w:sz="8" w:space="0" w:color="auto"/>
            </w:tcBorders>
            <w:shd w:val="clear" w:color="000000" w:fill="83E28E"/>
            <w:noWrap/>
            <w:vAlign w:val="center"/>
            <w:hideMark/>
          </w:tcPr>
          <w:p w14:paraId="621B8E80"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303,834</w:t>
            </w:r>
          </w:p>
        </w:tc>
        <w:tc>
          <w:tcPr>
            <w:tcW w:w="259" w:type="pct"/>
            <w:tcBorders>
              <w:top w:val="nil"/>
              <w:left w:val="nil"/>
              <w:bottom w:val="single" w:sz="8" w:space="0" w:color="auto"/>
              <w:right w:val="single" w:sz="8" w:space="0" w:color="auto"/>
            </w:tcBorders>
            <w:shd w:val="clear" w:color="000000" w:fill="83E28E"/>
            <w:noWrap/>
            <w:vAlign w:val="center"/>
            <w:hideMark/>
          </w:tcPr>
          <w:p w14:paraId="5636BD6F"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303,830</w:t>
            </w:r>
          </w:p>
        </w:tc>
        <w:tc>
          <w:tcPr>
            <w:tcW w:w="307" w:type="pct"/>
            <w:tcBorders>
              <w:top w:val="nil"/>
              <w:left w:val="nil"/>
              <w:bottom w:val="single" w:sz="8" w:space="0" w:color="auto"/>
              <w:right w:val="single" w:sz="8" w:space="0" w:color="auto"/>
            </w:tcBorders>
            <w:shd w:val="clear" w:color="000000" w:fill="83E28E"/>
            <w:noWrap/>
            <w:vAlign w:val="center"/>
            <w:hideMark/>
          </w:tcPr>
          <w:p w14:paraId="0D0E2B9C"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1,223,000</w:t>
            </w:r>
          </w:p>
        </w:tc>
        <w:tc>
          <w:tcPr>
            <w:tcW w:w="272" w:type="pct"/>
            <w:vMerge/>
            <w:tcBorders>
              <w:top w:val="nil"/>
              <w:left w:val="single" w:sz="8" w:space="0" w:color="auto"/>
              <w:bottom w:val="single" w:sz="8" w:space="0" w:color="000000"/>
              <w:right w:val="single" w:sz="8" w:space="0" w:color="auto"/>
            </w:tcBorders>
            <w:vAlign w:val="center"/>
            <w:hideMark/>
          </w:tcPr>
          <w:p w14:paraId="73ABC2CE" w14:textId="77777777" w:rsidR="006D5CD3" w:rsidRPr="00DE7946" w:rsidRDefault="006D5CD3" w:rsidP="007A3482">
            <w:pPr>
              <w:rPr>
                <w:rFonts w:ascii="Calibri" w:hAnsi="Calibri" w:cs="Calibri"/>
                <w:color w:val="000000"/>
                <w:sz w:val="14"/>
                <w:szCs w:val="14"/>
                <w:lang w:val="fr-FR"/>
              </w:rPr>
            </w:pPr>
          </w:p>
        </w:tc>
      </w:tr>
      <w:tr w:rsidR="006D5CD3" w:rsidRPr="00DE7946" w14:paraId="639099A0" w14:textId="77777777" w:rsidTr="00565D5C">
        <w:trPr>
          <w:trHeight w:val="300"/>
        </w:trPr>
        <w:tc>
          <w:tcPr>
            <w:tcW w:w="2859" w:type="pct"/>
            <w:gridSpan w:val="8"/>
            <w:tcBorders>
              <w:top w:val="single" w:sz="8" w:space="0" w:color="auto"/>
              <w:left w:val="single" w:sz="8" w:space="0" w:color="auto"/>
              <w:bottom w:val="single" w:sz="8" w:space="0" w:color="auto"/>
              <w:right w:val="single" w:sz="8" w:space="0" w:color="000000"/>
            </w:tcBorders>
            <w:shd w:val="clear" w:color="000000" w:fill="92D050"/>
            <w:vAlign w:val="center"/>
            <w:hideMark/>
          </w:tcPr>
          <w:p w14:paraId="59BDB6EF" w14:textId="77777777" w:rsidR="006D5CD3" w:rsidRPr="00DE7946" w:rsidRDefault="006D5CD3" w:rsidP="007A3482">
            <w:pPr>
              <w:jc w:val="both"/>
              <w:rPr>
                <w:rFonts w:ascii="Calibri" w:hAnsi="Calibri" w:cs="Calibri"/>
                <w:b/>
                <w:bCs/>
                <w:color w:val="000000"/>
                <w:sz w:val="14"/>
                <w:szCs w:val="14"/>
                <w:lang w:val="fr-FR"/>
              </w:rPr>
            </w:pPr>
            <w:r w:rsidRPr="00DE7946">
              <w:rPr>
                <w:rFonts w:ascii="Calibri" w:hAnsi="Calibri" w:cs="Calibri"/>
                <w:b/>
                <w:bCs/>
                <w:color w:val="000000"/>
                <w:sz w:val="14"/>
                <w:szCs w:val="14"/>
                <w:lang w:val="fr-FR"/>
              </w:rPr>
              <w:lastRenderedPageBreak/>
              <w:t>Total du volet 2</w:t>
            </w:r>
          </w:p>
        </w:tc>
        <w:tc>
          <w:tcPr>
            <w:tcW w:w="269" w:type="pct"/>
            <w:tcBorders>
              <w:top w:val="nil"/>
              <w:left w:val="nil"/>
              <w:bottom w:val="single" w:sz="8" w:space="0" w:color="auto"/>
              <w:right w:val="single" w:sz="8" w:space="0" w:color="auto"/>
            </w:tcBorders>
            <w:shd w:val="clear" w:color="000000" w:fill="92D050"/>
            <w:noWrap/>
            <w:vAlign w:val="center"/>
            <w:hideMark/>
          </w:tcPr>
          <w:p w14:paraId="5E1FC597"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3,834</w:t>
            </w:r>
          </w:p>
        </w:tc>
        <w:tc>
          <w:tcPr>
            <w:tcW w:w="259" w:type="pct"/>
            <w:tcBorders>
              <w:top w:val="nil"/>
              <w:left w:val="nil"/>
              <w:bottom w:val="single" w:sz="8" w:space="0" w:color="auto"/>
              <w:right w:val="single" w:sz="8" w:space="0" w:color="auto"/>
            </w:tcBorders>
            <w:shd w:val="clear" w:color="000000" w:fill="92D050"/>
            <w:noWrap/>
            <w:vAlign w:val="center"/>
            <w:hideMark/>
          </w:tcPr>
          <w:p w14:paraId="03EC18BC"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3,834</w:t>
            </w:r>
          </w:p>
        </w:tc>
        <w:tc>
          <w:tcPr>
            <w:tcW w:w="259" w:type="pct"/>
            <w:tcBorders>
              <w:top w:val="nil"/>
              <w:left w:val="nil"/>
              <w:bottom w:val="single" w:sz="8" w:space="0" w:color="auto"/>
              <w:right w:val="single" w:sz="8" w:space="0" w:color="auto"/>
            </w:tcBorders>
            <w:shd w:val="clear" w:color="000000" w:fill="92D050"/>
            <w:noWrap/>
            <w:vAlign w:val="center"/>
            <w:hideMark/>
          </w:tcPr>
          <w:p w14:paraId="137DA6D6"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303,834</w:t>
            </w:r>
          </w:p>
        </w:tc>
        <w:tc>
          <w:tcPr>
            <w:tcW w:w="259" w:type="pct"/>
            <w:tcBorders>
              <w:top w:val="nil"/>
              <w:left w:val="nil"/>
              <w:bottom w:val="single" w:sz="8" w:space="0" w:color="auto"/>
              <w:right w:val="single" w:sz="8" w:space="0" w:color="auto"/>
            </w:tcBorders>
            <w:shd w:val="clear" w:color="000000" w:fill="92D050"/>
            <w:noWrap/>
            <w:vAlign w:val="center"/>
            <w:hideMark/>
          </w:tcPr>
          <w:p w14:paraId="56761E9B"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303,834</w:t>
            </w:r>
          </w:p>
        </w:tc>
        <w:tc>
          <w:tcPr>
            <w:tcW w:w="259" w:type="pct"/>
            <w:tcBorders>
              <w:top w:val="nil"/>
              <w:left w:val="nil"/>
              <w:bottom w:val="single" w:sz="8" w:space="0" w:color="auto"/>
              <w:right w:val="single" w:sz="8" w:space="0" w:color="auto"/>
            </w:tcBorders>
            <w:shd w:val="clear" w:color="000000" w:fill="92D050"/>
            <w:noWrap/>
            <w:vAlign w:val="center"/>
            <w:hideMark/>
          </w:tcPr>
          <w:p w14:paraId="0C81095D"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303,834</w:t>
            </w:r>
          </w:p>
        </w:tc>
        <w:tc>
          <w:tcPr>
            <w:tcW w:w="259" w:type="pct"/>
            <w:tcBorders>
              <w:top w:val="nil"/>
              <w:left w:val="nil"/>
              <w:bottom w:val="single" w:sz="8" w:space="0" w:color="auto"/>
              <w:right w:val="single" w:sz="8" w:space="0" w:color="auto"/>
            </w:tcBorders>
            <w:shd w:val="clear" w:color="000000" w:fill="92D050"/>
            <w:noWrap/>
            <w:vAlign w:val="center"/>
            <w:hideMark/>
          </w:tcPr>
          <w:p w14:paraId="4D50DB39"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303,830</w:t>
            </w:r>
          </w:p>
        </w:tc>
        <w:tc>
          <w:tcPr>
            <w:tcW w:w="307" w:type="pct"/>
            <w:tcBorders>
              <w:top w:val="nil"/>
              <w:left w:val="nil"/>
              <w:bottom w:val="single" w:sz="8" w:space="0" w:color="auto"/>
              <w:right w:val="single" w:sz="8" w:space="0" w:color="auto"/>
            </w:tcBorders>
            <w:shd w:val="clear" w:color="000000" w:fill="92D050"/>
            <w:noWrap/>
            <w:vAlign w:val="center"/>
            <w:hideMark/>
          </w:tcPr>
          <w:p w14:paraId="31F6FA84"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1,223,000</w:t>
            </w:r>
          </w:p>
        </w:tc>
        <w:tc>
          <w:tcPr>
            <w:tcW w:w="272" w:type="pct"/>
            <w:vMerge/>
            <w:tcBorders>
              <w:top w:val="nil"/>
              <w:left w:val="single" w:sz="8" w:space="0" w:color="auto"/>
              <w:bottom w:val="single" w:sz="8" w:space="0" w:color="000000"/>
              <w:right w:val="single" w:sz="8" w:space="0" w:color="auto"/>
            </w:tcBorders>
            <w:vAlign w:val="center"/>
            <w:hideMark/>
          </w:tcPr>
          <w:p w14:paraId="6AF56780" w14:textId="77777777" w:rsidR="006D5CD3" w:rsidRPr="00DE7946" w:rsidRDefault="006D5CD3" w:rsidP="007A3482">
            <w:pPr>
              <w:rPr>
                <w:rFonts w:ascii="Calibri" w:hAnsi="Calibri" w:cs="Calibri"/>
                <w:color w:val="000000"/>
                <w:sz w:val="14"/>
                <w:szCs w:val="14"/>
                <w:lang w:val="fr-FR"/>
              </w:rPr>
            </w:pPr>
          </w:p>
        </w:tc>
      </w:tr>
      <w:tr w:rsidR="006D5CD3" w:rsidRPr="00DE7946" w14:paraId="05DAC6E6" w14:textId="77777777" w:rsidTr="00565D5C">
        <w:trPr>
          <w:trHeight w:val="1344"/>
        </w:trPr>
        <w:tc>
          <w:tcPr>
            <w:tcW w:w="359" w:type="pct"/>
            <w:vMerge w:val="restart"/>
            <w:tcBorders>
              <w:top w:val="nil"/>
              <w:left w:val="single" w:sz="8" w:space="0" w:color="auto"/>
              <w:bottom w:val="single" w:sz="8" w:space="0" w:color="000000"/>
              <w:right w:val="single" w:sz="8" w:space="0" w:color="auto"/>
            </w:tcBorders>
            <w:shd w:val="clear" w:color="auto" w:fill="auto"/>
            <w:vAlign w:val="center"/>
            <w:hideMark/>
          </w:tcPr>
          <w:p w14:paraId="3D628058" w14:textId="12FC9BC1"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 xml:space="preserve">Composante 3. Mobilisation des investissements pour le </w:t>
            </w:r>
            <w:r w:rsidR="00F900AC">
              <w:rPr>
                <w:rFonts w:ascii="Calibri" w:hAnsi="Calibri" w:cs="Calibri"/>
                <w:color w:val="000000"/>
                <w:sz w:val="14"/>
                <w:szCs w:val="14"/>
                <w:lang w:val="fr-FR"/>
              </w:rPr>
              <w:t>NZNP</w:t>
            </w:r>
            <w:r w:rsidRPr="00DE7946">
              <w:rPr>
                <w:rFonts w:ascii="Calibri" w:hAnsi="Calibri" w:cs="Calibri"/>
                <w:color w:val="000000"/>
                <w:sz w:val="14"/>
                <w:szCs w:val="14"/>
                <w:lang w:val="fr-FR"/>
              </w:rPr>
              <w:t xml:space="preserve"> (soutien en aval)</w:t>
            </w:r>
          </w:p>
        </w:tc>
        <w:tc>
          <w:tcPr>
            <w:tcW w:w="433" w:type="pct"/>
            <w:vMerge w:val="restart"/>
            <w:tcBorders>
              <w:top w:val="nil"/>
              <w:left w:val="single" w:sz="8" w:space="0" w:color="auto"/>
              <w:bottom w:val="single" w:sz="8" w:space="0" w:color="000000"/>
              <w:right w:val="single" w:sz="8" w:space="0" w:color="auto"/>
            </w:tcBorders>
            <w:shd w:val="clear" w:color="auto" w:fill="auto"/>
            <w:vAlign w:val="center"/>
            <w:hideMark/>
          </w:tcPr>
          <w:p w14:paraId="06E2750E" w14:textId="16A2C87B"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 xml:space="preserve">Résultat 3.1 Accroissement de l'engagement des IFD/institutions financières dans des investissements alignés sur le </w:t>
            </w:r>
            <w:r w:rsidR="009F2215">
              <w:rPr>
                <w:rFonts w:ascii="Calibri" w:hAnsi="Calibri" w:cs="Calibri"/>
                <w:color w:val="000000"/>
                <w:sz w:val="14"/>
                <w:szCs w:val="14"/>
                <w:lang w:val="fr-FR"/>
              </w:rPr>
              <w:t>NZNP</w:t>
            </w:r>
          </w:p>
        </w:tc>
        <w:tc>
          <w:tcPr>
            <w:tcW w:w="375" w:type="pct"/>
            <w:vMerge w:val="restart"/>
            <w:tcBorders>
              <w:top w:val="nil"/>
              <w:left w:val="single" w:sz="8" w:space="0" w:color="auto"/>
              <w:bottom w:val="single" w:sz="8" w:space="0" w:color="000000"/>
              <w:right w:val="single" w:sz="8" w:space="0" w:color="auto"/>
            </w:tcBorders>
            <w:shd w:val="clear" w:color="auto" w:fill="auto"/>
            <w:vAlign w:val="center"/>
            <w:hideMark/>
          </w:tcPr>
          <w:p w14:paraId="38B15FB2" w14:textId="33E2DA0B"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 xml:space="preserve">Résultat 3.1.1 Élaboration et mise en œuvre d'une campagne de sensibilisation et d'un programme de formation à l'intention des institutions financières et d'autres organisations afin d'aligner les investissements sur les résultats du </w:t>
            </w:r>
            <w:r w:rsidR="00F900AC">
              <w:rPr>
                <w:rFonts w:ascii="Calibri" w:hAnsi="Calibri" w:cs="Calibri"/>
                <w:color w:val="000000"/>
                <w:sz w:val="14"/>
                <w:szCs w:val="14"/>
                <w:lang w:val="fr-FR"/>
              </w:rPr>
              <w:t>NZNP</w:t>
            </w:r>
            <w:r w:rsidRPr="00DE7946">
              <w:rPr>
                <w:rFonts w:ascii="Calibri" w:hAnsi="Calibri" w:cs="Calibri"/>
                <w:color w:val="000000"/>
                <w:sz w:val="14"/>
                <w:szCs w:val="14"/>
                <w:lang w:val="fr-FR"/>
              </w:rPr>
              <w:t>.</w:t>
            </w:r>
          </w:p>
        </w:tc>
        <w:tc>
          <w:tcPr>
            <w:tcW w:w="309" w:type="pct"/>
            <w:vMerge w:val="restart"/>
            <w:tcBorders>
              <w:top w:val="nil"/>
              <w:left w:val="single" w:sz="8" w:space="0" w:color="auto"/>
              <w:bottom w:val="single" w:sz="8" w:space="0" w:color="000000"/>
              <w:right w:val="single" w:sz="8" w:space="0" w:color="auto"/>
            </w:tcBorders>
            <w:shd w:val="clear" w:color="auto" w:fill="auto"/>
            <w:vAlign w:val="center"/>
            <w:hideMark/>
          </w:tcPr>
          <w:p w14:paraId="07B0FFB1"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MINEDDTE</w:t>
            </w:r>
          </w:p>
        </w:tc>
        <w:tc>
          <w:tcPr>
            <w:tcW w:w="246" w:type="pct"/>
            <w:tcBorders>
              <w:top w:val="nil"/>
              <w:left w:val="nil"/>
              <w:bottom w:val="single" w:sz="8" w:space="0" w:color="auto"/>
              <w:right w:val="single" w:sz="8" w:space="0" w:color="auto"/>
            </w:tcBorders>
            <w:shd w:val="clear" w:color="auto" w:fill="auto"/>
            <w:vAlign w:val="center"/>
            <w:hideMark/>
          </w:tcPr>
          <w:p w14:paraId="2C4DDC7A" w14:textId="77777777" w:rsidR="006D5CD3" w:rsidRPr="00DE7946" w:rsidRDefault="006D5CD3" w:rsidP="007A3482">
            <w:pPr>
              <w:jc w:val="center"/>
              <w:rPr>
                <w:rFonts w:ascii="Calibri" w:hAnsi="Calibri" w:cs="Calibri"/>
                <w:i/>
                <w:iCs/>
                <w:color w:val="000000"/>
                <w:sz w:val="14"/>
                <w:szCs w:val="14"/>
                <w:lang w:val="fr-FR"/>
              </w:rPr>
            </w:pPr>
            <w:r w:rsidRPr="00DE7946">
              <w:rPr>
                <w:rFonts w:ascii="Calibri" w:hAnsi="Calibri" w:cs="Calibri"/>
                <w:i/>
                <w:iCs/>
                <w:color w:val="000000"/>
                <w:sz w:val="14"/>
                <w:szCs w:val="14"/>
                <w:lang w:val="fr-FR"/>
              </w:rPr>
              <w:t>62000</w:t>
            </w:r>
          </w:p>
        </w:tc>
        <w:tc>
          <w:tcPr>
            <w:tcW w:w="269" w:type="pct"/>
            <w:vMerge w:val="restart"/>
            <w:tcBorders>
              <w:top w:val="nil"/>
              <w:left w:val="single" w:sz="8" w:space="0" w:color="auto"/>
              <w:bottom w:val="single" w:sz="8" w:space="0" w:color="000000"/>
              <w:right w:val="single" w:sz="8" w:space="0" w:color="auto"/>
            </w:tcBorders>
            <w:shd w:val="clear" w:color="auto" w:fill="auto"/>
            <w:vAlign w:val="center"/>
            <w:hideMark/>
          </w:tcPr>
          <w:p w14:paraId="4210107B"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10003</w:t>
            </w:r>
          </w:p>
        </w:tc>
        <w:tc>
          <w:tcPr>
            <w:tcW w:w="274" w:type="pct"/>
            <w:tcBorders>
              <w:top w:val="nil"/>
              <w:left w:val="nil"/>
              <w:bottom w:val="single" w:sz="8" w:space="0" w:color="auto"/>
              <w:right w:val="single" w:sz="8" w:space="0" w:color="auto"/>
            </w:tcBorders>
            <w:shd w:val="clear" w:color="auto" w:fill="auto"/>
            <w:vAlign w:val="center"/>
            <w:hideMark/>
          </w:tcPr>
          <w:p w14:paraId="7D55288E"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71800</w:t>
            </w:r>
          </w:p>
        </w:tc>
        <w:tc>
          <w:tcPr>
            <w:tcW w:w="594" w:type="pct"/>
            <w:tcBorders>
              <w:top w:val="nil"/>
              <w:left w:val="nil"/>
              <w:bottom w:val="single" w:sz="8" w:space="0" w:color="auto"/>
              <w:right w:val="single" w:sz="8" w:space="0" w:color="auto"/>
            </w:tcBorders>
            <w:shd w:val="clear" w:color="auto" w:fill="auto"/>
            <w:vAlign w:val="center"/>
            <w:hideMark/>
          </w:tcPr>
          <w:p w14:paraId="4701C2AD" w14:textId="77777777" w:rsidR="006D5CD3" w:rsidRPr="00DE7946" w:rsidRDefault="006D5CD3" w:rsidP="007A3482">
            <w:pPr>
              <w:rPr>
                <w:rFonts w:ascii="Calibri" w:hAnsi="Calibri" w:cs="Calibri"/>
                <w:color w:val="000000"/>
                <w:sz w:val="14"/>
                <w:szCs w:val="14"/>
                <w:lang w:val="fr-FR"/>
              </w:rPr>
            </w:pPr>
            <w:r w:rsidRPr="00DE7946">
              <w:rPr>
                <w:rFonts w:ascii="Calibri" w:hAnsi="Calibri" w:cs="Calibri"/>
                <w:color w:val="000000"/>
                <w:sz w:val="14"/>
                <w:szCs w:val="14"/>
                <w:lang w:val="fr-FR"/>
              </w:rPr>
              <w:t>Services contractuels-</w:t>
            </w:r>
            <w:proofErr w:type="spellStart"/>
            <w:r w:rsidRPr="00DE7946">
              <w:rPr>
                <w:rFonts w:ascii="Calibri" w:hAnsi="Calibri" w:cs="Calibri"/>
                <w:color w:val="000000"/>
                <w:sz w:val="14"/>
                <w:szCs w:val="14"/>
                <w:lang w:val="fr-FR"/>
              </w:rPr>
              <w:t>Imp</w:t>
            </w:r>
            <w:proofErr w:type="spellEnd"/>
            <w:r w:rsidRPr="00DE7946">
              <w:rPr>
                <w:rFonts w:ascii="Calibri" w:hAnsi="Calibri" w:cs="Calibri"/>
                <w:color w:val="000000"/>
                <w:sz w:val="14"/>
                <w:szCs w:val="14"/>
                <w:lang w:val="fr-FR"/>
              </w:rPr>
              <w:t xml:space="preserve"> </w:t>
            </w:r>
            <w:proofErr w:type="spellStart"/>
            <w:r w:rsidRPr="00DE7946">
              <w:rPr>
                <w:rFonts w:ascii="Calibri" w:hAnsi="Calibri" w:cs="Calibri"/>
                <w:color w:val="000000"/>
                <w:sz w:val="14"/>
                <w:szCs w:val="14"/>
                <w:lang w:val="fr-FR"/>
              </w:rPr>
              <w:t>Partn</w:t>
            </w:r>
            <w:proofErr w:type="spellEnd"/>
          </w:p>
        </w:tc>
        <w:tc>
          <w:tcPr>
            <w:tcW w:w="269" w:type="pct"/>
            <w:tcBorders>
              <w:top w:val="nil"/>
              <w:left w:val="nil"/>
              <w:bottom w:val="single" w:sz="8" w:space="0" w:color="auto"/>
              <w:right w:val="single" w:sz="8" w:space="0" w:color="auto"/>
            </w:tcBorders>
            <w:shd w:val="clear" w:color="auto" w:fill="auto"/>
            <w:noWrap/>
            <w:vAlign w:val="center"/>
            <w:hideMark/>
          </w:tcPr>
          <w:p w14:paraId="299640B0"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3,834</w:t>
            </w:r>
          </w:p>
        </w:tc>
        <w:tc>
          <w:tcPr>
            <w:tcW w:w="259" w:type="pct"/>
            <w:tcBorders>
              <w:top w:val="nil"/>
              <w:left w:val="nil"/>
              <w:bottom w:val="single" w:sz="8" w:space="0" w:color="auto"/>
              <w:right w:val="single" w:sz="8" w:space="0" w:color="auto"/>
            </w:tcBorders>
            <w:shd w:val="clear" w:color="auto" w:fill="auto"/>
            <w:noWrap/>
            <w:vAlign w:val="center"/>
            <w:hideMark/>
          </w:tcPr>
          <w:p w14:paraId="043C719D"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3,834</w:t>
            </w:r>
          </w:p>
        </w:tc>
        <w:tc>
          <w:tcPr>
            <w:tcW w:w="259" w:type="pct"/>
            <w:tcBorders>
              <w:top w:val="nil"/>
              <w:left w:val="nil"/>
              <w:bottom w:val="single" w:sz="8" w:space="0" w:color="auto"/>
              <w:right w:val="single" w:sz="8" w:space="0" w:color="auto"/>
            </w:tcBorders>
            <w:shd w:val="clear" w:color="auto" w:fill="auto"/>
            <w:noWrap/>
            <w:vAlign w:val="center"/>
            <w:hideMark/>
          </w:tcPr>
          <w:p w14:paraId="1DDF4710"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3,834</w:t>
            </w:r>
          </w:p>
        </w:tc>
        <w:tc>
          <w:tcPr>
            <w:tcW w:w="259" w:type="pct"/>
            <w:tcBorders>
              <w:top w:val="nil"/>
              <w:left w:val="nil"/>
              <w:bottom w:val="single" w:sz="8" w:space="0" w:color="auto"/>
              <w:right w:val="single" w:sz="8" w:space="0" w:color="auto"/>
            </w:tcBorders>
            <w:shd w:val="clear" w:color="auto" w:fill="auto"/>
            <w:noWrap/>
            <w:vAlign w:val="center"/>
            <w:hideMark/>
          </w:tcPr>
          <w:p w14:paraId="19B5FF0A"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3,834</w:t>
            </w:r>
          </w:p>
        </w:tc>
        <w:tc>
          <w:tcPr>
            <w:tcW w:w="259" w:type="pct"/>
            <w:tcBorders>
              <w:top w:val="nil"/>
              <w:left w:val="nil"/>
              <w:bottom w:val="single" w:sz="8" w:space="0" w:color="auto"/>
              <w:right w:val="single" w:sz="8" w:space="0" w:color="auto"/>
            </w:tcBorders>
            <w:shd w:val="clear" w:color="auto" w:fill="auto"/>
            <w:noWrap/>
            <w:vAlign w:val="center"/>
            <w:hideMark/>
          </w:tcPr>
          <w:p w14:paraId="7605EE62"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3,834</w:t>
            </w:r>
          </w:p>
        </w:tc>
        <w:tc>
          <w:tcPr>
            <w:tcW w:w="259" w:type="pct"/>
            <w:tcBorders>
              <w:top w:val="nil"/>
              <w:left w:val="nil"/>
              <w:bottom w:val="single" w:sz="8" w:space="0" w:color="auto"/>
              <w:right w:val="single" w:sz="8" w:space="0" w:color="auto"/>
            </w:tcBorders>
            <w:shd w:val="clear" w:color="auto" w:fill="auto"/>
            <w:noWrap/>
            <w:vAlign w:val="center"/>
            <w:hideMark/>
          </w:tcPr>
          <w:p w14:paraId="5C9717F1"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3,830</w:t>
            </w:r>
          </w:p>
        </w:tc>
        <w:tc>
          <w:tcPr>
            <w:tcW w:w="307" w:type="pct"/>
            <w:tcBorders>
              <w:top w:val="nil"/>
              <w:left w:val="nil"/>
              <w:bottom w:val="single" w:sz="8" w:space="0" w:color="auto"/>
              <w:right w:val="single" w:sz="8" w:space="0" w:color="auto"/>
            </w:tcBorders>
            <w:shd w:val="clear" w:color="auto" w:fill="auto"/>
            <w:noWrap/>
            <w:vAlign w:val="center"/>
            <w:hideMark/>
          </w:tcPr>
          <w:p w14:paraId="2B7E5996"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23,000</w:t>
            </w:r>
          </w:p>
        </w:tc>
        <w:tc>
          <w:tcPr>
            <w:tcW w:w="272" w:type="pct"/>
            <w:tcBorders>
              <w:top w:val="nil"/>
              <w:left w:val="nil"/>
              <w:bottom w:val="single" w:sz="8" w:space="0" w:color="auto"/>
              <w:right w:val="single" w:sz="8" w:space="0" w:color="auto"/>
            </w:tcBorders>
            <w:shd w:val="clear" w:color="auto" w:fill="auto"/>
            <w:noWrap/>
            <w:vAlign w:val="center"/>
            <w:hideMark/>
          </w:tcPr>
          <w:p w14:paraId="293F8B96"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11</w:t>
            </w:r>
          </w:p>
        </w:tc>
      </w:tr>
      <w:tr w:rsidR="006D5CD3" w:rsidRPr="00DE7946" w14:paraId="50382238" w14:textId="77777777" w:rsidTr="00565D5C">
        <w:trPr>
          <w:trHeight w:val="1044"/>
        </w:trPr>
        <w:tc>
          <w:tcPr>
            <w:tcW w:w="359" w:type="pct"/>
            <w:vMerge/>
            <w:tcBorders>
              <w:top w:val="nil"/>
              <w:left w:val="single" w:sz="8" w:space="0" w:color="auto"/>
              <w:bottom w:val="single" w:sz="8" w:space="0" w:color="000000"/>
              <w:right w:val="single" w:sz="8" w:space="0" w:color="auto"/>
            </w:tcBorders>
            <w:vAlign w:val="center"/>
            <w:hideMark/>
          </w:tcPr>
          <w:p w14:paraId="350D0B05" w14:textId="77777777" w:rsidR="006D5CD3" w:rsidRPr="00DE7946" w:rsidRDefault="006D5CD3" w:rsidP="007A3482">
            <w:pPr>
              <w:rPr>
                <w:rFonts w:ascii="Calibri" w:hAnsi="Calibri" w:cs="Calibri"/>
                <w:color w:val="000000"/>
                <w:sz w:val="14"/>
                <w:szCs w:val="14"/>
                <w:lang w:val="fr-FR"/>
              </w:rPr>
            </w:pPr>
          </w:p>
        </w:tc>
        <w:tc>
          <w:tcPr>
            <w:tcW w:w="433" w:type="pct"/>
            <w:vMerge/>
            <w:tcBorders>
              <w:top w:val="nil"/>
              <w:left w:val="single" w:sz="8" w:space="0" w:color="auto"/>
              <w:bottom w:val="single" w:sz="8" w:space="0" w:color="000000"/>
              <w:right w:val="single" w:sz="8" w:space="0" w:color="auto"/>
            </w:tcBorders>
            <w:vAlign w:val="center"/>
            <w:hideMark/>
          </w:tcPr>
          <w:p w14:paraId="506C91C3" w14:textId="77777777" w:rsidR="006D5CD3" w:rsidRPr="00DE7946" w:rsidRDefault="006D5CD3" w:rsidP="007A3482">
            <w:pPr>
              <w:rPr>
                <w:rFonts w:ascii="Calibri" w:hAnsi="Calibri" w:cs="Calibri"/>
                <w:color w:val="000000"/>
                <w:sz w:val="14"/>
                <w:szCs w:val="14"/>
                <w:lang w:val="fr-FR"/>
              </w:rPr>
            </w:pPr>
          </w:p>
        </w:tc>
        <w:tc>
          <w:tcPr>
            <w:tcW w:w="375" w:type="pct"/>
            <w:vMerge/>
            <w:tcBorders>
              <w:top w:val="nil"/>
              <w:left w:val="single" w:sz="8" w:space="0" w:color="auto"/>
              <w:bottom w:val="single" w:sz="8" w:space="0" w:color="000000"/>
              <w:right w:val="single" w:sz="8" w:space="0" w:color="auto"/>
            </w:tcBorders>
            <w:vAlign w:val="center"/>
            <w:hideMark/>
          </w:tcPr>
          <w:p w14:paraId="7020C299" w14:textId="77777777" w:rsidR="006D5CD3" w:rsidRPr="00DE7946" w:rsidRDefault="006D5CD3" w:rsidP="007A3482">
            <w:pPr>
              <w:rPr>
                <w:rFonts w:ascii="Calibri" w:hAnsi="Calibri" w:cs="Calibri"/>
                <w:color w:val="000000"/>
                <w:sz w:val="14"/>
                <w:szCs w:val="14"/>
                <w:lang w:val="fr-FR"/>
              </w:rPr>
            </w:pPr>
          </w:p>
        </w:tc>
        <w:tc>
          <w:tcPr>
            <w:tcW w:w="309" w:type="pct"/>
            <w:vMerge/>
            <w:tcBorders>
              <w:top w:val="nil"/>
              <w:left w:val="single" w:sz="8" w:space="0" w:color="auto"/>
              <w:bottom w:val="single" w:sz="8" w:space="0" w:color="000000"/>
              <w:right w:val="single" w:sz="8" w:space="0" w:color="auto"/>
            </w:tcBorders>
            <w:vAlign w:val="center"/>
            <w:hideMark/>
          </w:tcPr>
          <w:p w14:paraId="33D662D7" w14:textId="77777777" w:rsidR="006D5CD3" w:rsidRPr="00DE7946" w:rsidRDefault="006D5CD3" w:rsidP="007A3482">
            <w:pPr>
              <w:rPr>
                <w:rFonts w:ascii="Calibri" w:hAnsi="Calibri" w:cs="Calibri"/>
                <w:color w:val="000000"/>
                <w:sz w:val="14"/>
                <w:szCs w:val="14"/>
                <w:lang w:val="fr-FR"/>
              </w:rPr>
            </w:pPr>
          </w:p>
        </w:tc>
        <w:tc>
          <w:tcPr>
            <w:tcW w:w="246" w:type="pct"/>
            <w:tcBorders>
              <w:top w:val="nil"/>
              <w:left w:val="nil"/>
              <w:bottom w:val="single" w:sz="8" w:space="0" w:color="auto"/>
              <w:right w:val="single" w:sz="8" w:space="0" w:color="auto"/>
            </w:tcBorders>
            <w:shd w:val="clear" w:color="auto" w:fill="auto"/>
            <w:vAlign w:val="center"/>
            <w:hideMark/>
          </w:tcPr>
          <w:p w14:paraId="429AA44D" w14:textId="77777777" w:rsidR="006D5CD3" w:rsidRPr="00DE7946" w:rsidRDefault="006D5CD3" w:rsidP="007A3482">
            <w:pPr>
              <w:jc w:val="center"/>
              <w:rPr>
                <w:rFonts w:ascii="Calibri" w:hAnsi="Calibri" w:cs="Calibri"/>
                <w:i/>
                <w:iCs/>
                <w:color w:val="000000"/>
                <w:sz w:val="14"/>
                <w:szCs w:val="14"/>
                <w:lang w:val="fr-FR"/>
              </w:rPr>
            </w:pPr>
            <w:r w:rsidRPr="00DE7946">
              <w:rPr>
                <w:rFonts w:ascii="Calibri" w:hAnsi="Calibri" w:cs="Calibri"/>
                <w:i/>
                <w:iCs/>
                <w:color w:val="000000"/>
                <w:sz w:val="14"/>
                <w:szCs w:val="14"/>
                <w:lang w:val="fr-FR"/>
              </w:rPr>
              <w:t>62000</w:t>
            </w:r>
          </w:p>
        </w:tc>
        <w:tc>
          <w:tcPr>
            <w:tcW w:w="269" w:type="pct"/>
            <w:vMerge/>
            <w:tcBorders>
              <w:top w:val="nil"/>
              <w:left w:val="single" w:sz="8" w:space="0" w:color="auto"/>
              <w:bottom w:val="single" w:sz="8" w:space="0" w:color="000000"/>
              <w:right w:val="single" w:sz="8" w:space="0" w:color="auto"/>
            </w:tcBorders>
            <w:vAlign w:val="center"/>
            <w:hideMark/>
          </w:tcPr>
          <w:p w14:paraId="419E01C7" w14:textId="77777777" w:rsidR="006D5CD3" w:rsidRPr="00DE7946" w:rsidRDefault="006D5CD3" w:rsidP="007A3482">
            <w:pPr>
              <w:rPr>
                <w:rFonts w:ascii="Calibri" w:hAnsi="Calibri" w:cs="Calibri"/>
                <w:color w:val="000000"/>
                <w:sz w:val="14"/>
                <w:szCs w:val="14"/>
                <w:lang w:val="fr-FR"/>
              </w:rPr>
            </w:pPr>
          </w:p>
        </w:tc>
        <w:tc>
          <w:tcPr>
            <w:tcW w:w="274" w:type="pct"/>
            <w:tcBorders>
              <w:top w:val="nil"/>
              <w:left w:val="nil"/>
              <w:bottom w:val="single" w:sz="8" w:space="0" w:color="auto"/>
              <w:right w:val="single" w:sz="8" w:space="0" w:color="auto"/>
            </w:tcBorders>
            <w:shd w:val="clear" w:color="auto" w:fill="auto"/>
            <w:vAlign w:val="center"/>
            <w:hideMark/>
          </w:tcPr>
          <w:p w14:paraId="65B70708"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72100</w:t>
            </w:r>
          </w:p>
        </w:tc>
        <w:tc>
          <w:tcPr>
            <w:tcW w:w="594" w:type="pct"/>
            <w:tcBorders>
              <w:top w:val="nil"/>
              <w:left w:val="nil"/>
              <w:bottom w:val="single" w:sz="8" w:space="0" w:color="auto"/>
              <w:right w:val="single" w:sz="8" w:space="0" w:color="auto"/>
            </w:tcBorders>
            <w:shd w:val="clear" w:color="auto" w:fill="auto"/>
            <w:vAlign w:val="center"/>
            <w:hideMark/>
          </w:tcPr>
          <w:p w14:paraId="3995B2A5" w14:textId="77777777" w:rsidR="006D5CD3" w:rsidRPr="00DE7946" w:rsidRDefault="006D5CD3" w:rsidP="007A3482">
            <w:pPr>
              <w:rPr>
                <w:rFonts w:ascii="Calibri" w:hAnsi="Calibri" w:cs="Calibri"/>
                <w:color w:val="000000"/>
                <w:sz w:val="14"/>
                <w:szCs w:val="14"/>
                <w:lang w:val="fr-FR"/>
              </w:rPr>
            </w:pPr>
            <w:r w:rsidRPr="00DE7946">
              <w:rPr>
                <w:rFonts w:ascii="Calibri" w:hAnsi="Calibri" w:cs="Calibri"/>
                <w:color w:val="000000"/>
                <w:sz w:val="14"/>
                <w:szCs w:val="14"/>
                <w:lang w:val="fr-FR"/>
              </w:rPr>
              <w:t>Services contractuels - Entreprises</w:t>
            </w:r>
          </w:p>
        </w:tc>
        <w:tc>
          <w:tcPr>
            <w:tcW w:w="269" w:type="pct"/>
            <w:tcBorders>
              <w:top w:val="nil"/>
              <w:left w:val="nil"/>
              <w:bottom w:val="single" w:sz="8" w:space="0" w:color="auto"/>
              <w:right w:val="single" w:sz="8" w:space="0" w:color="auto"/>
            </w:tcBorders>
            <w:shd w:val="clear" w:color="auto" w:fill="auto"/>
            <w:noWrap/>
            <w:vAlign w:val="center"/>
            <w:hideMark/>
          </w:tcPr>
          <w:p w14:paraId="3EF33DA2"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 xml:space="preserve">                          -   </w:t>
            </w:r>
          </w:p>
        </w:tc>
        <w:tc>
          <w:tcPr>
            <w:tcW w:w="259" w:type="pct"/>
            <w:tcBorders>
              <w:top w:val="nil"/>
              <w:left w:val="nil"/>
              <w:bottom w:val="single" w:sz="8" w:space="0" w:color="auto"/>
              <w:right w:val="single" w:sz="8" w:space="0" w:color="auto"/>
            </w:tcBorders>
            <w:shd w:val="clear" w:color="auto" w:fill="auto"/>
            <w:noWrap/>
            <w:vAlign w:val="center"/>
            <w:hideMark/>
          </w:tcPr>
          <w:p w14:paraId="14903397"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100,000</w:t>
            </w:r>
          </w:p>
        </w:tc>
        <w:tc>
          <w:tcPr>
            <w:tcW w:w="259" w:type="pct"/>
            <w:tcBorders>
              <w:top w:val="nil"/>
              <w:left w:val="nil"/>
              <w:bottom w:val="single" w:sz="8" w:space="0" w:color="auto"/>
              <w:right w:val="single" w:sz="8" w:space="0" w:color="auto"/>
            </w:tcBorders>
            <w:shd w:val="clear" w:color="auto" w:fill="auto"/>
            <w:noWrap/>
            <w:vAlign w:val="center"/>
            <w:hideMark/>
          </w:tcPr>
          <w:p w14:paraId="7B17E31F"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100,000</w:t>
            </w:r>
          </w:p>
        </w:tc>
        <w:tc>
          <w:tcPr>
            <w:tcW w:w="259" w:type="pct"/>
            <w:tcBorders>
              <w:top w:val="nil"/>
              <w:left w:val="nil"/>
              <w:bottom w:val="single" w:sz="8" w:space="0" w:color="auto"/>
              <w:right w:val="single" w:sz="8" w:space="0" w:color="auto"/>
            </w:tcBorders>
            <w:shd w:val="clear" w:color="auto" w:fill="auto"/>
            <w:noWrap/>
            <w:vAlign w:val="center"/>
            <w:hideMark/>
          </w:tcPr>
          <w:p w14:paraId="5E711019"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 xml:space="preserve">                          -   </w:t>
            </w:r>
          </w:p>
        </w:tc>
        <w:tc>
          <w:tcPr>
            <w:tcW w:w="259" w:type="pct"/>
            <w:tcBorders>
              <w:top w:val="nil"/>
              <w:left w:val="nil"/>
              <w:bottom w:val="single" w:sz="8" w:space="0" w:color="auto"/>
              <w:right w:val="single" w:sz="8" w:space="0" w:color="auto"/>
            </w:tcBorders>
            <w:shd w:val="clear" w:color="auto" w:fill="auto"/>
            <w:noWrap/>
            <w:vAlign w:val="center"/>
            <w:hideMark/>
          </w:tcPr>
          <w:p w14:paraId="32838864"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 xml:space="preserve">                          -   </w:t>
            </w:r>
          </w:p>
        </w:tc>
        <w:tc>
          <w:tcPr>
            <w:tcW w:w="259" w:type="pct"/>
            <w:tcBorders>
              <w:top w:val="nil"/>
              <w:left w:val="nil"/>
              <w:bottom w:val="single" w:sz="8" w:space="0" w:color="auto"/>
              <w:right w:val="single" w:sz="8" w:space="0" w:color="auto"/>
            </w:tcBorders>
            <w:shd w:val="clear" w:color="auto" w:fill="auto"/>
            <w:noWrap/>
            <w:vAlign w:val="center"/>
            <w:hideMark/>
          </w:tcPr>
          <w:p w14:paraId="7B144116"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 xml:space="preserve">                          -   </w:t>
            </w:r>
          </w:p>
        </w:tc>
        <w:tc>
          <w:tcPr>
            <w:tcW w:w="307" w:type="pct"/>
            <w:tcBorders>
              <w:top w:val="nil"/>
              <w:left w:val="nil"/>
              <w:bottom w:val="single" w:sz="8" w:space="0" w:color="auto"/>
              <w:right w:val="single" w:sz="8" w:space="0" w:color="auto"/>
            </w:tcBorders>
            <w:shd w:val="clear" w:color="auto" w:fill="auto"/>
            <w:noWrap/>
            <w:vAlign w:val="center"/>
            <w:hideMark/>
          </w:tcPr>
          <w:p w14:paraId="5311E440"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200,000</w:t>
            </w:r>
          </w:p>
        </w:tc>
        <w:tc>
          <w:tcPr>
            <w:tcW w:w="272" w:type="pct"/>
            <w:tcBorders>
              <w:top w:val="nil"/>
              <w:left w:val="nil"/>
              <w:bottom w:val="single" w:sz="8" w:space="0" w:color="auto"/>
              <w:right w:val="single" w:sz="8" w:space="0" w:color="auto"/>
            </w:tcBorders>
            <w:shd w:val="clear" w:color="auto" w:fill="auto"/>
            <w:noWrap/>
            <w:vAlign w:val="center"/>
            <w:hideMark/>
          </w:tcPr>
          <w:p w14:paraId="706E3D72"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12</w:t>
            </w:r>
          </w:p>
        </w:tc>
      </w:tr>
      <w:tr w:rsidR="006D5CD3" w:rsidRPr="00DE7946" w14:paraId="0171D772" w14:textId="77777777" w:rsidTr="00565D5C">
        <w:trPr>
          <w:trHeight w:val="300"/>
        </w:trPr>
        <w:tc>
          <w:tcPr>
            <w:tcW w:w="359" w:type="pct"/>
            <w:vMerge/>
            <w:tcBorders>
              <w:top w:val="nil"/>
              <w:left w:val="single" w:sz="8" w:space="0" w:color="auto"/>
              <w:bottom w:val="single" w:sz="8" w:space="0" w:color="000000"/>
              <w:right w:val="single" w:sz="8" w:space="0" w:color="auto"/>
            </w:tcBorders>
            <w:vAlign w:val="center"/>
            <w:hideMark/>
          </w:tcPr>
          <w:p w14:paraId="14859616" w14:textId="77777777" w:rsidR="006D5CD3" w:rsidRPr="00DE7946" w:rsidRDefault="006D5CD3" w:rsidP="007A3482">
            <w:pPr>
              <w:rPr>
                <w:rFonts w:ascii="Calibri" w:hAnsi="Calibri" w:cs="Calibri"/>
                <w:color w:val="000000"/>
                <w:sz w:val="14"/>
                <w:szCs w:val="14"/>
                <w:lang w:val="fr-FR"/>
              </w:rPr>
            </w:pPr>
          </w:p>
        </w:tc>
        <w:tc>
          <w:tcPr>
            <w:tcW w:w="433" w:type="pct"/>
            <w:vMerge/>
            <w:tcBorders>
              <w:top w:val="nil"/>
              <w:left w:val="single" w:sz="8" w:space="0" w:color="auto"/>
              <w:bottom w:val="single" w:sz="8" w:space="0" w:color="000000"/>
              <w:right w:val="single" w:sz="8" w:space="0" w:color="auto"/>
            </w:tcBorders>
            <w:vAlign w:val="center"/>
            <w:hideMark/>
          </w:tcPr>
          <w:p w14:paraId="63DB985E" w14:textId="77777777" w:rsidR="006D5CD3" w:rsidRPr="00DE7946" w:rsidRDefault="006D5CD3" w:rsidP="007A3482">
            <w:pPr>
              <w:rPr>
                <w:rFonts w:ascii="Calibri" w:hAnsi="Calibri" w:cs="Calibri"/>
                <w:color w:val="000000"/>
                <w:sz w:val="14"/>
                <w:szCs w:val="14"/>
                <w:lang w:val="fr-FR"/>
              </w:rPr>
            </w:pPr>
          </w:p>
        </w:tc>
        <w:tc>
          <w:tcPr>
            <w:tcW w:w="2067" w:type="pct"/>
            <w:gridSpan w:val="6"/>
            <w:tcBorders>
              <w:top w:val="single" w:sz="8" w:space="0" w:color="auto"/>
              <w:left w:val="nil"/>
              <w:bottom w:val="single" w:sz="8" w:space="0" w:color="auto"/>
              <w:right w:val="single" w:sz="8" w:space="0" w:color="000000"/>
            </w:tcBorders>
            <w:shd w:val="clear" w:color="000000" w:fill="E2EFDA"/>
            <w:vAlign w:val="center"/>
            <w:hideMark/>
          </w:tcPr>
          <w:p w14:paraId="7A7127D6" w14:textId="77777777" w:rsidR="006D5CD3" w:rsidRPr="00DE7946" w:rsidRDefault="006D5CD3" w:rsidP="007A3482">
            <w:pPr>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Total de la production 3.1.1</w:t>
            </w:r>
          </w:p>
        </w:tc>
        <w:tc>
          <w:tcPr>
            <w:tcW w:w="269" w:type="pct"/>
            <w:tcBorders>
              <w:top w:val="nil"/>
              <w:left w:val="nil"/>
              <w:bottom w:val="single" w:sz="8" w:space="0" w:color="auto"/>
              <w:right w:val="single" w:sz="8" w:space="0" w:color="auto"/>
            </w:tcBorders>
            <w:shd w:val="clear" w:color="000000" w:fill="E2EFDA"/>
            <w:noWrap/>
            <w:vAlign w:val="center"/>
            <w:hideMark/>
          </w:tcPr>
          <w:p w14:paraId="621226D7"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3,834</w:t>
            </w:r>
          </w:p>
        </w:tc>
        <w:tc>
          <w:tcPr>
            <w:tcW w:w="259" w:type="pct"/>
            <w:tcBorders>
              <w:top w:val="nil"/>
              <w:left w:val="nil"/>
              <w:bottom w:val="single" w:sz="8" w:space="0" w:color="auto"/>
              <w:right w:val="single" w:sz="8" w:space="0" w:color="auto"/>
            </w:tcBorders>
            <w:shd w:val="clear" w:color="000000" w:fill="E2EFDA"/>
            <w:noWrap/>
            <w:vAlign w:val="center"/>
            <w:hideMark/>
          </w:tcPr>
          <w:p w14:paraId="6D68E7BC"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103,834</w:t>
            </w:r>
          </w:p>
        </w:tc>
        <w:tc>
          <w:tcPr>
            <w:tcW w:w="259" w:type="pct"/>
            <w:tcBorders>
              <w:top w:val="nil"/>
              <w:left w:val="nil"/>
              <w:bottom w:val="single" w:sz="8" w:space="0" w:color="auto"/>
              <w:right w:val="single" w:sz="8" w:space="0" w:color="auto"/>
            </w:tcBorders>
            <w:shd w:val="clear" w:color="000000" w:fill="E2EFDA"/>
            <w:noWrap/>
            <w:vAlign w:val="center"/>
            <w:hideMark/>
          </w:tcPr>
          <w:p w14:paraId="6C8F0B22"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103,834</w:t>
            </w:r>
          </w:p>
        </w:tc>
        <w:tc>
          <w:tcPr>
            <w:tcW w:w="259" w:type="pct"/>
            <w:tcBorders>
              <w:top w:val="nil"/>
              <w:left w:val="nil"/>
              <w:bottom w:val="single" w:sz="8" w:space="0" w:color="auto"/>
              <w:right w:val="single" w:sz="8" w:space="0" w:color="auto"/>
            </w:tcBorders>
            <w:shd w:val="clear" w:color="000000" w:fill="E2EFDA"/>
            <w:noWrap/>
            <w:vAlign w:val="center"/>
            <w:hideMark/>
          </w:tcPr>
          <w:p w14:paraId="46AB10A9"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3,834</w:t>
            </w:r>
          </w:p>
        </w:tc>
        <w:tc>
          <w:tcPr>
            <w:tcW w:w="259" w:type="pct"/>
            <w:tcBorders>
              <w:top w:val="nil"/>
              <w:left w:val="nil"/>
              <w:bottom w:val="single" w:sz="8" w:space="0" w:color="auto"/>
              <w:right w:val="single" w:sz="8" w:space="0" w:color="auto"/>
            </w:tcBorders>
            <w:shd w:val="clear" w:color="000000" w:fill="E2EFDA"/>
            <w:noWrap/>
            <w:vAlign w:val="center"/>
            <w:hideMark/>
          </w:tcPr>
          <w:p w14:paraId="2BAB003B"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3,834</w:t>
            </w:r>
          </w:p>
        </w:tc>
        <w:tc>
          <w:tcPr>
            <w:tcW w:w="259" w:type="pct"/>
            <w:tcBorders>
              <w:top w:val="nil"/>
              <w:left w:val="nil"/>
              <w:bottom w:val="single" w:sz="8" w:space="0" w:color="auto"/>
              <w:right w:val="single" w:sz="8" w:space="0" w:color="auto"/>
            </w:tcBorders>
            <w:shd w:val="clear" w:color="000000" w:fill="E2EFDA"/>
            <w:noWrap/>
            <w:vAlign w:val="center"/>
            <w:hideMark/>
          </w:tcPr>
          <w:p w14:paraId="5A34B34B"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3,830</w:t>
            </w:r>
          </w:p>
        </w:tc>
        <w:tc>
          <w:tcPr>
            <w:tcW w:w="307" w:type="pct"/>
            <w:tcBorders>
              <w:top w:val="nil"/>
              <w:left w:val="nil"/>
              <w:bottom w:val="single" w:sz="8" w:space="0" w:color="auto"/>
              <w:right w:val="single" w:sz="8" w:space="0" w:color="auto"/>
            </w:tcBorders>
            <w:shd w:val="clear" w:color="000000" w:fill="E2EFDA"/>
            <w:noWrap/>
            <w:vAlign w:val="center"/>
            <w:hideMark/>
          </w:tcPr>
          <w:p w14:paraId="32CF389C"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223,000</w:t>
            </w:r>
          </w:p>
        </w:tc>
        <w:tc>
          <w:tcPr>
            <w:tcW w:w="272" w:type="pct"/>
            <w:vMerge w:val="restart"/>
            <w:tcBorders>
              <w:top w:val="nil"/>
              <w:left w:val="single" w:sz="8" w:space="0" w:color="auto"/>
              <w:bottom w:val="single" w:sz="8" w:space="0" w:color="000000"/>
              <w:right w:val="single" w:sz="8" w:space="0" w:color="auto"/>
            </w:tcBorders>
            <w:shd w:val="clear" w:color="000000" w:fill="A6A6A6"/>
            <w:noWrap/>
            <w:vAlign w:val="center"/>
            <w:hideMark/>
          </w:tcPr>
          <w:p w14:paraId="52BB95E2" w14:textId="77777777" w:rsidR="006D5CD3" w:rsidRPr="00DE7946" w:rsidRDefault="006D5CD3" w:rsidP="007A3482">
            <w:pPr>
              <w:jc w:val="center"/>
              <w:rPr>
                <w:rFonts w:ascii="Calibri" w:hAnsi="Calibri" w:cs="Calibri"/>
                <w:color w:val="000000"/>
                <w:sz w:val="14"/>
                <w:szCs w:val="14"/>
                <w:lang w:val="fr-FR"/>
              </w:rPr>
            </w:pPr>
          </w:p>
        </w:tc>
      </w:tr>
      <w:tr w:rsidR="006D5CD3" w:rsidRPr="00DE7946" w14:paraId="2E991EA3" w14:textId="77777777" w:rsidTr="00565D5C">
        <w:trPr>
          <w:trHeight w:val="300"/>
        </w:trPr>
        <w:tc>
          <w:tcPr>
            <w:tcW w:w="359" w:type="pct"/>
            <w:vMerge/>
            <w:tcBorders>
              <w:top w:val="nil"/>
              <w:left w:val="single" w:sz="8" w:space="0" w:color="auto"/>
              <w:bottom w:val="single" w:sz="8" w:space="0" w:color="000000"/>
              <w:right w:val="single" w:sz="8" w:space="0" w:color="auto"/>
            </w:tcBorders>
            <w:vAlign w:val="center"/>
            <w:hideMark/>
          </w:tcPr>
          <w:p w14:paraId="0762E9D0" w14:textId="77777777" w:rsidR="006D5CD3" w:rsidRPr="00DE7946" w:rsidRDefault="006D5CD3" w:rsidP="007A3482">
            <w:pPr>
              <w:rPr>
                <w:rFonts w:ascii="Calibri" w:hAnsi="Calibri" w:cs="Calibri"/>
                <w:color w:val="000000"/>
                <w:sz w:val="14"/>
                <w:szCs w:val="14"/>
                <w:lang w:val="fr-FR"/>
              </w:rPr>
            </w:pPr>
          </w:p>
        </w:tc>
        <w:tc>
          <w:tcPr>
            <w:tcW w:w="2500" w:type="pct"/>
            <w:gridSpan w:val="7"/>
            <w:tcBorders>
              <w:top w:val="single" w:sz="8" w:space="0" w:color="auto"/>
              <w:left w:val="nil"/>
              <w:bottom w:val="single" w:sz="4" w:space="0" w:color="auto"/>
              <w:right w:val="single" w:sz="8" w:space="0" w:color="000000"/>
            </w:tcBorders>
            <w:shd w:val="clear" w:color="000000" w:fill="83E28E"/>
            <w:vAlign w:val="center"/>
            <w:hideMark/>
          </w:tcPr>
          <w:p w14:paraId="78B08948" w14:textId="77777777" w:rsidR="006D5CD3" w:rsidRPr="00DE7946" w:rsidRDefault="006D5CD3" w:rsidP="007A3482">
            <w:pPr>
              <w:rPr>
                <w:rFonts w:ascii="Calibri" w:hAnsi="Calibri" w:cs="Calibri"/>
                <w:b/>
                <w:bCs/>
                <w:color w:val="000000"/>
                <w:sz w:val="14"/>
                <w:szCs w:val="14"/>
                <w:lang w:val="fr-FR"/>
              </w:rPr>
            </w:pPr>
            <w:r w:rsidRPr="00DE7946">
              <w:rPr>
                <w:rFonts w:ascii="Calibri" w:hAnsi="Calibri" w:cs="Calibri"/>
                <w:b/>
                <w:bCs/>
                <w:color w:val="000000"/>
                <w:sz w:val="14"/>
                <w:szCs w:val="14"/>
                <w:lang w:val="fr-FR"/>
              </w:rPr>
              <w:t xml:space="preserve">Résultat </w:t>
            </w:r>
            <w:proofErr w:type="spellStart"/>
            <w:r w:rsidRPr="00DE7946">
              <w:rPr>
                <w:rFonts w:ascii="Calibri" w:hAnsi="Calibri" w:cs="Calibri"/>
                <w:b/>
                <w:bCs/>
                <w:color w:val="000000"/>
                <w:sz w:val="14"/>
                <w:szCs w:val="14"/>
                <w:lang w:val="fr-FR"/>
              </w:rPr>
              <w:t>Totoal</w:t>
            </w:r>
            <w:proofErr w:type="spellEnd"/>
            <w:r w:rsidRPr="00DE7946">
              <w:rPr>
                <w:rFonts w:ascii="Calibri" w:hAnsi="Calibri" w:cs="Calibri"/>
                <w:b/>
                <w:bCs/>
                <w:color w:val="000000"/>
                <w:sz w:val="14"/>
                <w:szCs w:val="14"/>
                <w:lang w:val="fr-FR"/>
              </w:rPr>
              <w:t xml:space="preserve"> 3.1</w:t>
            </w:r>
          </w:p>
        </w:tc>
        <w:tc>
          <w:tcPr>
            <w:tcW w:w="269" w:type="pct"/>
            <w:tcBorders>
              <w:top w:val="nil"/>
              <w:left w:val="nil"/>
              <w:bottom w:val="single" w:sz="4" w:space="0" w:color="auto"/>
              <w:right w:val="single" w:sz="8" w:space="0" w:color="auto"/>
            </w:tcBorders>
            <w:shd w:val="clear" w:color="000000" w:fill="83E28E"/>
            <w:noWrap/>
            <w:vAlign w:val="center"/>
            <w:hideMark/>
          </w:tcPr>
          <w:p w14:paraId="278F87C1"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3,834</w:t>
            </w:r>
          </w:p>
        </w:tc>
        <w:tc>
          <w:tcPr>
            <w:tcW w:w="259" w:type="pct"/>
            <w:tcBorders>
              <w:top w:val="nil"/>
              <w:left w:val="nil"/>
              <w:bottom w:val="single" w:sz="4" w:space="0" w:color="auto"/>
              <w:right w:val="single" w:sz="8" w:space="0" w:color="auto"/>
            </w:tcBorders>
            <w:shd w:val="clear" w:color="000000" w:fill="83E28E"/>
            <w:noWrap/>
            <w:vAlign w:val="center"/>
            <w:hideMark/>
          </w:tcPr>
          <w:p w14:paraId="4857CB42"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103,834</w:t>
            </w:r>
          </w:p>
        </w:tc>
        <w:tc>
          <w:tcPr>
            <w:tcW w:w="259" w:type="pct"/>
            <w:tcBorders>
              <w:top w:val="nil"/>
              <w:left w:val="nil"/>
              <w:bottom w:val="single" w:sz="4" w:space="0" w:color="auto"/>
              <w:right w:val="single" w:sz="8" w:space="0" w:color="auto"/>
            </w:tcBorders>
            <w:shd w:val="clear" w:color="000000" w:fill="83E28E"/>
            <w:noWrap/>
            <w:vAlign w:val="center"/>
            <w:hideMark/>
          </w:tcPr>
          <w:p w14:paraId="6B1D7C24"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103,834</w:t>
            </w:r>
          </w:p>
        </w:tc>
        <w:tc>
          <w:tcPr>
            <w:tcW w:w="259" w:type="pct"/>
            <w:tcBorders>
              <w:top w:val="nil"/>
              <w:left w:val="nil"/>
              <w:bottom w:val="single" w:sz="4" w:space="0" w:color="auto"/>
              <w:right w:val="single" w:sz="8" w:space="0" w:color="auto"/>
            </w:tcBorders>
            <w:shd w:val="clear" w:color="000000" w:fill="83E28E"/>
            <w:noWrap/>
            <w:vAlign w:val="center"/>
            <w:hideMark/>
          </w:tcPr>
          <w:p w14:paraId="653050C2"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3,834</w:t>
            </w:r>
          </w:p>
        </w:tc>
        <w:tc>
          <w:tcPr>
            <w:tcW w:w="259" w:type="pct"/>
            <w:tcBorders>
              <w:top w:val="nil"/>
              <w:left w:val="nil"/>
              <w:bottom w:val="single" w:sz="4" w:space="0" w:color="auto"/>
              <w:right w:val="single" w:sz="8" w:space="0" w:color="auto"/>
            </w:tcBorders>
            <w:shd w:val="clear" w:color="000000" w:fill="83E28E"/>
            <w:noWrap/>
            <w:vAlign w:val="center"/>
            <w:hideMark/>
          </w:tcPr>
          <w:p w14:paraId="09972109"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3,834</w:t>
            </w:r>
          </w:p>
        </w:tc>
        <w:tc>
          <w:tcPr>
            <w:tcW w:w="259" w:type="pct"/>
            <w:tcBorders>
              <w:top w:val="nil"/>
              <w:left w:val="nil"/>
              <w:bottom w:val="single" w:sz="4" w:space="0" w:color="auto"/>
              <w:right w:val="single" w:sz="8" w:space="0" w:color="auto"/>
            </w:tcBorders>
            <w:shd w:val="clear" w:color="000000" w:fill="83E28E"/>
            <w:noWrap/>
            <w:vAlign w:val="center"/>
            <w:hideMark/>
          </w:tcPr>
          <w:p w14:paraId="05DB01BB"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3,830</w:t>
            </w:r>
          </w:p>
        </w:tc>
        <w:tc>
          <w:tcPr>
            <w:tcW w:w="307" w:type="pct"/>
            <w:tcBorders>
              <w:top w:val="nil"/>
              <w:left w:val="nil"/>
              <w:bottom w:val="single" w:sz="4" w:space="0" w:color="auto"/>
              <w:right w:val="single" w:sz="8" w:space="0" w:color="auto"/>
            </w:tcBorders>
            <w:shd w:val="clear" w:color="000000" w:fill="83E28E"/>
            <w:noWrap/>
            <w:vAlign w:val="center"/>
            <w:hideMark/>
          </w:tcPr>
          <w:p w14:paraId="3DDE23E6"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223,000</w:t>
            </w:r>
          </w:p>
        </w:tc>
        <w:tc>
          <w:tcPr>
            <w:tcW w:w="272" w:type="pct"/>
            <w:vMerge/>
            <w:tcBorders>
              <w:top w:val="nil"/>
              <w:left w:val="single" w:sz="8" w:space="0" w:color="auto"/>
              <w:bottom w:val="single" w:sz="4" w:space="0" w:color="auto"/>
              <w:right w:val="single" w:sz="8" w:space="0" w:color="auto"/>
            </w:tcBorders>
            <w:vAlign w:val="center"/>
            <w:hideMark/>
          </w:tcPr>
          <w:p w14:paraId="0E13F48B" w14:textId="77777777" w:rsidR="006D5CD3" w:rsidRPr="00DE7946" w:rsidRDefault="006D5CD3" w:rsidP="007A3482">
            <w:pPr>
              <w:rPr>
                <w:rFonts w:ascii="Calibri" w:hAnsi="Calibri" w:cs="Calibri"/>
                <w:color w:val="000000"/>
                <w:sz w:val="14"/>
                <w:szCs w:val="14"/>
                <w:lang w:val="fr-FR"/>
              </w:rPr>
            </w:pPr>
          </w:p>
        </w:tc>
      </w:tr>
      <w:tr w:rsidR="006D5CD3" w:rsidRPr="00DE7946" w14:paraId="4414FAA6" w14:textId="77777777" w:rsidTr="00565D5C">
        <w:trPr>
          <w:trHeight w:val="888"/>
        </w:trPr>
        <w:tc>
          <w:tcPr>
            <w:tcW w:w="359" w:type="pct"/>
            <w:vMerge/>
            <w:tcBorders>
              <w:top w:val="nil"/>
              <w:left w:val="single" w:sz="8" w:space="0" w:color="auto"/>
              <w:bottom w:val="single" w:sz="8" w:space="0" w:color="000000"/>
              <w:right w:val="single" w:sz="4" w:space="0" w:color="auto"/>
            </w:tcBorders>
            <w:vAlign w:val="center"/>
            <w:hideMark/>
          </w:tcPr>
          <w:p w14:paraId="43391826" w14:textId="77777777" w:rsidR="006D5CD3" w:rsidRPr="00DE7946" w:rsidRDefault="006D5CD3" w:rsidP="007A3482">
            <w:pPr>
              <w:rPr>
                <w:rFonts w:ascii="Calibri" w:hAnsi="Calibri" w:cs="Calibri"/>
                <w:color w:val="000000"/>
                <w:sz w:val="14"/>
                <w:szCs w:val="14"/>
                <w:lang w:val="fr-FR"/>
              </w:rPr>
            </w:pPr>
          </w:p>
        </w:tc>
        <w:tc>
          <w:tcPr>
            <w:tcW w:w="43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06047D8" w14:textId="46900413"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 xml:space="preserve">Résultat 3.2Les investissements alignés sur le </w:t>
            </w:r>
            <w:r w:rsidR="00E33C30">
              <w:rPr>
                <w:rFonts w:ascii="Calibri" w:hAnsi="Calibri" w:cs="Calibri"/>
                <w:color w:val="000000"/>
                <w:sz w:val="14"/>
                <w:szCs w:val="14"/>
                <w:lang w:val="fr-FR"/>
              </w:rPr>
              <w:t>NZNP</w:t>
            </w:r>
            <w:r w:rsidRPr="00DE7946">
              <w:rPr>
                <w:rFonts w:ascii="Calibri" w:hAnsi="Calibri" w:cs="Calibri"/>
                <w:color w:val="000000"/>
                <w:sz w:val="14"/>
                <w:szCs w:val="14"/>
                <w:lang w:val="fr-FR"/>
              </w:rPr>
              <w:t xml:space="preserve"> ont un effet de levier grâce à l'identification et à l'incubation de projets bancables.</w:t>
            </w:r>
          </w:p>
        </w:tc>
        <w:tc>
          <w:tcPr>
            <w:tcW w:w="37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8B0DB60"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Résultat 3.2.1 Des PME vertes innovantes et inclusives se concentrant sur les technologies et les services pour accélérer les investissements alignés sur le NZNP sont incubées et accèdent à une plateforme de financement.</w:t>
            </w:r>
          </w:p>
        </w:tc>
        <w:tc>
          <w:tcPr>
            <w:tcW w:w="30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3DCA44F"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MINEDDTE</w:t>
            </w:r>
          </w:p>
        </w:tc>
        <w:tc>
          <w:tcPr>
            <w:tcW w:w="24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2980F8E" w14:textId="77777777" w:rsidR="006D5CD3" w:rsidRPr="00DE7946" w:rsidRDefault="006D5CD3" w:rsidP="007A3482">
            <w:pPr>
              <w:jc w:val="center"/>
              <w:rPr>
                <w:rFonts w:ascii="Calibri" w:hAnsi="Calibri" w:cs="Calibri"/>
                <w:i/>
                <w:iCs/>
                <w:color w:val="000000"/>
                <w:sz w:val="14"/>
                <w:szCs w:val="14"/>
                <w:lang w:val="fr-FR"/>
              </w:rPr>
            </w:pPr>
            <w:r w:rsidRPr="00DE7946">
              <w:rPr>
                <w:rFonts w:ascii="Calibri" w:hAnsi="Calibri" w:cs="Calibri"/>
                <w:i/>
                <w:iCs/>
                <w:color w:val="000000"/>
                <w:sz w:val="14"/>
                <w:szCs w:val="14"/>
                <w:lang w:val="fr-FR"/>
              </w:rPr>
              <w:t>62000</w:t>
            </w:r>
          </w:p>
        </w:tc>
        <w:tc>
          <w:tcPr>
            <w:tcW w:w="26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E999341"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10003</w:t>
            </w:r>
          </w:p>
        </w:tc>
        <w:tc>
          <w:tcPr>
            <w:tcW w:w="27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4B3014D"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71800</w:t>
            </w:r>
          </w:p>
        </w:tc>
        <w:tc>
          <w:tcPr>
            <w:tcW w:w="59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45B4E6" w14:textId="77777777" w:rsidR="006D5CD3" w:rsidRPr="00DE7946" w:rsidRDefault="006D5CD3" w:rsidP="007A3482">
            <w:pPr>
              <w:rPr>
                <w:rFonts w:ascii="Calibri" w:hAnsi="Calibri" w:cs="Calibri"/>
                <w:color w:val="000000"/>
                <w:sz w:val="14"/>
                <w:szCs w:val="14"/>
                <w:lang w:val="fr-FR"/>
              </w:rPr>
            </w:pPr>
            <w:r w:rsidRPr="00DE7946">
              <w:rPr>
                <w:rFonts w:ascii="Calibri" w:hAnsi="Calibri" w:cs="Calibri"/>
                <w:color w:val="000000"/>
                <w:sz w:val="14"/>
                <w:szCs w:val="14"/>
                <w:lang w:val="fr-FR"/>
              </w:rPr>
              <w:t>Services contractuels-</w:t>
            </w:r>
            <w:proofErr w:type="spellStart"/>
            <w:r w:rsidRPr="00DE7946">
              <w:rPr>
                <w:rFonts w:ascii="Calibri" w:hAnsi="Calibri" w:cs="Calibri"/>
                <w:color w:val="000000"/>
                <w:sz w:val="14"/>
                <w:szCs w:val="14"/>
                <w:lang w:val="fr-FR"/>
              </w:rPr>
              <w:t>Imp</w:t>
            </w:r>
            <w:proofErr w:type="spellEnd"/>
            <w:r w:rsidRPr="00DE7946">
              <w:rPr>
                <w:rFonts w:ascii="Calibri" w:hAnsi="Calibri" w:cs="Calibri"/>
                <w:color w:val="000000"/>
                <w:sz w:val="14"/>
                <w:szCs w:val="14"/>
                <w:lang w:val="fr-FR"/>
              </w:rPr>
              <w:t xml:space="preserve"> </w:t>
            </w:r>
            <w:proofErr w:type="spellStart"/>
            <w:r w:rsidRPr="00DE7946">
              <w:rPr>
                <w:rFonts w:ascii="Calibri" w:hAnsi="Calibri" w:cs="Calibri"/>
                <w:color w:val="000000"/>
                <w:sz w:val="14"/>
                <w:szCs w:val="14"/>
                <w:lang w:val="fr-FR"/>
              </w:rPr>
              <w:t>Partn</w:t>
            </w:r>
            <w:proofErr w:type="spellEnd"/>
          </w:p>
        </w:tc>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39B1CC"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5,334</w:t>
            </w:r>
          </w:p>
        </w:tc>
        <w:tc>
          <w:tcPr>
            <w:tcW w:w="2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66BB93"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5,334</w:t>
            </w:r>
          </w:p>
        </w:tc>
        <w:tc>
          <w:tcPr>
            <w:tcW w:w="2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36AF6D"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5,334</w:t>
            </w:r>
          </w:p>
        </w:tc>
        <w:tc>
          <w:tcPr>
            <w:tcW w:w="2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F4A4D8"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5,334</w:t>
            </w:r>
          </w:p>
        </w:tc>
        <w:tc>
          <w:tcPr>
            <w:tcW w:w="2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64A772"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5,334</w:t>
            </w:r>
          </w:p>
        </w:tc>
        <w:tc>
          <w:tcPr>
            <w:tcW w:w="2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788400"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5,330</w:t>
            </w:r>
          </w:p>
        </w:tc>
        <w:tc>
          <w:tcPr>
            <w:tcW w:w="30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6CC7B2"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32,000</w:t>
            </w:r>
          </w:p>
        </w:tc>
        <w:tc>
          <w:tcPr>
            <w:tcW w:w="2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35CD61"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13</w:t>
            </w:r>
          </w:p>
        </w:tc>
      </w:tr>
      <w:tr w:rsidR="006D5CD3" w:rsidRPr="00DE7946" w14:paraId="21191771" w14:textId="77777777" w:rsidTr="00565D5C">
        <w:trPr>
          <w:trHeight w:val="780"/>
        </w:trPr>
        <w:tc>
          <w:tcPr>
            <w:tcW w:w="359" w:type="pct"/>
            <w:vMerge/>
            <w:tcBorders>
              <w:top w:val="nil"/>
              <w:left w:val="single" w:sz="8" w:space="0" w:color="auto"/>
              <w:bottom w:val="single" w:sz="8" w:space="0" w:color="000000"/>
              <w:right w:val="single" w:sz="8" w:space="0" w:color="auto"/>
            </w:tcBorders>
            <w:vAlign w:val="center"/>
            <w:hideMark/>
          </w:tcPr>
          <w:p w14:paraId="73E0883F" w14:textId="77777777" w:rsidR="006D5CD3" w:rsidRPr="00DE7946" w:rsidRDefault="006D5CD3" w:rsidP="007A3482">
            <w:pPr>
              <w:rPr>
                <w:rFonts w:ascii="Calibri" w:hAnsi="Calibri" w:cs="Calibri"/>
                <w:color w:val="000000"/>
                <w:sz w:val="14"/>
                <w:szCs w:val="14"/>
                <w:lang w:val="fr-FR"/>
              </w:rPr>
            </w:pPr>
          </w:p>
        </w:tc>
        <w:tc>
          <w:tcPr>
            <w:tcW w:w="433" w:type="pct"/>
            <w:vMerge/>
            <w:tcBorders>
              <w:top w:val="single" w:sz="4" w:space="0" w:color="auto"/>
              <w:left w:val="single" w:sz="8" w:space="0" w:color="auto"/>
              <w:bottom w:val="single" w:sz="8" w:space="0" w:color="000000"/>
              <w:right w:val="single" w:sz="8" w:space="0" w:color="auto"/>
            </w:tcBorders>
            <w:vAlign w:val="center"/>
            <w:hideMark/>
          </w:tcPr>
          <w:p w14:paraId="07D7BFD8" w14:textId="77777777" w:rsidR="006D5CD3" w:rsidRPr="00DE7946" w:rsidRDefault="006D5CD3" w:rsidP="007A3482">
            <w:pPr>
              <w:rPr>
                <w:rFonts w:ascii="Calibri" w:hAnsi="Calibri" w:cs="Calibri"/>
                <w:color w:val="000000"/>
                <w:sz w:val="14"/>
                <w:szCs w:val="14"/>
                <w:lang w:val="fr-FR"/>
              </w:rPr>
            </w:pPr>
          </w:p>
        </w:tc>
        <w:tc>
          <w:tcPr>
            <w:tcW w:w="375" w:type="pct"/>
            <w:vMerge/>
            <w:tcBorders>
              <w:top w:val="single" w:sz="4" w:space="0" w:color="auto"/>
              <w:left w:val="single" w:sz="8" w:space="0" w:color="auto"/>
              <w:bottom w:val="single" w:sz="8" w:space="0" w:color="000000"/>
              <w:right w:val="single" w:sz="8" w:space="0" w:color="auto"/>
            </w:tcBorders>
            <w:vAlign w:val="center"/>
            <w:hideMark/>
          </w:tcPr>
          <w:p w14:paraId="7AE764C2" w14:textId="77777777" w:rsidR="006D5CD3" w:rsidRPr="00DE7946" w:rsidRDefault="006D5CD3" w:rsidP="007A3482">
            <w:pPr>
              <w:rPr>
                <w:rFonts w:ascii="Calibri" w:hAnsi="Calibri" w:cs="Calibri"/>
                <w:color w:val="000000"/>
                <w:sz w:val="14"/>
                <w:szCs w:val="14"/>
                <w:lang w:val="fr-FR"/>
              </w:rPr>
            </w:pPr>
          </w:p>
        </w:tc>
        <w:tc>
          <w:tcPr>
            <w:tcW w:w="309" w:type="pct"/>
            <w:vMerge/>
            <w:tcBorders>
              <w:top w:val="single" w:sz="4" w:space="0" w:color="auto"/>
              <w:left w:val="single" w:sz="8" w:space="0" w:color="auto"/>
              <w:bottom w:val="single" w:sz="8" w:space="0" w:color="000000"/>
              <w:right w:val="single" w:sz="8" w:space="0" w:color="auto"/>
            </w:tcBorders>
            <w:vAlign w:val="center"/>
            <w:hideMark/>
          </w:tcPr>
          <w:p w14:paraId="1A115586" w14:textId="77777777" w:rsidR="006D5CD3" w:rsidRPr="00DE7946" w:rsidRDefault="006D5CD3" w:rsidP="007A3482">
            <w:pPr>
              <w:rPr>
                <w:rFonts w:ascii="Calibri" w:hAnsi="Calibri" w:cs="Calibri"/>
                <w:color w:val="000000"/>
                <w:sz w:val="14"/>
                <w:szCs w:val="14"/>
                <w:lang w:val="fr-FR"/>
              </w:rPr>
            </w:pPr>
          </w:p>
        </w:tc>
        <w:tc>
          <w:tcPr>
            <w:tcW w:w="246" w:type="pct"/>
            <w:tcBorders>
              <w:top w:val="single" w:sz="4" w:space="0" w:color="auto"/>
              <w:left w:val="nil"/>
              <w:bottom w:val="single" w:sz="8" w:space="0" w:color="auto"/>
              <w:right w:val="single" w:sz="8" w:space="0" w:color="auto"/>
            </w:tcBorders>
            <w:shd w:val="clear" w:color="auto" w:fill="auto"/>
            <w:vAlign w:val="center"/>
            <w:hideMark/>
          </w:tcPr>
          <w:p w14:paraId="260AB0A6" w14:textId="77777777" w:rsidR="006D5CD3" w:rsidRPr="00DE7946" w:rsidRDefault="006D5CD3" w:rsidP="007A3482">
            <w:pPr>
              <w:jc w:val="center"/>
              <w:rPr>
                <w:rFonts w:ascii="Calibri" w:hAnsi="Calibri" w:cs="Calibri"/>
                <w:i/>
                <w:iCs/>
                <w:color w:val="000000"/>
                <w:sz w:val="14"/>
                <w:szCs w:val="14"/>
                <w:lang w:val="fr-FR"/>
              </w:rPr>
            </w:pPr>
            <w:r w:rsidRPr="00DE7946">
              <w:rPr>
                <w:rFonts w:ascii="Calibri" w:hAnsi="Calibri" w:cs="Calibri"/>
                <w:i/>
                <w:iCs/>
                <w:color w:val="000000"/>
                <w:sz w:val="14"/>
                <w:szCs w:val="14"/>
                <w:lang w:val="fr-FR"/>
              </w:rPr>
              <w:t>62000</w:t>
            </w:r>
          </w:p>
        </w:tc>
        <w:tc>
          <w:tcPr>
            <w:tcW w:w="269" w:type="pct"/>
            <w:vMerge/>
            <w:tcBorders>
              <w:top w:val="single" w:sz="4" w:space="0" w:color="auto"/>
              <w:left w:val="single" w:sz="8" w:space="0" w:color="auto"/>
              <w:bottom w:val="single" w:sz="8" w:space="0" w:color="000000"/>
              <w:right w:val="single" w:sz="8" w:space="0" w:color="auto"/>
            </w:tcBorders>
            <w:vAlign w:val="center"/>
            <w:hideMark/>
          </w:tcPr>
          <w:p w14:paraId="0327A846" w14:textId="77777777" w:rsidR="006D5CD3" w:rsidRPr="00DE7946" w:rsidRDefault="006D5CD3" w:rsidP="007A3482">
            <w:pPr>
              <w:rPr>
                <w:rFonts w:ascii="Calibri" w:hAnsi="Calibri" w:cs="Calibri"/>
                <w:color w:val="000000"/>
                <w:sz w:val="14"/>
                <w:szCs w:val="14"/>
                <w:lang w:val="fr-FR"/>
              </w:rPr>
            </w:pPr>
          </w:p>
        </w:tc>
        <w:tc>
          <w:tcPr>
            <w:tcW w:w="274" w:type="pct"/>
            <w:tcBorders>
              <w:top w:val="single" w:sz="4" w:space="0" w:color="auto"/>
              <w:left w:val="nil"/>
              <w:bottom w:val="single" w:sz="8" w:space="0" w:color="auto"/>
              <w:right w:val="single" w:sz="8" w:space="0" w:color="auto"/>
            </w:tcBorders>
            <w:shd w:val="clear" w:color="auto" w:fill="auto"/>
            <w:vAlign w:val="center"/>
            <w:hideMark/>
          </w:tcPr>
          <w:p w14:paraId="236F4259"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72600</w:t>
            </w:r>
          </w:p>
        </w:tc>
        <w:tc>
          <w:tcPr>
            <w:tcW w:w="594" w:type="pct"/>
            <w:tcBorders>
              <w:top w:val="single" w:sz="4" w:space="0" w:color="auto"/>
              <w:left w:val="nil"/>
              <w:bottom w:val="single" w:sz="8" w:space="0" w:color="auto"/>
              <w:right w:val="single" w:sz="8" w:space="0" w:color="auto"/>
            </w:tcBorders>
            <w:shd w:val="clear" w:color="auto" w:fill="auto"/>
            <w:vAlign w:val="center"/>
            <w:hideMark/>
          </w:tcPr>
          <w:p w14:paraId="7E511DA8" w14:textId="77777777" w:rsidR="006D5CD3" w:rsidRPr="00DE7946" w:rsidRDefault="006D5CD3" w:rsidP="007A3482">
            <w:pPr>
              <w:rPr>
                <w:rFonts w:ascii="Calibri" w:hAnsi="Calibri" w:cs="Calibri"/>
                <w:color w:val="000000"/>
                <w:sz w:val="14"/>
                <w:szCs w:val="14"/>
                <w:lang w:val="fr-FR"/>
              </w:rPr>
            </w:pPr>
            <w:r w:rsidRPr="00DE7946">
              <w:rPr>
                <w:rFonts w:ascii="Calibri" w:hAnsi="Calibri" w:cs="Calibri"/>
                <w:color w:val="000000"/>
                <w:sz w:val="14"/>
                <w:szCs w:val="14"/>
                <w:lang w:val="fr-FR"/>
              </w:rPr>
              <w:t>Subventions</w:t>
            </w:r>
          </w:p>
        </w:tc>
        <w:tc>
          <w:tcPr>
            <w:tcW w:w="269" w:type="pct"/>
            <w:tcBorders>
              <w:top w:val="single" w:sz="4" w:space="0" w:color="auto"/>
              <w:left w:val="nil"/>
              <w:bottom w:val="single" w:sz="8" w:space="0" w:color="auto"/>
              <w:right w:val="single" w:sz="8" w:space="0" w:color="auto"/>
            </w:tcBorders>
            <w:shd w:val="clear" w:color="auto" w:fill="auto"/>
            <w:noWrap/>
            <w:vAlign w:val="center"/>
            <w:hideMark/>
          </w:tcPr>
          <w:p w14:paraId="08EBB843"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 xml:space="preserve">                          -   </w:t>
            </w:r>
          </w:p>
        </w:tc>
        <w:tc>
          <w:tcPr>
            <w:tcW w:w="259" w:type="pct"/>
            <w:tcBorders>
              <w:top w:val="single" w:sz="4" w:space="0" w:color="auto"/>
              <w:left w:val="nil"/>
              <w:bottom w:val="single" w:sz="8" w:space="0" w:color="auto"/>
              <w:right w:val="single" w:sz="8" w:space="0" w:color="auto"/>
            </w:tcBorders>
            <w:shd w:val="clear" w:color="auto" w:fill="auto"/>
            <w:noWrap/>
            <w:vAlign w:val="center"/>
            <w:hideMark/>
          </w:tcPr>
          <w:p w14:paraId="56088A20"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20,000</w:t>
            </w:r>
          </w:p>
        </w:tc>
        <w:tc>
          <w:tcPr>
            <w:tcW w:w="259" w:type="pct"/>
            <w:tcBorders>
              <w:top w:val="single" w:sz="4" w:space="0" w:color="auto"/>
              <w:left w:val="nil"/>
              <w:bottom w:val="single" w:sz="8" w:space="0" w:color="auto"/>
              <w:right w:val="single" w:sz="8" w:space="0" w:color="auto"/>
            </w:tcBorders>
            <w:shd w:val="clear" w:color="auto" w:fill="auto"/>
            <w:noWrap/>
            <w:vAlign w:val="center"/>
            <w:hideMark/>
          </w:tcPr>
          <w:p w14:paraId="20A7D8C6"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20,000</w:t>
            </w:r>
          </w:p>
        </w:tc>
        <w:tc>
          <w:tcPr>
            <w:tcW w:w="259" w:type="pct"/>
            <w:tcBorders>
              <w:top w:val="single" w:sz="4" w:space="0" w:color="auto"/>
              <w:left w:val="nil"/>
              <w:bottom w:val="single" w:sz="8" w:space="0" w:color="auto"/>
              <w:right w:val="single" w:sz="8" w:space="0" w:color="auto"/>
            </w:tcBorders>
            <w:shd w:val="clear" w:color="auto" w:fill="auto"/>
            <w:noWrap/>
            <w:vAlign w:val="center"/>
            <w:hideMark/>
          </w:tcPr>
          <w:p w14:paraId="6233F407"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20,000</w:t>
            </w:r>
          </w:p>
        </w:tc>
        <w:tc>
          <w:tcPr>
            <w:tcW w:w="259" w:type="pct"/>
            <w:tcBorders>
              <w:top w:val="single" w:sz="4" w:space="0" w:color="auto"/>
              <w:left w:val="nil"/>
              <w:bottom w:val="single" w:sz="8" w:space="0" w:color="auto"/>
              <w:right w:val="single" w:sz="8" w:space="0" w:color="auto"/>
            </w:tcBorders>
            <w:shd w:val="clear" w:color="auto" w:fill="auto"/>
            <w:noWrap/>
            <w:vAlign w:val="center"/>
            <w:hideMark/>
          </w:tcPr>
          <w:p w14:paraId="7E25910C"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20,000</w:t>
            </w:r>
          </w:p>
        </w:tc>
        <w:tc>
          <w:tcPr>
            <w:tcW w:w="259" w:type="pct"/>
            <w:tcBorders>
              <w:top w:val="single" w:sz="4" w:space="0" w:color="auto"/>
              <w:left w:val="nil"/>
              <w:bottom w:val="single" w:sz="8" w:space="0" w:color="auto"/>
              <w:right w:val="single" w:sz="8" w:space="0" w:color="auto"/>
            </w:tcBorders>
            <w:shd w:val="clear" w:color="auto" w:fill="auto"/>
            <w:noWrap/>
            <w:vAlign w:val="center"/>
            <w:hideMark/>
          </w:tcPr>
          <w:p w14:paraId="023A77C4"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20,000</w:t>
            </w:r>
          </w:p>
        </w:tc>
        <w:tc>
          <w:tcPr>
            <w:tcW w:w="307" w:type="pct"/>
            <w:tcBorders>
              <w:top w:val="single" w:sz="4" w:space="0" w:color="auto"/>
              <w:left w:val="nil"/>
              <w:bottom w:val="single" w:sz="8" w:space="0" w:color="auto"/>
              <w:right w:val="single" w:sz="8" w:space="0" w:color="auto"/>
            </w:tcBorders>
            <w:shd w:val="clear" w:color="auto" w:fill="auto"/>
            <w:noWrap/>
            <w:vAlign w:val="center"/>
            <w:hideMark/>
          </w:tcPr>
          <w:p w14:paraId="18115E2A"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100,000</w:t>
            </w:r>
          </w:p>
        </w:tc>
        <w:tc>
          <w:tcPr>
            <w:tcW w:w="272" w:type="pct"/>
            <w:tcBorders>
              <w:top w:val="single" w:sz="4" w:space="0" w:color="auto"/>
              <w:left w:val="nil"/>
              <w:bottom w:val="single" w:sz="8" w:space="0" w:color="auto"/>
              <w:right w:val="single" w:sz="8" w:space="0" w:color="auto"/>
            </w:tcBorders>
            <w:shd w:val="clear" w:color="auto" w:fill="auto"/>
            <w:noWrap/>
            <w:vAlign w:val="center"/>
            <w:hideMark/>
          </w:tcPr>
          <w:p w14:paraId="6D56416E"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14</w:t>
            </w:r>
          </w:p>
        </w:tc>
      </w:tr>
      <w:tr w:rsidR="006D5CD3" w:rsidRPr="00DE7946" w14:paraId="2AF15538" w14:textId="77777777" w:rsidTr="00565D5C">
        <w:trPr>
          <w:trHeight w:val="684"/>
        </w:trPr>
        <w:tc>
          <w:tcPr>
            <w:tcW w:w="359" w:type="pct"/>
            <w:vMerge/>
            <w:tcBorders>
              <w:top w:val="nil"/>
              <w:left w:val="single" w:sz="8" w:space="0" w:color="auto"/>
              <w:bottom w:val="single" w:sz="8" w:space="0" w:color="000000"/>
              <w:right w:val="single" w:sz="8" w:space="0" w:color="auto"/>
            </w:tcBorders>
            <w:vAlign w:val="center"/>
            <w:hideMark/>
          </w:tcPr>
          <w:p w14:paraId="5AA514E7" w14:textId="77777777" w:rsidR="006D5CD3" w:rsidRPr="00DE7946" w:rsidRDefault="006D5CD3" w:rsidP="007A3482">
            <w:pPr>
              <w:rPr>
                <w:rFonts w:ascii="Calibri" w:hAnsi="Calibri" w:cs="Calibri"/>
                <w:color w:val="000000"/>
                <w:sz w:val="14"/>
                <w:szCs w:val="14"/>
                <w:lang w:val="fr-FR"/>
              </w:rPr>
            </w:pPr>
          </w:p>
        </w:tc>
        <w:tc>
          <w:tcPr>
            <w:tcW w:w="433" w:type="pct"/>
            <w:vMerge/>
            <w:tcBorders>
              <w:top w:val="nil"/>
              <w:left w:val="single" w:sz="8" w:space="0" w:color="auto"/>
              <w:bottom w:val="single" w:sz="8" w:space="0" w:color="000000"/>
              <w:right w:val="single" w:sz="8" w:space="0" w:color="auto"/>
            </w:tcBorders>
            <w:vAlign w:val="center"/>
            <w:hideMark/>
          </w:tcPr>
          <w:p w14:paraId="0A1FCD5E" w14:textId="77777777" w:rsidR="006D5CD3" w:rsidRPr="00DE7946" w:rsidRDefault="006D5CD3" w:rsidP="007A3482">
            <w:pPr>
              <w:rPr>
                <w:rFonts w:ascii="Calibri" w:hAnsi="Calibri" w:cs="Calibri"/>
                <w:color w:val="000000"/>
                <w:sz w:val="14"/>
                <w:szCs w:val="14"/>
                <w:lang w:val="fr-FR"/>
              </w:rPr>
            </w:pPr>
          </w:p>
        </w:tc>
        <w:tc>
          <w:tcPr>
            <w:tcW w:w="375" w:type="pct"/>
            <w:vMerge/>
            <w:tcBorders>
              <w:top w:val="nil"/>
              <w:left w:val="single" w:sz="8" w:space="0" w:color="auto"/>
              <w:bottom w:val="single" w:sz="8" w:space="0" w:color="000000"/>
              <w:right w:val="single" w:sz="8" w:space="0" w:color="auto"/>
            </w:tcBorders>
            <w:vAlign w:val="center"/>
            <w:hideMark/>
          </w:tcPr>
          <w:p w14:paraId="011654C3" w14:textId="77777777" w:rsidR="006D5CD3" w:rsidRPr="00DE7946" w:rsidRDefault="006D5CD3" w:rsidP="007A3482">
            <w:pPr>
              <w:rPr>
                <w:rFonts w:ascii="Calibri" w:hAnsi="Calibri" w:cs="Calibri"/>
                <w:color w:val="000000"/>
                <w:sz w:val="14"/>
                <w:szCs w:val="14"/>
                <w:lang w:val="fr-FR"/>
              </w:rPr>
            </w:pPr>
          </w:p>
        </w:tc>
        <w:tc>
          <w:tcPr>
            <w:tcW w:w="309" w:type="pct"/>
            <w:vMerge/>
            <w:tcBorders>
              <w:top w:val="nil"/>
              <w:left w:val="single" w:sz="8" w:space="0" w:color="auto"/>
              <w:bottom w:val="single" w:sz="8" w:space="0" w:color="000000"/>
              <w:right w:val="single" w:sz="8" w:space="0" w:color="auto"/>
            </w:tcBorders>
            <w:vAlign w:val="center"/>
            <w:hideMark/>
          </w:tcPr>
          <w:p w14:paraId="50BE6680" w14:textId="77777777" w:rsidR="006D5CD3" w:rsidRPr="00DE7946" w:rsidRDefault="006D5CD3" w:rsidP="007A3482">
            <w:pPr>
              <w:rPr>
                <w:rFonts w:ascii="Calibri" w:hAnsi="Calibri" w:cs="Calibri"/>
                <w:color w:val="000000"/>
                <w:sz w:val="14"/>
                <w:szCs w:val="14"/>
                <w:lang w:val="fr-FR"/>
              </w:rPr>
            </w:pPr>
          </w:p>
        </w:tc>
        <w:tc>
          <w:tcPr>
            <w:tcW w:w="246" w:type="pct"/>
            <w:tcBorders>
              <w:top w:val="nil"/>
              <w:left w:val="nil"/>
              <w:bottom w:val="single" w:sz="8" w:space="0" w:color="auto"/>
              <w:right w:val="single" w:sz="8" w:space="0" w:color="auto"/>
            </w:tcBorders>
            <w:shd w:val="clear" w:color="auto" w:fill="auto"/>
            <w:vAlign w:val="center"/>
            <w:hideMark/>
          </w:tcPr>
          <w:p w14:paraId="336F160B" w14:textId="77777777" w:rsidR="006D5CD3" w:rsidRPr="00DE7946" w:rsidRDefault="006D5CD3" w:rsidP="007A3482">
            <w:pPr>
              <w:jc w:val="center"/>
              <w:rPr>
                <w:rFonts w:ascii="Calibri" w:hAnsi="Calibri" w:cs="Calibri"/>
                <w:i/>
                <w:iCs/>
                <w:color w:val="000000"/>
                <w:sz w:val="14"/>
                <w:szCs w:val="14"/>
                <w:lang w:val="fr-FR"/>
              </w:rPr>
            </w:pPr>
            <w:r w:rsidRPr="00DE7946">
              <w:rPr>
                <w:rFonts w:ascii="Calibri" w:hAnsi="Calibri" w:cs="Calibri"/>
                <w:i/>
                <w:iCs/>
                <w:color w:val="000000"/>
                <w:sz w:val="14"/>
                <w:szCs w:val="14"/>
                <w:lang w:val="fr-FR"/>
              </w:rPr>
              <w:t>62000</w:t>
            </w:r>
          </w:p>
        </w:tc>
        <w:tc>
          <w:tcPr>
            <w:tcW w:w="269" w:type="pct"/>
            <w:vMerge/>
            <w:tcBorders>
              <w:top w:val="nil"/>
              <w:left w:val="single" w:sz="8" w:space="0" w:color="auto"/>
              <w:bottom w:val="single" w:sz="8" w:space="0" w:color="000000"/>
              <w:right w:val="single" w:sz="8" w:space="0" w:color="auto"/>
            </w:tcBorders>
            <w:vAlign w:val="center"/>
            <w:hideMark/>
          </w:tcPr>
          <w:p w14:paraId="47AD6542" w14:textId="77777777" w:rsidR="006D5CD3" w:rsidRPr="00DE7946" w:rsidRDefault="006D5CD3" w:rsidP="007A3482">
            <w:pPr>
              <w:rPr>
                <w:rFonts w:ascii="Calibri" w:hAnsi="Calibri" w:cs="Calibri"/>
                <w:color w:val="000000"/>
                <w:sz w:val="14"/>
                <w:szCs w:val="14"/>
                <w:lang w:val="fr-FR"/>
              </w:rPr>
            </w:pPr>
          </w:p>
        </w:tc>
        <w:tc>
          <w:tcPr>
            <w:tcW w:w="274" w:type="pct"/>
            <w:tcBorders>
              <w:top w:val="nil"/>
              <w:left w:val="nil"/>
              <w:bottom w:val="single" w:sz="8" w:space="0" w:color="auto"/>
              <w:right w:val="single" w:sz="8" w:space="0" w:color="auto"/>
            </w:tcBorders>
            <w:shd w:val="clear" w:color="auto" w:fill="auto"/>
            <w:vAlign w:val="center"/>
            <w:hideMark/>
          </w:tcPr>
          <w:p w14:paraId="621276D5"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72100</w:t>
            </w:r>
          </w:p>
        </w:tc>
        <w:tc>
          <w:tcPr>
            <w:tcW w:w="594" w:type="pct"/>
            <w:tcBorders>
              <w:top w:val="nil"/>
              <w:left w:val="nil"/>
              <w:bottom w:val="single" w:sz="8" w:space="0" w:color="auto"/>
              <w:right w:val="single" w:sz="8" w:space="0" w:color="auto"/>
            </w:tcBorders>
            <w:shd w:val="clear" w:color="auto" w:fill="auto"/>
            <w:vAlign w:val="center"/>
            <w:hideMark/>
          </w:tcPr>
          <w:p w14:paraId="7965ABC2" w14:textId="77777777" w:rsidR="006D5CD3" w:rsidRPr="00DE7946" w:rsidRDefault="006D5CD3" w:rsidP="007A3482">
            <w:pPr>
              <w:rPr>
                <w:rFonts w:ascii="Calibri" w:hAnsi="Calibri" w:cs="Calibri"/>
                <w:color w:val="000000"/>
                <w:sz w:val="14"/>
                <w:szCs w:val="14"/>
                <w:lang w:val="fr-FR"/>
              </w:rPr>
            </w:pPr>
            <w:r w:rsidRPr="00DE7946">
              <w:rPr>
                <w:rFonts w:ascii="Calibri" w:hAnsi="Calibri" w:cs="Calibri"/>
                <w:color w:val="000000"/>
                <w:sz w:val="14"/>
                <w:szCs w:val="14"/>
                <w:lang w:val="fr-FR"/>
              </w:rPr>
              <w:t>Services contractuels - Entreprises</w:t>
            </w:r>
          </w:p>
        </w:tc>
        <w:tc>
          <w:tcPr>
            <w:tcW w:w="269" w:type="pct"/>
            <w:tcBorders>
              <w:top w:val="nil"/>
              <w:left w:val="nil"/>
              <w:bottom w:val="single" w:sz="8" w:space="0" w:color="auto"/>
              <w:right w:val="single" w:sz="8" w:space="0" w:color="auto"/>
            </w:tcBorders>
            <w:shd w:val="clear" w:color="auto" w:fill="auto"/>
            <w:noWrap/>
            <w:vAlign w:val="center"/>
            <w:hideMark/>
          </w:tcPr>
          <w:p w14:paraId="4C7B1E46"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 xml:space="preserve">                          -   </w:t>
            </w:r>
          </w:p>
        </w:tc>
        <w:tc>
          <w:tcPr>
            <w:tcW w:w="259" w:type="pct"/>
            <w:tcBorders>
              <w:top w:val="nil"/>
              <w:left w:val="nil"/>
              <w:bottom w:val="single" w:sz="8" w:space="0" w:color="auto"/>
              <w:right w:val="single" w:sz="8" w:space="0" w:color="auto"/>
            </w:tcBorders>
            <w:shd w:val="clear" w:color="auto" w:fill="auto"/>
            <w:noWrap/>
            <w:vAlign w:val="center"/>
            <w:hideMark/>
          </w:tcPr>
          <w:p w14:paraId="2A453361"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90,000</w:t>
            </w:r>
          </w:p>
        </w:tc>
        <w:tc>
          <w:tcPr>
            <w:tcW w:w="259" w:type="pct"/>
            <w:tcBorders>
              <w:top w:val="nil"/>
              <w:left w:val="nil"/>
              <w:bottom w:val="single" w:sz="8" w:space="0" w:color="auto"/>
              <w:right w:val="single" w:sz="8" w:space="0" w:color="auto"/>
            </w:tcBorders>
            <w:shd w:val="clear" w:color="auto" w:fill="auto"/>
            <w:noWrap/>
            <w:vAlign w:val="center"/>
            <w:hideMark/>
          </w:tcPr>
          <w:p w14:paraId="3BD0E2CF"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90,000</w:t>
            </w:r>
          </w:p>
        </w:tc>
        <w:tc>
          <w:tcPr>
            <w:tcW w:w="259" w:type="pct"/>
            <w:tcBorders>
              <w:top w:val="nil"/>
              <w:left w:val="nil"/>
              <w:bottom w:val="single" w:sz="8" w:space="0" w:color="auto"/>
              <w:right w:val="single" w:sz="8" w:space="0" w:color="auto"/>
            </w:tcBorders>
            <w:shd w:val="clear" w:color="auto" w:fill="auto"/>
            <w:noWrap/>
            <w:vAlign w:val="center"/>
            <w:hideMark/>
          </w:tcPr>
          <w:p w14:paraId="5799FF7B"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90,000</w:t>
            </w:r>
          </w:p>
        </w:tc>
        <w:tc>
          <w:tcPr>
            <w:tcW w:w="259" w:type="pct"/>
            <w:tcBorders>
              <w:top w:val="nil"/>
              <w:left w:val="nil"/>
              <w:bottom w:val="single" w:sz="8" w:space="0" w:color="auto"/>
              <w:right w:val="single" w:sz="8" w:space="0" w:color="auto"/>
            </w:tcBorders>
            <w:shd w:val="clear" w:color="auto" w:fill="auto"/>
            <w:noWrap/>
            <w:vAlign w:val="center"/>
            <w:hideMark/>
          </w:tcPr>
          <w:p w14:paraId="49EAFB2F"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90,000</w:t>
            </w:r>
          </w:p>
        </w:tc>
        <w:tc>
          <w:tcPr>
            <w:tcW w:w="259" w:type="pct"/>
            <w:tcBorders>
              <w:top w:val="nil"/>
              <w:left w:val="nil"/>
              <w:bottom w:val="single" w:sz="8" w:space="0" w:color="auto"/>
              <w:right w:val="single" w:sz="8" w:space="0" w:color="auto"/>
            </w:tcBorders>
            <w:shd w:val="clear" w:color="auto" w:fill="auto"/>
            <w:noWrap/>
            <w:vAlign w:val="center"/>
            <w:hideMark/>
          </w:tcPr>
          <w:p w14:paraId="56B30A52"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90,000</w:t>
            </w:r>
          </w:p>
        </w:tc>
        <w:tc>
          <w:tcPr>
            <w:tcW w:w="307" w:type="pct"/>
            <w:tcBorders>
              <w:top w:val="nil"/>
              <w:left w:val="nil"/>
              <w:bottom w:val="single" w:sz="8" w:space="0" w:color="auto"/>
              <w:right w:val="single" w:sz="8" w:space="0" w:color="auto"/>
            </w:tcBorders>
            <w:shd w:val="clear" w:color="auto" w:fill="auto"/>
            <w:noWrap/>
            <w:vAlign w:val="center"/>
            <w:hideMark/>
          </w:tcPr>
          <w:p w14:paraId="2D9FDA3C"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450,000</w:t>
            </w:r>
          </w:p>
        </w:tc>
        <w:tc>
          <w:tcPr>
            <w:tcW w:w="272" w:type="pct"/>
            <w:tcBorders>
              <w:top w:val="nil"/>
              <w:left w:val="nil"/>
              <w:bottom w:val="single" w:sz="8" w:space="0" w:color="auto"/>
              <w:right w:val="single" w:sz="8" w:space="0" w:color="auto"/>
            </w:tcBorders>
            <w:shd w:val="clear" w:color="auto" w:fill="auto"/>
            <w:noWrap/>
            <w:vAlign w:val="center"/>
            <w:hideMark/>
          </w:tcPr>
          <w:p w14:paraId="6883FF98"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15</w:t>
            </w:r>
          </w:p>
        </w:tc>
      </w:tr>
      <w:tr w:rsidR="006D5CD3" w:rsidRPr="00DE7946" w14:paraId="74C681E2" w14:textId="77777777" w:rsidTr="00565D5C">
        <w:trPr>
          <w:trHeight w:val="300"/>
        </w:trPr>
        <w:tc>
          <w:tcPr>
            <w:tcW w:w="359" w:type="pct"/>
            <w:vMerge/>
            <w:tcBorders>
              <w:top w:val="nil"/>
              <w:left w:val="single" w:sz="8" w:space="0" w:color="auto"/>
              <w:bottom w:val="single" w:sz="8" w:space="0" w:color="000000"/>
              <w:right w:val="single" w:sz="8" w:space="0" w:color="auto"/>
            </w:tcBorders>
            <w:vAlign w:val="center"/>
            <w:hideMark/>
          </w:tcPr>
          <w:p w14:paraId="075F0782" w14:textId="77777777" w:rsidR="006D5CD3" w:rsidRPr="00DE7946" w:rsidRDefault="006D5CD3" w:rsidP="007A3482">
            <w:pPr>
              <w:rPr>
                <w:rFonts w:ascii="Calibri" w:hAnsi="Calibri" w:cs="Calibri"/>
                <w:color w:val="000000"/>
                <w:sz w:val="14"/>
                <w:szCs w:val="14"/>
                <w:lang w:val="fr-FR"/>
              </w:rPr>
            </w:pPr>
          </w:p>
        </w:tc>
        <w:tc>
          <w:tcPr>
            <w:tcW w:w="433" w:type="pct"/>
            <w:vMerge/>
            <w:tcBorders>
              <w:top w:val="nil"/>
              <w:left w:val="single" w:sz="8" w:space="0" w:color="auto"/>
              <w:bottom w:val="single" w:sz="8" w:space="0" w:color="000000"/>
              <w:right w:val="single" w:sz="8" w:space="0" w:color="auto"/>
            </w:tcBorders>
            <w:vAlign w:val="center"/>
            <w:hideMark/>
          </w:tcPr>
          <w:p w14:paraId="63AFC89C" w14:textId="77777777" w:rsidR="006D5CD3" w:rsidRPr="00DE7946" w:rsidRDefault="006D5CD3" w:rsidP="007A3482">
            <w:pPr>
              <w:rPr>
                <w:rFonts w:ascii="Calibri" w:hAnsi="Calibri" w:cs="Calibri"/>
                <w:color w:val="000000"/>
                <w:sz w:val="14"/>
                <w:szCs w:val="14"/>
                <w:lang w:val="fr-FR"/>
              </w:rPr>
            </w:pPr>
          </w:p>
        </w:tc>
        <w:tc>
          <w:tcPr>
            <w:tcW w:w="2067" w:type="pct"/>
            <w:gridSpan w:val="6"/>
            <w:tcBorders>
              <w:top w:val="single" w:sz="8" w:space="0" w:color="auto"/>
              <w:left w:val="nil"/>
              <w:bottom w:val="single" w:sz="8" w:space="0" w:color="auto"/>
              <w:right w:val="single" w:sz="8" w:space="0" w:color="000000"/>
            </w:tcBorders>
            <w:shd w:val="clear" w:color="000000" w:fill="E2EFDA"/>
            <w:vAlign w:val="center"/>
            <w:hideMark/>
          </w:tcPr>
          <w:p w14:paraId="69B00653" w14:textId="77777777" w:rsidR="006D5CD3" w:rsidRPr="00DE7946" w:rsidRDefault="006D5CD3" w:rsidP="007A3482">
            <w:pPr>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 xml:space="preserve">Total de la production 3.2.1 </w:t>
            </w:r>
          </w:p>
        </w:tc>
        <w:tc>
          <w:tcPr>
            <w:tcW w:w="269" w:type="pct"/>
            <w:tcBorders>
              <w:top w:val="nil"/>
              <w:left w:val="nil"/>
              <w:bottom w:val="single" w:sz="8" w:space="0" w:color="auto"/>
              <w:right w:val="single" w:sz="8" w:space="0" w:color="auto"/>
            </w:tcBorders>
            <w:shd w:val="clear" w:color="000000" w:fill="E2EFDA"/>
            <w:noWrap/>
            <w:vAlign w:val="center"/>
            <w:hideMark/>
          </w:tcPr>
          <w:p w14:paraId="20EF8F72"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5,334</w:t>
            </w:r>
          </w:p>
        </w:tc>
        <w:tc>
          <w:tcPr>
            <w:tcW w:w="259" w:type="pct"/>
            <w:tcBorders>
              <w:top w:val="nil"/>
              <w:left w:val="nil"/>
              <w:bottom w:val="single" w:sz="8" w:space="0" w:color="auto"/>
              <w:right w:val="single" w:sz="8" w:space="0" w:color="auto"/>
            </w:tcBorders>
            <w:shd w:val="clear" w:color="000000" w:fill="E2EFDA"/>
            <w:noWrap/>
            <w:vAlign w:val="center"/>
            <w:hideMark/>
          </w:tcPr>
          <w:p w14:paraId="215ED478"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115,334</w:t>
            </w:r>
          </w:p>
        </w:tc>
        <w:tc>
          <w:tcPr>
            <w:tcW w:w="259" w:type="pct"/>
            <w:tcBorders>
              <w:top w:val="nil"/>
              <w:left w:val="nil"/>
              <w:bottom w:val="single" w:sz="8" w:space="0" w:color="auto"/>
              <w:right w:val="single" w:sz="8" w:space="0" w:color="auto"/>
            </w:tcBorders>
            <w:shd w:val="clear" w:color="000000" w:fill="E2EFDA"/>
            <w:noWrap/>
            <w:vAlign w:val="center"/>
            <w:hideMark/>
          </w:tcPr>
          <w:p w14:paraId="4E09C115"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115,334</w:t>
            </w:r>
          </w:p>
        </w:tc>
        <w:tc>
          <w:tcPr>
            <w:tcW w:w="259" w:type="pct"/>
            <w:tcBorders>
              <w:top w:val="nil"/>
              <w:left w:val="nil"/>
              <w:bottom w:val="single" w:sz="8" w:space="0" w:color="auto"/>
              <w:right w:val="single" w:sz="8" w:space="0" w:color="auto"/>
            </w:tcBorders>
            <w:shd w:val="clear" w:color="000000" w:fill="E2EFDA"/>
            <w:noWrap/>
            <w:vAlign w:val="center"/>
            <w:hideMark/>
          </w:tcPr>
          <w:p w14:paraId="67411306"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115,334</w:t>
            </w:r>
          </w:p>
        </w:tc>
        <w:tc>
          <w:tcPr>
            <w:tcW w:w="259" w:type="pct"/>
            <w:tcBorders>
              <w:top w:val="nil"/>
              <w:left w:val="nil"/>
              <w:bottom w:val="single" w:sz="8" w:space="0" w:color="auto"/>
              <w:right w:val="single" w:sz="8" w:space="0" w:color="auto"/>
            </w:tcBorders>
            <w:shd w:val="clear" w:color="000000" w:fill="E2EFDA"/>
            <w:noWrap/>
            <w:vAlign w:val="center"/>
            <w:hideMark/>
          </w:tcPr>
          <w:p w14:paraId="4683C990"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115,334</w:t>
            </w:r>
          </w:p>
        </w:tc>
        <w:tc>
          <w:tcPr>
            <w:tcW w:w="259" w:type="pct"/>
            <w:tcBorders>
              <w:top w:val="nil"/>
              <w:left w:val="nil"/>
              <w:bottom w:val="single" w:sz="8" w:space="0" w:color="auto"/>
              <w:right w:val="single" w:sz="8" w:space="0" w:color="auto"/>
            </w:tcBorders>
            <w:shd w:val="clear" w:color="000000" w:fill="E2EFDA"/>
            <w:noWrap/>
            <w:vAlign w:val="center"/>
            <w:hideMark/>
          </w:tcPr>
          <w:p w14:paraId="48D860DE"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115,330</w:t>
            </w:r>
          </w:p>
        </w:tc>
        <w:tc>
          <w:tcPr>
            <w:tcW w:w="307" w:type="pct"/>
            <w:tcBorders>
              <w:top w:val="nil"/>
              <w:left w:val="nil"/>
              <w:bottom w:val="single" w:sz="8" w:space="0" w:color="auto"/>
              <w:right w:val="single" w:sz="8" w:space="0" w:color="auto"/>
            </w:tcBorders>
            <w:shd w:val="clear" w:color="000000" w:fill="E2EFDA"/>
            <w:noWrap/>
            <w:vAlign w:val="center"/>
            <w:hideMark/>
          </w:tcPr>
          <w:p w14:paraId="30091066"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582,000</w:t>
            </w:r>
          </w:p>
        </w:tc>
        <w:tc>
          <w:tcPr>
            <w:tcW w:w="272" w:type="pct"/>
            <w:vMerge w:val="restart"/>
            <w:tcBorders>
              <w:top w:val="nil"/>
              <w:left w:val="single" w:sz="8" w:space="0" w:color="auto"/>
              <w:bottom w:val="single" w:sz="8" w:space="0" w:color="000000"/>
              <w:right w:val="single" w:sz="8" w:space="0" w:color="auto"/>
            </w:tcBorders>
            <w:shd w:val="clear" w:color="000000" w:fill="A6A6A6"/>
            <w:noWrap/>
            <w:vAlign w:val="center"/>
            <w:hideMark/>
          </w:tcPr>
          <w:p w14:paraId="66C6D42C" w14:textId="77777777" w:rsidR="006D5CD3" w:rsidRPr="00DE7946" w:rsidRDefault="006D5CD3" w:rsidP="007A3482">
            <w:pPr>
              <w:jc w:val="center"/>
              <w:rPr>
                <w:rFonts w:ascii="Calibri" w:hAnsi="Calibri" w:cs="Calibri"/>
                <w:color w:val="000000"/>
                <w:sz w:val="14"/>
                <w:szCs w:val="14"/>
                <w:lang w:val="fr-FR"/>
              </w:rPr>
            </w:pPr>
          </w:p>
        </w:tc>
      </w:tr>
      <w:tr w:rsidR="006D5CD3" w:rsidRPr="00DE7946" w14:paraId="20E7D6DE" w14:textId="77777777" w:rsidTr="00565D5C">
        <w:trPr>
          <w:trHeight w:val="300"/>
        </w:trPr>
        <w:tc>
          <w:tcPr>
            <w:tcW w:w="359" w:type="pct"/>
            <w:vMerge/>
            <w:tcBorders>
              <w:top w:val="nil"/>
              <w:left w:val="single" w:sz="8" w:space="0" w:color="auto"/>
              <w:bottom w:val="single" w:sz="8" w:space="0" w:color="000000"/>
              <w:right w:val="single" w:sz="8" w:space="0" w:color="auto"/>
            </w:tcBorders>
            <w:vAlign w:val="center"/>
            <w:hideMark/>
          </w:tcPr>
          <w:p w14:paraId="7E71BC80" w14:textId="77777777" w:rsidR="006D5CD3" w:rsidRPr="00DE7946" w:rsidRDefault="006D5CD3" w:rsidP="007A3482">
            <w:pPr>
              <w:rPr>
                <w:rFonts w:ascii="Calibri" w:hAnsi="Calibri" w:cs="Calibri"/>
                <w:color w:val="000000"/>
                <w:sz w:val="14"/>
                <w:szCs w:val="14"/>
                <w:lang w:val="fr-FR"/>
              </w:rPr>
            </w:pPr>
          </w:p>
        </w:tc>
        <w:tc>
          <w:tcPr>
            <w:tcW w:w="2500" w:type="pct"/>
            <w:gridSpan w:val="7"/>
            <w:tcBorders>
              <w:top w:val="single" w:sz="8" w:space="0" w:color="auto"/>
              <w:left w:val="nil"/>
              <w:bottom w:val="single" w:sz="8" w:space="0" w:color="auto"/>
              <w:right w:val="single" w:sz="8" w:space="0" w:color="000000"/>
            </w:tcBorders>
            <w:shd w:val="clear" w:color="000000" w:fill="83E28E"/>
            <w:vAlign w:val="center"/>
            <w:hideMark/>
          </w:tcPr>
          <w:p w14:paraId="6C596F03" w14:textId="77777777" w:rsidR="006D5CD3" w:rsidRPr="00DE7946" w:rsidRDefault="006D5CD3" w:rsidP="007A3482">
            <w:pPr>
              <w:rPr>
                <w:rFonts w:ascii="Calibri" w:hAnsi="Calibri" w:cs="Calibri"/>
                <w:b/>
                <w:bCs/>
                <w:color w:val="000000"/>
                <w:sz w:val="14"/>
                <w:szCs w:val="14"/>
                <w:lang w:val="fr-FR"/>
              </w:rPr>
            </w:pPr>
            <w:r w:rsidRPr="00DE7946">
              <w:rPr>
                <w:rFonts w:ascii="Calibri" w:hAnsi="Calibri" w:cs="Calibri"/>
                <w:b/>
                <w:bCs/>
                <w:color w:val="000000"/>
                <w:sz w:val="14"/>
                <w:szCs w:val="14"/>
                <w:lang w:val="fr-FR"/>
              </w:rPr>
              <w:t xml:space="preserve">Résultat total 3.2 </w:t>
            </w:r>
          </w:p>
        </w:tc>
        <w:tc>
          <w:tcPr>
            <w:tcW w:w="269" w:type="pct"/>
            <w:tcBorders>
              <w:top w:val="nil"/>
              <w:left w:val="nil"/>
              <w:bottom w:val="single" w:sz="8" w:space="0" w:color="auto"/>
              <w:right w:val="single" w:sz="8" w:space="0" w:color="auto"/>
            </w:tcBorders>
            <w:shd w:val="clear" w:color="000000" w:fill="83E28E"/>
            <w:noWrap/>
            <w:vAlign w:val="center"/>
            <w:hideMark/>
          </w:tcPr>
          <w:p w14:paraId="3E04B150"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5,334</w:t>
            </w:r>
          </w:p>
        </w:tc>
        <w:tc>
          <w:tcPr>
            <w:tcW w:w="259" w:type="pct"/>
            <w:tcBorders>
              <w:top w:val="nil"/>
              <w:left w:val="nil"/>
              <w:bottom w:val="single" w:sz="8" w:space="0" w:color="auto"/>
              <w:right w:val="single" w:sz="8" w:space="0" w:color="auto"/>
            </w:tcBorders>
            <w:shd w:val="clear" w:color="000000" w:fill="83E28E"/>
            <w:noWrap/>
            <w:vAlign w:val="center"/>
            <w:hideMark/>
          </w:tcPr>
          <w:p w14:paraId="55132134"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115,334</w:t>
            </w:r>
          </w:p>
        </w:tc>
        <w:tc>
          <w:tcPr>
            <w:tcW w:w="259" w:type="pct"/>
            <w:tcBorders>
              <w:top w:val="nil"/>
              <w:left w:val="nil"/>
              <w:bottom w:val="single" w:sz="8" w:space="0" w:color="auto"/>
              <w:right w:val="single" w:sz="8" w:space="0" w:color="auto"/>
            </w:tcBorders>
            <w:shd w:val="clear" w:color="000000" w:fill="83E28E"/>
            <w:noWrap/>
            <w:vAlign w:val="center"/>
            <w:hideMark/>
          </w:tcPr>
          <w:p w14:paraId="59EDAB3F"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115,334</w:t>
            </w:r>
          </w:p>
        </w:tc>
        <w:tc>
          <w:tcPr>
            <w:tcW w:w="259" w:type="pct"/>
            <w:tcBorders>
              <w:top w:val="nil"/>
              <w:left w:val="nil"/>
              <w:bottom w:val="single" w:sz="8" w:space="0" w:color="auto"/>
              <w:right w:val="single" w:sz="8" w:space="0" w:color="auto"/>
            </w:tcBorders>
            <w:shd w:val="clear" w:color="000000" w:fill="83E28E"/>
            <w:noWrap/>
            <w:vAlign w:val="center"/>
            <w:hideMark/>
          </w:tcPr>
          <w:p w14:paraId="0DCF642F"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115,334</w:t>
            </w:r>
          </w:p>
        </w:tc>
        <w:tc>
          <w:tcPr>
            <w:tcW w:w="259" w:type="pct"/>
            <w:tcBorders>
              <w:top w:val="nil"/>
              <w:left w:val="nil"/>
              <w:bottom w:val="single" w:sz="8" w:space="0" w:color="auto"/>
              <w:right w:val="single" w:sz="8" w:space="0" w:color="auto"/>
            </w:tcBorders>
            <w:shd w:val="clear" w:color="000000" w:fill="83E28E"/>
            <w:noWrap/>
            <w:vAlign w:val="center"/>
            <w:hideMark/>
          </w:tcPr>
          <w:p w14:paraId="68431FCF"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115,334</w:t>
            </w:r>
          </w:p>
        </w:tc>
        <w:tc>
          <w:tcPr>
            <w:tcW w:w="259" w:type="pct"/>
            <w:tcBorders>
              <w:top w:val="nil"/>
              <w:left w:val="nil"/>
              <w:bottom w:val="single" w:sz="8" w:space="0" w:color="auto"/>
              <w:right w:val="single" w:sz="8" w:space="0" w:color="auto"/>
            </w:tcBorders>
            <w:shd w:val="clear" w:color="000000" w:fill="83E28E"/>
            <w:noWrap/>
            <w:vAlign w:val="center"/>
            <w:hideMark/>
          </w:tcPr>
          <w:p w14:paraId="72284600"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115,330</w:t>
            </w:r>
          </w:p>
        </w:tc>
        <w:tc>
          <w:tcPr>
            <w:tcW w:w="307" w:type="pct"/>
            <w:tcBorders>
              <w:top w:val="nil"/>
              <w:left w:val="nil"/>
              <w:bottom w:val="single" w:sz="8" w:space="0" w:color="auto"/>
              <w:right w:val="single" w:sz="8" w:space="0" w:color="auto"/>
            </w:tcBorders>
            <w:shd w:val="clear" w:color="000000" w:fill="83E28E"/>
            <w:noWrap/>
            <w:vAlign w:val="center"/>
            <w:hideMark/>
          </w:tcPr>
          <w:p w14:paraId="0E126D3B"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582,000</w:t>
            </w:r>
          </w:p>
        </w:tc>
        <w:tc>
          <w:tcPr>
            <w:tcW w:w="272" w:type="pct"/>
            <w:vMerge/>
            <w:tcBorders>
              <w:top w:val="nil"/>
              <w:left w:val="single" w:sz="8" w:space="0" w:color="auto"/>
              <w:bottom w:val="single" w:sz="8" w:space="0" w:color="000000"/>
              <w:right w:val="single" w:sz="8" w:space="0" w:color="auto"/>
            </w:tcBorders>
            <w:vAlign w:val="center"/>
            <w:hideMark/>
          </w:tcPr>
          <w:p w14:paraId="73F53464" w14:textId="77777777" w:rsidR="006D5CD3" w:rsidRPr="00DE7946" w:rsidRDefault="006D5CD3" w:rsidP="007A3482">
            <w:pPr>
              <w:rPr>
                <w:rFonts w:ascii="Calibri" w:hAnsi="Calibri" w:cs="Calibri"/>
                <w:color w:val="000000"/>
                <w:sz w:val="14"/>
                <w:szCs w:val="14"/>
                <w:lang w:val="fr-FR"/>
              </w:rPr>
            </w:pPr>
          </w:p>
        </w:tc>
      </w:tr>
      <w:tr w:rsidR="006D5CD3" w:rsidRPr="00DE7946" w14:paraId="265EFF4F" w14:textId="77777777" w:rsidTr="00565D5C">
        <w:trPr>
          <w:trHeight w:val="804"/>
        </w:trPr>
        <w:tc>
          <w:tcPr>
            <w:tcW w:w="359" w:type="pct"/>
            <w:vMerge/>
            <w:tcBorders>
              <w:top w:val="nil"/>
              <w:left w:val="single" w:sz="8" w:space="0" w:color="auto"/>
              <w:bottom w:val="single" w:sz="8" w:space="0" w:color="000000"/>
              <w:right w:val="single" w:sz="8" w:space="0" w:color="auto"/>
            </w:tcBorders>
            <w:vAlign w:val="center"/>
            <w:hideMark/>
          </w:tcPr>
          <w:p w14:paraId="792AC3E8" w14:textId="77777777" w:rsidR="006D5CD3" w:rsidRPr="00DE7946" w:rsidRDefault="006D5CD3" w:rsidP="007A3482">
            <w:pPr>
              <w:rPr>
                <w:rFonts w:ascii="Calibri" w:hAnsi="Calibri" w:cs="Calibri"/>
                <w:color w:val="000000"/>
                <w:sz w:val="14"/>
                <w:szCs w:val="14"/>
                <w:lang w:val="fr-FR"/>
              </w:rPr>
            </w:pPr>
          </w:p>
        </w:tc>
        <w:tc>
          <w:tcPr>
            <w:tcW w:w="433" w:type="pct"/>
            <w:vMerge w:val="restart"/>
            <w:tcBorders>
              <w:top w:val="nil"/>
              <w:left w:val="single" w:sz="8" w:space="0" w:color="auto"/>
              <w:bottom w:val="single" w:sz="8" w:space="0" w:color="000000"/>
              <w:right w:val="single" w:sz="8" w:space="0" w:color="auto"/>
            </w:tcBorders>
            <w:shd w:val="clear" w:color="auto" w:fill="auto"/>
            <w:vAlign w:val="center"/>
            <w:hideMark/>
          </w:tcPr>
          <w:p w14:paraId="78AAA37F"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 xml:space="preserve">Résultat 3.3. Des pratiques de production agroforestière durable à grande échelle sont mises en place grâce à des partenariats avec les exploitants de cacao et de noix de cajou. </w:t>
            </w:r>
          </w:p>
        </w:tc>
        <w:tc>
          <w:tcPr>
            <w:tcW w:w="375" w:type="pct"/>
            <w:vMerge w:val="restart"/>
            <w:tcBorders>
              <w:top w:val="nil"/>
              <w:left w:val="single" w:sz="8" w:space="0" w:color="auto"/>
              <w:bottom w:val="single" w:sz="8" w:space="0" w:color="000000"/>
              <w:right w:val="single" w:sz="8" w:space="0" w:color="auto"/>
            </w:tcBorders>
            <w:shd w:val="clear" w:color="auto" w:fill="auto"/>
            <w:vAlign w:val="center"/>
            <w:hideMark/>
          </w:tcPr>
          <w:p w14:paraId="454F4808"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Résultat 3.3.1 Appui technique aux producteurs pour l'adoption de pratiques de production durables</w:t>
            </w:r>
          </w:p>
        </w:tc>
        <w:tc>
          <w:tcPr>
            <w:tcW w:w="309" w:type="pct"/>
            <w:vMerge w:val="restart"/>
            <w:tcBorders>
              <w:top w:val="nil"/>
              <w:left w:val="single" w:sz="8" w:space="0" w:color="auto"/>
              <w:bottom w:val="single" w:sz="8" w:space="0" w:color="000000"/>
              <w:right w:val="single" w:sz="8" w:space="0" w:color="auto"/>
            </w:tcBorders>
            <w:shd w:val="clear" w:color="auto" w:fill="auto"/>
            <w:vAlign w:val="center"/>
            <w:hideMark/>
          </w:tcPr>
          <w:p w14:paraId="0D8B2F5B"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MINEDDTE</w:t>
            </w:r>
          </w:p>
        </w:tc>
        <w:tc>
          <w:tcPr>
            <w:tcW w:w="246" w:type="pct"/>
            <w:tcBorders>
              <w:top w:val="nil"/>
              <w:left w:val="nil"/>
              <w:bottom w:val="single" w:sz="8" w:space="0" w:color="auto"/>
              <w:right w:val="single" w:sz="8" w:space="0" w:color="auto"/>
            </w:tcBorders>
            <w:shd w:val="clear" w:color="auto" w:fill="auto"/>
            <w:vAlign w:val="center"/>
            <w:hideMark/>
          </w:tcPr>
          <w:p w14:paraId="2FA45E5F" w14:textId="77777777" w:rsidR="006D5CD3" w:rsidRPr="00DE7946" w:rsidRDefault="006D5CD3" w:rsidP="007A3482">
            <w:pPr>
              <w:jc w:val="center"/>
              <w:rPr>
                <w:rFonts w:ascii="Calibri" w:hAnsi="Calibri" w:cs="Calibri"/>
                <w:i/>
                <w:iCs/>
                <w:color w:val="000000"/>
                <w:sz w:val="14"/>
                <w:szCs w:val="14"/>
                <w:lang w:val="fr-FR"/>
              </w:rPr>
            </w:pPr>
            <w:r w:rsidRPr="00DE7946">
              <w:rPr>
                <w:rFonts w:ascii="Calibri" w:hAnsi="Calibri" w:cs="Calibri"/>
                <w:i/>
                <w:iCs/>
                <w:color w:val="000000"/>
                <w:sz w:val="14"/>
                <w:szCs w:val="14"/>
                <w:lang w:val="fr-FR"/>
              </w:rPr>
              <w:t>62000</w:t>
            </w:r>
          </w:p>
        </w:tc>
        <w:tc>
          <w:tcPr>
            <w:tcW w:w="269" w:type="pct"/>
            <w:vMerge w:val="restart"/>
            <w:tcBorders>
              <w:top w:val="nil"/>
              <w:left w:val="single" w:sz="8" w:space="0" w:color="auto"/>
              <w:bottom w:val="single" w:sz="8" w:space="0" w:color="000000"/>
              <w:right w:val="single" w:sz="8" w:space="0" w:color="auto"/>
            </w:tcBorders>
            <w:shd w:val="clear" w:color="auto" w:fill="auto"/>
            <w:vAlign w:val="center"/>
            <w:hideMark/>
          </w:tcPr>
          <w:p w14:paraId="4FC531B6"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10003</w:t>
            </w:r>
          </w:p>
        </w:tc>
        <w:tc>
          <w:tcPr>
            <w:tcW w:w="274" w:type="pct"/>
            <w:tcBorders>
              <w:top w:val="nil"/>
              <w:left w:val="nil"/>
              <w:bottom w:val="single" w:sz="8" w:space="0" w:color="auto"/>
              <w:right w:val="single" w:sz="8" w:space="0" w:color="auto"/>
            </w:tcBorders>
            <w:shd w:val="clear" w:color="auto" w:fill="auto"/>
            <w:vAlign w:val="center"/>
            <w:hideMark/>
          </w:tcPr>
          <w:p w14:paraId="5B10ECBB"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71800</w:t>
            </w:r>
          </w:p>
        </w:tc>
        <w:tc>
          <w:tcPr>
            <w:tcW w:w="594" w:type="pct"/>
            <w:tcBorders>
              <w:top w:val="nil"/>
              <w:left w:val="nil"/>
              <w:bottom w:val="single" w:sz="8" w:space="0" w:color="auto"/>
              <w:right w:val="single" w:sz="8" w:space="0" w:color="auto"/>
            </w:tcBorders>
            <w:shd w:val="clear" w:color="auto" w:fill="auto"/>
            <w:vAlign w:val="center"/>
            <w:hideMark/>
          </w:tcPr>
          <w:p w14:paraId="3356A511" w14:textId="77777777" w:rsidR="006D5CD3" w:rsidRPr="00DE7946" w:rsidRDefault="006D5CD3" w:rsidP="007A3482">
            <w:pPr>
              <w:rPr>
                <w:rFonts w:ascii="Calibri" w:hAnsi="Calibri" w:cs="Calibri"/>
                <w:color w:val="000000"/>
                <w:sz w:val="14"/>
                <w:szCs w:val="14"/>
                <w:lang w:val="fr-FR"/>
              </w:rPr>
            </w:pPr>
            <w:r w:rsidRPr="00DE7946">
              <w:rPr>
                <w:rFonts w:ascii="Calibri" w:hAnsi="Calibri" w:cs="Calibri"/>
                <w:color w:val="000000"/>
                <w:sz w:val="14"/>
                <w:szCs w:val="14"/>
                <w:lang w:val="fr-FR"/>
              </w:rPr>
              <w:t>Services contractuels-</w:t>
            </w:r>
            <w:proofErr w:type="spellStart"/>
            <w:r w:rsidRPr="00DE7946">
              <w:rPr>
                <w:rFonts w:ascii="Calibri" w:hAnsi="Calibri" w:cs="Calibri"/>
                <w:color w:val="000000"/>
                <w:sz w:val="14"/>
                <w:szCs w:val="14"/>
                <w:lang w:val="fr-FR"/>
              </w:rPr>
              <w:t>Imp</w:t>
            </w:r>
            <w:proofErr w:type="spellEnd"/>
            <w:r w:rsidRPr="00DE7946">
              <w:rPr>
                <w:rFonts w:ascii="Calibri" w:hAnsi="Calibri" w:cs="Calibri"/>
                <w:color w:val="000000"/>
                <w:sz w:val="14"/>
                <w:szCs w:val="14"/>
                <w:lang w:val="fr-FR"/>
              </w:rPr>
              <w:t xml:space="preserve"> </w:t>
            </w:r>
            <w:proofErr w:type="spellStart"/>
            <w:r w:rsidRPr="00DE7946">
              <w:rPr>
                <w:rFonts w:ascii="Calibri" w:hAnsi="Calibri" w:cs="Calibri"/>
                <w:color w:val="000000"/>
                <w:sz w:val="14"/>
                <w:szCs w:val="14"/>
                <w:lang w:val="fr-FR"/>
              </w:rPr>
              <w:t>Partn</w:t>
            </w:r>
            <w:proofErr w:type="spellEnd"/>
          </w:p>
        </w:tc>
        <w:tc>
          <w:tcPr>
            <w:tcW w:w="269" w:type="pct"/>
            <w:tcBorders>
              <w:top w:val="nil"/>
              <w:left w:val="nil"/>
              <w:bottom w:val="single" w:sz="8" w:space="0" w:color="auto"/>
              <w:right w:val="single" w:sz="8" w:space="0" w:color="auto"/>
            </w:tcBorders>
            <w:shd w:val="clear" w:color="auto" w:fill="auto"/>
            <w:noWrap/>
            <w:vAlign w:val="center"/>
            <w:hideMark/>
          </w:tcPr>
          <w:p w14:paraId="1E073C91"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18,834</w:t>
            </w:r>
          </w:p>
        </w:tc>
        <w:tc>
          <w:tcPr>
            <w:tcW w:w="259" w:type="pct"/>
            <w:tcBorders>
              <w:top w:val="nil"/>
              <w:left w:val="nil"/>
              <w:bottom w:val="single" w:sz="8" w:space="0" w:color="auto"/>
              <w:right w:val="single" w:sz="8" w:space="0" w:color="auto"/>
            </w:tcBorders>
            <w:shd w:val="clear" w:color="auto" w:fill="auto"/>
            <w:noWrap/>
            <w:vAlign w:val="center"/>
            <w:hideMark/>
          </w:tcPr>
          <w:p w14:paraId="16AB53C8"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18,834</w:t>
            </w:r>
          </w:p>
        </w:tc>
        <w:tc>
          <w:tcPr>
            <w:tcW w:w="259" w:type="pct"/>
            <w:tcBorders>
              <w:top w:val="nil"/>
              <w:left w:val="nil"/>
              <w:bottom w:val="single" w:sz="8" w:space="0" w:color="auto"/>
              <w:right w:val="single" w:sz="8" w:space="0" w:color="auto"/>
            </w:tcBorders>
            <w:shd w:val="clear" w:color="auto" w:fill="auto"/>
            <w:noWrap/>
            <w:vAlign w:val="center"/>
            <w:hideMark/>
          </w:tcPr>
          <w:p w14:paraId="45B9CF9C"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18,834</w:t>
            </w:r>
          </w:p>
        </w:tc>
        <w:tc>
          <w:tcPr>
            <w:tcW w:w="259" w:type="pct"/>
            <w:tcBorders>
              <w:top w:val="nil"/>
              <w:left w:val="nil"/>
              <w:bottom w:val="single" w:sz="8" w:space="0" w:color="auto"/>
              <w:right w:val="single" w:sz="8" w:space="0" w:color="auto"/>
            </w:tcBorders>
            <w:shd w:val="clear" w:color="auto" w:fill="auto"/>
            <w:noWrap/>
            <w:vAlign w:val="center"/>
            <w:hideMark/>
          </w:tcPr>
          <w:p w14:paraId="045E771B"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18,834</w:t>
            </w:r>
          </w:p>
        </w:tc>
        <w:tc>
          <w:tcPr>
            <w:tcW w:w="259" w:type="pct"/>
            <w:tcBorders>
              <w:top w:val="nil"/>
              <w:left w:val="nil"/>
              <w:bottom w:val="single" w:sz="8" w:space="0" w:color="auto"/>
              <w:right w:val="single" w:sz="8" w:space="0" w:color="auto"/>
            </w:tcBorders>
            <w:shd w:val="clear" w:color="auto" w:fill="auto"/>
            <w:noWrap/>
            <w:vAlign w:val="center"/>
            <w:hideMark/>
          </w:tcPr>
          <w:p w14:paraId="370BFBB5"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18,834</w:t>
            </w:r>
          </w:p>
        </w:tc>
        <w:tc>
          <w:tcPr>
            <w:tcW w:w="259" w:type="pct"/>
            <w:tcBorders>
              <w:top w:val="nil"/>
              <w:left w:val="nil"/>
              <w:bottom w:val="single" w:sz="8" w:space="0" w:color="auto"/>
              <w:right w:val="single" w:sz="8" w:space="0" w:color="auto"/>
            </w:tcBorders>
            <w:shd w:val="clear" w:color="auto" w:fill="auto"/>
            <w:noWrap/>
            <w:vAlign w:val="center"/>
            <w:hideMark/>
          </w:tcPr>
          <w:p w14:paraId="61C431BC"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18,830</w:t>
            </w:r>
          </w:p>
        </w:tc>
        <w:tc>
          <w:tcPr>
            <w:tcW w:w="307" w:type="pct"/>
            <w:tcBorders>
              <w:top w:val="nil"/>
              <w:left w:val="nil"/>
              <w:bottom w:val="single" w:sz="8" w:space="0" w:color="auto"/>
              <w:right w:val="single" w:sz="8" w:space="0" w:color="auto"/>
            </w:tcBorders>
            <w:shd w:val="clear" w:color="auto" w:fill="auto"/>
            <w:noWrap/>
            <w:vAlign w:val="center"/>
            <w:hideMark/>
          </w:tcPr>
          <w:p w14:paraId="3EB4D11D"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113,000</w:t>
            </w:r>
          </w:p>
        </w:tc>
        <w:tc>
          <w:tcPr>
            <w:tcW w:w="272" w:type="pct"/>
            <w:tcBorders>
              <w:top w:val="nil"/>
              <w:left w:val="nil"/>
              <w:bottom w:val="single" w:sz="8" w:space="0" w:color="auto"/>
              <w:right w:val="single" w:sz="8" w:space="0" w:color="auto"/>
            </w:tcBorders>
            <w:shd w:val="clear" w:color="auto" w:fill="auto"/>
            <w:noWrap/>
            <w:vAlign w:val="center"/>
            <w:hideMark/>
          </w:tcPr>
          <w:p w14:paraId="39C71AE1"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16</w:t>
            </w:r>
          </w:p>
        </w:tc>
      </w:tr>
      <w:tr w:rsidR="006D5CD3" w:rsidRPr="00DE7946" w14:paraId="1ADADCA3" w14:textId="77777777" w:rsidTr="00565D5C">
        <w:trPr>
          <w:trHeight w:val="588"/>
        </w:trPr>
        <w:tc>
          <w:tcPr>
            <w:tcW w:w="359" w:type="pct"/>
            <w:vMerge/>
            <w:tcBorders>
              <w:top w:val="nil"/>
              <w:left w:val="single" w:sz="8" w:space="0" w:color="auto"/>
              <w:bottom w:val="single" w:sz="8" w:space="0" w:color="000000"/>
              <w:right w:val="single" w:sz="8" w:space="0" w:color="auto"/>
            </w:tcBorders>
            <w:vAlign w:val="center"/>
            <w:hideMark/>
          </w:tcPr>
          <w:p w14:paraId="25753DD0" w14:textId="77777777" w:rsidR="006D5CD3" w:rsidRPr="00DE7946" w:rsidRDefault="006D5CD3" w:rsidP="007A3482">
            <w:pPr>
              <w:rPr>
                <w:rFonts w:ascii="Calibri" w:hAnsi="Calibri" w:cs="Calibri"/>
                <w:color w:val="000000"/>
                <w:sz w:val="14"/>
                <w:szCs w:val="14"/>
                <w:lang w:val="fr-FR"/>
              </w:rPr>
            </w:pPr>
          </w:p>
        </w:tc>
        <w:tc>
          <w:tcPr>
            <w:tcW w:w="433" w:type="pct"/>
            <w:vMerge/>
            <w:tcBorders>
              <w:top w:val="nil"/>
              <w:left w:val="single" w:sz="8" w:space="0" w:color="auto"/>
              <w:bottom w:val="single" w:sz="8" w:space="0" w:color="000000"/>
              <w:right w:val="single" w:sz="8" w:space="0" w:color="auto"/>
            </w:tcBorders>
            <w:vAlign w:val="center"/>
            <w:hideMark/>
          </w:tcPr>
          <w:p w14:paraId="1DD10C50" w14:textId="77777777" w:rsidR="006D5CD3" w:rsidRPr="00DE7946" w:rsidRDefault="006D5CD3" w:rsidP="007A3482">
            <w:pPr>
              <w:rPr>
                <w:rFonts w:ascii="Calibri" w:hAnsi="Calibri" w:cs="Calibri"/>
                <w:color w:val="000000"/>
                <w:sz w:val="14"/>
                <w:szCs w:val="14"/>
                <w:lang w:val="fr-FR"/>
              </w:rPr>
            </w:pPr>
          </w:p>
        </w:tc>
        <w:tc>
          <w:tcPr>
            <w:tcW w:w="375" w:type="pct"/>
            <w:vMerge/>
            <w:tcBorders>
              <w:top w:val="nil"/>
              <w:left w:val="single" w:sz="8" w:space="0" w:color="auto"/>
              <w:bottom w:val="single" w:sz="8" w:space="0" w:color="000000"/>
              <w:right w:val="single" w:sz="8" w:space="0" w:color="auto"/>
            </w:tcBorders>
            <w:vAlign w:val="center"/>
            <w:hideMark/>
          </w:tcPr>
          <w:p w14:paraId="77D211EE" w14:textId="77777777" w:rsidR="006D5CD3" w:rsidRPr="00DE7946" w:rsidRDefault="006D5CD3" w:rsidP="007A3482">
            <w:pPr>
              <w:rPr>
                <w:rFonts w:ascii="Calibri" w:hAnsi="Calibri" w:cs="Calibri"/>
                <w:color w:val="000000"/>
                <w:sz w:val="14"/>
                <w:szCs w:val="14"/>
                <w:lang w:val="fr-FR"/>
              </w:rPr>
            </w:pPr>
          </w:p>
        </w:tc>
        <w:tc>
          <w:tcPr>
            <w:tcW w:w="309" w:type="pct"/>
            <w:vMerge/>
            <w:tcBorders>
              <w:top w:val="nil"/>
              <w:left w:val="single" w:sz="8" w:space="0" w:color="auto"/>
              <w:bottom w:val="single" w:sz="8" w:space="0" w:color="000000"/>
              <w:right w:val="single" w:sz="8" w:space="0" w:color="auto"/>
            </w:tcBorders>
            <w:vAlign w:val="center"/>
            <w:hideMark/>
          </w:tcPr>
          <w:p w14:paraId="5106D27E" w14:textId="77777777" w:rsidR="006D5CD3" w:rsidRPr="00DE7946" w:rsidRDefault="006D5CD3" w:rsidP="007A3482">
            <w:pPr>
              <w:rPr>
                <w:rFonts w:ascii="Calibri" w:hAnsi="Calibri" w:cs="Calibri"/>
                <w:color w:val="000000"/>
                <w:sz w:val="14"/>
                <w:szCs w:val="14"/>
                <w:lang w:val="fr-FR"/>
              </w:rPr>
            </w:pPr>
          </w:p>
        </w:tc>
        <w:tc>
          <w:tcPr>
            <w:tcW w:w="246" w:type="pct"/>
            <w:tcBorders>
              <w:top w:val="nil"/>
              <w:left w:val="nil"/>
              <w:bottom w:val="single" w:sz="8" w:space="0" w:color="auto"/>
              <w:right w:val="single" w:sz="8" w:space="0" w:color="auto"/>
            </w:tcBorders>
            <w:shd w:val="clear" w:color="auto" w:fill="auto"/>
            <w:vAlign w:val="center"/>
            <w:hideMark/>
          </w:tcPr>
          <w:p w14:paraId="0DC60F82" w14:textId="77777777" w:rsidR="006D5CD3" w:rsidRPr="00DE7946" w:rsidRDefault="006D5CD3" w:rsidP="007A3482">
            <w:pPr>
              <w:jc w:val="center"/>
              <w:rPr>
                <w:rFonts w:ascii="Calibri" w:hAnsi="Calibri" w:cs="Calibri"/>
                <w:i/>
                <w:iCs/>
                <w:color w:val="000000"/>
                <w:sz w:val="14"/>
                <w:szCs w:val="14"/>
                <w:lang w:val="fr-FR"/>
              </w:rPr>
            </w:pPr>
            <w:r w:rsidRPr="00DE7946">
              <w:rPr>
                <w:rFonts w:ascii="Calibri" w:hAnsi="Calibri" w:cs="Calibri"/>
                <w:i/>
                <w:iCs/>
                <w:color w:val="000000"/>
                <w:sz w:val="14"/>
                <w:szCs w:val="14"/>
                <w:lang w:val="fr-FR"/>
              </w:rPr>
              <w:t>62000</w:t>
            </w:r>
          </w:p>
        </w:tc>
        <w:tc>
          <w:tcPr>
            <w:tcW w:w="269" w:type="pct"/>
            <w:vMerge/>
            <w:tcBorders>
              <w:top w:val="nil"/>
              <w:left w:val="single" w:sz="8" w:space="0" w:color="auto"/>
              <w:bottom w:val="single" w:sz="8" w:space="0" w:color="000000"/>
              <w:right w:val="single" w:sz="8" w:space="0" w:color="auto"/>
            </w:tcBorders>
            <w:vAlign w:val="center"/>
            <w:hideMark/>
          </w:tcPr>
          <w:p w14:paraId="024D98A4" w14:textId="77777777" w:rsidR="006D5CD3" w:rsidRPr="00DE7946" w:rsidRDefault="006D5CD3" w:rsidP="007A3482">
            <w:pPr>
              <w:rPr>
                <w:rFonts w:ascii="Calibri" w:hAnsi="Calibri" w:cs="Calibri"/>
                <w:color w:val="000000"/>
                <w:sz w:val="14"/>
                <w:szCs w:val="14"/>
                <w:lang w:val="fr-FR"/>
              </w:rPr>
            </w:pPr>
          </w:p>
        </w:tc>
        <w:tc>
          <w:tcPr>
            <w:tcW w:w="274" w:type="pct"/>
            <w:tcBorders>
              <w:top w:val="nil"/>
              <w:left w:val="nil"/>
              <w:bottom w:val="single" w:sz="8" w:space="0" w:color="auto"/>
              <w:right w:val="single" w:sz="8" w:space="0" w:color="auto"/>
            </w:tcBorders>
            <w:shd w:val="clear" w:color="auto" w:fill="auto"/>
            <w:vAlign w:val="center"/>
            <w:hideMark/>
          </w:tcPr>
          <w:p w14:paraId="75E577B5"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72100</w:t>
            </w:r>
          </w:p>
        </w:tc>
        <w:tc>
          <w:tcPr>
            <w:tcW w:w="594" w:type="pct"/>
            <w:tcBorders>
              <w:top w:val="nil"/>
              <w:left w:val="nil"/>
              <w:bottom w:val="single" w:sz="8" w:space="0" w:color="auto"/>
              <w:right w:val="single" w:sz="8" w:space="0" w:color="auto"/>
            </w:tcBorders>
            <w:shd w:val="clear" w:color="auto" w:fill="auto"/>
            <w:vAlign w:val="center"/>
            <w:hideMark/>
          </w:tcPr>
          <w:p w14:paraId="7F2E5A6E" w14:textId="77777777" w:rsidR="006D5CD3" w:rsidRPr="00DE7946" w:rsidRDefault="006D5CD3" w:rsidP="007A3482">
            <w:pPr>
              <w:rPr>
                <w:rFonts w:ascii="Calibri" w:hAnsi="Calibri" w:cs="Calibri"/>
                <w:color w:val="000000"/>
                <w:sz w:val="14"/>
                <w:szCs w:val="14"/>
                <w:lang w:val="fr-FR"/>
              </w:rPr>
            </w:pPr>
            <w:r w:rsidRPr="00DE7946">
              <w:rPr>
                <w:rFonts w:ascii="Calibri" w:hAnsi="Calibri" w:cs="Calibri"/>
                <w:color w:val="000000"/>
                <w:sz w:val="14"/>
                <w:szCs w:val="14"/>
                <w:lang w:val="fr-FR"/>
              </w:rPr>
              <w:t>Services contractuels - Entreprises</w:t>
            </w:r>
          </w:p>
        </w:tc>
        <w:tc>
          <w:tcPr>
            <w:tcW w:w="269" w:type="pct"/>
            <w:tcBorders>
              <w:top w:val="nil"/>
              <w:left w:val="nil"/>
              <w:bottom w:val="single" w:sz="8" w:space="0" w:color="auto"/>
              <w:right w:val="single" w:sz="8" w:space="0" w:color="auto"/>
            </w:tcBorders>
            <w:shd w:val="clear" w:color="auto" w:fill="auto"/>
            <w:noWrap/>
            <w:vAlign w:val="center"/>
            <w:hideMark/>
          </w:tcPr>
          <w:p w14:paraId="305032A9"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 xml:space="preserve">                          -   </w:t>
            </w:r>
          </w:p>
        </w:tc>
        <w:tc>
          <w:tcPr>
            <w:tcW w:w="259" w:type="pct"/>
            <w:tcBorders>
              <w:top w:val="nil"/>
              <w:left w:val="nil"/>
              <w:bottom w:val="single" w:sz="8" w:space="0" w:color="auto"/>
              <w:right w:val="single" w:sz="8" w:space="0" w:color="auto"/>
            </w:tcBorders>
            <w:shd w:val="clear" w:color="auto" w:fill="auto"/>
            <w:noWrap/>
            <w:vAlign w:val="center"/>
            <w:hideMark/>
          </w:tcPr>
          <w:p w14:paraId="0FB44B40"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186,040</w:t>
            </w:r>
          </w:p>
        </w:tc>
        <w:tc>
          <w:tcPr>
            <w:tcW w:w="259" w:type="pct"/>
            <w:tcBorders>
              <w:top w:val="nil"/>
              <w:left w:val="nil"/>
              <w:bottom w:val="single" w:sz="8" w:space="0" w:color="auto"/>
              <w:right w:val="single" w:sz="8" w:space="0" w:color="auto"/>
            </w:tcBorders>
            <w:shd w:val="clear" w:color="auto" w:fill="auto"/>
            <w:noWrap/>
            <w:vAlign w:val="center"/>
            <w:hideMark/>
          </w:tcPr>
          <w:p w14:paraId="12B77F2A"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186,040</w:t>
            </w:r>
          </w:p>
        </w:tc>
        <w:tc>
          <w:tcPr>
            <w:tcW w:w="259" w:type="pct"/>
            <w:tcBorders>
              <w:top w:val="nil"/>
              <w:left w:val="nil"/>
              <w:bottom w:val="single" w:sz="8" w:space="0" w:color="auto"/>
              <w:right w:val="single" w:sz="8" w:space="0" w:color="auto"/>
            </w:tcBorders>
            <w:shd w:val="clear" w:color="auto" w:fill="auto"/>
            <w:noWrap/>
            <w:vAlign w:val="center"/>
            <w:hideMark/>
          </w:tcPr>
          <w:p w14:paraId="2496287B"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186,040</w:t>
            </w:r>
          </w:p>
        </w:tc>
        <w:tc>
          <w:tcPr>
            <w:tcW w:w="259" w:type="pct"/>
            <w:tcBorders>
              <w:top w:val="nil"/>
              <w:left w:val="nil"/>
              <w:bottom w:val="single" w:sz="8" w:space="0" w:color="auto"/>
              <w:right w:val="single" w:sz="8" w:space="0" w:color="auto"/>
            </w:tcBorders>
            <w:shd w:val="clear" w:color="auto" w:fill="auto"/>
            <w:noWrap/>
            <w:vAlign w:val="center"/>
            <w:hideMark/>
          </w:tcPr>
          <w:p w14:paraId="2F9BAF55"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186,040</w:t>
            </w:r>
          </w:p>
        </w:tc>
        <w:tc>
          <w:tcPr>
            <w:tcW w:w="259" w:type="pct"/>
            <w:tcBorders>
              <w:top w:val="nil"/>
              <w:left w:val="nil"/>
              <w:bottom w:val="single" w:sz="8" w:space="0" w:color="auto"/>
              <w:right w:val="single" w:sz="8" w:space="0" w:color="auto"/>
            </w:tcBorders>
            <w:shd w:val="clear" w:color="auto" w:fill="auto"/>
            <w:noWrap/>
            <w:vAlign w:val="center"/>
            <w:hideMark/>
          </w:tcPr>
          <w:p w14:paraId="02A20FA6"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186,040</w:t>
            </w:r>
          </w:p>
        </w:tc>
        <w:tc>
          <w:tcPr>
            <w:tcW w:w="307" w:type="pct"/>
            <w:tcBorders>
              <w:top w:val="nil"/>
              <w:left w:val="nil"/>
              <w:bottom w:val="single" w:sz="8" w:space="0" w:color="auto"/>
              <w:right w:val="single" w:sz="8" w:space="0" w:color="auto"/>
            </w:tcBorders>
            <w:shd w:val="clear" w:color="auto" w:fill="auto"/>
            <w:noWrap/>
            <w:vAlign w:val="center"/>
            <w:hideMark/>
          </w:tcPr>
          <w:p w14:paraId="1E3EF686"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930,200</w:t>
            </w:r>
          </w:p>
        </w:tc>
        <w:tc>
          <w:tcPr>
            <w:tcW w:w="272" w:type="pct"/>
            <w:tcBorders>
              <w:top w:val="nil"/>
              <w:left w:val="nil"/>
              <w:bottom w:val="single" w:sz="8" w:space="0" w:color="auto"/>
              <w:right w:val="single" w:sz="8" w:space="0" w:color="auto"/>
            </w:tcBorders>
            <w:shd w:val="clear" w:color="auto" w:fill="auto"/>
            <w:noWrap/>
            <w:vAlign w:val="center"/>
            <w:hideMark/>
          </w:tcPr>
          <w:p w14:paraId="70843464"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17</w:t>
            </w:r>
          </w:p>
        </w:tc>
      </w:tr>
      <w:tr w:rsidR="006D5CD3" w:rsidRPr="00DE7946" w14:paraId="1DE100F5" w14:textId="77777777" w:rsidTr="00565D5C">
        <w:trPr>
          <w:trHeight w:val="300"/>
        </w:trPr>
        <w:tc>
          <w:tcPr>
            <w:tcW w:w="359" w:type="pct"/>
            <w:vMerge/>
            <w:tcBorders>
              <w:top w:val="nil"/>
              <w:left w:val="single" w:sz="8" w:space="0" w:color="auto"/>
              <w:bottom w:val="single" w:sz="8" w:space="0" w:color="000000"/>
              <w:right w:val="single" w:sz="8" w:space="0" w:color="auto"/>
            </w:tcBorders>
            <w:vAlign w:val="center"/>
            <w:hideMark/>
          </w:tcPr>
          <w:p w14:paraId="594F19E0" w14:textId="77777777" w:rsidR="006D5CD3" w:rsidRPr="00DE7946" w:rsidRDefault="006D5CD3" w:rsidP="007A3482">
            <w:pPr>
              <w:rPr>
                <w:rFonts w:ascii="Calibri" w:hAnsi="Calibri" w:cs="Calibri"/>
                <w:color w:val="000000"/>
                <w:sz w:val="14"/>
                <w:szCs w:val="14"/>
                <w:lang w:val="fr-FR"/>
              </w:rPr>
            </w:pPr>
          </w:p>
        </w:tc>
        <w:tc>
          <w:tcPr>
            <w:tcW w:w="433" w:type="pct"/>
            <w:vMerge/>
            <w:tcBorders>
              <w:top w:val="nil"/>
              <w:left w:val="single" w:sz="8" w:space="0" w:color="auto"/>
              <w:bottom w:val="single" w:sz="8" w:space="0" w:color="000000"/>
              <w:right w:val="single" w:sz="8" w:space="0" w:color="auto"/>
            </w:tcBorders>
            <w:vAlign w:val="center"/>
            <w:hideMark/>
          </w:tcPr>
          <w:p w14:paraId="4AA09D36" w14:textId="77777777" w:rsidR="006D5CD3" w:rsidRPr="00DE7946" w:rsidRDefault="006D5CD3" w:rsidP="007A3482">
            <w:pPr>
              <w:rPr>
                <w:rFonts w:ascii="Calibri" w:hAnsi="Calibri" w:cs="Calibri"/>
                <w:color w:val="000000"/>
                <w:sz w:val="14"/>
                <w:szCs w:val="14"/>
                <w:lang w:val="fr-FR"/>
              </w:rPr>
            </w:pPr>
          </w:p>
        </w:tc>
        <w:tc>
          <w:tcPr>
            <w:tcW w:w="2067" w:type="pct"/>
            <w:gridSpan w:val="6"/>
            <w:tcBorders>
              <w:top w:val="single" w:sz="8" w:space="0" w:color="auto"/>
              <w:left w:val="nil"/>
              <w:bottom w:val="single" w:sz="8" w:space="0" w:color="auto"/>
              <w:right w:val="single" w:sz="8" w:space="0" w:color="000000"/>
            </w:tcBorders>
            <w:shd w:val="clear" w:color="000000" w:fill="E2EFDA"/>
            <w:vAlign w:val="center"/>
            <w:hideMark/>
          </w:tcPr>
          <w:p w14:paraId="0EBBFD9B" w14:textId="77777777" w:rsidR="006D5CD3" w:rsidRPr="00DE7946" w:rsidRDefault="006D5CD3" w:rsidP="007A3482">
            <w:pPr>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Total de la production 3.3.2</w:t>
            </w:r>
          </w:p>
        </w:tc>
        <w:tc>
          <w:tcPr>
            <w:tcW w:w="269" w:type="pct"/>
            <w:tcBorders>
              <w:top w:val="nil"/>
              <w:left w:val="nil"/>
              <w:bottom w:val="single" w:sz="8" w:space="0" w:color="auto"/>
              <w:right w:val="single" w:sz="8" w:space="0" w:color="auto"/>
            </w:tcBorders>
            <w:shd w:val="clear" w:color="000000" w:fill="E2EFDA"/>
            <w:noWrap/>
            <w:vAlign w:val="center"/>
            <w:hideMark/>
          </w:tcPr>
          <w:p w14:paraId="5CFCE6BE"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18,834</w:t>
            </w:r>
          </w:p>
        </w:tc>
        <w:tc>
          <w:tcPr>
            <w:tcW w:w="259" w:type="pct"/>
            <w:tcBorders>
              <w:top w:val="nil"/>
              <w:left w:val="nil"/>
              <w:bottom w:val="single" w:sz="8" w:space="0" w:color="auto"/>
              <w:right w:val="single" w:sz="8" w:space="0" w:color="auto"/>
            </w:tcBorders>
            <w:shd w:val="clear" w:color="000000" w:fill="E2EFDA"/>
            <w:noWrap/>
            <w:vAlign w:val="center"/>
            <w:hideMark/>
          </w:tcPr>
          <w:p w14:paraId="6D2CF324"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204,874</w:t>
            </w:r>
          </w:p>
        </w:tc>
        <w:tc>
          <w:tcPr>
            <w:tcW w:w="259" w:type="pct"/>
            <w:tcBorders>
              <w:top w:val="nil"/>
              <w:left w:val="nil"/>
              <w:bottom w:val="single" w:sz="8" w:space="0" w:color="auto"/>
              <w:right w:val="single" w:sz="8" w:space="0" w:color="auto"/>
            </w:tcBorders>
            <w:shd w:val="clear" w:color="000000" w:fill="E2EFDA"/>
            <w:noWrap/>
            <w:vAlign w:val="center"/>
            <w:hideMark/>
          </w:tcPr>
          <w:p w14:paraId="7078B066"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204,874</w:t>
            </w:r>
          </w:p>
        </w:tc>
        <w:tc>
          <w:tcPr>
            <w:tcW w:w="259" w:type="pct"/>
            <w:tcBorders>
              <w:top w:val="nil"/>
              <w:left w:val="nil"/>
              <w:bottom w:val="single" w:sz="8" w:space="0" w:color="auto"/>
              <w:right w:val="single" w:sz="8" w:space="0" w:color="auto"/>
            </w:tcBorders>
            <w:shd w:val="clear" w:color="000000" w:fill="E2EFDA"/>
            <w:noWrap/>
            <w:vAlign w:val="center"/>
            <w:hideMark/>
          </w:tcPr>
          <w:p w14:paraId="611430DD"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204,874</w:t>
            </w:r>
          </w:p>
        </w:tc>
        <w:tc>
          <w:tcPr>
            <w:tcW w:w="259" w:type="pct"/>
            <w:tcBorders>
              <w:top w:val="nil"/>
              <w:left w:val="nil"/>
              <w:bottom w:val="single" w:sz="8" w:space="0" w:color="auto"/>
              <w:right w:val="single" w:sz="8" w:space="0" w:color="auto"/>
            </w:tcBorders>
            <w:shd w:val="clear" w:color="000000" w:fill="E2EFDA"/>
            <w:noWrap/>
            <w:vAlign w:val="center"/>
            <w:hideMark/>
          </w:tcPr>
          <w:p w14:paraId="5EA37935"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204,874</w:t>
            </w:r>
          </w:p>
        </w:tc>
        <w:tc>
          <w:tcPr>
            <w:tcW w:w="259" w:type="pct"/>
            <w:tcBorders>
              <w:top w:val="nil"/>
              <w:left w:val="nil"/>
              <w:bottom w:val="single" w:sz="8" w:space="0" w:color="auto"/>
              <w:right w:val="single" w:sz="8" w:space="0" w:color="auto"/>
            </w:tcBorders>
            <w:shd w:val="clear" w:color="000000" w:fill="E2EFDA"/>
            <w:noWrap/>
            <w:vAlign w:val="center"/>
            <w:hideMark/>
          </w:tcPr>
          <w:p w14:paraId="406DC7D0"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204,870</w:t>
            </w:r>
          </w:p>
        </w:tc>
        <w:tc>
          <w:tcPr>
            <w:tcW w:w="307" w:type="pct"/>
            <w:tcBorders>
              <w:top w:val="nil"/>
              <w:left w:val="nil"/>
              <w:bottom w:val="single" w:sz="8" w:space="0" w:color="auto"/>
              <w:right w:val="single" w:sz="8" w:space="0" w:color="auto"/>
            </w:tcBorders>
            <w:shd w:val="clear" w:color="000000" w:fill="E2EFDA"/>
            <w:noWrap/>
            <w:vAlign w:val="center"/>
            <w:hideMark/>
          </w:tcPr>
          <w:p w14:paraId="4E973D12"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1,043,200</w:t>
            </w:r>
          </w:p>
        </w:tc>
        <w:tc>
          <w:tcPr>
            <w:tcW w:w="272" w:type="pct"/>
            <w:tcBorders>
              <w:top w:val="nil"/>
              <w:left w:val="nil"/>
              <w:bottom w:val="single" w:sz="8" w:space="0" w:color="auto"/>
              <w:right w:val="single" w:sz="8" w:space="0" w:color="auto"/>
            </w:tcBorders>
            <w:shd w:val="clear" w:color="000000" w:fill="A6A6A6"/>
            <w:noWrap/>
            <w:vAlign w:val="center"/>
            <w:hideMark/>
          </w:tcPr>
          <w:p w14:paraId="1B0EB275" w14:textId="77777777" w:rsidR="006D5CD3" w:rsidRPr="00DE7946" w:rsidRDefault="006D5CD3" w:rsidP="007A3482">
            <w:pPr>
              <w:jc w:val="center"/>
              <w:rPr>
                <w:rFonts w:ascii="Calibri" w:hAnsi="Calibri" w:cs="Calibri"/>
                <w:color w:val="000000"/>
                <w:sz w:val="14"/>
                <w:szCs w:val="14"/>
                <w:lang w:val="fr-FR"/>
              </w:rPr>
            </w:pPr>
          </w:p>
        </w:tc>
      </w:tr>
      <w:tr w:rsidR="006D5CD3" w:rsidRPr="00DE7946" w14:paraId="7EA2B48B" w14:textId="77777777" w:rsidTr="00565D5C">
        <w:trPr>
          <w:trHeight w:val="984"/>
        </w:trPr>
        <w:tc>
          <w:tcPr>
            <w:tcW w:w="359" w:type="pct"/>
            <w:vMerge/>
            <w:tcBorders>
              <w:top w:val="nil"/>
              <w:left w:val="single" w:sz="8" w:space="0" w:color="auto"/>
              <w:bottom w:val="single" w:sz="8" w:space="0" w:color="000000"/>
              <w:right w:val="single" w:sz="8" w:space="0" w:color="auto"/>
            </w:tcBorders>
            <w:vAlign w:val="center"/>
            <w:hideMark/>
          </w:tcPr>
          <w:p w14:paraId="5BEE714C" w14:textId="77777777" w:rsidR="006D5CD3" w:rsidRPr="00DE7946" w:rsidRDefault="006D5CD3" w:rsidP="007A3482">
            <w:pPr>
              <w:rPr>
                <w:rFonts w:ascii="Calibri" w:hAnsi="Calibri" w:cs="Calibri"/>
                <w:color w:val="000000"/>
                <w:sz w:val="14"/>
                <w:szCs w:val="14"/>
                <w:lang w:val="fr-FR"/>
              </w:rPr>
            </w:pPr>
          </w:p>
        </w:tc>
        <w:tc>
          <w:tcPr>
            <w:tcW w:w="433" w:type="pct"/>
            <w:vMerge/>
            <w:tcBorders>
              <w:top w:val="nil"/>
              <w:left w:val="single" w:sz="8" w:space="0" w:color="auto"/>
              <w:bottom w:val="single" w:sz="8" w:space="0" w:color="000000"/>
              <w:right w:val="single" w:sz="8" w:space="0" w:color="auto"/>
            </w:tcBorders>
            <w:vAlign w:val="center"/>
            <w:hideMark/>
          </w:tcPr>
          <w:p w14:paraId="657D5696" w14:textId="77777777" w:rsidR="006D5CD3" w:rsidRPr="00DE7946" w:rsidRDefault="006D5CD3" w:rsidP="007A3482">
            <w:pPr>
              <w:rPr>
                <w:rFonts w:ascii="Calibri" w:hAnsi="Calibri" w:cs="Calibri"/>
                <w:color w:val="000000"/>
                <w:sz w:val="14"/>
                <w:szCs w:val="14"/>
                <w:lang w:val="fr-FR"/>
              </w:rPr>
            </w:pPr>
          </w:p>
        </w:tc>
        <w:tc>
          <w:tcPr>
            <w:tcW w:w="375" w:type="pct"/>
            <w:vMerge w:val="restart"/>
            <w:tcBorders>
              <w:top w:val="nil"/>
              <w:left w:val="single" w:sz="8" w:space="0" w:color="auto"/>
              <w:bottom w:val="single" w:sz="8" w:space="0" w:color="000000"/>
              <w:right w:val="single" w:sz="8" w:space="0" w:color="auto"/>
            </w:tcBorders>
            <w:shd w:val="clear" w:color="auto" w:fill="auto"/>
            <w:vAlign w:val="center"/>
            <w:hideMark/>
          </w:tcPr>
          <w:p w14:paraId="146F9A80"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Résultat 3.3.2 Formations et outils technologiques fournis aux coopératives pour renforcer la traçabilité dans les chaînes de valeur du cacao et de la noix de cajou</w:t>
            </w:r>
          </w:p>
        </w:tc>
        <w:tc>
          <w:tcPr>
            <w:tcW w:w="309" w:type="pct"/>
            <w:vMerge w:val="restart"/>
            <w:tcBorders>
              <w:top w:val="nil"/>
              <w:left w:val="single" w:sz="8" w:space="0" w:color="auto"/>
              <w:bottom w:val="single" w:sz="8" w:space="0" w:color="000000"/>
              <w:right w:val="single" w:sz="8" w:space="0" w:color="auto"/>
            </w:tcBorders>
            <w:shd w:val="clear" w:color="auto" w:fill="auto"/>
            <w:vAlign w:val="center"/>
            <w:hideMark/>
          </w:tcPr>
          <w:p w14:paraId="1886EA75"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MINEDDTE</w:t>
            </w:r>
          </w:p>
        </w:tc>
        <w:tc>
          <w:tcPr>
            <w:tcW w:w="246" w:type="pct"/>
            <w:tcBorders>
              <w:top w:val="nil"/>
              <w:left w:val="nil"/>
              <w:bottom w:val="single" w:sz="8" w:space="0" w:color="auto"/>
              <w:right w:val="single" w:sz="8" w:space="0" w:color="auto"/>
            </w:tcBorders>
            <w:shd w:val="clear" w:color="auto" w:fill="auto"/>
            <w:vAlign w:val="center"/>
            <w:hideMark/>
          </w:tcPr>
          <w:p w14:paraId="0ADD48B3" w14:textId="77777777" w:rsidR="006D5CD3" w:rsidRPr="00DE7946" w:rsidRDefault="006D5CD3" w:rsidP="007A3482">
            <w:pPr>
              <w:jc w:val="center"/>
              <w:rPr>
                <w:rFonts w:ascii="Calibri" w:hAnsi="Calibri" w:cs="Calibri"/>
                <w:i/>
                <w:iCs/>
                <w:color w:val="000000"/>
                <w:sz w:val="14"/>
                <w:szCs w:val="14"/>
                <w:lang w:val="fr-FR"/>
              </w:rPr>
            </w:pPr>
            <w:r w:rsidRPr="00DE7946">
              <w:rPr>
                <w:rFonts w:ascii="Calibri" w:hAnsi="Calibri" w:cs="Calibri"/>
                <w:i/>
                <w:iCs/>
                <w:color w:val="000000"/>
                <w:sz w:val="14"/>
                <w:szCs w:val="14"/>
                <w:lang w:val="fr-FR"/>
              </w:rPr>
              <w:t>62000</w:t>
            </w:r>
          </w:p>
        </w:tc>
        <w:tc>
          <w:tcPr>
            <w:tcW w:w="269" w:type="pct"/>
            <w:vMerge w:val="restart"/>
            <w:tcBorders>
              <w:top w:val="nil"/>
              <w:left w:val="single" w:sz="8" w:space="0" w:color="auto"/>
              <w:bottom w:val="single" w:sz="8" w:space="0" w:color="000000"/>
              <w:right w:val="single" w:sz="8" w:space="0" w:color="auto"/>
            </w:tcBorders>
            <w:shd w:val="clear" w:color="auto" w:fill="auto"/>
            <w:vAlign w:val="center"/>
            <w:hideMark/>
          </w:tcPr>
          <w:p w14:paraId="663AA55C"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10003</w:t>
            </w:r>
          </w:p>
        </w:tc>
        <w:tc>
          <w:tcPr>
            <w:tcW w:w="274" w:type="pct"/>
            <w:tcBorders>
              <w:top w:val="nil"/>
              <w:left w:val="nil"/>
              <w:bottom w:val="single" w:sz="8" w:space="0" w:color="auto"/>
              <w:right w:val="single" w:sz="8" w:space="0" w:color="auto"/>
            </w:tcBorders>
            <w:shd w:val="clear" w:color="auto" w:fill="auto"/>
            <w:vAlign w:val="center"/>
            <w:hideMark/>
          </w:tcPr>
          <w:p w14:paraId="72E6AC4F"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71800</w:t>
            </w:r>
          </w:p>
        </w:tc>
        <w:tc>
          <w:tcPr>
            <w:tcW w:w="594" w:type="pct"/>
            <w:tcBorders>
              <w:top w:val="nil"/>
              <w:left w:val="nil"/>
              <w:bottom w:val="single" w:sz="8" w:space="0" w:color="auto"/>
              <w:right w:val="single" w:sz="8" w:space="0" w:color="auto"/>
            </w:tcBorders>
            <w:shd w:val="clear" w:color="auto" w:fill="auto"/>
            <w:vAlign w:val="center"/>
            <w:hideMark/>
          </w:tcPr>
          <w:p w14:paraId="166D5680" w14:textId="77777777" w:rsidR="006D5CD3" w:rsidRPr="00DE7946" w:rsidRDefault="006D5CD3" w:rsidP="007A3482">
            <w:pPr>
              <w:rPr>
                <w:rFonts w:ascii="Calibri" w:hAnsi="Calibri" w:cs="Calibri"/>
                <w:color w:val="000000"/>
                <w:sz w:val="14"/>
                <w:szCs w:val="14"/>
                <w:lang w:val="fr-FR"/>
              </w:rPr>
            </w:pPr>
            <w:r w:rsidRPr="00DE7946">
              <w:rPr>
                <w:rFonts w:ascii="Calibri" w:hAnsi="Calibri" w:cs="Calibri"/>
                <w:color w:val="000000"/>
                <w:sz w:val="14"/>
                <w:szCs w:val="14"/>
                <w:lang w:val="fr-FR"/>
              </w:rPr>
              <w:t>Services contractuels-</w:t>
            </w:r>
            <w:proofErr w:type="spellStart"/>
            <w:r w:rsidRPr="00DE7946">
              <w:rPr>
                <w:rFonts w:ascii="Calibri" w:hAnsi="Calibri" w:cs="Calibri"/>
                <w:color w:val="000000"/>
                <w:sz w:val="14"/>
                <w:szCs w:val="14"/>
                <w:lang w:val="fr-FR"/>
              </w:rPr>
              <w:t>Imp</w:t>
            </w:r>
            <w:proofErr w:type="spellEnd"/>
            <w:r w:rsidRPr="00DE7946">
              <w:rPr>
                <w:rFonts w:ascii="Calibri" w:hAnsi="Calibri" w:cs="Calibri"/>
                <w:color w:val="000000"/>
                <w:sz w:val="14"/>
                <w:szCs w:val="14"/>
                <w:lang w:val="fr-FR"/>
              </w:rPr>
              <w:t xml:space="preserve"> </w:t>
            </w:r>
            <w:proofErr w:type="spellStart"/>
            <w:r w:rsidRPr="00DE7946">
              <w:rPr>
                <w:rFonts w:ascii="Calibri" w:hAnsi="Calibri" w:cs="Calibri"/>
                <w:color w:val="000000"/>
                <w:sz w:val="14"/>
                <w:szCs w:val="14"/>
                <w:lang w:val="fr-FR"/>
              </w:rPr>
              <w:t>Partn</w:t>
            </w:r>
            <w:proofErr w:type="spellEnd"/>
          </w:p>
        </w:tc>
        <w:tc>
          <w:tcPr>
            <w:tcW w:w="269" w:type="pct"/>
            <w:tcBorders>
              <w:top w:val="nil"/>
              <w:left w:val="nil"/>
              <w:bottom w:val="single" w:sz="8" w:space="0" w:color="auto"/>
              <w:right w:val="single" w:sz="8" w:space="0" w:color="auto"/>
            </w:tcBorders>
            <w:shd w:val="clear" w:color="auto" w:fill="auto"/>
            <w:noWrap/>
            <w:vAlign w:val="center"/>
            <w:hideMark/>
          </w:tcPr>
          <w:p w14:paraId="7B9C3374"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17,334</w:t>
            </w:r>
          </w:p>
        </w:tc>
        <w:tc>
          <w:tcPr>
            <w:tcW w:w="259" w:type="pct"/>
            <w:tcBorders>
              <w:top w:val="nil"/>
              <w:left w:val="nil"/>
              <w:bottom w:val="single" w:sz="8" w:space="0" w:color="auto"/>
              <w:right w:val="single" w:sz="8" w:space="0" w:color="auto"/>
            </w:tcBorders>
            <w:shd w:val="clear" w:color="auto" w:fill="auto"/>
            <w:noWrap/>
            <w:vAlign w:val="center"/>
            <w:hideMark/>
          </w:tcPr>
          <w:p w14:paraId="326EE9DE"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17,334</w:t>
            </w:r>
          </w:p>
        </w:tc>
        <w:tc>
          <w:tcPr>
            <w:tcW w:w="259" w:type="pct"/>
            <w:tcBorders>
              <w:top w:val="nil"/>
              <w:left w:val="nil"/>
              <w:bottom w:val="single" w:sz="8" w:space="0" w:color="auto"/>
              <w:right w:val="single" w:sz="8" w:space="0" w:color="auto"/>
            </w:tcBorders>
            <w:shd w:val="clear" w:color="auto" w:fill="auto"/>
            <w:noWrap/>
            <w:vAlign w:val="center"/>
            <w:hideMark/>
          </w:tcPr>
          <w:p w14:paraId="640EC5E2"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17,334</w:t>
            </w:r>
          </w:p>
        </w:tc>
        <w:tc>
          <w:tcPr>
            <w:tcW w:w="259" w:type="pct"/>
            <w:tcBorders>
              <w:top w:val="nil"/>
              <w:left w:val="nil"/>
              <w:bottom w:val="single" w:sz="8" w:space="0" w:color="auto"/>
              <w:right w:val="single" w:sz="8" w:space="0" w:color="auto"/>
            </w:tcBorders>
            <w:shd w:val="clear" w:color="auto" w:fill="auto"/>
            <w:noWrap/>
            <w:vAlign w:val="center"/>
            <w:hideMark/>
          </w:tcPr>
          <w:p w14:paraId="25CA5FF2"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17,334</w:t>
            </w:r>
          </w:p>
        </w:tc>
        <w:tc>
          <w:tcPr>
            <w:tcW w:w="259" w:type="pct"/>
            <w:tcBorders>
              <w:top w:val="nil"/>
              <w:left w:val="nil"/>
              <w:bottom w:val="single" w:sz="8" w:space="0" w:color="auto"/>
              <w:right w:val="single" w:sz="8" w:space="0" w:color="auto"/>
            </w:tcBorders>
            <w:shd w:val="clear" w:color="auto" w:fill="auto"/>
            <w:noWrap/>
            <w:vAlign w:val="center"/>
            <w:hideMark/>
          </w:tcPr>
          <w:p w14:paraId="5FCF8F85"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17,334</w:t>
            </w:r>
          </w:p>
        </w:tc>
        <w:tc>
          <w:tcPr>
            <w:tcW w:w="259" w:type="pct"/>
            <w:tcBorders>
              <w:top w:val="nil"/>
              <w:left w:val="nil"/>
              <w:bottom w:val="single" w:sz="8" w:space="0" w:color="auto"/>
              <w:right w:val="single" w:sz="8" w:space="0" w:color="auto"/>
            </w:tcBorders>
            <w:shd w:val="clear" w:color="auto" w:fill="auto"/>
            <w:noWrap/>
            <w:vAlign w:val="center"/>
            <w:hideMark/>
          </w:tcPr>
          <w:p w14:paraId="38C1BB88"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17,330</w:t>
            </w:r>
          </w:p>
        </w:tc>
        <w:tc>
          <w:tcPr>
            <w:tcW w:w="307" w:type="pct"/>
            <w:tcBorders>
              <w:top w:val="nil"/>
              <w:left w:val="nil"/>
              <w:bottom w:val="single" w:sz="8" w:space="0" w:color="auto"/>
              <w:right w:val="single" w:sz="8" w:space="0" w:color="auto"/>
            </w:tcBorders>
            <w:shd w:val="clear" w:color="auto" w:fill="auto"/>
            <w:noWrap/>
            <w:vAlign w:val="center"/>
            <w:hideMark/>
          </w:tcPr>
          <w:p w14:paraId="7B441E8E"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104,000</w:t>
            </w:r>
          </w:p>
        </w:tc>
        <w:tc>
          <w:tcPr>
            <w:tcW w:w="272" w:type="pct"/>
            <w:tcBorders>
              <w:top w:val="nil"/>
              <w:left w:val="nil"/>
              <w:bottom w:val="single" w:sz="8" w:space="0" w:color="auto"/>
              <w:right w:val="single" w:sz="8" w:space="0" w:color="auto"/>
            </w:tcBorders>
            <w:shd w:val="clear" w:color="auto" w:fill="auto"/>
            <w:noWrap/>
            <w:vAlign w:val="center"/>
            <w:hideMark/>
          </w:tcPr>
          <w:p w14:paraId="7F5518BB"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18</w:t>
            </w:r>
          </w:p>
        </w:tc>
      </w:tr>
      <w:tr w:rsidR="006D5CD3" w:rsidRPr="00DE7946" w14:paraId="6CCBE183" w14:textId="77777777" w:rsidTr="00565D5C">
        <w:trPr>
          <w:trHeight w:val="876"/>
        </w:trPr>
        <w:tc>
          <w:tcPr>
            <w:tcW w:w="359" w:type="pct"/>
            <w:vMerge/>
            <w:tcBorders>
              <w:top w:val="nil"/>
              <w:left w:val="single" w:sz="8" w:space="0" w:color="auto"/>
              <w:bottom w:val="single" w:sz="8" w:space="0" w:color="000000"/>
              <w:right w:val="single" w:sz="8" w:space="0" w:color="auto"/>
            </w:tcBorders>
            <w:vAlign w:val="center"/>
            <w:hideMark/>
          </w:tcPr>
          <w:p w14:paraId="42F52704" w14:textId="77777777" w:rsidR="006D5CD3" w:rsidRPr="00DE7946" w:rsidRDefault="006D5CD3" w:rsidP="007A3482">
            <w:pPr>
              <w:rPr>
                <w:rFonts w:ascii="Calibri" w:hAnsi="Calibri" w:cs="Calibri"/>
                <w:color w:val="000000"/>
                <w:sz w:val="14"/>
                <w:szCs w:val="14"/>
                <w:lang w:val="fr-FR"/>
              </w:rPr>
            </w:pPr>
          </w:p>
        </w:tc>
        <w:tc>
          <w:tcPr>
            <w:tcW w:w="433" w:type="pct"/>
            <w:vMerge/>
            <w:tcBorders>
              <w:top w:val="nil"/>
              <w:left w:val="single" w:sz="8" w:space="0" w:color="auto"/>
              <w:bottom w:val="single" w:sz="8" w:space="0" w:color="000000"/>
              <w:right w:val="single" w:sz="8" w:space="0" w:color="auto"/>
            </w:tcBorders>
            <w:vAlign w:val="center"/>
            <w:hideMark/>
          </w:tcPr>
          <w:p w14:paraId="51E69B4B" w14:textId="77777777" w:rsidR="006D5CD3" w:rsidRPr="00DE7946" w:rsidRDefault="006D5CD3" w:rsidP="007A3482">
            <w:pPr>
              <w:rPr>
                <w:rFonts w:ascii="Calibri" w:hAnsi="Calibri" w:cs="Calibri"/>
                <w:color w:val="000000"/>
                <w:sz w:val="14"/>
                <w:szCs w:val="14"/>
                <w:lang w:val="fr-FR"/>
              </w:rPr>
            </w:pPr>
          </w:p>
        </w:tc>
        <w:tc>
          <w:tcPr>
            <w:tcW w:w="375" w:type="pct"/>
            <w:vMerge/>
            <w:tcBorders>
              <w:top w:val="nil"/>
              <w:left w:val="single" w:sz="8" w:space="0" w:color="auto"/>
              <w:bottom w:val="single" w:sz="8" w:space="0" w:color="000000"/>
              <w:right w:val="single" w:sz="8" w:space="0" w:color="auto"/>
            </w:tcBorders>
            <w:vAlign w:val="center"/>
            <w:hideMark/>
          </w:tcPr>
          <w:p w14:paraId="16E07A18" w14:textId="77777777" w:rsidR="006D5CD3" w:rsidRPr="00DE7946" w:rsidRDefault="006D5CD3" w:rsidP="007A3482">
            <w:pPr>
              <w:rPr>
                <w:rFonts w:ascii="Calibri" w:hAnsi="Calibri" w:cs="Calibri"/>
                <w:color w:val="000000"/>
                <w:sz w:val="14"/>
                <w:szCs w:val="14"/>
                <w:lang w:val="fr-FR"/>
              </w:rPr>
            </w:pPr>
          </w:p>
        </w:tc>
        <w:tc>
          <w:tcPr>
            <w:tcW w:w="309" w:type="pct"/>
            <w:vMerge/>
            <w:tcBorders>
              <w:top w:val="nil"/>
              <w:left w:val="single" w:sz="8" w:space="0" w:color="auto"/>
              <w:bottom w:val="single" w:sz="8" w:space="0" w:color="000000"/>
              <w:right w:val="single" w:sz="8" w:space="0" w:color="auto"/>
            </w:tcBorders>
            <w:vAlign w:val="center"/>
            <w:hideMark/>
          </w:tcPr>
          <w:p w14:paraId="3CB8A922" w14:textId="77777777" w:rsidR="006D5CD3" w:rsidRPr="00DE7946" w:rsidRDefault="006D5CD3" w:rsidP="007A3482">
            <w:pPr>
              <w:rPr>
                <w:rFonts w:ascii="Calibri" w:hAnsi="Calibri" w:cs="Calibri"/>
                <w:color w:val="000000"/>
                <w:sz w:val="14"/>
                <w:szCs w:val="14"/>
                <w:lang w:val="fr-FR"/>
              </w:rPr>
            </w:pPr>
          </w:p>
        </w:tc>
        <w:tc>
          <w:tcPr>
            <w:tcW w:w="246" w:type="pct"/>
            <w:tcBorders>
              <w:top w:val="nil"/>
              <w:left w:val="nil"/>
              <w:bottom w:val="single" w:sz="8" w:space="0" w:color="auto"/>
              <w:right w:val="single" w:sz="8" w:space="0" w:color="auto"/>
            </w:tcBorders>
            <w:shd w:val="clear" w:color="auto" w:fill="auto"/>
            <w:vAlign w:val="center"/>
            <w:hideMark/>
          </w:tcPr>
          <w:p w14:paraId="133D62F5" w14:textId="77777777" w:rsidR="006D5CD3" w:rsidRPr="00DE7946" w:rsidRDefault="006D5CD3" w:rsidP="007A3482">
            <w:pPr>
              <w:jc w:val="center"/>
              <w:rPr>
                <w:rFonts w:ascii="Calibri" w:hAnsi="Calibri" w:cs="Calibri"/>
                <w:i/>
                <w:iCs/>
                <w:color w:val="000000"/>
                <w:sz w:val="14"/>
                <w:szCs w:val="14"/>
                <w:lang w:val="fr-FR"/>
              </w:rPr>
            </w:pPr>
            <w:r w:rsidRPr="00DE7946">
              <w:rPr>
                <w:rFonts w:ascii="Calibri" w:hAnsi="Calibri" w:cs="Calibri"/>
                <w:i/>
                <w:iCs/>
                <w:color w:val="000000"/>
                <w:sz w:val="14"/>
                <w:szCs w:val="14"/>
                <w:lang w:val="fr-FR"/>
              </w:rPr>
              <w:t>62000</w:t>
            </w:r>
          </w:p>
        </w:tc>
        <w:tc>
          <w:tcPr>
            <w:tcW w:w="269" w:type="pct"/>
            <w:vMerge/>
            <w:tcBorders>
              <w:top w:val="nil"/>
              <w:left w:val="single" w:sz="8" w:space="0" w:color="auto"/>
              <w:bottom w:val="single" w:sz="8" w:space="0" w:color="000000"/>
              <w:right w:val="single" w:sz="8" w:space="0" w:color="auto"/>
            </w:tcBorders>
            <w:vAlign w:val="center"/>
            <w:hideMark/>
          </w:tcPr>
          <w:p w14:paraId="350A102B" w14:textId="77777777" w:rsidR="006D5CD3" w:rsidRPr="00DE7946" w:rsidRDefault="006D5CD3" w:rsidP="007A3482">
            <w:pPr>
              <w:rPr>
                <w:rFonts w:ascii="Calibri" w:hAnsi="Calibri" w:cs="Calibri"/>
                <w:color w:val="000000"/>
                <w:sz w:val="14"/>
                <w:szCs w:val="14"/>
                <w:lang w:val="fr-FR"/>
              </w:rPr>
            </w:pPr>
          </w:p>
        </w:tc>
        <w:tc>
          <w:tcPr>
            <w:tcW w:w="274" w:type="pct"/>
            <w:tcBorders>
              <w:top w:val="nil"/>
              <w:left w:val="nil"/>
              <w:bottom w:val="single" w:sz="8" w:space="0" w:color="auto"/>
              <w:right w:val="single" w:sz="8" w:space="0" w:color="auto"/>
            </w:tcBorders>
            <w:shd w:val="clear" w:color="auto" w:fill="auto"/>
            <w:vAlign w:val="center"/>
            <w:hideMark/>
          </w:tcPr>
          <w:p w14:paraId="5E1B202E"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72100</w:t>
            </w:r>
          </w:p>
        </w:tc>
        <w:tc>
          <w:tcPr>
            <w:tcW w:w="594" w:type="pct"/>
            <w:tcBorders>
              <w:top w:val="nil"/>
              <w:left w:val="nil"/>
              <w:bottom w:val="single" w:sz="8" w:space="0" w:color="auto"/>
              <w:right w:val="single" w:sz="8" w:space="0" w:color="auto"/>
            </w:tcBorders>
            <w:shd w:val="clear" w:color="auto" w:fill="auto"/>
            <w:vAlign w:val="center"/>
            <w:hideMark/>
          </w:tcPr>
          <w:p w14:paraId="51AE6764" w14:textId="77777777" w:rsidR="006D5CD3" w:rsidRPr="00DE7946" w:rsidRDefault="006D5CD3" w:rsidP="007A3482">
            <w:pPr>
              <w:rPr>
                <w:rFonts w:ascii="Calibri" w:hAnsi="Calibri" w:cs="Calibri"/>
                <w:color w:val="000000"/>
                <w:sz w:val="14"/>
                <w:szCs w:val="14"/>
                <w:lang w:val="fr-FR"/>
              </w:rPr>
            </w:pPr>
            <w:r w:rsidRPr="00DE7946">
              <w:rPr>
                <w:rFonts w:ascii="Calibri" w:hAnsi="Calibri" w:cs="Calibri"/>
                <w:color w:val="000000"/>
                <w:sz w:val="14"/>
                <w:szCs w:val="14"/>
                <w:lang w:val="fr-FR"/>
              </w:rPr>
              <w:t>Services contractuels - Entreprises</w:t>
            </w:r>
          </w:p>
        </w:tc>
        <w:tc>
          <w:tcPr>
            <w:tcW w:w="269" w:type="pct"/>
            <w:tcBorders>
              <w:top w:val="nil"/>
              <w:left w:val="nil"/>
              <w:bottom w:val="single" w:sz="8" w:space="0" w:color="auto"/>
              <w:right w:val="single" w:sz="8" w:space="0" w:color="auto"/>
            </w:tcBorders>
            <w:shd w:val="clear" w:color="auto" w:fill="auto"/>
            <w:noWrap/>
            <w:vAlign w:val="center"/>
            <w:hideMark/>
          </w:tcPr>
          <w:p w14:paraId="2AC149A3"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 xml:space="preserve">                          -   </w:t>
            </w:r>
          </w:p>
        </w:tc>
        <w:tc>
          <w:tcPr>
            <w:tcW w:w="259" w:type="pct"/>
            <w:tcBorders>
              <w:top w:val="nil"/>
              <w:left w:val="nil"/>
              <w:bottom w:val="single" w:sz="8" w:space="0" w:color="auto"/>
              <w:right w:val="single" w:sz="8" w:space="0" w:color="auto"/>
            </w:tcBorders>
            <w:shd w:val="clear" w:color="auto" w:fill="auto"/>
            <w:noWrap/>
            <w:vAlign w:val="center"/>
            <w:hideMark/>
          </w:tcPr>
          <w:p w14:paraId="5432B1AE"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120,000</w:t>
            </w:r>
          </w:p>
        </w:tc>
        <w:tc>
          <w:tcPr>
            <w:tcW w:w="259" w:type="pct"/>
            <w:tcBorders>
              <w:top w:val="nil"/>
              <w:left w:val="nil"/>
              <w:bottom w:val="single" w:sz="8" w:space="0" w:color="auto"/>
              <w:right w:val="single" w:sz="8" w:space="0" w:color="auto"/>
            </w:tcBorders>
            <w:shd w:val="clear" w:color="auto" w:fill="auto"/>
            <w:noWrap/>
            <w:vAlign w:val="center"/>
            <w:hideMark/>
          </w:tcPr>
          <w:p w14:paraId="37D73448"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120,000</w:t>
            </w:r>
          </w:p>
        </w:tc>
        <w:tc>
          <w:tcPr>
            <w:tcW w:w="259" w:type="pct"/>
            <w:tcBorders>
              <w:top w:val="nil"/>
              <w:left w:val="nil"/>
              <w:bottom w:val="single" w:sz="8" w:space="0" w:color="auto"/>
              <w:right w:val="single" w:sz="8" w:space="0" w:color="auto"/>
            </w:tcBorders>
            <w:shd w:val="clear" w:color="auto" w:fill="auto"/>
            <w:noWrap/>
            <w:vAlign w:val="center"/>
            <w:hideMark/>
          </w:tcPr>
          <w:p w14:paraId="55FD805A"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120,000</w:t>
            </w:r>
          </w:p>
        </w:tc>
        <w:tc>
          <w:tcPr>
            <w:tcW w:w="259" w:type="pct"/>
            <w:tcBorders>
              <w:top w:val="nil"/>
              <w:left w:val="nil"/>
              <w:bottom w:val="single" w:sz="8" w:space="0" w:color="auto"/>
              <w:right w:val="single" w:sz="8" w:space="0" w:color="auto"/>
            </w:tcBorders>
            <w:shd w:val="clear" w:color="auto" w:fill="auto"/>
            <w:noWrap/>
            <w:vAlign w:val="center"/>
            <w:hideMark/>
          </w:tcPr>
          <w:p w14:paraId="7931E07F"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120,000</w:t>
            </w:r>
          </w:p>
        </w:tc>
        <w:tc>
          <w:tcPr>
            <w:tcW w:w="259" w:type="pct"/>
            <w:tcBorders>
              <w:top w:val="nil"/>
              <w:left w:val="nil"/>
              <w:bottom w:val="single" w:sz="8" w:space="0" w:color="auto"/>
              <w:right w:val="single" w:sz="8" w:space="0" w:color="auto"/>
            </w:tcBorders>
            <w:shd w:val="clear" w:color="auto" w:fill="auto"/>
            <w:noWrap/>
            <w:vAlign w:val="center"/>
            <w:hideMark/>
          </w:tcPr>
          <w:p w14:paraId="097E663F"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120,000</w:t>
            </w:r>
          </w:p>
        </w:tc>
        <w:tc>
          <w:tcPr>
            <w:tcW w:w="307" w:type="pct"/>
            <w:tcBorders>
              <w:top w:val="nil"/>
              <w:left w:val="nil"/>
              <w:bottom w:val="single" w:sz="8" w:space="0" w:color="auto"/>
              <w:right w:val="single" w:sz="8" w:space="0" w:color="auto"/>
            </w:tcBorders>
            <w:shd w:val="clear" w:color="auto" w:fill="auto"/>
            <w:noWrap/>
            <w:vAlign w:val="center"/>
            <w:hideMark/>
          </w:tcPr>
          <w:p w14:paraId="512526F9"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600,000</w:t>
            </w:r>
          </w:p>
        </w:tc>
        <w:tc>
          <w:tcPr>
            <w:tcW w:w="272" w:type="pct"/>
            <w:tcBorders>
              <w:top w:val="nil"/>
              <w:left w:val="nil"/>
              <w:bottom w:val="single" w:sz="8" w:space="0" w:color="auto"/>
              <w:right w:val="single" w:sz="8" w:space="0" w:color="auto"/>
            </w:tcBorders>
            <w:shd w:val="clear" w:color="auto" w:fill="auto"/>
            <w:noWrap/>
            <w:vAlign w:val="center"/>
            <w:hideMark/>
          </w:tcPr>
          <w:p w14:paraId="1954FF1E"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19</w:t>
            </w:r>
          </w:p>
        </w:tc>
      </w:tr>
      <w:tr w:rsidR="006D5CD3" w:rsidRPr="00DE7946" w14:paraId="323867BD" w14:textId="77777777" w:rsidTr="00565D5C">
        <w:trPr>
          <w:trHeight w:val="300"/>
        </w:trPr>
        <w:tc>
          <w:tcPr>
            <w:tcW w:w="359" w:type="pct"/>
            <w:vMerge/>
            <w:tcBorders>
              <w:top w:val="nil"/>
              <w:left w:val="single" w:sz="8" w:space="0" w:color="auto"/>
              <w:bottom w:val="single" w:sz="8" w:space="0" w:color="000000"/>
              <w:right w:val="single" w:sz="8" w:space="0" w:color="auto"/>
            </w:tcBorders>
            <w:vAlign w:val="center"/>
            <w:hideMark/>
          </w:tcPr>
          <w:p w14:paraId="64974098" w14:textId="77777777" w:rsidR="006D5CD3" w:rsidRPr="00DE7946" w:rsidRDefault="006D5CD3" w:rsidP="007A3482">
            <w:pPr>
              <w:rPr>
                <w:rFonts w:ascii="Calibri" w:hAnsi="Calibri" w:cs="Calibri"/>
                <w:color w:val="000000"/>
                <w:sz w:val="14"/>
                <w:szCs w:val="14"/>
                <w:lang w:val="fr-FR"/>
              </w:rPr>
            </w:pPr>
          </w:p>
        </w:tc>
        <w:tc>
          <w:tcPr>
            <w:tcW w:w="433" w:type="pct"/>
            <w:vMerge/>
            <w:tcBorders>
              <w:top w:val="nil"/>
              <w:left w:val="single" w:sz="8" w:space="0" w:color="auto"/>
              <w:bottom w:val="single" w:sz="8" w:space="0" w:color="000000"/>
              <w:right w:val="single" w:sz="8" w:space="0" w:color="auto"/>
            </w:tcBorders>
            <w:vAlign w:val="center"/>
            <w:hideMark/>
          </w:tcPr>
          <w:p w14:paraId="1995F78A" w14:textId="77777777" w:rsidR="006D5CD3" w:rsidRPr="00DE7946" w:rsidRDefault="006D5CD3" w:rsidP="007A3482">
            <w:pPr>
              <w:rPr>
                <w:rFonts w:ascii="Calibri" w:hAnsi="Calibri" w:cs="Calibri"/>
                <w:color w:val="000000"/>
                <w:sz w:val="14"/>
                <w:szCs w:val="14"/>
                <w:lang w:val="fr-FR"/>
              </w:rPr>
            </w:pPr>
          </w:p>
        </w:tc>
        <w:tc>
          <w:tcPr>
            <w:tcW w:w="2067" w:type="pct"/>
            <w:gridSpan w:val="6"/>
            <w:tcBorders>
              <w:top w:val="single" w:sz="8" w:space="0" w:color="auto"/>
              <w:left w:val="nil"/>
              <w:bottom w:val="single" w:sz="8" w:space="0" w:color="auto"/>
              <w:right w:val="single" w:sz="8" w:space="0" w:color="000000"/>
            </w:tcBorders>
            <w:shd w:val="clear" w:color="000000" w:fill="E2EFDA"/>
            <w:vAlign w:val="center"/>
            <w:hideMark/>
          </w:tcPr>
          <w:p w14:paraId="29462753" w14:textId="77777777" w:rsidR="006D5CD3" w:rsidRPr="00DE7946" w:rsidRDefault="006D5CD3" w:rsidP="007A3482">
            <w:pPr>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Total de la production 3.3.3</w:t>
            </w:r>
          </w:p>
        </w:tc>
        <w:tc>
          <w:tcPr>
            <w:tcW w:w="269" w:type="pct"/>
            <w:tcBorders>
              <w:top w:val="nil"/>
              <w:left w:val="nil"/>
              <w:bottom w:val="single" w:sz="8" w:space="0" w:color="auto"/>
              <w:right w:val="single" w:sz="8" w:space="0" w:color="auto"/>
            </w:tcBorders>
            <w:shd w:val="clear" w:color="000000" w:fill="E2EFDA"/>
            <w:noWrap/>
            <w:vAlign w:val="center"/>
            <w:hideMark/>
          </w:tcPr>
          <w:p w14:paraId="035F6BDB"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17,334</w:t>
            </w:r>
          </w:p>
        </w:tc>
        <w:tc>
          <w:tcPr>
            <w:tcW w:w="259" w:type="pct"/>
            <w:tcBorders>
              <w:top w:val="nil"/>
              <w:left w:val="nil"/>
              <w:bottom w:val="single" w:sz="8" w:space="0" w:color="auto"/>
              <w:right w:val="single" w:sz="8" w:space="0" w:color="auto"/>
            </w:tcBorders>
            <w:shd w:val="clear" w:color="000000" w:fill="E2EFDA"/>
            <w:noWrap/>
            <w:vAlign w:val="center"/>
            <w:hideMark/>
          </w:tcPr>
          <w:p w14:paraId="7EB955B8"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137,334</w:t>
            </w:r>
          </w:p>
        </w:tc>
        <w:tc>
          <w:tcPr>
            <w:tcW w:w="259" w:type="pct"/>
            <w:tcBorders>
              <w:top w:val="nil"/>
              <w:left w:val="nil"/>
              <w:bottom w:val="single" w:sz="8" w:space="0" w:color="auto"/>
              <w:right w:val="single" w:sz="8" w:space="0" w:color="auto"/>
            </w:tcBorders>
            <w:shd w:val="clear" w:color="000000" w:fill="E2EFDA"/>
            <w:noWrap/>
            <w:vAlign w:val="center"/>
            <w:hideMark/>
          </w:tcPr>
          <w:p w14:paraId="271A77A5"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137,334</w:t>
            </w:r>
          </w:p>
        </w:tc>
        <w:tc>
          <w:tcPr>
            <w:tcW w:w="259" w:type="pct"/>
            <w:tcBorders>
              <w:top w:val="nil"/>
              <w:left w:val="nil"/>
              <w:bottom w:val="single" w:sz="8" w:space="0" w:color="auto"/>
              <w:right w:val="single" w:sz="8" w:space="0" w:color="auto"/>
            </w:tcBorders>
            <w:shd w:val="clear" w:color="000000" w:fill="E2EFDA"/>
            <w:noWrap/>
            <w:vAlign w:val="center"/>
            <w:hideMark/>
          </w:tcPr>
          <w:p w14:paraId="3D6CBBE6"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137,334</w:t>
            </w:r>
          </w:p>
        </w:tc>
        <w:tc>
          <w:tcPr>
            <w:tcW w:w="259" w:type="pct"/>
            <w:tcBorders>
              <w:top w:val="nil"/>
              <w:left w:val="nil"/>
              <w:bottom w:val="single" w:sz="8" w:space="0" w:color="auto"/>
              <w:right w:val="single" w:sz="8" w:space="0" w:color="auto"/>
            </w:tcBorders>
            <w:shd w:val="clear" w:color="000000" w:fill="E2EFDA"/>
            <w:noWrap/>
            <w:vAlign w:val="center"/>
            <w:hideMark/>
          </w:tcPr>
          <w:p w14:paraId="0F7140EC"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137,334</w:t>
            </w:r>
          </w:p>
        </w:tc>
        <w:tc>
          <w:tcPr>
            <w:tcW w:w="259" w:type="pct"/>
            <w:tcBorders>
              <w:top w:val="nil"/>
              <w:left w:val="nil"/>
              <w:bottom w:val="single" w:sz="8" w:space="0" w:color="auto"/>
              <w:right w:val="single" w:sz="8" w:space="0" w:color="auto"/>
            </w:tcBorders>
            <w:shd w:val="clear" w:color="000000" w:fill="E2EFDA"/>
            <w:noWrap/>
            <w:vAlign w:val="center"/>
            <w:hideMark/>
          </w:tcPr>
          <w:p w14:paraId="06D45376"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137,330</w:t>
            </w:r>
          </w:p>
        </w:tc>
        <w:tc>
          <w:tcPr>
            <w:tcW w:w="307" w:type="pct"/>
            <w:tcBorders>
              <w:top w:val="nil"/>
              <w:left w:val="nil"/>
              <w:bottom w:val="single" w:sz="8" w:space="0" w:color="auto"/>
              <w:right w:val="single" w:sz="8" w:space="0" w:color="auto"/>
            </w:tcBorders>
            <w:shd w:val="clear" w:color="000000" w:fill="E2EFDA"/>
            <w:noWrap/>
            <w:vAlign w:val="center"/>
            <w:hideMark/>
          </w:tcPr>
          <w:p w14:paraId="1A929269"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704,000</w:t>
            </w:r>
          </w:p>
        </w:tc>
        <w:tc>
          <w:tcPr>
            <w:tcW w:w="272" w:type="pct"/>
            <w:vMerge w:val="restart"/>
            <w:tcBorders>
              <w:top w:val="nil"/>
              <w:left w:val="single" w:sz="8" w:space="0" w:color="auto"/>
              <w:bottom w:val="single" w:sz="8" w:space="0" w:color="000000"/>
              <w:right w:val="single" w:sz="8" w:space="0" w:color="auto"/>
            </w:tcBorders>
            <w:shd w:val="clear" w:color="000000" w:fill="A6A6A6"/>
            <w:noWrap/>
            <w:vAlign w:val="center"/>
            <w:hideMark/>
          </w:tcPr>
          <w:p w14:paraId="040796FF" w14:textId="77777777" w:rsidR="006D5CD3" w:rsidRPr="00DE7946" w:rsidRDefault="006D5CD3" w:rsidP="007A3482">
            <w:pPr>
              <w:jc w:val="center"/>
              <w:rPr>
                <w:rFonts w:ascii="Calibri" w:hAnsi="Calibri" w:cs="Calibri"/>
                <w:color w:val="000000"/>
                <w:sz w:val="14"/>
                <w:szCs w:val="14"/>
                <w:lang w:val="fr-FR"/>
              </w:rPr>
            </w:pPr>
          </w:p>
        </w:tc>
      </w:tr>
      <w:tr w:rsidR="006D5CD3" w:rsidRPr="00DE7946" w14:paraId="2B47980A" w14:textId="77777777" w:rsidTr="00565D5C">
        <w:trPr>
          <w:trHeight w:val="300"/>
        </w:trPr>
        <w:tc>
          <w:tcPr>
            <w:tcW w:w="359" w:type="pct"/>
            <w:vMerge/>
            <w:tcBorders>
              <w:top w:val="nil"/>
              <w:left w:val="single" w:sz="8" w:space="0" w:color="auto"/>
              <w:bottom w:val="single" w:sz="8" w:space="0" w:color="000000"/>
              <w:right w:val="single" w:sz="8" w:space="0" w:color="auto"/>
            </w:tcBorders>
            <w:vAlign w:val="center"/>
            <w:hideMark/>
          </w:tcPr>
          <w:p w14:paraId="38F092DB" w14:textId="77777777" w:rsidR="006D5CD3" w:rsidRPr="00DE7946" w:rsidRDefault="006D5CD3" w:rsidP="007A3482">
            <w:pPr>
              <w:rPr>
                <w:rFonts w:ascii="Calibri" w:hAnsi="Calibri" w:cs="Calibri"/>
                <w:color w:val="000000"/>
                <w:sz w:val="14"/>
                <w:szCs w:val="14"/>
                <w:lang w:val="fr-FR"/>
              </w:rPr>
            </w:pPr>
          </w:p>
        </w:tc>
        <w:tc>
          <w:tcPr>
            <w:tcW w:w="2500" w:type="pct"/>
            <w:gridSpan w:val="7"/>
            <w:tcBorders>
              <w:top w:val="single" w:sz="8" w:space="0" w:color="auto"/>
              <w:left w:val="nil"/>
              <w:bottom w:val="single" w:sz="8" w:space="0" w:color="auto"/>
              <w:right w:val="single" w:sz="8" w:space="0" w:color="000000"/>
            </w:tcBorders>
            <w:shd w:val="clear" w:color="000000" w:fill="83E28E"/>
            <w:vAlign w:val="center"/>
            <w:hideMark/>
          </w:tcPr>
          <w:p w14:paraId="003EA332" w14:textId="77777777" w:rsidR="006D5CD3" w:rsidRPr="00DE7946" w:rsidRDefault="006D5CD3" w:rsidP="007A3482">
            <w:pPr>
              <w:rPr>
                <w:rFonts w:ascii="Calibri" w:hAnsi="Calibri" w:cs="Calibri"/>
                <w:b/>
                <w:bCs/>
                <w:color w:val="000000"/>
                <w:sz w:val="14"/>
                <w:szCs w:val="14"/>
                <w:lang w:val="fr-FR"/>
              </w:rPr>
            </w:pPr>
            <w:r w:rsidRPr="00DE7946">
              <w:rPr>
                <w:rFonts w:ascii="Calibri" w:hAnsi="Calibri" w:cs="Calibri"/>
                <w:b/>
                <w:bCs/>
                <w:color w:val="000000"/>
                <w:sz w:val="14"/>
                <w:szCs w:val="14"/>
                <w:lang w:val="fr-FR"/>
              </w:rPr>
              <w:t xml:space="preserve">Résultat total 3.3 </w:t>
            </w:r>
          </w:p>
        </w:tc>
        <w:tc>
          <w:tcPr>
            <w:tcW w:w="269" w:type="pct"/>
            <w:tcBorders>
              <w:top w:val="nil"/>
              <w:left w:val="nil"/>
              <w:bottom w:val="single" w:sz="8" w:space="0" w:color="auto"/>
              <w:right w:val="single" w:sz="8" w:space="0" w:color="auto"/>
            </w:tcBorders>
            <w:shd w:val="clear" w:color="000000" w:fill="83E28E"/>
            <w:noWrap/>
            <w:vAlign w:val="center"/>
            <w:hideMark/>
          </w:tcPr>
          <w:p w14:paraId="7E075B26"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36,168</w:t>
            </w:r>
          </w:p>
        </w:tc>
        <w:tc>
          <w:tcPr>
            <w:tcW w:w="259" w:type="pct"/>
            <w:tcBorders>
              <w:top w:val="nil"/>
              <w:left w:val="nil"/>
              <w:bottom w:val="single" w:sz="8" w:space="0" w:color="auto"/>
              <w:right w:val="single" w:sz="8" w:space="0" w:color="auto"/>
            </w:tcBorders>
            <w:shd w:val="clear" w:color="000000" w:fill="83E28E"/>
            <w:noWrap/>
            <w:vAlign w:val="center"/>
            <w:hideMark/>
          </w:tcPr>
          <w:p w14:paraId="7B40C487"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342,208</w:t>
            </w:r>
          </w:p>
        </w:tc>
        <w:tc>
          <w:tcPr>
            <w:tcW w:w="259" w:type="pct"/>
            <w:tcBorders>
              <w:top w:val="nil"/>
              <w:left w:val="nil"/>
              <w:bottom w:val="single" w:sz="8" w:space="0" w:color="auto"/>
              <w:right w:val="single" w:sz="8" w:space="0" w:color="auto"/>
            </w:tcBorders>
            <w:shd w:val="clear" w:color="000000" w:fill="83E28E"/>
            <w:noWrap/>
            <w:vAlign w:val="center"/>
            <w:hideMark/>
          </w:tcPr>
          <w:p w14:paraId="7EC063B4"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342,208</w:t>
            </w:r>
          </w:p>
        </w:tc>
        <w:tc>
          <w:tcPr>
            <w:tcW w:w="259" w:type="pct"/>
            <w:tcBorders>
              <w:top w:val="nil"/>
              <w:left w:val="nil"/>
              <w:bottom w:val="single" w:sz="8" w:space="0" w:color="auto"/>
              <w:right w:val="single" w:sz="8" w:space="0" w:color="auto"/>
            </w:tcBorders>
            <w:shd w:val="clear" w:color="000000" w:fill="83E28E"/>
            <w:noWrap/>
            <w:vAlign w:val="center"/>
            <w:hideMark/>
          </w:tcPr>
          <w:p w14:paraId="35BDE98D"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342,208</w:t>
            </w:r>
          </w:p>
        </w:tc>
        <w:tc>
          <w:tcPr>
            <w:tcW w:w="259" w:type="pct"/>
            <w:tcBorders>
              <w:top w:val="nil"/>
              <w:left w:val="nil"/>
              <w:bottom w:val="single" w:sz="8" w:space="0" w:color="auto"/>
              <w:right w:val="single" w:sz="8" w:space="0" w:color="auto"/>
            </w:tcBorders>
            <w:shd w:val="clear" w:color="000000" w:fill="83E28E"/>
            <w:noWrap/>
            <w:vAlign w:val="center"/>
            <w:hideMark/>
          </w:tcPr>
          <w:p w14:paraId="51B5951F"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342,208</w:t>
            </w:r>
          </w:p>
        </w:tc>
        <w:tc>
          <w:tcPr>
            <w:tcW w:w="259" w:type="pct"/>
            <w:tcBorders>
              <w:top w:val="nil"/>
              <w:left w:val="nil"/>
              <w:bottom w:val="single" w:sz="8" w:space="0" w:color="auto"/>
              <w:right w:val="single" w:sz="8" w:space="0" w:color="auto"/>
            </w:tcBorders>
            <w:shd w:val="clear" w:color="000000" w:fill="83E28E"/>
            <w:noWrap/>
            <w:vAlign w:val="center"/>
            <w:hideMark/>
          </w:tcPr>
          <w:p w14:paraId="3E26AA5E"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342,200</w:t>
            </w:r>
          </w:p>
        </w:tc>
        <w:tc>
          <w:tcPr>
            <w:tcW w:w="307" w:type="pct"/>
            <w:tcBorders>
              <w:top w:val="nil"/>
              <w:left w:val="nil"/>
              <w:bottom w:val="single" w:sz="8" w:space="0" w:color="auto"/>
              <w:right w:val="single" w:sz="8" w:space="0" w:color="auto"/>
            </w:tcBorders>
            <w:shd w:val="clear" w:color="000000" w:fill="83E28E"/>
            <w:noWrap/>
            <w:vAlign w:val="center"/>
            <w:hideMark/>
          </w:tcPr>
          <w:p w14:paraId="6C62A566"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1,747,200</w:t>
            </w:r>
          </w:p>
        </w:tc>
        <w:tc>
          <w:tcPr>
            <w:tcW w:w="272" w:type="pct"/>
            <w:vMerge/>
            <w:tcBorders>
              <w:top w:val="nil"/>
              <w:left w:val="single" w:sz="8" w:space="0" w:color="auto"/>
              <w:bottom w:val="single" w:sz="8" w:space="0" w:color="000000"/>
              <w:right w:val="single" w:sz="8" w:space="0" w:color="auto"/>
            </w:tcBorders>
            <w:vAlign w:val="center"/>
            <w:hideMark/>
          </w:tcPr>
          <w:p w14:paraId="1F701E50" w14:textId="77777777" w:rsidR="006D5CD3" w:rsidRPr="00DE7946" w:rsidRDefault="006D5CD3" w:rsidP="007A3482">
            <w:pPr>
              <w:rPr>
                <w:rFonts w:ascii="Calibri" w:hAnsi="Calibri" w:cs="Calibri"/>
                <w:color w:val="000000"/>
                <w:sz w:val="14"/>
                <w:szCs w:val="14"/>
                <w:lang w:val="fr-FR"/>
              </w:rPr>
            </w:pPr>
          </w:p>
        </w:tc>
      </w:tr>
      <w:tr w:rsidR="006D5CD3" w:rsidRPr="00DE7946" w14:paraId="7A8048E3" w14:textId="77777777" w:rsidTr="00565D5C">
        <w:trPr>
          <w:trHeight w:val="300"/>
        </w:trPr>
        <w:tc>
          <w:tcPr>
            <w:tcW w:w="2859" w:type="pct"/>
            <w:gridSpan w:val="8"/>
            <w:tcBorders>
              <w:top w:val="single" w:sz="8" w:space="0" w:color="auto"/>
              <w:left w:val="single" w:sz="8" w:space="0" w:color="auto"/>
              <w:bottom w:val="single" w:sz="8" w:space="0" w:color="auto"/>
              <w:right w:val="single" w:sz="8" w:space="0" w:color="000000"/>
            </w:tcBorders>
            <w:shd w:val="clear" w:color="000000" w:fill="92D050"/>
            <w:vAlign w:val="center"/>
            <w:hideMark/>
          </w:tcPr>
          <w:p w14:paraId="74A07B37" w14:textId="77777777" w:rsidR="006D5CD3" w:rsidRPr="00DE7946" w:rsidRDefault="006D5CD3" w:rsidP="007A3482">
            <w:pPr>
              <w:rPr>
                <w:rFonts w:ascii="Calibri" w:hAnsi="Calibri" w:cs="Calibri"/>
                <w:b/>
                <w:bCs/>
                <w:color w:val="000000"/>
                <w:sz w:val="14"/>
                <w:szCs w:val="14"/>
                <w:lang w:val="fr-FR"/>
              </w:rPr>
            </w:pPr>
            <w:r w:rsidRPr="00DE7946">
              <w:rPr>
                <w:rFonts w:ascii="Calibri" w:hAnsi="Calibri" w:cs="Calibri"/>
                <w:b/>
                <w:bCs/>
                <w:color w:val="000000"/>
                <w:sz w:val="14"/>
                <w:szCs w:val="14"/>
                <w:lang w:val="fr-FR"/>
              </w:rPr>
              <w:t>Total du volet 3</w:t>
            </w:r>
          </w:p>
        </w:tc>
        <w:tc>
          <w:tcPr>
            <w:tcW w:w="269" w:type="pct"/>
            <w:tcBorders>
              <w:top w:val="nil"/>
              <w:left w:val="nil"/>
              <w:bottom w:val="single" w:sz="8" w:space="0" w:color="auto"/>
              <w:right w:val="single" w:sz="8" w:space="0" w:color="auto"/>
            </w:tcBorders>
            <w:shd w:val="clear" w:color="000000" w:fill="92D050"/>
            <w:noWrap/>
            <w:vAlign w:val="center"/>
            <w:hideMark/>
          </w:tcPr>
          <w:p w14:paraId="4BA3E70A"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45,336</w:t>
            </w:r>
          </w:p>
        </w:tc>
        <w:tc>
          <w:tcPr>
            <w:tcW w:w="259" w:type="pct"/>
            <w:tcBorders>
              <w:top w:val="nil"/>
              <w:left w:val="nil"/>
              <w:bottom w:val="single" w:sz="8" w:space="0" w:color="auto"/>
              <w:right w:val="single" w:sz="8" w:space="0" w:color="auto"/>
            </w:tcBorders>
            <w:shd w:val="clear" w:color="000000" w:fill="92D050"/>
            <w:noWrap/>
            <w:vAlign w:val="center"/>
            <w:hideMark/>
          </w:tcPr>
          <w:p w14:paraId="69E3406C"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561,376</w:t>
            </w:r>
          </w:p>
        </w:tc>
        <w:tc>
          <w:tcPr>
            <w:tcW w:w="259" w:type="pct"/>
            <w:tcBorders>
              <w:top w:val="nil"/>
              <w:left w:val="nil"/>
              <w:bottom w:val="single" w:sz="8" w:space="0" w:color="auto"/>
              <w:right w:val="single" w:sz="8" w:space="0" w:color="auto"/>
            </w:tcBorders>
            <w:shd w:val="clear" w:color="000000" w:fill="92D050"/>
            <w:noWrap/>
            <w:vAlign w:val="center"/>
            <w:hideMark/>
          </w:tcPr>
          <w:p w14:paraId="4E2B6E9D"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561,376</w:t>
            </w:r>
          </w:p>
        </w:tc>
        <w:tc>
          <w:tcPr>
            <w:tcW w:w="259" w:type="pct"/>
            <w:tcBorders>
              <w:top w:val="nil"/>
              <w:left w:val="nil"/>
              <w:bottom w:val="single" w:sz="8" w:space="0" w:color="auto"/>
              <w:right w:val="single" w:sz="8" w:space="0" w:color="auto"/>
            </w:tcBorders>
            <w:shd w:val="clear" w:color="000000" w:fill="92D050"/>
            <w:noWrap/>
            <w:vAlign w:val="center"/>
            <w:hideMark/>
          </w:tcPr>
          <w:p w14:paraId="733F4EC7"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461,376</w:t>
            </w:r>
          </w:p>
        </w:tc>
        <w:tc>
          <w:tcPr>
            <w:tcW w:w="259" w:type="pct"/>
            <w:tcBorders>
              <w:top w:val="nil"/>
              <w:left w:val="nil"/>
              <w:bottom w:val="single" w:sz="8" w:space="0" w:color="auto"/>
              <w:right w:val="single" w:sz="8" w:space="0" w:color="auto"/>
            </w:tcBorders>
            <w:shd w:val="clear" w:color="000000" w:fill="92D050"/>
            <w:noWrap/>
            <w:vAlign w:val="center"/>
            <w:hideMark/>
          </w:tcPr>
          <w:p w14:paraId="5EBE2F03"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461,376</w:t>
            </w:r>
          </w:p>
        </w:tc>
        <w:tc>
          <w:tcPr>
            <w:tcW w:w="259" w:type="pct"/>
            <w:tcBorders>
              <w:top w:val="nil"/>
              <w:left w:val="nil"/>
              <w:bottom w:val="single" w:sz="8" w:space="0" w:color="auto"/>
              <w:right w:val="single" w:sz="8" w:space="0" w:color="auto"/>
            </w:tcBorders>
            <w:shd w:val="clear" w:color="000000" w:fill="92D050"/>
            <w:noWrap/>
            <w:vAlign w:val="center"/>
            <w:hideMark/>
          </w:tcPr>
          <w:p w14:paraId="411E76B5"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461,360</w:t>
            </w:r>
          </w:p>
        </w:tc>
        <w:tc>
          <w:tcPr>
            <w:tcW w:w="307" w:type="pct"/>
            <w:tcBorders>
              <w:top w:val="nil"/>
              <w:left w:val="nil"/>
              <w:bottom w:val="single" w:sz="8" w:space="0" w:color="auto"/>
              <w:right w:val="single" w:sz="8" w:space="0" w:color="auto"/>
            </w:tcBorders>
            <w:shd w:val="clear" w:color="000000" w:fill="92D050"/>
            <w:noWrap/>
            <w:vAlign w:val="center"/>
            <w:hideMark/>
          </w:tcPr>
          <w:p w14:paraId="48BCD7D1"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2,552,200</w:t>
            </w:r>
          </w:p>
        </w:tc>
        <w:tc>
          <w:tcPr>
            <w:tcW w:w="272" w:type="pct"/>
            <w:vMerge/>
            <w:tcBorders>
              <w:top w:val="nil"/>
              <w:left w:val="single" w:sz="8" w:space="0" w:color="auto"/>
              <w:bottom w:val="single" w:sz="8" w:space="0" w:color="000000"/>
              <w:right w:val="single" w:sz="8" w:space="0" w:color="auto"/>
            </w:tcBorders>
            <w:vAlign w:val="center"/>
            <w:hideMark/>
          </w:tcPr>
          <w:p w14:paraId="0FB05382" w14:textId="77777777" w:rsidR="006D5CD3" w:rsidRPr="00DE7946" w:rsidRDefault="006D5CD3" w:rsidP="007A3482">
            <w:pPr>
              <w:rPr>
                <w:rFonts w:ascii="Calibri" w:hAnsi="Calibri" w:cs="Calibri"/>
                <w:color w:val="000000"/>
                <w:sz w:val="14"/>
                <w:szCs w:val="14"/>
                <w:lang w:val="fr-FR"/>
              </w:rPr>
            </w:pPr>
          </w:p>
        </w:tc>
      </w:tr>
      <w:tr w:rsidR="006D5CD3" w:rsidRPr="00DE7946" w14:paraId="57C7ED5F" w14:textId="77777777" w:rsidTr="00565D5C">
        <w:trPr>
          <w:trHeight w:val="754"/>
        </w:trPr>
        <w:tc>
          <w:tcPr>
            <w:tcW w:w="359" w:type="pct"/>
            <w:vMerge w:val="restart"/>
            <w:tcBorders>
              <w:top w:val="nil"/>
              <w:left w:val="single" w:sz="8" w:space="0" w:color="auto"/>
              <w:bottom w:val="single" w:sz="8" w:space="0" w:color="000000"/>
              <w:right w:val="single" w:sz="8" w:space="0" w:color="auto"/>
            </w:tcBorders>
            <w:shd w:val="clear" w:color="auto" w:fill="auto"/>
            <w:vAlign w:val="center"/>
            <w:hideMark/>
          </w:tcPr>
          <w:p w14:paraId="2679222E" w14:textId="559B7E22"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 xml:space="preserve">Volet 4. Collaboration et partage des connaissances entre les parties prenantes afin d'accélérer l'adoption </w:t>
            </w:r>
            <w:r w:rsidR="00DD5949">
              <w:rPr>
                <w:rFonts w:ascii="Calibri" w:hAnsi="Calibri" w:cs="Calibri"/>
                <w:color w:val="000000"/>
                <w:sz w:val="14"/>
                <w:szCs w:val="14"/>
                <w:lang w:val="fr-FR"/>
              </w:rPr>
              <w:t>du NZNP</w:t>
            </w:r>
          </w:p>
        </w:tc>
        <w:tc>
          <w:tcPr>
            <w:tcW w:w="433" w:type="pct"/>
            <w:vMerge w:val="restart"/>
            <w:tcBorders>
              <w:top w:val="nil"/>
              <w:left w:val="single" w:sz="8" w:space="0" w:color="auto"/>
              <w:bottom w:val="single" w:sz="8" w:space="0" w:color="000000"/>
              <w:right w:val="single" w:sz="8" w:space="0" w:color="auto"/>
            </w:tcBorders>
            <w:shd w:val="clear" w:color="auto" w:fill="auto"/>
            <w:vAlign w:val="center"/>
            <w:hideMark/>
          </w:tcPr>
          <w:p w14:paraId="1020FFFA" w14:textId="42AE387E"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 xml:space="preserve">Résultat 4.1 Gestion et suivi appropriés du projet, y compris des informations clés ventilées par sexe, âge, localité et garanties sociales et environnementales, afin de rendre compte des objectifs et des cibles du </w:t>
            </w:r>
            <w:r w:rsidR="009F2215">
              <w:rPr>
                <w:rFonts w:ascii="Calibri" w:hAnsi="Calibri" w:cs="Calibri"/>
                <w:color w:val="000000"/>
                <w:sz w:val="14"/>
                <w:szCs w:val="14"/>
                <w:lang w:val="fr-FR"/>
              </w:rPr>
              <w:t>NZNP</w:t>
            </w:r>
            <w:r w:rsidRPr="00DE7946">
              <w:rPr>
                <w:rFonts w:ascii="Calibri" w:hAnsi="Calibri" w:cs="Calibri"/>
                <w:color w:val="000000"/>
                <w:sz w:val="14"/>
                <w:szCs w:val="14"/>
                <w:lang w:val="fr-FR"/>
              </w:rPr>
              <w:t xml:space="preserve"> au niveau national et au niveau mondial </w:t>
            </w:r>
            <w:proofErr w:type="gramStart"/>
            <w:r w:rsidRPr="00DE7946">
              <w:rPr>
                <w:rFonts w:ascii="Calibri" w:hAnsi="Calibri" w:cs="Calibri"/>
                <w:color w:val="000000"/>
                <w:sz w:val="14"/>
                <w:szCs w:val="14"/>
                <w:lang w:val="fr-FR"/>
              </w:rPr>
              <w:t>( )</w:t>
            </w:r>
            <w:proofErr w:type="gramEnd"/>
            <w:r w:rsidRPr="00DE7946">
              <w:rPr>
                <w:rFonts w:ascii="Calibri" w:hAnsi="Calibri" w:cs="Calibri"/>
                <w:color w:val="000000"/>
                <w:sz w:val="14"/>
                <w:szCs w:val="14"/>
                <w:lang w:val="fr-FR"/>
              </w:rPr>
              <w:t xml:space="preserve"> pour éclairer </w:t>
            </w:r>
            <w:r w:rsidRPr="00DE7946">
              <w:rPr>
                <w:rFonts w:ascii="Calibri" w:hAnsi="Calibri" w:cs="Calibri"/>
                <w:color w:val="000000"/>
                <w:sz w:val="14"/>
                <w:szCs w:val="14"/>
                <w:lang w:val="fr-FR"/>
              </w:rPr>
              <w:lastRenderedPageBreak/>
              <w:t>les décisions en matière de politique et d'investissement.</w:t>
            </w:r>
          </w:p>
        </w:tc>
        <w:tc>
          <w:tcPr>
            <w:tcW w:w="375" w:type="pct"/>
            <w:vMerge w:val="restart"/>
            <w:tcBorders>
              <w:top w:val="nil"/>
              <w:left w:val="single" w:sz="8" w:space="0" w:color="auto"/>
              <w:bottom w:val="single" w:sz="8" w:space="0" w:color="000000"/>
              <w:right w:val="single" w:sz="8" w:space="0" w:color="auto"/>
            </w:tcBorders>
            <w:shd w:val="clear" w:color="auto" w:fill="auto"/>
            <w:vAlign w:val="center"/>
            <w:hideMark/>
          </w:tcPr>
          <w:p w14:paraId="5D08D550" w14:textId="7420B2FF"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lastRenderedPageBreak/>
              <w:t xml:space="preserve">Résultat 4.1.1 Élaboration d'un système de suivi du </w:t>
            </w:r>
            <w:r w:rsidR="00F900AC">
              <w:rPr>
                <w:rFonts w:ascii="Calibri" w:hAnsi="Calibri" w:cs="Calibri"/>
                <w:color w:val="000000"/>
                <w:sz w:val="14"/>
                <w:szCs w:val="14"/>
                <w:lang w:val="fr-FR"/>
              </w:rPr>
              <w:t>NZNP</w:t>
            </w:r>
            <w:r w:rsidRPr="00DE7946">
              <w:rPr>
                <w:rFonts w:ascii="Calibri" w:hAnsi="Calibri" w:cs="Calibri"/>
                <w:color w:val="000000"/>
                <w:sz w:val="14"/>
                <w:szCs w:val="14"/>
                <w:lang w:val="fr-FR"/>
              </w:rPr>
              <w:t xml:space="preserve"> en s'appuyant sur les cadres existants</w:t>
            </w:r>
          </w:p>
        </w:tc>
        <w:tc>
          <w:tcPr>
            <w:tcW w:w="309" w:type="pct"/>
            <w:vMerge w:val="restart"/>
            <w:tcBorders>
              <w:top w:val="nil"/>
              <w:left w:val="single" w:sz="8" w:space="0" w:color="auto"/>
              <w:bottom w:val="single" w:sz="8" w:space="0" w:color="000000"/>
              <w:right w:val="single" w:sz="8" w:space="0" w:color="auto"/>
            </w:tcBorders>
            <w:shd w:val="clear" w:color="auto" w:fill="auto"/>
            <w:vAlign w:val="center"/>
            <w:hideMark/>
          </w:tcPr>
          <w:p w14:paraId="36EC4072"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MINEDDTE</w:t>
            </w:r>
          </w:p>
        </w:tc>
        <w:tc>
          <w:tcPr>
            <w:tcW w:w="246" w:type="pct"/>
            <w:tcBorders>
              <w:top w:val="nil"/>
              <w:left w:val="nil"/>
              <w:bottom w:val="single" w:sz="8" w:space="0" w:color="auto"/>
              <w:right w:val="single" w:sz="8" w:space="0" w:color="auto"/>
            </w:tcBorders>
            <w:shd w:val="clear" w:color="auto" w:fill="auto"/>
            <w:vAlign w:val="center"/>
            <w:hideMark/>
          </w:tcPr>
          <w:p w14:paraId="20711BD9" w14:textId="77777777" w:rsidR="006D5CD3" w:rsidRPr="00DE7946" w:rsidRDefault="006D5CD3" w:rsidP="007A3482">
            <w:pPr>
              <w:jc w:val="center"/>
              <w:rPr>
                <w:rFonts w:ascii="Calibri" w:hAnsi="Calibri" w:cs="Calibri"/>
                <w:i/>
                <w:iCs/>
                <w:color w:val="000000"/>
                <w:sz w:val="14"/>
                <w:szCs w:val="14"/>
                <w:lang w:val="fr-FR"/>
              </w:rPr>
            </w:pPr>
            <w:r w:rsidRPr="00DE7946">
              <w:rPr>
                <w:rFonts w:ascii="Calibri" w:hAnsi="Calibri" w:cs="Calibri"/>
                <w:i/>
                <w:iCs/>
                <w:color w:val="000000"/>
                <w:sz w:val="14"/>
                <w:szCs w:val="14"/>
                <w:lang w:val="fr-FR"/>
              </w:rPr>
              <w:t>62000</w:t>
            </w:r>
          </w:p>
        </w:tc>
        <w:tc>
          <w:tcPr>
            <w:tcW w:w="269" w:type="pct"/>
            <w:vMerge w:val="restart"/>
            <w:tcBorders>
              <w:top w:val="nil"/>
              <w:left w:val="single" w:sz="8" w:space="0" w:color="auto"/>
              <w:bottom w:val="single" w:sz="8" w:space="0" w:color="000000"/>
              <w:right w:val="single" w:sz="8" w:space="0" w:color="auto"/>
            </w:tcBorders>
            <w:shd w:val="clear" w:color="auto" w:fill="auto"/>
            <w:vAlign w:val="center"/>
            <w:hideMark/>
          </w:tcPr>
          <w:p w14:paraId="2E4623C8"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10003</w:t>
            </w:r>
          </w:p>
        </w:tc>
        <w:tc>
          <w:tcPr>
            <w:tcW w:w="274" w:type="pct"/>
            <w:tcBorders>
              <w:top w:val="nil"/>
              <w:left w:val="nil"/>
              <w:bottom w:val="single" w:sz="8" w:space="0" w:color="auto"/>
              <w:right w:val="single" w:sz="8" w:space="0" w:color="auto"/>
            </w:tcBorders>
            <w:shd w:val="clear" w:color="auto" w:fill="auto"/>
            <w:vAlign w:val="center"/>
            <w:hideMark/>
          </w:tcPr>
          <w:p w14:paraId="53D7823A"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71800</w:t>
            </w:r>
          </w:p>
        </w:tc>
        <w:tc>
          <w:tcPr>
            <w:tcW w:w="594" w:type="pct"/>
            <w:tcBorders>
              <w:top w:val="nil"/>
              <w:left w:val="nil"/>
              <w:bottom w:val="single" w:sz="8" w:space="0" w:color="auto"/>
              <w:right w:val="single" w:sz="8" w:space="0" w:color="auto"/>
            </w:tcBorders>
            <w:shd w:val="clear" w:color="auto" w:fill="auto"/>
            <w:vAlign w:val="center"/>
            <w:hideMark/>
          </w:tcPr>
          <w:p w14:paraId="0DABCB5B" w14:textId="77777777" w:rsidR="006D5CD3" w:rsidRPr="00DE7946" w:rsidRDefault="006D5CD3" w:rsidP="007A3482">
            <w:pPr>
              <w:rPr>
                <w:rFonts w:ascii="Calibri" w:hAnsi="Calibri" w:cs="Calibri"/>
                <w:color w:val="000000"/>
                <w:sz w:val="14"/>
                <w:szCs w:val="14"/>
                <w:lang w:val="fr-FR"/>
              </w:rPr>
            </w:pPr>
            <w:r w:rsidRPr="00DE7946">
              <w:rPr>
                <w:rFonts w:ascii="Calibri" w:hAnsi="Calibri" w:cs="Calibri"/>
                <w:color w:val="000000"/>
                <w:sz w:val="14"/>
                <w:szCs w:val="14"/>
                <w:lang w:val="fr-FR"/>
              </w:rPr>
              <w:t>Services contractuels-</w:t>
            </w:r>
            <w:proofErr w:type="spellStart"/>
            <w:r w:rsidRPr="00DE7946">
              <w:rPr>
                <w:rFonts w:ascii="Calibri" w:hAnsi="Calibri" w:cs="Calibri"/>
                <w:color w:val="000000"/>
                <w:sz w:val="14"/>
                <w:szCs w:val="14"/>
                <w:lang w:val="fr-FR"/>
              </w:rPr>
              <w:t>Imp</w:t>
            </w:r>
            <w:proofErr w:type="spellEnd"/>
            <w:r w:rsidRPr="00DE7946">
              <w:rPr>
                <w:rFonts w:ascii="Calibri" w:hAnsi="Calibri" w:cs="Calibri"/>
                <w:color w:val="000000"/>
                <w:sz w:val="14"/>
                <w:szCs w:val="14"/>
                <w:lang w:val="fr-FR"/>
              </w:rPr>
              <w:t xml:space="preserve"> </w:t>
            </w:r>
            <w:proofErr w:type="spellStart"/>
            <w:r w:rsidRPr="00DE7946">
              <w:rPr>
                <w:rFonts w:ascii="Calibri" w:hAnsi="Calibri" w:cs="Calibri"/>
                <w:color w:val="000000"/>
                <w:sz w:val="14"/>
                <w:szCs w:val="14"/>
                <w:lang w:val="fr-FR"/>
              </w:rPr>
              <w:t>Partn</w:t>
            </w:r>
            <w:proofErr w:type="spellEnd"/>
          </w:p>
        </w:tc>
        <w:tc>
          <w:tcPr>
            <w:tcW w:w="269" w:type="pct"/>
            <w:tcBorders>
              <w:top w:val="nil"/>
              <w:left w:val="nil"/>
              <w:bottom w:val="single" w:sz="8" w:space="0" w:color="auto"/>
              <w:right w:val="single" w:sz="8" w:space="0" w:color="auto"/>
            </w:tcBorders>
            <w:shd w:val="clear" w:color="auto" w:fill="auto"/>
            <w:noWrap/>
            <w:vAlign w:val="center"/>
            <w:hideMark/>
          </w:tcPr>
          <w:p w14:paraId="12A52533" w14:textId="77777777" w:rsidR="006D5CD3" w:rsidRPr="00DE7946" w:rsidRDefault="006D5CD3" w:rsidP="007A3482">
            <w:pPr>
              <w:jc w:val="right"/>
              <w:rPr>
                <w:rFonts w:ascii="Calibri" w:hAnsi="Calibri" w:cs="Calibri"/>
                <w:sz w:val="14"/>
                <w:szCs w:val="14"/>
                <w:lang w:val="fr-FR"/>
              </w:rPr>
            </w:pPr>
            <w:r w:rsidRPr="00DE7946">
              <w:rPr>
                <w:rFonts w:ascii="Calibri" w:hAnsi="Calibri" w:cs="Calibri"/>
                <w:sz w:val="14"/>
                <w:szCs w:val="14"/>
                <w:lang w:val="fr-FR"/>
              </w:rPr>
              <w:t>22,501</w:t>
            </w:r>
          </w:p>
        </w:tc>
        <w:tc>
          <w:tcPr>
            <w:tcW w:w="259" w:type="pct"/>
            <w:tcBorders>
              <w:top w:val="nil"/>
              <w:left w:val="nil"/>
              <w:bottom w:val="single" w:sz="8" w:space="0" w:color="auto"/>
              <w:right w:val="single" w:sz="8" w:space="0" w:color="auto"/>
            </w:tcBorders>
            <w:shd w:val="clear" w:color="auto" w:fill="auto"/>
            <w:noWrap/>
            <w:vAlign w:val="center"/>
            <w:hideMark/>
          </w:tcPr>
          <w:p w14:paraId="6490BF69" w14:textId="77777777" w:rsidR="006D5CD3" w:rsidRPr="00DE7946" w:rsidRDefault="006D5CD3" w:rsidP="007A3482">
            <w:pPr>
              <w:jc w:val="right"/>
              <w:rPr>
                <w:rFonts w:ascii="Calibri" w:hAnsi="Calibri" w:cs="Calibri"/>
                <w:sz w:val="14"/>
                <w:szCs w:val="14"/>
                <w:lang w:val="fr-FR"/>
              </w:rPr>
            </w:pPr>
            <w:r w:rsidRPr="00DE7946">
              <w:rPr>
                <w:rFonts w:ascii="Calibri" w:hAnsi="Calibri" w:cs="Calibri"/>
                <w:sz w:val="14"/>
                <w:szCs w:val="14"/>
                <w:lang w:val="fr-FR"/>
              </w:rPr>
              <w:t>22,501</w:t>
            </w:r>
          </w:p>
        </w:tc>
        <w:tc>
          <w:tcPr>
            <w:tcW w:w="259" w:type="pct"/>
            <w:tcBorders>
              <w:top w:val="nil"/>
              <w:left w:val="nil"/>
              <w:bottom w:val="single" w:sz="8" w:space="0" w:color="auto"/>
              <w:right w:val="single" w:sz="8" w:space="0" w:color="auto"/>
            </w:tcBorders>
            <w:shd w:val="clear" w:color="auto" w:fill="auto"/>
            <w:noWrap/>
            <w:vAlign w:val="center"/>
            <w:hideMark/>
          </w:tcPr>
          <w:p w14:paraId="200C0D97" w14:textId="77777777" w:rsidR="006D5CD3" w:rsidRPr="00DE7946" w:rsidRDefault="006D5CD3" w:rsidP="007A3482">
            <w:pPr>
              <w:jc w:val="right"/>
              <w:rPr>
                <w:rFonts w:ascii="Calibri" w:hAnsi="Calibri" w:cs="Calibri"/>
                <w:sz w:val="14"/>
                <w:szCs w:val="14"/>
                <w:lang w:val="fr-FR"/>
              </w:rPr>
            </w:pPr>
            <w:r w:rsidRPr="00DE7946">
              <w:rPr>
                <w:rFonts w:ascii="Calibri" w:hAnsi="Calibri" w:cs="Calibri"/>
                <w:sz w:val="14"/>
                <w:szCs w:val="14"/>
                <w:lang w:val="fr-FR"/>
              </w:rPr>
              <w:t>22,501</w:t>
            </w:r>
          </w:p>
        </w:tc>
        <w:tc>
          <w:tcPr>
            <w:tcW w:w="259" w:type="pct"/>
            <w:tcBorders>
              <w:top w:val="nil"/>
              <w:left w:val="nil"/>
              <w:bottom w:val="single" w:sz="8" w:space="0" w:color="auto"/>
              <w:right w:val="single" w:sz="8" w:space="0" w:color="auto"/>
            </w:tcBorders>
            <w:shd w:val="clear" w:color="auto" w:fill="auto"/>
            <w:noWrap/>
            <w:vAlign w:val="center"/>
            <w:hideMark/>
          </w:tcPr>
          <w:p w14:paraId="097229A8" w14:textId="77777777" w:rsidR="006D5CD3" w:rsidRPr="00DE7946" w:rsidRDefault="006D5CD3" w:rsidP="007A3482">
            <w:pPr>
              <w:jc w:val="right"/>
              <w:rPr>
                <w:rFonts w:ascii="Calibri" w:hAnsi="Calibri" w:cs="Calibri"/>
                <w:sz w:val="14"/>
                <w:szCs w:val="14"/>
                <w:lang w:val="fr-FR"/>
              </w:rPr>
            </w:pPr>
            <w:r w:rsidRPr="00DE7946">
              <w:rPr>
                <w:rFonts w:ascii="Calibri" w:hAnsi="Calibri" w:cs="Calibri"/>
                <w:sz w:val="14"/>
                <w:szCs w:val="14"/>
                <w:lang w:val="fr-FR"/>
              </w:rPr>
              <w:t>22,501</w:t>
            </w:r>
          </w:p>
        </w:tc>
        <w:tc>
          <w:tcPr>
            <w:tcW w:w="259" w:type="pct"/>
            <w:tcBorders>
              <w:top w:val="nil"/>
              <w:left w:val="nil"/>
              <w:bottom w:val="single" w:sz="8" w:space="0" w:color="auto"/>
              <w:right w:val="single" w:sz="8" w:space="0" w:color="auto"/>
            </w:tcBorders>
            <w:shd w:val="clear" w:color="auto" w:fill="auto"/>
            <w:noWrap/>
            <w:vAlign w:val="center"/>
            <w:hideMark/>
          </w:tcPr>
          <w:p w14:paraId="7BB4D6AA" w14:textId="77777777" w:rsidR="006D5CD3" w:rsidRPr="00DE7946" w:rsidRDefault="006D5CD3" w:rsidP="007A3482">
            <w:pPr>
              <w:jc w:val="right"/>
              <w:rPr>
                <w:rFonts w:ascii="Calibri" w:hAnsi="Calibri" w:cs="Calibri"/>
                <w:sz w:val="14"/>
                <w:szCs w:val="14"/>
                <w:lang w:val="fr-FR"/>
              </w:rPr>
            </w:pPr>
            <w:r w:rsidRPr="00DE7946">
              <w:rPr>
                <w:rFonts w:ascii="Calibri" w:hAnsi="Calibri" w:cs="Calibri"/>
                <w:sz w:val="14"/>
                <w:szCs w:val="14"/>
                <w:lang w:val="fr-FR"/>
              </w:rPr>
              <w:t>22,501</w:t>
            </w:r>
          </w:p>
        </w:tc>
        <w:tc>
          <w:tcPr>
            <w:tcW w:w="259" w:type="pct"/>
            <w:tcBorders>
              <w:top w:val="nil"/>
              <w:left w:val="nil"/>
              <w:bottom w:val="single" w:sz="8" w:space="0" w:color="auto"/>
              <w:right w:val="single" w:sz="8" w:space="0" w:color="auto"/>
            </w:tcBorders>
            <w:shd w:val="clear" w:color="auto" w:fill="auto"/>
            <w:noWrap/>
            <w:vAlign w:val="center"/>
            <w:hideMark/>
          </w:tcPr>
          <w:p w14:paraId="639C2048" w14:textId="77777777" w:rsidR="006D5CD3" w:rsidRPr="00DE7946" w:rsidRDefault="006D5CD3" w:rsidP="007A3482">
            <w:pPr>
              <w:jc w:val="right"/>
              <w:rPr>
                <w:rFonts w:ascii="Calibri" w:hAnsi="Calibri" w:cs="Calibri"/>
                <w:sz w:val="14"/>
                <w:szCs w:val="14"/>
                <w:lang w:val="fr-FR"/>
              </w:rPr>
            </w:pPr>
            <w:r w:rsidRPr="00DE7946">
              <w:rPr>
                <w:rFonts w:ascii="Calibri" w:hAnsi="Calibri" w:cs="Calibri"/>
                <w:sz w:val="14"/>
                <w:szCs w:val="14"/>
                <w:lang w:val="fr-FR"/>
              </w:rPr>
              <w:t>22,495</w:t>
            </w:r>
          </w:p>
        </w:tc>
        <w:tc>
          <w:tcPr>
            <w:tcW w:w="307" w:type="pct"/>
            <w:tcBorders>
              <w:top w:val="nil"/>
              <w:left w:val="nil"/>
              <w:bottom w:val="single" w:sz="8" w:space="0" w:color="auto"/>
              <w:right w:val="single" w:sz="8" w:space="0" w:color="auto"/>
            </w:tcBorders>
            <w:shd w:val="clear" w:color="auto" w:fill="auto"/>
            <w:noWrap/>
            <w:vAlign w:val="center"/>
            <w:hideMark/>
          </w:tcPr>
          <w:p w14:paraId="778F52FA" w14:textId="77777777" w:rsidR="006D5CD3" w:rsidRPr="00DE7946" w:rsidRDefault="006D5CD3" w:rsidP="007A3482">
            <w:pPr>
              <w:jc w:val="right"/>
              <w:rPr>
                <w:rFonts w:ascii="Calibri" w:hAnsi="Calibri" w:cs="Calibri"/>
                <w:sz w:val="14"/>
                <w:szCs w:val="14"/>
                <w:lang w:val="fr-FR"/>
              </w:rPr>
            </w:pPr>
            <w:r w:rsidRPr="00DE7946">
              <w:rPr>
                <w:rFonts w:ascii="Calibri" w:hAnsi="Calibri" w:cs="Calibri"/>
                <w:sz w:val="14"/>
                <w:szCs w:val="14"/>
                <w:lang w:val="fr-FR"/>
              </w:rPr>
              <w:t>135,000</w:t>
            </w:r>
          </w:p>
        </w:tc>
        <w:tc>
          <w:tcPr>
            <w:tcW w:w="272" w:type="pct"/>
            <w:tcBorders>
              <w:top w:val="nil"/>
              <w:left w:val="nil"/>
              <w:bottom w:val="single" w:sz="8" w:space="0" w:color="auto"/>
              <w:right w:val="single" w:sz="8" w:space="0" w:color="auto"/>
            </w:tcBorders>
            <w:shd w:val="clear" w:color="auto" w:fill="auto"/>
            <w:noWrap/>
            <w:vAlign w:val="center"/>
            <w:hideMark/>
          </w:tcPr>
          <w:p w14:paraId="506F4571" w14:textId="77777777" w:rsidR="006D5CD3" w:rsidRPr="00DE7946" w:rsidRDefault="006D5CD3" w:rsidP="007A3482">
            <w:pPr>
              <w:jc w:val="center"/>
              <w:rPr>
                <w:rFonts w:ascii="Calibri" w:hAnsi="Calibri" w:cs="Calibri"/>
                <w:sz w:val="14"/>
                <w:szCs w:val="14"/>
                <w:lang w:val="fr-FR"/>
              </w:rPr>
            </w:pPr>
            <w:r w:rsidRPr="00DE7946">
              <w:rPr>
                <w:rFonts w:ascii="Calibri" w:hAnsi="Calibri" w:cs="Calibri"/>
                <w:sz w:val="14"/>
                <w:szCs w:val="14"/>
                <w:lang w:val="fr-FR"/>
              </w:rPr>
              <w:t>20</w:t>
            </w:r>
          </w:p>
        </w:tc>
      </w:tr>
      <w:tr w:rsidR="006D5CD3" w:rsidRPr="00DE7946" w14:paraId="51EED4D2" w14:textId="77777777" w:rsidTr="00565D5C">
        <w:trPr>
          <w:trHeight w:val="588"/>
        </w:trPr>
        <w:tc>
          <w:tcPr>
            <w:tcW w:w="359" w:type="pct"/>
            <w:vMerge/>
            <w:tcBorders>
              <w:top w:val="nil"/>
              <w:left w:val="single" w:sz="8" w:space="0" w:color="auto"/>
              <w:bottom w:val="single" w:sz="8" w:space="0" w:color="000000"/>
              <w:right w:val="single" w:sz="8" w:space="0" w:color="auto"/>
            </w:tcBorders>
            <w:vAlign w:val="center"/>
            <w:hideMark/>
          </w:tcPr>
          <w:p w14:paraId="2BEA2FE0" w14:textId="77777777" w:rsidR="006D5CD3" w:rsidRPr="00DE7946" w:rsidRDefault="006D5CD3" w:rsidP="007A3482">
            <w:pPr>
              <w:rPr>
                <w:rFonts w:ascii="Calibri" w:hAnsi="Calibri" w:cs="Calibri"/>
                <w:color w:val="000000"/>
                <w:sz w:val="14"/>
                <w:szCs w:val="14"/>
                <w:lang w:val="fr-FR"/>
              </w:rPr>
            </w:pPr>
          </w:p>
        </w:tc>
        <w:tc>
          <w:tcPr>
            <w:tcW w:w="433" w:type="pct"/>
            <w:vMerge/>
            <w:tcBorders>
              <w:top w:val="nil"/>
              <w:left w:val="single" w:sz="8" w:space="0" w:color="auto"/>
              <w:bottom w:val="single" w:sz="8" w:space="0" w:color="000000"/>
              <w:right w:val="single" w:sz="8" w:space="0" w:color="auto"/>
            </w:tcBorders>
            <w:vAlign w:val="center"/>
            <w:hideMark/>
          </w:tcPr>
          <w:p w14:paraId="523B8076" w14:textId="77777777" w:rsidR="006D5CD3" w:rsidRPr="00DE7946" w:rsidRDefault="006D5CD3" w:rsidP="007A3482">
            <w:pPr>
              <w:rPr>
                <w:rFonts w:ascii="Calibri" w:hAnsi="Calibri" w:cs="Calibri"/>
                <w:color w:val="000000"/>
                <w:sz w:val="14"/>
                <w:szCs w:val="14"/>
                <w:lang w:val="fr-FR"/>
              </w:rPr>
            </w:pPr>
          </w:p>
        </w:tc>
        <w:tc>
          <w:tcPr>
            <w:tcW w:w="375" w:type="pct"/>
            <w:vMerge/>
            <w:tcBorders>
              <w:top w:val="nil"/>
              <w:left w:val="single" w:sz="8" w:space="0" w:color="auto"/>
              <w:bottom w:val="single" w:sz="8" w:space="0" w:color="000000"/>
              <w:right w:val="single" w:sz="8" w:space="0" w:color="auto"/>
            </w:tcBorders>
            <w:vAlign w:val="center"/>
            <w:hideMark/>
          </w:tcPr>
          <w:p w14:paraId="4FBC11C6" w14:textId="77777777" w:rsidR="006D5CD3" w:rsidRPr="00DE7946" w:rsidRDefault="006D5CD3" w:rsidP="007A3482">
            <w:pPr>
              <w:rPr>
                <w:rFonts w:ascii="Calibri" w:hAnsi="Calibri" w:cs="Calibri"/>
                <w:color w:val="000000"/>
                <w:sz w:val="14"/>
                <w:szCs w:val="14"/>
                <w:lang w:val="fr-FR"/>
              </w:rPr>
            </w:pPr>
          </w:p>
        </w:tc>
        <w:tc>
          <w:tcPr>
            <w:tcW w:w="309" w:type="pct"/>
            <w:vMerge/>
            <w:tcBorders>
              <w:top w:val="nil"/>
              <w:left w:val="single" w:sz="8" w:space="0" w:color="auto"/>
              <w:bottom w:val="single" w:sz="8" w:space="0" w:color="000000"/>
              <w:right w:val="single" w:sz="8" w:space="0" w:color="auto"/>
            </w:tcBorders>
            <w:vAlign w:val="center"/>
            <w:hideMark/>
          </w:tcPr>
          <w:p w14:paraId="7D02A9C6" w14:textId="77777777" w:rsidR="006D5CD3" w:rsidRPr="00DE7946" w:rsidRDefault="006D5CD3" w:rsidP="007A3482">
            <w:pPr>
              <w:rPr>
                <w:rFonts w:ascii="Calibri" w:hAnsi="Calibri" w:cs="Calibri"/>
                <w:color w:val="000000"/>
                <w:sz w:val="14"/>
                <w:szCs w:val="14"/>
                <w:lang w:val="fr-FR"/>
              </w:rPr>
            </w:pPr>
          </w:p>
        </w:tc>
        <w:tc>
          <w:tcPr>
            <w:tcW w:w="246" w:type="pct"/>
            <w:tcBorders>
              <w:top w:val="nil"/>
              <w:left w:val="nil"/>
              <w:bottom w:val="single" w:sz="8" w:space="0" w:color="auto"/>
              <w:right w:val="single" w:sz="8" w:space="0" w:color="auto"/>
            </w:tcBorders>
            <w:shd w:val="clear" w:color="auto" w:fill="auto"/>
            <w:vAlign w:val="center"/>
            <w:hideMark/>
          </w:tcPr>
          <w:p w14:paraId="6A3810C1" w14:textId="77777777" w:rsidR="006D5CD3" w:rsidRPr="00DE7946" w:rsidRDefault="006D5CD3" w:rsidP="007A3482">
            <w:pPr>
              <w:jc w:val="center"/>
              <w:rPr>
                <w:rFonts w:ascii="Calibri" w:hAnsi="Calibri" w:cs="Calibri"/>
                <w:i/>
                <w:iCs/>
                <w:color w:val="000000"/>
                <w:sz w:val="14"/>
                <w:szCs w:val="14"/>
                <w:lang w:val="fr-FR"/>
              </w:rPr>
            </w:pPr>
            <w:r w:rsidRPr="00DE7946">
              <w:rPr>
                <w:rFonts w:ascii="Calibri" w:hAnsi="Calibri" w:cs="Calibri"/>
                <w:i/>
                <w:iCs/>
                <w:color w:val="000000"/>
                <w:sz w:val="14"/>
                <w:szCs w:val="14"/>
                <w:lang w:val="fr-FR"/>
              </w:rPr>
              <w:t>62000</w:t>
            </w:r>
          </w:p>
        </w:tc>
        <w:tc>
          <w:tcPr>
            <w:tcW w:w="269" w:type="pct"/>
            <w:vMerge/>
            <w:tcBorders>
              <w:top w:val="nil"/>
              <w:left w:val="single" w:sz="8" w:space="0" w:color="auto"/>
              <w:bottom w:val="single" w:sz="8" w:space="0" w:color="000000"/>
              <w:right w:val="single" w:sz="8" w:space="0" w:color="auto"/>
            </w:tcBorders>
            <w:vAlign w:val="center"/>
            <w:hideMark/>
          </w:tcPr>
          <w:p w14:paraId="03E7B7D3" w14:textId="77777777" w:rsidR="006D5CD3" w:rsidRPr="00DE7946" w:rsidRDefault="006D5CD3" w:rsidP="007A3482">
            <w:pPr>
              <w:rPr>
                <w:rFonts w:ascii="Calibri" w:hAnsi="Calibri" w:cs="Calibri"/>
                <w:color w:val="000000"/>
                <w:sz w:val="14"/>
                <w:szCs w:val="14"/>
                <w:lang w:val="fr-FR"/>
              </w:rPr>
            </w:pPr>
          </w:p>
        </w:tc>
        <w:tc>
          <w:tcPr>
            <w:tcW w:w="274" w:type="pct"/>
            <w:tcBorders>
              <w:top w:val="nil"/>
              <w:left w:val="nil"/>
              <w:bottom w:val="single" w:sz="8" w:space="0" w:color="auto"/>
              <w:right w:val="single" w:sz="8" w:space="0" w:color="auto"/>
            </w:tcBorders>
            <w:shd w:val="clear" w:color="auto" w:fill="auto"/>
            <w:vAlign w:val="center"/>
            <w:hideMark/>
          </w:tcPr>
          <w:p w14:paraId="6B83C8DB"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72100</w:t>
            </w:r>
          </w:p>
        </w:tc>
        <w:tc>
          <w:tcPr>
            <w:tcW w:w="594" w:type="pct"/>
            <w:tcBorders>
              <w:top w:val="nil"/>
              <w:left w:val="nil"/>
              <w:bottom w:val="single" w:sz="8" w:space="0" w:color="auto"/>
              <w:right w:val="single" w:sz="8" w:space="0" w:color="auto"/>
            </w:tcBorders>
            <w:shd w:val="clear" w:color="auto" w:fill="auto"/>
            <w:vAlign w:val="center"/>
            <w:hideMark/>
          </w:tcPr>
          <w:p w14:paraId="39BD6408" w14:textId="77777777" w:rsidR="006D5CD3" w:rsidRPr="00DE7946" w:rsidRDefault="006D5CD3" w:rsidP="007A3482">
            <w:pPr>
              <w:rPr>
                <w:rFonts w:ascii="Calibri" w:hAnsi="Calibri" w:cs="Calibri"/>
                <w:color w:val="000000"/>
                <w:sz w:val="14"/>
                <w:szCs w:val="14"/>
                <w:lang w:val="fr-FR"/>
              </w:rPr>
            </w:pPr>
            <w:r w:rsidRPr="00DE7946">
              <w:rPr>
                <w:rFonts w:ascii="Calibri" w:hAnsi="Calibri" w:cs="Calibri"/>
                <w:color w:val="000000"/>
                <w:sz w:val="14"/>
                <w:szCs w:val="14"/>
                <w:lang w:val="fr-FR"/>
              </w:rPr>
              <w:t>Services contractuels - Entreprises</w:t>
            </w:r>
          </w:p>
        </w:tc>
        <w:tc>
          <w:tcPr>
            <w:tcW w:w="269" w:type="pct"/>
            <w:tcBorders>
              <w:top w:val="nil"/>
              <w:left w:val="nil"/>
              <w:bottom w:val="single" w:sz="8" w:space="0" w:color="auto"/>
              <w:right w:val="single" w:sz="8" w:space="0" w:color="auto"/>
            </w:tcBorders>
            <w:shd w:val="clear" w:color="auto" w:fill="auto"/>
            <w:noWrap/>
            <w:vAlign w:val="center"/>
            <w:hideMark/>
          </w:tcPr>
          <w:p w14:paraId="31B36518"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 xml:space="preserve">                          -   </w:t>
            </w:r>
          </w:p>
        </w:tc>
        <w:tc>
          <w:tcPr>
            <w:tcW w:w="259" w:type="pct"/>
            <w:tcBorders>
              <w:top w:val="nil"/>
              <w:left w:val="nil"/>
              <w:bottom w:val="single" w:sz="8" w:space="0" w:color="auto"/>
              <w:right w:val="single" w:sz="8" w:space="0" w:color="auto"/>
            </w:tcBorders>
            <w:shd w:val="clear" w:color="auto" w:fill="auto"/>
            <w:noWrap/>
            <w:vAlign w:val="center"/>
            <w:hideMark/>
          </w:tcPr>
          <w:p w14:paraId="4A3A098F"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 xml:space="preserve">                          -   </w:t>
            </w:r>
          </w:p>
        </w:tc>
        <w:tc>
          <w:tcPr>
            <w:tcW w:w="259" w:type="pct"/>
            <w:tcBorders>
              <w:top w:val="nil"/>
              <w:left w:val="nil"/>
              <w:bottom w:val="single" w:sz="8" w:space="0" w:color="auto"/>
              <w:right w:val="single" w:sz="8" w:space="0" w:color="auto"/>
            </w:tcBorders>
            <w:shd w:val="clear" w:color="auto" w:fill="auto"/>
            <w:noWrap/>
            <w:vAlign w:val="center"/>
            <w:hideMark/>
          </w:tcPr>
          <w:p w14:paraId="2F8D8380"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175,000</w:t>
            </w:r>
          </w:p>
        </w:tc>
        <w:tc>
          <w:tcPr>
            <w:tcW w:w="259" w:type="pct"/>
            <w:tcBorders>
              <w:top w:val="nil"/>
              <w:left w:val="nil"/>
              <w:bottom w:val="single" w:sz="8" w:space="0" w:color="auto"/>
              <w:right w:val="single" w:sz="8" w:space="0" w:color="auto"/>
            </w:tcBorders>
            <w:shd w:val="clear" w:color="auto" w:fill="auto"/>
            <w:noWrap/>
            <w:vAlign w:val="center"/>
            <w:hideMark/>
          </w:tcPr>
          <w:p w14:paraId="62FA8317"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175,000</w:t>
            </w:r>
          </w:p>
        </w:tc>
        <w:tc>
          <w:tcPr>
            <w:tcW w:w="259" w:type="pct"/>
            <w:tcBorders>
              <w:top w:val="nil"/>
              <w:left w:val="nil"/>
              <w:bottom w:val="single" w:sz="8" w:space="0" w:color="auto"/>
              <w:right w:val="single" w:sz="8" w:space="0" w:color="auto"/>
            </w:tcBorders>
            <w:shd w:val="clear" w:color="auto" w:fill="auto"/>
            <w:noWrap/>
            <w:vAlign w:val="center"/>
            <w:hideMark/>
          </w:tcPr>
          <w:p w14:paraId="3F83EF09"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 xml:space="preserve">                          -   </w:t>
            </w:r>
          </w:p>
        </w:tc>
        <w:tc>
          <w:tcPr>
            <w:tcW w:w="259" w:type="pct"/>
            <w:tcBorders>
              <w:top w:val="nil"/>
              <w:left w:val="nil"/>
              <w:bottom w:val="single" w:sz="8" w:space="0" w:color="auto"/>
              <w:right w:val="single" w:sz="8" w:space="0" w:color="auto"/>
            </w:tcBorders>
            <w:shd w:val="clear" w:color="auto" w:fill="auto"/>
            <w:noWrap/>
            <w:vAlign w:val="center"/>
            <w:hideMark/>
          </w:tcPr>
          <w:p w14:paraId="4375F267"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 xml:space="preserve">                          -   </w:t>
            </w:r>
          </w:p>
        </w:tc>
        <w:tc>
          <w:tcPr>
            <w:tcW w:w="307" w:type="pct"/>
            <w:tcBorders>
              <w:top w:val="nil"/>
              <w:left w:val="nil"/>
              <w:bottom w:val="single" w:sz="8" w:space="0" w:color="auto"/>
              <w:right w:val="single" w:sz="8" w:space="0" w:color="auto"/>
            </w:tcBorders>
            <w:shd w:val="clear" w:color="auto" w:fill="auto"/>
            <w:noWrap/>
            <w:vAlign w:val="center"/>
            <w:hideMark/>
          </w:tcPr>
          <w:p w14:paraId="1EE133DC"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350,000</w:t>
            </w:r>
          </w:p>
        </w:tc>
        <w:tc>
          <w:tcPr>
            <w:tcW w:w="272" w:type="pct"/>
            <w:tcBorders>
              <w:top w:val="nil"/>
              <w:left w:val="nil"/>
              <w:bottom w:val="single" w:sz="8" w:space="0" w:color="auto"/>
              <w:right w:val="single" w:sz="8" w:space="0" w:color="auto"/>
            </w:tcBorders>
            <w:shd w:val="clear" w:color="auto" w:fill="auto"/>
            <w:noWrap/>
            <w:vAlign w:val="center"/>
            <w:hideMark/>
          </w:tcPr>
          <w:p w14:paraId="408F3B9D" w14:textId="77777777" w:rsidR="006D5CD3" w:rsidRPr="00DE7946" w:rsidRDefault="006D5CD3" w:rsidP="007A3482">
            <w:pPr>
              <w:jc w:val="center"/>
              <w:rPr>
                <w:rFonts w:ascii="Calibri" w:hAnsi="Calibri" w:cs="Calibri"/>
                <w:sz w:val="14"/>
                <w:szCs w:val="14"/>
                <w:lang w:val="fr-FR"/>
              </w:rPr>
            </w:pPr>
            <w:r w:rsidRPr="00DE7946">
              <w:rPr>
                <w:rFonts w:ascii="Calibri" w:hAnsi="Calibri" w:cs="Calibri"/>
                <w:sz w:val="14"/>
                <w:szCs w:val="14"/>
                <w:lang w:val="fr-FR"/>
              </w:rPr>
              <w:t>21</w:t>
            </w:r>
          </w:p>
        </w:tc>
      </w:tr>
      <w:tr w:rsidR="006D5CD3" w:rsidRPr="00DE7946" w14:paraId="3ED70798" w14:textId="77777777" w:rsidTr="00565D5C">
        <w:trPr>
          <w:trHeight w:val="396"/>
        </w:trPr>
        <w:tc>
          <w:tcPr>
            <w:tcW w:w="359" w:type="pct"/>
            <w:vMerge/>
            <w:tcBorders>
              <w:top w:val="nil"/>
              <w:left w:val="single" w:sz="8" w:space="0" w:color="auto"/>
              <w:bottom w:val="single" w:sz="8" w:space="0" w:color="000000"/>
              <w:right w:val="single" w:sz="8" w:space="0" w:color="auto"/>
            </w:tcBorders>
            <w:vAlign w:val="center"/>
            <w:hideMark/>
          </w:tcPr>
          <w:p w14:paraId="52674D83" w14:textId="77777777" w:rsidR="006D5CD3" w:rsidRPr="00DE7946" w:rsidRDefault="006D5CD3" w:rsidP="007A3482">
            <w:pPr>
              <w:rPr>
                <w:rFonts w:ascii="Calibri" w:hAnsi="Calibri" w:cs="Calibri"/>
                <w:color w:val="000000"/>
                <w:sz w:val="14"/>
                <w:szCs w:val="14"/>
                <w:lang w:val="fr-FR"/>
              </w:rPr>
            </w:pPr>
          </w:p>
        </w:tc>
        <w:tc>
          <w:tcPr>
            <w:tcW w:w="433" w:type="pct"/>
            <w:vMerge/>
            <w:tcBorders>
              <w:top w:val="nil"/>
              <w:left w:val="single" w:sz="8" w:space="0" w:color="auto"/>
              <w:bottom w:val="single" w:sz="8" w:space="0" w:color="000000"/>
              <w:right w:val="single" w:sz="8" w:space="0" w:color="auto"/>
            </w:tcBorders>
            <w:vAlign w:val="center"/>
            <w:hideMark/>
          </w:tcPr>
          <w:p w14:paraId="60157088" w14:textId="77777777" w:rsidR="006D5CD3" w:rsidRPr="00DE7946" w:rsidRDefault="006D5CD3" w:rsidP="007A3482">
            <w:pPr>
              <w:rPr>
                <w:rFonts w:ascii="Calibri" w:hAnsi="Calibri" w:cs="Calibri"/>
                <w:color w:val="000000"/>
                <w:sz w:val="14"/>
                <w:szCs w:val="14"/>
                <w:lang w:val="fr-FR"/>
              </w:rPr>
            </w:pPr>
          </w:p>
        </w:tc>
        <w:tc>
          <w:tcPr>
            <w:tcW w:w="375" w:type="pct"/>
            <w:vMerge/>
            <w:tcBorders>
              <w:top w:val="nil"/>
              <w:left w:val="single" w:sz="8" w:space="0" w:color="auto"/>
              <w:bottom w:val="single" w:sz="8" w:space="0" w:color="000000"/>
              <w:right w:val="single" w:sz="8" w:space="0" w:color="auto"/>
            </w:tcBorders>
            <w:vAlign w:val="center"/>
            <w:hideMark/>
          </w:tcPr>
          <w:p w14:paraId="318AF85C" w14:textId="77777777" w:rsidR="006D5CD3" w:rsidRPr="00DE7946" w:rsidRDefault="006D5CD3" w:rsidP="007A3482">
            <w:pPr>
              <w:rPr>
                <w:rFonts w:ascii="Calibri" w:hAnsi="Calibri" w:cs="Calibri"/>
                <w:color w:val="000000"/>
                <w:sz w:val="14"/>
                <w:szCs w:val="14"/>
                <w:lang w:val="fr-FR"/>
              </w:rPr>
            </w:pPr>
          </w:p>
        </w:tc>
        <w:tc>
          <w:tcPr>
            <w:tcW w:w="309" w:type="pct"/>
            <w:vMerge/>
            <w:tcBorders>
              <w:top w:val="nil"/>
              <w:left w:val="single" w:sz="8" w:space="0" w:color="auto"/>
              <w:bottom w:val="single" w:sz="8" w:space="0" w:color="000000"/>
              <w:right w:val="single" w:sz="8" w:space="0" w:color="auto"/>
            </w:tcBorders>
            <w:vAlign w:val="center"/>
            <w:hideMark/>
          </w:tcPr>
          <w:p w14:paraId="3B66AAED" w14:textId="77777777" w:rsidR="006D5CD3" w:rsidRPr="00DE7946" w:rsidRDefault="006D5CD3" w:rsidP="007A3482">
            <w:pPr>
              <w:rPr>
                <w:rFonts w:ascii="Calibri" w:hAnsi="Calibri" w:cs="Calibri"/>
                <w:color w:val="000000"/>
                <w:sz w:val="14"/>
                <w:szCs w:val="14"/>
                <w:lang w:val="fr-FR"/>
              </w:rPr>
            </w:pPr>
          </w:p>
        </w:tc>
        <w:tc>
          <w:tcPr>
            <w:tcW w:w="246" w:type="pct"/>
            <w:tcBorders>
              <w:top w:val="nil"/>
              <w:left w:val="nil"/>
              <w:bottom w:val="single" w:sz="4" w:space="0" w:color="auto"/>
              <w:right w:val="single" w:sz="8" w:space="0" w:color="auto"/>
            </w:tcBorders>
            <w:shd w:val="clear" w:color="auto" w:fill="auto"/>
            <w:vAlign w:val="center"/>
            <w:hideMark/>
          </w:tcPr>
          <w:p w14:paraId="6CB82734" w14:textId="77777777" w:rsidR="006D5CD3" w:rsidRPr="00DE7946" w:rsidRDefault="006D5CD3" w:rsidP="007A3482">
            <w:pPr>
              <w:jc w:val="center"/>
              <w:rPr>
                <w:rFonts w:ascii="Calibri" w:hAnsi="Calibri" w:cs="Calibri"/>
                <w:i/>
                <w:iCs/>
                <w:color w:val="000000"/>
                <w:sz w:val="14"/>
                <w:szCs w:val="14"/>
                <w:lang w:val="fr-FR"/>
              </w:rPr>
            </w:pPr>
            <w:r w:rsidRPr="00DE7946">
              <w:rPr>
                <w:rFonts w:ascii="Calibri" w:hAnsi="Calibri" w:cs="Calibri"/>
                <w:i/>
                <w:iCs/>
                <w:color w:val="000000"/>
                <w:sz w:val="14"/>
                <w:szCs w:val="14"/>
                <w:lang w:val="fr-FR"/>
              </w:rPr>
              <w:t>62000</w:t>
            </w:r>
          </w:p>
        </w:tc>
        <w:tc>
          <w:tcPr>
            <w:tcW w:w="269" w:type="pct"/>
            <w:vMerge/>
            <w:tcBorders>
              <w:top w:val="nil"/>
              <w:left w:val="single" w:sz="8" w:space="0" w:color="auto"/>
              <w:bottom w:val="single" w:sz="8" w:space="0" w:color="000000"/>
              <w:right w:val="single" w:sz="8" w:space="0" w:color="auto"/>
            </w:tcBorders>
            <w:vAlign w:val="center"/>
            <w:hideMark/>
          </w:tcPr>
          <w:p w14:paraId="6FC4DF50" w14:textId="77777777" w:rsidR="006D5CD3" w:rsidRPr="00DE7946" w:rsidRDefault="006D5CD3" w:rsidP="007A3482">
            <w:pPr>
              <w:rPr>
                <w:rFonts w:ascii="Calibri" w:hAnsi="Calibri" w:cs="Calibri"/>
                <w:color w:val="000000"/>
                <w:sz w:val="14"/>
                <w:szCs w:val="14"/>
                <w:lang w:val="fr-FR"/>
              </w:rPr>
            </w:pPr>
          </w:p>
        </w:tc>
        <w:tc>
          <w:tcPr>
            <w:tcW w:w="274" w:type="pct"/>
            <w:tcBorders>
              <w:top w:val="nil"/>
              <w:left w:val="nil"/>
              <w:bottom w:val="single" w:sz="4" w:space="0" w:color="auto"/>
              <w:right w:val="single" w:sz="8" w:space="0" w:color="auto"/>
            </w:tcBorders>
            <w:shd w:val="clear" w:color="auto" w:fill="auto"/>
            <w:vAlign w:val="center"/>
            <w:hideMark/>
          </w:tcPr>
          <w:p w14:paraId="6EB7EFC7"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71200</w:t>
            </w:r>
          </w:p>
        </w:tc>
        <w:tc>
          <w:tcPr>
            <w:tcW w:w="594" w:type="pct"/>
            <w:tcBorders>
              <w:top w:val="nil"/>
              <w:left w:val="nil"/>
              <w:bottom w:val="single" w:sz="4" w:space="0" w:color="auto"/>
              <w:right w:val="single" w:sz="8" w:space="0" w:color="auto"/>
            </w:tcBorders>
            <w:shd w:val="clear" w:color="auto" w:fill="auto"/>
            <w:vAlign w:val="center"/>
            <w:hideMark/>
          </w:tcPr>
          <w:p w14:paraId="21769EE7" w14:textId="77777777" w:rsidR="006D5CD3" w:rsidRPr="00DE7946" w:rsidRDefault="006D5CD3" w:rsidP="007A3482">
            <w:pPr>
              <w:rPr>
                <w:rFonts w:ascii="Calibri" w:hAnsi="Calibri" w:cs="Calibri"/>
                <w:color w:val="000000"/>
                <w:sz w:val="14"/>
                <w:szCs w:val="14"/>
                <w:lang w:val="fr-FR"/>
              </w:rPr>
            </w:pPr>
            <w:r w:rsidRPr="00DE7946">
              <w:rPr>
                <w:rFonts w:ascii="Calibri" w:hAnsi="Calibri" w:cs="Calibri"/>
                <w:color w:val="000000"/>
                <w:sz w:val="14"/>
                <w:szCs w:val="14"/>
                <w:lang w:val="fr-FR"/>
              </w:rPr>
              <w:t>Consultants internationaux</w:t>
            </w:r>
          </w:p>
        </w:tc>
        <w:tc>
          <w:tcPr>
            <w:tcW w:w="269" w:type="pct"/>
            <w:tcBorders>
              <w:top w:val="nil"/>
              <w:left w:val="nil"/>
              <w:bottom w:val="single" w:sz="4" w:space="0" w:color="auto"/>
              <w:right w:val="single" w:sz="8" w:space="0" w:color="auto"/>
            </w:tcBorders>
            <w:shd w:val="clear" w:color="auto" w:fill="auto"/>
            <w:noWrap/>
            <w:vAlign w:val="center"/>
            <w:hideMark/>
          </w:tcPr>
          <w:p w14:paraId="5EBAD643" w14:textId="77777777" w:rsidR="006D5CD3" w:rsidRPr="00DE7946" w:rsidRDefault="006D5CD3" w:rsidP="007A3482">
            <w:pPr>
              <w:jc w:val="right"/>
              <w:rPr>
                <w:rFonts w:ascii="Calibri" w:hAnsi="Calibri" w:cs="Calibri"/>
                <w:sz w:val="14"/>
                <w:szCs w:val="14"/>
                <w:lang w:val="fr-FR"/>
              </w:rPr>
            </w:pPr>
            <w:r w:rsidRPr="00DE7946">
              <w:rPr>
                <w:rFonts w:ascii="Calibri" w:hAnsi="Calibri" w:cs="Calibri"/>
                <w:sz w:val="14"/>
                <w:szCs w:val="14"/>
                <w:lang w:val="fr-FR"/>
              </w:rPr>
              <w:t>79,800</w:t>
            </w:r>
          </w:p>
        </w:tc>
        <w:tc>
          <w:tcPr>
            <w:tcW w:w="259" w:type="pct"/>
            <w:tcBorders>
              <w:top w:val="nil"/>
              <w:left w:val="nil"/>
              <w:bottom w:val="single" w:sz="4" w:space="0" w:color="auto"/>
              <w:right w:val="single" w:sz="8" w:space="0" w:color="auto"/>
            </w:tcBorders>
            <w:shd w:val="clear" w:color="auto" w:fill="auto"/>
            <w:noWrap/>
            <w:vAlign w:val="center"/>
            <w:hideMark/>
          </w:tcPr>
          <w:p w14:paraId="40BABA15" w14:textId="77777777" w:rsidR="006D5CD3" w:rsidRPr="00DE7946" w:rsidRDefault="006D5CD3" w:rsidP="007A3482">
            <w:pPr>
              <w:jc w:val="right"/>
              <w:rPr>
                <w:rFonts w:ascii="Calibri" w:hAnsi="Calibri" w:cs="Calibri"/>
                <w:sz w:val="14"/>
                <w:szCs w:val="14"/>
                <w:lang w:val="fr-FR"/>
              </w:rPr>
            </w:pPr>
            <w:r w:rsidRPr="00DE7946">
              <w:rPr>
                <w:rFonts w:ascii="Calibri" w:hAnsi="Calibri" w:cs="Calibri"/>
                <w:sz w:val="14"/>
                <w:szCs w:val="14"/>
                <w:lang w:val="fr-FR"/>
              </w:rPr>
              <w:t xml:space="preserve">                          -   </w:t>
            </w:r>
          </w:p>
        </w:tc>
        <w:tc>
          <w:tcPr>
            <w:tcW w:w="259" w:type="pct"/>
            <w:tcBorders>
              <w:top w:val="nil"/>
              <w:left w:val="nil"/>
              <w:bottom w:val="single" w:sz="4" w:space="0" w:color="auto"/>
              <w:right w:val="single" w:sz="8" w:space="0" w:color="auto"/>
            </w:tcBorders>
            <w:shd w:val="clear" w:color="auto" w:fill="auto"/>
            <w:noWrap/>
            <w:vAlign w:val="center"/>
            <w:hideMark/>
          </w:tcPr>
          <w:p w14:paraId="56818720" w14:textId="77777777" w:rsidR="006D5CD3" w:rsidRPr="00DE7946" w:rsidRDefault="006D5CD3" w:rsidP="007A3482">
            <w:pPr>
              <w:jc w:val="right"/>
              <w:rPr>
                <w:rFonts w:ascii="Calibri" w:hAnsi="Calibri" w:cs="Calibri"/>
                <w:sz w:val="14"/>
                <w:szCs w:val="14"/>
                <w:lang w:val="fr-FR"/>
              </w:rPr>
            </w:pPr>
            <w:r w:rsidRPr="00DE7946">
              <w:rPr>
                <w:rFonts w:ascii="Calibri" w:hAnsi="Calibri" w:cs="Calibri"/>
                <w:sz w:val="14"/>
                <w:szCs w:val="14"/>
                <w:lang w:val="fr-FR"/>
              </w:rPr>
              <w:t xml:space="preserve">                          -   </w:t>
            </w:r>
          </w:p>
        </w:tc>
        <w:tc>
          <w:tcPr>
            <w:tcW w:w="259" w:type="pct"/>
            <w:tcBorders>
              <w:top w:val="nil"/>
              <w:left w:val="nil"/>
              <w:bottom w:val="single" w:sz="4" w:space="0" w:color="auto"/>
              <w:right w:val="single" w:sz="8" w:space="0" w:color="auto"/>
            </w:tcBorders>
            <w:shd w:val="clear" w:color="auto" w:fill="auto"/>
            <w:noWrap/>
            <w:vAlign w:val="center"/>
            <w:hideMark/>
          </w:tcPr>
          <w:p w14:paraId="4229CC1D" w14:textId="77777777" w:rsidR="006D5CD3" w:rsidRPr="00DE7946" w:rsidRDefault="006D5CD3" w:rsidP="007A3482">
            <w:pPr>
              <w:jc w:val="right"/>
              <w:rPr>
                <w:rFonts w:ascii="Calibri" w:hAnsi="Calibri" w:cs="Calibri"/>
                <w:sz w:val="14"/>
                <w:szCs w:val="14"/>
                <w:lang w:val="fr-FR"/>
              </w:rPr>
            </w:pPr>
            <w:r w:rsidRPr="00DE7946">
              <w:rPr>
                <w:rFonts w:ascii="Calibri" w:hAnsi="Calibri" w:cs="Calibri"/>
                <w:sz w:val="14"/>
                <w:szCs w:val="14"/>
                <w:lang w:val="fr-FR"/>
              </w:rPr>
              <w:t xml:space="preserve">                          -   </w:t>
            </w:r>
          </w:p>
        </w:tc>
        <w:tc>
          <w:tcPr>
            <w:tcW w:w="259" w:type="pct"/>
            <w:tcBorders>
              <w:top w:val="nil"/>
              <w:left w:val="nil"/>
              <w:bottom w:val="single" w:sz="4" w:space="0" w:color="auto"/>
              <w:right w:val="single" w:sz="8" w:space="0" w:color="auto"/>
            </w:tcBorders>
            <w:shd w:val="clear" w:color="auto" w:fill="auto"/>
            <w:noWrap/>
            <w:vAlign w:val="center"/>
            <w:hideMark/>
          </w:tcPr>
          <w:p w14:paraId="5888472E" w14:textId="77777777" w:rsidR="006D5CD3" w:rsidRPr="00DE7946" w:rsidRDefault="006D5CD3" w:rsidP="007A3482">
            <w:pPr>
              <w:jc w:val="right"/>
              <w:rPr>
                <w:rFonts w:ascii="Calibri" w:hAnsi="Calibri" w:cs="Calibri"/>
                <w:sz w:val="14"/>
                <w:szCs w:val="14"/>
                <w:lang w:val="fr-FR"/>
              </w:rPr>
            </w:pPr>
            <w:r w:rsidRPr="00DE7946">
              <w:rPr>
                <w:rFonts w:ascii="Calibri" w:hAnsi="Calibri" w:cs="Calibri"/>
                <w:sz w:val="14"/>
                <w:szCs w:val="14"/>
                <w:lang w:val="fr-FR"/>
              </w:rPr>
              <w:t xml:space="preserve">                          -   </w:t>
            </w:r>
          </w:p>
        </w:tc>
        <w:tc>
          <w:tcPr>
            <w:tcW w:w="259" w:type="pct"/>
            <w:tcBorders>
              <w:top w:val="nil"/>
              <w:left w:val="nil"/>
              <w:bottom w:val="single" w:sz="4" w:space="0" w:color="auto"/>
              <w:right w:val="single" w:sz="8" w:space="0" w:color="auto"/>
            </w:tcBorders>
            <w:shd w:val="clear" w:color="auto" w:fill="auto"/>
            <w:noWrap/>
            <w:vAlign w:val="center"/>
            <w:hideMark/>
          </w:tcPr>
          <w:p w14:paraId="7F1F96F5" w14:textId="77777777" w:rsidR="006D5CD3" w:rsidRPr="00DE7946" w:rsidRDefault="006D5CD3" w:rsidP="007A3482">
            <w:pPr>
              <w:jc w:val="right"/>
              <w:rPr>
                <w:rFonts w:ascii="Calibri" w:hAnsi="Calibri" w:cs="Calibri"/>
                <w:sz w:val="14"/>
                <w:szCs w:val="14"/>
                <w:lang w:val="fr-FR"/>
              </w:rPr>
            </w:pPr>
            <w:r w:rsidRPr="00DE7946">
              <w:rPr>
                <w:rFonts w:ascii="Calibri" w:hAnsi="Calibri" w:cs="Calibri"/>
                <w:sz w:val="14"/>
                <w:szCs w:val="14"/>
                <w:lang w:val="fr-FR"/>
              </w:rPr>
              <w:t xml:space="preserve">                          -   </w:t>
            </w:r>
          </w:p>
        </w:tc>
        <w:tc>
          <w:tcPr>
            <w:tcW w:w="307" w:type="pct"/>
            <w:tcBorders>
              <w:top w:val="nil"/>
              <w:left w:val="nil"/>
              <w:bottom w:val="single" w:sz="4" w:space="0" w:color="auto"/>
              <w:right w:val="single" w:sz="8" w:space="0" w:color="auto"/>
            </w:tcBorders>
            <w:shd w:val="clear" w:color="auto" w:fill="auto"/>
            <w:noWrap/>
            <w:vAlign w:val="center"/>
            <w:hideMark/>
          </w:tcPr>
          <w:p w14:paraId="79EF40BE" w14:textId="77777777" w:rsidR="006D5CD3" w:rsidRPr="00DE7946" w:rsidRDefault="006D5CD3" w:rsidP="007A3482">
            <w:pPr>
              <w:jc w:val="right"/>
              <w:rPr>
                <w:rFonts w:ascii="Calibri" w:hAnsi="Calibri" w:cs="Calibri"/>
                <w:sz w:val="14"/>
                <w:szCs w:val="14"/>
                <w:lang w:val="fr-FR"/>
              </w:rPr>
            </w:pPr>
            <w:r w:rsidRPr="00DE7946">
              <w:rPr>
                <w:rFonts w:ascii="Calibri" w:hAnsi="Calibri" w:cs="Calibri"/>
                <w:sz w:val="14"/>
                <w:szCs w:val="14"/>
                <w:lang w:val="fr-FR"/>
              </w:rPr>
              <w:t>79,800</w:t>
            </w:r>
          </w:p>
        </w:tc>
        <w:tc>
          <w:tcPr>
            <w:tcW w:w="272" w:type="pct"/>
            <w:tcBorders>
              <w:top w:val="nil"/>
              <w:left w:val="nil"/>
              <w:bottom w:val="single" w:sz="4" w:space="0" w:color="auto"/>
              <w:right w:val="single" w:sz="8" w:space="0" w:color="auto"/>
            </w:tcBorders>
            <w:shd w:val="clear" w:color="auto" w:fill="auto"/>
            <w:noWrap/>
            <w:vAlign w:val="center"/>
            <w:hideMark/>
          </w:tcPr>
          <w:p w14:paraId="6A93B015" w14:textId="77777777" w:rsidR="006D5CD3" w:rsidRPr="00DE7946" w:rsidRDefault="006D5CD3" w:rsidP="007A3482">
            <w:pPr>
              <w:jc w:val="center"/>
              <w:rPr>
                <w:rFonts w:ascii="Calibri" w:hAnsi="Calibri" w:cs="Calibri"/>
                <w:sz w:val="14"/>
                <w:szCs w:val="14"/>
                <w:lang w:val="fr-FR"/>
              </w:rPr>
            </w:pPr>
            <w:r w:rsidRPr="00DE7946">
              <w:rPr>
                <w:rFonts w:ascii="Calibri" w:hAnsi="Calibri" w:cs="Calibri"/>
                <w:sz w:val="14"/>
                <w:szCs w:val="14"/>
                <w:lang w:val="fr-FR"/>
              </w:rPr>
              <w:t>22</w:t>
            </w:r>
          </w:p>
        </w:tc>
      </w:tr>
      <w:tr w:rsidR="006D5CD3" w:rsidRPr="00DE7946" w14:paraId="2F0B28EC" w14:textId="77777777" w:rsidTr="00565D5C">
        <w:trPr>
          <w:trHeight w:val="588"/>
        </w:trPr>
        <w:tc>
          <w:tcPr>
            <w:tcW w:w="359" w:type="pct"/>
            <w:vMerge/>
            <w:tcBorders>
              <w:top w:val="nil"/>
              <w:left w:val="single" w:sz="8" w:space="0" w:color="auto"/>
              <w:bottom w:val="single" w:sz="8" w:space="0" w:color="000000"/>
              <w:right w:val="single" w:sz="8" w:space="0" w:color="auto"/>
            </w:tcBorders>
            <w:vAlign w:val="center"/>
            <w:hideMark/>
          </w:tcPr>
          <w:p w14:paraId="5A4B369F" w14:textId="77777777" w:rsidR="006D5CD3" w:rsidRPr="00DE7946" w:rsidRDefault="006D5CD3" w:rsidP="007A3482">
            <w:pPr>
              <w:rPr>
                <w:rFonts w:ascii="Calibri" w:hAnsi="Calibri" w:cs="Calibri"/>
                <w:color w:val="000000"/>
                <w:sz w:val="14"/>
                <w:szCs w:val="14"/>
                <w:lang w:val="fr-FR"/>
              </w:rPr>
            </w:pPr>
          </w:p>
        </w:tc>
        <w:tc>
          <w:tcPr>
            <w:tcW w:w="433" w:type="pct"/>
            <w:vMerge/>
            <w:tcBorders>
              <w:top w:val="nil"/>
              <w:left w:val="single" w:sz="8" w:space="0" w:color="auto"/>
              <w:bottom w:val="single" w:sz="8" w:space="0" w:color="000000"/>
              <w:right w:val="single" w:sz="8" w:space="0" w:color="auto"/>
            </w:tcBorders>
            <w:vAlign w:val="center"/>
            <w:hideMark/>
          </w:tcPr>
          <w:p w14:paraId="127B5AE4" w14:textId="77777777" w:rsidR="006D5CD3" w:rsidRPr="00DE7946" w:rsidRDefault="006D5CD3" w:rsidP="007A3482">
            <w:pPr>
              <w:rPr>
                <w:rFonts w:ascii="Calibri" w:hAnsi="Calibri" w:cs="Calibri"/>
                <w:color w:val="000000"/>
                <w:sz w:val="14"/>
                <w:szCs w:val="14"/>
                <w:lang w:val="fr-FR"/>
              </w:rPr>
            </w:pPr>
          </w:p>
        </w:tc>
        <w:tc>
          <w:tcPr>
            <w:tcW w:w="375" w:type="pct"/>
            <w:vMerge/>
            <w:tcBorders>
              <w:top w:val="nil"/>
              <w:left w:val="single" w:sz="8" w:space="0" w:color="auto"/>
              <w:bottom w:val="single" w:sz="8" w:space="0" w:color="000000"/>
              <w:right w:val="single" w:sz="8" w:space="0" w:color="auto"/>
            </w:tcBorders>
            <w:vAlign w:val="center"/>
            <w:hideMark/>
          </w:tcPr>
          <w:p w14:paraId="215A8A3D" w14:textId="77777777" w:rsidR="006D5CD3" w:rsidRPr="00DE7946" w:rsidRDefault="006D5CD3" w:rsidP="007A3482">
            <w:pPr>
              <w:rPr>
                <w:rFonts w:ascii="Calibri" w:hAnsi="Calibri" w:cs="Calibri"/>
                <w:color w:val="000000"/>
                <w:sz w:val="14"/>
                <w:szCs w:val="14"/>
                <w:lang w:val="fr-FR"/>
              </w:rPr>
            </w:pPr>
          </w:p>
        </w:tc>
        <w:tc>
          <w:tcPr>
            <w:tcW w:w="309" w:type="pct"/>
            <w:vMerge/>
            <w:tcBorders>
              <w:top w:val="nil"/>
              <w:left w:val="single" w:sz="8" w:space="0" w:color="auto"/>
              <w:bottom w:val="single" w:sz="8" w:space="0" w:color="000000"/>
              <w:right w:val="single" w:sz="4" w:space="0" w:color="auto"/>
            </w:tcBorders>
            <w:vAlign w:val="center"/>
            <w:hideMark/>
          </w:tcPr>
          <w:p w14:paraId="2975FC7C" w14:textId="77777777" w:rsidR="006D5CD3" w:rsidRPr="00DE7946" w:rsidRDefault="006D5CD3" w:rsidP="007A3482">
            <w:pPr>
              <w:rPr>
                <w:rFonts w:ascii="Calibri" w:hAnsi="Calibri" w:cs="Calibri"/>
                <w:color w:val="000000"/>
                <w:sz w:val="14"/>
                <w:szCs w:val="14"/>
                <w:lang w:val="fr-FR"/>
              </w:rPr>
            </w:pPr>
          </w:p>
        </w:tc>
        <w:tc>
          <w:tcPr>
            <w:tcW w:w="24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E63EEF9" w14:textId="77777777" w:rsidR="006D5CD3" w:rsidRPr="00DE7946" w:rsidRDefault="006D5CD3" w:rsidP="007A3482">
            <w:pPr>
              <w:jc w:val="center"/>
              <w:rPr>
                <w:rFonts w:ascii="Calibri" w:hAnsi="Calibri" w:cs="Calibri"/>
                <w:i/>
                <w:iCs/>
                <w:color w:val="000000"/>
                <w:sz w:val="14"/>
                <w:szCs w:val="14"/>
                <w:lang w:val="fr-FR"/>
              </w:rPr>
            </w:pPr>
            <w:r w:rsidRPr="00DE7946">
              <w:rPr>
                <w:rFonts w:ascii="Calibri" w:hAnsi="Calibri" w:cs="Calibri"/>
                <w:i/>
                <w:iCs/>
                <w:color w:val="000000"/>
                <w:sz w:val="14"/>
                <w:szCs w:val="14"/>
                <w:lang w:val="fr-FR"/>
              </w:rPr>
              <w:t>62000</w:t>
            </w:r>
          </w:p>
        </w:tc>
        <w:tc>
          <w:tcPr>
            <w:tcW w:w="269" w:type="pct"/>
            <w:vMerge/>
            <w:tcBorders>
              <w:top w:val="nil"/>
              <w:left w:val="single" w:sz="4" w:space="0" w:color="auto"/>
              <w:bottom w:val="single" w:sz="8" w:space="0" w:color="000000"/>
              <w:right w:val="single" w:sz="4" w:space="0" w:color="auto"/>
            </w:tcBorders>
            <w:vAlign w:val="center"/>
            <w:hideMark/>
          </w:tcPr>
          <w:p w14:paraId="4AD39CB3" w14:textId="77777777" w:rsidR="006D5CD3" w:rsidRPr="00DE7946" w:rsidRDefault="006D5CD3" w:rsidP="007A3482">
            <w:pPr>
              <w:rPr>
                <w:rFonts w:ascii="Calibri" w:hAnsi="Calibri" w:cs="Calibri"/>
                <w:color w:val="000000"/>
                <w:sz w:val="14"/>
                <w:szCs w:val="14"/>
                <w:lang w:val="fr-FR"/>
              </w:rPr>
            </w:pPr>
          </w:p>
        </w:tc>
        <w:tc>
          <w:tcPr>
            <w:tcW w:w="27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32F5B7D"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75700</w:t>
            </w:r>
          </w:p>
        </w:tc>
        <w:tc>
          <w:tcPr>
            <w:tcW w:w="59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AD5A9CB" w14:textId="77777777" w:rsidR="006D5CD3" w:rsidRPr="00DE7946" w:rsidRDefault="006D5CD3" w:rsidP="007A3482">
            <w:pPr>
              <w:rPr>
                <w:rFonts w:ascii="Calibri" w:hAnsi="Calibri" w:cs="Calibri"/>
                <w:color w:val="000000"/>
                <w:sz w:val="14"/>
                <w:szCs w:val="14"/>
                <w:lang w:val="fr-FR"/>
              </w:rPr>
            </w:pPr>
            <w:r w:rsidRPr="00DE7946">
              <w:rPr>
                <w:rFonts w:ascii="Calibri" w:hAnsi="Calibri" w:cs="Calibri"/>
                <w:color w:val="000000"/>
                <w:sz w:val="14"/>
                <w:szCs w:val="14"/>
                <w:lang w:val="fr-FR"/>
              </w:rPr>
              <w:t>Formation, ateliers et conférences</w:t>
            </w:r>
          </w:p>
        </w:tc>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DFB35A" w14:textId="77777777" w:rsidR="006D5CD3" w:rsidRPr="00DE7946" w:rsidRDefault="006D5CD3" w:rsidP="007A3482">
            <w:pPr>
              <w:jc w:val="right"/>
              <w:rPr>
                <w:rFonts w:ascii="Calibri" w:hAnsi="Calibri" w:cs="Calibri"/>
                <w:sz w:val="14"/>
                <w:szCs w:val="14"/>
                <w:lang w:val="fr-FR"/>
              </w:rPr>
            </w:pPr>
            <w:r w:rsidRPr="00DE7946">
              <w:rPr>
                <w:rFonts w:ascii="Calibri" w:hAnsi="Calibri" w:cs="Calibri"/>
                <w:sz w:val="14"/>
                <w:szCs w:val="14"/>
                <w:lang w:val="fr-FR"/>
              </w:rPr>
              <w:t>2,500</w:t>
            </w:r>
          </w:p>
        </w:tc>
        <w:tc>
          <w:tcPr>
            <w:tcW w:w="2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F05F08" w14:textId="77777777" w:rsidR="006D5CD3" w:rsidRPr="00DE7946" w:rsidRDefault="006D5CD3" w:rsidP="007A3482">
            <w:pPr>
              <w:jc w:val="right"/>
              <w:rPr>
                <w:rFonts w:ascii="Calibri" w:hAnsi="Calibri" w:cs="Calibri"/>
                <w:sz w:val="14"/>
                <w:szCs w:val="14"/>
                <w:lang w:val="fr-FR"/>
              </w:rPr>
            </w:pPr>
            <w:r w:rsidRPr="00DE7946">
              <w:rPr>
                <w:rFonts w:ascii="Calibri" w:hAnsi="Calibri" w:cs="Calibri"/>
                <w:sz w:val="14"/>
                <w:szCs w:val="14"/>
                <w:lang w:val="fr-FR"/>
              </w:rPr>
              <w:t>2,500</w:t>
            </w:r>
          </w:p>
        </w:tc>
        <w:tc>
          <w:tcPr>
            <w:tcW w:w="2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7A9FDB" w14:textId="77777777" w:rsidR="006D5CD3" w:rsidRPr="00DE7946" w:rsidRDefault="006D5CD3" w:rsidP="007A3482">
            <w:pPr>
              <w:jc w:val="right"/>
              <w:rPr>
                <w:rFonts w:ascii="Calibri" w:hAnsi="Calibri" w:cs="Calibri"/>
                <w:sz w:val="14"/>
                <w:szCs w:val="14"/>
                <w:lang w:val="fr-FR"/>
              </w:rPr>
            </w:pPr>
            <w:r w:rsidRPr="00DE7946">
              <w:rPr>
                <w:rFonts w:ascii="Calibri" w:hAnsi="Calibri" w:cs="Calibri"/>
                <w:sz w:val="14"/>
                <w:szCs w:val="14"/>
                <w:lang w:val="fr-FR"/>
              </w:rPr>
              <w:t>2,500</w:t>
            </w:r>
          </w:p>
        </w:tc>
        <w:tc>
          <w:tcPr>
            <w:tcW w:w="2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536868" w14:textId="77777777" w:rsidR="006D5CD3" w:rsidRPr="00DE7946" w:rsidRDefault="006D5CD3" w:rsidP="007A3482">
            <w:pPr>
              <w:jc w:val="right"/>
              <w:rPr>
                <w:rFonts w:ascii="Calibri" w:hAnsi="Calibri" w:cs="Calibri"/>
                <w:sz w:val="14"/>
                <w:szCs w:val="14"/>
                <w:lang w:val="fr-FR"/>
              </w:rPr>
            </w:pPr>
            <w:r w:rsidRPr="00DE7946">
              <w:rPr>
                <w:rFonts w:ascii="Calibri" w:hAnsi="Calibri" w:cs="Calibri"/>
                <w:sz w:val="14"/>
                <w:szCs w:val="14"/>
                <w:lang w:val="fr-FR"/>
              </w:rPr>
              <w:t>2,500</w:t>
            </w:r>
          </w:p>
        </w:tc>
        <w:tc>
          <w:tcPr>
            <w:tcW w:w="2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D91B13" w14:textId="77777777" w:rsidR="006D5CD3" w:rsidRPr="00DE7946" w:rsidRDefault="006D5CD3" w:rsidP="007A3482">
            <w:pPr>
              <w:jc w:val="right"/>
              <w:rPr>
                <w:rFonts w:ascii="Calibri" w:hAnsi="Calibri" w:cs="Calibri"/>
                <w:sz w:val="14"/>
                <w:szCs w:val="14"/>
                <w:lang w:val="fr-FR"/>
              </w:rPr>
            </w:pPr>
            <w:r w:rsidRPr="00DE7946">
              <w:rPr>
                <w:rFonts w:ascii="Calibri" w:hAnsi="Calibri" w:cs="Calibri"/>
                <w:sz w:val="14"/>
                <w:szCs w:val="14"/>
                <w:lang w:val="fr-FR"/>
              </w:rPr>
              <w:t>2,500</w:t>
            </w:r>
          </w:p>
        </w:tc>
        <w:tc>
          <w:tcPr>
            <w:tcW w:w="2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F071B5" w14:textId="77777777" w:rsidR="006D5CD3" w:rsidRPr="00DE7946" w:rsidRDefault="006D5CD3" w:rsidP="007A3482">
            <w:pPr>
              <w:jc w:val="right"/>
              <w:rPr>
                <w:rFonts w:ascii="Calibri" w:hAnsi="Calibri" w:cs="Calibri"/>
                <w:sz w:val="14"/>
                <w:szCs w:val="14"/>
                <w:lang w:val="fr-FR"/>
              </w:rPr>
            </w:pPr>
            <w:r w:rsidRPr="00DE7946">
              <w:rPr>
                <w:rFonts w:ascii="Calibri" w:hAnsi="Calibri" w:cs="Calibri"/>
                <w:sz w:val="14"/>
                <w:szCs w:val="14"/>
                <w:lang w:val="fr-FR"/>
              </w:rPr>
              <w:t>2,500</w:t>
            </w:r>
          </w:p>
        </w:tc>
        <w:tc>
          <w:tcPr>
            <w:tcW w:w="30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47035F" w14:textId="77777777" w:rsidR="006D5CD3" w:rsidRPr="00DE7946" w:rsidRDefault="006D5CD3" w:rsidP="007A3482">
            <w:pPr>
              <w:jc w:val="right"/>
              <w:rPr>
                <w:rFonts w:ascii="Calibri" w:hAnsi="Calibri" w:cs="Calibri"/>
                <w:sz w:val="14"/>
                <w:szCs w:val="14"/>
                <w:lang w:val="fr-FR"/>
              </w:rPr>
            </w:pPr>
            <w:r w:rsidRPr="00DE7946">
              <w:rPr>
                <w:rFonts w:ascii="Calibri" w:hAnsi="Calibri" w:cs="Calibri"/>
                <w:sz w:val="14"/>
                <w:szCs w:val="14"/>
                <w:lang w:val="fr-FR"/>
              </w:rPr>
              <w:t>15,000</w:t>
            </w:r>
          </w:p>
        </w:tc>
        <w:tc>
          <w:tcPr>
            <w:tcW w:w="2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592C74" w14:textId="77777777" w:rsidR="006D5CD3" w:rsidRPr="00DE7946" w:rsidRDefault="006D5CD3" w:rsidP="007A3482">
            <w:pPr>
              <w:jc w:val="center"/>
              <w:rPr>
                <w:rFonts w:ascii="Calibri" w:hAnsi="Calibri" w:cs="Calibri"/>
                <w:sz w:val="14"/>
                <w:szCs w:val="14"/>
                <w:lang w:val="fr-FR"/>
              </w:rPr>
            </w:pPr>
            <w:r w:rsidRPr="00DE7946">
              <w:rPr>
                <w:rFonts w:ascii="Calibri" w:hAnsi="Calibri" w:cs="Calibri"/>
                <w:sz w:val="14"/>
                <w:szCs w:val="14"/>
                <w:lang w:val="fr-FR"/>
              </w:rPr>
              <w:t>23</w:t>
            </w:r>
          </w:p>
        </w:tc>
      </w:tr>
      <w:tr w:rsidR="006D5CD3" w:rsidRPr="00DE7946" w14:paraId="5A88CD78" w14:textId="77777777" w:rsidTr="00565D5C">
        <w:trPr>
          <w:trHeight w:val="300"/>
        </w:trPr>
        <w:tc>
          <w:tcPr>
            <w:tcW w:w="359" w:type="pct"/>
            <w:vMerge/>
            <w:tcBorders>
              <w:top w:val="nil"/>
              <w:left w:val="single" w:sz="8" w:space="0" w:color="auto"/>
              <w:bottom w:val="single" w:sz="8" w:space="0" w:color="000000"/>
              <w:right w:val="single" w:sz="8" w:space="0" w:color="auto"/>
            </w:tcBorders>
            <w:vAlign w:val="center"/>
            <w:hideMark/>
          </w:tcPr>
          <w:p w14:paraId="5A2DA3D9" w14:textId="77777777" w:rsidR="006D5CD3" w:rsidRPr="00DE7946" w:rsidRDefault="006D5CD3" w:rsidP="007A3482">
            <w:pPr>
              <w:rPr>
                <w:rFonts w:ascii="Calibri" w:hAnsi="Calibri" w:cs="Calibri"/>
                <w:color w:val="000000"/>
                <w:sz w:val="14"/>
                <w:szCs w:val="14"/>
                <w:lang w:val="fr-FR"/>
              </w:rPr>
            </w:pPr>
          </w:p>
        </w:tc>
        <w:tc>
          <w:tcPr>
            <w:tcW w:w="433" w:type="pct"/>
            <w:vMerge/>
            <w:tcBorders>
              <w:top w:val="nil"/>
              <w:left w:val="single" w:sz="8" w:space="0" w:color="auto"/>
              <w:bottom w:val="single" w:sz="8" w:space="0" w:color="000000"/>
              <w:right w:val="single" w:sz="8" w:space="0" w:color="auto"/>
            </w:tcBorders>
            <w:vAlign w:val="center"/>
            <w:hideMark/>
          </w:tcPr>
          <w:p w14:paraId="23F3ABED" w14:textId="77777777" w:rsidR="006D5CD3" w:rsidRPr="00DE7946" w:rsidRDefault="006D5CD3" w:rsidP="007A3482">
            <w:pPr>
              <w:rPr>
                <w:rFonts w:ascii="Calibri" w:hAnsi="Calibri" w:cs="Calibri"/>
                <w:color w:val="000000"/>
                <w:sz w:val="14"/>
                <w:szCs w:val="14"/>
                <w:lang w:val="fr-FR"/>
              </w:rPr>
            </w:pPr>
          </w:p>
        </w:tc>
        <w:tc>
          <w:tcPr>
            <w:tcW w:w="375" w:type="pct"/>
            <w:vMerge/>
            <w:tcBorders>
              <w:top w:val="nil"/>
              <w:left w:val="single" w:sz="8" w:space="0" w:color="auto"/>
              <w:bottom w:val="single" w:sz="8" w:space="0" w:color="000000"/>
              <w:right w:val="single" w:sz="8" w:space="0" w:color="auto"/>
            </w:tcBorders>
            <w:vAlign w:val="center"/>
            <w:hideMark/>
          </w:tcPr>
          <w:p w14:paraId="561772BF" w14:textId="77777777" w:rsidR="006D5CD3" w:rsidRPr="00DE7946" w:rsidRDefault="006D5CD3" w:rsidP="007A3482">
            <w:pPr>
              <w:rPr>
                <w:rFonts w:ascii="Calibri" w:hAnsi="Calibri" w:cs="Calibri"/>
                <w:color w:val="000000"/>
                <w:sz w:val="14"/>
                <w:szCs w:val="14"/>
                <w:lang w:val="fr-FR"/>
              </w:rPr>
            </w:pPr>
          </w:p>
        </w:tc>
        <w:tc>
          <w:tcPr>
            <w:tcW w:w="309" w:type="pct"/>
            <w:vMerge/>
            <w:tcBorders>
              <w:top w:val="nil"/>
              <w:left w:val="single" w:sz="8" w:space="0" w:color="auto"/>
              <w:bottom w:val="single" w:sz="8" w:space="0" w:color="000000"/>
              <w:right w:val="single" w:sz="8" w:space="0" w:color="auto"/>
            </w:tcBorders>
            <w:vAlign w:val="center"/>
            <w:hideMark/>
          </w:tcPr>
          <w:p w14:paraId="5C99E672" w14:textId="77777777" w:rsidR="006D5CD3" w:rsidRPr="00DE7946" w:rsidRDefault="006D5CD3" w:rsidP="007A3482">
            <w:pPr>
              <w:rPr>
                <w:rFonts w:ascii="Calibri" w:hAnsi="Calibri" w:cs="Calibri"/>
                <w:color w:val="000000"/>
                <w:sz w:val="14"/>
                <w:szCs w:val="14"/>
                <w:lang w:val="fr-FR"/>
              </w:rPr>
            </w:pPr>
          </w:p>
        </w:tc>
        <w:tc>
          <w:tcPr>
            <w:tcW w:w="246" w:type="pct"/>
            <w:tcBorders>
              <w:top w:val="single" w:sz="4" w:space="0" w:color="auto"/>
              <w:left w:val="nil"/>
              <w:bottom w:val="single" w:sz="8" w:space="0" w:color="auto"/>
              <w:right w:val="single" w:sz="8" w:space="0" w:color="auto"/>
            </w:tcBorders>
            <w:shd w:val="clear" w:color="auto" w:fill="auto"/>
            <w:vAlign w:val="center"/>
            <w:hideMark/>
          </w:tcPr>
          <w:p w14:paraId="172A942F" w14:textId="77777777" w:rsidR="006D5CD3" w:rsidRPr="00DE7946" w:rsidRDefault="006D5CD3" w:rsidP="007A3482">
            <w:pPr>
              <w:jc w:val="center"/>
              <w:rPr>
                <w:rFonts w:ascii="Calibri" w:hAnsi="Calibri" w:cs="Calibri"/>
                <w:i/>
                <w:iCs/>
                <w:color w:val="000000"/>
                <w:sz w:val="14"/>
                <w:szCs w:val="14"/>
                <w:lang w:val="fr-FR"/>
              </w:rPr>
            </w:pPr>
            <w:r w:rsidRPr="00DE7946">
              <w:rPr>
                <w:rFonts w:ascii="Calibri" w:hAnsi="Calibri" w:cs="Calibri"/>
                <w:i/>
                <w:iCs/>
                <w:color w:val="000000"/>
                <w:sz w:val="14"/>
                <w:szCs w:val="14"/>
                <w:lang w:val="fr-FR"/>
              </w:rPr>
              <w:t>62000</w:t>
            </w:r>
          </w:p>
        </w:tc>
        <w:tc>
          <w:tcPr>
            <w:tcW w:w="269" w:type="pct"/>
            <w:vMerge/>
            <w:tcBorders>
              <w:top w:val="nil"/>
              <w:left w:val="single" w:sz="8" w:space="0" w:color="auto"/>
              <w:bottom w:val="single" w:sz="8" w:space="0" w:color="000000"/>
              <w:right w:val="single" w:sz="8" w:space="0" w:color="auto"/>
            </w:tcBorders>
            <w:vAlign w:val="center"/>
            <w:hideMark/>
          </w:tcPr>
          <w:p w14:paraId="578390B6" w14:textId="77777777" w:rsidR="006D5CD3" w:rsidRPr="00DE7946" w:rsidRDefault="006D5CD3" w:rsidP="007A3482">
            <w:pPr>
              <w:rPr>
                <w:rFonts w:ascii="Calibri" w:hAnsi="Calibri" w:cs="Calibri"/>
                <w:color w:val="000000"/>
                <w:sz w:val="14"/>
                <w:szCs w:val="14"/>
                <w:lang w:val="fr-FR"/>
              </w:rPr>
            </w:pPr>
          </w:p>
        </w:tc>
        <w:tc>
          <w:tcPr>
            <w:tcW w:w="274" w:type="pct"/>
            <w:tcBorders>
              <w:top w:val="single" w:sz="4" w:space="0" w:color="auto"/>
              <w:left w:val="nil"/>
              <w:bottom w:val="single" w:sz="8" w:space="0" w:color="auto"/>
              <w:right w:val="single" w:sz="8" w:space="0" w:color="auto"/>
            </w:tcBorders>
            <w:shd w:val="clear" w:color="auto" w:fill="auto"/>
            <w:vAlign w:val="center"/>
            <w:hideMark/>
          </w:tcPr>
          <w:p w14:paraId="6D537473"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71600</w:t>
            </w:r>
          </w:p>
        </w:tc>
        <w:tc>
          <w:tcPr>
            <w:tcW w:w="594" w:type="pct"/>
            <w:tcBorders>
              <w:top w:val="single" w:sz="4" w:space="0" w:color="auto"/>
              <w:left w:val="nil"/>
              <w:bottom w:val="single" w:sz="8" w:space="0" w:color="auto"/>
              <w:right w:val="single" w:sz="8" w:space="0" w:color="auto"/>
            </w:tcBorders>
            <w:shd w:val="clear" w:color="auto" w:fill="auto"/>
            <w:vAlign w:val="center"/>
            <w:hideMark/>
          </w:tcPr>
          <w:p w14:paraId="35A753EB" w14:textId="77777777" w:rsidR="006D5CD3" w:rsidRPr="00DE7946" w:rsidRDefault="006D5CD3" w:rsidP="007A3482">
            <w:pPr>
              <w:rPr>
                <w:rFonts w:ascii="Calibri" w:hAnsi="Calibri" w:cs="Calibri"/>
                <w:color w:val="000000"/>
                <w:sz w:val="14"/>
                <w:szCs w:val="14"/>
                <w:lang w:val="fr-FR"/>
              </w:rPr>
            </w:pPr>
            <w:r w:rsidRPr="00DE7946">
              <w:rPr>
                <w:rFonts w:ascii="Calibri" w:hAnsi="Calibri" w:cs="Calibri"/>
                <w:color w:val="000000"/>
                <w:sz w:val="14"/>
                <w:szCs w:val="14"/>
                <w:lang w:val="fr-FR"/>
              </w:rPr>
              <w:t>Voyage</w:t>
            </w:r>
          </w:p>
        </w:tc>
        <w:tc>
          <w:tcPr>
            <w:tcW w:w="269" w:type="pct"/>
            <w:tcBorders>
              <w:top w:val="single" w:sz="4" w:space="0" w:color="auto"/>
              <w:left w:val="nil"/>
              <w:bottom w:val="single" w:sz="8" w:space="0" w:color="auto"/>
              <w:right w:val="single" w:sz="8" w:space="0" w:color="auto"/>
            </w:tcBorders>
            <w:shd w:val="clear" w:color="auto" w:fill="auto"/>
            <w:noWrap/>
            <w:vAlign w:val="center"/>
            <w:hideMark/>
          </w:tcPr>
          <w:p w14:paraId="6F4B26D3" w14:textId="77777777" w:rsidR="006D5CD3" w:rsidRPr="00DE7946" w:rsidRDefault="006D5CD3" w:rsidP="007A3482">
            <w:pPr>
              <w:jc w:val="right"/>
              <w:rPr>
                <w:rFonts w:ascii="Calibri" w:hAnsi="Calibri" w:cs="Calibri"/>
                <w:sz w:val="14"/>
                <w:szCs w:val="14"/>
                <w:lang w:val="fr-FR"/>
              </w:rPr>
            </w:pPr>
            <w:r w:rsidRPr="00DE7946">
              <w:rPr>
                <w:rFonts w:ascii="Calibri" w:hAnsi="Calibri" w:cs="Calibri"/>
                <w:sz w:val="14"/>
                <w:szCs w:val="14"/>
                <w:lang w:val="fr-FR"/>
              </w:rPr>
              <w:t>2,000</w:t>
            </w:r>
          </w:p>
        </w:tc>
        <w:tc>
          <w:tcPr>
            <w:tcW w:w="259" w:type="pct"/>
            <w:tcBorders>
              <w:top w:val="single" w:sz="4" w:space="0" w:color="auto"/>
              <w:left w:val="nil"/>
              <w:bottom w:val="single" w:sz="8" w:space="0" w:color="auto"/>
              <w:right w:val="single" w:sz="8" w:space="0" w:color="auto"/>
            </w:tcBorders>
            <w:shd w:val="clear" w:color="auto" w:fill="auto"/>
            <w:noWrap/>
            <w:vAlign w:val="center"/>
            <w:hideMark/>
          </w:tcPr>
          <w:p w14:paraId="311D5F4B" w14:textId="77777777" w:rsidR="006D5CD3" w:rsidRPr="00DE7946" w:rsidRDefault="006D5CD3" w:rsidP="007A3482">
            <w:pPr>
              <w:jc w:val="right"/>
              <w:rPr>
                <w:rFonts w:ascii="Calibri" w:hAnsi="Calibri" w:cs="Calibri"/>
                <w:sz w:val="14"/>
                <w:szCs w:val="14"/>
                <w:lang w:val="fr-FR"/>
              </w:rPr>
            </w:pPr>
            <w:r w:rsidRPr="00DE7946">
              <w:rPr>
                <w:rFonts w:ascii="Calibri" w:hAnsi="Calibri" w:cs="Calibri"/>
                <w:sz w:val="14"/>
                <w:szCs w:val="14"/>
                <w:lang w:val="fr-FR"/>
              </w:rPr>
              <w:t>2,000</w:t>
            </w:r>
          </w:p>
        </w:tc>
        <w:tc>
          <w:tcPr>
            <w:tcW w:w="259" w:type="pct"/>
            <w:tcBorders>
              <w:top w:val="single" w:sz="4" w:space="0" w:color="auto"/>
              <w:left w:val="nil"/>
              <w:bottom w:val="single" w:sz="8" w:space="0" w:color="auto"/>
              <w:right w:val="single" w:sz="8" w:space="0" w:color="auto"/>
            </w:tcBorders>
            <w:shd w:val="clear" w:color="auto" w:fill="auto"/>
            <w:noWrap/>
            <w:vAlign w:val="center"/>
            <w:hideMark/>
          </w:tcPr>
          <w:p w14:paraId="4EDD96CA" w14:textId="77777777" w:rsidR="006D5CD3" w:rsidRPr="00DE7946" w:rsidRDefault="006D5CD3" w:rsidP="007A3482">
            <w:pPr>
              <w:jc w:val="right"/>
              <w:rPr>
                <w:rFonts w:ascii="Calibri" w:hAnsi="Calibri" w:cs="Calibri"/>
                <w:sz w:val="14"/>
                <w:szCs w:val="14"/>
                <w:lang w:val="fr-FR"/>
              </w:rPr>
            </w:pPr>
            <w:r w:rsidRPr="00DE7946">
              <w:rPr>
                <w:rFonts w:ascii="Calibri" w:hAnsi="Calibri" w:cs="Calibri"/>
                <w:sz w:val="14"/>
                <w:szCs w:val="14"/>
                <w:lang w:val="fr-FR"/>
              </w:rPr>
              <w:t>2,000</w:t>
            </w:r>
          </w:p>
        </w:tc>
        <w:tc>
          <w:tcPr>
            <w:tcW w:w="259" w:type="pct"/>
            <w:tcBorders>
              <w:top w:val="single" w:sz="4" w:space="0" w:color="auto"/>
              <w:left w:val="nil"/>
              <w:bottom w:val="single" w:sz="8" w:space="0" w:color="auto"/>
              <w:right w:val="single" w:sz="8" w:space="0" w:color="auto"/>
            </w:tcBorders>
            <w:shd w:val="clear" w:color="auto" w:fill="auto"/>
            <w:noWrap/>
            <w:vAlign w:val="center"/>
            <w:hideMark/>
          </w:tcPr>
          <w:p w14:paraId="25EE955B" w14:textId="77777777" w:rsidR="006D5CD3" w:rsidRPr="00DE7946" w:rsidRDefault="006D5CD3" w:rsidP="007A3482">
            <w:pPr>
              <w:jc w:val="right"/>
              <w:rPr>
                <w:rFonts w:ascii="Calibri" w:hAnsi="Calibri" w:cs="Calibri"/>
                <w:sz w:val="14"/>
                <w:szCs w:val="14"/>
                <w:lang w:val="fr-FR"/>
              </w:rPr>
            </w:pPr>
            <w:r w:rsidRPr="00DE7946">
              <w:rPr>
                <w:rFonts w:ascii="Calibri" w:hAnsi="Calibri" w:cs="Calibri"/>
                <w:sz w:val="14"/>
                <w:szCs w:val="14"/>
                <w:lang w:val="fr-FR"/>
              </w:rPr>
              <w:t>2,000</w:t>
            </w:r>
          </w:p>
        </w:tc>
        <w:tc>
          <w:tcPr>
            <w:tcW w:w="259" w:type="pct"/>
            <w:tcBorders>
              <w:top w:val="single" w:sz="4" w:space="0" w:color="auto"/>
              <w:left w:val="nil"/>
              <w:bottom w:val="single" w:sz="8" w:space="0" w:color="auto"/>
              <w:right w:val="single" w:sz="8" w:space="0" w:color="auto"/>
            </w:tcBorders>
            <w:shd w:val="clear" w:color="auto" w:fill="auto"/>
            <w:noWrap/>
            <w:vAlign w:val="center"/>
            <w:hideMark/>
          </w:tcPr>
          <w:p w14:paraId="4CE492F5" w14:textId="77777777" w:rsidR="006D5CD3" w:rsidRPr="00DE7946" w:rsidRDefault="006D5CD3" w:rsidP="007A3482">
            <w:pPr>
              <w:jc w:val="right"/>
              <w:rPr>
                <w:rFonts w:ascii="Calibri" w:hAnsi="Calibri" w:cs="Calibri"/>
                <w:sz w:val="14"/>
                <w:szCs w:val="14"/>
                <w:lang w:val="fr-FR"/>
              </w:rPr>
            </w:pPr>
            <w:r w:rsidRPr="00DE7946">
              <w:rPr>
                <w:rFonts w:ascii="Calibri" w:hAnsi="Calibri" w:cs="Calibri"/>
                <w:sz w:val="14"/>
                <w:szCs w:val="14"/>
                <w:lang w:val="fr-FR"/>
              </w:rPr>
              <w:t>2,000</w:t>
            </w:r>
          </w:p>
        </w:tc>
        <w:tc>
          <w:tcPr>
            <w:tcW w:w="259" w:type="pct"/>
            <w:tcBorders>
              <w:top w:val="single" w:sz="4" w:space="0" w:color="auto"/>
              <w:left w:val="nil"/>
              <w:bottom w:val="single" w:sz="8" w:space="0" w:color="auto"/>
              <w:right w:val="single" w:sz="8" w:space="0" w:color="auto"/>
            </w:tcBorders>
            <w:shd w:val="clear" w:color="auto" w:fill="auto"/>
            <w:noWrap/>
            <w:vAlign w:val="center"/>
            <w:hideMark/>
          </w:tcPr>
          <w:p w14:paraId="77E6A51B" w14:textId="77777777" w:rsidR="006D5CD3" w:rsidRPr="00DE7946" w:rsidRDefault="006D5CD3" w:rsidP="007A3482">
            <w:pPr>
              <w:jc w:val="right"/>
              <w:rPr>
                <w:rFonts w:ascii="Calibri" w:hAnsi="Calibri" w:cs="Calibri"/>
                <w:sz w:val="14"/>
                <w:szCs w:val="14"/>
                <w:lang w:val="fr-FR"/>
              </w:rPr>
            </w:pPr>
            <w:r w:rsidRPr="00DE7946">
              <w:rPr>
                <w:rFonts w:ascii="Calibri" w:hAnsi="Calibri" w:cs="Calibri"/>
                <w:sz w:val="14"/>
                <w:szCs w:val="14"/>
                <w:lang w:val="fr-FR"/>
              </w:rPr>
              <w:t>2,000</w:t>
            </w:r>
          </w:p>
        </w:tc>
        <w:tc>
          <w:tcPr>
            <w:tcW w:w="307" w:type="pct"/>
            <w:tcBorders>
              <w:top w:val="single" w:sz="4" w:space="0" w:color="auto"/>
              <w:left w:val="nil"/>
              <w:bottom w:val="single" w:sz="8" w:space="0" w:color="auto"/>
              <w:right w:val="single" w:sz="8" w:space="0" w:color="auto"/>
            </w:tcBorders>
            <w:shd w:val="clear" w:color="auto" w:fill="auto"/>
            <w:noWrap/>
            <w:vAlign w:val="center"/>
            <w:hideMark/>
          </w:tcPr>
          <w:p w14:paraId="6658F06C" w14:textId="77777777" w:rsidR="006D5CD3" w:rsidRPr="00DE7946" w:rsidRDefault="006D5CD3" w:rsidP="007A3482">
            <w:pPr>
              <w:jc w:val="right"/>
              <w:rPr>
                <w:rFonts w:ascii="Calibri" w:hAnsi="Calibri" w:cs="Calibri"/>
                <w:sz w:val="14"/>
                <w:szCs w:val="14"/>
                <w:lang w:val="fr-FR"/>
              </w:rPr>
            </w:pPr>
            <w:r w:rsidRPr="00DE7946">
              <w:rPr>
                <w:rFonts w:ascii="Calibri" w:hAnsi="Calibri" w:cs="Calibri"/>
                <w:sz w:val="14"/>
                <w:szCs w:val="14"/>
                <w:lang w:val="fr-FR"/>
              </w:rPr>
              <w:t>12,000</w:t>
            </w:r>
          </w:p>
        </w:tc>
        <w:tc>
          <w:tcPr>
            <w:tcW w:w="272" w:type="pct"/>
            <w:tcBorders>
              <w:top w:val="single" w:sz="4" w:space="0" w:color="auto"/>
              <w:left w:val="nil"/>
              <w:bottom w:val="single" w:sz="8" w:space="0" w:color="auto"/>
              <w:right w:val="single" w:sz="8" w:space="0" w:color="auto"/>
            </w:tcBorders>
            <w:shd w:val="clear" w:color="auto" w:fill="auto"/>
            <w:noWrap/>
            <w:vAlign w:val="center"/>
            <w:hideMark/>
          </w:tcPr>
          <w:p w14:paraId="7D0C438F" w14:textId="77777777" w:rsidR="006D5CD3" w:rsidRPr="00DE7946" w:rsidRDefault="006D5CD3" w:rsidP="007A3482">
            <w:pPr>
              <w:jc w:val="center"/>
              <w:rPr>
                <w:rFonts w:ascii="Calibri" w:hAnsi="Calibri" w:cs="Calibri"/>
                <w:sz w:val="14"/>
                <w:szCs w:val="14"/>
                <w:lang w:val="fr-FR"/>
              </w:rPr>
            </w:pPr>
            <w:r w:rsidRPr="00DE7946">
              <w:rPr>
                <w:rFonts w:ascii="Calibri" w:hAnsi="Calibri" w:cs="Calibri"/>
                <w:sz w:val="14"/>
                <w:szCs w:val="14"/>
                <w:lang w:val="fr-FR"/>
              </w:rPr>
              <w:t>24</w:t>
            </w:r>
          </w:p>
        </w:tc>
      </w:tr>
      <w:tr w:rsidR="006D5CD3" w:rsidRPr="00DE7946" w14:paraId="06C15C99" w14:textId="77777777" w:rsidTr="00565D5C">
        <w:trPr>
          <w:trHeight w:val="300"/>
        </w:trPr>
        <w:tc>
          <w:tcPr>
            <w:tcW w:w="359" w:type="pct"/>
            <w:vMerge/>
            <w:tcBorders>
              <w:top w:val="nil"/>
              <w:left w:val="single" w:sz="8" w:space="0" w:color="auto"/>
              <w:bottom w:val="single" w:sz="8" w:space="0" w:color="000000"/>
              <w:right w:val="single" w:sz="8" w:space="0" w:color="auto"/>
            </w:tcBorders>
            <w:vAlign w:val="center"/>
            <w:hideMark/>
          </w:tcPr>
          <w:p w14:paraId="4D3F4CA2" w14:textId="77777777" w:rsidR="006D5CD3" w:rsidRPr="00DE7946" w:rsidRDefault="006D5CD3" w:rsidP="007A3482">
            <w:pPr>
              <w:rPr>
                <w:rFonts w:ascii="Calibri" w:hAnsi="Calibri" w:cs="Calibri"/>
                <w:color w:val="000000"/>
                <w:sz w:val="14"/>
                <w:szCs w:val="14"/>
                <w:lang w:val="fr-FR"/>
              </w:rPr>
            </w:pPr>
          </w:p>
        </w:tc>
        <w:tc>
          <w:tcPr>
            <w:tcW w:w="433" w:type="pct"/>
            <w:vMerge/>
            <w:tcBorders>
              <w:top w:val="nil"/>
              <w:left w:val="single" w:sz="8" w:space="0" w:color="auto"/>
              <w:bottom w:val="single" w:sz="8" w:space="0" w:color="000000"/>
              <w:right w:val="single" w:sz="8" w:space="0" w:color="auto"/>
            </w:tcBorders>
            <w:vAlign w:val="center"/>
            <w:hideMark/>
          </w:tcPr>
          <w:p w14:paraId="106BCD1A" w14:textId="77777777" w:rsidR="006D5CD3" w:rsidRPr="00DE7946" w:rsidRDefault="006D5CD3" w:rsidP="007A3482">
            <w:pPr>
              <w:rPr>
                <w:rFonts w:ascii="Calibri" w:hAnsi="Calibri" w:cs="Calibri"/>
                <w:color w:val="000000"/>
                <w:sz w:val="14"/>
                <w:szCs w:val="14"/>
                <w:lang w:val="fr-FR"/>
              </w:rPr>
            </w:pPr>
          </w:p>
        </w:tc>
        <w:tc>
          <w:tcPr>
            <w:tcW w:w="2067" w:type="pct"/>
            <w:gridSpan w:val="6"/>
            <w:tcBorders>
              <w:top w:val="single" w:sz="8" w:space="0" w:color="auto"/>
              <w:left w:val="nil"/>
              <w:bottom w:val="single" w:sz="8" w:space="0" w:color="auto"/>
              <w:right w:val="single" w:sz="8" w:space="0" w:color="000000"/>
            </w:tcBorders>
            <w:shd w:val="clear" w:color="000000" w:fill="E2EFDA"/>
            <w:vAlign w:val="center"/>
            <w:hideMark/>
          </w:tcPr>
          <w:p w14:paraId="12A827A7" w14:textId="77777777" w:rsidR="006D5CD3" w:rsidRPr="00DE7946" w:rsidRDefault="006D5CD3" w:rsidP="007A3482">
            <w:pPr>
              <w:rPr>
                <w:rFonts w:ascii="Calibri" w:hAnsi="Calibri" w:cs="Calibri"/>
                <w:b/>
                <w:bCs/>
                <w:i/>
                <w:iCs/>
                <w:color w:val="00B0F0"/>
                <w:sz w:val="14"/>
                <w:szCs w:val="14"/>
                <w:lang w:val="fr-FR"/>
              </w:rPr>
            </w:pPr>
            <w:r w:rsidRPr="00DE7946">
              <w:rPr>
                <w:rFonts w:ascii="Calibri" w:hAnsi="Calibri" w:cs="Calibri"/>
                <w:b/>
                <w:bCs/>
                <w:i/>
                <w:iCs/>
                <w:sz w:val="14"/>
                <w:szCs w:val="14"/>
                <w:lang w:val="fr-FR"/>
              </w:rPr>
              <w:t>Total de la production 4.1.1</w:t>
            </w:r>
          </w:p>
        </w:tc>
        <w:tc>
          <w:tcPr>
            <w:tcW w:w="269" w:type="pct"/>
            <w:tcBorders>
              <w:top w:val="nil"/>
              <w:left w:val="nil"/>
              <w:bottom w:val="single" w:sz="8" w:space="0" w:color="auto"/>
              <w:right w:val="single" w:sz="8" w:space="0" w:color="auto"/>
            </w:tcBorders>
            <w:shd w:val="clear" w:color="000000" w:fill="E2EFDA"/>
            <w:noWrap/>
            <w:vAlign w:val="center"/>
            <w:hideMark/>
          </w:tcPr>
          <w:p w14:paraId="5805F6E7" w14:textId="77777777" w:rsidR="006D5CD3" w:rsidRPr="00DE7946" w:rsidRDefault="006D5CD3" w:rsidP="007A3482">
            <w:pPr>
              <w:jc w:val="right"/>
              <w:rPr>
                <w:rFonts w:ascii="Calibri" w:hAnsi="Calibri" w:cs="Calibri"/>
                <w:b/>
                <w:bCs/>
                <w:i/>
                <w:iCs/>
                <w:sz w:val="14"/>
                <w:szCs w:val="14"/>
                <w:lang w:val="fr-FR"/>
              </w:rPr>
            </w:pPr>
            <w:r w:rsidRPr="00DE7946">
              <w:rPr>
                <w:rFonts w:ascii="Calibri" w:hAnsi="Calibri" w:cs="Calibri"/>
                <w:b/>
                <w:bCs/>
                <w:i/>
                <w:iCs/>
                <w:sz w:val="14"/>
                <w:szCs w:val="14"/>
                <w:lang w:val="fr-FR"/>
              </w:rPr>
              <w:t>106,801</w:t>
            </w:r>
          </w:p>
        </w:tc>
        <w:tc>
          <w:tcPr>
            <w:tcW w:w="259" w:type="pct"/>
            <w:tcBorders>
              <w:top w:val="nil"/>
              <w:left w:val="nil"/>
              <w:bottom w:val="single" w:sz="8" w:space="0" w:color="auto"/>
              <w:right w:val="single" w:sz="8" w:space="0" w:color="auto"/>
            </w:tcBorders>
            <w:shd w:val="clear" w:color="000000" w:fill="E2EFDA"/>
            <w:noWrap/>
            <w:vAlign w:val="center"/>
            <w:hideMark/>
          </w:tcPr>
          <w:p w14:paraId="77DDCF76" w14:textId="77777777" w:rsidR="006D5CD3" w:rsidRPr="00DE7946" w:rsidRDefault="006D5CD3" w:rsidP="007A3482">
            <w:pPr>
              <w:jc w:val="right"/>
              <w:rPr>
                <w:rFonts w:ascii="Calibri" w:hAnsi="Calibri" w:cs="Calibri"/>
                <w:b/>
                <w:bCs/>
                <w:i/>
                <w:iCs/>
                <w:sz w:val="14"/>
                <w:szCs w:val="14"/>
                <w:lang w:val="fr-FR"/>
              </w:rPr>
            </w:pPr>
            <w:r w:rsidRPr="00DE7946">
              <w:rPr>
                <w:rFonts w:ascii="Calibri" w:hAnsi="Calibri" w:cs="Calibri"/>
                <w:b/>
                <w:bCs/>
                <w:i/>
                <w:iCs/>
                <w:sz w:val="14"/>
                <w:szCs w:val="14"/>
                <w:lang w:val="fr-FR"/>
              </w:rPr>
              <w:t>27,001</w:t>
            </w:r>
          </w:p>
        </w:tc>
        <w:tc>
          <w:tcPr>
            <w:tcW w:w="259" w:type="pct"/>
            <w:tcBorders>
              <w:top w:val="nil"/>
              <w:left w:val="nil"/>
              <w:bottom w:val="single" w:sz="8" w:space="0" w:color="auto"/>
              <w:right w:val="single" w:sz="8" w:space="0" w:color="auto"/>
            </w:tcBorders>
            <w:shd w:val="clear" w:color="000000" w:fill="E2EFDA"/>
            <w:noWrap/>
            <w:vAlign w:val="center"/>
            <w:hideMark/>
          </w:tcPr>
          <w:p w14:paraId="136CD004" w14:textId="77777777" w:rsidR="006D5CD3" w:rsidRPr="00DE7946" w:rsidRDefault="006D5CD3" w:rsidP="007A3482">
            <w:pPr>
              <w:jc w:val="right"/>
              <w:rPr>
                <w:rFonts w:ascii="Calibri" w:hAnsi="Calibri" w:cs="Calibri"/>
                <w:b/>
                <w:bCs/>
                <w:i/>
                <w:iCs/>
                <w:sz w:val="14"/>
                <w:szCs w:val="14"/>
                <w:lang w:val="fr-FR"/>
              </w:rPr>
            </w:pPr>
            <w:r w:rsidRPr="00DE7946">
              <w:rPr>
                <w:rFonts w:ascii="Calibri" w:hAnsi="Calibri" w:cs="Calibri"/>
                <w:b/>
                <w:bCs/>
                <w:i/>
                <w:iCs/>
                <w:sz w:val="14"/>
                <w:szCs w:val="14"/>
                <w:lang w:val="fr-FR"/>
              </w:rPr>
              <w:t>202,001</w:t>
            </w:r>
          </w:p>
        </w:tc>
        <w:tc>
          <w:tcPr>
            <w:tcW w:w="259" w:type="pct"/>
            <w:tcBorders>
              <w:top w:val="nil"/>
              <w:left w:val="nil"/>
              <w:bottom w:val="single" w:sz="8" w:space="0" w:color="auto"/>
              <w:right w:val="single" w:sz="8" w:space="0" w:color="auto"/>
            </w:tcBorders>
            <w:shd w:val="clear" w:color="000000" w:fill="E2EFDA"/>
            <w:noWrap/>
            <w:vAlign w:val="center"/>
            <w:hideMark/>
          </w:tcPr>
          <w:p w14:paraId="5074DD87" w14:textId="77777777" w:rsidR="006D5CD3" w:rsidRPr="00DE7946" w:rsidRDefault="006D5CD3" w:rsidP="007A3482">
            <w:pPr>
              <w:jc w:val="right"/>
              <w:rPr>
                <w:rFonts w:ascii="Calibri" w:hAnsi="Calibri" w:cs="Calibri"/>
                <w:b/>
                <w:bCs/>
                <w:i/>
                <w:iCs/>
                <w:sz w:val="14"/>
                <w:szCs w:val="14"/>
                <w:lang w:val="fr-FR"/>
              </w:rPr>
            </w:pPr>
            <w:r w:rsidRPr="00DE7946">
              <w:rPr>
                <w:rFonts w:ascii="Calibri" w:hAnsi="Calibri" w:cs="Calibri"/>
                <w:b/>
                <w:bCs/>
                <w:i/>
                <w:iCs/>
                <w:sz w:val="14"/>
                <w:szCs w:val="14"/>
                <w:lang w:val="fr-FR"/>
              </w:rPr>
              <w:t>202,001</w:t>
            </w:r>
          </w:p>
        </w:tc>
        <w:tc>
          <w:tcPr>
            <w:tcW w:w="259" w:type="pct"/>
            <w:tcBorders>
              <w:top w:val="nil"/>
              <w:left w:val="nil"/>
              <w:bottom w:val="single" w:sz="8" w:space="0" w:color="auto"/>
              <w:right w:val="single" w:sz="8" w:space="0" w:color="auto"/>
            </w:tcBorders>
            <w:shd w:val="clear" w:color="000000" w:fill="E2EFDA"/>
            <w:noWrap/>
            <w:vAlign w:val="center"/>
            <w:hideMark/>
          </w:tcPr>
          <w:p w14:paraId="2E636719" w14:textId="77777777" w:rsidR="006D5CD3" w:rsidRPr="00DE7946" w:rsidRDefault="006D5CD3" w:rsidP="007A3482">
            <w:pPr>
              <w:jc w:val="right"/>
              <w:rPr>
                <w:rFonts w:ascii="Calibri" w:hAnsi="Calibri" w:cs="Calibri"/>
                <w:b/>
                <w:bCs/>
                <w:i/>
                <w:iCs/>
                <w:sz w:val="14"/>
                <w:szCs w:val="14"/>
                <w:lang w:val="fr-FR"/>
              </w:rPr>
            </w:pPr>
            <w:r w:rsidRPr="00DE7946">
              <w:rPr>
                <w:rFonts w:ascii="Calibri" w:hAnsi="Calibri" w:cs="Calibri"/>
                <w:b/>
                <w:bCs/>
                <w:i/>
                <w:iCs/>
                <w:sz w:val="14"/>
                <w:szCs w:val="14"/>
                <w:lang w:val="fr-FR"/>
              </w:rPr>
              <w:t>27,001</w:t>
            </w:r>
          </w:p>
        </w:tc>
        <w:tc>
          <w:tcPr>
            <w:tcW w:w="259" w:type="pct"/>
            <w:tcBorders>
              <w:top w:val="nil"/>
              <w:left w:val="nil"/>
              <w:bottom w:val="single" w:sz="8" w:space="0" w:color="auto"/>
              <w:right w:val="single" w:sz="8" w:space="0" w:color="auto"/>
            </w:tcBorders>
            <w:shd w:val="clear" w:color="000000" w:fill="E2EFDA"/>
            <w:noWrap/>
            <w:vAlign w:val="center"/>
            <w:hideMark/>
          </w:tcPr>
          <w:p w14:paraId="367708DE" w14:textId="77777777" w:rsidR="006D5CD3" w:rsidRPr="00DE7946" w:rsidRDefault="006D5CD3" w:rsidP="007A3482">
            <w:pPr>
              <w:jc w:val="right"/>
              <w:rPr>
                <w:rFonts w:ascii="Calibri" w:hAnsi="Calibri" w:cs="Calibri"/>
                <w:b/>
                <w:bCs/>
                <w:i/>
                <w:iCs/>
                <w:sz w:val="14"/>
                <w:szCs w:val="14"/>
                <w:lang w:val="fr-FR"/>
              </w:rPr>
            </w:pPr>
            <w:r w:rsidRPr="00DE7946">
              <w:rPr>
                <w:rFonts w:ascii="Calibri" w:hAnsi="Calibri" w:cs="Calibri"/>
                <w:b/>
                <w:bCs/>
                <w:i/>
                <w:iCs/>
                <w:sz w:val="14"/>
                <w:szCs w:val="14"/>
                <w:lang w:val="fr-FR"/>
              </w:rPr>
              <w:t>26,995</w:t>
            </w:r>
          </w:p>
        </w:tc>
        <w:tc>
          <w:tcPr>
            <w:tcW w:w="307" w:type="pct"/>
            <w:tcBorders>
              <w:top w:val="nil"/>
              <w:left w:val="nil"/>
              <w:bottom w:val="single" w:sz="8" w:space="0" w:color="auto"/>
              <w:right w:val="single" w:sz="8" w:space="0" w:color="auto"/>
            </w:tcBorders>
            <w:shd w:val="clear" w:color="000000" w:fill="E2EFDA"/>
            <w:noWrap/>
            <w:vAlign w:val="center"/>
            <w:hideMark/>
          </w:tcPr>
          <w:p w14:paraId="0F9BFDE0" w14:textId="77777777" w:rsidR="006D5CD3" w:rsidRPr="00DE7946" w:rsidRDefault="006D5CD3" w:rsidP="007A3482">
            <w:pPr>
              <w:jc w:val="right"/>
              <w:rPr>
                <w:rFonts w:ascii="Calibri" w:hAnsi="Calibri" w:cs="Calibri"/>
                <w:b/>
                <w:bCs/>
                <w:i/>
                <w:iCs/>
                <w:sz w:val="14"/>
                <w:szCs w:val="14"/>
                <w:lang w:val="fr-FR"/>
              </w:rPr>
            </w:pPr>
            <w:r w:rsidRPr="00DE7946">
              <w:rPr>
                <w:rFonts w:ascii="Calibri" w:hAnsi="Calibri" w:cs="Calibri"/>
                <w:b/>
                <w:bCs/>
                <w:i/>
                <w:iCs/>
                <w:sz w:val="14"/>
                <w:szCs w:val="14"/>
                <w:lang w:val="fr-FR"/>
              </w:rPr>
              <w:t>591,800</w:t>
            </w:r>
          </w:p>
        </w:tc>
        <w:tc>
          <w:tcPr>
            <w:tcW w:w="272" w:type="pct"/>
            <w:vMerge w:val="restart"/>
            <w:tcBorders>
              <w:top w:val="nil"/>
              <w:left w:val="single" w:sz="8" w:space="0" w:color="auto"/>
              <w:bottom w:val="single" w:sz="8" w:space="0" w:color="000000"/>
              <w:right w:val="single" w:sz="8" w:space="0" w:color="auto"/>
            </w:tcBorders>
            <w:shd w:val="clear" w:color="000000" w:fill="A6A6A6"/>
            <w:noWrap/>
            <w:vAlign w:val="center"/>
            <w:hideMark/>
          </w:tcPr>
          <w:p w14:paraId="6E6729F4" w14:textId="77777777" w:rsidR="006D5CD3" w:rsidRPr="00DE7946" w:rsidRDefault="006D5CD3" w:rsidP="007A3482">
            <w:pPr>
              <w:jc w:val="center"/>
              <w:rPr>
                <w:rFonts w:ascii="Calibri" w:hAnsi="Calibri" w:cs="Calibri"/>
                <w:color w:val="000000"/>
                <w:sz w:val="14"/>
                <w:szCs w:val="14"/>
                <w:lang w:val="fr-FR"/>
              </w:rPr>
            </w:pPr>
          </w:p>
        </w:tc>
      </w:tr>
      <w:tr w:rsidR="006D5CD3" w:rsidRPr="00DE7946" w14:paraId="17CC7697" w14:textId="77777777" w:rsidTr="00565D5C">
        <w:trPr>
          <w:trHeight w:val="300"/>
        </w:trPr>
        <w:tc>
          <w:tcPr>
            <w:tcW w:w="359" w:type="pct"/>
            <w:vMerge/>
            <w:tcBorders>
              <w:top w:val="nil"/>
              <w:left w:val="single" w:sz="8" w:space="0" w:color="auto"/>
              <w:bottom w:val="single" w:sz="8" w:space="0" w:color="000000"/>
              <w:right w:val="single" w:sz="8" w:space="0" w:color="auto"/>
            </w:tcBorders>
            <w:vAlign w:val="center"/>
            <w:hideMark/>
          </w:tcPr>
          <w:p w14:paraId="4309FCE0" w14:textId="77777777" w:rsidR="006D5CD3" w:rsidRPr="00DE7946" w:rsidRDefault="006D5CD3" w:rsidP="007A3482">
            <w:pPr>
              <w:rPr>
                <w:rFonts w:ascii="Calibri" w:hAnsi="Calibri" w:cs="Calibri"/>
                <w:color w:val="000000"/>
                <w:sz w:val="14"/>
                <w:szCs w:val="14"/>
                <w:lang w:val="fr-FR"/>
              </w:rPr>
            </w:pPr>
          </w:p>
        </w:tc>
        <w:tc>
          <w:tcPr>
            <w:tcW w:w="2500" w:type="pct"/>
            <w:gridSpan w:val="7"/>
            <w:tcBorders>
              <w:top w:val="single" w:sz="8" w:space="0" w:color="auto"/>
              <w:left w:val="nil"/>
              <w:bottom w:val="single" w:sz="8" w:space="0" w:color="auto"/>
              <w:right w:val="single" w:sz="8" w:space="0" w:color="000000"/>
            </w:tcBorders>
            <w:shd w:val="clear" w:color="000000" w:fill="83E28E"/>
            <w:vAlign w:val="center"/>
            <w:hideMark/>
          </w:tcPr>
          <w:p w14:paraId="7136E60E" w14:textId="77777777" w:rsidR="006D5CD3" w:rsidRPr="00DE7946" w:rsidRDefault="006D5CD3" w:rsidP="007A3482">
            <w:pPr>
              <w:rPr>
                <w:rFonts w:ascii="Calibri" w:hAnsi="Calibri" w:cs="Calibri"/>
                <w:b/>
                <w:bCs/>
                <w:color w:val="000000"/>
                <w:sz w:val="14"/>
                <w:szCs w:val="14"/>
                <w:lang w:val="fr-FR"/>
              </w:rPr>
            </w:pPr>
            <w:r w:rsidRPr="00DE7946">
              <w:rPr>
                <w:rFonts w:ascii="Calibri" w:hAnsi="Calibri" w:cs="Calibri"/>
                <w:b/>
                <w:bCs/>
                <w:color w:val="000000"/>
                <w:sz w:val="14"/>
                <w:szCs w:val="14"/>
                <w:lang w:val="fr-FR"/>
              </w:rPr>
              <w:t xml:space="preserve">Total Résultat 4.1 </w:t>
            </w:r>
          </w:p>
        </w:tc>
        <w:tc>
          <w:tcPr>
            <w:tcW w:w="269" w:type="pct"/>
            <w:tcBorders>
              <w:top w:val="nil"/>
              <w:left w:val="nil"/>
              <w:bottom w:val="single" w:sz="8" w:space="0" w:color="auto"/>
              <w:right w:val="single" w:sz="8" w:space="0" w:color="auto"/>
            </w:tcBorders>
            <w:shd w:val="clear" w:color="000000" w:fill="83E28E"/>
            <w:noWrap/>
            <w:vAlign w:val="center"/>
            <w:hideMark/>
          </w:tcPr>
          <w:p w14:paraId="62248844"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106,801</w:t>
            </w:r>
          </w:p>
        </w:tc>
        <w:tc>
          <w:tcPr>
            <w:tcW w:w="259" w:type="pct"/>
            <w:tcBorders>
              <w:top w:val="nil"/>
              <w:left w:val="nil"/>
              <w:bottom w:val="single" w:sz="8" w:space="0" w:color="auto"/>
              <w:right w:val="single" w:sz="8" w:space="0" w:color="auto"/>
            </w:tcBorders>
            <w:shd w:val="clear" w:color="000000" w:fill="83E28E"/>
            <w:noWrap/>
            <w:vAlign w:val="center"/>
            <w:hideMark/>
          </w:tcPr>
          <w:p w14:paraId="2E8C892C"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27,001</w:t>
            </w:r>
          </w:p>
        </w:tc>
        <w:tc>
          <w:tcPr>
            <w:tcW w:w="259" w:type="pct"/>
            <w:tcBorders>
              <w:top w:val="nil"/>
              <w:left w:val="nil"/>
              <w:bottom w:val="single" w:sz="8" w:space="0" w:color="auto"/>
              <w:right w:val="single" w:sz="8" w:space="0" w:color="auto"/>
            </w:tcBorders>
            <w:shd w:val="clear" w:color="000000" w:fill="83E28E"/>
            <w:noWrap/>
            <w:vAlign w:val="center"/>
            <w:hideMark/>
          </w:tcPr>
          <w:p w14:paraId="6077291C"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202,001</w:t>
            </w:r>
          </w:p>
        </w:tc>
        <w:tc>
          <w:tcPr>
            <w:tcW w:w="259" w:type="pct"/>
            <w:tcBorders>
              <w:top w:val="nil"/>
              <w:left w:val="nil"/>
              <w:bottom w:val="single" w:sz="8" w:space="0" w:color="auto"/>
              <w:right w:val="single" w:sz="8" w:space="0" w:color="auto"/>
            </w:tcBorders>
            <w:shd w:val="clear" w:color="000000" w:fill="83E28E"/>
            <w:noWrap/>
            <w:vAlign w:val="center"/>
            <w:hideMark/>
          </w:tcPr>
          <w:p w14:paraId="567105FD"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202,001</w:t>
            </w:r>
          </w:p>
        </w:tc>
        <w:tc>
          <w:tcPr>
            <w:tcW w:w="259" w:type="pct"/>
            <w:tcBorders>
              <w:top w:val="nil"/>
              <w:left w:val="nil"/>
              <w:bottom w:val="single" w:sz="8" w:space="0" w:color="auto"/>
              <w:right w:val="single" w:sz="8" w:space="0" w:color="auto"/>
            </w:tcBorders>
            <w:shd w:val="clear" w:color="000000" w:fill="83E28E"/>
            <w:noWrap/>
            <w:vAlign w:val="center"/>
            <w:hideMark/>
          </w:tcPr>
          <w:p w14:paraId="48FFAD8D"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27,001</w:t>
            </w:r>
          </w:p>
        </w:tc>
        <w:tc>
          <w:tcPr>
            <w:tcW w:w="259" w:type="pct"/>
            <w:tcBorders>
              <w:top w:val="nil"/>
              <w:left w:val="nil"/>
              <w:bottom w:val="single" w:sz="8" w:space="0" w:color="auto"/>
              <w:right w:val="single" w:sz="8" w:space="0" w:color="auto"/>
            </w:tcBorders>
            <w:shd w:val="clear" w:color="000000" w:fill="83E28E"/>
            <w:noWrap/>
            <w:vAlign w:val="center"/>
            <w:hideMark/>
          </w:tcPr>
          <w:p w14:paraId="13B1D09E"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26,995</w:t>
            </w:r>
          </w:p>
        </w:tc>
        <w:tc>
          <w:tcPr>
            <w:tcW w:w="307" w:type="pct"/>
            <w:tcBorders>
              <w:top w:val="nil"/>
              <w:left w:val="nil"/>
              <w:bottom w:val="single" w:sz="8" w:space="0" w:color="auto"/>
              <w:right w:val="single" w:sz="8" w:space="0" w:color="auto"/>
            </w:tcBorders>
            <w:shd w:val="clear" w:color="000000" w:fill="83E28E"/>
            <w:noWrap/>
            <w:vAlign w:val="center"/>
            <w:hideMark/>
          </w:tcPr>
          <w:p w14:paraId="279D016F"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591,800</w:t>
            </w:r>
          </w:p>
        </w:tc>
        <w:tc>
          <w:tcPr>
            <w:tcW w:w="272" w:type="pct"/>
            <w:vMerge/>
            <w:tcBorders>
              <w:top w:val="nil"/>
              <w:left w:val="single" w:sz="8" w:space="0" w:color="auto"/>
              <w:bottom w:val="single" w:sz="8" w:space="0" w:color="000000"/>
              <w:right w:val="single" w:sz="8" w:space="0" w:color="auto"/>
            </w:tcBorders>
            <w:vAlign w:val="center"/>
            <w:hideMark/>
          </w:tcPr>
          <w:p w14:paraId="4D4CD677" w14:textId="77777777" w:rsidR="006D5CD3" w:rsidRPr="00DE7946" w:rsidRDefault="006D5CD3" w:rsidP="007A3482">
            <w:pPr>
              <w:rPr>
                <w:rFonts w:ascii="Calibri" w:hAnsi="Calibri" w:cs="Calibri"/>
                <w:color w:val="000000"/>
                <w:sz w:val="14"/>
                <w:szCs w:val="14"/>
                <w:lang w:val="fr-FR"/>
              </w:rPr>
            </w:pPr>
          </w:p>
        </w:tc>
      </w:tr>
      <w:tr w:rsidR="006D5CD3" w:rsidRPr="00DE7946" w14:paraId="72B744F7" w14:textId="77777777" w:rsidTr="00565D5C">
        <w:trPr>
          <w:trHeight w:val="1320"/>
        </w:trPr>
        <w:tc>
          <w:tcPr>
            <w:tcW w:w="359" w:type="pct"/>
            <w:vMerge/>
            <w:tcBorders>
              <w:top w:val="nil"/>
              <w:left w:val="single" w:sz="8" w:space="0" w:color="auto"/>
              <w:bottom w:val="single" w:sz="8" w:space="0" w:color="000000"/>
              <w:right w:val="single" w:sz="8" w:space="0" w:color="auto"/>
            </w:tcBorders>
            <w:vAlign w:val="center"/>
            <w:hideMark/>
          </w:tcPr>
          <w:p w14:paraId="19EE2CCA" w14:textId="77777777" w:rsidR="006D5CD3" w:rsidRPr="00DE7946" w:rsidRDefault="006D5CD3" w:rsidP="007A3482">
            <w:pPr>
              <w:rPr>
                <w:rFonts w:ascii="Calibri" w:hAnsi="Calibri" w:cs="Calibri"/>
                <w:color w:val="000000"/>
                <w:sz w:val="14"/>
                <w:szCs w:val="14"/>
                <w:lang w:val="fr-FR"/>
              </w:rPr>
            </w:pPr>
          </w:p>
        </w:tc>
        <w:tc>
          <w:tcPr>
            <w:tcW w:w="433" w:type="pct"/>
            <w:vMerge w:val="restart"/>
            <w:tcBorders>
              <w:top w:val="nil"/>
              <w:left w:val="single" w:sz="8" w:space="0" w:color="auto"/>
              <w:bottom w:val="single" w:sz="8" w:space="0" w:color="000000"/>
              <w:right w:val="single" w:sz="8" w:space="0" w:color="auto"/>
            </w:tcBorders>
            <w:shd w:val="clear" w:color="auto" w:fill="auto"/>
            <w:vAlign w:val="center"/>
            <w:hideMark/>
          </w:tcPr>
          <w:p w14:paraId="6139021F" w14:textId="7A8C75FA"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 xml:space="preserve">Résultat 4.2 Les parties prenantes à l'intérieur et à l'extérieur des pays participant au programme intégré comprennent mieux l'approche du </w:t>
            </w:r>
            <w:r w:rsidR="00E33C30">
              <w:rPr>
                <w:rFonts w:ascii="Calibri" w:hAnsi="Calibri" w:cs="Calibri"/>
                <w:color w:val="000000"/>
                <w:sz w:val="14"/>
                <w:szCs w:val="14"/>
                <w:lang w:val="fr-FR"/>
              </w:rPr>
              <w:t>NZNP</w:t>
            </w:r>
            <w:r w:rsidRPr="00DE7946">
              <w:rPr>
                <w:rFonts w:ascii="Calibri" w:hAnsi="Calibri" w:cs="Calibri"/>
                <w:color w:val="000000"/>
                <w:sz w:val="14"/>
                <w:szCs w:val="14"/>
                <w:lang w:val="fr-FR"/>
              </w:rPr>
              <w:t xml:space="preserve"> et la promeuvent.</w:t>
            </w:r>
          </w:p>
        </w:tc>
        <w:tc>
          <w:tcPr>
            <w:tcW w:w="375" w:type="pct"/>
            <w:vMerge w:val="restart"/>
            <w:tcBorders>
              <w:top w:val="nil"/>
              <w:left w:val="single" w:sz="8" w:space="0" w:color="auto"/>
              <w:bottom w:val="single" w:sz="8" w:space="0" w:color="000000"/>
              <w:right w:val="single" w:sz="8" w:space="0" w:color="auto"/>
            </w:tcBorders>
            <w:shd w:val="clear" w:color="auto" w:fill="auto"/>
            <w:vAlign w:val="center"/>
            <w:hideMark/>
          </w:tcPr>
          <w:p w14:paraId="631336B4"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Résultat 4.2.1. Une stratégie de gestion des connaissances et de communication sensible au genre et socialement inclusive est élaborée et mise en œuvre pour le projet, conformément à la plateforme mondiale.</w:t>
            </w:r>
          </w:p>
        </w:tc>
        <w:tc>
          <w:tcPr>
            <w:tcW w:w="309" w:type="pct"/>
            <w:vMerge w:val="restart"/>
            <w:tcBorders>
              <w:top w:val="nil"/>
              <w:left w:val="single" w:sz="8" w:space="0" w:color="auto"/>
              <w:bottom w:val="single" w:sz="8" w:space="0" w:color="000000"/>
              <w:right w:val="single" w:sz="8" w:space="0" w:color="auto"/>
            </w:tcBorders>
            <w:shd w:val="clear" w:color="auto" w:fill="auto"/>
            <w:vAlign w:val="center"/>
            <w:hideMark/>
          </w:tcPr>
          <w:p w14:paraId="73267041"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MINEDDTE</w:t>
            </w:r>
          </w:p>
        </w:tc>
        <w:tc>
          <w:tcPr>
            <w:tcW w:w="246" w:type="pct"/>
            <w:tcBorders>
              <w:top w:val="nil"/>
              <w:left w:val="nil"/>
              <w:bottom w:val="single" w:sz="8" w:space="0" w:color="auto"/>
              <w:right w:val="single" w:sz="8" w:space="0" w:color="auto"/>
            </w:tcBorders>
            <w:shd w:val="clear" w:color="auto" w:fill="auto"/>
            <w:vAlign w:val="center"/>
            <w:hideMark/>
          </w:tcPr>
          <w:p w14:paraId="24AD57CA" w14:textId="77777777" w:rsidR="006D5CD3" w:rsidRPr="00DE7946" w:rsidRDefault="006D5CD3" w:rsidP="007A3482">
            <w:pPr>
              <w:jc w:val="center"/>
              <w:rPr>
                <w:rFonts w:ascii="Calibri" w:hAnsi="Calibri" w:cs="Calibri"/>
                <w:i/>
                <w:iCs/>
                <w:color w:val="000000"/>
                <w:sz w:val="14"/>
                <w:szCs w:val="14"/>
                <w:lang w:val="fr-FR"/>
              </w:rPr>
            </w:pPr>
            <w:r w:rsidRPr="00DE7946">
              <w:rPr>
                <w:rFonts w:ascii="Calibri" w:hAnsi="Calibri" w:cs="Calibri"/>
                <w:i/>
                <w:iCs/>
                <w:color w:val="000000"/>
                <w:sz w:val="14"/>
                <w:szCs w:val="14"/>
                <w:lang w:val="fr-FR"/>
              </w:rPr>
              <w:t>62000</w:t>
            </w:r>
          </w:p>
        </w:tc>
        <w:tc>
          <w:tcPr>
            <w:tcW w:w="269" w:type="pct"/>
            <w:vMerge w:val="restart"/>
            <w:tcBorders>
              <w:top w:val="nil"/>
              <w:left w:val="single" w:sz="8" w:space="0" w:color="auto"/>
              <w:bottom w:val="single" w:sz="8" w:space="0" w:color="000000"/>
              <w:right w:val="single" w:sz="8" w:space="0" w:color="auto"/>
            </w:tcBorders>
            <w:shd w:val="clear" w:color="auto" w:fill="auto"/>
            <w:vAlign w:val="center"/>
            <w:hideMark/>
          </w:tcPr>
          <w:p w14:paraId="290DA2B2"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10003</w:t>
            </w:r>
          </w:p>
        </w:tc>
        <w:tc>
          <w:tcPr>
            <w:tcW w:w="274" w:type="pct"/>
            <w:tcBorders>
              <w:top w:val="nil"/>
              <w:left w:val="nil"/>
              <w:bottom w:val="single" w:sz="8" w:space="0" w:color="auto"/>
              <w:right w:val="single" w:sz="8" w:space="0" w:color="auto"/>
            </w:tcBorders>
            <w:shd w:val="clear" w:color="auto" w:fill="auto"/>
            <w:vAlign w:val="center"/>
            <w:hideMark/>
          </w:tcPr>
          <w:p w14:paraId="0B2756FE"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71800</w:t>
            </w:r>
          </w:p>
        </w:tc>
        <w:tc>
          <w:tcPr>
            <w:tcW w:w="594" w:type="pct"/>
            <w:tcBorders>
              <w:top w:val="nil"/>
              <w:left w:val="nil"/>
              <w:bottom w:val="single" w:sz="8" w:space="0" w:color="auto"/>
              <w:right w:val="single" w:sz="8" w:space="0" w:color="auto"/>
            </w:tcBorders>
            <w:shd w:val="clear" w:color="auto" w:fill="auto"/>
            <w:vAlign w:val="center"/>
            <w:hideMark/>
          </w:tcPr>
          <w:p w14:paraId="7F40F6F5" w14:textId="77777777" w:rsidR="006D5CD3" w:rsidRPr="00DE7946" w:rsidRDefault="006D5CD3" w:rsidP="007A3482">
            <w:pPr>
              <w:rPr>
                <w:rFonts w:ascii="Calibri" w:hAnsi="Calibri" w:cs="Calibri"/>
                <w:color w:val="000000"/>
                <w:sz w:val="14"/>
                <w:szCs w:val="14"/>
                <w:lang w:val="fr-FR"/>
              </w:rPr>
            </w:pPr>
            <w:r w:rsidRPr="00DE7946">
              <w:rPr>
                <w:rFonts w:ascii="Calibri" w:hAnsi="Calibri" w:cs="Calibri"/>
                <w:color w:val="000000"/>
                <w:sz w:val="14"/>
                <w:szCs w:val="14"/>
                <w:lang w:val="fr-FR"/>
              </w:rPr>
              <w:t>Services contractuels-</w:t>
            </w:r>
            <w:proofErr w:type="spellStart"/>
            <w:r w:rsidRPr="00DE7946">
              <w:rPr>
                <w:rFonts w:ascii="Calibri" w:hAnsi="Calibri" w:cs="Calibri"/>
                <w:color w:val="000000"/>
                <w:sz w:val="14"/>
                <w:szCs w:val="14"/>
                <w:lang w:val="fr-FR"/>
              </w:rPr>
              <w:t>Imp</w:t>
            </w:r>
            <w:proofErr w:type="spellEnd"/>
            <w:r w:rsidRPr="00DE7946">
              <w:rPr>
                <w:rFonts w:ascii="Calibri" w:hAnsi="Calibri" w:cs="Calibri"/>
                <w:color w:val="000000"/>
                <w:sz w:val="14"/>
                <w:szCs w:val="14"/>
                <w:lang w:val="fr-FR"/>
              </w:rPr>
              <w:t xml:space="preserve"> </w:t>
            </w:r>
            <w:proofErr w:type="spellStart"/>
            <w:r w:rsidRPr="00DE7946">
              <w:rPr>
                <w:rFonts w:ascii="Calibri" w:hAnsi="Calibri" w:cs="Calibri"/>
                <w:color w:val="000000"/>
                <w:sz w:val="14"/>
                <w:szCs w:val="14"/>
                <w:lang w:val="fr-FR"/>
              </w:rPr>
              <w:t>Partn</w:t>
            </w:r>
            <w:proofErr w:type="spellEnd"/>
          </w:p>
        </w:tc>
        <w:tc>
          <w:tcPr>
            <w:tcW w:w="269" w:type="pct"/>
            <w:tcBorders>
              <w:top w:val="nil"/>
              <w:left w:val="nil"/>
              <w:bottom w:val="single" w:sz="8" w:space="0" w:color="auto"/>
              <w:right w:val="single" w:sz="8" w:space="0" w:color="auto"/>
            </w:tcBorders>
            <w:shd w:val="clear" w:color="auto" w:fill="auto"/>
            <w:noWrap/>
            <w:vAlign w:val="center"/>
            <w:hideMark/>
          </w:tcPr>
          <w:p w14:paraId="7A4F070B"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4,584</w:t>
            </w:r>
          </w:p>
        </w:tc>
        <w:tc>
          <w:tcPr>
            <w:tcW w:w="259" w:type="pct"/>
            <w:tcBorders>
              <w:top w:val="nil"/>
              <w:left w:val="nil"/>
              <w:bottom w:val="single" w:sz="8" w:space="0" w:color="auto"/>
              <w:right w:val="single" w:sz="8" w:space="0" w:color="auto"/>
            </w:tcBorders>
            <w:shd w:val="clear" w:color="auto" w:fill="auto"/>
            <w:noWrap/>
            <w:vAlign w:val="center"/>
            <w:hideMark/>
          </w:tcPr>
          <w:p w14:paraId="44CE1C85"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4,584</w:t>
            </w:r>
          </w:p>
        </w:tc>
        <w:tc>
          <w:tcPr>
            <w:tcW w:w="259" w:type="pct"/>
            <w:tcBorders>
              <w:top w:val="nil"/>
              <w:left w:val="nil"/>
              <w:bottom w:val="single" w:sz="8" w:space="0" w:color="auto"/>
              <w:right w:val="single" w:sz="8" w:space="0" w:color="auto"/>
            </w:tcBorders>
            <w:shd w:val="clear" w:color="auto" w:fill="auto"/>
            <w:noWrap/>
            <w:vAlign w:val="center"/>
            <w:hideMark/>
          </w:tcPr>
          <w:p w14:paraId="3228E6F8"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4,584</w:t>
            </w:r>
          </w:p>
        </w:tc>
        <w:tc>
          <w:tcPr>
            <w:tcW w:w="259" w:type="pct"/>
            <w:tcBorders>
              <w:top w:val="nil"/>
              <w:left w:val="nil"/>
              <w:bottom w:val="single" w:sz="8" w:space="0" w:color="auto"/>
              <w:right w:val="single" w:sz="8" w:space="0" w:color="auto"/>
            </w:tcBorders>
            <w:shd w:val="clear" w:color="auto" w:fill="auto"/>
            <w:noWrap/>
            <w:vAlign w:val="center"/>
            <w:hideMark/>
          </w:tcPr>
          <w:p w14:paraId="66318AF6"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4,584</w:t>
            </w:r>
          </w:p>
        </w:tc>
        <w:tc>
          <w:tcPr>
            <w:tcW w:w="259" w:type="pct"/>
            <w:tcBorders>
              <w:top w:val="nil"/>
              <w:left w:val="nil"/>
              <w:bottom w:val="single" w:sz="8" w:space="0" w:color="auto"/>
              <w:right w:val="single" w:sz="8" w:space="0" w:color="auto"/>
            </w:tcBorders>
            <w:shd w:val="clear" w:color="auto" w:fill="auto"/>
            <w:noWrap/>
            <w:vAlign w:val="center"/>
            <w:hideMark/>
          </w:tcPr>
          <w:p w14:paraId="15ACFB87"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4,584</w:t>
            </w:r>
          </w:p>
        </w:tc>
        <w:tc>
          <w:tcPr>
            <w:tcW w:w="259" w:type="pct"/>
            <w:tcBorders>
              <w:top w:val="nil"/>
              <w:left w:val="nil"/>
              <w:bottom w:val="single" w:sz="8" w:space="0" w:color="auto"/>
              <w:right w:val="single" w:sz="8" w:space="0" w:color="auto"/>
            </w:tcBorders>
            <w:shd w:val="clear" w:color="auto" w:fill="auto"/>
            <w:noWrap/>
            <w:vAlign w:val="center"/>
            <w:hideMark/>
          </w:tcPr>
          <w:p w14:paraId="283A1CB2"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4,580</w:t>
            </w:r>
          </w:p>
        </w:tc>
        <w:tc>
          <w:tcPr>
            <w:tcW w:w="307" w:type="pct"/>
            <w:tcBorders>
              <w:top w:val="nil"/>
              <w:left w:val="nil"/>
              <w:bottom w:val="single" w:sz="8" w:space="0" w:color="auto"/>
              <w:right w:val="single" w:sz="8" w:space="0" w:color="auto"/>
            </w:tcBorders>
            <w:shd w:val="clear" w:color="auto" w:fill="auto"/>
            <w:noWrap/>
            <w:vAlign w:val="center"/>
            <w:hideMark/>
          </w:tcPr>
          <w:p w14:paraId="586BAA69"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27,500</w:t>
            </w:r>
          </w:p>
        </w:tc>
        <w:tc>
          <w:tcPr>
            <w:tcW w:w="272" w:type="pct"/>
            <w:tcBorders>
              <w:top w:val="nil"/>
              <w:left w:val="nil"/>
              <w:bottom w:val="single" w:sz="8" w:space="0" w:color="auto"/>
              <w:right w:val="single" w:sz="8" w:space="0" w:color="auto"/>
            </w:tcBorders>
            <w:shd w:val="clear" w:color="auto" w:fill="auto"/>
            <w:noWrap/>
            <w:vAlign w:val="center"/>
            <w:hideMark/>
          </w:tcPr>
          <w:p w14:paraId="35755E81" w14:textId="77777777" w:rsidR="006D5CD3" w:rsidRPr="00DE7946" w:rsidRDefault="006D5CD3" w:rsidP="007A3482">
            <w:pPr>
              <w:jc w:val="center"/>
              <w:rPr>
                <w:rFonts w:ascii="Calibri" w:hAnsi="Calibri" w:cs="Calibri"/>
                <w:sz w:val="14"/>
                <w:szCs w:val="14"/>
                <w:lang w:val="fr-FR"/>
              </w:rPr>
            </w:pPr>
            <w:r w:rsidRPr="00DE7946">
              <w:rPr>
                <w:rFonts w:ascii="Calibri" w:hAnsi="Calibri" w:cs="Calibri"/>
                <w:sz w:val="14"/>
                <w:szCs w:val="14"/>
                <w:lang w:val="fr-FR"/>
              </w:rPr>
              <w:t>25</w:t>
            </w:r>
          </w:p>
        </w:tc>
      </w:tr>
      <w:tr w:rsidR="006D5CD3" w:rsidRPr="00DE7946" w14:paraId="4CBD0F21" w14:textId="77777777" w:rsidTr="00565D5C">
        <w:trPr>
          <w:trHeight w:val="1224"/>
        </w:trPr>
        <w:tc>
          <w:tcPr>
            <w:tcW w:w="359" w:type="pct"/>
            <w:vMerge/>
            <w:tcBorders>
              <w:top w:val="nil"/>
              <w:left w:val="single" w:sz="8" w:space="0" w:color="auto"/>
              <w:bottom w:val="single" w:sz="8" w:space="0" w:color="000000"/>
              <w:right w:val="single" w:sz="8" w:space="0" w:color="auto"/>
            </w:tcBorders>
            <w:vAlign w:val="center"/>
            <w:hideMark/>
          </w:tcPr>
          <w:p w14:paraId="7BDDAA38" w14:textId="77777777" w:rsidR="006D5CD3" w:rsidRPr="00DE7946" w:rsidRDefault="006D5CD3" w:rsidP="007A3482">
            <w:pPr>
              <w:rPr>
                <w:rFonts w:ascii="Calibri" w:hAnsi="Calibri" w:cs="Calibri"/>
                <w:color w:val="000000"/>
                <w:sz w:val="14"/>
                <w:szCs w:val="14"/>
                <w:lang w:val="fr-FR"/>
              </w:rPr>
            </w:pPr>
          </w:p>
        </w:tc>
        <w:tc>
          <w:tcPr>
            <w:tcW w:w="433" w:type="pct"/>
            <w:vMerge/>
            <w:tcBorders>
              <w:top w:val="nil"/>
              <w:left w:val="single" w:sz="8" w:space="0" w:color="auto"/>
              <w:bottom w:val="single" w:sz="8" w:space="0" w:color="000000"/>
              <w:right w:val="single" w:sz="8" w:space="0" w:color="auto"/>
            </w:tcBorders>
            <w:vAlign w:val="center"/>
            <w:hideMark/>
          </w:tcPr>
          <w:p w14:paraId="01D8152B" w14:textId="77777777" w:rsidR="006D5CD3" w:rsidRPr="00DE7946" w:rsidRDefault="006D5CD3" w:rsidP="007A3482">
            <w:pPr>
              <w:rPr>
                <w:rFonts w:ascii="Calibri" w:hAnsi="Calibri" w:cs="Calibri"/>
                <w:color w:val="000000"/>
                <w:sz w:val="14"/>
                <w:szCs w:val="14"/>
                <w:lang w:val="fr-FR"/>
              </w:rPr>
            </w:pPr>
          </w:p>
        </w:tc>
        <w:tc>
          <w:tcPr>
            <w:tcW w:w="375" w:type="pct"/>
            <w:vMerge/>
            <w:tcBorders>
              <w:top w:val="nil"/>
              <w:left w:val="single" w:sz="8" w:space="0" w:color="auto"/>
              <w:bottom w:val="single" w:sz="8" w:space="0" w:color="000000"/>
              <w:right w:val="single" w:sz="8" w:space="0" w:color="auto"/>
            </w:tcBorders>
            <w:vAlign w:val="center"/>
            <w:hideMark/>
          </w:tcPr>
          <w:p w14:paraId="59B0B89C" w14:textId="77777777" w:rsidR="006D5CD3" w:rsidRPr="00DE7946" w:rsidRDefault="006D5CD3" w:rsidP="007A3482">
            <w:pPr>
              <w:rPr>
                <w:rFonts w:ascii="Calibri" w:hAnsi="Calibri" w:cs="Calibri"/>
                <w:color w:val="000000"/>
                <w:sz w:val="14"/>
                <w:szCs w:val="14"/>
                <w:lang w:val="fr-FR"/>
              </w:rPr>
            </w:pPr>
          </w:p>
        </w:tc>
        <w:tc>
          <w:tcPr>
            <w:tcW w:w="309" w:type="pct"/>
            <w:vMerge/>
            <w:tcBorders>
              <w:top w:val="nil"/>
              <w:left w:val="single" w:sz="8" w:space="0" w:color="auto"/>
              <w:bottom w:val="single" w:sz="8" w:space="0" w:color="000000"/>
              <w:right w:val="single" w:sz="8" w:space="0" w:color="auto"/>
            </w:tcBorders>
            <w:vAlign w:val="center"/>
            <w:hideMark/>
          </w:tcPr>
          <w:p w14:paraId="6BA71608" w14:textId="77777777" w:rsidR="006D5CD3" w:rsidRPr="00DE7946" w:rsidRDefault="006D5CD3" w:rsidP="007A3482">
            <w:pPr>
              <w:rPr>
                <w:rFonts w:ascii="Calibri" w:hAnsi="Calibri" w:cs="Calibri"/>
                <w:color w:val="000000"/>
                <w:sz w:val="14"/>
                <w:szCs w:val="14"/>
                <w:lang w:val="fr-FR"/>
              </w:rPr>
            </w:pPr>
          </w:p>
        </w:tc>
        <w:tc>
          <w:tcPr>
            <w:tcW w:w="246" w:type="pct"/>
            <w:tcBorders>
              <w:top w:val="nil"/>
              <w:left w:val="nil"/>
              <w:bottom w:val="single" w:sz="8" w:space="0" w:color="auto"/>
              <w:right w:val="single" w:sz="8" w:space="0" w:color="auto"/>
            </w:tcBorders>
            <w:shd w:val="clear" w:color="auto" w:fill="auto"/>
            <w:vAlign w:val="center"/>
            <w:hideMark/>
          </w:tcPr>
          <w:p w14:paraId="04052E31" w14:textId="77777777" w:rsidR="006D5CD3" w:rsidRPr="00DE7946" w:rsidRDefault="006D5CD3" w:rsidP="007A3482">
            <w:pPr>
              <w:jc w:val="center"/>
              <w:rPr>
                <w:rFonts w:ascii="Calibri" w:hAnsi="Calibri" w:cs="Calibri"/>
                <w:i/>
                <w:iCs/>
                <w:color w:val="000000"/>
                <w:sz w:val="14"/>
                <w:szCs w:val="14"/>
                <w:lang w:val="fr-FR"/>
              </w:rPr>
            </w:pPr>
            <w:r w:rsidRPr="00DE7946">
              <w:rPr>
                <w:rFonts w:ascii="Calibri" w:hAnsi="Calibri" w:cs="Calibri"/>
                <w:i/>
                <w:iCs/>
                <w:color w:val="000000"/>
                <w:sz w:val="14"/>
                <w:szCs w:val="14"/>
                <w:lang w:val="fr-FR"/>
              </w:rPr>
              <w:t>62000</w:t>
            </w:r>
          </w:p>
        </w:tc>
        <w:tc>
          <w:tcPr>
            <w:tcW w:w="269" w:type="pct"/>
            <w:vMerge/>
            <w:tcBorders>
              <w:top w:val="nil"/>
              <w:left w:val="single" w:sz="8" w:space="0" w:color="auto"/>
              <w:bottom w:val="single" w:sz="8" w:space="0" w:color="000000"/>
              <w:right w:val="single" w:sz="8" w:space="0" w:color="auto"/>
            </w:tcBorders>
            <w:vAlign w:val="center"/>
            <w:hideMark/>
          </w:tcPr>
          <w:p w14:paraId="55C9B5E3" w14:textId="77777777" w:rsidR="006D5CD3" w:rsidRPr="00DE7946" w:rsidRDefault="006D5CD3" w:rsidP="007A3482">
            <w:pPr>
              <w:rPr>
                <w:rFonts w:ascii="Calibri" w:hAnsi="Calibri" w:cs="Calibri"/>
                <w:color w:val="000000"/>
                <w:sz w:val="14"/>
                <w:szCs w:val="14"/>
                <w:lang w:val="fr-FR"/>
              </w:rPr>
            </w:pPr>
          </w:p>
        </w:tc>
        <w:tc>
          <w:tcPr>
            <w:tcW w:w="274" w:type="pct"/>
            <w:tcBorders>
              <w:top w:val="nil"/>
              <w:left w:val="nil"/>
              <w:bottom w:val="single" w:sz="8" w:space="0" w:color="auto"/>
              <w:right w:val="single" w:sz="8" w:space="0" w:color="auto"/>
            </w:tcBorders>
            <w:shd w:val="clear" w:color="auto" w:fill="auto"/>
            <w:vAlign w:val="center"/>
            <w:hideMark/>
          </w:tcPr>
          <w:p w14:paraId="3653A620"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71600</w:t>
            </w:r>
          </w:p>
        </w:tc>
        <w:tc>
          <w:tcPr>
            <w:tcW w:w="594" w:type="pct"/>
            <w:tcBorders>
              <w:top w:val="nil"/>
              <w:left w:val="nil"/>
              <w:bottom w:val="single" w:sz="8" w:space="0" w:color="auto"/>
              <w:right w:val="single" w:sz="8" w:space="0" w:color="auto"/>
            </w:tcBorders>
            <w:shd w:val="clear" w:color="auto" w:fill="auto"/>
            <w:vAlign w:val="center"/>
            <w:hideMark/>
          </w:tcPr>
          <w:p w14:paraId="4218D93D" w14:textId="77777777" w:rsidR="006D5CD3" w:rsidRPr="00DE7946" w:rsidRDefault="006D5CD3" w:rsidP="007A3482">
            <w:pPr>
              <w:rPr>
                <w:rFonts w:ascii="Calibri" w:hAnsi="Calibri" w:cs="Calibri"/>
                <w:color w:val="000000"/>
                <w:sz w:val="14"/>
                <w:szCs w:val="14"/>
                <w:lang w:val="fr-FR"/>
              </w:rPr>
            </w:pPr>
            <w:r w:rsidRPr="00DE7946">
              <w:rPr>
                <w:rFonts w:ascii="Calibri" w:hAnsi="Calibri" w:cs="Calibri"/>
                <w:color w:val="000000"/>
                <w:sz w:val="14"/>
                <w:szCs w:val="14"/>
                <w:lang w:val="fr-FR"/>
              </w:rPr>
              <w:t>Voyage</w:t>
            </w:r>
          </w:p>
        </w:tc>
        <w:tc>
          <w:tcPr>
            <w:tcW w:w="269" w:type="pct"/>
            <w:tcBorders>
              <w:top w:val="nil"/>
              <w:left w:val="nil"/>
              <w:bottom w:val="single" w:sz="8" w:space="0" w:color="auto"/>
              <w:right w:val="single" w:sz="8" w:space="0" w:color="auto"/>
            </w:tcBorders>
            <w:shd w:val="clear" w:color="auto" w:fill="auto"/>
            <w:noWrap/>
            <w:vAlign w:val="center"/>
            <w:hideMark/>
          </w:tcPr>
          <w:p w14:paraId="4E52DB2A"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26,667</w:t>
            </w:r>
          </w:p>
        </w:tc>
        <w:tc>
          <w:tcPr>
            <w:tcW w:w="259" w:type="pct"/>
            <w:tcBorders>
              <w:top w:val="nil"/>
              <w:left w:val="nil"/>
              <w:bottom w:val="single" w:sz="8" w:space="0" w:color="auto"/>
              <w:right w:val="single" w:sz="8" w:space="0" w:color="auto"/>
            </w:tcBorders>
            <w:shd w:val="clear" w:color="auto" w:fill="auto"/>
            <w:noWrap/>
            <w:vAlign w:val="center"/>
            <w:hideMark/>
          </w:tcPr>
          <w:p w14:paraId="5BAECA93"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26,667</w:t>
            </w:r>
          </w:p>
        </w:tc>
        <w:tc>
          <w:tcPr>
            <w:tcW w:w="259" w:type="pct"/>
            <w:tcBorders>
              <w:top w:val="nil"/>
              <w:left w:val="nil"/>
              <w:bottom w:val="single" w:sz="8" w:space="0" w:color="auto"/>
              <w:right w:val="single" w:sz="8" w:space="0" w:color="auto"/>
            </w:tcBorders>
            <w:shd w:val="clear" w:color="auto" w:fill="auto"/>
            <w:noWrap/>
            <w:vAlign w:val="center"/>
            <w:hideMark/>
          </w:tcPr>
          <w:p w14:paraId="5B9E4DF4"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26,667</w:t>
            </w:r>
          </w:p>
        </w:tc>
        <w:tc>
          <w:tcPr>
            <w:tcW w:w="259" w:type="pct"/>
            <w:tcBorders>
              <w:top w:val="nil"/>
              <w:left w:val="nil"/>
              <w:bottom w:val="single" w:sz="8" w:space="0" w:color="auto"/>
              <w:right w:val="single" w:sz="8" w:space="0" w:color="auto"/>
            </w:tcBorders>
            <w:shd w:val="clear" w:color="auto" w:fill="auto"/>
            <w:noWrap/>
            <w:vAlign w:val="center"/>
            <w:hideMark/>
          </w:tcPr>
          <w:p w14:paraId="632180B3"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26,667</w:t>
            </w:r>
          </w:p>
        </w:tc>
        <w:tc>
          <w:tcPr>
            <w:tcW w:w="259" w:type="pct"/>
            <w:tcBorders>
              <w:top w:val="nil"/>
              <w:left w:val="nil"/>
              <w:bottom w:val="single" w:sz="8" w:space="0" w:color="auto"/>
              <w:right w:val="single" w:sz="8" w:space="0" w:color="auto"/>
            </w:tcBorders>
            <w:shd w:val="clear" w:color="auto" w:fill="auto"/>
            <w:noWrap/>
            <w:vAlign w:val="center"/>
            <w:hideMark/>
          </w:tcPr>
          <w:p w14:paraId="175344EC"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26,667</w:t>
            </w:r>
          </w:p>
        </w:tc>
        <w:tc>
          <w:tcPr>
            <w:tcW w:w="259" w:type="pct"/>
            <w:tcBorders>
              <w:top w:val="nil"/>
              <w:left w:val="nil"/>
              <w:bottom w:val="single" w:sz="8" w:space="0" w:color="auto"/>
              <w:right w:val="single" w:sz="8" w:space="0" w:color="auto"/>
            </w:tcBorders>
            <w:shd w:val="clear" w:color="auto" w:fill="auto"/>
            <w:noWrap/>
            <w:vAlign w:val="center"/>
            <w:hideMark/>
          </w:tcPr>
          <w:p w14:paraId="7087C8CE"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26,665</w:t>
            </w:r>
          </w:p>
        </w:tc>
        <w:tc>
          <w:tcPr>
            <w:tcW w:w="307" w:type="pct"/>
            <w:tcBorders>
              <w:top w:val="nil"/>
              <w:left w:val="nil"/>
              <w:bottom w:val="single" w:sz="8" w:space="0" w:color="auto"/>
              <w:right w:val="single" w:sz="8" w:space="0" w:color="auto"/>
            </w:tcBorders>
            <w:shd w:val="clear" w:color="auto" w:fill="auto"/>
            <w:noWrap/>
            <w:vAlign w:val="center"/>
            <w:hideMark/>
          </w:tcPr>
          <w:p w14:paraId="242F7415"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160,000</w:t>
            </w:r>
          </w:p>
        </w:tc>
        <w:tc>
          <w:tcPr>
            <w:tcW w:w="272" w:type="pct"/>
            <w:tcBorders>
              <w:top w:val="nil"/>
              <w:left w:val="nil"/>
              <w:bottom w:val="single" w:sz="8" w:space="0" w:color="auto"/>
              <w:right w:val="single" w:sz="8" w:space="0" w:color="auto"/>
            </w:tcBorders>
            <w:shd w:val="clear" w:color="auto" w:fill="auto"/>
            <w:noWrap/>
            <w:vAlign w:val="center"/>
            <w:hideMark/>
          </w:tcPr>
          <w:p w14:paraId="4B851D2C" w14:textId="77777777" w:rsidR="006D5CD3" w:rsidRPr="00DE7946" w:rsidRDefault="006D5CD3" w:rsidP="007A3482">
            <w:pPr>
              <w:jc w:val="center"/>
              <w:rPr>
                <w:rFonts w:ascii="Calibri" w:hAnsi="Calibri" w:cs="Calibri"/>
                <w:sz w:val="14"/>
                <w:szCs w:val="14"/>
                <w:lang w:val="fr-FR"/>
              </w:rPr>
            </w:pPr>
            <w:r w:rsidRPr="00DE7946">
              <w:rPr>
                <w:rFonts w:ascii="Calibri" w:hAnsi="Calibri" w:cs="Calibri"/>
                <w:sz w:val="14"/>
                <w:szCs w:val="14"/>
                <w:lang w:val="fr-FR"/>
              </w:rPr>
              <w:t>26</w:t>
            </w:r>
          </w:p>
        </w:tc>
      </w:tr>
      <w:tr w:rsidR="006D5CD3" w:rsidRPr="00DE7946" w14:paraId="049CA345" w14:textId="77777777" w:rsidTr="00565D5C">
        <w:trPr>
          <w:trHeight w:val="300"/>
        </w:trPr>
        <w:tc>
          <w:tcPr>
            <w:tcW w:w="359" w:type="pct"/>
            <w:vMerge/>
            <w:tcBorders>
              <w:top w:val="nil"/>
              <w:left w:val="single" w:sz="8" w:space="0" w:color="auto"/>
              <w:bottom w:val="single" w:sz="8" w:space="0" w:color="000000"/>
              <w:right w:val="single" w:sz="8" w:space="0" w:color="auto"/>
            </w:tcBorders>
            <w:vAlign w:val="center"/>
            <w:hideMark/>
          </w:tcPr>
          <w:p w14:paraId="0BFA3F48" w14:textId="77777777" w:rsidR="006D5CD3" w:rsidRPr="00DE7946" w:rsidRDefault="006D5CD3" w:rsidP="007A3482">
            <w:pPr>
              <w:rPr>
                <w:rFonts w:ascii="Calibri" w:hAnsi="Calibri" w:cs="Calibri"/>
                <w:color w:val="000000"/>
                <w:sz w:val="14"/>
                <w:szCs w:val="14"/>
                <w:lang w:val="fr-FR"/>
              </w:rPr>
            </w:pPr>
          </w:p>
        </w:tc>
        <w:tc>
          <w:tcPr>
            <w:tcW w:w="433" w:type="pct"/>
            <w:vMerge/>
            <w:tcBorders>
              <w:top w:val="nil"/>
              <w:left w:val="single" w:sz="8" w:space="0" w:color="auto"/>
              <w:bottom w:val="single" w:sz="8" w:space="0" w:color="000000"/>
              <w:right w:val="single" w:sz="8" w:space="0" w:color="auto"/>
            </w:tcBorders>
            <w:vAlign w:val="center"/>
            <w:hideMark/>
          </w:tcPr>
          <w:p w14:paraId="1A5A5BEA" w14:textId="77777777" w:rsidR="006D5CD3" w:rsidRPr="00DE7946" w:rsidRDefault="006D5CD3" w:rsidP="007A3482">
            <w:pPr>
              <w:rPr>
                <w:rFonts w:ascii="Calibri" w:hAnsi="Calibri" w:cs="Calibri"/>
                <w:color w:val="000000"/>
                <w:sz w:val="14"/>
                <w:szCs w:val="14"/>
                <w:lang w:val="fr-FR"/>
              </w:rPr>
            </w:pPr>
          </w:p>
        </w:tc>
        <w:tc>
          <w:tcPr>
            <w:tcW w:w="2067" w:type="pct"/>
            <w:gridSpan w:val="6"/>
            <w:tcBorders>
              <w:top w:val="single" w:sz="8" w:space="0" w:color="auto"/>
              <w:left w:val="nil"/>
              <w:bottom w:val="single" w:sz="8" w:space="0" w:color="auto"/>
              <w:right w:val="single" w:sz="8" w:space="0" w:color="000000"/>
            </w:tcBorders>
            <w:shd w:val="clear" w:color="000000" w:fill="E2EFDA"/>
            <w:vAlign w:val="center"/>
            <w:hideMark/>
          </w:tcPr>
          <w:p w14:paraId="1784E0AC" w14:textId="77777777" w:rsidR="006D5CD3" w:rsidRPr="00DE7946" w:rsidRDefault="006D5CD3" w:rsidP="007A3482">
            <w:pPr>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 xml:space="preserve">Total de la production 4.2.1 </w:t>
            </w:r>
          </w:p>
        </w:tc>
        <w:tc>
          <w:tcPr>
            <w:tcW w:w="269" w:type="pct"/>
            <w:tcBorders>
              <w:top w:val="nil"/>
              <w:left w:val="nil"/>
              <w:bottom w:val="single" w:sz="8" w:space="0" w:color="auto"/>
              <w:right w:val="single" w:sz="8" w:space="0" w:color="auto"/>
            </w:tcBorders>
            <w:shd w:val="clear" w:color="000000" w:fill="E2EFDA"/>
            <w:noWrap/>
            <w:vAlign w:val="center"/>
            <w:hideMark/>
          </w:tcPr>
          <w:p w14:paraId="5FABF6F5"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31,251</w:t>
            </w:r>
          </w:p>
        </w:tc>
        <w:tc>
          <w:tcPr>
            <w:tcW w:w="259" w:type="pct"/>
            <w:tcBorders>
              <w:top w:val="nil"/>
              <w:left w:val="nil"/>
              <w:bottom w:val="single" w:sz="8" w:space="0" w:color="auto"/>
              <w:right w:val="single" w:sz="8" w:space="0" w:color="auto"/>
            </w:tcBorders>
            <w:shd w:val="clear" w:color="000000" w:fill="E2EFDA"/>
            <w:noWrap/>
            <w:vAlign w:val="center"/>
            <w:hideMark/>
          </w:tcPr>
          <w:p w14:paraId="632DF1FD"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31,251</w:t>
            </w:r>
          </w:p>
        </w:tc>
        <w:tc>
          <w:tcPr>
            <w:tcW w:w="259" w:type="pct"/>
            <w:tcBorders>
              <w:top w:val="nil"/>
              <w:left w:val="nil"/>
              <w:bottom w:val="single" w:sz="8" w:space="0" w:color="auto"/>
              <w:right w:val="single" w:sz="8" w:space="0" w:color="auto"/>
            </w:tcBorders>
            <w:shd w:val="clear" w:color="000000" w:fill="E2EFDA"/>
            <w:noWrap/>
            <w:vAlign w:val="center"/>
            <w:hideMark/>
          </w:tcPr>
          <w:p w14:paraId="74A960B5"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31,251</w:t>
            </w:r>
          </w:p>
        </w:tc>
        <w:tc>
          <w:tcPr>
            <w:tcW w:w="259" w:type="pct"/>
            <w:tcBorders>
              <w:top w:val="nil"/>
              <w:left w:val="nil"/>
              <w:bottom w:val="single" w:sz="8" w:space="0" w:color="auto"/>
              <w:right w:val="single" w:sz="8" w:space="0" w:color="auto"/>
            </w:tcBorders>
            <w:shd w:val="clear" w:color="000000" w:fill="E2EFDA"/>
            <w:noWrap/>
            <w:vAlign w:val="center"/>
            <w:hideMark/>
          </w:tcPr>
          <w:p w14:paraId="20EFEBE1"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31,251</w:t>
            </w:r>
          </w:p>
        </w:tc>
        <w:tc>
          <w:tcPr>
            <w:tcW w:w="259" w:type="pct"/>
            <w:tcBorders>
              <w:top w:val="nil"/>
              <w:left w:val="nil"/>
              <w:bottom w:val="single" w:sz="8" w:space="0" w:color="auto"/>
              <w:right w:val="single" w:sz="8" w:space="0" w:color="auto"/>
            </w:tcBorders>
            <w:shd w:val="clear" w:color="000000" w:fill="E2EFDA"/>
            <w:noWrap/>
            <w:vAlign w:val="center"/>
            <w:hideMark/>
          </w:tcPr>
          <w:p w14:paraId="2F38CE69"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31,251</w:t>
            </w:r>
          </w:p>
        </w:tc>
        <w:tc>
          <w:tcPr>
            <w:tcW w:w="259" w:type="pct"/>
            <w:tcBorders>
              <w:top w:val="nil"/>
              <w:left w:val="nil"/>
              <w:bottom w:val="single" w:sz="8" w:space="0" w:color="auto"/>
              <w:right w:val="single" w:sz="8" w:space="0" w:color="auto"/>
            </w:tcBorders>
            <w:shd w:val="clear" w:color="000000" w:fill="E2EFDA"/>
            <w:noWrap/>
            <w:vAlign w:val="center"/>
            <w:hideMark/>
          </w:tcPr>
          <w:p w14:paraId="31536A69"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31,245</w:t>
            </w:r>
          </w:p>
        </w:tc>
        <w:tc>
          <w:tcPr>
            <w:tcW w:w="307" w:type="pct"/>
            <w:tcBorders>
              <w:top w:val="nil"/>
              <w:left w:val="nil"/>
              <w:bottom w:val="single" w:sz="8" w:space="0" w:color="auto"/>
              <w:right w:val="single" w:sz="8" w:space="0" w:color="auto"/>
            </w:tcBorders>
            <w:shd w:val="clear" w:color="000000" w:fill="E2EFDA"/>
            <w:noWrap/>
            <w:vAlign w:val="center"/>
            <w:hideMark/>
          </w:tcPr>
          <w:p w14:paraId="682616EF"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187,500</w:t>
            </w:r>
          </w:p>
        </w:tc>
        <w:tc>
          <w:tcPr>
            <w:tcW w:w="272" w:type="pct"/>
            <w:tcBorders>
              <w:top w:val="nil"/>
              <w:left w:val="nil"/>
              <w:bottom w:val="single" w:sz="8" w:space="0" w:color="auto"/>
              <w:right w:val="single" w:sz="8" w:space="0" w:color="auto"/>
            </w:tcBorders>
            <w:shd w:val="clear" w:color="000000" w:fill="A6A6A6"/>
            <w:noWrap/>
            <w:vAlign w:val="center"/>
            <w:hideMark/>
          </w:tcPr>
          <w:p w14:paraId="184AB208" w14:textId="77777777" w:rsidR="006D5CD3" w:rsidRPr="00DE7946" w:rsidRDefault="006D5CD3" w:rsidP="007A3482">
            <w:pPr>
              <w:jc w:val="center"/>
              <w:rPr>
                <w:rFonts w:ascii="Calibri" w:hAnsi="Calibri" w:cs="Calibri"/>
                <w:color w:val="000000"/>
                <w:sz w:val="14"/>
                <w:szCs w:val="14"/>
                <w:lang w:val="fr-FR"/>
              </w:rPr>
            </w:pPr>
          </w:p>
        </w:tc>
      </w:tr>
      <w:tr w:rsidR="006D5CD3" w:rsidRPr="00DE7946" w14:paraId="66E038D6" w14:textId="77777777" w:rsidTr="00565D5C">
        <w:trPr>
          <w:trHeight w:val="792"/>
        </w:trPr>
        <w:tc>
          <w:tcPr>
            <w:tcW w:w="359" w:type="pct"/>
            <w:vMerge/>
            <w:tcBorders>
              <w:top w:val="nil"/>
              <w:left w:val="single" w:sz="8" w:space="0" w:color="auto"/>
              <w:bottom w:val="single" w:sz="8" w:space="0" w:color="000000"/>
              <w:right w:val="single" w:sz="8" w:space="0" w:color="auto"/>
            </w:tcBorders>
            <w:vAlign w:val="center"/>
            <w:hideMark/>
          </w:tcPr>
          <w:p w14:paraId="083030B0" w14:textId="77777777" w:rsidR="006D5CD3" w:rsidRPr="00DE7946" w:rsidRDefault="006D5CD3" w:rsidP="007A3482">
            <w:pPr>
              <w:rPr>
                <w:rFonts w:ascii="Calibri" w:hAnsi="Calibri" w:cs="Calibri"/>
                <w:color w:val="000000"/>
                <w:sz w:val="14"/>
                <w:szCs w:val="14"/>
                <w:lang w:val="fr-FR"/>
              </w:rPr>
            </w:pPr>
          </w:p>
        </w:tc>
        <w:tc>
          <w:tcPr>
            <w:tcW w:w="433" w:type="pct"/>
            <w:vMerge/>
            <w:tcBorders>
              <w:top w:val="nil"/>
              <w:left w:val="single" w:sz="8" w:space="0" w:color="auto"/>
              <w:bottom w:val="single" w:sz="8" w:space="0" w:color="000000"/>
              <w:right w:val="single" w:sz="8" w:space="0" w:color="auto"/>
            </w:tcBorders>
            <w:vAlign w:val="center"/>
            <w:hideMark/>
          </w:tcPr>
          <w:p w14:paraId="3BC88044" w14:textId="77777777" w:rsidR="006D5CD3" w:rsidRPr="00DE7946" w:rsidRDefault="006D5CD3" w:rsidP="007A3482">
            <w:pPr>
              <w:rPr>
                <w:rFonts w:ascii="Calibri" w:hAnsi="Calibri" w:cs="Calibri"/>
                <w:color w:val="000000"/>
                <w:sz w:val="14"/>
                <w:szCs w:val="14"/>
                <w:lang w:val="fr-FR"/>
              </w:rPr>
            </w:pPr>
          </w:p>
        </w:tc>
        <w:tc>
          <w:tcPr>
            <w:tcW w:w="375" w:type="pct"/>
            <w:vMerge w:val="restart"/>
            <w:tcBorders>
              <w:top w:val="nil"/>
              <w:left w:val="single" w:sz="8" w:space="0" w:color="auto"/>
              <w:bottom w:val="single" w:sz="8" w:space="0" w:color="000000"/>
              <w:right w:val="single" w:sz="8" w:space="0" w:color="auto"/>
            </w:tcBorders>
            <w:shd w:val="clear" w:color="auto" w:fill="auto"/>
            <w:vAlign w:val="center"/>
            <w:hideMark/>
          </w:tcPr>
          <w:p w14:paraId="15ED909D" w14:textId="36AAA0CD"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 xml:space="preserve">Résultat 4.2.2. Un programme de formation complet sur la planification, l'investissement et le suivi et l'évaluation du </w:t>
            </w:r>
            <w:r w:rsidR="00F900AC">
              <w:rPr>
                <w:rFonts w:ascii="Calibri" w:hAnsi="Calibri" w:cs="Calibri"/>
                <w:color w:val="000000"/>
                <w:sz w:val="14"/>
                <w:szCs w:val="14"/>
                <w:lang w:val="fr-FR"/>
              </w:rPr>
              <w:t>NZNP</w:t>
            </w:r>
            <w:r w:rsidRPr="00DE7946">
              <w:rPr>
                <w:rFonts w:ascii="Calibri" w:hAnsi="Calibri" w:cs="Calibri"/>
                <w:color w:val="000000"/>
                <w:sz w:val="14"/>
                <w:szCs w:val="14"/>
                <w:lang w:val="fr-FR"/>
              </w:rPr>
              <w:t xml:space="preserve"> est élaboré.</w:t>
            </w:r>
          </w:p>
        </w:tc>
        <w:tc>
          <w:tcPr>
            <w:tcW w:w="309" w:type="pct"/>
            <w:vMerge w:val="restart"/>
            <w:tcBorders>
              <w:top w:val="nil"/>
              <w:left w:val="single" w:sz="8" w:space="0" w:color="auto"/>
              <w:bottom w:val="single" w:sz="8" w:space="0" w:color="000000"/>
              <w:right w:val="single" w:sz="8" w:space="0" w:color="auto"/>
            </w:tcBorders>
            <w:shd w:val="clear" w:color="auto" w:fill="auto"/>
            <w:vAlign w:val="center"/>
            <w:hideMark/>
          </w:tcPr>
          <w:p w14:paraId="55D19DB1"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MINEDDTE</w:t>
            </w:r>
          </w:p>
        </w:tc>
        <w:tc>
          <w:tcPr>
            <w:tcW w:w="246" w:type="pct"/>
            <w:tcBorders>
              <w:top w:val="nil"/>
              <w:left w:val="nil"/>
              <w:bottom w:val="single" w:sz="8" w:space="0" w:color="auto"/>
              <w:right w:val="single" w:sz="8" w:space="0" w:color="auto"/>
            </w:tcBorders>
            <w:shd w:val="clear" w:color="auto" w:fill="auto"/>
            <w:vAlign w:val="center"/>
            <w:hideMark/>
          </w:tcPr>
          <w:p w14:paraId="659B7427" w14:textId="77777777" w:rsidR="006D5CD3" w:rsidRPr="00DE7946" w:rsidRDefault="006D5CD3" w:rsidP="007A3482">
            <w:pPr>
              <w:jc w:val="center"/>
              <w:rPr>
                <w:rFonts w:ascii="Calibri" w:hAnsi="Calibri" w:cs="Calibri"/>
                <w:i/>
                <w:iCs/>
                <w:color w:val="000000"/>
                <w:sz w:val="14"/>
                <w:szCs w:val="14"/>
                <w:lang w:val="fr-FR"/>
              </w:rPr>
            </w:pPr>
            <w:r w:rsidRPr="00DE7946">
              <w:rPr>
                <w:rFonts w:ascii="Calibri" w:hAnsi="Calibri" w:cs="Calibri"/>
                <w:i/>
                <w:iCs/>
                <w:color w:val="000000"/>
                <w:sz w:val="14"/>
                <w:szCs w:val="14"/>
                <w:lang w:val="fr-FR"/>
              </w:rPr>
              <w:t>62000</w:t>
            </w:r>
          </w:p>
        </w:tc>
        <w:tc>
          <w:tcPr>
            <w:tcW w:w="269" w:type="pct"/>
            <w:vMerge w:val="restart"/>
            <w:tcBorders>
              <w:top w:val="nil"/>
              <w:left w:val="single" w:sz="8" w:space="0" w:color="auto"/>
              <w:bottom w:val="single" w:sz="8" w:space="0" w:color="000000"/>
              <w:right w:val="single" w:sz="8" w:space="0" w:color="auto"/>
            </w:tcBorders>
            <w:shd w:val="clear" w:color="auto" w:fill="auto"/>
            <w:vAlign w:val="center"/>
            <w:hideMark/>
          </w:tcPr>
          <w:p w14:paraId="17C3E8BE"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10003</w:t>
            </w:r>
          </w:p>
        </w:tc>
        <w:tc>
          <w:tcPr>
            <w:tcW w:w="274" w:type="pct"/>
            <w:tcBorders>
              <w:top w:val="nil"/>
              <w:left w:val="nil"/>
              <w:bottom w:val="single" w:sz="8" w:space="0" w:color="auto"/>
              <w:right w:val="single" w:sz="8" w:space="0" w:color="auto"/>
            </w:tcBorders>
            <w:shd w:val="clear" w:color="auto" w:fill="auto"/>
            <w:vAlign w:val="center"/>
            <w:hideMark/>
          </w:tcPr>
          <w:p w14:paraId="51C47C11"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71800</w:t>
            </w:r>
          </w:p>
        </w:tc>
        <w:tc>
          <w:tcPr>
            <w:tcW w:w="594" w:type="pct"/>
            <w:tcBorders>
              <w:top w:val="nil"/>
              <w:left w:val="nil"/>
              <w:bottom w:val="single" w:sz="8" w:space="0" w:color="auto"/>
              <w:right w:val="single" w:sz="8" w:space="0" w:color="auto"/>
            </w:tcBorders>
            <w:shd w:val="clear" w:color="auto" w:fill="auto"/>
            <w:vAlign w:val="center"/>
            <w:hideMark/>
          </w:tcPr>
          <w:p w14:paraId="79D8771B" w14:textId="77777777" w:rsidR="006D5CD3" w:rsidRPr="00DE7946" w:rsidRDefault="006D5CD3" w:rsidP="007A3482">
            <w:pPr>
              <w:rPr>
                <w:rFonts w:ascii="Calibri" w:hAnsi="Calibri" w:cs="Calibri"/>
                <w:color w:val="000000"/>
                <w:sz w:val="14"/>
                <w:szCs w:val="14"/>
                <w:lang w:val="fr-FR"/>
              </w:rPr>
            </w:pPr>
            <w:r w:rsidRPr="00DE7946">
              <w:rPr>
                <w:rFonts w:ascii="Calibri" w:hAnsi="Calibri" w:cs="Calibri"/>
                <w:color w:val="000000"/>
                <w:sz w:val="14"/>
                <w:szCs w:val="14"/>
                <w:lang w:val="fr-FR"/>
              </w:rPr>
              <w:t>Services contractuels-</w:t>
            </w:r>
            <w:proofErr w:type="spellStart"/>
            <w:r w:rsidRPr="00DE7946">
              <w:rPr>
                <w:rFonts w:ascii="Calibri" w:hAnsi="Calibri" w:cs="Calibri"/>
                <w:color w:val="000000"/>
                <w:sz w:val="14"/>
                <w:szCs w:val="14"/>
                <w:lang w:val="fr-FR"/>
              </w:rPr>
              <w:t>Imp</w:t>
            </w:r>
            <w:proofErr w:type="spellEnd"/>
            <w:r w:rsidRPr="00DE7946">
              <w:rPr>
                <w:rFonts w:ascii="Calibri" w:hAnsi="Calibri" w:cs="Calibri"/>
                <w:color w:val="000000"/>
                <w:sz w:val="14"/>
                <w:szCs w:val="14"/>
                <w:lang w:val="fr-FR"/>
              </w:rPr>
              <w:t xml:space="preserve"> </w:t>
            </w:r>
            <w:proofErr w:type="spellStart"/>
            <w:r w:rsidRPr="00DE7946">
              <w:rPr>
                <w:rFonts w:ascii="Calibri" w:hAnsi="Calibri" w:cs="Calibri"/>
                <w:color w:val="000000"/>
                <w:sz w:val="14"/>
                <w:szCs w:val="14"/>
                <w:lang w:val="fr-FR"/>
              </w:rPr>
              <w:t>Partn</w:t>
            </w:r>
            <w:proofErr w:type="spellEnd"/>
          </w:p>
        </w:tc>
        <w:tc>
          <w:tcPr>
            <w:tcW w:w="269" w:type="pct"/>
            <w:tcBorders>
              <w:top w:val="nil"/>
              <w:left w:val="nil"/>
              <w:bottom w:val="single" w:sz="8" w:space="0" w:color="auto"/>
              <w:right w:val="single" w:sz="8" w:space="0" w:color="auto"/>
            </w:tcBorders>
            <w:shd w:val="clear" w:color="auto" w:fill="auto"/>
            <w:noWrap/>
            <w:vAlign w:val="center"/>
            <w:hideMark/>
          </w:tcPr>
          <w:p w14:paraId="005E4C56"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4,167</w:t>
            </w:r>
          </w:p>
        </w:tc>
        <w:tc>
          <w:tcPr>
            <w:tcW w:w="259" w:type="pct"/>
            <w:tcBorders>
              <w:top w:val="nil"/>
              <w:left w:val="nil"/>
              <w:bottom w:val="single" w:sz="8" w:space="0" w:color="auto"/>
              <w:right w:val="single" w:sz="8" w:space="0" w:color="auto"/>
            </w:tcBorders>
            <w:shd w:val="clear" w:color="auto" w:fill="auto"/>
            <w:noWrap/>
            <w:vAlign w:val="center"/>
            <w:hideMark/>
          </w:tcPr>
          <w:p w14:paraId="3CA326BB"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4,167</w:t>
            </w:r>
          </w:p>
        </w:tc>
        <w:tc>
          <w:tcPr>
            <w:tcW w:w="259" w:type="pct"/>
            <w:tcBorders>
              <w:top w:val="nil"/>
              <w:left w:val="nil"/>
              <w:bottom w:val="single" w:sz="8" w:space="0" w:color="auto"/>
              <w:right w:val="single" w:sz="8" w:space="0" w:color="auto"/>
            </w:tcBorders>
            <w:shd w:val="clear" w:color="auto" w:fill="auto"/>
            <w:noWrap/>
            <w:vAlign w:val="center"/>
            <w:hideMark/>
          </w:tcPr>
          <w:p w14:paraId="5A11A335"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4,167</w:t>
            </w:r>
          </w:p>
        </w:tc>
        <w:tc>
          <w:tcPr>
            <w:tcW w:w="259" w:type="pct"/>
            <w:tcBorders>
              <w:top w:val="nil"/>
              <w:left w:val="nil"/>
              <w:bottom w:val="single" w:sz="8" w:space="0" w:color="auto"/>
              <w:right w:val="single" w:sz="8" w:space="0" w:color="auto"/>
            </w:tcBorders>
            <w:shd w:val="clear" w:color="auto" w:fill="auto"/>
            <w:noWrap/>
            <w:vAlign w:val="center"/>
            <w:hideMark/>
          </w:tcPr>
          <w:p w14:paraId="71AF1738"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4,167</w:t>
            </w:r>
          </w:p>
        </w:tc>
        <w:tc>
          <w:tcPr>
            <w:tcW w:w="259" w:type="pct"/>
            <w:tcBorders>
              <w:top w:val="nil"/>
              <w:left w:val="nil"/>
              <w:bottom w:val="single" w:sz="8" w:space="0" w:color="auto"/>
              <w:right w:val="single" w:sz="8" w:space="0" w:color="auto"/>
            </w:tcBorders>
            <w:shd w:val="clear" w:color="auto" w:fill="auto"/>
            <w:noWrap/>
            <w:vAlign w:val="center"/>
            <w:hideMark/>
          </w:tcPr>
          <w:p w14:paraId="651ABFEB"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4,167</w:t>
            </w:r>
          </w:p>
        </w:tc>
        <w:tc>
          <w:tcPr>
            <w:tcW w:w="259" w:type="pct"/>
            <w:tcBorders>
              <w:top w:val="nil"/>
              <w:left w:val="nil"/>
              <w:bottom w:val="single" w:sz="8" w:space="0" w:color="auto"/>
              <w:right w:val="single" w:sz="8" w:space="0" w:color="auto"/>
            </w:tcBorders>
            <w:shd w:val="clear" w:color="auto" w:fill="auto"/>
            <w:noWrap/>
            <w:vAlign w:val="center"/>
            <w:hideMark/>
          </w:tcPr>
          <w:p w14:paraId="4E418EE2"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4,165</w:t>
            </w:r>
          </w:p>
        </w:tc>
        <w:tc>
          <w:tcPr>
            <w:tcW w:w="307" w:type="pct"/>
            <w:tcBorders>
              <w:top w:val="nil"/>
              <w:left w:val="nil"/>
              <w:bottom w:val="single" w:sz="8" w:space="0" w:color="auto"/>
              <w:right w:val="single" w:sz="8" w:space="0" w:color="auto"/>
            </w:tcBorders>
            <w:shd w:val="clear" w:color="auto" w:fill="auto"/>
            <w:noWrap/>
            <w:vAlign w:val="center"/>
            <w:hideMark/>
          </w:tcPr>
          <w:p w14:paraId="44135F40"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25,000</w:t>
            </w:r>
          </w:p>
        </w:tc>
        <w:tc>
          <w:tcPr>
            <w:tcW w:w="272" w:type="pct"/>
            <w:tcBorders>
              <w:top w:val="nil"/>
              <w:left w:val="nil"/>
              <w:bottom w:val="single" w:sz="8" w:space="0" w:color="auto"/>
              <w:right w:val="single" w:sz="8" w:space="0" w:color="auto"/>
            </w:tcBorders>
            <w:shd w:val="clear" w:color="auto" w:fill="auto"/>
            <w:noWrap/>
            <w:vAlign w:val="center"/>
            <w:hideMark/>
          </w:tcPr>
          <w:p w14:paraId="3639EA59" w14:textId="77777777" w:rsidR="006D5CD3" w:rsidRPr="00DE7946" w:rsidRDefault="006D5CD3" w:rsidP="007A3482">
            <w:pPr>
              <w:jc w:val="center"/>
              <w:rPr>
                <w:rFonts w:ascii="Calibri" w:hAnsi="Calibri" w:cs="Calibri"/>
                <w:sz w:val="14"/>
                <w:szCs w:val="14"/>
                <w:lang w:val="fr-FR"/>
              </w:rPr>
            </w:pPr>
            <w:r w:rsidRPr="00DE7946">
              <w:rPr>
                <w:rFonts w:ascii="Calibri" w:hAnsi="Calibri" w:cs="Calibri"/>
                <w:sz w:val="14"/>
                <w:szCs w:val="14"/>
                <w:lang w:val="fr-FR"/>
              </w:rPr>
              <w:t>27</w:t>
            </w:r>
          </w:p>
        </w:tc>
      </w:tr>
      <w:tr w:rsidR="006D5CD3" w:rsidRPr="00DE7946" w14:paraId="1A0CA3C1" w14:textId="77777777" w:rsidTr="00565D5C">
        <w:trPr>
          <w:trHeight w:val="588"/>
        </w:trPr>
        <w:tc>
          <w:tcPr>
            <w:tcW w:w="359" w:type="pct"/>
            <w:vMerge/>
            <w:tcBorders>
              <w:top w:val="nil"/>
              <w:left w:val="single" w:sz="8" w:space="0" w:color="auto"/>
              <w:bottom w:val="single" w:sz="8" w:space="0" w:color="000000"/>
              <w:right w:val="single" w:sz="8" w:space="0" w:color="auto"/>
            </w:tcBorders>
            <w:vAlign w:val="center"/>
            <w:hideMark/>
          </w:tcPr>
          <w:p w14:paraId="42F16825" w14:textId="77777777" w:rsidR="006D5CD3" w:rsidRPr="00DE7946" w:rsidRDefault="006D5CD3" w:rsidP="007A3482">
            <w:pPr>
              <w:rPr>
                <w:rFonts w:ascii="Calibri" w:hAnsi="Calibri" w:cs="Calibri"/>
                <w:color w:val="000000"/>
                <w:sz w:val="14"/>
                <w:szCs w:val="14"/>
                <w:lang w:val="fr-FR"/>
              </w:rPr>
            </w:pPr>
          </w:p>
        </w:tc>
        <w:tc>
          <w:tcPr>
            <w:tcW w:w="433" w:type="pct"/>
            <w:vMerge/>
            <w:tcBorders>
              <w:top w:val="nil"/>
              <w:left w:val="single" w:sz="8" w:space="0" w:color="auto"/>
              <w:bottom w:val="single" w:sz="8" w:space="0" w:color="000000"/>
              <w:right w:val="single" w:sz="8" w:space="0" w:color="auto"/>
            </w:tcBorders>
            <w:vAlign w:val="center"/>
            <w:hideMark/>
          </w:tcPr>
          <w:p w14:paraId="42353DB1" w14:textId="77777777" w:rsidR="006D5CD3" w:rsidRPr="00DE7946" w:rsidRDefault="006D5CD3" w:rsidP="007A3482">
            <w:pPr>
              <w:rPr>
                <w:rFonts w:ascii="Calibri" w:hAnsi="Calibri" w:cs="Calibri"/>
                <w:color w:val="000000"/>
                <w:sz w:val="14"/>
                <w:szCs w:val="14"/>
                <w:lang w:val="fr-FR"/>
              </w:rPr>
            </w:pPr>
          </w:p>
        </w:tc>
        <w:tc>
          <w:tcPr>
            <w:tcW w:w="375" w:type="pct"/>
            <w:vMerge/>
            <w:tcBorders>
              <w:top w:val="nil"/>
              <w:left w:val="single" w:sz="8" w:space="0" w:color="auto"/>
              <w:bottom w:val="single" w:sz="8" w:space="0" w:color="000000"/>
              <w:right w:val="single" w:sz="8" w:space="0" w:color="auto"/>
            </w:tcBorders>
            <w:vAlign w:val="center"/>
            <w:hideMark/>
          </w:tcPr>
          <w:p w14:paraId="0F8C7882" w14:textId="77777777" w:rsidR="006D5CD3" w:rsidRPr="00DE7946" w:rsidRDefault="006D5CD3" w:rsidP="007A3482">
            <w:pPr>
              <w:rPr>
                <w:rFonts w:ascii="Calibri" w:hAnsi="Calibri" w:cs="Calibri"/>
                <w:color w:val="000000"/>
                <w:sz w:val="14"/>
                <w:szCs w:val="14"/>
                <w:lang w:val="fr-FR"/>
              </w:rPr>
            </w:pPr>
          </w:p>
        </w:tc>
        <w:tc>
          <w:tcPr>
            <w:tcW w:w="309" w:type="pct"/>
            <w:vMerge/>
            <w:tcBorders>
              <w:top w:val="nil"/>
              <w:left w:val="single" w:sz="8" w:space="0" w:color="auto"/>
              <w:bottom w:val="single" w:sz="8" w:space="0" w:color="000000"/>
              <w:right w:val="single" w:sz="8" w:space="0" w:color="auto"/>
            </w:tcBorders>
            <w:vAlign w:val="center"/>
            <w:hideMark/>
          </w:tcPr>
          <w:p w14:paraId="1AF7D877" w14:textId="77777777" w:rsidR="006D5CD3" w:rsidRPr="00DE7946" w:rsidRDefault="006D5CD3" w:rsidP="007A3482">
            <w:pPr>
              <w:rPr>
                <w:rFonts w:ascii="Calibri" w:hAnsi="Calibri" w:cs="Calibri"/>
                <w:color w:val="000000"/>
                <w:sz w:val="14"/>
                <w:szCs w:val="14"/>
                <w:lang w:val="fr-FR"/>
              </w:rPr>
            </w:pPr>
          </w:p>
        </w:tc>
        <w:tc>
          <w:tcPr>
            <w:tcW w:w="246" w:type="pct"/>
            <w:tcBorders>
              <w:top w:val="nil"/>
              <w:left w:val="nil"/>
              <w:bottom w:val="single" w:sz="8" w:space="0" w:color="auto"/>
              <w:right w:val="single" w:sz="8" w:space="0" w:color="auto"/>
            </w:tcBorders>
            <w:shd w:val="clear" w:color="auto" w:fill="auto"/>
            <w:vAlign w:val="center"/>
            <w:hideMark/>
          </w:tcPr>
          <w:p w14:paraId="3137FA6A" w14:textId="77777777" w:rsidR="006D5CD3" w:rsidRPr="00DE7946" w:rsidRDefault="006D5CD3" w:rsidP="007A3482">
            <w:pPr>
              <w:jc w:val="center"/>
              <w:rPr>
                <w:rFonts w:ascii="Calibri" w:hAnsi="Calibri" w:cs="Calibri"/>
                <w:i/>
                <w:iCs/>
                <w:color w:val="000000"/>
                <w:sz w:val="14"/>
                <w:szCs w:val="14"/>
                <w:lang w:val="fr-FR"/>
              </w:rPr>
            </w:pPr>
            <w:r w:rsidRPr="00DE7946">
              <w:rPr>
                <w:rFonts w:ascii="Calibri" w:hAnsi="Calibri" w:cs="Calibri"/>
                <w:i/>
                <w:iCs/>
                <w:color w:val="000000"/>
                <w:sz w:val="14"/>
                <w:szCs w:val="14"/>
                <w:lang w:val="fr-FR"/>
              </w:rPr>
              <w:t>62000</w:t>
            </w:r>
          </w:p>
        </w:tc>
        <w:tc>
          <w:tcPr>
            <w:tcW w:w="269" w:type="pct"/>
            <w:vMerge/>
            <w:tcBorders>
              <w:top w:val="nil"/>
              <w:left w:val="single" w:sz="8" w:space="0" w:color="auto"/>
              <w:bottom w:val="single" w:sz="8" w:space="0" w:color="000000"/>
              <w:right w:val="single" w:sz="8" w:space="0" w:color="auto"/>
            </w:tcBorders>
            <w:vAlign w:val="center"/>
            <w:hideMark/>
          </w:tcPr>
          <w:p w14:paraId="4B8E7C4A" w14:textId="77777777" w:rsidR="006D5CD3" w:rsidRPr="00DE7946" w:rsidRDefault="006D5CD3" w:rsidP="007A3482">
            <w:pPr>
              <w:rPr>
                <w:rFonts w:ascii="Calibri" w:hAnsi="Calibri" w:cs="Calibri"/>
                <w:color w:val="000000"/>
                <w:sz w:val="14"/>
                <w:szCs w:val="14"/>
                <w:lang w:val="fr-FR"/>
              </w:rPr>
            </w:pPr>
          </w:p>
        </w:tc>
        <w:tc>
          <w:tcPr>
            <w:tcW w:w="274" w:type="pct"/>
            <w:tcBorders>
              <w:top w:val="nil"/>
              <w:left w:val="nil"/>
              <w:bottom w:val="single" w:sz="8" w:space="0" w:color="auto"/>
              <w:right w:val="single" w:sz="8" w:space="0" w:color="auto"/>
            </w:tcBorders>
            <w:shd w:val="clear" w:color="auto" w:fill="auto"/>
            <w:vAlign w:val="center"/>
            <w:hideMark/>
          </w:tcPr>
          <w:p w14:paraId="3442FD2C"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72100</w:t>
            </w:r>
          </w:p>
        </w:tc>
        <w:tc>
          <w:tcPr>
            <w:tcW w:w="594" w:type="pct"/>
            <w:tcBorders>
              <w:top w:val="nil"/>
              <w:left w:val="nil"/>
              <w:bottom w:val="single" w:sz="8" w:space="0" w:color="auto"/>
              <w:right w:val="single" w:sz="8" w:space="0" w:color="auto"/>
            </w:tcBorders>
            <w:shd w:val="clear" w:color="auto" w:fill="auto"/>
            <w:vAlign w:val="center"/>
            <w:hideMark/>
          </w:tcPr>
          <w:p w14:paraId="08F7561B" w14:textId="77777777" w:rsidR="006D5CD3" w:rsidRPr="00DE7946" w:rsidRDefault="006D5CD3" w:rsidP="007A3482">
            <w:pPr>
              <w:rPr>
                <w:rFonts w:ascii="Calibri" w:hAnsi="Calibri" w:cs="Calibri"/>
                <w:color w:val="000000"/>
                <w:sz w:val="14"/>
                <w:szCs w:val="14"/>
                <w:lang w:val="fr-FR"/>
              </w:rPr>
            </w:pPr>
            <w:r w:rsidRPr="00DE7946">
              <w:rPr>
                <w:rFonts w:ascii="Calibri" w:hAnsi="Calibri" w:cs="Calibri"/>
                <w:color w:val="000000"/>
                <w:sz w:val="14"/>
                <w:szCs w:val="14"/>
                <w:lang w:val="fr-FR"/>
              </w:rPr>
              <w:t>Services contractuels - Entreprises</w:t>
            </w:r>
          </w:p>
        </w:tc>
        <w:tc>
          <w:tcPr>
            <w:tcW w:w="269" w:type="pct"/>
            <w:tcBorders>
              <w:top w:val="nil"/>
              <w:left w:val="nil"/>
              <w:bottom w:val="single" w:sz="8" w:space="0" w:color="auto"/>
              <w:right w:val="single" w:sz="8" w:space="0" w:color="auto"/>
            </w:tcBorders>
            <w:shd w:val="clear" w:color="auto" w:fill="auto"/>
            <w:noWrap/>
            <w:vAlign w:val="center"/>
            <w:hideMark/>
          </w:tcPr>
          <w:p w14:paraId="13AF0A7A"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 xml:space="preserve">                          -   </w:t>
            </w:r>
          </w:p>
        </w:tc>
        <w:tc>
          <w:tcPr>
            <w:tcW w:w="259" w:type="pct"/>
            <w:tcBorders>
              <w:top w:val="nil"/>
              <w:left w:val="nil"/>
              <w:bottom w:val="single" w:sz="8" w:space="0" w:color="auto"/>
              <w:right w:val="single" w:sz="8" w:space="0" w:color="auto"/>
            </w:tcBorders>
            <w:shd w:val="clear" w:color="auto" w:fill="auto"/>
            <w:noWrap/>
            <w:vAlign w:val="center"/>
            <w:hideMark/>
          </w:tcPr>
          <w:p w14:paraId="3D31946E"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100,000</w:t>
            </w:r>
          </w:p>
        </w:tc>
        <w:tc>
          <w:tcPr>
            <w:tcW w:w="259" w:type="pct"/>
            <w:tcBorders>
              <w:top w:val="nil"/>
              <w:left w:val="nil"/>
              <w:bottom w:val="single" w:sz="8" w:space="0" w:color="auto"/>
              <w:right w:val="single" w:sz="8" w:space="0" w:color="auto"/>
            </w:tcBorders>
            <w:shd w:val="clear" w:color="auto" w:fill="auto"/>
            <w:noWrap/>
            <w:vAlign w:val="center"/>
            <w:hideMark/>
          </w:tcPr>
          <w:p w14:paraId="32181CF3"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100,000</w:t>
            </w:r>
          </w:p>
        </w:tc>
        <w:tc>
          <w:tcPr>
            <w:tcW w:w="259" w:type="pct"/>
            <w:tcBorders>
              <w:top w:val="nil"/>
              <w:left w:val="nil"/>
              <w:bottom w:val="single" w:sz="8" w:space="0" w:color="auto"/>
              <w:right w:val="single" w:sz="8" w:space="0" w:color="auto"/>
            </w:tcBorders>
            <w:shd w:val="clear" w:color="auto" w:fill="auto"/>
            <w:noWrap/>
            <w:vAlign w:val="center"/>
            <w:hideMark/>
          </w:tcPr>
          <w:p w14:paraId="621B59B6"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 xml:space="preserve">                          -   </w:t>
            </w:r>
          </w:p>
        </w:tc>
        <w:tc>
          <w:tcPr>
            <w:tcW w:w="259" w:type="pct"/>
            <w:tcBorders>
              <w:top w:val="nil"/>
              <w:left w:val="nil"/>
              <w:bottom w:val="single" w:sz="8" w:space="0" w:color="auto"/>
              <w:right w:val="single" w:sz="8" w:space="0" w:color="auto"/>
            </w:tcBorders>
            <w:shd w:val="clear" w:color="auto" w:fill="auto"/>
            <w:noWrap/>
            <w:vAlign w:val="center"/>
            <w:hideMark/>
          </w:tcPr>
          <w:p w14:paraId="4E4D873D"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 xml:space="preserve">                          -   </w:t>
            </w:r>
          </w:p>
        </w:tc>
        <w:tc>
          <w:tcPr>
            <w:tcW w:w="259" w:type="pct"/>
            <w:tcBorders>
              <w:top w:val="nil"/>
              <w:left w:val="nil"/>
              <w:bottom w:val="single" w:sz="8" w:space="0" w:color="auto"/>
              <w:right w:val="single" w:sz="8" w:space="0" w:color="auto"/>
            </w:tcBorders>
            <w:shd w:val="clear" w:color="auto" w:fill="auto"/>
            <w:noWrap/>
            <w:vAlign w:val="center"/>
            <w:hideMark/>
          </w:tcPr>
          <w:p w14:paraId="0F4A0D20"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 xml:space="preserve">                          -   </w:t>
            </w:r>
          </w:p>
        </w:tc>
        <w:tc>
          <w:tcPr>
            <w:tcW w:w="307" w:type="pct"/>
            <w:tcBorders>
              <w:top w:val="nil"/>
              <w:left w:val="nil"/>
              <w:bottom w:val="single" w:sz="8" w:space="0" w:color="auto"/>
              <w:right w:val="single" w:sz="8" w:space="0" w:color="auto"/>
            </w:tcBorders>
            <w:shd w:val="clear" w:color="auto" w:fill="auto"/>
            <w:noWrap/>
            <w:vAlign w:val="center"/>
            <w:hideMark/>
          </w:tcPr>
          <w:p w14:paraId="26E62F90"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200,000</w:t>
            </w:r>
          </w:p>
        </w:tc>
        <w:tc>
          <w:tcPr>
            <w:tcW w:w="272" w:type="pct"/>
            <w:tcBorders>
              <w:top w:val="nil"/>
              <w:left w:val="nil"/>
              <w:bottom w:val="single" w:sz="8" w:space="0" w:color="auto"/>
              <w:right w:val="single" w:sz="8" w:space="0" w:color="auto"/>
            </w:tcBorders>
            <w:shd w:val="clear" w:color="auto" w:fill="auto"/>
            <w:noWrap/>
            <w:vAlign w:val="center"/>
            <w:hideMark/>
          </w:tcPr>
          <w:p w14:paraId="67BB5DDC" w14:textId="77777777" w:rsidR="006D5CD3" w:rsidRPr="00DE7946" w:rsidRDefault="006D5CD3" w:rsidP="007A3482">
            <w:pPr>
              <w:jc w:val="center"/>
              <w:rPr>
                <w:rFonts w:ascii="Calibri" w:hAnsi="Calibri" w:cs="Calibri"/>
                <w:sz w:val="14"/>
                <w:szCs w:val="14"/>
                <w:lang w:val="fr-FR"/>
              </w:rPr>
            </w:pPr>
            <w:r w:rsidRPr="00DE7946">
              <w:rPr>
                <w:rFonts w:ascii="Calibri" w:hAnsi="Calibri" w:cs="Calibri"/>
                <w:sz w:val="14"/>
                <w:szCs w:val="14"/>
                <w:lang w:val="fr-FR"/>
              </w:rPr>
              <w:t>28</w:t>
            </w:r>
          </w:p>
        </w:tc>
      </w:tr>
      <w:tr w:rsidR="006D5CD3" w:rsidRPr="00DE7946" w14:paraId="505AF9E2" w14:textId="77777777" w:rsidTr="00565D5C">
        <w:trPr>
          <w:trHeight w:val="300"/>
        </w:trPr>
        <w:tc>
          <w:tcPr>
            <w:tcW w:w="359" w:type="pct"/>
            <w:vMerge/>
            <w:tcBorders>
              <w:top w:val="nil"/>
              <w:left w:val="single" w:sz="8" w:space="0" w:color="auto"/>
              <w:bottom w:val="single" w:sz="8" w:space="0" w:color="000000"/>
              <w:right w:val="single" w:sz="8" w:space="0" w:color="auto"/>
            </w:tcBorders>
            <w:vAlign w:val="center"/>
            <w:hideMark/>
          </w:tcPr>
          <w:p w14:paraId="71F2ECFD" w14:textId="77777777" w:rsidR="006D5CD3" w:rsidRPr="00DE7946" w:rsidRDefault="006D5CD3" w:rsidP="007A3482">
            <w:pPr>
              <w:rPr>
                <w:rFonts w:ascii="Calibri" w:hAnsi="Calibri" w:cs="Calibri"/>
                <w:color w:val="000000"/>
                <w:sz w:val="14"/>
                <w:szCs w:val="14"/>
                <w:lang w:val="fr-FR"/>
              </w:rPr>
            </w:pPr>
          </w:p>
        </w:tc>
        <w:tc>
          <w:tcPr>
            <w:tcW w:w="433" w:type="pct"/>
            <w:vMerge/>
            <w:tcBorders>
              <w:top w:val="nil"/>
              <w:left w:val="single" w:sz="8" w:space="0" w:color="auto"/>
              <w:bottom w:val="single" w:sz="8" w:space="0" w:color="000000"/>
              <w:right w:val="single" w:sz="8" w:space="0" w:color="auto"/>
            </w:tcBorders>
            <w:vAlign w:val="center"/>
            <w:hideMark/>
          </w:tcPr>
          <w:p w14:paraId="0F7AA9DD" w14:textId="77777777" w:rsidR="006D5CD3" w:rsidRPr="00DE7946" w:rsidRDefault="006D5CD3" w:rsidP="007A3482">
            <w:pPr>
              <w:rPr>
                <w:rFonts w:ascii="Calibri" w:hAnsi="Calibri" w:cs="Calibri"/>
                <w:color w:val="000000"/>
                <w:sz w:val="14"/>
                <w:szCs w:val="14"/>
                <w:lang w:val="fr-FR"/>
              </w:rPr>
            </w:pPr>
          </w:p>
        </w:tc>
        <w:tc>
          <w:tcPr>
            <w:tcW w:w="2067" w:type="pct"/>
            <w:gridSpan w:val="6"/>
            <w:tcBorders>
              <w:top w:val="single" w:sz="8" w:space="0" w:color="auto"/>
              <w:left w:val="nil"/>
              <w:bottom w:val="single" w:sz="8" w:space="0" w:color="auto"/>
              <w:right w:val="single" w:sz="8" w:space="0" w:color="000000"/>
            </w:tcBorders>
            <w:shd w:val="clear" w:color="000000" w:fill="E2EFDA"/>
            <w:vAlign w:val="center"/>
            <w:hideMark/>
          </w:tcPr>
          <w:p w14:paraId="6FD331D0" w14:textId="77777777" w:rsidR="006D5CD3" w:rsidRPr="00DE7946" w:rsidRDefault="006D5CD3" w:rsidP="007A3482">
            <w:pPr>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Total de la production 4.2.2</w:t>
            </w:r>
          </w:p>
        </w:tc>
        <w:tc>
          <w:tcPr>
            <w:tcW w:w="269" w:type="pct"/>
            <w:tcBorders>
              <w:top w:val="nil"/>
              <w:left w:val="nil"/>
              <w:bottom w:val="single" w:sz="8" w:space="0" w:color="auto"/>
              <w:right w:val="single" w:sz="8" w:space="0" w:color="auto"/>
            </w:tcBorders>
            <w:shd w:val="clear" w:color="000000" w:fill="E2EFDA"/>
            <w:noWrap/>
            <w:vAlign w:val="center"/>
            <w:hideMark/>
          </w:tcPr>
          <w:p w14:paraId="142AF10D"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4,167</w:t>
            </w:r>
          </w:p>
        </w:tc>
        <w:tc>
          <w:tcPr>
            <w:tcW w:w="259" w:type="pct"/>
            <w:tcBorders>
              <w:top w:val="nil"/>
              <w:left w:val="nil"/>
              <w:bottom w:val="single" w:sz="8" w:space="0" w:color="auto"/>
              <w:right w:val="single" w:sz="8" w:space="0" w:color="auto"/>
            </w:tcBorders>
            <w:shd w:val="clear" w:color="000000" w:fill="E2EFDA"/>
            <w:noWrap/>
            <w:vAlign w:val="center"/>
            <w:hideMark/>
          </w:tcPr>
          <w:p w14:paraId="4E6E3632"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104,167</w:t>
            </w:r>
          </w:p>
        </w:tc>
        <w:tc>
          <w:tcPr>
            <w:tcW w:w="259" w:type="pct"/>
            <w:tcBorders>
              <w:top w:val="nil"/>
              <w:left w:val="nil"/>
              <w:bottom w:val="single" w:sz="8" w:space="0" w:color="auto"/>
              <w:right w:val="single" w:sz="8" w:space="0" w:color="auto"/>
            </w:tcBorders>
            <w:shd w:val="clear" w:color="000000" w:fill="E2EFDA"/>
            <w:noWrap/>
            <w:vAlign w:val="center"/>
            <w:hideMark/>
          </w:tcPr>
          <w:p w14:paraId="7521F806"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104,167</w:t>
            </w:r>
          </w:p>
        </w:tc>
        <w:tc>
          <w:tcPr>
            <w:tcW w:w="259" w:type="pct"/>
            <w:tcBorders>
              <w:top w:val="nil"/>
              <w:left w:val="nil"/>
              <w:bottom w:val="single" w:sz="8" w:space="0" w:color="auto"/>
              <w:right w:val="single" w:sz="8" w:space="0" w:color="auto"/>
            </w:tcBorders>
            <w:shd w:val="clear" w:color="000000" w:fill="E2EFDA"/>
            <w:noWrap/>
            <w:vAlign w:val="center"/>
            <w:hideMark/>
          </w:tcPr>
          <w:p w14:paraId="3334F28B"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4,167</w:t>
            </w:r>
          </w:p>
        </w:tc>
        <w:tc>
          <w:tcPr>
            <w:tcW w:w="259" w:type="pct"/>
            <w:tcBorders>
              <w:top w:val="nil"/>
              <w:left w:val="nil"/>
              <w:bottom w:val="single" w:sz="8" w:space="0" w:color="auto"/>
              <w:right w:val="single" w:sz="8" w:space="0" w:color="auto"/>
            </w:tcBorders>
            <w:shd w:val="clear" w:color="000000" w:fill="E2EFDA"/>
            <w:noWrap/>
            <w:vAlign w:val="center"/>
            <w:hideMark/>
          </w:tcPr>
          <w:p w14:paraId="11499BC9"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4,167</w:t>
            </w:r>
          </w:p>
        </w:tc>
        <w:tc>
          <w:tcPr>
            <w:tcW w:w="259" w:type="pct"/>
            <w:tcBorders>
              <w:top w:val="nil"/>
              <w:left w:val="nil"/>
              <w:bottom w:val="single" w:sz="8" w:space="0" w:color="auto"/>
              <w:right w:val="single" w:sz="8" w:space="0" w:color="auto"/>
            </w:tcBorders>
            <w:shd w:val="clear" w:color="000000" w:fill="E2EFDA"/>
            <w:noWrap/>
            <w:vAlign w:val="center"/>
            <w:hideMark/>
          </w:tcPr>
          <w:p w14:paraId="4FEA26F7"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4,165</w:t>
            </w:r>
          </w:p>
        </w:tc>
        <w:tc>
          <w:tcPr>
            <w:tcW w:w="307" w:type="pct"/>
            <w:tcBorders>
              <w:top w:val="nil"/>
              <w:left w:val="nil"/>
              <w:bottom w:val="single" w:sz="8" w:space="0" w:color="auto"/>
              <w:right w:val="single" w:sz="8" w:space="0" w:color="auto"/>
            </w:tcBorders>
            <w:shd w:val="clear" w:color="000000" w:fill="E2EFDA"/>
            <w:noWrap/>
            <w:vAlign w:val="center"/>
            <w:hideMark/>
          </w:tcPr>
          <w:p w14:paraId="64E5AD5E"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225,000</w:t>
            </w:r>
          </w:p>
        </w:tc>
        <w:tc>
          <w:tcPr>
            <w:tcW w:w="272" w:type="pct"/>
            <w:tcBorders>
              <w:top w:val="nil"/>
              <w:left w:val="nil"/>
              <w:bottom w:val="single" w:sz="8" w:space="0" w:color="auto"/>
              <w:right w:val="single" w:sz="8" w:space="0" w:color="auto"/>
            </w:tcBorders>
            <w:shd w:val="clear" w:color="000000" w:fill="A6A6A6"/>
            <w:noWrap/>
            <w:vAlign w:val="center"/>
            <w:hideMark/>
          </w:tcPr>
          <w:p w14:paraId="5A38CE9B" w14:textId="77777777" w:rsidR="006D5CD3" w:rsidRPr="00DE7946" w:rsidRDefault="006D5CD3" w:rsidP="007A3482">
            <w:pPr>
              <w:jc w:val="center"/>
              <w:rPr>
                <w:rFonts w:ascii="Calibri" w:hAnsi="Calibri" w:cs="Calibri"/>
                <w:color w:val="000000"/>
                <w:sz w:val="14"/>
                <w:szCs w:val="14"/>
                <w:lang w:val="fr-FR"/>
              </w:rPr>
            </w:pPr>
          </w:p>
        </w:tc>
      </w:tr>
      <w:tr w:rsidR="006D5CD3" w:rsidRPr="00DE7946" w14:paraId="11B5BB87" w14:textId="77777777" w:rsidTr="00565D5C">
        <w:trPr>
          <w:trHeight w:val="1080"/>
        </w:trPr>
        <w:tc>
          <w:tcPr>
            <w:tcW w:w="359" w:type="pct"/>
            <w:vMerge/>
            <w:tcBorders>
              <w:top w:val="nil"/>
              <w:left w:val="single" w:sz="8" w:space="0" w:color="auto"/>
              <w:bottom w:val="single" w:sz="8" w:space="0" w:color="000000"/>
              <w:right w:val="single" w:sz="8" w:space="0" w:color="auto"/>
            </w:tcBorders>
            <w:vAlign w:val="center"/>
            <w:hideMark/>
          </w:tcPr>
          <w:p w14:paraId="4D312A51" w14:textId="77777777" w:rsidR="006D5CD3" w:rsidRPr="00DE7946" w:rsidRDefault="006D5CD3" w:rsidP="007A3482">
            <w:pPr>
              <w:rPr>
                <w:rFonts w:ascii="Calibri" w:hAnsi="Calibri" w:cs="Calibri"/>
                <w:color w:val="000000"/>
                <w:sz w:val="14"/>
                <w:szCs w:val="14"/>
                <w:lang w:val="fr-FR"/>
              </w:rPr>
            </w:pPr>
          </w:p>
        </w:tc>
        <w:tc>
          <w:tcPr>
            <w:tcW w:w="433" w:type="pct"/>
            <w:vMerge/>
            <w:tcBorders>
              <w:top w:val="nil"/>
              <w:left w:val="single" w:sz="8" w:space="0" w:color="auto"/>
              <w:bottom w:val="single" w:sz="8" w:space="0" w:color="000000"/>
              <w:right w:val="single" w:sz="8" w:space="0" w:color="auto"/>
            </w:tcBorders>
            <w:vAlign w:val="center"/>
            <w:hideMark/>
          </w:tcPr>
          <w:p w14:paraId="72314FBF" w14:textId="77777777" w:rsidR="006D5CD3" w:rsidRPr="00DE7946" w:rsidRDefault="006D5CD3" w:rsidP="007A3482">
            <w:pPr>
              <w:rPr>
                <w:rFonts w:ascii="Calibri" w:hAnsi="Calibri" w:cs="Calibri"/>
                <w:color w:val="000000"/>
                <w:sz w:val="14"/>
                <w:szCs w:val="14"/>
                <w:lang w:val="fr-FR"/>
              </w:rPr>
            </w:pPr>
          </w:p>
        </w:tc>
        <w:tc>
          <w:tcPr>
            <w:tcW w:w="375" w:type="pct"/>
            <w:vMerge w:val="restart"/>
            <w:tcBorders>
              <w:top w:val="nil"/>
              <w:left w:val="single" w:sz="8" w:space="0" w:color="auto"/>
              <w:bottom w:val="single" w:sz="8" w:space="0" w:color="000000"/>
              <w:right w:val="single" w:sz="8" w:space="0" w:color="auto"/>
            </w:tcBorders>
            <w:shd w:val="clear" w:color="auto" w:fill="auto"/>
            <w:vAlign w:val="center"/>
            <w:hideMark/>
          </w:tcPr>
          <w:p w14:paraId="68CD48EC"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 xml:space="preserve">Résultat 4.2.3. Participation du projet à la coordination régulière avec le PI NZNP et diffusion de son travail sur l'intégration des agendas </w:t>
            </w:r>
            <w:r w:rsidRPr="00DE7946">
              <w:rPr>
                <w:rFonts w:ascii="Calibri" w:hAnsi="Calibri" w:cs="Calibri"/>
                <w:color w:val="000000"/>
                <w:sz w:val="14"/>
                <w:szCs w:val="14"/>
                <w:lang w:val="fr-FR"/>
              </w:rPr>
              <w:lastRenderedPageBreak/>
              <w:t>nature et climat.</w:t>
            </w:r>
          </w:p>
        </w:tc>
        <w:tc>
          <w:tcPr>
            <w:tcW w:w="309" w:type="pct"/>
            <w:vMerge w:val="restart"/>
            <w:tcBorders>
              <w:top w:val="nil"/>
              <w:left w:val="single" w:sz="8" w:space="0" w:color="auto"/>
              <w:bottom w:val="single" w:sz="8" w:space="0" w:color="000000"/>
              <w:right w:val="single" w:sz="8" w:space="0" w:color="auto"/>
            </w:tcBorders>
            <w:shd w:val="clear" w:color="auto" w:fill="auto"/>
            <w:vAlign w:val="center"/>
            <w:hideMark/>
          </w:tcPr>
          <w:p w14:paraId="26736D5D"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lastRenderedPageBreak/>
              <w:t>MINEDDTE</w:t>
            </w:r>
          </w:p>
        </w:tc>
        <w:tc>
          <w:tcPr>
            <w:tcW w:w="246" w:type="pct"/>
            <w:tcBorders>
              <w:top w:val="nil"/>
              <w:left w:val="nil"/>
              <w:bottom w:val="single" w:sz="8" w:space="0" w:color="auto"/>
              <w:right w:val="single" w:sz="8" w:space="0" w:color="auto"/>
            </w:tcBorders>
            <w:shd w:val="clear" w:color="auto" w:fill="auto"/>
            <w:vAlign w:val="center"/>
            <w:hideMark/>
          </w:tcPr>
          <w:p w14:paraId="35374447" w14:textId="77777777" w:rsidR="006D5CD3" w:rsidRPr="00DE7946" w:rsidRDefault="006D5CD3" w:rsidP="007A3482">
            <w:pPr>
              <w:jc w:val="center"/>
              <w:rPr>
                <w:rFonts w:ascii="Calibri" w:hAnsi="Calibri" w:cs="Calibri"/>
                <w:i/>
                <w:iCs/>
                <w:color w:val="000000"/>
                <w:sz w:val="14"/>
                <w:szCs w:val="14"/>
                <w:lang w:val="fr-FR"/>
              </w:rPr>
            </w:pPr>
            <w:r w:rsidRPr="00DE7946">
              <w:rPr>
                <w:rFonts w:ascii="Calibri" w:hAnsi="Calibri" w:cs="Calibri"/>
                <w:i/>
                <w:iCs/>
                <w:color w:val="000000"/>
                <w:sz w:val="14"/>
                <w:szCs w:val="14"/>
                <w:lang w:val="fr-FR"/>
              </w:rPr>
              <w:t>62000</w:t>
            </w:r>
          </w:p>
        </w:tc>
        <w:tc>
          <w:tcPr>
            <w:tcW w:w="269" w:type="pct"/>
            <w:vMerge w:val="restart"/>
            <w:tcBorders>
              <w:top w:val="nil"/>
              <w:left w:val="single" w:sz="8" w:space="0" w:color="auto"/>
              <w:bottom w:val="single" w:sz="8" w:space="0" w:color="000000"/>
              <w:right w:val="single" w:sz="8" w:space="0" w:color="auto"/>
            </w:tcBorders>
            <w:shd w:val="clear" w:color="auto" w:fill="auto"/>
            <w:vAlign w:val="center"/>
            <w:hideMark/>
          </w:tcPr>
          <w:p w14:paraId="24433A2D"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10003</w:t>
            </w:r>
          </w:p>
        </w:tc>
        <w:tc>
          <w:tcPr>
            <w:tcW w:w="274" w:type="pct"/>
            <w:tcBorders>
              <w:top w:val="nil"/>
              <w:left w:val="nil"/>
              <w:bottom w:val="single" w:sz="8" w:space="0" w:color="auto"/>
              <w:right w:val="single" w:sz="8" w:space="0" w:color="auto"/>
            </w:tcBorders>
            <w:shd w:val="clear" w:color="auto" w:fill="auto"/>
            <w:vAlign w:val="center"/>
            <w:hideMark/>
          </w:tcPr>
          <w:p w14:paraId="421B96C8"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71800</w:t>
            </w:r>
          </w:p>
        </w:tc>
        <w:tc>
          <w:tcPr>
            <w:tcW w:w="594" w:type="pct"/>
            <w:tcBorders>
              <w:top w:val="nil"/>
              <w:left w:val="nil"/>
              <w:bottom w:val="single" w:sz="8" w:space="0" w:color="auto"/>
              <w:right w:val="single" w:sz="8" w:space="0" w:color="auto"/>
            </w:tcBorders>
            <w:shd w:val="clear" w:color="auto" w:fill="auto"/>
            <w:vAlign w:val="center"/>
            <w:hideMark/>
          </w:tcPr>
          <w:p w14:paraId="3774469B" w14:textId="77777777" w:rsidR="006D5CD3" w:rsidRPr="00DE7946" w:rsidRDefault="006D5CD3" w:rsidP="007A3482">
            <w:pPr>
              <w:rPr>
                <w:rFonts w:ascii="Calibri" w:hAnsi="Calibri" w:cs="Calibri"/>
                <w:color w:val="000000"/>
                <w:sz w:val="14"/>
                <w:szCs w:val="14"/>
                <w:lang w:val="fr-FR"/>
              </w:rPr>
            </w:pPr>
            <w:r w:rsidRPr="00DE7946">
              <w:rPr>
                <w:rFonts w:ascii="Calibri" w:hAnsi="Calibri" w:cs="Calibri"/>
                <w:color w:val="000000"/>
                <w:sz w:val="14"/>
                <w:szCs w:val="14"/>
                <w:lang w:val="fr-FR"/>
              </w:rPr>
              <w:t>Services contractuels-</w:t>
            </w:r>
            <w:proofErr w:type="spellStart"/>
            <w:r w:rsidRPr="00DE7946">
              <w:rPr>
                <w:rFonts w:ascii="Calibri" w:hAnsi="Calibri" w:cs="Calibri"/>
                <w:color w:val="000000"/>
                <w:sz w:val="14"/>
                <w:szCs w:val="14"/>
                <w:lang w:val="fr-FR"/>
              </w:rPr>
              <w:t>Imp</w:t>
            </w:r>
            <w:proofErr w:type="spellEnd"/>
            <w:r w:rsidRPr="00DE7946">
              <w:rPr>
                <w:rFonts w:ascii="Calibri" w:hAnsi="Calibri" w:cs="Calibri"/>
                <w:color w:val="000000"/>
                <w:sz w:val="14"/>
                <w:szCs w:val="14"/>
                <w:lang w:val="fr-FR"/>
              </w:rPr>
              <w:t xml:space="preserve"> </w:t>
            </w:r>
            <w:proofErr w:type="spellStart"/>
            <w:r w:rsidRPr="00DE7946">
              <w:rPr>
                <w:rFonts w:ascii="Calibri" w:hAnsi="Calibri" w:cs="Calibri"/>
                <w:color w:val="000000"/>
                <w:sz w:val="14"/>
                <w:szCs w:val="14"/>
                <w:lang w:val="fr-FR"/>
              </w:rPr>
              <w:t>Partn</w:t>
            </w:r>
            <w:proofErr w:type="spellEnd"/>
          </w:p>
        </w:tc>
        <w:tc>
          <w:tcPr>
            <w:tcW w:w="269" w:type="pct"/>
            <w:tcBorders>
              <w:top w:val="nil"/>
              <w:left w:val="nil"/>
              <w:bottom w:val="single" w:sz="8" w:space="0" w:color="auto"/>
              <w:right w:val="single" w:sz="8" w:space="0" w:color="auto"/>
            </w:tcBorders>
            <w:shd w:val="clear" w:color="auto" w:fill="auto"/>
            <w:noWrap/>
            <w:vAlign w:val="center"/>
            <w:hideMark/>
          </w:tcPr>
          <w:p w14:paraId="02C57AE2"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4,167</w:t>
            </w:r>
          </w:p>
        </w:tc>
        <w:tc>
          <w:tcPr>
            <w:tcW w:w="259" w:type="pct"/>
            <w:tcBorders>
              <w:top w:val="nil"/>
              <w:left w:val="nil"/>
              <w:bottom w:val="single" w:sz="8" w:space="0" w:color="auto"/>
              <w:right w:val="single" w:sz="8" w:space="0" w:color="auto"/>
            </w:tcBorders>
            <w:shd w:val="clear" w:color="auto" w:fill="auto"/>
            <w:noWrap/>
            <w:vAlign w:val="center"/>
            <w:hideMark/>
          </w:tcPr>
          <w:p w14:paraId="6D07EA05"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4,167</w:t>
            </w:r>
          </w:p>
        </w:tc>
        <w:tc>
          <w:tcPr>
            <w:tcW w:w="259" w:type="pct"/>
            <w:tcBorders>
              <w:top w:val="nil"/>
              <w:left w:val="nil"/>
              <w:bottom w:val="single" w:sz="8" w:space="0" w:color="auto"/>
              <w:right w:val="single" w:sz="8" w:space="0" w:color="auto"/>
            </w:tcBorders>
            <w:shd w:val="clear" w:color="auto" w:fill="auto"/>
            <w:noWrap/>
            <w:vAlign w:val="center"/>
            <w:hideMark/>
          </w:tcPr>
          <w:p w14:paraId="63A9AB51"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4,167</w:t>
            </w:r>
          </w:p>
        </w:tc>
        <w:tc>
          <w:tcPr>
            <w:tcW w:w="259" w:type="pct"/>
            <w:tcBorders>
              <w:top w:val="nil"/>
              <w:left w:val="nil"/>
              <w:bottom w:val="single" w:sz="8" w:space="0" w:color="auto"/>
              <w:right w:val="single" w:sz="8" w:space="0" w:color="auto"/>
            </w:tcBorders>
            <w:shd w:val="clear" w:color="auto" w:fill="auto"/>
            <w:noWrap/>
            <w:vAlign w:val="center"/>
            <w:hideMark/>
          </w:tcPr>
          <w:p w14:paraId="7F1E29C0"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4,167</w:t>
            </w:r>
          </w:p>
        </w:tc>
        <w:tc>
          <w:tcPr>
            <w:tcW w:w="259" w:type="pct"/>
            <w:tcBorders>
              <w:top w:val="nil"/>
              <w:left w:val="nil"/>
              <w:bottom w:val="single" w:sz="8" w:space="0" w:color="auto"/>
              <w:right w:val="single" w:sz="8" w:space="0" w:color="auto"/>
            </w:tcBorders>
            <w:shd w:val="clear" w:color="auto" w:fill="auto"/>
            <w:noWrap/>
            <w:vAlign w:val="center"/>
            <w:hideMark/>
          </w:tcPr>
          <w:p w14:paraId="43349719"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4,167</w:t>
            </w:r>
          </w:p>
        </w:tc>
        <w:tc>
          <w:tcPr>
            <w:tcW w:w="259" w:type="pct"/>
            <w:tcBorders>
              <w:top w:val="nil"/>
              <w:left w:val="nil"/>
              <w:bottom w:val="single" w:sz="8" w:space="0" w:color="auto"/>
              <w:right w:val="single" w:sz="8" w:space="0" w:color="auto"/>
            </w:tcBorders>
            <w:shd w:val="clear" w:color="auto" w:fill="auto"/>
            <w:noWrap/>
            <w:vAlign w:val="center"/>
            <w:hideMark/>
          </w:tcPr>
          <w:p w14:paraId="539566BC"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4,165</w:t>
            </w:r>
          </w:p>
        </w:tc>
        <w:tc>
          <w:tcPr>
            <w:tcW w:w="307" w:type="pct"/>
            <w:tcBorders>
              <w:top w:val="nil"/>
              <w:left w:val="nil"/>
              <w:bottom w:val="single" w:sz="8" w:space="0" w:color="auto"/>
              <w:right w:val="single" w:sz="8" w:space="0" w:color="auto"/>
            </w:tcBorders>
            <w:shd w:val="clear" w:color="auto" w:fill="auto"/>
            <w:noWrap/>
            <w:vAlign w:val="center"/>
            <w:hideMark/>
          </w:tcPr>
          <w:p w14:paraId="25930D2B"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25,000</w:t>
            </w:r>
          </w:p>
        </w:tc>
        <w:tc>
          <w:tcPr>
            <w:tcW w:w="272" w:type="pct"/>
            <w:tcBorders>
              <w:top w:val="nil"/>
              <w:left w:val="nil"/>
              <w:bottom w:val="single" w:sz="8" w:space="0" w:color="auto"/>
              <w:right w:val="single" w:sz="8" w:space="0" w:color="auto"/>
            </w:tcBorders>
            <w:shd w:val="clear" w:color="auto" w:fill="auto"/>
            <w:noWrap/>
            <w:vAlign w:val="center"/>
            <w:hideMark/>
          </w:tcPr>
          <w:p w14:paraId="156D006B" w14:textId="77777777" w:rsidR="006D5CD3" w:rsidRPr="00DE7946" w:rsidRDefault="006D5CD3" w:rsidP="007A3482">
            <w:pPr>
              <w:jc w:val="center"/>
              <w:rPr>
                <w:rFonts w:ascii="Calibri" w:hAnsi="Calibri" w:cs="Calibri"/>
                <w:sz w:val="14"/>
                <w:szCs w:val="14"/>
                <w:lang w:val="fr-FR"/>
              </w:rPr>
            </w:pPr>
            <w:r w:rsidRPr="00DE7946">
              <w:rPr>
                <w:rFonts w:ascii="Calibri" w:hAnsi="Calibri" w:cs="Calibri"/>
                <w:sz w:val="14"/>
                <w:szCs w:val="14"/>
                <w:lang w:val="fr-FR"/>
              </w:rPr>
              <w:t>29</w:t>
            </w:r>
          </w:p>
        </w:tc>
      </w:tr>
      <w:tr w:rsidR="006D5CD3" w:rsidRPr="00DE7946" w14:paraId="3BA9C2E5" w14:textId="77777777" w:rsidTr="00565D5C">
        <w:trPr>
          <w:trHeight w:val="840"/>
        </w:trPr>
        <w:tc>
          <w:tcPr>
            <w:tcW w:w="359" w:type="pct"/>
            <w:vMerge/>
            <w:tcBorders>
              <w:top w:val="nil"/>
              <w:left w:val="single" w:sz="8" w:space="0" w:color="auto"/>
              <w:bottom w:val="single" w:sz="8" w:space="0" w:color="000000"/>
              <w:right w:val="single" w:sz="8" w:space="0" w:color="auto"/>
            </w:tcBorders>
            <w:vAlign w:val="center"/>
            <w:hideMark/>
          </w:tcPr>
          <w:p w14:paraId="03E7D56E" w14:textId="77777777" w:rsidR="006D5CD3" w:rsidRPr="00DE7946" w:rsidRDefault="006D5CD3" w:rsidP="007A3482">
            <w:pPr>
              <w:rPr>
                <w:rFonts w:ascii="Calibri" w:hAnsi="Calibri" w:cs="Calibri"/>
                <w:color w:val="000000"/>
                <w:sz w:val="14"/>
                <w:szCs w:val="14"/>
                <w:lang w:val="fr-FR"/>
              </w:rPr>
            </w:pPr>
          </w:p>
        </w:tc>
        <w:tc>
          <w:tcPr>
            <w:tcW w:w="433" w:type="pct"/>
            <w:vMerge/>
            <w:tcBorders>
              <w:top w:val="nil"/>
              <w:left w:val="single" w:sz="8" w:space="0" w:color="auto"/>
              <w:bottom w:val="single" w:sz="8" w:space="0" w:color="000000"/>
              <w:right w:val="single" w:sz="8" w:space="0" w:color="auto"/>
            </w:tcBorders>
            <w:vAlign w:val="center"/>
            <w:hideMark/>
          </w:tcPr>
          <w:p w14:paraId="6FF396F4" w14:textId="77777777" w:rsidR="006D5CD3" w:rsidRPr="00DE7946" w:rsidRDefault="006D5CD3" w:rsidP="007A3482">
            <w:pPr>
              <w:rPr>
                <w:rFonts w:ascii="Calibri" w:hAnsi="Calibri" w:cs="Calibri"/>
                <w:color w:val="000000"/>
                <w:sz w:val="14"/>
                <w:szCs w:val="14"/>
                <w:lang w:val="fr-FR"/>
              </w:rPr>
            </w:pPr>
          </w:p>
        </w:tc>
        <w:tc>
          <w:tcPr>
            <w:tcW w:w="375" w:type="pct"/>
            <w:vMerge/>
            <w:tcBorders>
              <w:top w:val="nil"/>
              <w:left w:val="single" w:sz="8" w:space="0" w:color="auto"/>
              <w:bottom w:val="single" w:sz="8" w:space="0" w:color="000000"/>
              <w:right w:val="single" w:sz="8" w:space="0" w:color="auto"/>
            </w:tcBorders>
            <w:vAlign w:val="center"/>
            <w:hideMark/>
          </w:tcPr>
          <w:p w14:paraId="6EF2FF1B" w14:textId="77777777" w:rsidR="006D5CD3" w:rsidRPr="00DE7946" w:rsidRDefault="006D5CD3" w:rsidP="007A3482">
            <w:pPr>
              <w:rPr>
                <w:rFonts w:ascii="Calibri" w:hAnsi="Calibri" w:cs="Calibri"/>
                <w:color w:val="000000"/>
                <w:sz w:val="14"/>
                <w:szCs w:val="14"/>
                <w:lang w:val="fr-FR"/>
              </w:rPr>
            </w:pPr>
          </w:p>
        </w:tc>
        <w:tc>
          <w:tcPr>
            <w:tcW w:w="309" w:type="pct"/>
            <w:vMerge/>
            <w:tcBorders>
              <w:top w:val="nil"/>
              <w:left w:val="single" w:sz="8" w:space="0" w:color="auto"/>
              <w:bottom w:val="single" w:sz="8" w:space="0" w:color="000000"/>
              <w:right w:val="single" w:sz="8" w:space="0" w:color="auto"/>
            </w:tcBorders>
            <w:vAlign w:val="center"/>
            <w:hideMark/>
          </w:tcPr>
          <w:p w14:paraId="7B31A15F" w14:textId="77777777" w:rsidR="006D5CD3" w:rsidRPr="00DE7946" w:rsidRDefault="006D5CD3" w:rsidP="007A3482">
            <w:pPr>
              <w:rPr>
                <w:rFonts w:ascii="Calibri" w:hAnsi="Calibri" w:cs="Calibri"/>
                <w:color w:val="000000"/>
                <w:sz w:val="14"/>
                <w:szCs w:val="14"/>
                <w:lang w:val="fr-FR"/>
              </w:rPr>
            </w:pPr>
          </w:p>
        </w:tc>
        <w:tc>
          <w:tcPr>
            <w:tcW w:w="246" w:type="pct"/>
            <w:tcBorders>
              <w:top w:val="nil"/>
              <w:left w:val="nil"/>
              <w:bottom w:val="single" w:sz="8" w:space="0" w:color="auto"/>
              <w:right w:val="single" w:sz="8" w:space="0" w:color="auto"/>
            </w:tcBorders>
            <w:shd w:val="clear" w:color="auto" w:fill="auto"/>
            <w:vAlign w:val="center"/>
            <w:hideMark/>
          </w:tcPr>
          <w:p w14:paraId="3A08AF60" w14:textId="77777777" w:rsidR="006D5CD3" w:rsidRPr="00DE7946" w:rsidRDefault="006D5CD3" w:rsidP="007A3482">
            <w:pPr>
              <w:jc w:val="center"/>
              <w:rPr>
                <w:rFonts w:ascii="Calibri" w:hAnsi="Calibri" w:cs="Calibri"/>
                <w:i/>
                <w:iCs/>
                <w:color w:val="000000"/>
                <w:sz w:val="14"/>
                <w:szCs w:val="14"/>
                <w:lang w:val="fr-FR"/>
              </w:rPr>
            </w:pPr>
            <w:r w:rsidRPr="00DE7946">
              <w:rPr>
                <w:rFonts w:ascii="Calibri" w:hAnsi="Calibri" w:cs="Calibri"/>
                <w:i/>
                <w:iCs/>
                <w:color w:val="000000"/>
                <w:sz w:val="14"/>
                <w:szCs w:val="14"/>
                <w:lang w:val="fr-FR"/>
              </w:rPr>
              <w:t>62000</w:t>
            </w:r>
          </w:p>
        </w:tc>
        <w:tc>
          <w:tcPr>
            <w:tcW w:w="269" w:type="pct"/>
            <w:vMerge/>
            <w:tcBorders>
              <w:top w:val="nil"/>
              <w:left w:val="single" w:sz="8" w:space="0" w:color="auto"/>
              <w:bottom w:val="single" w:sz="8" w:space="0" w:color="000000"/>
              <w:right w:val="single" w:sz="8" w:space="0" w:color="auto"/>
            </w:tcBorders>
            <w:vAlign w:val="center"/>
            <w:hideMark/>
          </w:tcPr>
          <w:p w14:paraId="7A3CC512" w14:textId="77777777" w:rsidR="006D5CD3" w:rsidRPr="00DE7946" w:rsidRDefault="006D5CD3" w:rsidP="007A3482">
            <w:pPr>
              <w:rPr>
                <w:rFonts w:ascii="Calibri" w:hAnsi="Calibri" w:cs="Calibri"/>
                <w:color w:val="000000"/>
                <w:sz w:val="14"/>
                <w:szCs w:val="14"/>
                <w:lang w:val="fr-FR"/>
              </w:rPr>
            </w:pPr>
          </w:p>
        </w:tc>
        <w:tc>
          <w:tcPr>
            <w:tcW w:w="274" w:type="pct"/>
            <w:tcBorders>
              <w:top w:val="nil"/>
              <w:left w:val="nil"/>
              <w:bottom w:val="single" w:sz="8" w:space="0" w:color="auto"/>
              <w:right w:val="single" w:sz="8" w:space="0" w:color="auto"/>
            </w:tcBorders>
            <w:shd w:val="clear" w:color="auto" w:fill="auto"/>
            <w:vAlign w:val="center"/>
            <w:hideMark/>
          </w:tcPr>
          <w:p w14:paraId="08614385"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75700</w:t>
            </w:r>
          </w:p>
        </w:tc>
        <w:tc>
          <w:tcPr>
            <w:tcW w:w="594" w:type="pct"/>
            <w:tcBorders>
              <w:top w:val="nil"/>
              <w:left w:val="nil"/>
              <w:bottom w:val="single" w:sz="8" w:space="0" w:color="auto"/>
              <w:right w:val="single" w:sz="8" w:space="0" w:color="auto"/>
            </w:tcBorders>
            <w:shd w:val="clear" w:color="auto" w:fill="auto"/>
            <w:vAlign w:val="center"/>
            <w:hideMark/>
          </w:tcPr>
          <w:p w14:paraId="16680216" w14:textId="77777777" w:rsidR="006D5CD3" w:rsidRPr="00DE7946" w:rsidRDefault="006D5CD3" w:rsidP="007A3482">
            <w:pPr>
              <w:rPr>
                <w:rFonts w:ascii="Calibri" w:hAnsi="Calibri" w:cs="Calibri"/>
                <w:color w:val="000000"/>
                <w:sz w:val="14"/>
                <w:szCs w:val="14"/>
                <w:lang w:val="fr-FR"/>
              </w:rPr>
            </w:pPr>
            <w:r w:rsidRPr="00DE7946">
              <w:rPr>
                <w:rFonts w:ascii="Calibri" w:hAnsi="Calibri" w:cs="Calibri"/>
                <w:color w:val="000000"/>
                <w:sz w:val="14"/>
                <w:szCs w:val="14"/>
                <w:lang w:val="fr-FR"/>
              </w:rPr>
              <w:t>Formation, ateliers et conférences</w:t>
            </w:r>
          </w:p>
        </w:tc>
        <w:tc>
          <w:tcPr>
            <w:tcW w:w="269" w:type="pct"/>
            <w:tcBorders>
              <w:top w:val="nil"/>
              <w:left w:val="nil"/>
              <w:bottom w:val="single" w:sz="8" w:space="0" w:color="auto"/>
              <w:right w:val="single" w:sz="8" w:space="0" w:color="auto"/>
            </w:tcBorders>
            <w:shd w:val="clear" w:color="auto" w:fill="auto"/>
            <w:noWrap/>
            <w:vAlign w:val="center"/>
            <w:hideMark/>
          </w:tcPr>
          <w:p w14:paraId="2F24C562"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 xml:space="preserve">                          -   </w:t>
            </w:r>
          </w:p>
        </w:tc>
        <w:tc>
          <w:tcPr>
            <w:tcW w:w="259" w:type="pct"/>
            <w:tcBorders>
              <w:top w:val="nil"/>
              <w:left w:val="nil"/>
              <w:bottom w:val="single" w:sz="8" w:space="0" w:color="auto"/>
              <w:right w:val="single" w:sz="8" w:space="0" w:color="auto"/>
            </w:tcBorders>
            <w:shd w:val="clear" w:color="auto" w:fill="auto"/>
            <w:noWrap/>
            <w:vAlign w:val="center"/>
            <w:hideMark/>
          </w:tcPr>
          <w:p w14:paraId="30B50DB4"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40,000</w:t>
            </w:r>
          </w:p>
        </w:tc>
        <w:tc>
          <w:tcPr>
            <w:tcW w:w="259" w:type="pct"/>
            <w:tcBorders>
              <w:top w:val="nil"/>
              <w:left w:val="nil"/>
              <w:bottom w:val="single" w:sz="8" w:space="0" w:color="auto"/>
              <w:right w:val="single" w:sz="8" w:space="0" w:color="auto"/>
            </w:tcBorders>
            <w:shd w:val="clear" w:color="auto" w:fill="auto"/>
            <w:noWrap/>
            <w:vAlign w:val="center"/>
            <w:hideMark/>
          </w:tcPr>
          <w:p w14:paraId="2CDB88B6"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10,000</w:t>
            </w:r>
          </w:p>
        </w:tc>
        <w:tc>
          <w:tcPr>
            <w:tcW w:w="259" w:type="pct"/>
            <w:tcBorders>
              <w:top w:val="nil"/>
              <w:left w:val="nil"/>
              <w:bottom w:val="single" w:sz="8" w:space="0" w:color="auto"/>
              <w:right w:val="single" w:sz="8" w:space="0" w:color="auto"/>
            </w:tcBorders>
            <w:shd w:val="clear" w:color="auto" w:fill="auto"/>
            <w:noWrap/>
            <w:vAlign w:val="center"/>
            <w:hideMark/>
          </w:tcPr>
          <w:p w14:paraId="7D186B2E"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50,000</w:t>
            </w:r>
          </w:p>
        </w:tc>
        <w:tc>
          <w:tcPr>
            <w:tcW w:w="259" w:type="pct"/>
            <w:tcBorders>
              <w:top w:val="nil"/>
              <w:left w:val="nil"/>
              <w:bottom w:val="single" w:sz="8" w:space="0" w:color="auto"/>
              <w:right w:val="single" w:sz="8" w:space="0" w:color="auto"/>
            </w:tcBorders>
            <w:shd w:val="clear" w:color="auto" w:fill="auto"/>
            <w:noWrap/>
            <w:vAlign w:val="center"/>
            <w:hideMark/>
          </w:tcPr>
          <w:p w14:paraId="2CD4C557"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10,000</w:t>
            </w:r>
          </w:p>
        </w:tc>
        <w:tc>
          <w:tcPr>
            <w:tcW w:w="259" w:type="pct"/>
            <w:tcBorders>
              <w:top w:val="nil"/>
              <w:left w:val="nil"/>
              <w:bottom w:val="single" w:sz="8" w:space="0" w:color="auto"/>
              <w:right w:val="single" w:sz="8" w:space="0" w:color="auto"/>
            </w:tcBorders>
            <w:shd w:val="clear" w:color="auto" w:fill="auto"/>
            <w:noWrap/>
            <w:vAlign w:val="center"/>
            <w:hideMark/>
          </w:tcPr>
          <w:p w14:paraId="79A3575E"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40,000</w:t>
            </w:r>
          </w:p>
        </w:tc>
        <w:tc>
          <w:tcPr>
            <w:tcW w:w="307" w:type="pct"/>
            <w:tcBorders>
              <w:top w:val="nil"/>
              <w:left w:val="nil"/>
              <w:bottom w:val="single" w:sz="8" w:space="0" w:color="auto"/>
              <w:right w:val="single" w:sz="8" w:space="0" w:color="auto"/>
            </w:tcBorders>
            <w:shd w:val="clear" w:color="auto" w:fill="auto"/>
            <w:noWrap/>
            <w:vAlign w:val="center"/>
            <w:hideMark/>
          </w:tcPr>
          <w:p w14:paraId="0A5BBD45"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150,000</w:t>
            </w:r>
          </w:p>
        </w:tc>
        <w:tc>
          <w:tcPr>
            <w:tcW w:w="272" w:type="pct"/>
            <w:tcBorders>
              <w:top w:val="nil"/>
              <w:left w:val="nil"/>
              <w:bottom w:val="single" w:sz="8" w:space="0" w:color="auto"/>
              <w:right w:val="single" w:sz="8" w:space="0" w:color="auto"/>
            </w:tcBorders>
            <w:shd w:val="clear" w:color="auto" w:fill="auto"/>
            <w:noWrap/>
            <w:vAlign w:val="center"/>
            <w:hideMark/>
          </w:tcPr>
          <w:p w14:paraId="7C78A6F3" w14:textId="77777777" w:rsidR="006D5CD3" w:rsidRPr="00DE7946" w:rsidRDefault="006D5CD3" w:rsidP="007A3482">
            <w:pPr>
              <w:jc w:val="center"/>
              <w:rPr>
                <w:rFonts w:ascii="Calibri" w:hAnsi="Calibri" w:cs="Calibri"/>
                <w:sz w:val="14"/>
                <w:szCs w:val="14"/>
                <w:lang w:val="fr-FR"/>
              </w:rPr>
            </w:pPr>
            <w:r w:rsidRPr="00DE7946">
              <w:rPr>
                <w:rFonts w:ascii="Calibri" w:hAnsi="Calibri" w:cs="Calibri"/>
                <w:sz w:val="14"/>
                <w:szCs w:val="14"/>
                <w:lang w:val="fr-FR"/>
              </w:rPr>
              <w:t>30</w:t>
            </w:r>
          </w:p>
        </w:tc>
      </w:tr>
      <w:tr w:rsidR="006D5CD3" w:rsidRPr="00DE7946" w14:paraId="2616B8CE" w14:textId="77777777" w:rsidTr="00565D5C">
        <w:trPr>
          <w:trHeight w:val="300"/>
        </w:trPr>
        <w:tc>
          <w:tcPr>
            <w:tcW w:w="359" w:type="pct"/>
            <w:vMerge/>
            <w:tcBorders>
              <w:top w:val="nil"/>
              <w:left w:val="single" w:sz="8" w:space="0" w:color="auto"/>
              <w:bottom w:val="single" w:sz="8" w:space="0" w:color="000000"/>
              <w:right w:val="single" w:sz="8" w:space="0" w:color="auto"/>
            </w:tcBorders>
            <w:vAlign w:val="center"/>
            <w:hideMark/>
          </w:tcPr>
          <w:p w14:paraId="7AA6A687" w14:textId="77777777" w:rsidR="006D5CD3" w:rsidRPr="00DE7946" w:rsidRDefault="006D5CD3" w:rsidP="007A3482">
            <w:pPr>
              <w:rPr>
                <w:rFonts w:ascii="Calibri" w:hAnsi="Calibri" w:cs="Calibri"/>
                <w:color w:val="000000"/>
                <w:sz w:val="14"/>
                <w:szCs w:val="14"/>
                <w:lang w:val="fr-FR"/>
              </w:rPr>
            </w:pPr>
          </w:p>
        </w:tc>
        <w:tc>
          <w:tcPr>
            <w:tcW w:w="433" w:type="pct"/>
            <w:vMerge/>
            <w:tcBorders>
              <w:top w:val="nil"/>
              <w:left w:val="single" w:sz="8" w:space="0" w:color="auto"/>
              <w:bottom w:val="single" w:sz="8" w:space="0" w:color="000000"/>
              <w:right w:val="single" w:sz="8" w:space="0" w:color="auto"/>
            </w:tcBorders>
            <w:vAlign w:val="center"/>
            <w:hideMark/>
          </w:tcPr>
          <w:p w14:paraId="664F72FD" w14:textId="77777777" w:rsidR="006D5CD3" w:rsidRPr="00DE7946" w:rsidRDefault="006D5CD3" w:rsidP="007A3482">
            <w:pPr>
              <w:rPr>
                <w:rFonts w:ascii="Calibri" w:hAnsi="Calibri" w:cs="Calibri"/>
                <w:color w:val="000000"/>
                <w:sz w:val="14"/>
                <w:szCs w:val="14"/>
                <w:lang w:val="fr-FR"/>
              </w:rPr>
            </w:pPr>
          </w:p>
        </w:tc>
        <w:tc>
          <w:tcPr>
            <w:tcW w:w="2067" w:type="pct"/>
            <w:gridSpan w:val="6"/>
            <w:tcBorders>
              <w:top w:val="single" w:sz="8" w:space="0" w:color="auto"/>
              <w:left w:val="nil"/>
              <w:bottom w:val="single" w:sz="8" w:space="0" w:color="auto"/>
              <w:right w:val="single" w:sz="8" w:space="0" w:color="000000"/>
            </w:tcBorders>
            <w:shd w:val="clear" w:color="000000" w:fill="E2EFDA"/>
            <w:vAlign w:val="center"/>
            <w:hideMark/>
          </w:tcPr>
          <w:p w14:paraId="10FB4E1F" w14:textId="77777777" w:rsidR="006D5CD3" w:rsidRPr="00DE7946" w:rsidRDefault="006D5CD3" w:rsidP="007A3482">
            <w:pPr>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Total de la production 4.2.3</w:t>
            </w:r>
          </w:p>
        </w:tc>
        <w:tc>
          <w:tcPr>
            <w:tcW w:w="269" w:type="pct"/>
            <w:tcBorders>
              <w:top w:val="nil"/>
              <w:left w:val="nil"/>
              <w:bottom w:val="single" w:sz="8" w:space="0" w:color="auto"/>
              <w:right w:val="single" w:sz="8" w:space="0" w:color="auto"/>
            </w:tcBorders>
            <w:shd w:val="clear" w:color="000000" w:fill="E2EFDA"/>
            <w:noWrap/>
            <w:vAlign w:val="center"/>
            <w:hideMark/>
          </w:tcPr>
          <w:p w14:paraId="13F0B88E"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4,167</w:t>
            </w:r>
          </w:p>
        </w:tc>
        <w:tc>
          <w:tcPr>
            <w:tcW w:w="259" w:type="pct"/>
            <w:tcBorders>
              <w:top w:val="nil"/>
              <w:left w:val="nil"/>
              <w:bottom w:val="single" w:sz="8" w:space="0" w:color="auto"/>
              <w:right w:val="single" w:sz="8" w:space="0" w:color="auto"/>
            </w:tcBorders>
            <w:shd w:val="clear" w:color="000000" w:fill="E2EFDA"/>
            <w:noWrap/>
            <w:vAlign w:val="center"/>
            <w:hideMark/>
          </w:tcPr>
          <w:p w14:paraId="14E4E965"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44,167</w:t>
            </w:r>
          </w:p>
        </w:tc>
        <w:tc>
          <w:tcPr>
            <w:tcW w:w="259" w:type="pct"/>
            <w:tcBorders>
              <w:top w:val="nil"/>
              <w:left w:val="nil"/>
              <w:bottom w:val="single" w:sz="8" w:space="0" w:color="auto"/>
              <w:right w:val="single" w:sz="8" w:space="0" w:color="auto"/>
            </w:tcBorders>
            <w:shd w:val="clear" w:color="000000" w:fill="E2EFDA"/>
            <w:noWrap/>
            <w:vAlign w:val="center"/>
            <w:hideMark/>
          </w:tcPr>
          <w:p w14:paraId="2CDA77F2"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14,167</w:t>
            </w:r>
          </w:p>
        </w:tc>
        <w:tc>
          <w:tcPr>
            <w:tcW w:w="259" w:type="pct"/>
            <w:tcBorders>
              <w:top w:val="nil"/>
              <w:left w:val="nil"/>
              <w:bottom w:val="single" w:sz="8" w:space="0" w:color="auto"/>
              <w:right w:val="single" w:sz="8" w:space="0" w:color="auto"/>
            </w:tcBorders>
            <w:shd w:val="clear" w:color="000000" w:fill="E2EFDA"/>
            <w:noWrap/>
            <w:vAlign w:val="center"/>
            <w:hideMark/>
          </w:tcPr>
          <w:p w14:paraId="543857DA"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54,167</w:t>
            </w:r>
          </w:p>
        </w:tc>
        <w:tc>
          <w:tcPr>
            <w:tcW w:w="259" w:type="pct"/>
            <w:tcBorders>
              <w:top w:val="nil"/>
              <w:left w:val="nil"/>
              <w:bottom w:val="single" w:sz="8" w:space="0" w:color="auto"/>
              <w:right w:val="single" w:sz="8" w:space="0" w:color="auto"/>
            </w:tcBorders>
            <w:shd w:val="clear" w:color="000000" w:fill="E2EFDA"/>
            <w:noWrap/>
            <w:vAlign w:val="center"/>
            <w:hideMark/>
          </w:tcPr>
          <w:p w14:paraId="108F3757"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14,167</w:t>
            </w:r>
          </w:p>
        </w:tc>
        <w:tc>
          <w:tcPr>
            <w:tcW w:w="259" w:type="pct"/>
            <w:tcBorders>
              <w:top w:val="nil"/>
              <w:left w:val="nil"/>
              <w:bottom w:val="single" w:sz="8" w:space="0" w:color="auto"/>
              <w:right w:val="single" w:sz="8" w:space="0" w:color="auto"/>
            </w:tcBorders>
            <w:shd w:val="clear" w:color="000000" w:fill="E2EFDA"/>
            <w:noWrap/>
            <w:vAlign w:val="center"/>
            <w:hideMark/>
          </w:tcPr>
          <w:p w14:paraId="614AC2B8"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44,165</w:t>
            </w:r>
          </w:p>
        </w:tc>
        <w:tc>
          <w:tcPr>
            <w:tcW w:w="307" w:type="pct"/>
            <w:tcBorders>
              <w:top w:val="nil"/>
              <w:left w:val="nil"/>
              <w:bottom w:val="single" w:sz="8" w:space="0" w:color="auto"/>
              <w:right w:val="single" w:sz="8" w:space="0" w:color="auto"/>
            </w:tcBorders>
            <w:shd w:val="clear" w:color="000000" w:fill="E2EFDA"/>
            <w:noWrap/>
            <w:vAlign w:val="center"/>
            <w:hideMark/>
          </w:tcPr>
          <w:p w14:paraId="0C1CFCF1"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175,000</w:t>
            </w:r>
          </w:p>
        </w:tc>
        <w:tc>
          <w:tcPr>
            <w:tcW w:w="272" w:type="pct"/>
            <w:vMerge w:val="restart"/>
            <w:tcBorders>
              <w:top w:val="nil"/>
              <w:left w:val="single" w:sz="8" w:space="0" w:color="auto"/>
              <w:bottom w:val="single" w:sz="8" w:space="0" w:color="000000"/>
              <w:right w:val="single" w:sz="8" w:space="0" w:color="auto"/>
            </w:tcBorders>
            <w:shd w:val="clear" w:color="000000" w:fill="A6A6A6"/>
            <w:noWrap/>
            <w:vAlign w:val="center"/>
            <w:hideMark/>
          </w:tcPr>
          <w:p w14:paraId="4F2052D6" w14:textId="77777777" w:rsidR="006D5CD3" w:rsidRPr="00DE7946" w:rsidRDefault="006D5CD3" w:rsidP="007A3482">
            <w:pPr>
              <w:jc w:val="center"/>
              <w:rPr>
                <w:rFonts w:ascii="Calibri" w:hAnsi="Calibri" w:cs="Calibri"/>
                <w:color w:val="000000"/>
                <w:sz w:val="14"/>
                <w:szCs w:val="14"/>
                <w:lang w:val="fr-FR"/>
              </w:rPr>
            </w:pPr>
          </w:p>
        </w:tc>
      </w:tr>
      <w:tr w:rsidR="006D5CD3" w:rsidRPr="00DE7946" w14:paraId="461B7C82" w14:textId="77777777" w:rsidTr="00565D5C">
        <w:trPr>
          <w:trHeight w:val="300"/>
        </w:trPr>
        <w:tc>
          <w:tcPr>
            <w:tcW w:w="359" w:type="pct"/>
            <w:vMerge/>
            <w:tcBorders>
              <w:top w:val="nil"/>
              <w:left w:val="single" w:sz="8" w:space="0" w:color="auto"/>
              <w:bottom w:val="single" w:sz="8" w:space="0" w:color="000000"/>
              <w:right w:val="single" w:sz="8" w:space="0" w:color="auto"/>
            </w:tcBorders>
            <w:vAlign w:val="center"/>
            <w:hideMark/>
          </w:tcPr>
          <w:p w14:paraId="50BC813D" w14:textId="77777777" w:rsidR="006D5CD3" w:rsidRPr="00DE7946" w:rsidRDefault="006D5CD3" w:rsidP="007A3482">
            <w:pPr>
              <w:rPr>
                <w:rFonts w:ascii="Calibri" w:hAnsi="Calibri" w:cs="Calibri"/>
                <w:color w:val="000000"/>
                <w:sz w:val="14"/>
                <w:szCs w:val="14"/>
                <w:lang w:val="fr-FR"/>
              </w:rPr>
            </w:pPr>
          </w:p>
        </w:tc>
        <w:tc>
          <w:tcPr>
            <w:tcW w:w="2500" w:type="pct"/>
            <w:gridSpan w:val="7"/>
            <w:tcBorders>
              <w:top w:val="single" w:sz="8" w:space="0" w:color="auto"/>
              <w:left w:val="nil"/>
              <w:bottom w:val="single" w:sz="8" w:space="0" w:color="auto"/>
              <w:right w:val="single" w:sz="8" w:space="0" w:color="000000"/>
            </w:tcBorders>
            <w:shd w:val="clear" w:color="000000" w:fill="83E28E"/>
            <w:vAlign w:val="center"/>
            <w:hideMark/>
          </w:tcPr>
          <w:p w14:paraId="6AB6E929" w14:textId="77777777" w:rsidR="006D5CD3" w:rsidRPr="00DE7946" w:rsidRDefault="006D5CD3" w:rsidP="007A3482">
            <w:pPr>
              <w:rPr>
                <w:rFonts w:ascii="Calibri" w:hAnsi="Calibri" w:cs="Calibri"/>
                <w:b/>
                <w:bCs/>
                <w:color w:val="000000"/>
                <w:sz w:val="14"/>
                <w:szCs w:val="14"/>
                <w:lang w:val="fr-FR"/>
              </w:rPr>
            </w:pPr>
            <w:r w:rsidRPr="00DE7946">
              <w:rPr>
                <w:rFonts w:ascii="Calibri" w:hAnsi="Calibri" w:cs="Calibri"/>
                <w:b/>
                <w:bCs/>
                <w:color w:val="000000"/>
                <w:sz w:val="14"/>
                <w:szCs w:val="14"/>
                <w:lang w:val="fr-FR"/>
              </w:rPr>
              <w:t>Résultat total 4.2</w:t>
            </w:r>
          </w:p>
        </w:tc>
        <w:tc>
          <w:tcPr>
            <w:tcW w:w="269" w:type="pct"/>
            <w:tcBorders>
              <w:top w:val="nil"/>
              <w:left w:val="nil"/>
              <w:bottom w:val="single" w:sz="4" w:space="0" w:color="auto"/>
              <w:right w:val="single" w:sz="8" w:space="0" w:color="auto"/>
            </w:tcBorders>
            <w:shd w:val="clear" w:color="000000" w:fill="83E28E"/>
            <w:noWrap/>
            <w:vAlign w:val="center"/>
            <w:hideMark/>
          </w:tcPr>
          <w:p w14:paraId="061BA83C"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39,585</w:t>
            </w:r>
          </w:p>
        </w:tc>
        <w:tc>
          <w:tcPr>
            <w:tcW w:w="259" w:type="pct"/>
            <w:tcBorders>
              <w:top w:val="nil"/>
              <w:left w:val="nil"/>
              <w:bottom w:val="single" w:sz="4" w:space="0" w:color="auto"/>
              <w:right w:val="single" w:sz="8" w:space="0" w:color="auto"/>
            </w:tcBorders>
            <w:shd w:val="clear" w:color="000000" w:fill="83E28E"/>
            <w:noWrap/>
            <w:vAlign w:val="center"/>
            <w:hideMark/>
          </w:tcPr>
          <w:p w14:paraId="6E11AD35"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179,585</w:t>
            </w:r>
          </w:p>
        </w:tc>
        <w:tc>
          <w:tcPr>
            <w:tcW w:w="259" w:type="pct"/>
            <w:tcBorders>
              <w:top w:val="nil"/>
              <w:left w:val="nil"/>
              <w:bottom w:val="single" w:sz="4" w:space="0" w:color="auto"/>
              <w:right w:val="single" w:sz="8" w:space="0" w:color="auto"/>
            </w:tcBorders>
            <w:shd w:val="clear" w:color="000000" w:fill="83E28E"/>
            <w:noWrap/>
            <w:vAlign w:val="center"/>
            <w:hideMark/>
          </w:tcPr>
          <w:p w14:paraId="372EB8ED"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149,585</w:t>
            </w:r>
          </w:p>
        </w:tc>
        <w:tc>
          <w:tcPr>
            <w:tcW w:w="259" w:type="pct"/>
            <w:tcBorders>
              <w:top w:val="nil"/>
              <w:left w:val="nil"/>
              <w:bottom w:val="single" w:sz="4" w:space="0" w:color="auto"/>
              <w:right w:val="single" w:sz="8" w:space="0" w:color="auto"/>
            </w:tcBorders>
            <w:shd w:val="clear" w:color="000000" w:fill="83E28E"/>
            <w:noWrap/>
            <w:vAlign w:val="center"/>
            <w:hideMark/>
          </w:tcPr>
          <w:p w14:paraId="16791A84"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89,585</w:t>
            </w:r>
          </w:p>
        </w:tc>
        <w:tc>
          <w:tcPr>
            <w:tcW w:w="259" w:type="pct"/>
            <w:tcBorders>
              <w:top w:val="nil"/>
              <w:left w:val="nil"/>
              <w:bottom w:val="single" w:sz="4" w:space="0" w:color="auto"/>
              <w:right w:val="single" w:sz="8" w:space="0" w:color="auto"/>
            </w:tcBorders>
            <w:shd w:val="clear" w:color="000000" w:fill="83E28E"/>
            <w:noWrap/>
            <w:vAlign w:val="center"/>
            <w:hideMark/>
          </w:tcPr>
          <w:p w14:paraId="3EFAF931"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49,585</w:t>
            </w:r>
          </w:p>
        </w:tc>
        <w:tc>
          <w:tcPr>
            <w:tcW w:w="259" w:type="pct"/>
            <w:tcBorders>
              <w:top w:val="nil"/>
              <w:left w:val="nil"/>
              <w:bottom w:val="single" w:sz="4" w:space="0" w:color="auto"/>
              <w:right w:val="single" w:sz="8" w:space="0" w:color="auto"/>
            </w:tcBorders>
            <w:shd w:val="clear" w:color="000000" w:fill="83E28E"/>
            <w:noWrap/>
            <w:vAlign w:val="center"/>
            <w:hideMark/>
          </w:tcPr>
          <w:p w14:paraId="3D36B254"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79,575</w:t>
            </w:r>
          </w:p>
        </w:tc>
        <w:tc>
          <w:tcPr>
            <w:tcW w:w="307" w:type="pct"/>
            <w:tcBorders>
              <w:top w:val="nil"/>
              <w:left w:val="nil"/>
              <w:bottom w:val="single" w:sz="4" w:space="0" w:color="auto"/>
              <w:right w:val="single" w:sz="8" w:space="0" w:color="auto"/>
            </w:tcBorders>
            <w:shd w:val="clear" w:color="000000" w:fill="83E28E"/>
            <w:noWrap/>
            <w:vAlign w:val="center"/>
            <w:hideMark/>
          </w:tcPr>
          <w:p w14:paraId="76641F12"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587,500</w:t>
            </w:r>
          </w:p>
        </w:tc>
        <w:tc>
          <w:tcPr>
            <w:tcW w:w="272" w:type="pct"/>
            <w:vMerge/>
            <w:tcBorders>
              <w:top w:val="nil"/>
              <w:left w:val="single" w:sz="8" w:space="0" w:color="auto"/>
              <w:bottom w:val="single" w:sz="8" w:space="0" w:color="000000"/>
              <w:right w:val="single" w:sz="8" w:space="0" w:color="auto"/>
            </w:tcBorders>
            <w:vAlign w:val="center"/>
            <w:hideMark/>
          </w:tcPr>
          <w:p w14:paraId="7A08FE94" w14:textId="77777777" w:rsidR="006D5CD3" w:rsidRPr="00DE7946" w:rsidRDefault="006D5CD3" w:rsidP="007A3482">
            <w:pPr>
              <w:rPr>
                <w:rFonts w:ascii="Calibri" w:hAnsi="Calibri" w:cs="Calibri"/>
                <w:color w:val="000000"/>
                <w:sz w:val="14"/>
                <w:szCs w:val="14"/>
                <w:lang w:val="fr-FR"/>
              </w:rPr>
            </w:pPr>
          </w:p>
        </w:tc>
      </w:tr>
      <w:tr w:rsidR="006D5CD3" w:rsidRPr="00DE7946" w14:paraId="68F3B2BB" w14:textId="77777777" w:rsidTr="00565D5C">
        <w:trPr>
          <w:trHeight w:val="300"/>
        </w:trPr>
        <w:tc>
          <w:tcPr>
            <w:tcW w:w="2859" w:type="pct"/>
            <w:gridSpan w:val="8"/>
            <w:tcBorders>
              <w:top w:val="single" w:sz="8" w:space="0" w:color="auto"/>
              <w:left w:val="single" w:sz="8" w:space="0" w:color="auto"/>
              <w:bottom w:val="single" w:sz="8" w:space="0" w:color="auto"/>
              <w:right w:val="single" w:sz="4" w:space="0" w:color="auto"/>
            </w:tcBorders>
            <w:shd w:val="clear" w:color="000000" w:fill="92D050"/>
            <w:vAlign w:val="center"/>
            <w:hideMark/>
          </w:tcPr>
          <w:p w14:paraId="27847419" w14:textId="77777777" w:rsidR="006D5CD3" w:rsidRPr="00DE7946" w:rsidRDefault="006D5CD3" w:rsidP="007A3482">
            <w:pPr>
              <w:rPr>
                <w:rFonts w:ascii="Calibri" w:hAnsi="Calibri" w:cs="Calibri"/>
                <w:b/>
                <w:bCs/>
                <w:color w:val="000000"/>
                <w:sz w:val="14"/>
                <w:szCs w:val="14"/>
                <w:lang w:val="fr-FR"/>
              </w:rPr>
            </w:pPr>
            <w:r w:rsidRPr="00DE7946">
              <w:rPr>
                <w:rFonts w:ascii="Calibri" w:hAnsi="Calibri" w:cs="Calibri"/>
                <w:b/>
                <w:bCs/>
                <w:color w:val="000000"/>
                <w:sz w:val="14"/>
                <w:szCs w:val="14"/>
                <w:lang w:val="fr-FR"/>
              </w:rPr>
              <w:t>Total du volet 4</w:t>
            </w:r>
          </w:p>
        </w:tc>
        <w:tc>
          <w:tcPr>
            <w:tcW w:w="269" w:type="pct"/>
            <w:tcBorders>
              <w:top w:val="single" w:sz="4" w:space="0" w:color="auto"/>
              <w:left w:val="single" w:sz="4" w:space="0" w:color="auto"/>
              <w:bottom w:val="single" w:sz="4" w:space="0" w:color="auto"/>
              <w:right w:val="single" w:sz="4" w:space="0" w:color="auto"/>
            </w:tcBorders>
            <w:shd w:val="clear" w:color="000000" w:fill="92D050"/>
            <w:noWrap/>
            <w:vAlign w:val="center"/>
            <w:hideMark/>
          </w:tcPr>
          <w:p w14:paraId="1F66BA00"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146,386</w:t>
            </w:r>
          </w:p>
        </w:tc>
        <w:tc>
          <w:tcPr>
            <w:tcW w:w="259" w:type="pct"/>
            <w:tcBorders>
              <w:top w:val="single" w:sz="4" w:space="0" w:color="auto"/>
              <w:left w:val="single" w:sz="4" w:space="0" w:color="auto"/>
              <w:bottom w:val="single" w:sz="4" w:space="0" w:color="auto"/>
              <w:right w:val="single" w:sz="4" w:space="0" w:color="auto"/>
            </w:tcBorders>
            <w:shd w:val="clear" w:color="000000" w:fill="92D050"/>
            <w:noWrap/>
            <w:vAlign w:val="center"/>
            <w:hideMark/>
          </w:tcPr>
          <w:p w14:paraId="42FA6073"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206,586</w:t>
            </w:r>
          </w:p>
        </w:tc>
        <w:tc>
          <w:tcPr>
            <w:tcW w:w="259" w:type="pct"/>
            <w:tcBorders>
              <w:top w:val="single" w:sz="4" w:space="0" w:color="auto"/>
              <w:left w:val="single" w:sz="4" w:space="0" w:color="auto"/>
              <w:bottom w:val="single" w:sz="4" w:space="0" w:color="auto"/>
              <w:right w:val="single" w:sz="4" w:space="0" w:color="auto"/>
            </w:tcBorders>
            <w:shd w:val="clear" w:color="000000" w:fill="92D050"/>
            <w:noWrap/>
            <w:vAlign w:val="center"/>
            <w:hideMark/>
          </w:tcPr>
          <w:p w14:paraId="1A52FC70"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351,586</w:t>
            </w:r>
          </w:p>
        </w:tc>
        <w:tc>
          <w:tcPr>
            <w:tcW w:w="259" w:type="pct"/>
            <w:tcBorders>
              <w:top w:val="single" w:sz="4" w:space="0" w:color="auto"/>
              <w:left w:val="single" w:sz="4" w:space="0" w:color="auto"/>
              <w:bottom w:val="single" w:sz="4" w:space="0" w:color="auto"/>
              <w:right w:val="single" w:sz="4" w:space="0" w:color="auto"/>
            </w:tcBorders>
            <w:shd w:val="clear" w:color="000000" w:fill="92D050"/>
            <w:noWrap/>
            <w:vAlign w:val="center"/>
            <w:hideMark/>
          </w:tcPr>
          <w:p w14:paraId="7CAB144C"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291,586</w:t>
            </w:r>
          </w:p>
        </w:tc>
        <w:tc>
          <w:tcPr>
            <w:tcW w:w="259" w:type="pct"/>
            <w:tcBorders>
              <w:top w:val="single" w:sz="4" w:space="0" w:color="auto"/>
              <w:left w:val="single" w:sz="4" w:space="0" w:color="auto"/>
              <w:bottom w:val="single" w:sz="4" w:space="0" w:color="auto"/>
              <w:right w:val="single" w:sz="4" w:space="0" w:color="auto"/>
            </w:tcBorders>
            <w:shd w:val="clear" w:color="000000" w:fill="92D050"/>
            <w:noWrap/>
            <w:vAlign w:val="center"/>
            <w:hideMark/>
          </w:tcPr>
          <w:p w14:paraId="4A36AFFB"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76,586</w:t>
            </w:r>
          </w:p>
        </w:tc>
        <w:tc>
          <w:tcPr>
            <w:tcW w:w="259" w:type="pct"/>
            <w:tcBorders>
              <w:top w:val="single" w:sz="4" w:space="0" w:color="auto"/>
              <w:left w:val="single" w:sz="4" w:space="0" w:color="auto"/>
              <w:bottom w:val="single" w:sz="4" w:space="0" w:color="auto"/>
              <w:right w:val="single" w:sz="4" w:space="0" w:color="auto"/>
            </w:tcBorders>
            <w:shd w:val="clear" w:color="000000" w:fill="92D050"/>
            <w:noWrap/>
            <w:vAlign w:val="center"/>
            <w:hideMark/>
          </w:tcPr>
          <w:p w14:paraId="2F09FA24"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106,570</w:t>
            </w:r>
          </w:p>
        </w:tc>
        <w:tc>
          <w:tcPr>
            <w:tcW w:w="307" w:type="pct"/>
            <w:tcBorders>
              <w:top w:val="single" w:sz="4" w:space="0" w:color="auto"/>
              <w:left w:val="single" w:sz="4" w:space="0" w:color="auto"/>
              <w:bottom w:val="single" w:sz="4" w:space="0" w:color="auto"/>
              <w:right w:val="single" w:sz="4" w:space="0" w:color="auto"/>
            </w:tcBorders>
            <w:shd w:val="clear" w:color="000000" w:fill="92D050"/>
            <w:noWrap/>
            <w:vAlign w:val="center"/>
            <w:hideMark/>
          </w:tcPr>
          <w:p w14:paraId="2CCDF545"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1,179,300</w:t>
            </w:r>
          </w:p>
        </w:tc>
        <w:tc>
          <w:tcPr>
            <w:tcW w:w="272" w:type="pct"/>
            <w:vMerge/>
            <w:tcBorders>
              <w:top w:val="nil"/>
              <w:left w:val="single" w:sz="4" w:space="0" w:color="auto"/>
              <w:bottom w:val="single" w:sz="8" w:space="0" w:color="000000"/>
              <w:right w:val="single" w:sz="8" w:space="0" w:color="auto"/>
            </w:tcBorders>
            <w:vAlign w:val="center"/>
            <w:hideMark/>
          </w:tcPr>
          <w:p w14:paraId="744728C3" w14:textId="77777777" w:rsidR="006D5CD3" w:rsidRPr="00DE7946" w:rsidRDefault="006D5CD3" w:rsidP="007A3482">
            <w:pPr>
              <w:rPr>
                <w:rFonts w:ascii="Calibri" w:hAnsi="Calibri" w:cs="Calibri"/>
                <w:color w:val="000000"/>
                <w:sz w:val="14"/>
                <w:szCs w:val="14"/>
                <w:lang w:val="fr-FR"/>
              </w:rPr>
            </w:pPr>
          </w:p>
        </w:tc>
      </w:tr>
      <w:tr w:rsidR="006D5CD3" w:rsidRPr="00DE7946" w14:paraId="6429083B" w14:textId="77777777" w:rsidTr="00565D5C">
        <w:trPr>
          <w:trHeight w:val="588"/>
        </w:trPr>
        <w:tc>
          <w:tcPr>
            <w:tcW w:w="359" w:type="pct"/>
            <w:vMerge w:val="restart"/>
            <w:tcBorders>
              <w:top w:val="nil"/>
              <w:left w:val="single" w:sz="8" w:space="0" w:color="auto"/>
              <w:bottom w:val="single" w:sz="8" w:space="0" w:color="000000"/>
              <w:right w:val="single" w:sz="8" w:space="0" w:color="auto"/>
            </w:tcBorders>
            <w:shd w:val="clear" w:color="auto" w:fill="auto"/>
            <w:vAlign w:val="center"/>
            <w:hideMark/>
          </w:tcPr>
          <w:p w14:paraId="681C8D5E"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Suivi et évaluation (S&amp;E)</w:t>
            </w:r>
          </w:p>
        </w:tc>
        <w:tc>
          <w:tcPr>
            <w:tcW w:w="433" w:type="pct"/>
            <w:vMerge w:val="restart"/>
            <w:tcBorders>
              <w:top w:val="nil"/>
              <w:left w:val="single" w:sz="8" w:space="0" w:color="auto"/>
              <w:bottom w:val="single" w:sz="8" w:space="0" w:color="000000"/>
              <w:right w:val="single" w:sz="8" w:space="0" w:color="auto"/>
            </w:tcBorders>
            <w:shd w:val="clear" w:color="auto" w:fill="auto"/>
            <w:vAlign w:val="center"/>
            <w:hideMark/>
          </w:tcPr>
          <w:p w14:paraId="2A683C65" w14:textId="69060DD5" w:rsidR="006D5CD3" w:rsidRPr="00DE7946" w:rsidRDefault="00CB2727" w:rsidP="007A3482">
            <w:pPr>
              <w:jc w:val="center"/>
              <w:rPr>
                <w:rFonts w:ascii="Calibri" w:hAnsi="Calibri" w:cs="Calibri"/>
                <w:i/>
                <w:iCs/>
                <w:color w:val="000000"/>
                <w:sz w:val="14"/>
                <w:szCs w:val="14"/>
                <w:lang w:val="fr-FR"/>
              </w:rPr>
            </w:pPr>
            <w:r>
              <w:rPr>
                <w:rFonts w:ascii="Calibri" w:hAnsi="Calibri" w:cs="Calibri"/>
                <w:i/>
                <w:iCs/>
                <w:color w:val="000000"/>
                <w:sz w:val="14"/>
                <w:szCs w:val="14"/>
                <w:lang w:val="fr-FR"/>
              </w:rPr>
              <w:t>S</w:t>
            </w:r>
            <w:r w:rsidR="006D5CD3" w:rsidRPr="00DE7946">
              <w:rPr>
                <w:rFonts w:ascii="Calibri" w:hAnsi="Calibri" w:cs="Calibri"/>
                <w:i/>
                <w:iCs/>
                <w:color w:val="000000"/>
                <w:sz w:val="14"/>
                <w:szCs w:val="14"/>
                <w:lang w:val="fr-FR"/>
              </w:rPr>
              <w:t>&amp;E (conformément au tableau B de la demande d'approbation du directeur général)</w:t>
            </w:r>
          </w:p>
        </w:tc>
        <w:tc>
          <w:tcPr>
            <w:tcW w:w="375" w:type="pct"/>
            <w:vMerge w:val="restart"/>
            <w:tcBorders>
              <w:top w:val="nil"/>
              <w:left w:val="single" w:sz="8" w:space="0" w:color="auto"/>
              <w:bottom w:val="single" w:sz="8" w:space="0" w:color="000000"/>
              <w:right w:val="single" w:sz="8" w:space="0" w:color="auto"/>
            </w:tcBorders>
            <w:shd w:val="clear" w:color="auto" w:fill="auto"/>
            <w:vAlign w:val="center"/>
            <w:hideMark/>
          </w:tcPr>
          <w:p w14:paraId="7BE1C215" w14:textId="44BE44AA" w:rsidR="006D5CD3" w:rsidRPr="00DE7946" w:rsidRDefault="00CB2727" w:rsidP="007A3482">
            <w:pPr>
              <w:jc w:val="center"/>
              <w:rPr>
                <w:rFonts w:ascii="Calibri" w:hAnsi="Calibri" w:cs="Calibri"/>
                <w:i/>
                <w:iCs/>
                <w:color w:val="000000"/>
                <w:sz w:val="14"/>
                <w:szCs w:val="14"/>
                <w:lang w:val="fr-FR"/>
              </w:rPr>
            </w:pPr>
            <w:r>
              <w:rPr>
                <w:rFonts w:ascii="Calibri" w:hAnsi="Calibri" w:cs="Calibri"/>
                <w:i/>
                <w:iCs/>
                <w:color w:val="000000"/>
                <w:sz w:val="14"/>
                <w:szCs w:val="14"/>
                <w:lang w:val="fr-FR"/>
              </w:rPr>
              <w:t>S</w:t>
            </w:r>
            <w:r w:rsidR="006D5CD3" w:rsidRPr="00DE7946">
              <w:rPr>
                <w:rFonts w:ascii="Calibri" w:hAnsi="Calibri" w:cs="Calibri"/>
                <w:i/>
                <w:iCs/>
                <w:color w:val="000000"/>
                <w:sz w:val="14"/>
                <w:szCs w:val="14"/>
                <w:lang w:val="fr-FR"/>
              </w:rPr>
              <w:t>&amp;E (conformément au tableau B de la demande d'approbation du directeur général)</w:t>
            </w:r>
          </w:p>
        </w:tc>
        <w:tc>
          <w:tcPr>
            <w:tcW w:w="309" w:type="pct"/>
            <w:vMerge w:val="restart"/>
            <w:tcBorders>
              <w:top w:val="nil"/>
              <w:left w:val="single" w:sz="8" w:space="0" w:color="auto"/>
              <w:bottom w:val="single" w:sz="8" w:space="0" w:color="000000"/>
              <w:right w:val="single" w:sz="8" w:space="0" w:color="auto"/>
            </w:tcBorders>
            <w:shd w:val="clear" w:color="auto" w:fill="auto"/>
            <w:vAlign w:val="center"/>
            <w:hideMark/>
          </w:tcPr>
          <w:p w14:paraId="1EDFA634" w14:textId="77777777" w:rsidR="006D5CD3" w:rsidRPr="00DE7946" w:rsidRDefault="006D5CD3" w:rsidP="007A3482">
            <w:pPr>
              <w:jc w:val="center"/>
              <w:rPr>
                <w:rFonts w:ascii="Calibri" w:hAnsi="Calibri" w:cs="Calibri"/>
                <w:i/>
                <w:iCs/>
                <w:color w:val="000000"/>
                <w:sz w:val="14"/>
                <w:szCs w:val="14"/>
                <w:lang w:val="fr-FR"/>
              </w:rPr>
            </w:pPr>
            <w:r w:rsidRPr="00DE7946">
              <w:rPr>
                <w:rFonts w:ascii="Calibri" w:hAnsi="Calibri" w:cs="Calibri"/>
                <w:i/>
                <w:iCs/>
                <w:color w:val="000000"/>
                <w:sz w:val="14"/>
                <w:szCs w:val="14"/>
                <w:lang w:val="fr-FR"/>
              </w:rPr>
              <w:t>MINEDDTE</w:t>
            </w:r>
          </w:p>
        </w:tc>
        <w:tc>
          <w:tcPr>
            <w:tcW w:w="246" w:type="pct"/>
            <w:tcBorders>
              <w:top w:val="nil"/>
              <w:left w:val="nil"/>
              <w:bottom w:val="single" w:sz="8" w:space="0" w:color="auto"/>
              <w:right w:val="single" w:sz="8" w:space="0" w:color="auto"/>
            </w:tcBorders>
            <w:shd w:val="clear" w:color="auto" w:fill="auto"/>
            <w:vAlign w:val="center"/>
            <w:hideMark/>
          </w:tcPr>
          <w:p w14:paraId="04F7D510" w14:textId="77777777" w:rsidR="006D5CD3" w:rsidRPr="00DE7946" w:rsidRDefault="006D5CD3" w:rsidP="007A3482">
            <w:pPr>
              <w:jc w:val="center"/>
              <w:rPr>
                <w:rFonts w:ascii="Calibri" w:hAnsi="Calibri" w:cs="Calibri"/>
                <w:i/>
                <w:iCs/>
                <w:color w:val="000000"/>
                <w:sz w:val="14"/>
                <w:szCs w:val="14"/>
                <w:lang w:val="fr-FR"/>
              </w:rPr>
            </w:pPr>
            <w:r w:rsidRPr="00DE7946">
              <w:rPr>
                <w:rFonts w:ascii="Calibri" w:hAnsi="Calibri" w:cs="Calibri"/>
                <w:i/>
                <w:iCs/>
                <w:color w:val="000000"/>
                <w:sz w:val="14"/>
                <w:szCs w:val="14"/>
                <w:lang w:val="fr-FR"/>
              </w:rPr>
              <w:t>62000</w:t>
            </w:r>
          </w:p>
        </w:tc>
        <w:tc>
          <w:tcPr>
            <w:tcW w:w="269" w:type="pct"/>
            <w:vMerge w:val="restart"/>
            <w:tcBorders>
              <w:top w:val="nil"/>
              <w:left w:val="single" w:sz="8" w:space="0" w:color="auto"/>
              <w:bottom w:val="single" w:sz="8" w:space="0" w:color="000000"/>
              <w:right w:val="single" w:sz="8" w:space="0" w:color="auto"/>
            </w:tcBorders>
            <w:shd w:val="clear" w:color="auto" w:fill="auto"/>
            <w:vAlign w:val="center"/>
            <w:hideMark/>
          </w:tcPr>
          <w:p w14:paraId="32B574D2"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10003</w:t>
            </w:r>
          </w:p>
        </w:tc>
        <w:tc>
          <w:tcPr>
            <w:tcW w:w="274" w:type="pct"/>
            <w:tcBorders>
              <w:top w:val="nil"/>
              <w:left w:val="nil"/>
              <w:bottom w:val="single" w:sz="8" w:space="0" w:color="auto"/>
              <w:right w:val="single" w:sz="8" w:space="0" w:color="auto"/>
            </w:tcBorders>
            <w:shd w:val="clear" w:color="auto" w:fill="auto"/>
            <w:vAlign w:val="center"/>
            <w:hideMark/>
          </w:tcPr>
          <w:p w14:paraId="764F63FE"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71800</w:t>
            </w:r>
          </w:p>
        </w:tc>
        <w:tc>
          <w:tcPr>
            <w:tcW w:w="594" w:type="pct"/>
            <w:tcBorders>
              <w:top w:val="nil"/>
              <w:left w:val="nil"/>
              <w:bottom w:val="single" w:sz="8" w:space="0" w:color="auto"/>
              <w:right w:val="single" w:sz="8" w:space="0" w:color="auto"/>
            </w:tcBorders>
            <w:shd w:val="clear" w:color="auto" w:fill="auto"/>
            <w:vAlign w:val="center"/>
            <w:hideMark/>
          </w:tcPr>
          <w:p w14:paraId="5EBC00F5" w14:textId="77777777" w:rsidR="006D5CD3" w:rsidRPr="00DE7946" w:rsidRDefault="006D5CD3" w:rsidP="007A3482">
            <w:pPr>
              <w:rPr>
                <w:rFonts w:ascii="Calibri" w:hAnsi="Calibri" w:cs="Calibri"/>
                <w:color w:val="000000"/>
                <w:sz w:val="14"/>
                <w:szCs w:val="14"/>
                <w:lang w:val="fr-FR"/>
              </w:rPr>
            </w:pPr>
            <w:r w:rsidRPr="00DE7946">
              <w:rPr>
                <w:rFonts w:ascii="Calibri" w:hAnsi="Calibri" w:cs="Calibri"/>
                <w:color w:val="000000"/>
                <w:sz w:val="14"/>
                <w:szCs w:val="14"/>
                <w:lang w:val="fr-FR"/>
              </w:rPr>
              <w:t>Services contractuels-</w:t>
            </w:r>
            <w:proofErr w:type="spellStart"/>
            <w:r w:rsidRPr="00DE7946">
              <w:rPr>
                <w:rFonts w:ascii="Calibri" w:hAnsi="Calibri" w:cs="Calibri"/>
                <w:color w:val="000000"/>
                <w:sz w:val="14"/>
                <w:szCs w:val="14"/>
                <w:lang w:val="fr-FR"/>
              </w:rPr>
              <w:t>Imp</w:t>
            </w:r>
            <w:proofErr w:type="spellEnd"/>
            <w:r w:rsidRPr="00DE7946">
              <w:rPr>
                <w:rFonts w:ascii="Calibri" w:hAnsi="Calibri" w:cs="Calibri"/>
                <w:color w:val="000000"/>
                <w:sz w:val="14"/>
                <w:szCs w:val="14"/>
                <w:lang w:val="fr-FR"/>
              </w:rPr>
              <w:t xml:space="preserve"> </w:t>
            </w:r>
            <w:proofErr w:type="spellStart"/>
            <w:r w:rsidRPr="00DE7946">
              <w:rPr>
                <w:rFonts w:ascii="Calibri" w:hAnsi="Calibri" w:cs="Calibri"/>
                <w:color w:val="000000"/>
                <w:sz w:val="14"/>
                <w:szCs w:val="14"/>
                <w:lang w:val="fr-FR"/>
              </w:rPr>
              <w:t>Partn</w:t>
            </w:r>
            <w:proofErr w:type="spellEnd"/>
          </w:p>
        </w:tc>
        <w:tc>
          <w:tcPr>
            <w:tcW w:w="269" w:type="pct"/>
            <w:tcBorders>
              <w:top w:val="nil"/>
              <w:left w:val="nil"/>
              <w:bottom w:val="single" w:sz="8" w:space="0" w:color="auto"/>
              <w:right w:val="single" w:sz="8" w:space="0" w:color="auto"/>
            </w:tcBorders>
            <w:shd w:val="clear" w:color="auto" w:fill="auto"/>
            <w:noWrap/>
            <w:vAlign w:val="center"/>
            <w:hideMark/>
          </w:tcPr>
          <w:p w14:paraId="6D7D903E"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2,917</w:t>
            </w:r>
          </w:p>
        </w:tc>
        <w:tc>
          <w:tcPr>
            <w:tcW w:w="259" w:type="pct"/>
            <w:tcBorders>
              <w:top w:val="single" w:sz="4" w:space="0" w:color="auto"/>
              <w:left w:val="nil"/>
              <w:bottom w:val="single" w:sz="8" w:space="0" w:color="auto"/>
              <w:right w:val="single" w:sz="8" w:space="0" w:color="auto"/>
            </w:tcBorders>
            <w:shd w:val="clear" w:color="auto" w:fill="auto"/>
            <w:noWrap/>
            <w:vAlign w:val="center"/>
            <w:hideMark/>
          </w:tcPr>
          <w:p w14:paraId="0513812E"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2,917</w:t>
            </w:r>
          </w:p>
        </w:tc>
        <w:tc>
          <w:tcPr>
            <w:tcW w:w="259" w:type="pct"/>
            <w:tcBorders>
              <w:top w:val="single" w:sz="4" w:space="0" w:color="auto"/>
              <w:left w:val="nil"/>
              <w:bottom w:val="single" w:sz="8" w:space="0" w:color="auto"/>
              <w:right w:val="single" w:sz="8" w:space="0" w:color="auto"/>
            </w:tcBorders>
            <w:shd w:val="clear" w:color="auto" w:fill="auto"/>
            <w:noWrap/>
            <w:vAlign w:val="center"/>
            <w:hideMark/>
          </w:tcPr>
          <w:p w14:paraId="584F6F7E"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2,917</w:t>
            </w:r>
          </w:p>
        </w:tc>
        <w:tc>
          <w:tcPr>
            <w:tcW w:w="259" w:type="pct"/>
            <w:tcBorders>
              <w:top w:val="single" w:sz="4" w:space="0" w:color="auto"/>
              <w:left w:val="nil"/>
              <w:bottom w:val="single" w:sz="8" w:space="0" w:color="auto"/>
              <w:right w:val="single" w:sz="8" w:space="0" w:color="auto"/>
            </w:tcBorders>
            <w:shd w:val="clear" w:color="auto" w:fill="auto"/>
            <w:noWrap/>
            <w:vAlign w:val="center"/>
            <w:hideMark/>
          </w:tcPr>
          <w:p w14:paraId="7A750DEF"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2,917</w:t>
            </w:r>
          </w:p>
        </w:tc>
        <w:tc>
          <w:tcPr>
            <w:tcW w:w="259" w:type="pct"/>
            <w:tcBorders>
              <w:top w:val="single" w:sz="4" w:space="0" w:color="auto"/>
              <w:left w:val="nil"/>
              <w:bottom w:val="single" w:sz="8" w:space="0" w:color="auto"/>
              <w:right w:val="single" w:sz="8" w:space="0" w:color="auto"/>
            </w:tcBorders>
            <w:shd w:val="clear" w:color="auto" w:fill="auto"/>
            <w:noWrap/>
            <w:vAlign w:val="center"/>
            <w:hideMark/>
          </w:tcPr>
          <w:p w14:paraId="77A48FDE"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2,917</w:t>
            </w:r>
          </w:p>
        </w:tc>
        <w:tc>
          <w:tcPr>
            <w:tcW w:w="259" w:type="pct"/>
            <w:tcBorders>
              <w:top w:val="single" w:sz="4" w:space="0" w:color="auto"/>
              <w:left w:val="nil"/>
              <w:bottom w:val="single" w:sz="8" w:space="0" w:color="auto"/>
              <w:right w:val="single" w:sz="8" w:space="0" w:color="auto"/>
            </w:tcBorders>
            <w:shd w:val="clear" w:color="auto" w:fill="auto"/>
            <w:noWrap/>
            <w:vAlign w:val="center"/>
            <w:hideMark/>
          </w:tcPr>
          <w:p w14:paraId="7F303633"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2,915</w:t>
            </w:r>
          </w:p>
        </w:tc>
        <w:tc>
          <w:tcPr>
            <w:tcW w:w="307" w:type="pct"/>
            <w:tcBorders>
              <w:top w:val="single" w:sz="4" w:space="0" w:color="auto"/>
              <w:left w:val="nil"/>
              <w:bottom w:val="single" w:sz="8" w:space="0" w:color="auto"/>
              <w:right w:val="single" w:sz="8" w:space="0" w:color="auto"/>
            </w:tcBorders>
            <w:shd w:val="clear" w:color="auto" w:fill="auto"/>
            <w:noWrap/>
            <w:vAlign w:val="center"/>
            <w:hideMark/>
          </w:tcPr>
          <w:p w14:paraId="779C3AC9"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17,500</w:t>
            </w:r>
          </w:p>
        </w:tc>
        <w:tc>
          <w:tcPr>
            <w:tcW w:w="272" w:type="pct"/>
            <w:tcBorders>
              <w:top w:val="nil"/>
              <w:left w:val="nil"/>
              <w:bottom w:val="single" w:sz="8" w:space="0" w:color="auto"/>
              <w:right w:val="single" w:sz="8" w:space="0" w:color="auto"/>
            </w:tcBorders>
            <w:shd w:val="clear" w:color="auto" w:fill="auto"/>
            <w:noWrap/>
            <w:vAlign w:val="center"/>
            <w:hideMark/>
          </w:tcPr>
          <w:p w14:paraId="3F881F64" w14:textId="77777777" w:rsidR="006D5CD3" w:rsidRPr="00DE7946" w:rsidRDefault="006D5CD3" w:rsidP="007A3482">
            <w:pPr>
              <w:jc w:val="center"/>
              <w:rPr>
                <w:rFonts w:ascii="Calibri" w:hAnsi="Calibri" w:cs="Calibri"/>
                <w:sz w:val="14"/>
                <w:szCs w:val="14"/>
                <w:lang w:val="fr-FR"/>
              </w:rPr>
            </w:pPr>
            <w:r w:rsidRPr="00DE7946">
              <w:rPr>
                <w:rFonts w:ascii="Calibri" w:hAnsi="Calibri" w:cs="Calibri"/>
                <w:sz w:val="14"/>
                <w:szCs w:val="14"/>
                <w:lang w:val="fr-FR"/>
              </w:rPr>
              <w:t>31</w:t>
            </w:r>
          </w:p>
        </w:tc>
      </w:tr>
      <w:tr w:rsidR="006D5CD3" w:rsidRPr="00DE7946" w14:paraId="127FD87C" w14:textId="77777777" w:rsidTr="00565D5C">
        <w:trPr>
          <w:trHeight w:val="300"/>
        </w:trPr>
        <w:tc>
          <w:tcPr>
            <w:tcW w:w="359" w:type="pct"/>
            <w:vMerge/>
            <w:tcBorders>
              <w:top w:val="nil"/>
              <w:left w:val="single" w:sz="8" w:space="0" w:color="auto"/>
              <w:bottom w:val="single" w:sz="8" w:space="0" w:color="000000"/>
              <w:right w:val="single" w:sz="8" w:space="0" w:color="auto"/>
            </w:tcBorders>
            <w:vAlign w:val="center"/>
            <w:hideMark/>
          </w:tcPr>
          <w:p w14:paraId="152DB586" w14:textId="77777777" w:rsidR="006D5CD3" w:rsidRPr="00DE7946" w:rsidRDefault="006D5CD3" w:rsidP="007A3482">
            <w:pPr>
              <w:rPr>
                <w:rFonts w:ascii="Calibri" w:hAnsi="Calibri" w:cs="Calibri"/>
                <w:color w:val="000000"/>
                <w:sz w:val="14"/>
                <w:szCs w:val="14"/>
                <w:lang w:val="fr-FR"/>
              </w:rPr>
            </w:pPr>
          </w:p>
        </w:tc>
        <w:tc>
          <w:tcPr>
            <w:tcW w:w="433" w:type="pct"/>
            <w:vMerge/>
            <w:tcBorders>
              <w:top w:val="nil"/>
              <w:left w:val="single" w:sz="8" w:space="0" w:color="auto"/>
              <w:bottom w:val="single" w:sz="8" w:space="0" w:color="000000"/>
              <w:right w:val="single" w:sz="8" w:space="0" w:color="auto"/>
            </w:tcBorders>
            <w:vAlign w:val="center"/>
            <w:hideMark/>
          </w:tcPr>
          <w:p w14:paraId="15999359" w14:textId="77777777" w:rsidR="006D5CD3" w:rsidRPr="00DE7946" w:rsidRDefault="006D5CD3" w:rsidP="007A3482">
            <w:pPr>
              <w:rPr>
                <w:rFonts w:ascii="Calibri" w:hAnsi="Calibri" w:cs="Calibri"/>
                <w:i/>
                <w:iCs/>
                <w:color w:val="000000"/>
                <w:sz w:val="14"/>
                <w:szCs w:val="14"/>
                <w:lang w:val="fr-FR"/>
              </w:rPr>
            </w:pPr>
          </w:p>
        </w:tc>
        <w:tc>
          <w:tcPr>
            <w:tcW w:w="375" w:type="pct"/>
            <w:vMerge/>
            <w:tcBorders>
              <w:top w:val="nil"/>
              <w:left w:val="single" w:sz="8" w:space="0" w:color="auto"/>
              <w:bottom w:val="single" w:sz="8" w:space="0" w:color="000000"/>
              <w:right w:val="single" w:sz="8" w:space="0" w:color="auto"/>
            </w:tcBorders>
            <w:vAlign w:val="center"/>
            <w:hideMark/>
          </w:tcPr>
          <w:p w14:paraId="3FB6839D" w14:textId="77777777" w:rsidR="006D5CD3" w:rsidRPr="00DE7946" w:rsidRDefault="006D5CD3" w:rsidP="007A3482">
            <w:pPr>
              <w:rPr>
                <w:rFonts w:ascii="Calibri" w:hAnsi="Calibri" w:cs="Calibri"/>
                <w:i/>
                <w:iCs/>
                <w:color w:val="000000"/>
                <w:sz w:val="14"/>
                <w:szCs w:val="14"/>
                <w:lang w:val="fr-FR"/>
              </w:rPr>
            </w:pPr>
          </w:p>
        </w:tc>
        <w:tc>
          <w:tcPr>
            <w:tcW w:w="309" w:type="pct"/>
            <w:vMerge/>
            <w:tcBorders>
              <w:top w:val="nil"/>
              <w:left w:val="single" w:sz="8" w:space="0" w:color="auto"/>
              <w:bottom w:val="single" w:sz="8" w:space="0" w:color="000000"/>
              <w:right w:val="single" w:sz="8" w:space="0" w:color="auto"/>
            </w:tcBorders>
            <w:vAlign w:val="center"/>
            <w:hideMark/>
          </w:tcPr>
          <w:p w14:paraId="57E40669" w14:textId="77777777" w:rsidR="006D5CD3" w:rsidRPr="00DE7946" w:rsidRDefault="006D5CD3" w:rsidP="007A3482">
            <w:pPr>
              <w:rPr>
                <w:rFonts w:ascii="Calibri" w:hAnsi="Calibri" w:cs="Calibri"/>
                <w:i/>
                <w:iCs/>
                <w:color w:val="000000"/>
                <w:sz w:val="14"/>
                <w:szCs w:val="14"/>
                <w:lang w:val="fr-FR"/>
              </w:rPr>
            </w:pPr>
          </w:p>
        </w:tc>
        <w:tc>
          <w:tcPr>
            <w:tcW w:w="246" w:type="pct"/>
            <w:tcBorders>
              <w:top w:val="nil"/>
              <w:left w:val="nil"/>
              <w:bottom w:val="single" w:sz="8" w:space="0" w:color="auto"/>
              <w:right w:val="single" w:sz="8" w:space="0" w:color="auto"/>
            </w:tcBorders>
            <w:shd w:val="clear" w:color="auto" w:fill="auto"/>
            <w:vAlign w:val="center"/>
            <w:hideMark/>
          </w:tcPr>
          <w:p w14:paraId="61D6C4F5" w14:textId="77777777" w:rsidR="006D5CD3" w:rsidRPr="00DE7946" w:rsidRDefault="006D5CD3" w:rsidP="007A3482">
            <w:pPr>
              <w:jc w:val="center"/>
              <w:rPr>
                <w:rFonts w:ascii="Calibri" w:hAnsi="Calibri" w:cs="Calibri"/>
                <w:i/>
                <w:iCs/>
                <w:color w:val="000000"/>
                <w:sz w:val="14"/>
                <w:szCs w:val="14"/>
                <w:lang w:val="fr-FR"/>
              </w:rPr>
            </w:pPr>
            <w:r w:rsidRPr="00DE7946">
              <w:rPr>
                <w:rFonts w:ascii="Calibri" w:hAnsi="Calibri" w:cs="Calibri"/>
                <w:i/>
                <w:iCs/>
                <w:color w:val="000000"/>
                <w:sz w:val="14"/>
                <w:szCs w:val="14"/>
                <w:lang w:val="fr-FR"/>
              </w:rPr>
              <w:t>62000</w:t>
            </w:r>
          </w:p>
        </w:tc>
        <w:tc>
          <w:tcPr>
            <w:tcW w:w="269" w:type="pct"/>
            <w:vMerge/>
            <w:tcBorders>
              <w:top w:val="nil"/>
              <w:left w:val="single" w:sz="8" w:space="0" w:color="auto"/>
              <w:bottom w:val="single" w:sz="8" w:space="0" w:color="000000"/>
              <w:right w:val="single" w:sz="8" w:space="0" w:color="auto"/>
            </w:tcBorders>
            <w:vAlign w:val="center"/>
            <w:hideMark/>
          </w:tcPr>
          <w:p w14:paraId="074ECA8B" w14:textId="77777777" w:rsidR="006D5CD3" w:rsidRPr="00DE7946" w:rsidRDefault="006D5CD3" w:rsidP="007A3482">
            <w:pPr>
              <w:rPr>
                <w:rFonts w:ascii="Calibri" w:hAnsi="Calibri" w:cs="Calibri"/>
                <w:color w:val="000000"/>
                <w:sz w:val="14"/>
                <w:szCs w:val="14"/>
                <w:lang w:val="fr-FR"/>
              </w:rPr>
            </w:pPr>
          </w:p>
        </w:tc>
        <w:tc>
          <w:tcPr>
            <w:tcW w:w="274" w:type="pct"/>
            <w:tcBorders>
              <w:top w:val="nil"/>
              <w:left w:val="nil"/>
              <w:bottom w:val="single" w:sz="8" w:space="0" w:color="auto"/>
              <w:right w:val="single" w:sz="8" w:space="0" w:color="auto"/>
            </w:tcBorders>
            <w:shd w:val="clear" w:color="auto" w:fill="auto"/>
            <w:vAlign w:val="center"/>
            <w:hideMark/>
          </w:tcPr>
          <w:p w14:paraId="74BCDA4F"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71600</w:t>
            </w:r>
          </w:p>
        </w:tc>
        <w:tc>
          <w:tcPr>
            <w:tcW w:w="594" w:type="pct"/>
            <w:tcBorders>
              <w:top w:val="nil"/>
              <w:left w:val="nil"/>
              <w:bottom w:val="single" w:sz="8" w:space="0" w:color="auto"/>
              <w:right w:val="single" w:sz="8" w:space="0" w:color="auto"/>
            </w:tcBorders>
            <w:shd w:val="clear" w:color="auto" w:fill="auto"/>
            <w:vAlign w:val="center"/>
            <w:hideMark/>
          </w:tcPr>
          <w:p w14:paraId="0C100229" w14:textId="77777777" w:rsidR="006D5CD3" w:rsidRPr="00DE7946" w:rsidRDefault="006D5CD3" w:rsidP="007A3482">
            <w:pPr>
              <w:rPr>
                <w:rFonts w:ascii="Calibri" w:hAnsi="Calibri" w:cs="Calibri"/>
                <w:color w:val="000000"/>
                <w:sz w:val="14"/>
                <w:szCs w:val="14"/>
                <w:lang w:val="fr-FR"/>
              </w:rPr>
            </w:pPr>
            <w:r w:rsidRPr="00DE7946">
              <w:rPr>
                <w:rFonts w:ascii="Calibri" w:hAnsi="Calibri" w:cs="Calibri"/>
                <w:color w:val="000000"/>
                <w:sz w:val="14"/>
                <w:szCs w:val="14"/>
                <w:lang w:val="fr-FR"/>
              </w:rPr>
              <w:t>Voyage</w:t>
            </w:r>
          </w:p>
        </w:tc>
        <w:tc>
          <w:tcPr>
            <w:tcW w:w="269" w:type="pct"/>
            <w:tcBorders>
              <w:top w:val="nil"/>
              <w:left w:val="nil"/>
              <w:bottom w:val="single" w:sz="8" w:space="0" w:color="auto"/>
              <w:right w:val="single" w:sz="8" w:space="0" w:color="auto"/>
            </w:tcBorders>
            <w:shd w:val="clear" w:color="auto" w:fill="auto"/>
            <w:noWrap/>
            <w:vAlign w:val="center"/>
            <w:hideMark/>
          </w:tcPr>
          <w:p w14:paraId="5D2FA34D"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3,000</w:t>
            </w:r>
          </w:p>
        </w:tc>
        <w:tc>
          <w:tcPr>
            <w:tcW w:w="259" w:type="pct"/>
            <w:tcBorders>
              <w:top w:val="nil"/>
              <w:left w:val="nil"/>
              <w:bottom w:val="single" w:sz="8" w:space="0" w:color="auto"/>
              <w:right w:val="single" w:sz="8" w:space="0" w:color="auto"/>
            </w:tcBorders>
            <w:shd w:val="clear" w:color="auto" w:fill="auto"/>
            <w:noWrap/>
            <w:vAlign w:val="center"/>
            <w:hideMark/>
          </w:tcPr>
          <w:p w14:paraId="0798BAF6"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3,000</w:t>
            </w:r>
          </w:p>
        </w:tc>
        <w:tc>
          <w:tcPr>
            <w:tcW w:w="259" w:type="pct"/>
            <w:tcBorders>
              <w:top w:val="nil"/>
              <w:left w:val="nil"/>
              <w:bottom w:val="single" w:sz="8" w:space="0" w:color="auto"/>
              <w:right w:val="single" w:sz="8" w:space="0" w:color="auto"/>
            </w:tcBorders>
            <w:shd w:val="clear" w:color="auto" w:fill="auto"/>
            <w:noWrap/>
            <w:vAlign w:val="center"/>
            <w:hideMark/>
          </w:tcPr>
          <w:p w14:paraId="094917C2"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3,000</w:t>
            </w:r>
          </w:p>
        </w:tc>
        <w:tc>
          <w:tcPr>
            <w:tcW w:w="259" w:type="pct"/>
            <w:tcBorders>
              <w:top w:val="nil"/>
              <w:left w:val="nil"/>
              <w:bottom w:val="single" w:sz="8" w:space="0" w:color="auto"/>
              <w:right w:val="single" w:sz="8" w:space="0" w:color="auto"/>
            </w:tcBorders>
            <w:shd w:val="clear" w:color="auto" w:fill="auto"/>
            <w:noWrap/>
            <w:vAlign w:val="center"/>
            <w:hideMark/>
          </w:tcPr>
          <w:p w14:paraId="54211D48"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3,000</w:t>
            </w:r>
          </w:p>
        </w:tc>
        <w:tc>
          <w:tcPr>
            <w:tcW w:w="259" w:type="pct"/>
            <w:tcBorders>
              <w:top w:val="nil"/>
              <w:left w:val="nil"/>
              <w:bottom w:val="single" w:sz="8" w:space="0" w:color="auto"/>
              <w:right w:val="single" w:sz="8" w:space="0" w:color="auto"/>
            </w:tcBorders>
            <w:shd w:val="clear" w:color="auto" w:fill="auto"/>
            <w:noWrap/>
            <w:vAlign w:val="center"/>
            <w:hideMark/>
          </w:tcPr>
          <w:p w14:paraId="156D28A7"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3,000</w:t>
            </w:r>
          </w:p>
        </w:tc>
        <w:tc>
          <w:tcPr>
            <w:tcW w:w="259" w:type="pct"/>
            <w:tcBorders>
              <w:top w:val="nil"/>
              <w:left w:val="nil"/>
              <w:bottom w:val="single" w:sz="8" w:space="0" w:color="auto"/>
              <w:right w:val="single" w:sz="8" w:space="0" w:color="auto"/>
            </w:tcBorders>
            <w:shd w:val="clear" w:color="auto" w:fill="auto"/>
            <w:noWrap/>
            <w:vAlign w:val="center"/>
            <w:hideMark/>
          </w:tcPr>
          <w:p w14:paraId="17BD4BD0"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3,000</w:t>
            </w:r>
          </w:p>
        </w:tc>
        <w:tc>
          <w:tcPr>
            <w:tcW w:w="307" w:type="pct"/>
            <w:tcBorders>
              <w:top w:val="nil"/>
              <w:left w:val="nil"/>
              <w:bottom w:val="single" w:sz="8" w:space="0" w:color="auto"/>
              <w:right w:val="single" w:sz="8" w:space="0" w:color="auto"/>
            </w:tcBorders>
            <w:shd w:val="clear" w:color="auto" w:fill="auto"/>
            <w:noWrap/>
            <w:vAlign w:val="center"/>
            <w:hideMark/>
          </w:tcPr>
          <w:p w14:paraId="5412266E"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18,000</w:t>
            </w:r>
          </w:p>
        </w:tc>
        <w:tc>
          <w:tcPr>
            <w:tcW w:w="272" w:type="pct"/>
            <w:tcBorders>
              <w:top w:val="nil"/>
              <w:left w:val="nil"/>
              <w:bottom w:val="single" w:sz="8" w:space="0" w:color="auto"/>
              <w:right w:val="single" w:sz="8" w:space="0" w:color="auto"/>
            </w:tcBorders>
            <w:shd w:val="clear" w:color="auto" w:fill="auto"/>
            <w:noWrap/>
            <w:vAlign w:val="center"/>
            <w:hideMark/>
          </w:tcPr>
          <w:p w14:paraId="575928D2" w14:textId="77777777" w:rsidR="006D5CD3" w:rsidRPr="00DE7946" w:rsidRDefault="006D5CD3" w:rsidP="007A3482">
            <w:pPr>
              <w:jc w:val="center"/>
              <w:rPr>
                <w:rFonts w:ascii="Calibri" w:hAnsi="Calibri" w:cs="Calibri"/>
                <w:sz w:val="14"/>
                <w:szCs w:val="14"/>
                <w:lang w:val="fr-FR"/>
              </w:rPr>
            </w:pPr>
            <w:r w:rsidRPr="00DE7946">
              <w:rPr>
                <w:rFonts w:ascii="Calibri" w:hAnsi="Calibri" w:cs="Calibri"/>
                <w:sz w:val="14"/>
                <w:szCs w:val="14"/>
                <w:lang w:val="fr-FR"/>
              </w:rPr>
              <w:t>32</w:t>
            </w:r>
          </w:p>
        </w:tc>
      </w:tr>
      <w:tr w:rsidR="006D5CD3" w:rsidRPr="00DE7946" w14:paraId="232325A8" w14:textId="77777777" w:rsidTr="00565D5C">
        <w:trPr>
          <w:trHeight w:val="588"/>
        </w:trPr>
        <w:tc>
          <w:tcPr>
            <w:tcW w:w="359" w:type="pct"/>
            <w:vMerge/>
            <w:tcBorders>
              <w:top w:val="nil"/>
              <w:left w:val="single" w:sz="8" w:space="0" w:color="auto"/>
              <w:bottom w:val="single" w:sz="8" w:space="0" w:color="000000"/>
              <w:right w:val="single" w:sz="8" w:space="0" w:color="auto"/>
            </w:tcBorders>
            <w:vAlign w:val="center"/>
            <w:hideMark/>
          </w:tcPr>
          <w:p w14:paraId="4DA0B881" w14:textId="77777777" w:rsidR="006D5CD3" w:rsidRPr="00DE7946" w:rsidRDefault="006D5CD3" w:rsidP="007A3482">
            <w:pPr>
              <w:rPr>
                <w:rFonts w:ascii="Calibri" w:hAnsi="Calibri" w:cs="Calibri"/>
                <w:color w:val="000000"/>
                <w:sz w:val="14"/>
                <w:szCs w:val="14"/>
                <w:lang w:val="fr-FR"/>
              </w:rPr>
            </w:pPr>
          </w:p>
        </w:tc>
        <w:tc>
          <w:tcPr>
            <w:tcW w:w="433" w:type="pct"/>
            <w:vMerge/>
            <w:tcBorders>
              <w:top w:val="nil"/>
              <w:left w:val="single" w:sz="8" w:space="0" w:color="auto"/>
              <w:bottom w:val="single" w:sz="8" w:space="0" w:color="000000"/>
              <w:right w:val="single" w:sz="8" w:space="0" w:color="auto"/>
            </w:tcBorders>
            <w:vAlign w:val="center"/>
            <w:hideMark/>
          </w:tcPr>
          <w:p w14:paraId="29D31431" w14:textId="77777777" w:rsidR="006D5CD3" w:rsidRPr="00DE7946" w:rsidRDefault="006D5CD3" w:rsidP="007A3482">
            <w:pPr>
              <w:rPr>
                <w:rFonts w:ascii="Calibri" w:hAnsi="Calibri" w:cs="Calibri"/>
                <w:i/>
                <w:iCs/>
                <w:color w:val="000000"/>
                <w:sz w:val="14"/>
                <w:szCs w:val="14"/>
                <w:lang w:val="fr-FR"/>
              </w:rPr>
            </w:pPr>
          </w:p>
        </w:tc>
        <w:tc>
          <w:tcPr>
            <w:tcW w:w="375" w:type="pct"/>
            <w:vMerge/>
            <w:tcBorders>
              <w:top w:val="nil"/>
              <w:left w:val="single" w:sz="8" w:space="0" w:color="auto"/>
              <w:bottom w:val="single" w:sz="8" w:space="0" w:color="000000"/>
              <w:right w:val="single" w:sz="8" w:space="0" w:color="auto"/>
            </w:tcBorders>
            <w:vAlign w:val="center"/>
            <w:hideMark/>
          </w:tcPr>
          <w:p w14:paraId="21BA61C9" w14:textId="77777777" w:rsidR="006D5CD3" w:rsidRPr="00DE7946" w:rsidRDefault="006D5CD3" w:rsidP="007A3482">
            <w:pPr>
              <w:rPr>
                <w:rFonts w:ascii="Calibri" w:hAnsi="Calibri" w:cs="Calibri"/>
                <w:i/>
                <w:iCs/>
                <w:color w:val="000000"/>
                <w:sz w:val="14"/>
                <w:szCs w:val="14"/>
                <w:lang w:val="fr-FR"/>
              </w:rPr>
            </w:pPr>
          </w:p>
        </w:tc>
        <w:tc>
          <w:tcPr>
            <w:tcW w:w="309" w:type="pct"/>
            <w:vMerge/>
            <w:tcBorders>
              <w:top w:val="nil"/>
              <w:left w:val="single" w:sz="8" w:space="0" w:color="auto"/>
              <w:bottom w:val="single" w:sz="8" w:space="0" w:color="000000"/>
              <w:right w:val="single" w:sz="8" w:space="0" w:color="auto"/>
            </w:tcBorders>
            <w:vAlign w:val="center"/>
            <w:hideMark/>
          </w:tcPr>
          <w:p w14:paraId="06462886" w14:textId="77777777" w:rsidR="006D5CD3" w:rsidRPr="00DE7946" w:rsidRDefault="006D5CD3" w:rsidP="007A3482">
            <w:pPr>
              <w:rPr>
                <w:rFonts w:ascii="Calibri" w:hAnsi="Calibri" w:cs="Calibri"/>
                <w:i/>
                <w:iCs/>
                <w:color w:val="000000"/>
                <w:sz w:val="14"/>
                <w:szCs w:val="14"/>
                <w:lang w:val="fr-FR"/>
              </w:rPr>
            </w:pPr>
          </w:p>
        </w:tc>
        <w:tc>
          <w:tcPr>
            <w:tcW w:w="246" w:type="pct"/>
            <w:tcBorders>
              <w:top w:val="nil"/>
              <w:left w:val="nil"/>
              <w:bottom w:val="single" w:sz="8" w:space="0" w:color="auto"/>
              <w:right w:val="single" w:sz="8" w:space="0" w:color="auto"/>
            </w:tcBorders>
            <w:shd w:val="clear" w:color="auto" w:fill="auto"/>
            <w:vAlign w:val="center"/>
            <w:hideMark/>
          </w:tcPr>
          <w:p w14:paraId="4C8D619D" w14:textId="77777777" w:rsidR="006D5CD3" w:rsidRPr="00DE7946" w:rsidRDefault="006D5CD3" w:rsidP="007A3482">
            <w:pPr>
              <w:jc w:val="center"/>
              <w:rPr>
                <w:rFonts w:ascii="Calibri" w:hAnsi="Calibri" w:cs="Calibri"/>
                <w:i/>
                <w:iCs/>
                <w:color w:val="000000"/>
                <w:sz w:val="14"/>
                <w:szCs w:val="14"/>
                <w:lang w:val="fr-FR"/>
              </w:rPr>
            </w:pPr>
            <w:r w:rsidRPr="00DE7946">
              <w:rPr>
                <w:rFonts w:ascii="Calibri" w:hAnsi="Calibri" w:cs="Calibri"/>
                <w:i/>
                <w:iCs/>
                <w:color w:val="000000"/>
                <w:sz w:val="14"/>
                <w:szCs w:val="14"/>
                <w:lang w:val="fr-FR"/>
              </w:rPr>
              <w:t>62000</w:t>
            </w:r>
          </w:p>
        </w:tc>
        <w:tc>
          <w:tcPr>
            <w:tcW w:w="269" w:type="pct"/>
            <w:vMerge/>
            <w:tcBorders>
              <w:top w:val="nil"/>
              <w:left w:val="single" w:sz="8" w:space="0" w:color="auto"/>
              <w:bottom w:val="single" w:sz="8" w:space="0" w:color="000000"/>
              <w:right w:val="single" w:sz="8" w:space="0" w:color="auto"/>
            </w:tcBorders>
            <w:vAlign w:val="center"/>
            <w:hideMark/>
          </w:tcPr>
          <w:p w14:paraId="66E6A211" w14:textId="77777777" w:rsidR="006D5CD3" w:rsidRPr="00DE7946" w:rsidRDefault="006D5CD3" w:rsidP="007A3482">
            <w:pPr>
              <w:rPr>
                <w:rFonts w:ascii="Calibri" w:hAnsi="Calibri" w:cs="Calibri"/>
                <w:color w:val="000000"/>
                <w:sz w:val="14"/>
                <w:szCs w:val="14"/>
                <w:lang w:val="fr-FR"/>
              </w:rPr>
            </w:pPr>
          </w:p>
        </w:tc>
        <w:tc>
          <w:tcPr>
            <w:tcW w:w="274" w:type="pct"/>
            <w:tcBorders>
              <w:top w:val="nil"/>
              <w:left w:val="nil"/>
              <w:bottom w:val="single" w:sz="8" w:space="0" w:color="auto"/>
              <w:right w:val="single" w:sz="8" w:space="0" w:color="auto"/>
            </w:tcBorders>
            <w:shd w:val="clear" w:color="auto" w:fill="auto"/>
            <w:vAlign w:val="center"/>
            <w:hideMark/>
          </w:tcPr>
          <w:p w14:paraId="38E464CE"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75700</w:t>
            </w:r>
          </w:p>
        </w:tc>
        <w:tc>
          <w:tcPr>
            <w:tcW w:w="594" w:type="pct"/>
            <w:tcBorders>
              <w:top w:val="nil"/>
              <w:left w:val="nil"/>
              <w:bottom w:val="single" w:sz="8" w:space="0" w:color="auto"/>
              <w:right w:val="single" w:sz="8" w:space="0" w:color="auto"/>
            </w:tcBorders>
            <w:shd w:val="clear" w:color="auto" w:fill="auto"/>
            <w:vAlign w:val="center"/>
            <w:hideMark/>
          </w:tcPr>
          <w:p w14:paraId="2CFC0BA1" w14:textId="77777777" w:rsidR="006D5CD3" w:rsidRPr="00DE7946" w:rsidRDefault="006D5CD3" w:rsidP="007A3482">
            <w:pPr>
              <w:rPr>
                <w:rFonts w:ascii="Calibri" w:hAnsi="Calibri" w:cs="Calibri"/>
                <w:color w:val="000000"/>
                <w:sz w:val="14"/>
                <w:szCs w:val="14"/>
                <w:lang w:val="fr-FR"/>
              </w:rPr>
            </w:pPr>
            <w:r w:rsidRPr="00DE7946">
              <w:rPr>
                <w:rFonts w:ascii="Calibri" w:hAnsi="Calibri" w:cs="Calibri"/>
                <w:color w:val="000000"/>
                <w:sz w:val="14"/>
                <w:szCs w:val="14"/>
                <w:lang w:val="fr-FR"/>
              </w:rPr>
              <w:t>Formation, ateliers et conférences</w:t>
            </w:r>
          </w:p>
        </w:tc>
        <w:tc>
          <w:tcPr>
            <w:tcW w:w="269" w:type="pct"/>
            <w:tcBorders>
              <w:top w:val="nil"/>
              <w:left w:val="nil"/>
              <w:bottom w:val="single" w:sz="8" w:space="0" w:color="auto"/>
              <w:right w:val="single" w:sz="8" w:space="0" w:color="auto"/>
            </w:tcBorders>
            <w:shd w:val="clear" w:color="auto" w:fill="auto"/>
            <w:noWrap/>
            <w:vAlign w:val="center"/>
            <w:hideMark/>
          </w:tcPr>
          <w:p w14:paraId="5C56DC54"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15,306</w:t>
            </w:r>
          </w:p>
        </w:tc>
        <w:tc>
          <w:tcPr>
            <w:tcW w:w="259" w:type="pct"/>
            <w:tcBorders>
              <w:top w:val="nil"/>
              <w:left w:val="nil"/>
              <w:bottom w:val="single" w:sz="8" w:space="0" w:color="auto"/>
              <w:right w:val="single" w:sz="8" w:space="0" w:color="auto"/>
            </w:tcBorders>
            <w:shd w:val="clear" w:color="auto" w:fill="auto"/>
            <w:noWrap/>
            <w:vAlign w:val="center"/>
            <w:hideMark/>
          </w:tcPr>
          <w:p w14:paraId="0B4F6F3D"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 xml:space="preserve">                          -   </w:t>
            </w:r>
          </w:p>
        </w:tc>
        <w:tc>
          <w:tcPr>
            <w:tcW w:w="259" w:type="pct"/>
            <w:tcBorders>
              <w:top w:val="nil"/>
              <w:left w:val="nil"/>
              <w:bottom w:val="single" w:sz="8" w:space="0" w:color="auto"/>
              <w:right w:val="single" w:sz="8" w:space="0" w:color="auto"/>
            </w:tcBorders>
            <w:shd w:val="clear" w:color="auto" w:fill="auto"/>
            <w:noWrap/>
            <w:vAlign w:val="center"/>
            <w:hideMark/>
          </w:tcPr>
          <w:p w14:paraId="016B4025"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 xml:space="preserve">                          -   </w:t>
            </w:r>
          </w:p>
        </w:tc>
        <w:tc>
          <w:tcPr>
            <w:tcW w:w="259" w:type="pct"/>
            <w:tcBorders>
              <w:top w:val="nil"/>
              <w:left w:val="nil"/>
              <w:bottom w:val="single" w:sz="8" w:space="0" w:color="auto"/>
              <w:right w:val="single" w:sz="8" w:space="0" w:color="auto"/>
            </w:tcBorders>
            <w:shd w:val="clear" w:color="auto" w:fill="auto"/>
            <w:noWrap/>
            <w:vAlign w:val="center"/>
            <w:hideMark/>
          </w:tcPr>
          <w:p w14:paraId="0A887BC6"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8,340</w:t>
            </w:r>
          </w:p>
        </w:tc>
        <w:tc>
          <w:tcPr>
            <w:tcW w:w="259" w:type="pct"/>
            <w:tcBorders>
              <w:top w:val="nil"/>
              <w:left w:val="nil"/>
              <w:bottom w:val="single" w:sz="8" w:space="0" w:color="auto"/>
              <w:right w:val="single" w:sz="8" w:space="0" w:color="auto"/>
            </w:tcBorders>
            <w:shd w:val="clear" w:color="auto" w:fill="auto"/>
            <w:noWrap/>
            <w:vAlign w:val="center"/>
            <w:hideMark/>
          </w:tcPr>
          <w:p w14:paraId="3101147A"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 xml:space="preserve">                          -   </w:t>
            </w:r>
          </w:p>
        </w:tc>
        <w:tc>
          <w:tcPr>
            <w:tcW w:w="259" w:type="pct"/>
            <w:tcBorders>
              <w:top w:val="nil"/>
              <w:left w:val="nil"/>
              <w:bottom w:val="single" w:sz="8" w:space="0" w:color="auto"/>
              <w:right w:val="single" w:sz="8" w:space="0" w:color="auto"/>
            </w:tcBorders>
            <w:shd w:val="clear" w:color="auto" w:fill="auto"/>
            <w:noWrap/>
            <w:vAlign w:val="center"/>
            <w:hideMark/>
          </w:tcPr>
          <w:p w14:paraId="117B5E7B"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8,340</w:t>
            </w:r>
          </w:p>
        </w:tc>
        <w:tc>
          <w:tcPr>
            <w:tcW w:w="307" w:type="pct"/>
            <w:tcBorders>
              <w:top w:val="nil"/>
              <w:left w:val="nil"/>
              <w:bottom w:val="single" w:sz="8" w:space="0" w:color="auto"/>
              <w:right w:val="single" w:sz="8" w:space="0" w:color="auto"/>
            </w:tcBorders>
            <w:shd w:val="clear" w:color="auto" w:fill="auto"/>
            <w:noWrap/>
            <w:vAlign w:val="center"/>
            <w:hideMark/>
          </w:tcPr>
          <w:p w14:paraId="44E461D3"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31,986</w:t>
            </w:r>
          </w:p>
        </w:tc>
        <w:tc>
          <w:tcPr>
            <w:tcW w:w="272" w:type="pct"/>
            <w:tcBorders>
              <w:top w:val="nil"/>
              <w:left w:val="nil"/>
              <w:bottom w:val="single" w:sz="8" w:space="0" w:color="auto"/>
              <w:right w:val="single" w:sz="8" w:space="0" w:color="auto"/>
            </w:tcBorders>
            <w:shd w:val="clear" w:color="auto" w:fill="auto"/>
            <w:noWrap/>
            <w:vAlign w:val="center"/>
            <w:hideMark/>
          </w:tcPr>
          <w:p w14:paraId="0889A247" w14:textId="77777777" w:rsidR="006D5CD3" w:rsidRPr="00DE7946" w:rsidRDefault="006D5CD3" w:rsidP="007A3482">
            <w:pPr>
              <w:jc w:val="center"/>
              <w:rPr>
                <w:rFonts w:ascii="Calibri" w:hAnsi="Calibri" w:cs="Calibri"/>
                <w:sz w:val="14"/>
                <w:szCs w:val="14"/>
                <w:lang w:val="fr-FR"/>
              </w:rPr>
            </w:pPr>
            <w:r w:rsidRPr="00DE7946">
              <w:rPr>
                <w:rFonts w:ascii="Calibri" w:hAnsi="Calibri" w:cs="Calibri"/>
                <w:sz w:val="14"/>
                <w:szCs w:val="14"/>
                <w:lang w:val="fr-FR"/>
              </w:rPr>
              <w:t>33</w:t>
            </w:r>
          </w:p>
        </w:tc>
      </w:tr>
      <w:tr w:rsidR="006D5CD3" w:rsidRPr="00DE7946" w14:paraId="7810F8F2" w14:textId="77777777" w:rsidTr="00565D5C">
        <w:trPr>
          <w:trHeight w:val="588"/>
        </w:trPr>
        <w:tc>
          <w:tcPr>
            <w:tcW w:w="359" w:type="pct"/>
            <w:vMerge/>
            <w:tcBorders>
              <w:top w:val="nil"/>
              <w:left w:val="single" w:sz="8" w:space="0" w:color="auto"/>
              <w:bottom w:val="single" w:sz="8" w:space="0" w:color="000000"/>
              <w:right w:val="single" w:sz="8" w:space="0" w:color="auto"/>
            </w:tcBorders>
            <w:vAlign w:val="center"/>
            <w:hideMark/>
          </w:tcPr>
          <w:p w14:paraId="166869C9" w14:textId="77777777" w:rsidR="006D5CD3" w:rsidRPr="00DE7946" w:rsidRDefault="006D5CD3" w:rsidP="007A3482">
            <w:pPr>
              <w:rPr>
                <w:rFonts w:ascii="Calibri" w:hAnsi="Calibri" w:cs="Calibri"/>
                <w:color w:val="000000"/>
                <w:sz w:val="14"/>
                <w:szCs w:val="14"/>
                <w:lang w:val="fr-FR"/>
              </w:rPr>
            </w:pPr>
          </w:p>
        </w:tc>
        <w:tc>
          <w:tcPr>
            <w:tcW w:w="433" w:type="pct"/>
            <w:vMerge/>
            <w:tcBorders>
              <w:top w:val="nil"/>
              <w:left w:val="single" w:sz="8" w:space="0" w:color="auto"/>
              <w:bottom w:val="single" w:sz="8" w:space="0" w:color="000000"/>
              <w:right w:val="single" w:sz="8" w:space="0" w:color="auto"/>
            </w:tcBorders>
            <w:vAlign w:val="center"/>
            <w:hideMark/>
          </w:tcPr>
          <w:p w14:paraId="3EAF0FFF" w14:textId="77777777" w:rsidR="006D5CD3" w:rsidRPr="00DE7946" w:rsidRDefault="006D5CD3" w:rsidP="007A3482">
            <w:pPr>
              <w:rPr>
                <w:rFonts w:ascii="Calibri" w:hAnsi="Calibri" w:cs="Calibri"/>
                <w:i/>
                <w:iCs/>
                <w:color w:val="000000"/>
                <w:sz w:val="14"/>
                <w:szCs w:val="14"/>
                <w:lang w:val="fr-FR"/>
              </w:rPr>
            </w:pPr>
          </w:p>
        </w:tc>
        <w:tc>
          <w:tcPr>
            <w:tcW w:w="375" w:type="pct"/>
            <w:vMerge/>
            <w:tcBorders>
              <w:top w:val="nil"/>
              <w:left w:val="single" w:sz="8" w:space="0" w:color="auto"/>
              <w:bottom w:val="single" w:sz="8" w:space="0" w:color="000000"/>
              <w:right w:val="single" w:sz="8" w:space="0" w:color="auto"/>
            </w:tcBorders>
            <w:vAlign w:val="center"/>
            <w:hideMark/>
          </w:tcPr>
          <w:p w14:paraId="5D058A84" w14:textId="77777777" w:rsidR="006D5CD3" w:rsidRPr="00DE7946" w:rsidRDefault="006D5CD3" w:rsidP="007A3482">
            <w:pPr>
              <w:rPr>
                <w:rFonts w:ascii="Calibri" w:hAnsi="Calibri" w:cs="Calibri"/>
                <w:i/>
                <w:iCs/>
                <w:color w:val="000000"/>
                <w:sz w:val="14"/>
                <w:szCs w:val="14"/>
                <w:lang w:val="fr-FR"/>
              </w:rPr>
            </w:pPr>
          </w:p>
        </w:tc>
        <w:tc>
          <w:tcPr>
            <w:tcW w:w="309" w:type="pct"/>
            <w:tcBorders>
              <w:top w:val="nil"/>
              <w:left w:val="nil"/>
              <w:bottom w:val="single" w:sz="8" w:space="0" w:color="auto"/>
              <w:right w:val="single" w:sz="8" w:space="0" w:color="auto"/>
            </w:tcBorders>
            <w:shd w:val="clear" w:color="auto" w:fill="auto"/>
            <w:vAlign w:val="center"/>
            <w:hideMark/>
          </w:tcPr>
          <w:p w14:paraId="389FE4D6" w14:textId="77777777" w:rsidR="006D5CD3" w:rsidRPr="00DE7946" w:rsidRDefault="006D5CD3" w:rsidP="007A3482">
            <w:pPr>
              <w:jc w:val="center"/>
              <w:rPr>
                <w:rFonts w:ascii="Calibri" w:hAnsi="Calibri" w:cs="Calibri"/>
                <w:i/>
                <w:iCs/>
                <w:color w:val="000000"/>
                <w:sz w:val="14"/>
                <w:szCs w:val="14"/>
                <w:lang w:val="fr-FR"/>
              </w:rPr>
            </w:pPr>
            <w:r w:rsidRPr="00DE7946">
              <w:rPr>
                <w:rFonts w:ascii="Calibri" w:hAnsi="Calibri" w:cs="Calibri"/>
                <w:i/>
                <w:iCs/>
                <w:color w:val="000000"/>
                <w:sz w:val="14"/>
                <w:szCs w:val="14"/>
                <w:lang w:val="fr-FR"/>
              </w:rPr>
              <w:t>PNUD</w:t>
            </w:r>
          </w:p>
        </w:tc>
        <w:tc>
          <w:tcPr>
            <w:tcW w:w="246" w:type="pct"/>
            <w:tcBorders>
              <w:top w:val="nil"/>
              <w:left w:val="nil"/>
              <w:bottom w:val="single" w:sz="8" w:space="0" w:color="auto"/>
              <w:right w:val="single" w:sz="8" w:space="0" w:color="auto"/>
            </w:tcBorders>
            <w:shd w:val="clear" w:color="auto" w:fill="auto"/>
            <w:vAlign w:val="center"/>
            <w:hideMark/>
          </w:tcPr>
          <w:p w14:paraId="691ABB62" w14:textId="77777777" w:rsidR="006D5CD3" w:rsidRPr="00DE7946" w:rsidRDefault="006D5CD3" w:rsidP="007A3482">
            <w:pPr>
              <w:jc w:val="center"/>
              <w:rPr>
                <w:rFonts w:ascii="Calibri" w:hAnsi="Calibri" w:cs="Calibri"/>
                <w:i/>
                <w:iCs/>
                <w:color w:val="000000"/>
                <w:sz w:val="14"/>
                <w:szCs w:val="14"/>
                <w:lang w:val="fr-FR"/>
              </w:rPr>
            </w:pPr>
            <w:r w:rsidRPr="00DE7946">
              <w:rPr>
                <w:rFonts w:ascii="Calibri" w:hAnsi="Calibri" w:cs="Calibri"/>
                <w:i/>
                <w:iCs/>
                <w:color w:val="000000"/>
                <w:sz w:val="14"/>
                <w:szCs w:val="14"/>
                <w:lang w:val="fr-FR"/>
              </w:rPr>
              <w:t>62000</w:t>
            </w:r>
          </w:p>
        </w:tc>
        <w:tc>
          <w:tcPr>
            <w:tcW w:w="269" w:type="pct"/>
            <w:vMerge/>
            <w:tcBorders>
              <w:top w:val="nil"/>
              <w:left w:val="single" w:sz="8" w:space="0" w:color="auto"/>
              <w:bottom w:val="single" w:sz="8" w:space="0" w:color="000000"/>
              <w:right w:val="single" w:sz="8" w:space="0" w:color="auto"/>
            </w:tcBorders>
            <w:vAlign w:val="center"/>
            <w:hideMark/>
          </w:tcPr>
          <w:p w14:paraId="4193900B" w14:textId="77777777" w:rsidR="006D5CD3" w:rsidRPr="00DE7946" w:rsidRDefault="006D5CD3" w:rsidP="007A3482">
            <w:pPr>
              <w:rPr>
                <w:rFonts w:ascii="Calibri" w:hAnsi="Calibri" w:cs="Calibri"/>
                <w:color w:val="000000"/>
                <w:sz w:val="14"/>
                <w:szCs w:val="14"/>
                <w:lang w:val="fr-FR"/>
              </w:rPr>
            </w:pPr>
          </w:p>
        </w:tc>
        <w:tc>
          <w:tcPr>
            <w:tcW w:w="274" w:type="pct"/>
            <w:tcBorders>
              <w:top w:val="nil"/>
              <w:left w:val="nil"/>
              <w:bottom w:val="single" w:sz="8" w:space="0" w:color="auto"/>
              <w:right w:val="single" w:sz="8" w:space="0" w:color="auto"/>
            </w:tcBorders>
            <w:shd w:val="clear" w:color="auto" w:fill="auto"/>
            <w:vAlign w:val="center"/>
            <w:hideMark/>
          </w:tcPr>
          <w:p w14:paraId="5509CFFC"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72100</w:t>
            </w:r>
          </w:p>
        </w:tc>
        <w:tc>
          <w:tcPr>
            <w:tcW w:w="594" w:type="pct"/>
            <w:tcBorders>
              <w:top w:val="nil"/>
              <w:left w:val="nil"/>
              <w:bottom w:val="single" w:sz="8" w:space="0" w:color="auto"/>
              <w:right w:val="single" w:sz="8" w:space="0" w:color="auto"/>
            </w:tcBorders>
            <w:shd w:val="clear" w:color="auto" w:fill="auto"/>
            <w:vAlign w:val="center"/>
            <w:hideMark/>
          </w:tcPr>
          <w:p w14:paraId="747CD627" w14:textId="77777777" w:rsidR="006D5CD3" w:rsidRPr="00DE7946" w:rsidRDefault="006D5CD3" w:rsidP="007A3482">
            <w:pPr>
              <w:rPr>
                <w:rFonts w:ascii="Calibri" w:hAnsi="Calibri" w:cs="Calibri"/>
                <w:color w:val="000000"/>
                <w:sz w:val="14"/>
                <w:szCs w:val="14"/>
                <w:lang w:val="fr-FR"/>
              </w:rPr>
            </w:pPr>
            <w:r w:rsidRPr="00DE7946">
              <w:rPr>
                <w:rFonts w:ascii="Calibri" w:hAnsi="Calibri" w:cs="Calibri"/>
                <w:color w:val="000000"/>
                <w:sz w:val="14"/>
                <w:szCs w:val="14"/>
                <w:lang w:val="fr-FR"/>
              </w:rPr>
              <w:t>Services contractuels - Entreprises</w:t>
            </w:r>
          </w:p>
        </w:tc>
        <w:tc>
          <w:tcPr>
            <w:tcW w:w="269" w:type="pct"/>
            <w:tcBorders>
              <w:top w:val="nil"/>
              <w:left w:val="nil"/>
              <w:bottom w:val="single" w:sz="8" w:space="0" w:color="auto"/>
              <w:right w:val="single" w:sz="8" w:space="0" w:color="auto"/>
            </w:tcBorders>
            <w:shd w:val="clear" w:color="auto" w:fill="auto"/>
            <w:noWrap/>
            <w:vAlign w:val="center"/>
            <w:hideMark/>
          </w:tcPr>
          <w:p w14:paraId="74308DAD"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 xml:space="preserve">                          -   </w:t>
            </w:r>
          </w:p>
        </w:tc>
        <w:tc>
          <w:tcPr>
            <w:tcW w:w="259" w:type="pct"/>
            <w:tcBorders>
              <w:top w:val="nil"/>
              <w:left w:val="nil"/>
              <w:bottom w:val="single" w:sz="8" w:space="0" w:color="auto"/>
              <w:right w:val="single" w:sz="8" w:space="0" w:color="auto"/>
            </w:tcBorders>
            <w:shd w:val="clear" w:color="auto" w:fill="auto"/>
            <w:noWrap/>
            <w:vAlign w:val="center"/>
            <w:hideMark/>
          </w:tcPr>
          <w:p w14:paraId="05B81B44"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 xml:space="preserve">                          -   </w:t>
            </w:r>
          </w:p>
        </w:tc>
        <w:tc>
          <w:tcPr>
            <w:tcW w:w="259" w:type="pct"/>
            <w:tcBorders>
              <w:top w:val="nil"/>
              <w:left w:val="nil"/>
              <w:bottom w:val="single" w:sz="8" w:space="0" w:color="auto"/>
              <w:right w:val="single" w:sz="8" w:space="0" w:color="auto"/>
            </w:tcBorders>
            <w:shd w:val="clear" w:color="auto" w:fill="auto"/>
            <w:noWrap/>
            <w:vAlign w:val="center"/>
            <w:hideMark/>
          </w:tcPr>
          <w:p w14:paraId="02FAA519"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50,000</w:t>
            </w:r>
          </w:p>
        </w:tc>
        <w:tc>
          <w:tcPr>
            <w:tcW w:w="259" w:type="pct"/>
            <w:tcBorders>
              <w:top w:val="nil"/>
              <w:left w:val="nil"/>
              <w:bottom w:val="single" w:sz="8" w:space="0" w:color="auto"/>
              <w:right w:val="single" w:sz="8" w:space="0" w:color="auto"/>
            </w:tcBorders>
            <w:shd w:val="clear" w:color="auto" w:fill="auto"/>
            <w:noWrap/>
            <w:vAlign w:val="center"/>
            <w:hideMark/>
          </w:tcPr>
          <w:p w14:paraId="649C55B2"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 xml:space="preserve">                          -   </w:t>
            </w:r>
          </w:p>
        </w:tc>
        <w:tc>
          <w:tcPr>
            <w:tcW w:w="259" w:type="pct"/>
            <w:tcBorders>
              <w:top w:val="nil"/>
              <w:left w:val="nil"/>
              <w:bottom w:val="single" w:sz="8" w:space="0" w:color="auto"/>
              <w:right w:val="single" w:sz="8" w:space="0" w:color="auto"/>
            </w:tcBorders>
            <w:shd w:val="clear" w:color="auto" w:fill="auto"/>
            <w:noWrap/>
            <w:vAlign w:val="center"/>
            <w:hideMark/>
          </w:tcPr>
          <w:p w14:paraId="5C906E8C"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 xml:space="preserve">                          -   </w:t>
            </w:r>
          </w:p>
        </w:tc>
        <w:tc>
          <w:tcPr>
            <w:tcW w:w="259" w:type="pct"/>
            <w:tcBorders>
              <w:top w:val="nil"/>
              <w:left w:val="nil"/>
              <w:bottom w:val="single" w:sz="8" w:space="0" w:color="auto"/>
              <w:right w:val="single" w:sz="8" w:space="0" w:color="auto"/>
            </w:tcBorders>
            <w:shd w:val="clear" w:color="auto" w:fill="auto"/>
            <w:noWrap/>
            <w:vAlign w:val="center"/>
            <w:hideMark/>
          </w:tcPr>
          <w:p w14:paraId="2BEDDC62"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60,000</w:t>
            </w:r>
          </w:p>
        </w:tc>
        <w:tc>
          <w:tcPr>
            <w:tcW w:w="307" w:type="pct"/>
            <w:tcBorders>
              <w:top w:val="nil"/>
              <w:left w:val="nil"/>
              <w:bottom w:val="single" w:sz="8" w:space="0" w:color="auto"/>
              <w:right w:val="single" w:sz="8" w:space="0" w:color="auto"/>
            </w:tcBorders>
            <w:shd w:val="clear" w:color="auto" w:fill="auto"/>
            <w:noWrap/>
            <w:vAlign w:val="center"/>
            <w:hideMark/>
          </w:tcPr>
          <w:p w14:paraId="5F2C682D"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110,000</w:t>
            </w:r>
          </w:p>
        </w:tc>
        <w:tc>
          <w:tcPr>
            <w:tcW w:w="272" w:type="pct"/>
            <w:tcBorders>
              <w:top w:val="nil"/>
              <w:left w:val="nil"/>
              <w:bottom w:val="single" w:sz="8" w:space="0" w:color="auto"/>
              <w:right w:val="single" w:sz="8" w:space="0" w:color="auto"/>
            </w:tcBorders>
            <w:shd w:val="clear" w:color="auto" w:fill="auto"/>
            <w:noWrap/>
            <w:vAlign w:val="center"/>
            <w:hideMark/>
          </w:tcPr>
          <w:p w14:paraId="45A5789D" w14:textId="77777777" w:rsidR="006D5CD3" w:rsidRPr="00DE7946" w:rsidRDefault="006D5CD3" w:rsidP="007A3482">
            <w:pPr>
              <w:jc w:val="center"/>
              <w:rPr>
                <w:rFonts w:ascii="Calibri" w:hAnsi="Calibri" w:cs="Calibri"/>
                <w:sz w:val="14"/>
                <w:szCs w:val="14"/>
                <w:lang w:val="fr-FR"/>
              </w:rPr>
            </w:pPr>
            <w:r w:rsidRPr="00DE7946">
              <w:rPr>
                <w:rFonts w:ascii="Calibri" w:hAnsi="Calibri" w:cs="Calibri"/>
                <w:sz w:val="14"/>
                <w:szCs w:val="14"/>
                <w:lang w:val="fr-FR"/>
              </w:rPr>
              <w:t>34</w:t>
            </w:r>
          </w:p>
        </w:tc>
      </w:tr>
      <w:tr w:rsidR="006D5CD3" w:rsidRPr="00DE7946" w14:paraId="38F31173" w14:textId="77777777" w:rsidTr="00565D5C">
        <w:trPr>
          <w:trHeight w:val="300"/>
        </w:trPr>
        <w:tc>
          <w:tcPr>
            <w:tcW w:w="2859" w:type="pct"/>
            <w:gridSpan w:val="8"/>
            <w:tcBorders>
              <w:top w:val="single" w:sz="8" w:space="0" w:color="auto"/>
              <w:left w:val="single" w:sz="8" w:space="0" w:color="auto"/>
              <w:bottom w:val="single" w:sz="8" w:space="0" w:color="auto"/>
              <w:right w:val="single" w:sz="8" w:space="0" w:color="000000"/>
            </w:tcBorders>
            <w:shd w:val="clear" w:color="000000" w:fill="92D050"/>
            <w:vAlign w:val="center"/>
            <w:hideMark/>
          </w:tcPr>
          <w:p w14:paraId="3E2B5AEB" w14:textId="77777777" w:rsidR="006D5CD3" w:rsidRPr="00DE7946" w:rsidRDefault="006D5CD3" w:rsidP="007A3482">
            <w:pPr>
              <w:jc w:val="both"/>
              <w:rPr>
                <w:rFonts w:ascii="Calibri" w:hAnsi="Calibri" w:cs="Calibri"/>
                <w:b/>
                <w:bCs/>
                <w:color w:val="000000"/>
                <w:sz w:val="14"/>
                <w:szCs w:val="14"/>
                <w:lang w:val="fr-FR"/>
              </w:rPr>
            </w:pPr>
            <w:r w:rsidRPr="00DE7946">
              <w:rPr>
                <w:rFonts w:ascii="Calibri" w:hAnsi="Calibri" w:cs="Calibri"/>
                <w:b/>
                <w:bCs/>
                <w:color w:val="000000"/>
                <w:sz w:val="14"/>
                <w:szCs w:val="14"/>
                <w:lang w:val="fr-FR"/>
              </w:rPr>
              <w:t>Total M&amp;E</w:t>
            </w:r>
          </w:p>
        </w:tc>
        <w:tc>
          <w:tcPr>
            <w:tcW w:w="269" w:type="pct"/>
            <w:tcBorders>
              <w:top w:val="nil"/>
              <w:left w:val="nil"/>
              <w:bottom w:val="single" w:sz="8" w:space="0" w:color="auto"/>
              <w:right w:val="single" w:sz="8" w:space="0" w:color="auto"/>
            </w:tcBorders>
            <w:shd w:val="clear" w:color="000000" w:fill="92D050"/>
            <w:noWrap/>
            <w:vAlign w:val="center"/>
            <w:hideMark/>
          </w:tcPr>
          <w:p w14:paraId="204BBEB7"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21,223</w:t>
            </w:r>
          </w:p>
        </w:tc>
        <w:tc>
          <w:tcPr>
            <w:tcW w:w="259" w:type="pct"/>
            <w:tcBorders>
              <w:top w:val="nil"/>
              <w:left w:val="nil"/>
              <w:bottom w:val="single" w:sz="8" w:space="0" w:color="auto"/>
              <w:right w:val="single" w:sz="8" w:space="0" w:color="auto"/>
            </w:tcBorders>
            <w:shd w:val="clear" w:color="000000" w:fill="92D050"/>
            <w:noWrap/>
            <w:vAlign w:val="center"/>
            <w:hideMark/>
          </w:tcPr>
          <w:p w14:paraId="14E0480D"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5,917</w:t>
            </w:r>
          </w:p>
        </w:tc>
        <w:tc>
          <w:tcPr>
            <w:tcW w:w="259" w:type="pct"/>
            <w:tcBorders>
              <w:top w:val="nil"/>
              <w:left w:val="nil"/>
              <w:bottom w:val="single" w:sz="8" w:space="0" w:color="auto"/>
              <w:right w:val="single" w:sz="8" w:space="0" w:color="auto"/>
            </w:tcBorders>
            <w:shd w:val="clear" w:color="000000" w:fill="92D050"/>
            <w:noWrap/>
            <w:vAlign w:val="center"/>
            <w:hideMark/>
          </w:tcPr>
          <w:p w14:paraId="7B38DED4"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55,917</w:t>
            </w:r>
          </w:p>
        </w:tc>
        <w:tc>
          <w:tcPr>
            <w:tcW w:w="259" w:type="pct"/>
            <w:tcBorders>
              <w:top w:val="nil"/>
              <w:left w:val="nil"/>
              <w:bottom w:val="single" w:sz="8" w:space="0" w:color="auto"/>
              <w:right w:val="single" w:sz="8" w:space="0" w:color="auto"/>
            </w:tcBorders>
            <w:shd w:val="clear" w:color="000000" w:fill="92D050"/>
            <w:noWrap/>
            <w:vAlign w:val="center"/>
            <w:hideMark/>
          </w:tcPr>
          <w:p w14:paraId="4FC96F7D"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14,257</w:t>
            </w:r>
          </w:p>
        </w:tc>
        <w:tc>
          <w:tcPr>
            <w:tcW w:w="259" w:type="pct"/>
            <w:tcBorders>
              <w:top w:val="nil"/>
              <w:left w:val="nil"/>
              <w:bottom w:val="single" w:sz="8" w:space="0" w:color="auto"/>
              <w:right w:val="single" w:sz="8" w:space="0" w:color="auto"/>
            </w:tcBorders>
            <w:shd w:val="clear" w:color="000000" w:fill="92D050"/>
            <w:noWrap/>
            <w:vAlign w:val="center"/>
            <w:hideMark/>
          </w:tcPr>
          <w:p w14:paraId="7DC6EDA4"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5,917</w:t>
            </w:r>
          </w:p>
        </w:tc>
        <w:tc>
          <w:tcPr>
            <w:tcW w:w="259" w:type="pct"/>
            <w:tcBorders>
              <w:top w:val="nil"/>
              <w:left w:val="nil"/>
              <w:bottom w:val="single" w:sz="8" w:space="0" w:color="auto"/>
              <w:right w:val="single" w:sz="8" w:space="0" w:color="auto"/>
            </w:tcBorders>
            <w:shd w:val="clear" w:color="000000" w:fill="92D050"/>
            <w:noWrap/>
            <w:vAlign w:val="center"/>
            <w:hideMark/>
          </w:tcPr>
          <w:p w14:paraId="5397A79C"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74,255</w:t>
            </w:r>
          </w:p>
        </w:tc>
        <w:tc>
          <w:tcPr>
            <w:tcW w:w="307" w:type="pct"/>
            <w:tcBorders>
              <w:top w:val="nil"/>
              <w:left w:val="nil"/>
              <w:bottom w:val="single" w:sz="8" w:space="0" w:color="auto"/>
              <w:right w:val="single" w:sz="8" w:space="0" w:color="auto"/>
            </w:tcBorders>
            <w:shd w:val="clear" w:color="000000" w:fill="92D050"/>
            <w:noWrap/>
            <w:vAlign w:val="center"/>
            <w:hideMark/>
          </w:tcPr>
          <w:p w14:paraId="7C05EF66"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177,486</w:t>
            </w:r>
          </w:p>
        </w:tc>
        <w:tc>
          <w:tcPr>
            <w:tcW w:w="272" w:type="pct"/>
            <w:tcBorders>
              <w:top w:val="nil"/>
              <w:left w:val="nil"/>
              <w:bottom w:val="single" w:sz="8" w:space="0" w:color="auto"/>
              <w:right w:val="single" w:sz="8" w:space="0" w:color="auto"/>
            </w:tcBorders>
            <w:shd w:val="clear" w:color="000000" w:fill="A6A6A6"/>
            <w:noWrap/>
            <w:vAlign w:val="center"/>
            <w:hideMark/>
          </w:tcPr>
          <w:p w14:paraId="0ABE1332" w14:textId="77777777" w:rsidR="006D5CD3" w:rsidRPr="00DE7946" w:rsidRDefault="006D5CD3" w:rsidP="007A3482">
            <w:pPr>
              <w:jc w:val="center"/>
              <w:rPr>
                <w:rFonts w:ascii="Calibri" w:hAnsi="Calibri" w:cs="Calibri"/>
                <w:color w:val="000000"/>
                <w:sz w:val="14"/>
                <w:szCs w:val="14"/>
                <w:lang w:val="fr-FR"/>
              </w:rPr>
            </w:pPr>
          </w:p>
        </w:tc>
      </w:tr>
      <w:tr w:rsidR="006D5CD3" w:rsidRPr="00DE7946" w14:paraId="4D5A31EE" w14:textId="77777777" w:rsidTr="00565D5C">
        <w:trPr>
          <w:trHeight w:val="588"/>
        </w:trPr>
        <w:tc>
          <w:tcPr>
            <w:tcW w:w="359" w:type="pct"/>
            <w:vMerge w:val="restart"/>
            <w:tcBorders>
              <w:top w:val="nil"/>
              <w:left w:val="single" w:sz="8" w:space="0" w:color="auto"/>
              <w:bottom w:val="single" w:sz="8" w:space="0" w:color="000000"/>
              <w:right w:val="single" w:sz="8" w:space="0" w:color="auto"/>
            </w:tcBorders>
            <w:shd w:val="clear" w:color="auto" w:fill="auto"/>
            <w:vAlign w:val="center"/>
            <w:hideMark/>
          </w:tcPr>
          <w:p w14:paraId="5FF129AA"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Coût de gestion du projet (PMC)</w:t>
            </w:r>
          </w:p>
        </w:tc>
        <w:tc>
          <w:tcPr>
            <w:tcW w:w="433" w:type="pct"/>
            <w:vMerge w:val="restart"/>
            <w:tcBorders>
              <w:top w:val="nil"/>
              <w:left w:val="single" w:sz="8" w:space="0" w:color="auto"/>
              <w:bottom w:val="single" w:sz="8" w:space="0" w:color="000000"/>
              <w:right w:val="single" w:sz="8" w:space="0" w:color="auto"/>
            </w:tcBorders>
            <w:shd w:val="clear" w:color="auto" w:fill="auto"/>
            <w:vAlign w:val="center"/>
            <w:hideMark/>
          </w:tcPr>
          <w:p w14:paraId="41D84423" w14:textId="77777777" w:rsidR="006D5CD3" w:rsidRPr="00DE7946" w:rsidRDefault="006D5CD3" w:rsidP="007A3482">
            <w:pPr>
              <w:jc w:val="center"/>
              <w:rPr>
                <w:rFonts w:ascii="Calibri" w:hAnsi="Calibri" w:cs="Calibri"/>
                <w:i/>
                <w:iCs/>
                <w:color w:val="000000"/>
                <w:sz w:val="14"/>
                <w:szCs w:val="14"/>
                <w:lang w:val="fr-FR"/>
              </w:rPr>
            </w:pPr>
            <w:r w:rsidRPr="00DE7946">
              <w:rPr>
                <w:rFonts w:ascii="Calibri" w:hAnsi="Calibri" w:cs="Calibri"/>
                <w:i/>
                <w:iCs/>
                <w:color w:val="000000"/>
                <w:sz w:val="14"/>
                <w:szCs w:val="14"/>
                <w:lang w:val="fr-FR"/>
              </w:rPr>
              <w:t>PMC</w:t>
            </w:r>
          </w:p>
        </w:tc>
        <w:tc>
          <w:tcPr>
            <w:tcW w:w="375" w:type="pct"/>
            <w:vMerge w:val="restart"/>
            <w:tcBorders>
              <w:top w:val="nil"/>
              <w:left w:val="single" w:sz="8" w:space="0" w:color="auto"/>
              <w:bottom w:val="single" w:sz="8" w:space="0" w:color="000000"/>
              <w:right w:val="single" w:sz="8" w:space="0" w:color="auto"/>
            </w:tcBorders>
            <w:shd w:val="clear" w:color="auto" w:fill="auto"/>
            <w:vAlign w:val="center"/>
            <w:hideMark/>
          </w:tcPr>
          <w:p w14:paraId="20BAC357" w14:textId="77777777" w:rsidR="006D5CD3" w:rsidRPr="00DE7946" w:rsidRDefault="006D5CD3" w:rsidP="007A3482">
            <w:pPr>
              <w:jc w:val="center"/>
              <w:rPr>
                <w:rFonts w:ascii="Calibri" w:hAnsi="Calibri" w:cs="Calibri"/>
                <w:i/>
                <w:iCs/>
                <w:color w:val="000000"/>
                <w:sz w:val="14"/>
                <w:szCs w:val="14"/>
                <w:lang w:val="fr-FR"/>
              </w:rPr>
            </w:pPr>
            <w:r w:rsidRPr="00DE7946">
              <w:rPr>
                <w:rFonts w:ascii="Calibri" w:hAnsi="Calibri" w:cs="Calibri"/>
                <w:i/>
                <w:iCs/>
                <w:color w:val="000000"/>
                <w:sz w:val="14"/>
                <w:szCs w:val="14"/>
                <w:lang w:val="fr-FR"/>
              </w:rPr>
              <w:t>PMC</w:t>
            </w:r>
          </w:p>
        </w:tc>
        <w:tc>
          <w:tcPr>
            <w:tcW w:w="309" w:type="pct"/>
            <w:vMerge w:val="restart"/>
            <w:tcBorders>
              <w:top w:val="nil"/>
              <w:left w:val="single" w:sz="8" w:space="0" w:color="auto"/>
              <w:bottom w:val="single" w:sz="8" w:space="0" w:color="000000"/>
              <w:right w:val="single" w:sz="8" w:space="0" w:color="auto"/>
            </w:tcBorders>
            <w:shd w:val="clear" w:color="auto" w:fill="auto"/>
            <w:vAlign w:val="center"/>
            <w:hideMark/>
          </w:tcPr>
          <w:p w14:paraId="37E4A52A" w14:textId="77777777" w:rsidR="006D5CD3" w:rsidRPr="00DE7946" w:rsidRDefault="006D5CD3" w:rsidP="007A3482">
            <w:pPr>
              <w:jc w:val="center"/>
              <w:rPr>
                <w:rFonts w:ascii="Calibri" w:hAnsi="Calibri" w:cs="Calibri"/>
                <w:i/>
                <w:iCs/>
                <w:color w:val="000000"/>
                <w:sz w:val="14"/>
                <w:szCs w:val="14"/>
                <w:lang w:val="fr-FR"/>
              </w:rPr>
            </w:pPr>
            <w:r w:rsidRPr="00DE7946">
              <w:rPr>
                <w:rFonts w:ascii="Calibri" w:hAnsi="Calibri" w:cs="Calibri"/>
                <w:i/>
                <w:iCs/>
                <w:color w:val="000000"/>
                <w:sz w:val="14"/>
                <w:szCs w:val="14"/>
                <w:lang w:val="fr-FR"/>
              </w:rPr>
              <w:t>MINEDDTE</w:t>
            </w:r>
          </w:p>
        </w:tc>
        <w:tc>
          <w:tcPr>
            <w:tcW w:w="246" w:type="pct"/>
            <w:tcBorders>
              <w:top w:val="nil"/>
              <w:left w:val="nil"/>
              <w:bottom w:val="single" w:sz="8" w:space="0" w:color="auto"/>
              <w:right w:val="single" w:sz="8" w:space="0" w:color="auto"/>
            </w:tcBorders>
            <w:shd w:val="clear" w:color="auto" w:fill="auto"/>
            <w:vAlign w:val="center"/>
            <w:hideMark/>
          </w:tcPr>
          <w:p w14:paraId="59A11DD0" w14:textId="77777777" w:rsidR="006D5CD3" w:rsidRPr="00DE7946" w:rsidRDefault="006D5CD3" w:rsidP="007A3482">
            <w:pPr>
              <w:jc w:val="center"/>
              <w:rPr>
                <w:rFonts w:ascii="Calibri" w:hAnsi="Calibri" w:cs="Calibri"/>
                <w:i/>
                <w:iCs/>
                <w:color w:val="000000"/>
                <w:sz w:val="14"/>
                <w:szCs w:val="14"/>
                <w:lang w:val="fr-FR"/>
              </w:rPr>
            </w:pPr>
            <w:r w:rsidRPr="00DE7946">
              <w:rPr>
                <w:rFonts w:ascii="Calibri" w:hAnsi="Calibri" w:cs="Calibri"/>
                <w:i/>
                <w:iCs/>
                <w:color w:val="000000"/>
                <w:sz w:val="14"/>
                <w:szCs w:val="14"/>
                <w:lang w:val="fr-FR"/>
              </w:rPr>
              <w:t>62000</w:t>
            </w:r>
          </w:p>
        </w:tc>
        <w:tc>
          <w:tcPr>
            <w:tcW w:w="269" w:type="pct"/>
            <w:vMerge w:val="restart"/>
            <w:tcBorders>
              <w:top w:val="nil"/>
              <w:left w:val="single" w:sz="8" w:space="0" w:color="auto"/>
              <w:bottom w:val="single" w:sz="8" w:space="0" w:color="000000"/>
              <w:right w:val="single" w:sz="8" w:space="0" w:color="auto"/>
            </w:tcBorders>
            <w:shd w:val="clear" w:color="auto" w:fill="auto"/>
            <w:vAlign w:val="center"/>
            <w:hideMark/>
          </w:tcPr>
          <w:p w14:paraId="1501A170"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10003</w:t>
            </w:r>
          </w:p>
        </w:tc>
        <w:tc>
          <w:tcPr>
            <w:tcW w:w="274" w:type="pct"/>
            <w:tcBorders>
              <w:top w:val="nil"/>
              <w:left w:val="nil"/>
              <w:bottom w:val="single" w:sz="8" w:space="0" w:color="auto"/>
              <w:right w:val="single" w:sz="8" w:space="0" w:color="auto"/>
            </w:tcBorders>
            <w:shd w:val="clear" w:color="auto" w:fill="auto"/>
            <w:vAlign w:val="center"/>
            <w:hideMark/>
          </w:tcPr>
          <w:p w14:paraId="7A9AF63D"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71800</w:t>
            </w:r>
          </w:p>
        </w:tc>
        <w:tc>
          <w:tcPr>
            <w:tcW w:w="594" w:type="pct"/>
            <w:tcBorders>
              <w:top w:val="nil"/>
              <w:left w:val="nil"/>
              <w:bottom w:val="single" w:sz="8" w:space="0" w:color="auto"/>
              <w:right w:val="single" w:sz="8" w:space="0" w:color="auto"/>
            </w:tcBorders>
            <w:shd w:val="clear" w:color="auto" w:fill="auto"/>
            <w:vAlign w:val="center"/>
            <w:hideMark/>
          </w:tcPr>
          <w:p w14:paraId="25E576FA" w14:textId="77777777" w:rsidR="006D5CD3" w:rsidRPr="00DE7946" w:rsidRDefault="006D5CD3" w:rsidP="007A3482">
            <w:pPr>
              <w:rPr>
                <w:rFonts w:ascii="Calibri" w:hAnsi="Calibri" w:cs="Calibri"/>
                <w:color w:val="000000"/>
                <w:sz w:val="14"/>
                <w:szCs w:val="14"/>
                <w:lang w:val="fr-FR"/>
              </w:rPr>
            </w:pPr>
            <w:r w:rsidRPr="00DE7946">
              <w:rPr>
                <w:rFonts w:ascii="Calibri" w:hAnsi="Calibri" w:cs="Calibri"/>
                <w:color w:val="000000"/>
                <w:sz w:val="14"/>
                <w:szCs w:val="14"/>
                <w:lang w:val="fr-FR"/>
              </w:rPr>
              <w:t>Services contractuels-</w:t>
            </w:r>
            <w:proofErr w:type="spellStart"/>
            <w:r w:rsidRPr="00DE7946">
              <w:rPr>
                <w:rFonts w:ascii="Calibri" w:hAnsi="Calibri" w:cs="Calibri"/>
                <w:color w:val="000000"/>
                <w:sz w:val="14"/>
                <w:szCs w:val="14"/>
                <w:lang w:val="fr-FR"/>
              </w:rPr>
              <w:t>Imp</w:t>
            </w:r>
            <w:proofErr w:type="spellEnd"/>
            <w:r w:rsidRPr="00DE7946">
              <w:rPr>
                <w:rFonts w:ascii="Calibri" w:hAnsi="Calibri" w:cs="Calibri"/>
                <w:color w:val="000000"/>
                <w:sz w:val="14"/>
                <w:szCs w:val="14"/>
                <w:lang w:val="fr-FR"/>
              </w:rPr>
              <w:t xml:space="preserve"> </w:t>
            </w:r>
            <w:proofErr w:type="spellStart"/>
            <w:r w:rsidRPr="00DE7946">
              <w:rPr>
                <w:rFonts w:ascii="Calibri" w:hAnsi="Calibri" w:cs="Calibri"/>
                <w:color w:val="000000"/>
                <w:sz w:val="14"/>
                <w:szCs w:val="14"/>
                <w:lang w:val="fr-FR"/>
              </w:rPr>
              <w:t>Partn</w:t>
            </w:r>
            <w:proofErr w:type="spellEnd"/>
          </w:p>
        </w:tc>
        <w:tc>
          <w:tcPr>
            <w:tcW w:w="269" w:type="pct"/>
            <w:tcBorders>
              <w:top w:val="nil"/>
              <w:left w:val="nil"/>
              <w:bottom w:val="single" w:sz="8" w:space="0" w:color="auto"/>
              <w:right w:val="single" w:sz="8" w:space="0" w:color="auto"/>
            </w:tcBorders>
            <w:shd w:val="clear" w:color="auto" w:fill="auto"/>
            <w:noWrap/>
            <w:vAlign w:val="center"/>
            <w:hideMark/>
          </w:tcPr>
          <w:p w14:paraId="6F120F30"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21,600</w:t>
            </w:r>
          </w:p>
        </w:tc>
        <w:tc>
          <w:tcPr>
            <w:tcW w:w="259" w:type="pct"/>
            <w:tcBorders>
              <w:top w:val="nil"/>
              <w:left w:val="nil"/>
              <w:bottom w:val="single" w:sz="8" w:space="0" w:color="auto"/>
              <w:right w:val="single" w:sz="8" w:space="0" w:color="auto"/>
            </w:tcBorders>
            <w:shd w:val="clear" w:color="auto" w:fill="auto"/>
            <w:noWrap/>
            <w:vAlign w:val="center"/>
            <w:hideMark/>
          </w:tcPr>
          <w:p w14:paraId="22DD9163"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21,600</w:t>
            </w:r>
          </w:p>
        </w:tc>
        <w:tc>
          <w:tcPr>
            <w:tcW w:w="259" w:type="pct"/>
            <w:tcBorders>
              <w:top w:val="nil"/>
              <w:left w:val="nil"/>
              <w:bottom w:val="single" w:sz="8" w:space="0" w:color="auto"/>
              <w:right w:val="single" w:sz="8" w:space="0" w:color="auto"/>
            </w:tcBorders>
            <w:shd w:val="clear" w:color="auto" w:fill="auto"/>
            <w:noWrap/>
            <w:vAlign w:val="center"/>
            <w:hideMark/>
          </w:tcPr>
          <w:p w14:paraId="291F3AA3"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21,600</w:t>
            </w:r>
          </w:p>
        </w:tc>
        <w:tc>
          <w:tcPr>
            <w:tcW w:w="259" w:type="pct"/>
            <w:tcBorders>
              <w:top w:val="nil"/>
              <w:left w:val="nil"/>
              <w:bottom w:val="single" w:sz="8" w:space="0" w:color="auto"/>
              <w:right w:val="single" w:sz="8" w:space="0" w:color="auto"/>
            </w:tcBorders>
            <w:shd w:val="clear" w:color="auto" w:fill="auto"/>
            <w:noWrap/>
            <w:vAlign w:val="center"/>
            <w:hideMark/>
          </w:tcPr>
          <w:p w14:paraId="2E19577B"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21,600</w:t>
            </w:r>
          </w:p>
        </w:tc>
        <w:tc>
          <w:tcPr>
            <w:tcW w:w="259" w:type="pct"/>
            <w:tcBorders>
              <w:top w:val="nil"/>
              <w:left w:val="nil"/>
              <w:bottom w:val="single" w:sz="8" w:space="0" w:color="auto"/>
              <w:right w:val="single" w:sz="8" w:space="0" w:color="auto"/>
            </w:tcBorders>
            <w:shd w:val="clear" w:color="auto" w:fill="auto"/>
            <w:noWrap/>
            <w:vAlign w:val="center"/>
            <w:hideMark/>
          </w:tcPr>
          <w:p w14:paraId="1D3DE27A"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21,600</w:t>
            </w:r>
          </w:p>
        </w:tc>
        <w:tc>
          <w:tcPr>
            <w:tcW w:w="259" w:type="pct"/>
            <w:tcBorders>
              <w:top w:val="nil"/>
              <w:left w:val="nil"/>
              <w:bottom w:val="single" w:sz="8" w:space="0" w:color="auto"/>
              <w:right w:val="single" w:sz="8" w:space="0" w:color="auto"/>
            </w:tcBorders>
            <w:shd w:val="clear" w:color="auto" w:fill="auto"/>
            <w:noWrap/>
            <w:vAlign w:val="center"/>
            <w:hideMark/>
          </w:tcPr>
          <w:p w14:paraId="6A261F29"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21,600</w:t>
            </w:r>
          </w:p>
        </w:tc>
        <w:tc>
          <w:tcPr>
            <w:tcW w:w="307" w:type="pct"/>
            <w:tcBorders>
              <w:top w:val="nil"/>
              <w:left w:val="nil"/>
              <w:bottom w:val="single" w:sz="8" w:space="0" w:color="auto"/>
              <w:right w:val="single" w:sz="8" w:space="0" w:color="auto"/>
            </w:tcBorders>
            <w:shd w:val="clear" w:color="auto" w:fill="auto"/>
            <w:noWrap/>
            <w:vAlign w:val="center"/>
            <w:hideMark/>
          </w:tcPr>
          <w:p w14:paraId="5386549D"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129,600</w:t>
            </w:r>
          </w:p>
        </w:tc>
        <w:tc>
          <w:tcPr>
            <w:tcW w:w="272" w:type="pct"/>
            <w:tcBorders>
              <w:top w:val="nil"/>
              <w:left w:val="nil"/>
              <w:bottom w:val="single" w:sz="8" w:space="0" w:color="auto"/>
              <w:right w:val="single" w:sz="8" w:space="0" w:color="auto"/>
            </w:tcBorders>
            <w:shd w:val="clear" w:color="auto" w:fill="auto"/>
            <w:noWrap/>
            <w:vAlign w:val="center"/>
            <w:hideMark/>
          </w:tcPr>
          <w:p w14:paraId="6368FA60" w14:textId="77777777" w:rsidR="006D5CD3" w:rsidRPr="00DE7946" w:rsidRDefault="006D5CD3" w:rsidP="007A3482">
            <w:pPr>
              <w:jc w:val="center"/>
              <w:rPr>
                <w:rFonts w:ascii="Calibri" w:hAnsi="Calibri" w:cs="Calibri"/>
                <w:sz w:val="14"/>
                <w:szCs w:val="14"/>
                <w:lang w:val="fr-FR"/>
              </w:rPr>
            </w:pPr>
            <w:r w:rsidRPr="00DE7946">
              <w:rPr>
                <w:rFonts w:ascii="Calibri" w:hAnsi="Calibri" w:cs="Calibri"/>
                <w:sz w:val="14"/>
                <w:szCs w:val="14"/>
                <w:lang w:val="fr-FR"/>
              </w:rPr>
              <w:t>35</w:t>
            </w:r>
          </w:p>
        </w:tc>
      </w:tr>
      <w:tr w:rsidR="006D5CD3" w:rsidRPr="00DE7946" w14:paraId="589C2DA7" w14:textId="77777777" w:rsidTr="00565D5C">
        <w:trPr>
          <w:trHeight w:val="588"/>
        </w:trPr>
        <w:tc>
          <w:tcPr>
            <w:tcW w:w="359" w:type="pct"/>
            <w:vMerge/>
            <w:tcBorders>
              <w:top w:val="nil"/>
              <w:left w:val="single" w:sz="8" w:space="0" w:color="auto"/>
              <w:bottom w:val="single" w:sz="8" w:space="0" w:color="000000"/>
              <w:right w:val="single" w:sz="8" w:space="0" w:color="auto"/>
            </w:tcBorders>
            <w:vAlign w:val="center"/>
            <w:hideMark/>
          </w:tcPr>
          <w:p w14:paraId="183A575F" w14:textId="77777777" w:rsidR="006D5CD3" w:rsidRPr="00DE7946" w:rsidRDefault="006D5CD3" w:rsidP="007A3482">
            <w:pPr>
              <w:rPr>
                <w:rFonts w:ascii="Calibri" w:hAnsi="Calibri" w:cs="Calibri"/>
                <w:color w:val="000000"/>
                <w:sz w:val="14"/>
                <w:szCs w:val="14"/>
                <w:lang w:val="fr-FR"/>
              </w:rPr>
            </w:pPr>
          </w:p>
        </w:tc>
        <w:tc>
          <w:tcPr>
            <w:tcW w:w="433" w:type="pct"/>
            <w:vMerge/>
            <w:tcBorders>
              <w:top w:val="nil"/>
              <w:left w:val="single" w:sz="8" w:space="0" w:color="auto"/>
              <w:bottom w:val="single" w:sz="8" w:space="0" w:color="000000"/>
              <w:right w:val="single" w:sz="8" w:space="0" w:color="auto"/>
            </w:tcBorders>
            <w:vAlign w:val="center"/>
            <w:hideMark/>
          </w:tcPr>
          <w:p w14:paraId="11369E2C" w14:textId="77777777" w:rsidR="006D5CD3" w:rsidRPr="00DE7946" w:rsidRDefault="006D5CD3" w:rsidP="007A3482">
            <w:pPr>
              <w:rPr>
                <w:rFonts w:ascii="Calibri" w:hAnsi="Calibri" w:cs="Calibri"/>
                <w:i/>
                <w:iCs/>
                <w:color w:val="000000"/>
                <w:sz w:val="14"/>
                <w:szCs w:val="14"/>
                <w:lang w:val="fr-FR"/>
              </w:rPr>
            </w:pPr>
          </w:p>
        </w:tc>
        <w:tc>
          <w:tcPr>
            <w:tcW w:w="375" w:type="pct"/>
            <w:vMerge/>
            <w:tcBorders>
              <w:top w:val="nil"/>
              <w:left w:val="single" w:sz="8" w:space="0" w:color="auto"/>
              <w:bottom w:val="single" w:sz="8" w:space="0" w:color="000000"/>
              <w:right w:val="single" w:sz="8" w:space="0" w:color="auto"/>
            </w:tcBorders>
            <w:vAlign w:val="center"/>
            <w:hideMark/>
          </w:tcPr>
          <w:p w14:paraId="775EBC79" w14:textId="77777777" w:rsidR="006D5CD3" w:rsidRPr="00DE7946" w:rsidRDefault="006D5CD3" w:rsidP="007A3482">
            <w:pPr>
              <w:rPr>
                <w:rFonts w:ascii="Calibri" w:hAnsi="Calibri" w:cs="Calibri"/>
                <w:i/>
                <w:iCs/>
                <w:color w:val="000000"/>
                <w:sz w:val="14"/>
                <w:szCs w:val="14"/>
                <w:lang w:val="fr-FR"/>
              </w:rPr>
            </w:pPr>
          </w:p>
        </w:tc>
        <w:tc>
          <w:tcPr>
            <w:tcW w:w="309" w:type="pct"/>
            <w:vMerge/>
            <w:tcBorders>
              <w:top w:val="nil"/>
              <w:left w:val="single" w:sz="8" w:space="0" w:color="auto"/>
              <w:bottom w:val="single" w:sz="8" w:space="0" w:color="000000"/>
              <w:right w:val="single" w:sz="8" w:space="0" w:color="auto"/>
            </w:tcBorders>
            <w:vAlign w:val="center"/>
            <w:hideMark/>
          </w:tcPr>
          <w:p w14:paraId="08715A88" w14:textId="77777777" w:rsidR="006D5CD3" w:rsidRPr="00DE7946" w:rsidRDefault="006D5CD3" w:rsidP="007A3482">
            <w:pPr>
              <w:rPr>
                <w:rFonts w:ascii="Calibri" w:hAnsi="Calibri" w:cs="Calibri"/>
                <w:i/>
                <w:iCs/>
                <w:color w:val="000000"/>
                <w:sz w:val="14"/>
                <w:szCs w:val="14"/>
                <w:lang w:val="fr-FR"/>
              </w:rPr>
            </w:pPr>
          </w:p>
        </w:tc>
        <w:tc>
          <w:tcPr>
            <w:tcW w:w="246" w:type="pct"/>
            <w:tcBorders>
              <w:top w:val="nil"/>
              <w:left w:val="nil"/>
              <w:bottom w:val="single" w:sz="8" w:space="0" w:color="auto"/>
              <w:right w:val="single" w:sz="8" w:space="0" w:color="auto"/>
            </w:tcBorders>
            <w:shd w:val="clear" w:color="auto" w:fill="auto"/>
            <w:vAlign w:val="center"/>
            <w:hideMark/>
          </w:tcPr>
          <w:p w14:paraId="7FAACE85" w14:textId="77777777" w:rsidR="006D5CD3" w:rsidRPr="00DE7946" w:rsidRDefault="006D5CD3" w:rsidP="007A3482">
            <w:pPr>
              <w:jc w:val="center"/>
              <w:rPr>
                <w:rFonts w:ascii="Calibri" w:hAnsi="Calibri" w:cs="Calibri"/>
                <w:i/>
                <w:iCs/>
                <w:color w:val="000000"/>
                <w:sz w:val="14"/>
                <w:szCs w:val="14"/>
                <w:lang w:val="fr-FR"/>
              </w:rPr>
            </w:pPr>
            <w:r w:rsidRPr="00DE7946">
              <w:rPr>
                <w:rFonts w:ascii="Calibri" w:hAnsi="Calibri" w:cs="Calibri"/>
                <w:i/>
                <w:iCs/>
                <w:color w:val="000000"/>
                <w:sz w:val="14"/>
                <w:szCs w:val="14"/>
                <w:lang w:val="fr-FR"/>
              </w:rPr>
              <w:t>62000</w:t>
            </w:r>
          </w:p>
        </w:tc>
        <w:tc>
          <w:tcPr>
            <w:tcW w:w="269" w:type="pct"/>
            <w:vMerge/>
            <w:tcBorders>
              <w:top w:val="nil"/>
              <w:left w:val="single" w:sz="8" w:space="0" w:color="auto"/>
              <w:bottom w:val="single" w:sz="8" w:space="0" w:color="000000"/>
              <w:right w:val="single" w:sz="8" w:space="0" w:color="auto"/>
            </w:tcBorders>
            <w:vAlign w:val="center"/>
            <w:hideMark/>
          </w:tcPr>
          <w:p w14:paraId="56C1D095" w14:textId="77777777" w:rsidR="006D5CD3" w:rsidRPr="00DE7946" w:rsidRDefault="006D5CD3" w:rsidP="007A3482">
            <w:pPr>
              <w:rPr>
                <w:rFonts w:ascii="Calibri" w:hAnsi="Calibri" w:cs="Calibri"/>
                <w:color w:val="000000"/>
                <w:sz w:val="14"/>
                <w:szCs w:val="14"/>
                <w:lang w:val="fr-FR"/>
              </w:rPr>
            </w:pPr>
          </w:p>
        </w:tc>
        <w:tc>
          <w:tcPr>
            <w:tcW w:w="274" w:type="pct"/>
            <w:tcBorders>
              <w:top w:val="nil"/>
              <w:left w:val="nil"/>
              <w:bottom w:val="single" w:sz="8" w:space="0" w:color="auto"/>
              <w:right w:val="single" w:sz="8" w:space="0" w:color="auto"/>
            </w:tcBorders>
            <w:shd w:val="clear" w:color="auto" w:fill="auto"/>
            <w:noWrap/>
            <w:vAlign w:val="center"/>
            <w:hideMark/>
          </w:tcPr>
          <w:p w14:paraId="646BBF2A"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75700</w:t>
            </w:r>
          </w:p>
        </w:tc>
        <w:tc>
          <w:tcPr>
            <w:tcW w:w="594" w:type="pct"/>
            <w:tcBorders>
              <w:top w:val="nil"/>
              <w:left w:val="nil"/>
              <w:bottom w:val="single" w:sz="8" w:space="0" w:color="auto"/>
              <w:right w:val="single" w:sz="8" w:space="0" w:color="auto"/>
            </w:tcBorders>
            <w:shd w:val="clear" w:color="auto" w:fill="auto"/>
            <w:vAlign w:val="center"/>
            <w:hideMark/>
          </w:tcPr>
          <w:p w14:paraId="1491A2B3" w14:textId="77777777" w:rsidR="006D5CD3" w:rsidRPr="00DE7946" w:rsidRDefault="006D5CD3" w:rsidP="007A3482">
            <w:pPr>
              <w:rPr>
                <w:rFonts w:ascii="Calibri" w:hAnsi="Calibri" w:cs="Calibri"/>
                <w:color w:val="000000"/>
                <w:sz w:val="14"/>
                <w:szCs w:val="14"/>
                <w:lang w:val="fr-FR"/>
              </w:rPr>
            </w:pPr>
            <w:r w:rsidRPr="00DE7946">
              <w:rPr>
                <w:rFonts w:ascii="Calibri" w:hAnsi="Calibri" w:cs="Calibri"/>
                <w:color w:val="000000"/>
                <w:sz w:val="14"/>
                <w:szCs w:val="14"/>
                <w:lang w:val="fr-FR"/>
              </w:rPr>
              <w:t>Formation, ateliers et conférences</w:t>
            </w:r>
          </w:p>
        </w:tc>
        <w:tc>
          <w:tcPr>
            <w:tcW w:w="269" w:type="pct"/>
            <w:tcBorders>
              <w:top w:val="nil"/>
              <w:left w:val="nil"/>
              <w:bottom w:val="single" w:sz="8" w:space="0" w:color="auto"/>
              <w:right w:val="single" w:sz="8" w:space="0" w:color="auto"/>
            </w:tcBorders>
            <w:shd w:val="clear" w:color="auto" w:fill="auto"/>
            <w:noWrap/>
            <w:vAlign w:val="center"/>
            <w:hideMark/>
          </w:tcPr>
          <w:p w14:paraId="321B6AD8"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1,500</w:t>
            </w:r>
          </w:p>
        </w:tc>
        <w:tc>
          <w:tcPr>
            <w:tcW w:w="259" w:type="pct"/>
            <w:tcBorders>
              <w:top w:val="nil"/>
              <w:left w:val="nil"/>
              <w:bottom w:val="single" w:sz="8" w:space="0" w:color="auto"/>
              <w:right w:val="single" w:sz="8" w:space="0" w:color="auto"/>
            </w:tcBorders>
            <w:shd w:val="clear" w:color="auto" w:fill="auto"/>
            <w:noWrap/>
            <w:vAlign w:val="center"/>
            <w:hideMark/>
          </w:tcPr>
          <w:p w14:paraId="60DEB4B0"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1,500</w:t>
            </w:r>
          </w:p>
        </w:tc>
        <w:tc>
          <w:tcPr>
            <w:tcW w:w="259" w:type="pct"/>
            <w:tcBorders>
              <w:top w:val="nil"/>
              <w:left w:val="nil"/>
              <w:bottom w:val="single" w:sz="8" w:space="0" w:color="auto"/>
              <w:right w:val="single" w:sz="8" w:space="0" w:color="auto"/>
            </w:tcBorders>
            <w:shd w:val="clear" w:color="auto" w:fill="auto"/>
            <w:noWrap/>
            <w:vAlign w:val="center"/>
            <w:hideMark/>
          </w:tcPr>
          <w:p w14:paraId="5AC6A412"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1,500</w:t>
            </w:r>
          </w:p>
        </w:tc>
        <w:tc>
          <w:tcPr>
            <w:tcW w:w="259" w:type="pct"/>
            <w:tcBorders>
              <w:top w:val="nil"/>
              <w:left w:val="nil"/>
              <w:bottom w:val="single" w:sz="8" w:space="0" w:color="auto"/>
              <w:right w:val="single" w:sz="8" w:space="0" w:color="auto"/>
            </w:tcBorders>
            <w:shd w:val="clear" w:color="auto" w:fill="auto"/>
            <w:noWrap/>
            <w:vAlign w:val="center"/>
            <w:hideMark/>
          </w:tcPr>
          <w:p w14:paraId="1191221B"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1,500</w:t>
            </w:r>
          </w:p>
        </w:tc>
        <w:tc>
          <w:tcPr>
            <w:tcW w:w="259" w:type="pct"/>
            <w:tcBorders>
              <w:top w:val="nil"/>
              <w:left w:val="nil"/>
              <w:bottom w:val="single" w:sz="8" w:space="0" w:color="auto"/>
              <w:right w:val="single" w:sz="8" w:space="0" w:color="auto"/>
            </w:tcBorders>
            <w:shd w:val="clear" w:color="auto" w:fill="auto"/>
            <w:noWrap/>
            <w:vAlign w:val="center"/>
            <w:hideMark/>
          </w:tcPr>
          <w:p w14:paraId="07D617F0"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1,500</w:t>
            </w:r>
          </w:p>
        </w:tc>
        <w:tc>
          <w:tcPr>
            <w:tcW w:w="259" w:type="pct"/>
            <w:tcBorders>
              <w:top w:val="nil"/>
              <w:left w:val="nil"/>
              <w:bottom w:val="single" w:sz="8" w:space="0" w:color="auto"/>
              <w:right w:val="single" w:sz="8" w:space="0" w:color="auto"/>
            </w:tcBorders>
            <w:shd w:val="clear" w:color="auto" w:fill="auto"/>
            <w:noWrap/>
            <w:vAlign w:val="center"/>
            <w:hideMark/>
          </w:tcPr>
          <w:p w14:paraId="3B611985"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1,500</w:t>
            </w:r>
          </w:p>
        </w:tc>
        <w:tc>
          <w:tcPr>
            <w:tcW w:w="307" w:type="pct"/>
            <w:tcBorders>
              <w:top w:val="nil"/>
              <w:left w:val="nil"/>
              <w:bottom w:val="single" w:sz="8" w:space="0" w:color="auto"/>
              <w:right w:val="single" w:sz="8" w:space="0" w:color="auto"/>
            </w:tcBorders>
            <w:shd w:val="clear" w:color="auto" w:fill="auto"/>
            <w:noWrap/>
            <w:vAlign w:val="center"/>
            <w:hideMark/>
          </w:tcPr>
          <w:p w14:paraId="171CDA29"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9,000</w:t>
            </w:r>
          </w:p>
        </w:tc>
        <w:tc>
          <w:tcPr>
            <w:tcW w:w="272" w:type="pct"/>
            <w:tcBorders>
              <w:top w:val="nil"/>
              <w:left w:val="nil"/>
              <w:bottom w:val="single" w:sz="8" w:space="0" w:color="auto"/>
              <w:right w:val="single" w:sz="8" w:space="0" w:color="auto"/>
            </w:tcBorders>
            <w:shd w:val="clear" w:color="auto" w:fill="auto"/>
            <w:noWrap/>
            <w:vAlign w:val="center"/>
            <w:hideMark/>
          </w:tcPr>
          <w:p w14:paraId="48EA1E60" w14:textId="77777777" w:rsidR="006D5CD3" w:rsidRPr="00DE7946" w:rsidRDefault="006D5CD3" w:rsidP="007A3482">
            <w:pPr>
              <w:jc w:val="center"/>
              <w:rPr>
                <w:rFonts w:ascii="Calibri" w:hAnsi="Calibri" w:cs="Calibri"/>
                <w:sz w:val="14"/>
                <w:szCs w:val="14"/>
                <w:lang w:val="fr-FR"/>
              </w:rPr>
            </w:pPr>
            <w:r w:rsidRPr="00DE7946">
              <w:rPr>
                <w:rFonts w:ascii="Calibri" w:hAnsi="Calibri" w:cs="Calibri"/>
                <w:sz w:val="14"/>
                <w:szCs w:val="14"/>
                <w:lang w:val="fr-FR"/>
              </w:rPr>
              <w:t>36</w:t>
            </w:r>
          </w:p>
        </w:tc>
      </w:tr>
      <w:tr w:rsidR="006D5CD3" w:rsidRPr="00DE7946" w14:paraId="545934E1" w14:textId="77777777" w:rsidTr="00565D5C">
        <w:trPr>
          <w:trHeight w:val="300"/>
        </w:trPr>
        <w:tc>
          <w:tcPr>
            <w:tcW w:w="359" w:type="pct"/>
            <w:vMerge/>
            <w:tcBorders>
              <w:top w:val="nil"/>
              <w:left w:val="single" w:sz="8" w:space="0" w:color="auto"/>
              <w:bottom w:val="single" w:sz="8" w:space="0" w:color="000000"/>
              <w:right w:val="single" w:sz="8" w:space="0" w:color="auto"/>
            </w:tcBorders>
            <w:vAlign w:val="center"/>
            <w:hideMark/>
          </w:tcPr>
          <w:p w14:paraId="7A904544" w14:textId="77777777" w:rsidR="006D5CD3" w:rsidRPr="00DE7946" w:rsidRDefault="006D5CD3" w:rsidP="007A3482">
            <w:pPr>
              <w:rPr>
                <w:rFonts w:ascii="Calibri" w:hAnsi="Calibri" w:cs="Calibri"/>
                <w:color w:val="000000"/>
                <w:sz w:val="14"/>
                <w:szCs w:val="14"/>
                <w:lang w:val="fr-FR"/>
              </w:rPr>
            </w:pPr>
          </w:p>
        </w:tc>
        <w:tc>
          <w:tcPr>
            <w:tcW w:w="433" w:type="pct"/>
            <w:vMerge/>
            <w:tcBorders>
              <w:top w:val="nil"/>
              <w:left w:val="single" w:sz="8" w:space="0" w:color="auto"/>
              <w:bottom w:val="single" w:sz="8" w:space="0" w:color="000000"/>
              <w:right w:val="single" w:sz="8" w:space="0" w:color="auto"/>
            </w:tcBorders>
            <w:vAlign w:val="center"/>
            <w:hideMark/>
          </w:tcPr>
          <w:p w14:paraId="0BBE4D99" w14:textId="77777777" w:rsidR="006D5CD3" w:rsidRPr="00DE7946" w:rsidRDefault="006D5CD3" w:rsidP="007A3482">
            <w:pPr>
              <w:rPr>
                <w:rFonts w:ascii="Calibri" w:hAnsi="Calibri" w:cs="Calibri"/>
                <w:i/>
                <w:iCs/>
                <w:color w:val="000000"/>
                <w:sz w:val="14"/>
                <w:szCs w:val="14"/>
                <w:lang w:val="fr-FR"/>
              </w:rPr>
            </w:pPr>
          </w:p>
        </w:tc>
        <w:tc>
          <w:tcPr>
            <w:tcW w:w="375" w:type="pct"/>
            <w:vMerge/>
            <w:tcBorders>
              <w:top w:val="nil"/>
              <w:left w:val="single" w:sz="8" w:space="0" w:color="auto"/>
              <w:bottom w:val="single" w:sz="8" w:space="0" w:color="000000"/>
              <w:right w:val="single" w:sz="8" w:space="0" w:color="auto"/>
            </w:tcBorders>
            <w:vAlign w:val="center"/>
            <w:hideMark/>
          </w:tcPr>
          <w:p w14:paraId="1EB39EDB" w14:textId="77777777" w:rsidR="006D5CD3" w:rsidRPr="00DE7946" w:rsidRDefault="006D5CD3" w:rsidP="007A3482">
            <w:pPr>
              <w:rPr>
                <w:rFonts w:ascii="Calibri" w:hAnsi="Calibri" w:cs="Calibri"/>
                <w:i/>
                <w:iCs/>
                <w:color w:val="000000"/>
                <w:sz w:val="14"/>
                <w:szCs w:val="14"/>
                <w:lang w:val="fr-FR"/>
              </w:rPr>
            </w:pPr>
          </w:p>
        </w:tc>
        <w:tc>
          <w:tcPr>
            <w:tcW w:w="309" w:type="pct"/>
            <w:vMerge/>
            <w:tcBorders>
              <w:top w:val="nil"/>
              <w:left w:val="single" w:sz="8" w:space="0" w:color="auto"/>
              <w:bottom w:val="single" w:sz="8" w:space="0" w:color="000000"/>
              <w:right w:val="single" w:sz="8" w:space="0" w:color="auto"/>
            </w:tcBorders>
            <w:vAlign w:val="center"/>
            <w:hideMark/>
          </w:tcPr>
          <w:p w14:paraId="6BE1FAD8" w14:textId="77777777" w:rsidR="006D5CD3" w:rsidRPr="00DE7946" w:rsidRDefault="006D5CD3" w:rsidP="007A3482">
            <w:pPr>
              <w:rPr>
                <w:rFonts w:ascii="Calibri" w:hAnsi="Calibri" w:cs="Calibri"/>
                <w:i/>
                <w:iCs/>
                <w:color w:val="000000"/>
                <w:sz w:val="14"/>
                <w:szCs w:val="14"/>
                <w:lang w:val="fr-FR"/>
              </w:rPr>
            </w:pPr>
          </w:p>
        </w:tc>
        <w:tc>
          <w:tcPr>
            <w:tcW w:w="246" w:type="pct"/>
            <w:tcBorders>
              <w:top w:val="nil"/>
              <w:left w:val="nil"/>
              <w:bottom w:val="single" w:sz="8" w:space="0" w:color="auto"/>
              <w:right w:val="single" w:sz="8" w:space="0" w:color="auto"/>
            </w:tcBorders>
            <w:shd w:val="clear" w:color="auto" w:fill="auto"/>
            <w:vAlign w:val="center"/>
            <w:hideMark/>
          </w:tcPr>
          <w:p w14:paraId="57610EA7" w14:textId="77777777" w:rsidR="006D5CD3" w:rsidRPr="00DE7946" w:rsidRDefault="006D5CD3" w:rsidP="007A3482">
            <w:pPr>
              <w:jc w:val="center"/>
              <w:rPr>
                <w:rFonts w:ascii="Calibri" w:hAnsi="Calibri" w:cs="Calibri"/>
                <w:i/>
                <w:iCs/>
                <w:color w:val="000000"/>
                <w:sz w:val="14"/>
                <w:szCs w:val="14"/>
                <w:lang w:val="fr-FR"/>
              </w:rPr>
            </w:pPr>
            <w:r w:rsidRPr="00DE7946">
              <w:rPr>
                <w:rFonts w:ascii="Calibri" w:hAnsi="Calibri" w:cs="Calibri"/>
                <w:i/>
                <w:iCs/>
                <w:color w:val="000000"/>
                <w:sz w:val="14"/>
                <w:szCs w:val="14"/>
                <w:lang w:val="fr-FR"/>
              </w:rPr>
              <w:t>62000</w:t>
            </w:r>
          </w:p>
        </w:tc>
        <w:tc>
          <w:tcPr>
            <w:tcW w:w="269" w:type="pct"/>
            <w:vMerge/>
            <w:tcBorders>
              <w:top w:val="nil"/>
              <w:left w:val="single" w:sz="8" w:space="0" w:color="auto"/>
              <w:bottom w:val="single" w:sz="8" w:space="0" w:color="000000"/>
              <w:right w:val="single" w:sz="8" w:space="0" w:color="auto"/>
            </w:tcBorders>
            <w:vAlign w:val="center"/>
            <w:hideMark/>
          </w:tcPr>
          <w:p w14:paraId="417C02F2" w14:textId="77777777" w:rsidR="006D5CD3" w:rsidRPr="00DE7946" w:rsidRDefault="006D5CD3" w:rsidP="007A3482">
            <w:pPr>
              <w:rPr>
                <w:rFonts w:ascii="Calibri" w:hAnsi="Calibri" w:cs="Calibri"/>
                <w:color w:val="000000"/>
                <w:sz w:val="14"/>
                <w:szCs w:val="14"/>
                <w:lang w:val="fr-FR"/>
              </w:rPr>
            </w:pPr>
          </w:p>
        </w:tc>
        <w:tc>
          <w:tcPr>
            <w:tcW w:w="274" w:type="pct"/>
            <w:tcBorders>
              <w:top w:val="nil"/>
              <w:left w:val="nil"/>
              <w:bottom w:val="single" w:sz="8" w:space="0" w:color="auto"/>
              <w:right w:val="single" w:sz="8" w:space="0" w:color="auto"/>
            </w:tcBorders>
            <w:shd w:val="clear" w:color="auto" w:fill="auto"/>
            <w:noWrap/>
            <w:vAlign w:val="center"/>
            <w:hideMark/>
          </w:tcPr>
          <w:p w14:paraId="4D89D56E"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71600</w:t>
            </w:r>
          </w:p>
        </w:tc>
        <w:tc>
          <w:tcPr>
            <w:tcW w:w="594" w:type="pct"/>
            <w:tcBorders>
              <w:top w:val="nil"/>
              <w:left w:val="nil"/>
              <w:bottom w:val="single" w:sz="8" w:space="0" w:color="auto"/>
              <w:right w:val="single" w:sz="8" w:space="0" w:color="auto"/>
            </w:tcBorders>
            <w:shd w:val="clear" w:color="auto" w:fill="auto"/>
            <w:vAlign w:val="center"/>
            <w:hideMark/>
          </w:tcPr>
          <w:p w14:paraId="3BCDBCCB" w14:textId="77777777" w:rsidR="006D5CD3" w:rsidRPr="00DE7946" w:rsidRDefault="006D5CD3" w:rsidP="007A3482">
            <w:pPr>
              <w:rPr>
                <w:rFonts w:ascii="Calibri" w:hAnsi="Calibri" w:cs="Calibri"/>
                <w:color w:val="000000"/>
                <w:sz w:val="14"/>
                <w:szCs w:val="14"/>
                <w:lang w:val="fr-FR"/>
              </w:rPr>
            </w:pPr>
            <w:r w:rsidRPr="00DE7946">
              <w:rPr>
                <w:rFonts w:ascii="Calibri" w:hAnsi="Calibri" w:cs="Calibri"/>
                <w:color w:val="000000"/>
                <w:sz w:val="14"/>
                <w:szCs w:val="14"/>
                <w:lang w:val="fr-FR"/>
              </w:rPr>
              <w:t>Voyage</w:t>
            </w:r>
          </w:p>
        </w:tc>
        <w:tc>
          <w:tcPr>
            <w:tcW w:w="269" w:type="pct"/>
            <w:tcBorders>
              <w:top w:val="nil"/>
              <w:left w:val="nil"/>
              <w:bottom w:val="single" w:sz="8" w:space="0" w:color="auto"/>
              <w:right w:val="single" w:sz="8" w:space="0" w:color="auto"/>
            </w:tcBorders>
            <w:shd w:val="clear" w:color="auto" w:fill="auto"/>
            <w:noWrap/>
            <w:vAlign w:val="center"/>
            <w:hideMark/>
          </w:tcPr>
          <w:p w14:paraId="5ED09DCC"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7,701</w:t>
            </w:r>
          </w:p>
        </w:tc>
        <w:tc>
          <w:tcPr>
            <w:tcW w:w="259" w:type="pct"/>
            <w:tcBorders>
              <w:top w:val="nil"/>
              <w:left w:val="nil"/>
              <w:bottom w:val="single" w:sz="8" w:space="0" w:color="auto"/>
              <w:right w:val="single" w:sz="8" w:space="0" w:color="auto"/>
            </w:tcBorders>
            <w:shd w:val="clear" w:color="auto" w:fill="auto"/>
            <w:noWrap/>
            <w:vAlign w:val="center"/>
            <w:hideMark/>
          </w:tcPr>
          <w:p w14:paraId="04428416"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7,701</w:t>
            </w:r>
          </w:p>
        </w:tc>
        <w:tc>
          <w:tcPr>
            <w:tcW w:w="259" w:type="pct"/>
            <w:tcBorders>
              <w:top w:val="nil"/>
              <w:left w:val="nil"/>
              <w:bottom w:val="single" w:sz="8" w:space="0" w:color="auto"/>
              <w:right w:val="single" w:sz="8" w:space="0" w:color="auto"/>
            </w:tcBorders>
            <w:shd w:val="clear" w:color="auto" w:fill="auto"/>
            <w:noWrap/>
            <w:vAlign w:val="center"/>
            <w:hideMark/>
          </w:tcPr>
          <w:p w14:paraId="06D205D4"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7,701</w:t>
            </w:r>
          </w:p>
        </w:tc>
        <w:tc>
          <w:tcPr>
            <w:tcW w:w="259" w:type="pct"/>
            <w:tcBorders>
              <w:top w:val="nil"/>
              <w:left w:val="nil"/>
              <w:bottom w:val="single" w:sz="8" w:space="0" w:color="auto"/>
              <w:right w:val="single" w:sz="8" w:space="0" w:color="auto"/>
            </w:tcBorders>
            <w:shd w:val="clear" w:color="auto" w:fill="auto"/>
            <w:noWrap/>
            <w:vAlign w:val="center"/>
            <w:hideMark/>
          </w:tcPr>
          <w:p w14:paraId="42365495"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7,700</w:t>
            </w:r>
          </w:p>
        </w:tc>
        <w:tc>
          <w:tcPr>
            <w:tcW w:w="259" w:type="pct"/>
            <w:tcBorders>
              <w:top w:val="nil"/>
              <w:left w:val="nil"/>
              <w:bottom w:val="single" w:sz="8" w:space="0" w:color="auto"/>
              <w:right w:val="single" w:sz="8" w:space="0" w:color="auto"/>
            </w:tcBorders>
            <w:shd w:val="clear" w:color="auto" w:fill="auto"/>
            <w:noWrap/>
            <w:vAlign w:val="center"/>
            <w:hideMark/>
          </w:tcPr>
          <w:p w14:paraId="3957A54E"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7,700</w:t>
            </w:r>
          </w:p>
        </w:tc>
        <w:tc>
          <w:tcPr>
            <w:tcW w:w="259" w:type="pct"/>
            <w:tcBorders>
              <w:top w:val="nil"/>
              <w:left w:val="nil"/>
              <w:bottom w:val="single" w:sz="8" w:space="0" w:color="auto"/>
              <w:right w:val="single" w:sz="8" w:space="0" w:color="auto"/>
            </w:tcBorders>
            <w:shd w:val="clear" w:color="auto" w:fill="auto"/>
            <w:noWrap/>
            <w:vAlign w:val="center"/>
            <w:hideMark/>
          </w:tcPr>
          <w:p w14:paraId="726D7E9E"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7,700</w:t>
            </w:r>
          </w:p>
        </w:tc>
        <w:tc>
          <w:tcPr>
            <w:tcW w:w="307" w:type="pct"/>
            <w:tcBorders>
              <w:top w:val="nil"/>
              <w:left w:val="nil"/>
              <w:bottom w:val="single" w:sz="8" w:space="0" w:color="auto"/>
              <w:right w:val="single" w:sz="8" w:space="0" w:color="auto"/>
            </w:tcBorders>
            <w:shd w:val="clear" w:color="auto" w:fill="auto"/>
            <w:noWrap/>
            <w:vAlign w:val="center"/>
            <w:hideMark/>
          </w:tcPr>
          <w:p w14:paraId="6D9F7911"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46,203</w:t>
            </w:r>
          </w:p>
        </w:tc>
        <w:tc>
          <w:tcPr>
            <w:tcW w:w="272" w:type="pct"/>
            <w:tcBorders>
              <w:top w:val="nil"/>
              <w:left w:val="nil"/>
              <w:bottom w:val="single" w:sz="8" w:space="0" w:color="auto"/>
              <w:right w:val="single" w:sz="8" w:space="0" w:color="auto"/>
            </w:tcBorders>
            <w:shd w:val="clear" w:color="auto" w:fill="auto"/>
            <w:noWrap/>
            <w:vAlign w:val="center"/>
            <w:hideMark/>
          </w:tcPr>
          <w:p w14:paraId="19F4832E" w14:textId="77777777" w:rsidR="006D5CD3" w:rsidRPr="00DE7946" w:rsidRDefault="006D5CD3" w:rsidP="007A3482">
            <w:pPr>
              <w:jc w:val="center"/>
              <w:rPr>
                <w:rFonts w:ascii="Calibri" w:hAnsi="Calibri" w:cs="Calibri"/>
                <w:sz w:val="14"/>
                <w:szCs w:val="14"/>
                <w:lang w:val="fr-FR"/>
              </w:rPr>
            </w:pPr>
            <w:r w:rsidRPr="00DE7946">
              <w:rPr>
                <w:rFonts w:ascii="Calibri" w:hAnsi="Calibri" w:cs="Calibri"/>
                <w:sz w:val="14"/>
                <w:szCs w:val="14"/>
                <w:lang w:val="fr-FR"/>
              </w:rPr>
              <w:t>37</w:t>
            </w:r>
          </w:p>
        </w:tc>
      </w:tr>
      <w:tr w:rsidR="006D5CD3" w:rsidRPr="00DE7946" w14:paraId="7AC440D9" w14:textId="77777777" w:rsidTr="00565D5C">
        <w:trPr>
          <w:trHeight w:val="300"/>
        </w:trPr>
        <w:tc>
          <w:tcPr>
            <w:tcW w:w="359" w:type="pct"/>
            <w:vMerge/>
            <w:tcBorders>
              <w:top w:val="nil"/>
              <w:left w:val="single" w:sz="8" w:space="0" w:color="auto"/>
              <w:bottom w:val="single" w:sz="8" w:space="0" w:color="000000"/>
              <w:right w:val="single" w:sz="8" w:space="0" w:color="auto"/>
            </w:tcBorders>
            <w:vAlign w:val="center"/>
            <w:hideMark/>
          </w:tcPr>
          <w:p w14:paraId="7D4E8C47" w14:textId="77777777" w:rsidR="006D5CD3" w:rsidRPr="00DE7946" w:rsidRDefault="006D5CD3" w:rsidP="007A3482">
            <w:pPr>
              <w:rPr>
                <w:rFonts w:ascii="Calibri" w:hAnsi="Calibri" w:cs="Calibri"/>
                <w:color w:val="000000"/>
                <w:sz w:val="14"/>
                <w:szCs w:val="14"/>
                <w:lang w:val="fr-FR"/>
              </w:rPr>
            </w:pPr>
          </w:p>
        </w:tc>
        <w:tc>
          <w:tcPr>
            <w:tcW w:w="433" w:type="pct"/>
            <w:vMerge/>
            <w:tcBorders>
              <w:top w:val="nil"/>
              <w:left w:val="single" w:sz="8" w:space="0" w:color="auto"/>
              <w:bottom w:val="single" w:sz="8" w:space="0" w:color="000000"/>
              <w:right w:val="single" w:sz="8" w:space="0" w:color="auto"/>
            </w:tcBorders>
            <w:vAlign w:val="center"/>
            <w:hideMark/>
          </w:tcPr>
          <w:p w14:paraId="49687940" w14:textId="77777777" w:rsidR="006D5CD3" w:rsidRPr="00DE7946" w:rsidRDefault="006D5CD3" w:rsidP="007A3482">
            <w:pPr>
              <w:rPr>
                <w:rFonts w:ascii="Calibri" w:hAnsi="Calibri" w:cs="Calibri"/>
                <w:i/>
                <w:iCs/>
                <w:color w:val="000000"/>
                <w:sz w:val="14"/>
                <w:szCs w:val="14"/>
                <w:lang w:val="fr-FR"/>
              </w:rPr>
            </w:pPr>
          </w:p>
        </w:tc>
        <w:tc>
          <w:tcPr>
            <w:tcW w:w="375" w:type="pct"/>
            <w:vMerge/>
            <w:tcBorders>
              <w:top w:val="nil"/>
              <w:left w:val="single" w:sz="8" w:space="0" w:color="auto"/>
              <w:bottom w:val="single" w:sz="8" w:space="0" w:color="000000"/>
              <w:right w:val="single" w:sz="8" w:space="0" w:color="auto"/>
            </w:tcBorders>
            <w:vAlign w:val="center"/>
            <w:hideMark/>
          </w:tcPr>
          <w:p w14:paraId="48007706" w14:textId="77777777" w:rsidR="006D5CD3" w:rsidRPr="00DE7946" w:rsidRDefault="006D5CD3" w:rsidP="007A3482">
            <w:pPr>
              <w:rPr>
                <w:rFonts w:ascii="Calibri" w:hAnsi="Calibri" w:cs="Calibri"/>
                <w:i/>
                <w:iCs/>
                <w:color w:val="000000"/>
                <w:sz w:val="14"/>
                <w:szCs w:val="14"/>
                <w:lang w:val="fr-FR"/>
              </w:rPr>
            </w:pPr>
          </w:p>
        </w:tc>
        <w:tc>
          <w:tcPr>
            <w:tcW w:w="309" w:type="pct"/>
            <w:vMerge/>
            <w:tcBorders>
              <w:top w:val="nil"/>
              <w:left w:val="single" w:sz="8" w:space="0" w:color="auto"/>
              <w:bottom w:val="single" w:sz="8" w:space="0" w:color="000000"/>
              <w:right w:val="single" w:sz="8" w:space="0" w:color="auto"/>
            </w:tcBorders>
            <w:vAlign w:val="center"/>
            <w:hideMark/>
          </w:tcPr>
          <w:p w14:paraId="54E2F4CC" w14:textId="77777777" w:rsidR="006D5CD3" w:rsidRPr="00DE7946" w:rsidRDefault="006D5CD3" w:rsidP="007A3482">
            <w:pPr>
              <w:rPr>
                <w:rFonts w:ascii="Calibri" w:hAnsi="Calibri" w:cs="Calibri"/>
                <w:i/>
                <w:iCs/>
                <w:color w:val="000000"/>
                <w:sz w:val="14"/>
                <w:szCs w:val="14"/>
                <w:lang w:val="fr-FR"/>
              </w:rPr>
            </w:pPr>
          </w:p>
        </w:tc>
        <w:tc>
          <w:tcPr>
            <w:tcW w:w="246" w:type="pct"/>
            <w:tcBorders>
              <w:top w:val="nil"/>
              <w:left w:val="nil"/>
              <w:bottom w:val="single" w:sz="8" w:space="0" w:color="auto"/>
              <w:right w:val="single" w:sz="8" w:space="0" w:color="auto"/>
            </w:tcBorders>
            <w:shd w:val="clear" w:color="auto" w:fill="auto"/>
            <w:vAlign w:val="center"/>
            <w:hideMark/>
          </w:tcPr>
          <w:p w14:paraId="21D62B39" w14:textId="77777777" w:rsidR="006D5CD3" w:rsidRPr="00DE7946" w:rsidRDefault="006D5CD3" w:rsidP="007A3482">
            <w:pPr>
              <w:jc w:val="center"/>
              <w:rPr>
                <w:rFonts w:ascii="Calibri" w:hAnsi="Calibri" w:cs="Calibri"/>
                <w:i/>
                <w:iCs/>
                <w:color w:val="000000"/>
                <w:sz w:val="14"/>
                <w:szCs w:val="14"/>
                <w:lang w:val="fr-FR"/>
              </w:rPr>
            </w:pPr>
            <w:r w:rsidRPr="00DE7946">
              <w:rPr>
                <w:rFonts w:ascii="Calibri" w:hAnsi="Calibri" w:cs="Calibri"/>
                <w:i/>
                <w:iCs/>
                <w:color w:val="000000"/>
                <w:sz w:val="14"/>
                <w:szCs w:val="14"/>
                <w:lang w:val="fr-FR"/>
              </w:rPr>
              <w:t>62000</w:t>
            </w:r>
          </w:p>
        </w:tc>
        <w:tc>
          <w:tcPr>
            <w:tcW w:w="269" w:type="pct"/>
            <w:vMerge/>
            <w:tcBorders>
              <w:top w:val="nil"/>
              <w:left w:val="single" w:sz="8" w:space="0" w:color="auto"/>
              <w:bottom w:val="single" w:sz="8" w:space="0" w:color="000000"/>
              <w:right w:val="single" w:sz="8" w:space="0" w:color="auto"/>
            </w:tcBorders>
            <w:vAlign w:val="center"/>
            <w:hideMark/>
          </w:tcPr>
          <w:p w14:paraId="3044FFE0" w14:textId="77777777" w:rsidR="006D5CD3" w:rsidRPr="00DE7946" w:rsidRDefault="006D5CD3" w:rsidP="007A3482">
            <w:pPr>
              <w:rPr>
                <w:rFonts w:ascii="Calibri" w:hAnsi="Calibri" w:cs="Calibri"/>
                <w:color w:val="000000"/>
                <w:sz w:val="14"/>
                <w:szCs w:val="14"/>
                <w:lang w:val="fr-FR"/>
              </w:rPr>
            </w:pPr>
          </w:p>
        </w:tc>
        <w:tc>
          <w:tcPr>
            <w:tcW w:w="274" w:type="pct"/>
            <w:tcBorders>
              <w:top w:val="nil"/>
              <w:left w:val="nil"/>
              <w:bottom w:val="single" w:sz="8" w:space="0" w:color="auto"/>
              <w:right w:val="single" w:sz="8" w:space="0" w:color="auto"/>
            </w:tcBorders>
            <w:shd w:val="clear" w:color="auto" w:fill="auto"/>
            <w:noWrap/>
            <w:vAlign w:val="center"/>
            <w:hideMark/>
          </w:tcPr>
          <w:p w14:paraId="621909DE"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72500</w:t>
            </w:r>
          </w:p>
        </w:tc>
        <w:tc>
          <w:tcPr>
            <w:tcW w:w="594" w:type="pct"/>
            <w:tcBorders>
              <w:top w:val="nil"/>
              <w:left w:val="nil"/>
              <w:bottom w:val="single" w:sz="8" w:space="0" w:color="auto"/>
              <w:right w:val="single" w:sz="8" w:space="0" w:color="auto"/>
            </w:tcBorders>
            <w:shd w:val="clear" w:color="auto" w:fill="auto"/>
            <w:vAlign w:val="center"/>
            <w:hideMark/>
          </w:tcPr>
          <w:p w14:paraId="759C6D26" w14:textId="77777777" w:rsidR="006D5CD3" w:rsidRPr="00DE7946" w:rsidRDefault="006D5CD3" w:rsidP="007A3482">
            <w:pPr>
              <w:rPr>
                <w:rFonts w:ascii="Calibri" w:hAnsi="Calibri" w:cs="Calibri"/>
                <w:color w:val="000000"/>
                <w:sz w:val="14"/>
                <w:szCs w:val="14"/>
                <w:lang w:val="fr-FR"/>
              </w:rPr>
            </w:pPr>
            <w:r w:rsidRPr="00DE7946">
              <w:rPr>
                <w:rFonts w:ascii="Calibri" w:hAnsi="Calibri" w:cs="Calibri"/>
                <w:color w:val="000000"/>
                <w:sz w:val="14"/>
                <w:szCs w:val="14"/>
                <w:lang w:val="fr-FR"/>
              </w:rPr>
              <w:t>Fournitures</w:t>
            </w:r>
          </w:p>
        </w:tc>
        <w:tc>
          <w:tcPr>
            <w:tcW w:w="269" w:type="pct"/>
            <w:tcBorders>
              <w:top w:val="nil"/>
              <w:left w:val="nil"/>
              <w:bottom w:val="single" w:sz="8" w:space="0" w:color="auto"/>
              <w:right w:val="single" w:sz="8" w:space="0" w:color="auto"/>
            </w:tcBorders>
            <w:shd w:val="clear" w:color="auto" w:fill="auto"/>
            <w:noWrap/>
            <w:vAlign w:val="center"/>
            <w:hideMark/>
          </w:tcPr>
          <w:p w14:paraId="0D145367"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2,000</w:t>
            </w:r>
          </w:p>
        </w:tc>
        <w:tc>
          <w:tcPr>
            <w:tcW w:w="259" w:type="pct"/>
            <w:tcBorders>
              <w:top w:val="nil"/>
              <w:left w:val="nil"/>
              <w:bottom w:val="single" w:sz="8" w:space="0" w:color="auto"/>
              <w:right w:val="single" w:sz="8" w:space="0" w:color="auto"/>
            </w:tcBorders>
            <w:shd w:val="clear" w:color="auto" w:fill="auto"/>
            <w:noWrap/>
            <w:vAlign w:val="center"/>
            <w:hideMark/>
          </w:tcPr>
          <w:p w14:paraId="5FD04EFD"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2,000</w:t>
            </w:r>
          </w:p>
        </w:tc>
        <w:tc>
          <w:tcPr>
            <w:tcW w:w="259" w:type="pct"/>
            <w:tcBorders>
              <w:top w:val="nil"/>
              <w:left w:val="nil"/>
              <w:bottom w:val="single" w:sz="8" w:space="0" w:color="auto"/>
              <w:right w:val="single" w:sz="8" w:space="0" w:color="auto"/>
            </w:tcBorders>
            <w:shd w:val="clear" w:color="auto" w:fill="auto"/>
            <w:noWrap/>
            <w:vAlign w:val="center"/>
            <w:hideMark/>
          </w:tcPr>
          <w:p w14:paraId="55731F11"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2,000</w:t>
            </w:r>
          </w:p>
        </w:tc>
        <w:tc>
          <w:tcPr>
            <w:tcW w:w="259" w:type="pct"/>
            <w:tcBorders>
              <w:top w:val="nil"/>
              <w:left w:val="nil"/>
              <w:bottom w:val="single" w:sz="8" w:space="0" w:color="auto"/>
              <w:right w:val="single" w:sz="8" w:space="0" w:color="auto"/>
            </w:tcBorders>
            <w:shd w:val="clear" w:color="auto" w:fill="auto"/>
            <w:noWrap/>
            <w:vAlign w:val="center"/>
            <w:hideMark/>
          </w:tcPr>
          <w:p w14:paraId="3C7BC33E"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2,000</w:t>
            </w:r>
          </w:p>
        </w:tc>
        <w:tc>
          <w:tcPr>
            <w:tcW w:w="259" w:type="pct"/>
            <w:tcBorders>
              <w:top w:val="nil"/>
              <w:left w:val="nil"/>
              <w:bottom w:val="single" w:sz="8" w:space="0" w:color="auto"/>
              <w:right w:val="single" w:sz="8" w:space="0" w:color="auto"/>
            </w:tcBorders>
            <w:shd w:val="clear" w:color="auto" w:fill="auto"/>
            <w:noWrap/>
            <w:vAlign w:val="center"/>
            <w:hideMark/>
          </w:tcPr>
          <w:p w14:paraId="72FDE2DC"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2,000</w:t>
            </w:r>
          </w:p>
        </w:tc>
        <w:tc>
          <w:tcPr>
            <w:tcW w:w="259" w:type="pct"/>
            <w:tcBorders>
              <w:top w:val="nil"/>
              <w:left w:val="nil"/>
              <w:bottom w:val="single" w:sz="8" w:space="0" w:color="auto"/>
              <w:right w:val="single" w:sz="8" w:space="0" w:color="auto"/>
            </w:tcBorders>
            <w:shd w:val="clear" w:color="auto" w:fill="auto"/>
            <w:noWrap/>
            <w:vAlign w:val="center"/>
            <w:hideMark/>
          </w:tcPr>
          <w:p w14:paraId="10F4FAC0"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2,000</w:t>
            </w:r>
          </w:p>
        </w:tc>
        <w:tc>
          <w:tcPr>
            <w:tcW w:w="307" w:type="pct"/>
            <w:tcBorders>
              <w:top w:val="nil"/>
              <w:left w:val="nil"/>
              <w:bottom w:val="single" w:sz="8" w:space="0" w:color="auto"/>
              <w:right w:val="single" w:sz="8" w:space="0" w:color="auto"/>
            </w:tcBorders>
            <w:shd w:val="clear" w:color="auto" w:fill="auto"/>
            <w:noWrap/>
            <w:vAlign w:val="center"/>
            <w:hideMark/>
          </w:tcPr>
          <w:p w14:paraId="21444FB9"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12,000</w:t>
            </w:r>
          </w:p>
        </w:tc>
        <w:tc>
          <w:tcPr>
            <w:tcW w:w="272" w:type="pct"/>
            <w:tcBorders>
              <w:top w:val="nil"/>
              <w:left w:val="nil"/>
              <w:bottom w:val="single" w:sz="8" w:space="0" w:color="auto"/>
              <w:right w:val="single" w:sz="8" w:space="0" w:color="auto"/>
            </w:tcBorders>
            <w:shd w:val="clear" w:color="auto" w:fill="auto"/>
            <w:noWrap/>
            <w:vAlign w:val="center"/>
            <w:hideMark/>
          </w:tcPr>
          <w:p w14:paraId="54B339FB" w14:textId="77777777" w:rsidR="006D5CD3" w:rsidRPr="00DE7946" w:rsidRDefault="006D5CD3" w:rsidP="007A3482">
            <w:pPr>
              <w:jc w:val="center"/>
              <w:rPr>
                <w:rFonts w:ascii="Calibri" w:hAnsi="Calibri" w:cs="Calibri"/>
                <w:sz w:val="14"/>
                <w:szCs w:val="14"/>
                <w:lang w:val="fr-FR"/>
              </w:rPr>
            </w:pPr>
            <w:r w:rsidRPr="00DE7946">
              <w:rPr>
                <w:rFonts w:ascii="Calibri" w:hAnsi="Calibri" w:cs="Calibri"/>
                <w:sz w:val="14"/>
                <w:szCs w:val="14"/>
                <w:lang w:val="fr-FR"/>
              </w:rPr>
              <w:t>38</w:t>
            </w:r>
          </w:p>
        </w:tc>
      </w:tr>
      <w:tr w:rsidR="006D5CD3" w:rsidRPr="00DE7946" w14:paraId="4FECE1EB" w14:textId="77777777" w:rsidTr="00565D5C">
        <w:trPr>
          <w:trHeight w:val="588"/>
        </w:trPr>
        <w:tc>
          <w:tcPr>
            <w:tcW w:w="359" w:type="pct"/>
            <w:vMerge/>
            <w:tcBorders>
              <w:top w:val="nil"/>
              <w:left w:val="single" w:sz="8" w:space="0" w:color="auto"/>
              <w:bottom w:val="single" w:sz="8" w:space="0" w:color="000000"/>
              <w:right w:val="single" w:sz="8" w:space="0" w:color="auto"/>
            </w:tcBorders>
            <w:vAlign w:val="center"/>
            <w:hideMark/>
          </w:tcPr>
          <w:p w14:paraId="55F8CFE6" w14:textId="77777777" w:rsidR="006D5CD3" w:rsidRPr="00DE7946" w:rsidRDefault="006D5CD3" w:rsidP="007A3482">
            <w:pPr>
              <w:rPr>
                <w:rFonts w:ascii="Calibri" w:hAnsi="Calibri" w:cs="Calibri"/>
                <w:color w:val="000000"/>
                <w:sz w:val="14"/>
                <w:szCs w:val="14"/>
                <w:lang w:val="fr-FR"/>
              </w:rPr>
            </w:pPr>
          </w:p>
        </w:tc>
        <w:tc>
          <w:tcPr>
            <w:tcW w:w="433" w:type="pct"/>
            <w:vMerge/>
            <w:tcBorders>
              <w:top w:val="nil"/>
              <w:left w:val="single" w:sz="8" w:space="0" w:color="auto"/>
              <w:bottom w:val="single" w:sz="8" w:space="0" w:color="000000"/>
              <w:right w:val="single" w:sz="8" w:space="0" w:color="auto"/>
            </w:tcBorders>
            <w:vAlign w:val="center"/>
            <w:hideMark/>
          </w:tcPr>
          <w:p w14:paraId="454C8930" w14:textId="77777777" w:rsidR="006D5CD3" w:rsidRPr="00DE7946" w:rsidRDefault="006D5CD3" w:rsidP="007A3482">
            <w:pPr>
              <w:rPr>
                <w:rFonts w:ascii="Calibri" w:hAnsi="Calibri" w:cs="Calibri"/>
                <w:i/>
                <w:iCs/>
                <w:color w:val="000000"/>
                <w:sz w:val="14"/>
                <w:szCs w:val="14"/>
                <w:lang w:val="fr-FR"/>
              </w:rPr>
            </w:pPr>
          </w:p>
        </w:tc>
        <w:tc>
          <w:tcPr>
            <w:tcW w:w="375" w:type="pct"/>
            <w:vMerge/>
            <w:tcBorders>
              <w:top w:val="nil"/>
              <w:left w:val="single" w:sz="8" w:space="0" w:color="auto"/>
              <w:bottom w:val="single" w:sz="8" w:space="0" w:color="000000"/>
              <w:right w:val="single" w:sz="8" w:space="0" w:color="auto"/>
            </w:tcBorders>
            <w:vAlign w:val="center"/>
            <w:hideMark/>
          </w:tcPr>
          <w:p w14:paraId="2437E017" w14:textId="77777777" w:rsidR="006D5CD3" w:rsidRPr="00DE7946" w:rsidRDefault="006D5CD3" w:rsidP="007A3482">
            <w:pPr>
              <w:rPr>
                <w:rFonts w:ascii="Calibri" w:hAnsi="Calibri" w:cs="Calibri"/>
                <w:i/>
                <w:iCs/>
                <w:color w:val="000000"/>
                <w:sz w:val="14"/>
                <w:szCs w:val="14"/>
                <w:lang w:val="fr-FR"/>
              </w:rPr>
            </w:pPr>
          </w:p>
        </w:tc>
        <w:tc>
          <w:tcPr>
            <w:tcW w:w="309" w:type="pct"/>
            <w:vMerge/>
            <w:tcBorders>
              <w:top w:val="nil"/>
              <w:left w:val="single" w:sz="8" w:space="0" w:color="auto"/>
              <w:bottom w:val="single" w:sz="8" w:space="0" w:color="000000"/>
              <w:right w:val="single" w:sz="8" w:space="0" w:color="auto"/>
            </w:tcBorders>
            <w:vAlign w:val="center"/>
            <w:hideMark/>
          </w:tcPr>
          <w:p w14:paraId="0E9C8A2E" w14:textId="77777777" w:rsidR="006D5CD3" w:rsidRPr="00DE7946" w:rsidRDefault="006D5CD3" w:rsidP="007A3482">
            <w:pPr>
              <w:rPr>
                <w:rFonts w:ascii="Calibri" w:hAnsi="Calibri" w:cs="Calibri"/>
                <w:i/>
                <w:iCs/>
                <w:color w:val="000000"/>
                <w:sz w:val="14"/>
                <w:szCs w:val="14"/>
                <w:lang w:val="fr-FR"/>
              </w:rPr>
            </w:pPr>
          </w:p>
        </w:tc>
        <w:tc>
          <w:tcPr>
            <w:tcW w:w="246" w:type="pct"/>
            <w:tcBorders>
              <w:top w:val="nil"/>
              <w:left w:val="nil"/>
              <w:bottom w:val="single" w:sz="8" w:space="0" w:color="auto"/>
              <w:right w:val="single" w:sz="8" w:space="0" w:color="auto"/>
            </w:tcBorders>
            <w:shd w:val="clear" w:color="auto" w:fill="auto"/>
            <w:vAlign w:val="center"/>
            <w:hideMark/>
          </w:tcPr>
          <w:p w14:paraId="266DC68D" w14:textId="77777777" w:rsidR="006D5CD3" w:rsidRPr="00DE7946" w:rsidRDefault="006D5CD3" w:rsidP="007A3482">
            <w:pPr>
              <w:jc w:val="center"/>
              <w:rPr>
                <w:rFonts w:ascii="Calibri" w:hAnsi="Calibri" w:cs="Calibri"/>
                <w:i/>
                <w:iCs/>
                <w:color w:val="000000"/>
                <w:sz w:val="14"/>
                <w:szCs w:val="14"/>
                <w:lang w:val="fr-FR"/>
              </w:rPr>
            </w:pPr>
            <w:r w:rsidRPr="00DE7946">
              <w:rPr>
                <w:rFonts w:ascii="Calibri" w:hAnsi="Calibri" w:cs="Calibri"/>
                <w:i/>
                <w:iCs/>
                <w:color w:val="000000"/>
                <w:sz w:val="14"/>
                <w:szCs w:val="14"/>
                <w:lang w:val="fr-FR"/>
              </w:rPr>
              <w:t>62000</w:t>
            </w:r>
          </w:p>
        </w:tc>
        <w:tc>
          <w:tcPr>
            <w:tcW w:w="269" w:type="pct"/>
            <w:vMerge/>
            <w:tcBorders>
              <w:top w:val="nil"/>
              <w:left w:val="single" w:sz="8" w:space="0" w:color="auto"/>
              <w:bottom w:val="single" w:sz="8" w:space="0" w:color="000000"/>
              <w:right w:val="single" w:sz="8" w:space="0" w:color="auto"/>
            </w:tcBorders>
            <w:vAlign w:val="center"/>
            <w:hideMark/>
          </w:tcPr>
          <w:p w14:paraId="5C66DFC5" w14:textId="77777777" w:rsidR="006D5CD3" w:rsidRPr="00DE7946" w:rsidRDefault="006D5CD3" w:rsidP="007A3482">
            <w:pPr>
              <w:rPr>
                <w:rFonts w:ascii="Calibri" w:hAnsi="Calibri" w:cs="Calibri"/>
                <w:color w:val="000000"/>
                <w:sz w:val="14"/>
                <w:szCs w:val="14"/>
                <w:lang w:val="fr-FR"/>
              </w:rPr>
            </w:pPr>
          </w:p>
        </w:tc>
        <w:tc>
          <w:tcPr>
            <w:tcW w:w="274" w:type="pct"/>
            <w:tcBorders>
              <w:top w:val="nil"/>
              <w:left w:val="nil"/>
              <w:bottom w:val="single" w:sz="8" w:space="0" w:color="auto"/>
              <w:right w:val="single" w:sz="8" w:space="0" w:color="auto"/>
            </w:tcBorders>
            <w:shd w:val="clear" w:color="auto" w:fill="auto"/>
            <w:noWrap/>
            <w:vAlign w:val="center"/>
            <w:hideMark/>
          </w:tcPr>
          <w:p w14:paraId="71A36C85"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72400</w:t>
            </w:r>
          </w:p>
        </w:tc>
        <w:tc>
          <w:tcPr>
            <w:tcW w:w="594" w:type="pct"/>
            <w:tcBorders>
              <w:top w:val="nil"/>
              <w:left w:val="nil"/>
              <w:bottom w:val="single" w:sz="8" w:space="0" w:color="auto"/>
              <w:right w:val="single" w:sz="8" w:space="0" w:color="auto"/>
            </w:tcBorders>
            <w:shd w:val="clear" w:color="auto" w:fill="auto"/>
            <w:vAlign w:val="center"/>
            <w:hideMark/>
          </w:tcPr>
          <w:p w14:paraId="25870FFF" w14:textId="77777777" w:rsidR="006D5CD3" w:rsidRPr="00DE7946" w:rsidRDefault="006D5CD3" w:rsidP="007A3482">
            <w:pPr>
              <w:rPr>
                <w:rFonts w:ascii="Calibri" w:hAnsi="Calibri" w:cs="Calibri"/>
                <w:color w:val="000000"/>
                <w:sz w:val="14"/>
                <w:szCs w:val="14"/>
                <w:lang w:val="fr-FR"/>
              </w:rPr>
            </w:pPr>
            <w:r w:rsidRPr="00DE7946">
              <w:rPr>
                <w:rFonts w:ascii="Calibri" w:hAnsi="Calibri" w:cs="Calibri"/>
                <w:color w:val="000000"/>
                <w:sz w:val="14"/>
                <w:szCs w:val="14"/>
                <w:lang w:val="fr-FR"/>
              </w:rPr>
              <w:t>Location et entretien de l'équipement informatique</w:t>
            </w:r>
          </w:p>
        </w:tc>
        <w:tc>
          <w:tcPr>
            <w:tcW w:w="269" w:type="pct"/>
            <w:tcBorders>
              <w:top w:val="nil"/>
              <w:left w:val="nil"/>
              <w:bottom w:val="single" w:sz="8" w:space="0" w:color="auto"/>
              <w:right w:val="single" w:sz="8" w:space="0" w:color="auto"/>
            </w:tcBorders>
            <w:shd w:val="clear" w:color="auto" w:fill="auto"/>
            <w:noWrap/>
            <w:vAlign w:val="center"/>
            <w:hideMark/>
          </w:tcPr>
          <w:p w14:paraId="497D6FD8"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4,320</w:t>
            </w:r>
          </w:p>
        </w:tc>
        <w:tc>
          <w:tcPr>
            <w:tcW w:w="259" w:type="pct"/>
            <w:tcBorders>
              <w:top w:val="nil"/>
              <w:left w:val="nil"/>
              <w:bottom w:val="single" w:sz="8" w:space="0" w:color="auto"/>
              <w:right w:val="single" w:sz="8" w:space="0" w:color="auto"/>
            </w:tcBorders>
            <w:shd w:val="clear" w:color="auto" w:fill="auto"/>
            <w:noWrap/>
            <w:vAlign w:val="center"/>
            <w:hideMark/>
          </w:tcPr>
          <w:p w14:paraId="6C3892E0"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4,320</w:t>
            </w:r>
          </w:p>
        </w:tc>
        <w:tc>
          <w:tcPr>
            <w:tcW w:w="259" w:type="pct"/>
            <w:tcBorders>
              <w:top w:val="nil"/>
              <w:left w:val="nil"/>
              <w:bottom w:val="single" w:sz="8" w:space="0" w:color="auto"/>
              <w:right w:val="single" w:sz="8" w:space="0" w:color="auto"/>
            </w:tcBorders>
            <w:shd w:val="clear" w:color="auto" w:fill="auto"/>
            <w:noWrap/>
            <w:vAlign w:val="center"/>
            <w:hideMark/>
          </w:tcPr>
          <w:p w14:paraId="51677A4F"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4,320</w:t>
            </w:r>
          </w:p>
        </w:tc>
        <w:tc>
          <w:tcPr>
            <w:tcW w:w="259" w:type="pct"/>
            <w:tcBorders>
              <w:top w:val="nil"/>
              <w:left w:val="nil"/>
              <w:bottom w:val="single" w:sz="8" w:space="0" w:color="auto"/>
              <w:right w:val="single" w:sz="8" w:space="0" w:color="auto"/>
            </w:tcBorders>
            <w:shd w:val="clear" w:color="auto" w:fill="auto"/>
            <w:noWrap/>
            <w:vAlign w:val="center"/>
            <w:hideMark/>
          </w:tcPr>
          <w:p w14:paraId="09CC07F0"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4,320</w:t>
            </w:r>
          </w:p>
        </w:tc>
        <w:tc>
          <w:tcPr>
            <w:tcW w:w="259" w:type="pct"/>
            <w:tcBorders>
              <w:top w:val="nil"/>
              <w:left w:val="nil"/>
              <w:bottom w:val="single" w:sz="8" w:space="0" w:color="auto"/>
              <w:right w:val="single" w:sz="8" w:space="0" w:color="auto"/>
            </w:tcBorders>
            <w:shd w:val="clear" w:color="auto" w:fill="auto"/>
            <w:noWrap/>
            <w:vAlign w:val="center"/>
            <w:hideMark/>
          </w:tcPr>
          <w:p w14:paraId="7359307E"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4,320</w:t>
            </w:r>
          </w:p>
        </w:tc>
        <w:tc>
          <w:tcPr>
            <w:tcW w:w="259" w:type="pct"/>
            <w:tcBorders>
              <w:top w:val="nil"/>
              <w:left w:val="nil"/>
              <w:bottom w:val="single" w:sz="8" w:space="0" w:color="auto"/>
              <w:right w:val="single" w:sz="8" w:space="0" w:color="auto"/>
            </w:tcBorders>
            <w:shd w:val="clear" w:color="auto" w:fill="auto"/>
            <w:noWrap/>
            <w:vAlign w:val="center"/>
            <w:hideMark/>
          </w:tcPr>
          <w:p w14:paraId="3FA6355A"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4,320</w:t>
            </w:r>
          </w:p>
        </w:tc>
        <w:tc>
          <w:tcPr>
            <w:tcW w:w="307" w:type="pct"/>
            <w:tcBorders>
              <w:top w:val="nil"/>
              <w:left w:val="nil"/>
              <w:bottom w:val="single" w:sz="8" w:space="0" w:color="auto"/>
              <w:right w:val="single" w:sz="8" w:space="0" w:color="auto"/>
            </w:tcBorders>
            <w:shd w:val="clear" w:color="auto" w:fill="auto"/>
            <w:noWrap/>
            <w:vAlign w:val="center"/>
            <w:hideMark/>
          </w:tcPr>
          <w:p w14:paraId="6659A6F8"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25,920</w:t>
            </w:r>
          </w:p>
        </w:tc>
        <w:tc>
          <w:tcPr>
            <w:tcW w:w="272" w:type="pct"/>
            <w:tcBorders>
              <w:top w:val="nil"/>
              <w:left w:val="nil"/>
              <w:bottom w:val="single" w:sz="8" w:space="0" w:color="auto"/>
              <w:right w:val="single" w:sz="8" w:space="0" w:color="auto"/>
            </w:tcBorders>
            <w:shd w:val="clear" w:color="auto" w:fill="auto"/>
            <w:noWrap/>
            <w:vAlign w:val="center"/>
            <w:hideMark/>
          </w:tcPr>
          <w:p w14:paraId="186759CE" w14:textId="77777777" w:rsidR="006D5CD3" w:rsidRPr="00DE7946" w:rsidRDefault="006D5CD3" w:rsidP="007A3482">
            <w:pPr>
              <w:jc w:val="center"/>
              <w:rPr>
                <w:rFonts w:ascii="Calibri" w:hAnsi="Calibri" w:cs="Calibri"/>
                <w:sz w:val="14"/>
                <w:szCs w:val="14"/>
                <w:lang w:val="fr-FR"/>
              </w:rPr>
            </w:pPr>
            <w:r w:rsidRPr="00DE7946">
              <w:rPr>
                <w:rFonts w:ascii="Calibri" w:hAnsi="Calibri" w:cs="Calibri"/>
                <w:sz w:val="14"/>
                <w:szCs w:val="14"/>
                <w:lang w:val="fr-FR"/>
              </w:rPr>
              <w:t>39</w:t>
            </w:r>
          </w:p>
        </w:tc>
      </w:tr>
      <w:tr w:rsidR="006D5CD3" w:rsidRPr="00DE7946" w14:paraId="562E60CA" w14:textId="77777777" w:rsidTr="00565D5C">
        <w:trPr>
          <w:trHeight w:val="396"/>
        </w:trPr>
        <w:tc>
          <w:tcPr>
            <w:tcW w:w="359" w:type="pct"/>
            <w:vMerge/>
            <w:tcBorders>
              <w:top w:val="nil"/>
              <w:left w:val="single" w:sz="8" w:space="0" w:color="auto"/>
              <w:bottom w:val="single" w:sz="8" w:space="0" w:color="000000"/>
              <w:right w:val="single" w:sz="8" w:space="0" w:color="auto"/>
            </w:tcBorders>
            <w:vAlign w:val="center"/>
            <w:hideMark/>
          </w:tcPr>
          <w:p w14:paraId="4DA3C30C" w14:textId="77777777" w:rsidR="006D5CD3" w:rsidRPr="00DE7946" w:rsidRDefault="006D5CD3" w:rsidP="007A3482">
            <w:pPr>
              <w:rPr>
                <w:rFonts w:ascii="Calibri" w:hAnsi="Calibri" w:cs="Calibri"/>
                <w:color w:val="000000"/>
                <w:sz w:val="14"/>
                <w:szCs w:val="14"/>
                <w:lang w:val="fr-FR"/>
              </w:rPr>
            </w:pPr>
          </w:p>
        </w:tc>
        <w:tc>
          <w:tcPr>
            <w:tcW w:w="433" w:type="pct"/>
            <w:vMerge/>
            <w:tcBorders>
              <w:top w:val="nil"/>
              <w:left w:val="single" w:sz="8" w:space="0" w:color="auto"/>
              <w:bottom w:val="single" w:sz="8" w:space="0" w:color="000000"/>
              <w:right w:val="single" w:sz="8" w:space="0" w:color="auto"/>
            </w:tcBorders>
            <w:vAlign w:val="center"/>
            <w:hideMark/>
          </w:tcPr>
          <w:p w14:paraId="1E7E7290" w14:textId="77777777" w:rsidR="006D5CD3" w:rsidRPr="00DE7946" w:rsidRDefault="006D5CD3" w:rsidP="007A3482">
            <w:pPr>
              <w:rPr>
                <w:rFonts w:ascii="Calibri" w:hAnsi="Calibri" w:cs="Calibri"/>
                <w:i/>
                <w:iCs/>
                <w:color w:val="000000"/>
                <w:sz w:val="14"/>
                <w:szCs w:val="14"/>
                <w:lang w:val="fr-FR"/>
              </w:rPr>
            </w:pPr>
          </w:p>
        </w:tc>
        <w:tc>
          <w:tcPr>
            <w:tcW w:w="375" w:type="pct"/>
            <w:vMerge/>
            <w:tcBorders>
              <w:top w:val="nil"/>
              <w:left w:val="single" w:sz="8" w:space="0" w:color="auto"/>
              <w:bottom w:val="single" w:sz="8" w:space="0" w:color="000000"/>
              <w:right w:val="single" w:sz="8" w:space="0" w:color="auto"/>
            </w:tcBorders>
            <w:vAlign w:val="center"/>
            <w:hideMark/>
          </w:tcPr>
          <w:p w14:paraId="73FDB190" w14:textId="77777777" w:rsidR="006D5CD3" w:rsidRPr="00DE7946" w:rsidRDefault="006D5CD3" w:rsidP="007A3482">
            <w:pPr>
              <w:rPr>
                <w:rFonts w:ascii="Calibri" w:hAnsi="Calibri" w:cs="Calibri"/>
                <w:i/>
                <w:iCs/>
                <w:color w:val="000000"/>
                <w:sz w:val="14"/>
                <w:szCs w:val="14"/>
                <w:lang w:val="fr-FR"/>
              </w:rPr>
            </w:pPr>
          </w:p>
        </w:tc>
        <w:tc>
          <w:tcPr>
            <w:tcW w:w="309" w:type="pct"/>
            <w:tcBorders>
              <w:top w:val="nil"/>
              <w:left w:val="nil"/>
              <w:bottom w:val="single" w:sz="8" w:space="0" w:color="auto"/>
              <w:right w:val="single" w:sz="8" w:space="0" w:color="auto"/>
            </w:tcBorders>
            <w:shd w:val="clear" w:color="auto" w:fill="auto"/>
            <w:vAlign w:val="center"/>
            <w:hideMark/>
          </w:tcPr>
          <w:p w14:paraId="6691C471" w14:textId="77777777" w:rsidR="006D5CD3" w:rsidRPr="00DE7946" w:rsidRDefault="006D5CD3" w:rsidP="007A3482">
            <w:pPr>
              <w:jc w:val="center"/>
              <w:rPr>
                <w:rFonts w:ascii="Calibri" w:hAnsi="Calibri" w:cs="Calibri"/>
                <w:i/>
                <w:iCs/>
                <w:color w:val="000000"/>
                <w:sz w:val="14"/>
                <w:szCs w:val="14"/>
                <w:lang w:val="fr-FR"/>
              </w:rPr>
            </w:pPr>
            <w:r w:rsidRPr="00DE7946">
              <w:rPr>
                <w:rFonts w:ascii="Calibri" w:hAnsi="Calibri" w:cs="Calibri"/>
                <w:i/>
                <w:iCs/>
                <w:color w:val="000000"/>
                <w:sz w:val="14"/>
                <w:szCs w:val="14"/>
                <w:lang w:val="fr-FR"/>
              </w:rPr>
              <w:t>PNUD</w:t>
            </w:r>
          </w:p>
        </w:tc>
        <w:tc>
          <w:tcPr>
            <w:tcW w:w="246" w:type="pct"/>
            <w:tcBorders>
              <w:top w:val="nil"/>
              <w:left w:val="nil"/>
              <w:bottom w:val="single" w:sz="8" w:space="0" w:color="auto"/>
              <w:right w:val="single" w:sz="8" w:space="0" w:color="auto"/>
            </w:tcBorders>
            <w:shd w:val="clear" w:color="auto" w:fill="auto"/>
            <w:vAlign w:val="center"/>
            <w:hideMark/>
          </w:tcPr>
          <w:p w14:paraId="012A08E2" w14:textId="77777777" w:rsidR="006D5CD3" w:rsidRPr="00DE7946" w:rsidRDefault="006D5CD3" w:rsidP="007A3482">
            <w:pPr>
              <w:jc w:val="center"/>
              <w:rPr>
                <w:rFonts w:ascii="Calibri" w:hAnsi="Calibri" w:cs="Calibri"/>
                <w:i/>
                <w:iCs/>
                <w:color w:val="000000"/>
                <w:sz w:val="14"/>
                <w:szCs w:val="14"/>
                <w:lang w:val="fr-FR"/>
              </w:rPr>
            </w:pPr>
            <w:r w:rsidRPr="00DE7946">
              <w:rPr>
                <w:rFonts w:ascii="Calibri" w:hAnsi="Calibri" w:cs="Calibri"/>
                <w:i/>
                <w:iCs/>
                <w:color w:val="000000"/>
                <w:sz w:val="14"/>
                <w:szCs w:val="14"/>
                <w:lang w:val="fr-FR"/>
              </w:rPr>
              <w:t>62000</w:t>
            </w:r>
          </w:p>
        </w:tc>
        <w:tc>
          <w:tcPr>
            <w:tcW w:w="269" w:type="pct"/>
            <w:vMerge/>
            <w:tcBorders>
              <w:top w:val="nil"/>
              <w:left w:val="single" w:sz="8" w:space="0" w:color="auto"/>
              <w:bottom w:val="single" w:sz="8" w:space="0" w:color="000000"/>
              <w:right w:val="single" w:sz="8" w:space="0" w:color="auto"/>
            </w:tcBorders>
            <w:vAlign w:val="center"/>
            <w:hideMark/>
          </w:tcPr>
          <w:p w14:paraId="44A373CF" w14:textId="77777777" w:rsidR="006D5CD3" w:rsidRPr="00DE7946" w:rsidRDefault="006D5CD3" w:rsidP="007A3482">
            <w:pPr>
              <w:rPr>
                <w:rFonts w:ascii="Calibri" w:hAnsi="Calibri" w:cs="Calibri"/>
                <w:color w:val="000000"/>
                <w:sz w:val="14"/>
                <w:szCs w:val="14"/>
                <w:lang w:val="fr-FR"/>
              </w:rPr>
            </w:pPr>
          </w:p>
        </w:tc>
        <w:tc>
          <w:tcPr>
            <w:tcW w:w="274" w:type="pct"/>
            <w:tcBorders>
              <w:top w:val="nil"/>
              <w:left w:val="nil"/>
              <w:bottom w:val="single" w:sz="8" w:space="0" w:color="auto"/>
              <w:right w:val="single" w:sz="8" w:space="0" w:color="auto"/>
            </w:tcBorders>
            <w:shd w:val="clear" w:color="auto" w:fill="auto"/>
            <w:noWrap/>
            <w:vAlign w:val="center"/>
            <w:hideMark/>
          </w:tcPr>
          <w:p w14:paraId="4D9E9E65"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74100</w:t>
            </w:r>
          </w:p>
        </w:tc>
        <w:tc>
          <w:tcPr>
            <w:tcW w:w="594" w:type="pct"/>
            <w:tcBorders>
              <w:top w:val="nil"/>
              <w:left w:val="nil"/>
              <w:bottom w:val="single" w:sz="8" w:space="0" w:color="auto"/>
              <w:right w:val="single" w:sz="8" w:space="0" w:color="auto"/>
            </w:tcBorders>
            <w:shd w:val="clear" w:color="auto" w:fill="auto"/>
            <w:vAlign w:val="center"/>
            <w:hideMark/>
          </w:tcPr>
          <w:p w14:paraId="592F77F5" w14:textId="77777777" w:rsidR="006D5CD3" w:rsidRPr="00DE7946" w:rsidRDefault="006D5CD3" w:rsidP="007A3482">
            <w:pPr>
              <w:rPr>
                <w:rFonts w:ascii="Calibri" w:hAnsi="Calibri" w:cs="Calibri"/>
                <w:color w:val="000000"/>
                <w:sz w:val="14"/>
                <w:szCs w:val="14"/>
                <w:lang w:val="fr-FR"/>
              </w:rPr>
            </w:pPr>
            <w:r w:rsidRPr="00DE7946">
              <w:rPr>
                <w:rFonts w:ascii="Calibri" w:hAnsi="Calibri" w:cs="Calibri"/>
                <w:color w:val="000000"/>
                <w:sz w:val="14"/>
                <w:szCs w:val="14"/>
                <w:lang w:val="fr-FR"/>
              </w:rPr>
              <w:t>Services professionnels</w:t>
            </w:r>
          </w:p>
        </w:tc>
        <w:tc>
          <w:tcPr>
            <w:tcW w:w="269" w:type="pct"/>
            <w:tcBorders>
              <w:top w:val="nil"/>
              <w:left w:val="nil"/>
              <w:bottom w:val="single" w:sz="8" w:space="0" w:color="auto"/>
              <w:right w:val="single" w:sz="8" w:space="0" w:color="auto"/>
            </w:tcBorders>
            <w:shd w:val="clear" w:color="auto" w:fill="auto"/>
            <w:noWrap/>
            <w:vAlign w:val="center"/>
            <w:hideMark/>
          </w:tcPr>
          <w:p w14:paraId="0D19E818"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5,000</w:t>
            </w:r>
          </w:p>
        </w:tc>
        <w:tc>
          <w:tcPr>
            <w:tcW w:w="259" w:type="pct"/>
            <w:tcBorders>
              <w:top w:val="nil"/>
              <w:left w:val="nil"/>
              <w:bottom w:val="single" w:sz="8" w:space="0" w:color="auto"/>
              <w:right w:val="single" w:sz="8" w:space="0" w:color="auto"/>
            </w:tcBorders>
            <w:shd w:val="clear" w:color="auto" w:fill="auto"/>
            <w:noWrap/>
            <w:vAlign w:val="center"/>
            <w:hideMark/>
          </w:tcPr>
          <w:p w14:paraId="35E99E63"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5,000</w:t>
            </w:r>
          </w:p>
        </w:tc>
        <w:tc>
          <w:tcPr>
            <w:tcW w:w="259" w:type="pct"/>
            <w:tcBorders>
              <w:top w:val="nil"/>
              <w:left w:val="nil"/>
              <w:bottom w:val="single" w:sz="8" w:space="0" w:color="auto"/>
              <w:right w:val="single" w:sz="8" w:space="0" w:color="auto"/>
            </w:tcBorders>
            <w:shd w:val="clear" w:color="auto" w:fill="auto"/>
            <w:noWrap/>
            <w:vAlign w:val="center"/>
            <w:hideMark/>
          </w:tcPr>
          <w:p w14:paraId="5E6E023F"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5,000</w:t>
            </w:r>
          </w:p>
        </w:tc>
        <w:tc>
          <w:tcPr>
            <w:tcW w:w="259" w:type="pct"/>
            <w:tcBorders>
              <w:top w:val="nil"/>
              <w:left w:val="nil"/>
              <w:bottom w:val="single" w:sz="8" w:space="0" w:color="auto"/>
              <w:right w:val="single" w:sz="8" w:space="0" w:color="auto"/>
            </w:tcBorders>
            <w:shd w:val="clear" w:color="auto" w:fill="auto"/>
            <w:noWrap/>
            <w:vAlign w:val="center"/>
            <w:hideMark/>
          </w:tcPr>
          <w:p w14:paraId="3D591343"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5,000</w:t>
            </w:r>
          </w:p>
        </w:tc>
        <w:tc>
          <w:tcPr>
            <w:tcW w:w="259" w:type="pct"/>
            <w:tcBorders>
              <w:top w:val="nil"/>
              <w:left w:val="nil"/>
              <w:bottom w:val="single" w:sz="8" w:space="0" w:color="auto"/>
              <w:right w:val="single" w:sz="8" w:space="0" w:color="auto"/>
            </w:tcBorders>
            <w:shd w:val="clear" w:color="auto" w:fill="auto"/>
            <w:noWrap/>
            <w:vAlign w:val="center"/>
            <w:hideMark/>
          </w:tcPr>
          <w:p w14:paraId="1D44CC28"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5,000</w:t>
            </w:r>
          </w:p>
        </w:tc>
        <w:tc>
          <w:tcPr>
            <w:tcW w:w="259" w:type="pct"/>
            <w:tcBorders>
              <w:top w:val="nil"/>
              <w:left w:val="nil"/>
              <w:bottom w:val="single" w:sz="8" w:space="0" w:color="auto"/>
              <w:right w:val="single" w:sz="8" w:space="0" w:color="auto"/>
            </w:tcBorders>
            <w:shd w:val="clear" w:color="auto" w:fill="auto"/>
            <w:noWrap/>
            <w:vAlign w:val="center"/>
            <w:hideMark/>
          </w:tcPr>
          <w:p w14:paraId="7358D3B3"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5,000</w:t>
            </w:r>
          </w:p>
        </w:tc>
        <w:tc>
          <w:tcPr>
            <w:tcW w:w="307" w:type="pct"/>
            <w:tcBorders>
              <w:top w:val="nil"/>
              <w:left w:val="nil"/>
              <w:bottom w:val="single" w:sz="8" w:space="0" w:color="auto"/>
              <w:right w:val="single" w:sz="8" w:space="0" w:color="auto"/>
            </w:tcBorders>
            <w:shd w:val="clear" w:color="auto" w:fill="auto"/>
            <w:noWrap/>
            <w:vAlign w:val="center"/>
            <w:hideMark/>
          </w:tcPr>
          <w:p w14:paraId="31BE6A92"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30,000</w:t>
            </w:r>
          </w:p>
        </w:tc>
        <w:tc>
          <w:tcPr>
            <w:tcW w:w="272" w:type="pct"/>
            <w:tcBorders>
              <w:top w:val="nil"/>
              <w:left w:val="nil"/>
              <w:bottom w:val="single" w:sz="8" w:space="0" w:color="auto"/>
              <w:right w:val="single" w:sz="8" w:space="0" w:color="auto"/>
            </w:tcBorders>
            <w:shd w:val="clear" w:color="auto" w:fill="auto"/>
            <w:noWrap/>
            <w:vAlign w:val="center"/>
            <w:hideMark/>
          </w:tcPr>
          <w:p w14:paraId="710B3648" w14:textId="77777777" w:rsidR="006D5CD3" w:rsidRPr="00DE7946" w:rsidRDefault="006D5CD3" w:rsidP="007A3482">
            <w:pPr>
              <w:jc w:val="center"/>
              <w:rPr>
                <w:rFonts w:ascii="Calibri" w:hAnsi="Calibri" w:cs="Calibri"/>
                <w:sz w:val="14"/>
                <w:szCs w:val="14"/>
                <w:lang w:val="fr-FR"/>
              </w:rPr>
            </w:pPr>
            <w:r w:rsidRPr="00DE7946">
              <w:rPr>
                <w:rFonts w:ascii="Calibri" w:hAnsi="Calibri" w:cs="Calibri"/>
                <w:sz w:val="14"/>
                <w:szCs w:val="14"/>
                <w:lang w:val="fr-FR"/>
              </w:rPr>
              <w:t>40</w:t>
            </w:r>
          </w:p>
        </w:tc>
      </w:tr>
      <w:tr w:rsidR="006D5CD3" w:rsidRPr="00DE7946" w14:paraId="4715D96A" w14:textId="77777777" w:rsidTr="00565D5C">
        <w:trPr>
          <w:trHeight w:val="588"/>
        </w:trPr>
        <w:tc>
          <w:tcPr>
            <w:tcW w:w="359" w:type="pct"/>
            <w:vMerge/>
            <w:tcBorders>
              <w:top w:val="nil"/>
              <w:left w:val="single" w:sz="8" w:space="0" w:color="auto"/>
              <w:bottom w:val="single" w:sz="8" w:space="0" w:color="000000"/>
              <w:right w:val="single" w:sz="8" w:space="0" w:color="auto"/>
            </w:tcBorders>
            <w:vAlign w:val="center"/>
            <w:hideMark/>
          </w:tcPr>
          <w:p w14:paraId="4C44104E" w14:textId="77777777" w:rsidR="006D5CD3" w:rsidRPr="00DE7946" w:rsidRDefault="006D5CD3" w:rsidP="007A3482">
            <w:pPr>
              <w:rPr>
                <w:rFonts w:ascii="Calibri" w:hAnsi="Calibri" w:cs="Calibri"/>
                <w:color w:val="000000"/>
                <w:sz w:val="14"/>
                <w:szCs w:val="14"/>
                <w:lang w:val="fr-FR"/>
              </w:rPr>
            </w:pPr>
          </w:p>
        </w:tc>
        <w:tc>
          <w:tcPr>
            <w:tcW w:w="433" w:type="pct"/>
            <w:vMerge/>
            <w:tcBorders>
              <w:top w:val="nil"/>
              <w:left w:val="single" w:sz="8" w:space="0" w:color="auto"/>
              <w:bottom w:val="single" w:sz="8" w:space="0" w:color="000000"/>
              <w:right w:val="single" w:sz="8" w:space="0" w:color="auto"/>
            </w:tcBorders>
            <w:vAlign w:val="center"/>
            <w:hideMark/>
          </w:tcPr>
          <w:p w14:paraId="6A3261E4" w14:textId="77777777" w:rsidR="006D5CD3" w:rsidRPr="00DE7946" w:rsidRDefault="006D5CD3" w:rsidP="007A3482">
            <w:pPr>
              <w:rPr>
                <w:rFonts w:ascii="Calibri" w:hAnsi="Calibri" w:cs="Calibri"/>
                <w:i/>
                <w:iCs/>
                <w:color w:val="000000"/>
                <w:sz w:val="14"/>
                <w:szCs w:val="14"/>
                <w:lang w:val="fr-FR"/>
              </w:rPr>
            </w:pPr>
          </w:p>
        </w:tc>
        <w:tc>
          <w:tcPr>
            <w:tcW w:w="375" w:type="pct"/>
            <w:vMerge/>
            <w:tcBorders>
              <w:top w:val="nil"/>
              <w:left w:val="single" w:sz="8" w:space="0" w:color="auto"/>
              <w:bottom w:val="single" w:sz="8" w:space="0" w:color="000000"/>
              <w:right w:val="single" w:sz="8" w:space="0" w:color="auto"/>
            </w:tcBorders>
            <w:vAlign w:val="center"/>
            <w:hideMark/>
          </w:tcPr>
          <w:p w14:paraId="29E254B3" w14:textId="77777777" w:rsidR="006D5CD3" w:rsidRPr="00DE7946" w:rsidRDefault="006D5CD3" w:rsidP="007A3482">
            <w:pPr>
              <w:rPr>
                <w:rFonts w:ascii="Calibri" w:hAnsi="Calibri" w:cs="Calibri"/>
                <w:i/>
                <w:iCs/>
                <w:color w:val="000000"/>
                <w:sz w:val="14"/>
                <w:szCs w:val="14"/>
                <w:lang w:val="fr-FR"/>
              </w:rPr>
            </w:pPr>
          </w:p>
        </w:tc>
        <w:tc>
          <w:tcPr>
            <w:tcW w:w="309" w:type="pct"/>
            <w:vMerge w:val="restart"/>
            <w:tcBorders>
              <w:top w:val="nil"/>
              <w:left w:val="single" w:sz="8" w:space="0" w:color="auto"/>
              <w:bottom w:val="single" w:sz="8" w:space="0" w:color="000000"/>
              <w:right w:val="single" w:sz="8" w:space="0" w:color="auto"/>
            </w:tcBorders>
            <w:shd w:val="clear" w:color="auto" w:fill="auto"/>
            <w:vAlign w:val="center"/>
            <w:hideMark/>
          </w:tcPr>
          <w:p w14:paraId="6AD82DF1" w14:textId="77777777" w:rsidR="006D5CD3" w:rsidRPr="00DE7946" w:rsidRDefault="006D5CD3" w:rsidP="007A3482">
            <w:pPr>
              <w:jc w:val="center"/>
              <w:rPr>
                <w:rFonts w:ascii="Calibri" w:hAnsi="Calibri" w:cs="Calibri"/>
                <w:i/>
                <w:iCs/>
                <w:color w:val="000000"/>
                <w:sz w:val="14"/>
                <w:szCs w:val="14"/>
                <w:lang w:val="fr-FR"/>
              </w:rPr>
            </w:pPr>
            <w:r w:rsidRPr="00DE7946">
              <w:rPr>
                <w:rFonts w:ascii="Calibri" w:hAnsi="Calibri" w:cs="Calibri"/>
                <w:i/>
                <w:iCs/>
                <w:color w:val="000000"/>
                <w:sz w:val="14"/>
                <w:szCs w:val="14"/>
                <w:lang w:val="fr-FR"/>
              </w:rPr>
              <w:t>MINEDDTE</w:t>
            </w:r>
          </w:p>
        </w:tc>
        <w:tc>
          <w:tcPr>
            <w:tcW w:w="246" w:type="pct"/>
            <w:tcBorders>
              <w:top w:val="nil"/>
              <w:left w:val="nil"/>
              <w:bottom w:val="single" w:sz="8" w:space="0" w:color="auto"/>
              <w:right w:val="single" w:sz="8" w:space="0" w:color="auto"/>
            </w:tcBorders>
            <w:shd w:val="clear" w:color="auto" w:fill="auto"/>
            <w:vAlign w:val="center"/>
            <w:hideMark/>
          </w:tcPr>
          <w:p w14:paraId="02676B5E" w14:textId="77777777" w:rsidR="006D5CD3" w:rsidRPr="00DE7946" w:rsidRDefault="006D5CD3" w:rsidP="007A3482">
            <w:pPr>
              <w:jc w:val="center"/>
              <w:rPr>
                <w:rFonts w:ascii="Calibri" w:hAnsi="Calibri" w:cs="Calibri"/>
                <w:i/>
                <w:iCs/>
                <w:color w:val="000000"/>
                <w:sz w:val="14"/>
                <w:szCs w:val="14"/>
                <w:lang w:val="fr-FR"/>
              </w:rPr>
            </w:pPr>
            <w:r w:rsidRPr="00DE7946">
              <w:rPr>
                <w:rFonts w:ascii="Calibri" w:hAnsi="Calibri" w:cs="Calibri"/>
                <w:i/>
                <w:iCs/>
                <w:color w:val="000000"/>
                <w:sz w:val="14"/>
                <w:szCs w:val="14"/>
                <w:lang w:val="fr-FR"/>
              </w:rPr>
              <w:t>62000</w:t>
            </w:r>
          </w:p>
        </w:tc>
        <w:tc>
          <w:tcPr>
            <w:tcW w:w="269" w:type="pct"/>
            <w:vMerge/>
            <w:tcBorders>
              <w:top w:val="nil"/>
              <w:left w:val="single" w:sz="8" w:space="0" w:color="auto"/>
              <w:bottom w:val="single" w:sz="8" w:space="0" w:color="000000"/>
              <w:right w:val="single" w:sz="8" w:space="0" w:color="auto"/>
            </w:tcBorders>
            <w:vAlign w:val="center"/>
            <w:hideMark/>
          </w:tcPr>
          <w:p w14:paraId="548EAF84" w14:textId="77777777" w:rsidR="006D5CD3" w:rsidRPr="00DE7946" w:rsidRDefault="006D5CD3" w:rsidP="007A3482">
            <w:pPr>
              <w:rPr>
                <w:rFonts w:ascii="Calibri" w:hAnsi="Calibri" w:cs="Calibri"/>
                <w:color w:val="000000"/>
                <w:sz w:val="14"/>
                <w:szCs w:val="14"/>
                <w:lang w:val="fr-FR"/>
              </w:rPr>
            </w:pPr>
          </w:p>
        </w:tc>
        <w:tc>
          <w:tcPr>
            <w:tcW w:w="274" w:type="pct"/>
            <w:tcBorders>
              <w:top w:val="nil"/>
              <w:left w:val="nil"/>
              <w:bottom w:val="single" w:sz="8" w:space="0" w:color="auto"/>
              <w:right w:val="single" w:sz="8" w:space="0" w:color="auto"/>
            </w:tcBorders>
            <w:shd w:val="clear" w:color="auto" w:fill="auto"/>
            <w:noWrap/>
            <w:vAlign w:val="center"/>
            <w:hideMark/>
          </w:tcPr>
          <w:p w14:paraId="00F047E8"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72800</w:t>
            </w:r>
          </w:p>
        </w:tc>
        <w:tc>
          <w:tcPr>
            <w:tcW w:w="594" w:type="pct"/>
            <w:tcBorders>
              <w:top w:val="nil"/>
              <w:left w:val="nil"/>
              <w:bottom w:val="single" w:sz="8" w:space="0" w:color="auto"/>
              <w:right w:val="single" w:sz="8" w:space="0" w:color="auto"/>
            </w:tcBorders>
            <w:shd w:val="clear" w:color="auto" w:fill="auto"/>
            <w:vAlign w:val="center"/>
            <w:hideMark/>
          </w:tcPr>
          <w:p w14:paraId="1D033772" w14:textId="77777777" w:rsidR="006D5CD3" w:rsidRPr="00DE7946" w:rsidRDefault="006D5CD3" w:rsidP="007A3482">
            <w:pPr>
              <w:rPr>
                <w:rFonts w:ascii="Calibri" w:hAnsi="Calibri" w:cs="Calibri"/>
                <w:color w:val="000000"/>
                <w:sz w:val="14"/>
                <w:szCs w:val="14"/>
                <w:lang w:val="fr-FR"/>
              </w:rPr>
            </w:pPr>
            <w:r w:rsidRPr="00DE7946">
              <w:rPr>
                <w:rFonts w:ascii="Calibri" w:hAnsi="Calibri" w:cs="Calibri"/>
                <w:color w:val="000000"/>
                <w:sz w:val="14"/>
                <w:szCs w:val="14"/>
                <w:lang w:val="fr-FR"/>
              </w:rPr>
              <w:t>Équipement de technologie de l'information</w:t>
            </w:r>
          </w:p>
        </w:tc>
        <w:tc>
          <w:tcPr>
            <w:tcW w:w="269" w:type="pct"/>
            <w:tcBorders>
              <w:top w:val="nil"/>
              <w:left w:val="nil"/>
              <w:bottom w:val="single" w:sz="8" w:space="0" w:color="auto"/>
              <w:right w:val="single" w:sz="8" w:space="0" w:color="auto"/>
            </w:tcBorders>
            <w:shd w:val="clear" w:color="auto" w:fill="auto"/>
            <w:noWrap/>
            <w:vAlign w:val="center"/>
            <w:hideMark/>
          </w:tcPr>
          <w:p w14:paraId="1F72D1AE"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20,000</w:t>
            </w:r>
          </w:p>
        </w:tc>
        <w:tc>
          <w:tcPr>
            <w:tcW w:w="259" w:type="pct"/>
            <w:tcBorders>
              <w:top w:val="nil"/>
              <w:left w:val="nil"/>
              <w:bottom w:val="single" w:sz="8" w:space="0" w:color="auto"/>
              <w:right w:val="single" w:sz="8" w:space="0" w:color="auto"/>
            </w:tcBorders>
            <w:shd w:val="clear" w:color="auto" w:fill="auto"/>
            <w:noWrap/>
            <w:vAlign w:val="center"/>
            <w:hideMark/>
          </w:tcPr>
          <w:p w14:paraId="12E2C735"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 xml:space="preserve">                          -   </w:t>
            </w:r>
          </w:p>
        </w:tc>
        <w:tc>
          <w:tcPr>
            <w:tcW w:w="259" w:type="pct"/>
            <w:tcBorders>
              <w:top w:val="nil"/>
              <w:left w:val="nil"/>
              <w:bottom w:val="single" w:sz="8" w:space="0" w:color="auto"/>
              <w:right w:val="single" w:sz="8" w:space="0" w:color="auto"/>
            </w:tcBorders>
            <w:shd w:val="clear" w:color="auto" w:fill="auto"/>
            <w:noWrap/>
            <w:vAlign w:val="center"/>
            <w:hideMark/>
          </w:tcPr>
          <w:p w14:paraId="210106EC"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 xml:space="preserve">                          -   </w:t>
            </w:r>
          </w:p>
        </w:tc>
        <w:tc>
          <w:tcPr>
            <w:tcW w:w="259" w:type="pct"/>
            <w:tcBorders>
              <w:top w:val="nil"/>
              <w:left w:val="nil"/>
              <w:bottom w:val="single" w:sz="8" w:space="0" w:color="auto"/>
              <w:right w:val="single" w:sz="8" w:space="0" w:color="auto"/>
            </w:tcBorders>
            <w:shd w:val="clear" w:color="auto" w:fill="auto"/>
            <w:noWrap/>
            <w:vAlign w:val="center"/>
            <w:hideMark/>
          </w:tcPr>
          <w:p w14:paraId="3F735294"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 xml:space="preserve">                          -   </w:t>
            </w:r>
          </w:p>
        </w:tc>
        <w:tc>
          <w:tcPr>
            <w:tcW w:w="259" w:type="pct"/>
            <w:tcBorders>
              <w:top w:val="nil"/>
              <w:left w:val="nil"/>
              <w:bottom w:val="single" w:sz="8" w:space="0" w:color="auto"/>
              <w:right w:val="single" w:sz="8" w:space="0" w:color="auto"/>
            </w:tcBorders>
            <w:shd w:val="clear" w:color="auto" w:fill="auto"/>
            <w:noWrap/>
            <w:vAlign w:val="center"/>
            <w:hideMark/>
          </w:tcPr>
          <w:p w14:paraId="4633DADC"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 xml:space="preserve">                          -   </w:t>
            </w:r>
          </w:p>
        </w:tc>
        <w:tc>
          <w:tcPr>
            <w:tcW w:w="259" w:type="pct"/>
            <w:tcBorders>
              <w:top w:val="nil"/>
              <w:left w:val="nil"/>
              <w:bottom w:val="single" w:sz="8" w:space="0" w:color="auto"/>
              <w:right w:val="single" w:sz="8" w:space="0" w:color="auto"/>
            </w:tcBorders>
            <w:shd w:val="clear" w:color="auto" w:fill="auto"/>
            <w:noWrap/>
            <w:vAlign w:val="center"/>
            <w:hideMark/>
          </w:tcPr>
          <w:p w14:paraId="4E5FF90C"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 xml:space="preserve">                          -   </w:t>
            </w:r>
          </w:p>
        </w:tc>
        <w:tc>
          <w:tcPr>
            <w:tcW w:w="307" w:type="pct"/>
            <w:tcBorders>
              <w:top w:val="nil"/>
              <w:left w:val="nil"/>
              <w:bottom w:val="single" w:sz="8" w:space="0" w:color="auto"/>
              <w:right w:val="single" w:sz="8" w:space="0" w:color="auto"/>
            </w:tcBorders>
            <w:shd w:val="clear" w:color="auto" w:fill="auto"/>
            <w:noWrap/>
            <w:vAlign w:val="center"/>
            <w:hideMark/>
          </w:tcPr>
          <w:p w14:paraId="52E21401"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20,000</w:t>
            </w:r>
          </w:p>
        </w:tc>
        <w:tc>
          <w:tcPr>
            <w:tcW w:w="272" w:type="pct"/>
            <w:tcBorders>
              <w:top w:val="nil"/>
              <w:left w:val="nil"/>
              <w:bottom w:val="single" w:sz="8" w:space="0" w:color="auto"/>
              <w:right w:val="single" w:sz="8" w:space="0" w:color="auto"/>
            </w:tcBorders>
            <w:shd w:val="clear" w:color="auto" w:fill="auto"/>
            <w:noWrap/>
            <w:vAlign w:val="center"/>
            <w:hideMark/>
          </w:tcPr>
          <w:p w14:paraId="4626519D" w14:textId="77777777" w:rsidR="006D5CD3" w:rsidRPr="00DE7946" w:rsidRDefault="006D5CD3" w:rsidP="007A3482">
            <w:pPr>
              <w:jc w:val="center"/>
              <w:rPr>
                <w:rFonts w:ascii="Calibri" w:hAnsi="Calibri" w:cs="Calibri"/>
                <w:sz w:val="14"/>
                <w:szCs w:val="14"/>
                <w:lang w:val="fr-FR"/>
              </w:rPr>
            </w:pPr>
            <w:r w:rsidRPr="00DE7946">
              <w:rPr>
                <w:rFonts w:ascii="Calibri" w:hAnsi="Calibri" w:cs="Calibri"/>
                <w:sz w:val="14"/>
                <w:szCs w:val="14"/>
                <w:lang w:val="fr-FR"/>
              </w:rPr>
              <w:t>41</w:t>
            </w:r>
          </w:p>
        </w:tc>
      </w:tr>
      <w:tr w:rsidR="006D5CD3" w:rsidRPr="00DE7946" w14:paraId="55B333E9" w14:textId="77777777" w:rsidTr="00565D5C">
        <w:trPr>
          <w:trHeight w:val="588"/>
        </w:trPr>
        <w:tc>
          <w:tcPr>
            <w:tcW w:w="359" w:type="pct"/>
            <w:vMerge/>
            <w:tcBorders>
              <w:top w:val="nil"/>
              <w:left w:val="single" w:sz="8" w:space="0" w:color="auto"/>
              <w:bottom w:val="single" w:sz="8" w:space="0" w:color="000000"/>
              <w:right w:val="single" w:sz="8" w:space="0" w:color="auto"/>
            </w:tcBorders>
            <w:vAlign w:val="center"/>
            <w:hideMark/>
          </w:tcPr>
          <w:p w14:paraId="2C428822" w14:textId="77777777" w:rsidR="006D5CD3" w:rsidRPr="00DE7946" w:rsidRDefault="006D5CD3" w:rsidP="007A3482">
            <w:pPr>
              <w:rPr>
                <w:rFonts w:ascii="Calibri" w:hAnsi="Calibri" w:cs="Calibri"/>
                <w:color w:val="000000"/>
                <w:sz w:val="14"/>
                <w:szCs w:val="14"/>
                <w:lang w:val="fr-FR"/>
              </w:rPr>
            </w:pPr>
          </w:p>
        </w:tc>
        <w:tc>
          <w:tcPr>
            <w:tcW w:w="433" w:type="pct"/>
            <w:vMerge/>
            <w:tcBorders>
              <w:top w:val="nil"/>
              <w:left w:val="single" w:sz="8" w:space="0" w:color="auto"/>
              <w:bottom w:val="single" w:sz="8" w:space="0" w:color="000000"/>
              <w:right w:val="single" w:sz="8" w:space="0" w:color="auto"/>
            </w:tcBorders>
            <w:vAlign w:val="center"/>
            <w:hideMark/>
          </w:tcPr>
          <w:p w14:paraId="0F6D44EA" w14:textId="77777777" w:rsidR="006D5CD3" w:rsidRPr="00DE7946" w:rsidRDefault="006D5CD3" w:rsidP="007A3482">
            <w:pPr>
              <w:rPr>
                <w:rFonts w:ascii="Calibri" w:hAnsi="Calibri" w:cs="Calibri"/>
                <w:i/>
                <w:iCs/>
                <w:color w:val="000000"/>
                <w:sz w:val="14"/>
                <w:szCs w:val="14"/>
                <w:lang w:val="fr-FR"/>
              </w:rPr>
            </w:pPr>
          </w:p>
        </w:tc>
        <w:tc>
          <w:tcPr>
            <w:tcW w:w="375" w:type="pct"/>
            <w:vMerge/>
            <w:tcBorders>
              <w:top w:val="nil"/>
              <w:left w:val="single" w:sz="8" w:space="0" w:color="auto"/>
              <w:bottom w:val="single" w:sz="8" w:space="0" w:color="000000"/>
              <w:right w:val="single" w:sz="8" w:space="0" w:color="auto"/>
            </w:tcBorders>
            <w:vAlign w:val="center"/>
            <w:hideMark/>
          </w:tcPr>
          <w:p w14:paraId="6DF98033" w14:textId="77777777" w:rsidR="006D5CD3" w:rsidRPr="00DE7946" w:rsidRDefault="006D5CD3" w:rsidP="007A3482">
            <w:pPr>
              <w:rPr>
                <w:rFonts w:ascii="Calibri" w:hAnsi="Calibri" w:cs="Calibri"/>
                <w:i/>
                <w:iCs/>
                <w:color w:val="000000"/>
                <w:sz w:val="14"/>
                <w:szCs w:val="14"/>
                <w:lang w:val="fr-FR"/>
              </w:rPr>
            </w:pPr>
          </w:p>
        </w:tc>
        <w:tc>
          <w:tcPr>
            <w:tcW w:w="309" w:type="pct"/>
            <w:vMerge/>
            <w:tcBorders>
              <w:top w:val="nil"/>
              <w:left w:val="single" w:sz="8" w:space="0" w:color="auto"/>
              <w:bottom w:val="single" w:sz="8" w:space="0" w:color="000000"/>
              <w:right w:val="single" w:sz="8" w:space="0" w:color="auto"/>
            </w:tcBorders>
            <w:vAlign w:val="center"/>
            <w:hideMark/>
          </w:tcPr>
          <w:p w14:paraId="17B81167" w14:textId="77777777" w:rsidR="006D5CD3" w:rsidRPr="00DE7946" w:rsidRDefault="006D5CD3" w:rsidP="007A3482">
            <w:pPr>
              <w:rPr>
                <w:rFonts w:ascii="Calibri" w:hAnsi="Calibri" w:cs="Calibri"/>
                <w:i/>
                <w:iCs/>
                <w:color w:val="000000"/>
                <w:sz w:val="14"/>
                <w:szCs w:val="14"/>
                <w:lang w:val="fr-FR"/>
              </w:rPr>
            </w:pPr>
          </w:p>
        </w:tc>
        <w:tc>
          <w:tcPr>
            <w:tcW w:w="246" w:type="pct"/>
            <w:tcBorders>
              <w:top w:val="nil"/>
              <w:left w:val="nil"/>
              <w:bottom w:val="single" w:sz="8" w:space="0" w:color="auto"/>
              <w:right w:val="single" w:sz="8" w:space="0" w:color="auto"/>
            </w:tcBorders>
            <w:shd w:val="clear" w:color="auto" w:fill="auto"/>
            <w:vAlign w:val="center"/>
            <w:hideMark/>
          </w:tcPr>
          <w:p w14:paraId="0B804D0D" w14:textId="77777777" w:rsidR="006D5CD3" w:rsidRPr="00DE7946" w:rsidRDefault="006D5CD3" w:rsidP="007A3482">
            <w:pPr>
              <w:jc w:val="center"/>
              <w:rPr>
                <w:rFonts w:ascii="Calibri" w:hAnsi="Calibri" w:cs="Calibri"/>
                <w:i/>
                <w:iCs/>
                <w:color w:val="000000"/>
                <w:sz w:val="14"/>
                <w:szCs w:val="14"/>
                <w:lang w:val="fr-FR"/>
              </w:rPr>
            </w:pPr>
            <w:r w:rsidRPr="00DE7946">
              <w:rPr>
                <w:rFonts w:ascii="Calibri" w:hAnsi="Calibri" w:cs="Calibri"/>
                <w:i/>
                <w:iCs/>
                <w:color w:val="000000"/>
                <w:sz w:val="14"/>
                <w:szCs w:val="14"/>
                <w:lang w:val="fr-FR"/>
              </w:rPr>
              <w:t>62000</w:t>
            </w:r>
          </w:p>
        </w:tc>
        <w:tc>
          <w:tcPr>
            <w:tcW w:w="269" w:type="pct"/>
            <w:vMerge/>
            <w:tcBorders>
              <w:top w:val="nil"/>
              <w:left w:val="single" w:sz="8" w:space="0" w:color="auto"/>
              <w:bottom w:val="single" w:sz="8" w:space="0" w:color="000000"/>
              <w:right w:val="single" w:sz="8" w:space="0" w:color="auto"/>
            </w:tcBorders>
            <w:vAlign w:val="center"/>
            <w:hideMark/>
          </w:tcPr>
          <w:p w14:paraId="54189AC7" w14:textId="77777777" w:rsidR="006D5CD3" w:rsidRPr="00DE7946" w:rsidRDefault="006D5CD3" w:rsidP="007A3482">
            <w:pPr>
              <w:rPr>
                <w:rFonts w:ascii="Calibri" w:hAnsi="Calibri" w:cs="Calibri"/>
                <w:color w:val="000000"/>
                <w:sz w:val="14"/>
                <w:szCs w:val="14"/>
                <w:lang w:val="fr-FR"/>
              </w:rPr>
            </w:pPr>
          </w:p>
        </w:tc>
        <w:tc>
          <w:tcPr>
            <w:tcW w:w="274" w:type="pct"/>
            <w:tcBorders>
              <w:top w:val="nil"/>
              <w:left w:val="nil"/>
              <w:bottom w:val="single" w:sz="8" w:space="0" w:color="auto"/>
              <w:right w:val="single" w:sz="8" w:space="0" w:color="auto"/>
            </w:tcBorders>
            <w:shd w:val="clear" w:color="auto" w:fill="auto"/>
            <w:noWrap/>
            <w:vAlign w:val="center"/>
            <w:hideMark/>
          </w:tcPr>
          <w:p w14:paraId="4EF6A0D4"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73100</w:t>
            </w:r>
          </w:p>
        </w:tc>
        <w:tc>
          <w:tcPr>
            <w:tcW w:w="594" w:type="pct"/>
            <w:tcBorders>
              <w:top w:val="nil"/>
              <w:left w:val="nil"/>
              <w:bottom w:val="single" w:sz="8" w:space="0" w:color="auto"/>
              <w:right w:val="single" w:sz="8" w:space="0" w:color="auto"/>
            </w:tcBorders>
            <w:shd w:val="clear" w:color="auto" w:fill="auto"/>
            <w:vAlign w:val="center"/>
            <w:hideMark/>
          </w:tcPr>
          <w:p w14:paraId="6684CB5E" w14:textId="77777777" w:rsidR="006D5CD3" w:rsidRPr="00DE7946" w:rsidRDefault="006D5CD3" w:rsidP="007A3482">
            <w:pPr>
              <w:rPr>
                <w:rFonts w:ascii="Calibri" w:hAnsi="Calibri" w:cs="Calibri"/>
                <w:color w:val="000000"/>
                <w:sz w:val="14"/>
                <w:szCs w:val="14"/>
                <w:lang w:val="fr-FR"/>
              </w:rPr>
            </w:pPr>
            <w:r w:rsidRPr="00DE7946">
              <w:rPr>
                <w:rFonts w:ascii="Calibri" w:hAnsi="Calibri" w:cs="Calibri"/>
                <w:color w:val="000000"/>
                <w:sz w:val="14"/>
                <w:szCs w:val="14"/>
                <w:lang w:val="fr-FR"/>
              </w:rPr>
              <w:t>Location et entretien de locaux</w:t>
            </w:r>
          </w:p>
        </w:tc>
        <w:tc>
          <w:tcPr>
            <w:tcW w:w="269" w:type="pct"/>
            <w:tcBorders>
              <w:top w:val="nil"/>
              <w:left w:val="nil"/>
              <w:bottom w:val="single" w:sz="8" w:space="0" w:color="auto"/>
              <w:right w:val="single" w:sz="8" w:space="0" w:color="auto"/>
            </w:tcBorders>
            <w:shd w:val="clear" w:color="auto" w:fill="auto"/>
            <w:noWrap/>
            <w:vAlign w:val="center"/>
            <w:hideMark/>
          </w:tcPr>
          <w:p w14:paraId="0F7AB3A3"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1,500</w:t>
            </w:r>
          </w:p>
        </w:tc>
        <w:tc>
          <w:tcPr>
            <w:tcW w:w="259" w:type="pct"/>
            <w:tcBorders>
              <w:top w:val="nil"/>
              <w:left w:val="nil"/>
              <w:bottom w:val="single" w:sz="8" w:space="0" w:color="auto"/>
              <w:right w:val="single" w:sz="8" w:space="0" w:color="auto"/>
            </w:tcBorders>
            <w:shd w:val="clear" w:color="auto" w:fill="auto"/>
            <w:noWrap/>
            <w:vAlign w:val="center"/>
            <w:hideMark/>
          </w:tcPr>
          <w:p w14:paraId="714A2990"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1,500</w:t>
            </w:r>
          </w:p>
        </w:tc>
        <w:tc>
          <w:tcPr>
            <w:tcW w:w="259" w:type="pct"/>
            <w:tcBorders>
              <w:top w:val="nil"/>
              <w:left w:val="nil"/>
              <w:bottom w:val="single" w:sz="8" w:space="0" w:color="auto"/>
              <w:right w:val="single" w:sz="8" w:space="0" w:color="auto"/>
            </w:tcBorders>
            <w:shd w:val="clear" w:color="auto" w:fill="auto"/>
            <w:noWrap/>
            <w:vAlign w:val="center"/>
            <w:hideMark/>
          </w:tcPr>
          <w:p w14:paraId="45295FBD"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1,500</w:t>
            </w:r>
          </w:p>
        </w:tc>
        <w:tc>
          <w:tcPr>
            <w:tcW w:w="259" w:type="pct"/>
            <w:tcBorders>
              <w:top w:val="nil"/>
              <w:left w:val="nil"/>
              <w:bottom w:val="single" w:sz="8" w:space="0" w:color="auto"/>
              <w:right w:val="single" w:sz="8" w:space="0" w:color="auto"/>
            </w:tcBorders>
            <w:shd w:val="clear" w:color="auto" w:fill="auto"/>
            <w:noWrap/>
            <w:vAlign w:val="center"/>
            <w:hideMark/>
          </w:tcPr>
          <w:p w14:paraId="5F4ABB30"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1,500</w:t>
            </w:r>
          </w:p>
        </w:tc>
        <w:tc>
          <w:tcPr>
            <w:tcW w:w="259" w:type="pct"/>
            <w:tcBorders>
              <w:top w:val="nil"/>
              <w:left w:val="nil"/>
              <w:bottom w:val="single" w:sz="8" w:space="0" w:color="auto"/>
              <w:right w:val="single" w:sz="8" w:space="0" w:color="auto"/>
            </w:tcBorders>
            <w:shd w:val="clear" w:color="auto" w:fill="auto"/>
            <w:noWrap/>
            <w:vAlign w:val="center"/>
            <w:hideMark/>
          </w:tcPr>
          <w:p w14:paraId="50FBFEFF"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1,500</w:t>
            </w:r>
          </w:p>
        </w:tc>
        <w:tc>
          <w:tcPr>
            <w:tcW w:w="259" w:type="pct"/>
            <w:tcBorders>
              <w:top w:val="nil"/>
              <w:left w:val="nil"/>
              <w:bottom w:val="single" w:sz="8" w:space="0" w:color="auto"/>
              <w:right w:val="single" w:sz="8" w:space="0" w:color="auto"/>
            </w:tcBorders>
            <w:shd w:val="clear" w:color="auto" w:fill="auto"/>
            <w:noWrap/>
            <w:vAlign w:val="center"/>
            <w:hideMark/>
          </w:tcPr>
          <w:p w14:paraId="6E725F51"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1,500</w:t>
            </w:r>
          </w:p>
        </w:tc>
        <w:tc>
          <w:tcPr>
            <w:tcW w:w="307" w:type="pct"/>
            <w:tcBorders>
              <w:top w:val="nil"/>
              <w:left w:val="nil"/>
              <w:bottom w:val="single" w:sz="8" w:space="0" w:color="auto"/>
              <w:right w:val="single" w:sz="8" w:space="0" w:color="auto"/>
            </w:tcBorders>
            <w:shd w:val="clear" w:color="auto" w:fill="auto"/>
            <w:noWrap/>
            <w:vAlign w:val="center"/>
            <w:hideMark/>
          </w:tcPr>
          <w:p w14:paraId="34BF88BC"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9,000</w:t>
            </w:r>
          </w:p>
        </w:tc>
        <w:tc>
          <w:tcPr>
            <w:tcW w:w="272" w:type="pct"/>
            <w:tcBorders>
              <w:top w:val="nil"/>
              <w:left w:val="nil"/>
              <w:bottom w:val="single" w:sz="8" w:space="0" w:color="auto"/>
              <w:right w:val="single" w:sz="8" w:space="0" w:color="auto"/>
            </w:tcBorders>
            <w:shd w:val="clear" w:color="auto" w:fill="auto"/>
            <w:noWrap/>
            <w:vAlign w:val="center"/>
            <w:hideMark/>
          </w:tcPr>
          <w:p w14:paraId="32ED53C3" w14:textId="77777777" w:rsidR="006D5CD3" w:rsidRPr="00DE7946" w:rsidRDefault="006D5CD3" w:rsidP="007A3482">
            <w:pPr>
              <w:jc w:val="center"/>
              <w:rPr>
                <w:rFonts w:ascii="Calibri" w:hAnsi="Calibri" w:cs="Calibri"/>
                <w:sz w:val="14"/>
                <w:szCs w:val="14"/>
                <w:lang w:val="fr-FR"/>
              </w:rPr>
            </w:pPr>
            <w:r w:rsidRPr="00DE7946">
              <w:rPr>
                <w:rFonts w:ascii="Calibri" w:hAnsi="Calibri" w:cs="Calibri"/>
                <w:sz w:val="14"/>
                <w:szCs w:val="14"/>
                <w:lang w:val="fr-FR"/>
              </w:rPr>
              <w:t>42</w:t>
            </w:r>
          </w:p>
        </w:tc>
      </w:tr>
      <w:tr w:rsidR="006D5CD3" w:rsidRPr="00DE7946" w14:paraId="16C63379" w14:textId="77777777" w:rsidTr="00565D5C">
        <w:trPr>
          <w:trHeight w:val="300"/>
        </w:trPr>
        <w:tc>
          <w:tcPr>
            <w:tcW w:w="359" w:type="pct"/>
            <w:vMerge/>
            <w:tcBorders>
              <w:top w:val="nil"/>
              <w:left w:val="single" w:sz="8" w:space="0" w:color="auto"/>
              <w:bottom w:val="single" w:sz="8" w:space="0" w:color="000000"/>
              <w:right w:val="single" w:sz="8" w:space="0" w:color="auto"/>
            </w:tcBorders>
            <w:vAlign w:val="center"/>
            <w:hideMark/>
          </w:tcPr>
          <w:p w14:paraId="56DB43D7" w14:textId="77777777" w:rsidR="006D5CD3" w:rsidRPr="00DE7946" w:rsidRDefault="006D5CD3" w:rsidP="007A3482">
            <w:pPr>
              <w:rPr>
                <w:rFonts w:ascii="Calibri" w:hAnsi="Calibri" w:cs="Calibri"/>
                <w:color w:val="000000"/>
                <w:sz w:val="14"/>
                <w:szCs w:val="14"/>
                <w:lang w:val="fr-FR"/>
              </w:rPr>
            </w:pPr>
          </w:p>
        </w:tc>
        <w:tc>
          <w:tcPr>
            <w:tcW w:w="433" w:type="pct"/>
            <w:vMerge/>
            <w:tcBorders>
              <w:top w:val="nil"/>
              <w:left w:val="single" w:sz="8" w:space="0" w:color="auto"/>
              <w:bottom w:val="single" w:sz="8" w:space="0" w:color="000000"/>
              <w:right w:val="single" w:sz="8" w:space="0" w:color="auto"/>
            </w:tcBorders>
            <w:vAlign w:val="center"/>
            <w:hideMark/>
          </w:tcPr>
          <w:p w14:paraId="34C672E9" w14:textId="77777777" w:rsidR="006D5CD3" w:rsidRPr="00DE7946" w:rsidRDefault="006D5CD3" w:rsidP="007A3482">
            <w:pPr>
              <w:rPr>
                <w:rFonts w:ascii="Calibri" w:hAnsi="Calibri" w:cs="Calibri"/>
                <w:i/>
                <w:iCs/>
                <w:color w:val="000000"/>
                <w:sz w:val="14"/>
                <w:szCs w:val="14"/>
                <w:lang w:val="fr-FR"/>
              </w:rPr>
            </w:pPr>
          </w:p>
        </w:tc>
        <w:tc>
          <w:tcPr>
            <w:tcW w:w="375" w:type="pct"/>
            <w:vMerge/>
            <w:tcBorders>
              <w:top w:val="nil"/>
              <w:left w:val="single" w:sz="8" w:space="0" w:color="auto"/>
              <w:bottom w:val="single" w:sz="8" w:space="0" w:color="000000"/>
              <w:right w:val="single" w:sz="8" w:space="0" w:color="auto"/>
            </w:tcBorders>
            <w:vAlign w:val="center"/>
            <w:hideMark/>
          </w:tcPr>
          <w:p w14:paraId="3C332C63" w14:textId="77777777" w:rsidR="006D5CD3" w:rsidRPr="00DE7946" w:rsidRDefault="006D5CD3" w:rsidP="007A3482">
            <w:pPr>
              <w:rPr>
                <w:rFonts w:ascii="Calibri" w:hAnsi="Calibri" w:cs="Calibri"/>
                <w:i/>
                <w:iCs/>
                <w:color w:val="000000"/>
                <w:sz w:val="14"/>
                <w:szCs w:val="14"/>
                <w:lang w:val="fr-FR"/>
              </w:rPr>
            </w:pPr>
          </w:p>
        </w:tc>
        <w:tc>
          <w:tcPr>
            <w:tcW w:w="1692" w:type="pct"/>
            <w:gridSpan w:val="5"/>
            <w:tcBorders>
              <w:top w:val="nil"/>
              <w:left w:val="nil"/>
              <w:bottom w:val="single" w:sz="8" w:space="0" w:color="auto"/>
              <w:right w:val="single" w:sz="8" w:space="0" w:color="000000"/>
            </w:tcBorders>
            <w:shd w:val="clear" w:color="000000" w:fill="E2EFDA"/>
            <w:vAlign w:val="center"/>
            <w:hideMark/>
          </w:tcPr>
          <w:p w14:paraId="123AA058" w14:textId="77777777" w:rsidR="006D5CD3" w:rsidRPr="00DE7946" w:rsidRDefault="006D5CD3" w:rsidP="007A3482">
            <w:pPr>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Total PMC FEM</w:t>
            </w:r>
          </w:p>
        </w:tc>
        <w:tc>
          <w:tcPr>
            <w:tcW w:w="269" w:type="pct"/>
            <w:tcBorders>
              <w:top w:val="nil"/>
              <w:left w:val="nil"/>
              <w:bottom w:val="single" w:sz="8" w:space="0" w:color="auto"/>
              <w:right w:val="single" w:sz="8" w:space="0" w:color="auto"/>
            </w:tcBorders>
            <w:shd w:val="clear" w:color="000000" w:fill="E2EFDA"/>
            <w:noWrap/>
            <w:vAlign w:val="center"/>
            <w:hideMark/>
          </w:tcPr>
          <w:p w14:paraId="6E26034B"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63,621</w:t>
            </w:r>
          </w:p>
        </w:tc>
        <w:tc>
          <w:tcPr>
            <w:tcW w:w="259" w:type="pct"/>
            <w:tcBorders>
              <w:top w:val="nil"/>
              <w:left w:val="nil"/>
              <w:bottom w:val="single" w:sz="8" w:space="0" w:color="auto"/>
              <w:right w:val="single" w:sz="8" w:space="0" w:color="auto"/>
            </w:tcBorders>
            <w:shd w:val="clear" w:color="000000" w:fill="E2EFDA"/>
            <w:noWrap/>
            <w:vAlign w:val="center"/>
            <w:hideMark/>
          </w:tcPr>
          <w:p w14:paraId="43593E58"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43,621</w:t>
            </w:r>
          </w:p>
        </w:tc>
        <w:tc>
          <w:tcPr>
            <w:tcW w:w="259" w:type="pct"/>
            <w:tcBorders>
              <w:top w:val="nil"/>
              <w:left w:val="nil"/>
              <w:bottom w:val="single" w:sz="8" w:space="0" w:color="auto"/>
              <w:right w:val="single" w:sz="8" w:space="0" w:color="auto"/>
            </w:tcBorders>
            <w:shd w:val="clear" w:color="000000" w:fill="E2EFDA"/>
            <w:noWrap/>
            <w:vAlign w:val="center"/>
            <w:hideMark/>
          </w:tcPr>
          <w:p w14:paraId="51B99799"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43,621</w:t>
            </w:r>
          </w:p>
        </w:tc>
        <w:tc>
          <w:tcPr>
            <w:tcW w:w="259" w:type="pct"/>
            <w:tcBorders>
              <w:top w:val="nil"/>
              <w:left w:val="nil"/>
              <w:bottom w:val="single" w:sz="8" w:space="0" w:color="auto"/>
              <w:right w:val="single" w:sz="8" w:space="0" w:color="auto"/>
            </w:tcBorders>
            <w:shd w:val="clear" w:color="000000" w:fill="E2EFDA"/>
            <w:noWrap/>
            <w:vAlign w:val="center"/>
            <w:hideMark/>
          </w:tcPr>
          <w:p w14:paraId="57F9BC6C"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43,620</w:t>
            </w:r>
          </w:p>
        </w:tc>
        <w:tc>
          <w:tcPr>
            <w:tcW w:w="259" w:type="pct"/>
            <w:tcBorders>
              <w:top w:val="nil"/>
              <w:left w:val="nil"/>
              <w:bottom w:val="single" w:sz="8" w:space="0" w:color="auto"/>
              <w:right w:val="single" w:sz="8" w:space="0" w:color="auto"/>
            </w:tcBorders>
            <w:shd w:val="clear" w:color="000000" w:fill="E2EFDA"/>
            <w:noWrap/>
            <w:vAlign w:val="center"/>
            <w:hideMark/>
          </w:tcPr>
          <w:p w14:paraId="22BE4E08"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43,620</w:t>
            </w:r>
          </w:p>
        </w:tc>
        <w:tc>
          <w:tcPr>
            <w:tcW w:w="259" w:type="pct"/>
            <w:tcBorders>
              <w:top w:val="nil"/>
              <w:left w:val="nil"/>
              <w:bottom w:val="single" w:sz="8" w:space="0" w:color="auto"/>
              <w:right w:val="single" w:sz="8" w:space="0" w:color="auto"/>
            </w:tcBorders>
            <w:shd w:val="clear" w:color="000000" w:fill="E2EFDA"/>
            <w:noWrap/>
            <w:vAlign w:val="center"/>
            <w:hideMark/>
          </w:tcPr>
          <w:p w14:paraId="79C457BA"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43,620</w:t>
            </w:r>
          </w:p>
        </w:tc>
        <w:tc>
          <w:tcPr>
            <w:tcW w:w="307" w:type="pct"/>
            <w:tcBorders>
              <w:top w:val="nil"/>
              <w:left w:val="nil"/>
              <w:bottom w:val="single" w:sz="8" w:space="0" w:color="auto"/>
              <w:right w:val="single" w:sz="8" w:space="0" w:color="auto"/>
            </w:tcBorders>
            <w:shd w:val="clear" w:color="000000" w:fill="E2EFDA"/>
            <w:noWrap/>
            <w:vAlign w:val="center"/>
            <w:hideMark/>
          </w:tcPr>
          <w:p w14:paraId="7C667E11"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281,723</w:t>
            </w:r>
          </w:p>
        </w:tc>
        <w:tc>
          <w:tcPr>
            <w:tcW w:w="272" w:type="pct"/>
            <w:tcBorders>
              <w:top w:val="nil"/>
              <w:left w:val="nil"/>
              <w:bottom w:val="single" w:sz="8" w:space="0" w:color="auto"/>
              <w:right w:val="single" w:sz="8" w:space="0" w:color="auto"/>
            </w:tcBorders>
            <w:shd w:val="clear" w:color="000000" w:fill="A6A6A6"/>
            <w:noWrap/>
            <w:vAlign w:val="center"/>
            <w:hideMark/>
          </w:tcPr>
          <w:p w14:paraId="02FF49FD" w14:textId="77777777" w:rsidR="006D5CD3" w:rsidRPr="00DE7946" w:rsidRDefault="006D5CD3" w:rsidP="007A3482">
            <w:pPr>
              <w:jc w:val="center"/>
              <w:rPr>
                <w:rFonts w:ascii="Calibri" w:hAnsi="Calibri" w:cs="Calibri"/>
                <w:sz w:val="14"/>
                <w:szCs w:val="14"/>
                <w:lang w:val="fr-FR"/>
              </w:rPr>
            </w:pPr>
          </w:p>
        </w:tc>
      </w:tr>
      <w:tr w:rsidR="006D5CD3" w:rsidRPr="00DE7946" w14:paraId="7702F4F9" w14:textId="77777777" w:rsidTr="00565D5C">
        <w:trPr>
          <w:trHeight w:val="588"/>
        </w:trPr>
        <w:tc>
          <w:tcPr>
            <w:tcW w:w="359" w:type="pct"/>
            <w:vMerge/>
            <w:tcBorders>
              <w:top w:val="nil"/>
              <w:left w:val="single" w:sz="8" w:space="0" w:color="auto"/>
              <w:bottom w:val="single" w:sz="8" w:space="0" w:color="000000"/>
              <w:right w:val="single" w:sz="8" w:space="0" w:color="auto"/>
            </w:tcBorders>
            <w:vAlign w:val="center"/>
            <w:hideMark/>
          </w:tcPr>
          <w:p w14:paraId="4CB16427" w14:textId="77777777" w:rsidR="006D5CD3" w:rsidRPr="00DE7946" w:rsidRDefault="006D5CD3" w:rsidP="007A3482">
            <w:pPr>
              <w:rPr>
                <w:rFonts w:ascii="Calibri" w:hAnsi="Calibri" w:cs="Calibri"/>
                <w:color w:val="000000"/>
                <w:sz w:val="14"/>
                <w:szCs w:val="14"/>
                <w:lang w:val="fr-FR"/>
              </w:rPr>
            </w:pPr>
          </w:p>
        </w:tc>
        <w:tc>
          <w:tcPr>
            <w:tcW w:w="433" w:type="pct"/>
            <w:vMerge/>
            <w:tcBorders>
              <w:top w:val="nil"/>
              <w:left w:val="single" w:sz="8" w:space="0" w:color="auto"/>
              <w:bottom w:val="single" w:sz="8" w:space="0" w:color="000000"/>
              <w:right w:val="single" w:sz="8" w:space="0" w:color="auto"/>
            </w:tcBorders>
            <w:vAlign w:val="center"/>
            <w:hideMark/>
          </w:tcPr>
          <w:p w14:paraId="4C5C09AE" w14:textId="77777777" w:rsidR="006D5CD3" w:rsidRPr="00DE7946" w:rsidRDefault="006D5CD3" w:rsidP="007A3482">
            <w:pPr>
              <w:rPr>
                <w:rFonts w:ascii="Calibri" w:hAnsi="Calibri" w:cs="Calibri"/>
                <w:i/>
                <w:iCs/>
                <w:color w:val="000000"/>
                <w:sz w:val="14"/>
                <w:szCs w:val="14"/>
                <w:lang w:val="fr-FR"/>
              </w:rPr>
            </w:pPr>
          </w:p>
        </w:tc>
        <w:tc>
          <w:tcPr>
            <w:tcW w:w="375" w:type="pct"/>
            <w:vMerge/>
            <w:tcBorders>
              <w:top w:val="nil"/>
              <w:left w:val="single" w:sz="8" w:space="0" w:color="auto"/>
              <w:bottom w:val="single" w:sz="8" w:space="0" w:color="000000"/>
              <w:right w:val="single" w:sz="8" w:space="0" w:color="auto"/>
            </w:tcBorders>
            <w:vAlign w:val="center"/>
            <w:hideMark/>
          </w:tcPr>
          <w:p w14:paraId="01EC2611" w14:textId="77777777" w:rsidR="006D5CD3" w:rsidRPr="00DE7946" w:rsidRDefault="006D5CD3" w:rsidP="007A3482">
            <w:pPr>
              <w:rPr>
                <w:rFonts w:ascii="Calibri" w:hAnsi="Calibri" w:cs="Calibri"/>
                <w:i/>
                <w:iCs/>
                <w:color w:val="000000"/>
                <w:sz w:val="14"/>
                <w:szCs w:val="14"/>
                <w:lang w:val="fr-FR"/>
              </w:rPr>
            </w:pPr>
          </w:p>
        </w:tc>
        <w:tc>
          <w:tcPr>
            <w:tcW w:w="309" w:type="pct"/>
            <w:tcBorders>
              <w:top w:val="nil"/>
              <w:left w:val="nil"/>
              <w:bottom w:val="single" w:sz="8" w:space="0" w:color="auto"/>
              <w:right w:val="single" w:sz="8" w:space="0" w:color="auto"/>
            </w:tcBorders>
            <w:shd w:val="clear" w:color="000000" w:fill="FFFFFF"/>
            <w:noWrap/>
            <w:vAlign w:val="center"/>
            <w:hideMark/>
          </w:tcPr>
          <w:p w14:paraId="5B7D0316"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PNUD</w:t>
            </w:r>
          </w:p>
        </w:tc>
        <w:tc>
          <w:tcPr>
            <w:tcW w:w="246" w:type="pct"/>
            <w:tcBorders>
              <w:top w:val="nil"/>
              <w:left w:val="nil"/>
              <w:bottom w:val="single" w:sz="8" w:space="0" w:color="auto"/>
              <w:right w:val="single" w:sz="8" w:space="0" w:color="auto"/>
            </w:tcBorders>
            <w:shd w:val="clear" w:color="000000" w:fill="FFFFFF"/>
            <w:vAlign w:val="center"/>
            <w:hideMark/>
          </w:tcPr>
          <w:p w14:paraId="65EC4393" w14:textId="77777777" w:rsidR="006D5CD3" w:rsidRPr="00DE7946" w:rsidRDefault="006D5CD3" w:rsidP="007A3482">
            <w:pPr>
              <w:jc w:val="center"/>
              <w:rPr>
                <w:rFonts w:ascii="Calibri" w:hAnsi="Calibri" w:cs="Calibri"/>
                <w:i/>
                <w:iCs/>
                <w:color w:val="000000"/>
                <w:sz w:val="14"/>
                <w:szCs w:val="14"/>
                <w:lang w:val="fr-FR"/>
              </w:rPr>
            </w:pPr>
            <w:r w:rsidRPr="00DE7946">
              <w:rPr>
                <w:rFonts w:ascii="Calibri" w:hAnsi="Calibri" w:cs="Calibri"/>
                <w:i/>
                <w:iCs/>
                <w:color w:val="000000"/>
                <w:sz w:val="14"/>
                <w:szCs w:val="14"/>
                <w:lang w:val="fr-FR"/>
              </w:rPr>
              <w:t>4000</w:t>
            </w:r>
          </w:p>
        </w:tc>
        <w:tc>
          <w:tcPr>
            <w:tcW w:w="269" w:type="pct"/>
            <w:tcBorders>
              <w:top w:val="nil"/>
              <w:left w:val="nil"/>
              <w:bottom w:val="single" w:sz="8" w:space="0" w:color="auto"/>
              <w:right w:val="single" w:sz="8" w:space="0" w:color="auto"/>
            </w:tcBorders>
            <w:shd w:val="clear" w:color="000000" w:fill="FFFFFF"/>
            <w:noWrap/>
            <w:vAlign w:val="center"/>
            <w:hideMark/>
          </w:tcPr>
          <w:p w14:paraId="33E9546A"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12</w:t>
            </w:r>
          </w:p>
        </w:tc>
        <w:tc>
          <w:tcPr>
            <w:tcW w:w="274" w:type="pct"/>
            <w:tcBorders>
              <w:top w:val="nil"/>
              <w:left w:val="nil"/>
              <w:bottom w:val="single" w:sz="8" w:space="0" w:color="auto"/>
              <w:right w:val="single" w:sz="8" w:space="0" w:color="auto"/>
            </w:tcBorders>
            <w:shd w:val="clear" w:color="000000" w:fill="FFFFFF"/>
            <w:noWrap/>
            <w:vAlign w:val="center"/>
            <w:hideMark/>
          </w:tcPr>
          <w:p w14:paraId="19584392" w14:textId="77777777" w:rsidR="006D5CD3" w:rsidRPr="00DE7946" w:rsidRDefault="006D5CD3" w:rsidP="007A3482">
            <w:pPr>
              <w:jc w:val="center"/>
              <w:rPr>
                <w:rFonts w:ascii="Calibri" w:hAnsi="Calibri" w:cs="Calibri"/>
                <w:color w:val="000000"/>
                <w:sz w:val="14"/>
                <w:szCs w:val="14"/>
                <w:lang w:val="fr-FR"/>
              </w:rPr>
            </w:pPr>
            <w:r w:rsidRPr="00DE7946">
              <w:rPr>
                <w:rFonts w:ascii="Calibri" w:hAnsi="Calibri" w:cs="Calibri"/>
                <w:color w:val="000000"/>
                <w:sz w:val="14"/>
                <w:szCs w:val="14"/>
                <w:lang w:val="fr-FR"/>
              </w:rPr>
              <w:t>75700</w:t>
            </w:r>
          </w:p>
        </w:tc>
        <w:tc>
          <w:tcPr>
            <w:tcW w:w="594" w:type="pct"/>
            <w:tcBorders>
              <w:top w:val="nil"/>
              <w:left w:val="nil"/>
              <w:bottom w:val="single" w:sz="8" w:space="0" w:color="auto"/>
              <w:right w:val="single" w:sz="8" w:space="0" w:color="auto"/>
            </w:tcBorders>
            <w:shd w:val="clear" w:color="000000" w:fill="FFFFFF"/>
            <w:noWrap/>
            <w:vAlign w:val="center"/>
            <w:hideMark/>
          </w:tcPr>
          <w:p w14:paraId="6A250271" w14:textId="77777777" w:rsidR="006D5CD3" w:rsidRPr="00DE7946" w:rsidRDefault="006D5CD3" w:rsidP="007A3482">
            <w:pPr>
              <w:jc w:val="both"/>
              <w:rPr>
                <w:rFonts w:ascii="Calibri" w:hAnsi="Calibri" w:cs="Calibri"/>
                <w:color w:val="000000"/>
                <w:sz w:val="14"/>
                <w:szCs w:val="14"/>
                <w:lang w:val="fr-FR"/>
              </w:rPr>
            </w:pPr>
            <w:r w:rsidRPr="00DE7946">
              <w:rPr>
                <w:rFonts w:ascii="Calibri" w:hAnsi="Calibri" w:cs="Calibri"/>
                <w:color w:val="000000"/>
                <w:sz w:val="14"/>
                <w:szCs w:val="14"/>
                <w:lang w:val="fr-FR"/>
              </w:rPr>
              <w:t>Formation, ateliers et conférences</w:t>
            </w:r>
          </w:p>
        </w:tc>
        <w:tc>
          <w:tcPr>
            <w:tcW w:w="269" w:type="pct"/>
            <w:tcBorders>
              <w:top w:val="nil"/>
              <w:left w:val="nil"/>
              <w:bottom w:val="single" w:sz="8" w:space="0" w:color="auto"/>
              <w:right w:val="single" w:sz="8" w:space="0" w:color="auto"/>
            </w:tcBorders>
            <w:shd w:val="clear" w:color="000000" w:fill="FFFFFF"/>
            <w:noWrap/>
            <w:vAlign w:val="center"/>
            <w:hideMark/>
          </w:tcPr>
          <w:p w14:paraId="28DB910E"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20,000</w:t>
            </w:r>
          </w:p>
        </w:tc>
        <w:tc>
          <w:tcPr>
            <w:tcW w:w="259" w:type="pct"/>
            <w:tcBorders>
              <w:top w:val="nil"/>
              <w:left w:val="nil"/>
              <w:bottom w:val="single" w:sz="8" w:space="0" w:color="auto"/>
              <w:right w:val="single" w:sz="8" w:space="0" w:color="auto"/>
            </w:tcBorders>
            <w:shd w:val="clear" w:color="000000" w:fill="FFFFFF"/>
            <w:noWrap/>
            <w:vAlign w:val="center"/>
            <w:hideMark/>
          </w:tcPr>
          <w:p w14:paraId="0A587E10"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20,000</w:t>
            </w:r>
          </w:p>
        </w:tc>
        <w:tc>
          <w:tcPr>
            <w:tcW w:w="259" w:type="pct"/>
            <w:tcBorders>
              <w:top w:val="nil"/>
              <w:left w:val="nil"/>
              <w:bottom w:val="single" w:sz="8" w:space="0" w:color="auto"/>
              <w:right w:val="single" w:sz="8" w:space="0" w:color="auto"/>
            </w:tcBorders>
            <w:shd w:val="clear" w:color="000000" w:fill="FFFFFF"/>
            <w:noWrap/>
            <w:vAlign w:val="center"/>
            <w:hideMark/>
          </w:tcPr>
          <w:p w14:paraId="7FE8D339"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20,000</w:t>
            </w:r>
          </w:p>
        </w:tc>
        <w:tc>
          <w:tcPr>
            <w:tcW w:w="259" w:type="pct"/>
            <w:tcBorders>
              <w:top w:val="nil"/>
              <w:left w:val="nil"/>
              <w:bottom w:val="single" w:sz="8" w:space="0" w:color="auto"/>
              <w:right w:val="single" w:sz="8" w:space="0" w:color="auto"/>
            </w:tcBorders>
            <w:shd w:val="clear" w:color="000000" w:fill="FFFFFF"/>
            <w:noWrap/>
            <w:vAlign w:val="center"/>
            <w:hideMark/>
          </w:tcPr>
          <w:p w14:paraId="21FC2061"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20,000</w:t>
            </w:r>
          </w:p>
        </w:tc>
        <w:tc>
          <w:tcPr>
            <w:tcW w:w="259" w:type="pct"/>
            <w:tcBorders>
              <w:top w:val="nil"/>
              <w:left w:val="nil"/>
              <w:bottom w:val="single" w:sz="8" w:space="0" w:color="auto"/>
              <w:right w:val="single" w:sz="8" w:space="0" w:color="auto"/>
            </w:tcBorders>
            <w:shd w:val="clear" w:color="000000" w:fill="FFFFFF"/>
            <w:noWrap/>
            <w:vAlign w:val="center"/>
            <w:hideMark/>
          </w:tcPr>
          <w:p w14:paraId="6072E7A7"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20,000</w:t>
            </w:r>
          </w:p>
        </w:tc>
        <w:tc>
          <w:tcPr>
            <w:tcW w:w="259" w:type="pct"/>
            <w:tcBorders>
              <w:top w:val="nil"/>
              <w:left w:val="nil"/>
              <w:bottom w:val="single" w:sz="8" w:space="0" w:color="auto"/>
              <w:right w:val="single" w:sz="8" w:space="0" w:color="auto"/>
            </w:tcBorders>
            <w:shd w:val="clear" w:color="000000" w:fill="FFFFFF"/>
            <w:noWrap/>
            <w:vAlign w:val="center"/>
            <w:hideMark/>
          </w:tcPr>
          <w:p w14:paraId="332DD746"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 xml:space="preserve">                          -   </w:t>
            </w:r>
          </w:p>
        </w:tc>
        <w:tc>
          <w:tcPr>
            <w:tcW w:w="307" w:type="pct"/>
            <w:tcBorders>
              <w:top w:val="nil"/>
              <w:left w:val="nil"/>
              <w:bottom w:val="single" w:sz="8" w:space="0" w:color="auto"/>
              <w:right w:val="single" w:sz="8" w:space="0" w:color="auto"/>
            </w:tcBorders>
            <w:shd w:val="clear" w:color="000000" w:fill="FFFFFF"/>
            <w:noWrap/>
            <w:vAlign w:val="center"/>
            <w:hideMark/>
          </w:tcPr>
          <w:p w14:paraId="00A85799" w14:textId="77777777" w:rsidR="006D5CD3" w:rsidRPr="00DE7946" w:rsidRDefault="006D5CD3" w:rsidP="007A3482">
            <w:pPr>
              <w:jc w:val="right"/>
              <w:rPr>
                <w:rFonts w:ascii="Calibri" w:hAnsi="Calibri" w:cs="Calibri"/>
                <w:color w:val="000000"/>
                <w:sz w:val="14"/>
                <w:szCs w:val="14"/>
                <w:lang w:val="fr-FR"/>
              </w:rPr>
            </w:pPr>
            <w:r w:rsidRPr="00DE7946">
              <w:rPr>
                <w:rFonts w:ascii="Calibri" w:hAnsi="Calibri" w:cs="Calibri"/>
                <w:color w:val="000000"/>
                <w:sz w:val="14"/>
                <w:szCs w:val="14"/>
                <w:lang w:val="fr-FR"/>
              </w:rPr>
              <w:t>100,000</w:t>
            </w:r>
          </w:p>
        </w:tc>
        <w:tc>
          <w:tcPr>
            <w:tcW w:w="272" w:type="pct"/>
            <w:tcBorders>
              <w:top w:val="nil"/>
              <w:left w:val="nil"/>
              <w:bottom w:val="single" w:sz="8" w:space="0" w:color="auto"/>
              <w:right w:val="single" w:sz="8" w:space="0" w:color="auto"/>
            </w:tcBorders>
            <w:shd w:val="clear" w:color="auto" w:fill="auto"/>
            <w:noWrap/>
            <w:vAlign w:val="center"/>
            <w:hideMark/>
          </w:tcPr>
          <w:p w14:paraId="553540C7" w14:textId="77777777" w:rsidR="006D5CD3" w:rsidRPr="00DE7946" w:rsidRDefault="006D5CD3" w:rsidP="007A3482">
            <w:pPr>
              <w:jc w:val="center"/>
              <w:rPr>
                <w:rFonts w:ascii="Calibri" w:hAnsi="Calibri" w:cs="Calibri"/>
                <w:sz w:val="14"/>
                <w:szCs w:val="14"/>
                <w:lang w:val="fr-FR"/>
              </w:rPr>
            </w:pPr>
            <w:r w:rsidRPr="00DE7946">
              <w:rPr>
                <w:rFonts w:ascii="Calibri" w:hAnsi="Calibri" w:cs="Calibri"/>
                <w:sz w:val="14"/>
                <w:szCs w:val="14"/>
                <w:lang w:val="fr-FR"/>
              </w:rPr>
              <w:t>43</w:t>
            </w:r>
          </w:p>
        </w:tc>
      </w:tr>
      <w:tr w:rsidR="006D5CD3" w:rsidRPr="00DE7946" w14:paraId="4CBBE287" w14:textId="77777777" w:rsidTr="00565D5C">
        <w:trPr>
          <w:trHeight w:val="300"/>
        </w:trPr>
        <w:tc>
          <w:tcPr>
            <w:tcW w:w="359" w:type="pct"/>
            <w:vMerge/>
            <w:tcBorders>
              <w:top w:val="nil"/>
              <w:left w:val="single" w:sz="8" w:space="0" w:color="auto"/>
              <w:bottom w:val="single" w:sz="8" w:space="0" w:color="000000"/>
              <w:right w:val="single" w:sz="8" w:space="0" w:color="auto"/>
            </w:tcBorders>
            <w:vAlign w:val="center"/>
            <w:hideMark/>
          </w:tcPr>
          <w:p w14:paraId="477CE23A" w14:textId="77777777" w:rsidR="006D5CD3" w:rsidRPr="00DE7946" w:rsidRDefault="006D5CD3" w:rsidP="007A3482">
            <w:pPr>
              <w:rPr>
                <w:rFonts w:ascii="Calibri" w:hAnsi="Calibri" w:cs="Calibri"/>
                <w:color w:val="000000"/>
                <w:sz w:val="14"/>
                <w:szCs w:val="14"/>
                <w:lang w:val="fr-FR"/>
              </w:rPr>
            </w:pPr>
          </w:p>
        </w:tc>
        <w:tc>
          <w:tcPr>
            <w:tcW w:w="433" w:type="pct"/>
            <w:vMerge/>
            <w:tcBorders>
              <w:top w:val="nil"/>
              <w:left w:val="single" w:sz="8" w:space="0" w:color="auto"/>
              <w:bottom w:val="single" w:sz="8" w:space="0" w:color="000000"/>
              <w:right w:val="single" w:sz="8" w:space="0" w:color="auto"/>
            </w:tcBorders>
            <w:vAlign w:val="center"/>
            <w:hideMark/>
          </w:tcPr>
          <w:p w14:paraId="1CFFA8F5" w14:textId="77777777" w:rsidR="006D5CD3" w:rsidRPr="00DE7946" w:rsidRDefault="006D5CD3" w:rsidP="007A3482">
            <w:pPr>
              <w:rPr>
                <w:rFonts w:ascii="Calibri" w:hAnsi="Calibri" w:cs="Calibri"/>
                <w:i/>
                <w:iCs/>
                <w:color w:val="000000"/>
                <w:sz w:val="14"/>
                <w:szCs w:val="14"/>
                <w:lang w:val="fr-FR"/>
              </w:rPr>
            </w:pPr>
          </w:p>
        </w:tc>
        <w:tc>
          <w:tcPr>
            <w:tcW w:w="375" w:type="pct"/>
            <w:vMerge/>
            <w:tcBorders>
              <w:top w:val="nil"/>
              <w:left w:val="single" w:sz="8" w:space="0" w:color="auto"/>
              <w:bottom w:val="single" w:sz="8" w:space="0" w:color="000000"/>
              <w:right w:val="single" w:sz="8" w:space="0" w:color="auto"/>
            </w:tcBorders>
            <w:vAlign w:val="center"/>
            <w:hideMark/>
          </w:tcPr>
          <w:p w14:paraId="17018956" w14:textId="77777777" w:rsidR="006D5CD3" w:rsidRPr="00DE7946" w:rsidRDefault="006D5CD3" w:rsidP="007A3482">
            <w:pPr>
              <w:rPr>
                <w:rFonts w:ascii="Calibri" w:hAnsi="Calibri" w:cs="Calibri"/>
                <w:i/>
                <w:iCs/>
                <w:color w:val="000000"/>
                <w:sz w:val="14"/>
                <w:szCs w:val="14"/>
                <w:lang w:val="fr-FR"/>
              </w:rPr>
            </w:pPr>
          </w:p>
        </w:tc>
        <w:tc>
          <w:tcPr>
            <w:tcW w:w="1692" w:type="pct"/>
            <w:gridSpan w:val="5"/>
            <w:tcBorders>
              <w:top w:val="single" w:sz="8" w:space="0" w:color="auto"/>
              <w:left w:val="nil"/>
              <w:bottom w:val="single" w:sz="8" w:space="0" w:color="auto"/>
              <w:right w:val="single" w:sz="8" w:space="0" w:color="000000"/>
            </w:tcBorders>
            <w:shd w:val="clear" w:color="000000" w:fill="DDEBF7"/>
            <w:vAlign w:val="center"/>
            <w:hideMark/>
          </w:tcPr>
          <w:p w14:paraId="30FE62EA" w14:textId="77777777" w:rsidR="006D5CD3" w:rsidRPr="00DE7946" w:rsidRDefault="006D5CD3" w:rsidP="007A3482">
            <w:pPr>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Total PMC PNUD</w:t>
            </w:r>
          </w:p>
        </w:tc>
        <w:tc>
          <w:tcPr>
            <w:tcW w:w="269" w:type="pct"/>
            <w:tcBorders>
              <w:top w:val="nil"/>
              <w:left w:val="nil"/>
              <w:bottom w:val="single" w:sz="8" w:space="0" w:color="auto"/>
              <w:right w:val="single" w:sz="8" w:space="0" w:color="auto"/>
            </w:tcBorders>
            <w:shd w:val="clear" w:color="000000" w:fill="DDEBF7"/>
            <w:noWrap/>
            <w:vAlign w:val="center"/>
            <w:hideMark/>
          </w:tcPr>
          <w:p w14:paraId="2A25671A"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20,000</w:t>
            </w:r>
          </w:p>
        </w:tc>
        <w:tc>
          <w:tcPr>
            <w:tcW w:w="259" w:type="pct"/>
            <w:tcBorders>
              <w:top w:val="nil"/>
              <w:left w:val="nil"/>
              <w:bottom w:val="single" w:sz="8" w:space="0" w:color="auto"/>
              <w:right w:val="single" w:sz="8" w:space="0" w:color="auto"/>
            </w:tcBorders>
            <w:shd w:val="clear" w:color="000000" w:fill="DDEBF7"/>
            <w:noWrap/>
            <w:vAlign w:val="center"/>
            <w:hideMark/>
          </w:tcPr>
          <w:p w14:paraId="77F11DD8"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20,000</w:t>
            </w:r>
          </w:p>
        </w:tc>
        <w:tc>
          <w:tcPr>
            <w:tcW w:w="259" w:type="pct"/>
            <w:tcBorders>
              <w:top w:val="nil"/>
              <w:left w:val="nil"/>
              <w:bottom w:val="single" w:sz="8" w:space="0" w:color="auto"/>
              <w:right w:val="single" w:sz="8" w:space="0" w:color="auto"/>
            </w:tcBorders>
            <w:shd w:val="clear" w:color="000000" w:fill="DDEBF7"/>
            <w:noWrap/>
            <w:vAlign w:val="center"/>
            <w:hideMark/>
          </w:tcPr>
          <w:p w14:paraId="7812D9A8"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20,000</w:t>
            </w:r>
          </w:p>
        </w:tc>
        <w:tc>
          <w:tcPr>
            <w:tcW w:w="259" w:type="pct"/>
            <w:tcBorders>
              <w:top w:val="nil"/>
              <w:left w:val="nil"/>
              <w:bottom w:val="single" w:sz="8" w:space="0" w:color="auto"/>
              <w:right w:val="single" w:sz="8" w:space="0" w:color="auto"/>
            </w:tcBorders>
            <w:shd w:val="clear" w:color="000000" w:fill="DDEBF7"/>
            <w:noWrap/>
            <w:vAlign w:val="center"/>
            <w:hideMark/>
          </w:tcPr>
          <w:p w14:paraId="0634FB58"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20,000</w:t>
            </w:r>
          </w:p>
        </w:tc>
        <w:tc>
          <w:tcPr>
            <w:tcW w:w="259" w:type="pct"/>
            <w:tcBorders>
              <w:top w:val="nil"/>
              <w:left w:val="nil"/>
              <w:bottom w:val="single" w:sz="8" w:space="0" w:color="auto"/>
              <w:right w:val="single" w:sz="8" w:space="0" w:color="auto"/>
            </w:tcBorders>
            <w:shd w:val="clear" w:color="000000" w:fill="DDEBF7"/>
            <w:noWrap/>
            <w:vAlign w:val="center"/>
            <w:hideMark/>
          </w:tcPr>
          <w:p w14:paraId="399B1571"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20,000</w:t>
            </w:r>
          </w:p>
        </w:tc>
        <w:tc>
          <w:tcPr>
            <w:tcW w:w="259" w:type="pct"/>
            <w:tcBorders>
              <w:top w:val="nil"/>
              <w:left w:val="nil"/>
              <w:bottom w:val="single" w:sz="8" w:space="0" w:color="auto"/>
              <w:right w:val="single" w:sz="8" w:space="0" w:color="auto"/>
            </w:tcBorders>
            <w:shd w:val="clear" w:color="000000" w:fill="DDEBF7"/>
            <w:noWrap/>
            <w:vAlign w:val="center"/>
            <w:hideMark/>
          </w:tcPr>
          <w:p w14:paraId="0D926BEB"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 xml:space="preserve">                          -   </w:t>
            </w:r>
          </w:p>
        </w:tc>
        <w:tc>
          <w:tcPr>
            <w:tcW w:w="307" w:type="pct"/>
            <w:tcBorders>
              <w:top w:val="nil"/>
              <w:left w:val="nil"/>
              <w:bottom w:val="single" w:sz="8" w:space="0" w:color="auto"/>
              <w:right w:val="single" w:sz="8" w:space="0" w:color="auto"/>
            </w:tcBorders>
            <w:shd w:val="clear" w:color="000000" w:fill="DDEBF7"/>
            <w:noWrap/>
            <w:vAlign w:val="center"/>
            <w:hideMark/>
          </w:tcPr>
          <w:p w14:paraId="4542BE02" w14:textId="77777777" w:rsidR="006D5CD3" w:rsidRPr="00DE7946" w:rsidRDefault="006D5CD3" w:rsidP="007A3482">
            <w:pPr>
              <w:jc w:val="right"/>
              <w:rPr>
                <w:rFonts w:ascii="Calibri" w:hAnsi="Calibri" w:cs="Calibri"/>
                <w:b/>
                <w:bCs/>
                <w:i/>
                <w:iCs/>
                <w:color w:val="000000"/>
                <w:sz w:val="14"/>
                <w:szCs w:val="14"/>
                <w:lang w:val="fr-FR"/>
              </w:rPr>
            </w:pPr>
            <w:r w:rsidRPr="00DE7946">
              <w:rPr>
                <w:rFonts w:ascii="Calibri" w:hAnsi="Calibri" w:cs="Calibri"/>
                <w:b/>
                <w:bCs/>
                <w:i/>
                <w:iCs/>
                <w:color w:val="000000"/>
                <w:sz w:val="14"/>
                <w:szCs w:val="14"/>
                <w:lang w:val="fr-FR"/>
              </w:rPr>
              <w:t>100,000</w:t>
            </w:r>
          </w:p>
        </w:tc>
        <w:tc>
          <w:tcPr>
            <w:tcW w:w="272" w:type="pct"/>
            <w:vMerge w:val="restart"/>
            <w:tcBorders>
              <w:top w:val="nil"/>
              <w:left w:val="single" w:sz="8" w:space="0" w:color="auto"/>
              <w:bottom w:val="single" w:sz="8" w:space="0" w:color="000000"/>
              <w:right w:val="single" w:sz="8" w:space="0" w:color="auto"/>
            </w:tcBorders>
            <w:shd w:val="clear" w:color="000000" w:fill="A6A6A6"/>
            <w:noWrap/>
            <w:vAlign w:val="center"/>
            <w:hideMark/>
          </w:tcPr>
          <w:p w14:paraId="2C802FF0" w14:textId="77777777" w:rsidR="006D5CD3" w:rsidRPr="00DE7946" w:rsidRDefault="006D5CD3" w:rsidP="007A3482">
            <w:pPr>
              <w:jc w:val="center"/>
              <w:rPr>
                <w:rFonts w:ascii="Calibri" w:hAnsi="Calibri" w:cs="Calibri"/>
                <w:color w:val="000000"/>
                <w:sz w:val="14"/>
                <w:szCs w:val="14"/>
                <w:lang w:val="fr-FR"/>
              </w:rPr>
            </w:pPr>
          </w:p>
        </w:tc>
      </w:tr>
      <w:tr w:rsidR="006D5CD3" w:rsidRPr="00DE7946" w14:paraId="0797D2DE" w14:textId="77777777" w:rsidTr="00565D5C">
        <w:trPr>
          <w:trHeight w:val="300"/>
        </w:trPr>
        <w:tc>
          <w:tcPr>
            <w:tcW w:w="2859" w:type="pct"/>
            <w:gridSpan w:val="8"/>
            <w:tcBorders>
              <w:top w:val="single" w:sz="8" w:space="0" w:color="auto"/>
              <w:left w:val="single" w:sz="8" w:space="0" w:color="auto"/>
              <w:bottom w:val="single" w:sz="8" w:space="0" w:color="auto"/>
              <w:right w:val="single" w:sz="8" w:space="0" w:color="000000"/>
            </w:tcBorders>
            <w:shd w:val="clear" w:color="000000" w:fill="92D050"/>
            <w:vAlign w:val="center"/>
            <w:hideMark/>
          </w:tcPr>
          <w:p w14:paraId="5EEE34CD"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lastRenderedPageBreak/>
              <w:t>Coût total de la gestion du projet</w:t>
            </w:r>
          </w:p>
        </w:tc>
        <w:tc>
          <w:tcPr>
            <w:tcW w:w="269" w:type="pct"/>
            <w:tcBorders>
              <w:top w:val="nil"/>
              <w:left w:val="nil"/>
              <w:bottom w:val="single" w:sz="8" w:space="0" w:color="auto"/>
              <w:right w:val="single" w:sz="8" w:space="0" w:color="auto"/>
            </w:tcBorders>
            <w:shd w:val="clear" w:color="000000" w:fill="92D050"/>
            <w:noWrap/>
            <w:vAlign w:val="center"/>
            <w:hideMark/>
          </w:tcPr>
          <w:p w14:paraId="736C7B8E"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83,621</w:t>
            </w:r>
          </w:p>
        </w:tc>
        <w:tc>
          <w:tcPr>
            <w:tcW w:w="259" w:type="pct"/>
            <w:tcBorders>
              <w:top w:val="nil"/>
              <w:left w:val="nil"/>
              <w:bottom w:val="single" w:sz="8" w:space="0" w:color="auto"/>
              <w:right w:val="single" w:sz="8" w:space="0" w:color="auto"/>
            </w:tcBorders>
            <w:shd w:val="clear" w:color="000000" w:fill="92D050"/>
            <w:noWrap/>
            <w:vAlign w:val="center"/>
            <w:hideMark/>
          </w:tcPr>
          <w:p w14:paraId="23CCE3AF"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63,621</w:t>
            </w:r>
          </w:p>
        </w:tc>
        <w:tc>
          <w:tcPr>
            <w:tcW w:w="259" w:type="pct"/>
            <w:tcBorders>
              <w:top w:val="nil"/>
              <w:left w:val="nil"/>
              <w:bottom w:val="single" w:sz="8" w:space="0" w:color="auto"/>
              <w:right w:val="single" w:sz="8" w:space="0" w:color="auto"/>
            </w:tcBorders>
            <w:shd w:val="clear" w:color="000000" w:fill="92D050"/>
            <w:noWrap/>
            <w:vAlign w:val="center"/>
            <w:hideMark/>
          </w:tcPr>
          <w:p w14:paraId="06477609"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63,621</w:t>
            </w:r>
          </w:p>
        </w:tc>
        <w:tc>
          <w:tcPr>
            <w:tcW w:w="259" w:type="pct"/>
            <w:tcBorders>
              <w:top w:val="nil"/>
              <w:left w:val="nil"/>
              <w:bottom w:val="single" w:sz="8" w:space="0" w:color="auto"/>
              <w:right w:val="single" w:sz="8" w:space="0" w:color="auto"/>
            </w:tcBorders>
            <w:shd w:val="clear" w:color="000000" w:fill="92D050"/>
            <w:noWrap/>
            <w:vAlign w:val="center"/>
            <w:hideMark/>
          </w:tcPr>
          <w:p w14:paraId="7E87F95A"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63,620</w:t>
            </w:r>
          </w:p>
        </w:tc>
        <w:tc>
          <w:tcPr>
            <w:tcW w:w="259" w:type="pct"/>
            <w:tcBorders>
              <w:top w:val="nil"/>
              <w:left w:val="nil"/>
              <w:bottom w:val="single" w:sz="8" w:space="0" w:color="auto"/>
              <w:right w:val="single" w:sz="8" w:space="0" w:color="auto"/>
            </w:tcBorders>
            <w:shd w:val="clear" w:color="000000" w:fill="92D050"/>
            <w:noWrap/>
            <w:vAlign w:val="center"/>
            <w:hideMark/>
          </w:tcPr>
          <w:p w14:paraId="4175F9D7"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63,620</w:t>
            </w:r>
          </w:p>
        </w:tc>
        <w:tc>
          <w:tcPr>
            <w:tcW w:w="259" w:type="pct"/>
            <w:tcBorders>
              <w:top w:val="nil"/>
              <w:left w:val="nil"/>
              <w:bottom w:val="single" w:sz="8" w:space="0" w:color="auto"/>
              <w:right w:val="single" w:sz="8" w:space="0" w:color="auto"/>
            </w:tcBorders>
            <w:shd w:val="clear" w:color="000000" w:fill="92D050"/>
            <w:noWrap/>
            <w:vAlign w:val="center"/>
            <w:hideMark/>
          </w:tcPr>
          <w:p w14:paraId="65FE8897"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43,620</w:t>
            </w:r>
          </w:p>
        </w:tc>
        <w:tc>
          <w:tcPr>
            <w:tcW w:w="307" w:type="pct"/>
            <w:tcBorders>
              <w:top w:val="nil"/>
              <w:left w:val="nil"/>
              <w:bottom w:val="single" w:sz="8" w:space="0" w:color="auto"/>
              <w:right w:val="single" w:sz="8" w:space="0" w:color="auto"/>
            </w:tcBorders>
            <w:shd w:val="clear" w:color="000000" w:fill="92D050"/>
            <w:noWrap/>
            <w:vAlign w:val="center"/>
            <w:hideMark/>
          </w:tcPr>
          <w:p w14:paraId="70CB00BD"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381,723</w:t>
            </w:r>
          </w:p>
        </w:tc>
        <w:tc>
          <w:tcPr>
            <w:tcW w:w="272" w:type="pct"/>
            <w:vMerge/>
            <w:tcBorders>
              <w:top w:val="nil"/>
              <w:left w:val="single" w:sz="8" w:space="0" w:color="auto"/>
              <w:bottom w:val="single" w:sz="8" w:space="0" w:color="000000"/>
              <w:right w:val="single" w:sz="8" w:space="0" w:color="auto"/>
            </w:tcBorders>
            <w:vAlign w:val="center"/>
            <w:hideMark/>
          </w:tcPr>
          <w:p w14:paraId="36E8447A" w14:textId="77777777" w:rsidR="006D5CD3" w:rsidRPr="00DE7946" w:rsidRDefault="006D5CD3" w:rsidP="007A3482">
            <w:pPr>
              <w:rPr>
                <w:rFonts w:ascii="Calibri" w:hAnsi="Calibri" w:cs="Calibri"/>
                <w:color w:val="000000"/>
                <w:sz w:val="14"/>
                <w:szCs w:val="14"/>
                <w:lang w:val="fr-FR"/>
              </w:rPr>
            </w:pPr>
          </w:p>
        </w:tc>
      </w:tr>
      <w:tr w:rsidR="006D5CD3" w:rsidRPr="00DE7946" w14:paraId="270B367A" w14:textId="77777777" w:rsidTr="00565D5C">
        <w:trPr>
          <w:trHeight w:val="300"/>
        </w:trPr>
        <w:tc>
          <w:tcPr>
            <w:tcW w:w="2859" w:type="pct"/>
            <w:gridSpan w:val="8"/>
            <w:tcBorders>
              <w:top w:val="single" w:sz="8" w:space="0" w:color="auto"/>
              <w:left w:val="single" w:sz="8" w:space="0" w:color="auto"/>
              <w:bottom w:val="single" w:sz="8" w:space="0" w:color="auto"/>
              <w:right w:val="single" w:sz="8" w:space="0" w:color="000000"/>
            </w:tcBorders>
            <w:shd w:val="clear" w:color="000000" w:fill="E2EFDA"/>
            <w:vAlign w:val="center"/>
            <w:hideMark/>
          </w:tcPr>
          <w:p w14:paraId="66813A41"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Sous-total FEM</w:t>
            </w:r>
          </w:p>
        </w:tc>
        <w:tc>
          <w:tcPr>
            <w:tcW w:w="269" w:type="pct"/>
            <w:tcBorders>
              <w:top w:val="nil"/>
              <w:left w:val="nil"/>
              <w:bottom w:val="single" w:sz="8" w:space="0" w:color="auto"/>
              <w:right w:val="single" w:sz="8" w:space="0" w:color="auto"/>
            </w:tcBorders>
            <w:shd w:val="clear" w:color="000000" w:fill="E2EFDA"/>
            <w:noWrap/>
            <w:vAlign w:val="center"/>
            <w:hideMark/>
          </w:tcPr>
          <w:p w14:paraId="06A4C4E1"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319,902</w:t>
            </w:r>
          </w:p>
        </w:tc>
        <w:tc>
          <w:tcPr>
            <w:tcW w:w="259" w:type="pct"/>
            <w:tcBorders>
              <w:top w:val="nil"/>
              <w:left w:val="nil"/>
              <w:bottom w:val="single" w:sz="8" w:space="0" w:color="auto"/>
              <w:right w:val="single" w:sz="8" w:space="0" w:color="auto"/>
            </w:tcBorders>
            <w:shd w:val="clear" w:color="000000" w:fill="E2EFDA"/>
            <w:noWrap/>
            <w:vAlign w:val="center"/>
            <w:hideMark/>
          </w:tcPr>
          <w:p w14:paraId="7A21A97A"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1,138,334</w:t>
            </w:r>
          </w:p>
        </w:tc>
        <w:tc>
          <w:tcPr>
            <w:tcW w:w="259" w:type="pct"/>
            <w:tcBorders>
              <w:top w:val="nil"/>
              <w:left w:val="nil"/>
              <w:bottom w:val="single" w:sz="8" w:space="0" w:color="auto"/>
              <w:right w:val="single" w:sz="8" w:space="0" w:color="auto"/>
            </w:tcBorders>
            <w:shd w:val="clear" w:color="000000" w:fill="E2EFDA"/>
            <w:noWrap/>
            <w:vAlign w:val="center"/>
            <w:hideMark/>
          </w:tcPr>
          <w:p w14:paraId="786FA0EE"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1,352,836</w:t>
            </w:r>
          </w:p>
        </w:tc>
        <w:tc>
          <w:tcPr>
            <w:tcW w:w="259" w:type="pct"/>
            <w:tcBorders>
              <w:top w:val="nil"/>
              <w:left w:val="nil"/>
              <w:bottom w:val="single" w:sz="8" w:space="0" w:color="auto"/>
              <w:right w:val="single" w:sz="8" w:space="0" w:color="auto"/>
            </w:tcBorders>
            <w:shd w:val="clear" w:color="000000" w:fill="E2EFDA"/>
            <w:noWrap/>
            <w:vAlign w:val="center"/>
            <w:hideMark/>
          </w:tcPr>
          <w:p w14:paraId="6D7DD527"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1,151,175</w:t>
            </w:r>
          </w:p>
        </w:tc>
        <w:tc>
          <w:tcPr>
            <w:tcW w:w="259" w:type="pct"/>
            <w:tcBorders>
              <w:top w:val="nil"/>
              <w:left w:val="nil"/>
              <w:bottom w:val="single" w:sz="8" w:space="0" w:color="auto"/>
              <w:right w:val="single" w:sz="8" w:space="0" w:color="auto"/>
            </w:tcBorders>
            <w:shd w:val="clear" w:color="000000" w:fill="E2EFDA"/>
            <w:noWrap/>
            <w:vAlign w:val="center"/>
            <w:hideMark/>
          </w:tcPr>
          <w:p w14:paraId="0F671B67"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927,835</w:t>
            </w:r>
          </w:p>
        </w:tc>
        <w:tc>
          <w:tcPr>
            <w:tcW w:w="259" w:type="pct"/>
            <w:tcBorders>
              <w:top w:val="nil"/>
              <w:left w:val="nil"/>
              <w:bottom w:val="single" w:sz="8" w:space="0" w:color="auto"/>
              <w:right w:val="single" w:sz="8" w:space="0" w:color="auto"/>
            </w:tcBorders>
            <w:shd w:val="clear" w:color="000000" w:fill="E2EFDA"/>
            <w:noWrap/>
            <w:vAlign w:val="center"/>
            <w:hideMark/>
          </w:tcPr>
          <w:p w14:paraId="0192F6FE"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1,026,125</w:t>
            </w:r>
          </w:p>
        </w:tc>
        <w:tc>
          <w:tcPr>
            <w:tcW w:w="307" w:type="pct"/>
            <w:tcBorders>
              <w:top w:val="nil"/>
              <w:left w:val="nil"/>
              <w:bottom w:val="single" w:sz="8" w:space="0" w:color="auto"/>
              <w:right w:val="single" w:sz="8" w:space="0" w:color="auto"/>
            </w:tcBorders>
            <w:shd w:val="clear" w:color="000000" w:fill="E2EFDA"/>
            <w:noWrap/>
            <w:vAlign w:val="center"/>
            <w:hideMark/>
          </w:tcPr>
          <w:p w14:paraId="7E1A2711"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5,916,207</w:t>
            </w:r>
          </w:p>
        </w:tc>
        <w:tc>
          <w:tcPr>
            <w:tcW w:w="272" w:type="pct"/>
            <w:vMerge/>
            <w:tcBorders>
              <w:top w:val="nil"/>
              <w:left w:val="single" w:sz="8" w:space="0" w:color="auto"/>
              <w:bottom w:val="single" w:sz="8" w:space="0" w:color="000000"/>
              <w:right w:val="single" w:sz="8" w:space="0" w:color="auto"/>
            </w:tcBorders>
            <w:vAlign w:val="center"/>
            <w:hideMark/>
          </w:tcPr>
          <w:p w14:paraId="4C59AB3E" w14:textId="77777777" w:rsidR="006D5CD3" w:rsidRPr="00DE7946" w:rsidRDefault="006D5CD3" w:rsidP="007A3482">
            <w:pPr>
              <w:rPr>
                <w:rFonts w:ascii="Calibri" w:hAnsi="Calibri" w:cs="Calibri"/>
                <w:color w:val="000000"/>
                <w:sz w:val="14"/>
                <w:szCs w:val="14"/>
                <w:lang w:val="fr-FR"/>
              </w:rPr>
            </w:pPr>
          </w:p>
        </w:tc>
      </w:tr>
      <w:tr w:rsidR="006D5CD3" w:rsidRPr="00DE7946" w14:paraId="0693B342" w14:textId="77777777" w:rsidTr="00565D5C">
        <w:trPr>
          <w:trHeight w:val="300"/>
        </w:trPr>
        <w:tc>
          <w:tcPr>
            <w:tcW w:w="2859" w:type="pct"/>
            <w:gridSpan w:val="8"/>
            <w:tcBorders>
              <w:top w:val="single" w:sz="8" w:space="0" w:color="auto"/>
              <w:left w:val="single" w:sz="8" w:space="0" w:color="auto"/>
              <w:bottom w:val="single" w:sz="8" w:space="0" w:color="auto"/>
              <w:right w:val="single" w:sz="8" w:space="0" w:color="000000"/>
            </w:tcBorders>
            <w:shd w:val="clear" w:color="000000" w:fill="DDEBF7"/>
            <w:vAlign w:val="center"/>
            <w:hideMark/>
          </w:tcPr>
          <w:p w14:paraId="7435AEB3"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Sous-total PNUD</w:t>
            </w:r>
          </w:p>
        </w:tc>
        <w:tc>
          <w:tcPr>
            <w:tcW w:w="269" w:type="pct"/>
            <w:tcBorders>
              <w:top w:val="nil"/>
              <w:left w:val="nil"/>
              <w:bottom w:val="single" w:sz="8" w:space="0" w:color="auto"/>
              <w:right w:val="single" w:sz="8" w:space="0" w:color="auto"/>
            </w:tcBorders>
            <w:shd w:val="clear" w:color="000000" w:fill="DDEBF7"/>
            <w:noWrap/>
            <w:vAlign w:val="center"/>
            <w:hideMark/>
          </w:tcPr>
          <w:p w14:paraId="4A7BF4B3"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20,000</w:t>
            </w:r>
          </w:p>
        </w:tc>
        <w:tc>
          <w:tcPr>
            <w:tcW w:w="259" w:type="pct"/>
            <w:tcBorders>
              <w:top w:val="nil"/>
              <w:left w:val="nil"/>
              <w:bottom w:val="single" w:sz="8" w:space="0" w:color="auto"/>
              <w:right w:val="single" w:sz="8" w:space="0" w:color="auto"/>
            </w:tcBorders>
            <w:shd w:val="clear" w:color="000000" w:fill="DDEBF7"/>
            <w:noWrap/>
            <w:vAlign w:val="center"/>
            <w:hideMark/>
          </w:tcPr>
          <w:p w14:paraId="1067519E"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20,000</w:t>
            </w:r>
          </w:p>
        </w:tc>
        <w:tc>
          <w:tcPr>
            <w:tcW w:w="259" w:type="pct"/>
            <w:tcBorders>
              <w:top w:val="nil"/>
              <w:left w:val="nil"/>
              <w:bottom w:val="single" w:sz="8" w:space="0" w:color="auto"/>
              <w:right w:val="single" w:sz="8" w:space="0" w:color="auto"/>
            </w:tcBorders>
            <w:shd w:val="clear" w:color="000000" w:fill="DDEBF7"/>
            <w:noWrap/>
            <w:vAlign w:val="center"/>
            <w:hideMark/>
          </w:tcPr>
          <w:p w14:paraId="66B2E506"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20,000</w:t>
            </w:r>
          </w:p>
        </w:tc>
        <w:tc>
          <w:tcPr>
            <w:tcW w:w="259" w:type="pct"/>
            <w:tcBorders>
              <w:top w:val="nil"/>
              <w:left w:val="nil"/>
              <w:bottom w:val="single" w:sz="8" w:space="0" w:color="auto"/>
              <w:right w:val="single" w:sz="8" w:space="0" w:color="auto"/>
            </w:tcBorders>
            <w:shd w:val="clear" w:color="000000" w:fill="DDEBF7"/>
            <w:noWrap/>
            <w:vAlign w:val="center"/>
            <w:hideMark/>
          </w:tcPr>
          <w:p w14:paraId="78091415"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20,000</w:t>
            </w:r>
          </w:p>
        </w:tc>
        <w:tc>
          <w:tcPr>
            <w:tcW w:w="259" w:type="pct"/>
            <w:tcBorders>
              <w:top w:val="nil"/>
              <w:left w:val="nil"/>
              <w:bottom w:val="single" w:sz="8" w:space="0" w:color="auto"/>
              <w:right w:val="single" w:sz="8" w:space="0" w:color="auto"/>
            </w:tcBorders>
            <w:shd w:val="clear" w:color="000000" w:fill="DDEBF7"/>
            <w:noWrap/>
            <w:vAlign w:val="center"/>
            <w:hideMark/>
          </w:tcPr>
          <w:p w14:paraId="0F5461F8"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20,000</w:t>
            </w:r>
          </w:p>
        </w:tc>
        <w:tc>
          <w:tcPr>
            <w:tcW w:w="259" w:type="pct"/>
            <w:tcBorders>
              <w:top w:val="nil"/>
              <w:left w:val="nil"/>
              <w:bottom w:val="single" w:sz="8" w:space="0" w:color="auto"/>
              <w:right w:val="single" w:sz="8" w:space="0" w:color="auto"/>
            </w:tcBorders>
            <w:shd w:val="clear" w:color="000000" w:fill="DDEBF7"/>
            <w:noWrap/>
            <w:vAlign w:val="center"/>
            <w:hideMark/>
          </w:tcPr>
          <w:p w14:paraId="333F0FC8"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 xml:space="preserve">                          -   </w:t>
            </w:r>
          </w:p>
        </w:tc>
        <w:tc>
          <w:tcPr>
            <w:tcW w:w="307" w:type="pct"/>
            <w:tcBorders>
              <w:top w:val="nil"/>
              <w:left w:val="nil"/>
              <w:bottom w:val="single" w:sz="8" w:space="0" w:color="auto"/>
              <w:right w:val="single" w:sz="8" w:space="0" w:color="auto"/>
            </w:tcBorders>
            <w:shd w:val="clear" w:color="000000" w:fill="DDEBF7"/>
            <w:noWrap/>
            <w:vAlign w:val="center"/>
            <w:hideMark/>
          </w:tcPr>
          <w:p w14:paraId="154D3756"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100,000</w:t>
            </w:r>
          </w:p>
        </w:tc>
        <w:tc>
          <w:tcPr>
            <w:tcW w:w="272" w:type="pct"/>
            <w:vMerge/>
            <w:tcBorders>
              <w:top w:val="nil"/>
              <w:left w:val="single" w:sz="8" w:space="0" w:color="auto"/>
              <w:bottom w:val="single" w:sz="8" w:space="0" w:color="000000"/>
              <w:right w:val="single" w:sz="8" w:space="0" w:color="auto"/>
            </w:tcBorders>
            <w:vAlign w:val="center"/>
            <w:hideMark/>
          </w:tcPr>
          <w:p w14:paraId="4E50A340" w14:textId="77777777" w:rsidR="006D5CD3" w:rsidRPr="00DE7946" w:rsidRDefault="006D5CD3" w:rsidP="007A3482">
            <w:pPr>
              <w:rPr>
                <w:rFonts w:ascii="Calibri" w:hAnsi="Calibri" w:cs="Calibri"/>
                <w:color w:val="000000"/>
                <w:sz w:val="14"/>
                <w:szCs w:val="14"/>
                <w:lang w:val="fr-FR"/>
              </w:rPr>
            </w:pPr>
          </w:p>
        </w:tc>
      </w:tr>
      <w:tr w:rsidR="006D5CD3" w:rsidRPr="00DE7946" w14:paraId="6758609A" w14:textId="77777777" w:rsidTr="00565D5C">
        <w:trPr>
          <w:trHeight w:val="300"/>
        </w:trPr>
        <w:tc>
          <w:tcPr>
            <w:tcW w:w="2859" w:type="pct"/>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6B5098C1"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Total de la subvention du projet</w:t>
            </w:r>
          </w:p>
        </w:tc>
        <w:tc>
          <w:tcPr>
            <w:tcW w:w="269" w:type="pct"/>
            <w:tcBorders>
              <w:top w:val="nil"/>
              <w:left w:val="nil"/>
              <w:bottom w:val="single" w:sz="8" w:space="0" w:color="auto"/>
              <w:right w:val="single" w:sz="8" w:space="0" w:color="auto"/>
            </w:tcBorders>
            <w:shd w:val="clear" w:color="auto" w:fill="auto"/>
            <w:noWrap/>
            <w:vAlign w:val="center"/>
            <w:hideMark/>
          </w:tcPr>
          <w:p w14:paraId="0E0123A5"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339,902</w:t>
            </w:r>
          </w:p>
        </w:tc>
        <w:tc>
          <w:tcPr>
            <w:tcW w:w="259" w:type="pct"/>
            <w:tcBorders>
              <w:top w:val="nil"/>
              <w:left w:val="nil"/>
              <w:bottom w:val="single" w:sz="8" w:space="0" w:color="auto"/>
              <w:right w:val="single" w:sz="8" w:space="0" w:color="auto"/>
            </w:tcBorders>
            <w:shd w:val="clear" w:color="auto" w:fill="auto"/>
            <w:noWrap/>
            <w:vAlign w:val="center"/>
            <w:hideMark/>
          </w:tcPr>
          <w:p w14:paraId="5CC12A69"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1,158,334</w:t>
            </w:r>
          </w:p>
        </w:tc>
        <w:tc>
          <w:tcPr>
            <w:tcW w:w="259" w:type="pct"/>
            <w:tcBorders>
              <w:top w:val="nil"/>
              <w:left w:val="nil"/>
              <w:bottom w:val="single" w:sz="8" w:space="0" w:color="auto"/>
              <w:right w:val="single" w:sz="8" w:space="0" w:color="auto"/>
            </w:tcBorders>
            <w:shd w:val="clear" w:color="auto" w:fill="auto"/>
            <w:noWrap/>
            <w:vAlign w:val="center"/>
            <w:hideMark/>
          </w:tcPr>
          <w:p w14:paraId="7984E432"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1,372,836</w:t>
            </w:r>
          </w:p>
        </w:tc>
        <w:tc>
          <w:tcPr>
            <w:tcW w:w="259" w:type="pct"/>
            <w:tcBorders>
              <w:top w:val="nil"/>
              <w:left w:val="nil"/>
              <w:bottom w:val="single" w:sz="8" w:space="0" w:color="auto"/>
              <w:right w:val="single" w:sz="8" w:space="0" w:color="auto"/>
            </w:tcBorders>
            <w:shd w:val="clear" w:color="auto" w:fill="auto"/>
            <w:noWrap/>
            <w:vAlign w:val="center"/>
            <w:hideMark/>
          </w:tcPr>
          <w:p w14:paraId="7A333B23"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1,171,175</w:t>
            </w:r>
          </w:p>
        </w:tc>
        <w:tc>
          <w:tcPr>
            <w:tcW w:w="259" w:type="pct"/>
            <w:tcBorders>
              <w:top w:val="nil"/>
              <w:left w:val="nil"/>
              <w:bottom w:val="single" w:sz="8" w:space="0" w:color="auto"/>
              <w:right w:val="single" w:sz="8" w:space="0" w:color="auto"/>
            </w:tcBorders>
            <w:shd w:val="clear" w:color="auto" w:fill="auto"/>
            <w:noWrap/>
            <w:vAlign w:val="center"/>
            <w:hideMark/>
          </w:tcPr>
          <w:p w14:paraId="1A7099FD"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947,835</w:t>
            </w:r>
          </w:p>
        </w:tc>
        <w:tc>
          <w:tcPr>
            <w:tcW w:w="259" w:type="pct"/>
            <w:tcBorders>
              <w:top w:val="nil"/>
              <w:left w:val="nil"/>
              <w:bottom w:val="single" w:sz="8" w:space="0" w:color="auto"/>
              <w:right w:val="single" w:sz="8" w:space="0" w:color="auto"/>
            </w:tcBorders>
            <w:shd w:val="clear" w:color="auto" w:fill="auto"/>
            <w:noWrap/>
            <w:vAlign w:val="center"/>
            <w:hideMark/>
          </w:tcPr>
          <w:p w14:paraId="6CD04484"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1,026,125</w:t>
            </w:r>
          </w:p>
        </w:tc>
        <w:tc>
          <w:tcPr>
            <w:tcW w:w="307" w:type="pct"/>
            <w:tcBorders>
              <w:top w:val="nil"/>
              <w:left w:val="nil"/>
              <w:bottom w:val="single" w:sz="8" w:space="0" w:color="auto"/>
              <w:right w:val="single" w:sz="8" w:space="0" w:color="auto"/>
            </w:tcBorders>
            <w:shd w:val="clear" w:color="auto" w:fill="auto"/>
            <w:noWrap/>
            <w:vAlign w:val="center"/>
            <w:hideMark/>
          </w:tcPr>
          <w:p w14:paraId="0CE17258" w14:textId="77777777" w:rsidR="006D5CD3" w:rsidRPr="00DE7946" w:rsidRDefault="006D5CD3" w:rsidP="007A3482">
            <w:pPr>
              <w:jc w:val="right"/>
              <w:rPr>
                <w:rFonts w:ascii="Calibri" w:hAnsi="Calibri" w:cs="Calibri"/>
                <w:b/>
                <w:bCs/>
                <w:color w:val="000000"/>
                <w:sz w:val="14"/>
                <w:szCs w:val="14"/>
                <w:lang w:val="fr-FR"/>
              </w:rPr>
            </w:pPr>
            <w:r w:rsidRPr="00DE7946">
              <w:rPr>
                <w:rFonts w:ascii="Calibri" w:hAnsi="Calibri" w:cs="Calibri"/>
                <w:b/>
                <w:bCs/>
                <w:color w:val="000000"/>
                <w:sz w:val="14"/>
                <w:szCs w:val="14"/>
                <w:lang w:val="fr-FR"/>
              </w:rPr>
              <w:t>6,016,207</w:t>
            </w:r>
          </w:p>
        </w:tc>
        <w:tc>
          <w:tcPr>
            <w:tcW w:w="272" w:type="pct"/>
            <w:vMerge/>
            <w:tcBorders>
              <w:top w:val="nil"/>
              <w:left w:val="single" w:sz="8" w:space="0" w:color="auto"/>
              <w:bottom w:val="single" w:sz="8" w:space="0" w:color="000000"/>
              <w:right w:val="single" w:sz="8" w:space="0" w:color="auto"/>
            </w:tcBorders>
            <w:vAlign w:val="center"/>
            <w:hideMark/>
          </w:tcPr>
          <w:p w14:paraId="3FEC4D25" w14:textId="77777777" w:rsidR="006D5CD3" w:rsidRPr="00DE7946" w:rsidRDefault="006D5CD3" w:rsidP="007A3482">
            <w:pPr>
              <w:rPr>
                <w:rFonts w:ascii="Calibri" w:hAnsi="Calibri" w:cs="Calibri"/>
                <w:color w:val="000000"/>
                <w:sz w:val="14"/>
                <w:szCs w:val="14"/>
                <w:lang w:val="fr-FR"/>
              </w:rPr>
            </w:pPr>
          </w:p>
        </w:tc>
      </w:tr>
    </w:tbl>
    <w:p w14:paraId="4226E03F" w14:textId="77777777" w:rsidR="006D5CD3" w:rsidRPr="00DE7946" w:rsidRDefault="006D5CD3" w:rsidP="00485F0E">
      <w:pPr>
        <w:jc w:val="both"/>
        <w:rPr>
          <w:rFonts w:ascii="Calibri" w:eastAsia="SimSun" w:hAnsi="Calibri"/>
          <w:sz w:val="20"/>
          <w:szCs w:val="28"/>
          <w:lang w:val="fr-FR"/>
        </w:rPr>
      </w:pPr>
    </w:p>
    <w:p w14:paraId="05E40A95" w14:textId="77777777" w:rsidR="006D5CD3" w:rsidRPr="00DE7946" w:rsidRDefault="006D5CD3" w:rsidP="00485F0E">
      <w:pPr>
        <w:jc w:val="both"/>
        <w:rPr>
          <w:rFonts w:ascii="Calibri" w:eastAsia="SimSun" w:hAnsi="Calibri"/>
          <w:sz w:val="20"/>
          <w:szCs w:val="28"/>
          <w:lang w:val="fr-FR"/>
        </w:rPr>
      </w:pPr>
    </w:p>
    <w:tbl>
      <w:tblPr>
        <w:tblW w:w="11880" w:type="dxa"/>
        <w:tblInd w:w="800" w:type="dxa"/>
        <w:tblLook w:val="04A0" w:firstRow="1" w:lastRow="0" w:firstColumn="1" w:lastColumn="0" w:noHBand="0" w:noVBand="1"/>
      </w:tblPr>
      <w:tblGrid>
        <w:gridCol w:w="1123"/>
        <w:gridCol w:w="10757"/>
      </w:tblGrid>
      <w:tr w:rsidR="006D5CD3" w:rsidRPr="00DE7946" w14:paraId="5A220703" w14:textId="77777777" w:rsidTr="007A3482">
        <w:trPr>
          <w:trHeight w:val="564"/>
        </w:trPr>
        <w:tc>
          <w:tcPr>
            <w:tcW w:w="960"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680BC080" w14:textId="77777777" w:rsidR="006D5CD3" w:rsidRPr="00DE7946" w:rsidRDefault="006D5CD3" w:rsidP="007A3482">
            <w:pPr>
              <w:jc w:val="center"/>
              <w:rPr>
                <w:rFonts w:ascii="Calibri" w:hAnsi="Calibri" w:cs="Calibri"/>
                <w:b/>
                <w:bCs/>
                <w:color w:val="000000"/>
                <w:sz w:val="20"/>
                <w:szCs w:val="20"/>
                <w:lang w:val="fr-FR"/>
              </w:rPr>
            </w:pPr>
            <w:r w:rsidRPr="00DE7946">
              <w:rPr>
                <w:rFonts w:ascii="Calibri" w:hAnsi="Calibri" w:cs="Calibri"/>
                <w:b/>
                <w:bCs/>
                <w:color w:val="000000"/>
                <w:sz w:val="20"/>
                <w:szCs w:val="20"/>
                <w:lang w:val="fr-FR" w:eastAsia="ja-JP"/>
              </w:rPr>
              <w:t>Note budgétaire n°.</w:t>
            </w:r>
          </w:p>
        </w:tc>
        <w:tc>
          <w:tcPr>
            <w:tcW w:w="10920" w:type="dxa"/>
            <w:tcBorders>
              <w:top w:val="single" w:sz="8" w:space="0" w:color="auto"/>
              <w:left w:val="nil"/>
              <w:bottom w:val="single" w:sz="8" w:space="0" w:color="auto"/>
              <w:right w:val="single" w:sz="8" w:space="0" w:color="auto"/>
            </w:tcBorders>
            <w:shd w:val="clear" w:color="000000" w:fill="D9D9D9"/>
            <w:vAlign w:val="center"/>
            <w:hideMark/>
          </w:tcPr>
          <w:p w14:paraId="25E4EB42" w14:textId="77777777" w:rsidR="006D5CD3" w:rsidRPr="00DE7946" w:rsidRDefault="006D5CD3" w:rsidP="007A3482">
            <w:pPr>
              <w:jc w:val="center"/>
              <w:rPr>
                <w:rFonts w:ascii="Calibri" w:hAnsi="Calibri" w:cs="Calibri"/>
                <w:b/>
                <w:bCs/>
                <w:color w:val="000000"/>
                <w:sz w:val="20"/>
                <w:szCs w:val="20"/>
                <w:lang w:val="fr-FR"/>
              </w:rPr>
            </w:pPr>
            <w:r w:rsidRPr="00DE7946">
              <w:rPr>
                <w:rFonts w:ascii="Calibri" w:hAnsi="Calibri" w:cs="Calibri"/>
                <w:b/>
                <w:bCs/>
                <w:color w:val="000000"/>
                <w:sz w:val="20"/>
                <w:szCs w:val="20"/>
                <w:lang w:val="fr-FR" w:eastAsia="ja-JP"/>
              </w:rPr>
              <w:t>Note budgétaire (description)</w:t>
            </w:r>
          </w:p>
        </w:tc>
      </w:tr>
      <w:tr w:rsidR="006D5CD3" w:rsidRPr="00DE7946" w14:paraId="0BDEE8AE" w14:textId="77777777" w:rsidTr="007A3482">
        <w:trPr>
          <w:trHeight w:val="817"/>
        </w:trPr>
        <w:tc>
          <w:tcPr>
            <w:tcW w:w="960" w:type="dxa"/>
            <w:tcBorders>
              <w:top w:val="nil"/>
              <w:left w:val="single" w:sz="8" w:space="0" w:color="auto"/>
              <w:bottom w:val="single" w:sz="8" w:space="0" w:color="auto"/>
              <w:right w:val="single" w:sz="8" w:space="0" w:color="auto"/>
            </w:tcBorders>
            <w:shd w:val="clear" w:color="000000" w:fill="D9D9D9"/>
            <w:vAlign w:val="center"/>
            <w:hideMark/>
          </w:tcPr>
          <w:p w14:paraId="6673D53B" w14:textId="77777777" w:rsidR="006D5CD3" w:rsidRPr="00DE7946" w:rsidRDefault="006D5CD3" w:rsidP="007A3482">
            <w:pPr>
              <w:jc w:val="center"/>
              <w:rPr>
                <w:rFonts w:ascii="Calibri" w:hAnsi="Calibri" w:cs="Calibri"/>
                <w:b/>
                <w:bCs/>
                <w:color w:val="000000"/>
                <w:sz w:val="20"/>
                <w:szCs w:val="20"/>
                <w:lang w:val="fr-FR"/>
              </w:rPr>
            </w:pPr>
            <w:r w:rsidRPr="00DE7946">
              <w:rPr>
                <w:rFonts w:ascii="Calibri" w:hAnsi="Calibri" w:cs="Calibri"/>
                <w:b/>
                <w:bCs/>
                <w:color w:val="000000"/>
                <w:sz w:val="20"/>
                <w:szCs w:val="20"/>
                <w:lang w:val="fr-FR" w:eastAsia="ja-JP"/>
              </w:rPr>
              <w:t>1</w:t>
            </w:r>
          </w:p>
        </w:tc>
        <w:tc>
          <w:tcPr>
            <w:tcW w:w="10920" w:type="dxa"/>
            <w:tcBorders>
              <w:top w:val="nil"/>
              <w:left w:val="nil"/>
              <w:bottom w:val="single" w:sz="8" w:space="0" w:color="auto"/>
              <w:right w:val="single" w:sz="8" w:space="0" w:color="auto"/>
            </w:tcBorders>
            <w:shd w:val="clear" w:color="000000" w:fill="D9D9D9"/>
            <w:vAlign w:val="center"/>
            <w:hideMark/>
          </w:tcPr>
          <w:p w14:paraId="04C81BCB" w14:textId="77777777" w:rsidR="006D5CD3" w:rsidRPr="00DE7946" w:rsidRDefault="006D5CD3" w:rsidP="007A3482">
            <w:pPr>
              <w:rPr>
                <w:rFonts w:ascii="Calibri" w:hAnsi="Calibri" w:cs="Calibri"/>
                <w:color w:val="000000"/>
                <w:sz w:val="18"/>
                <w:szCs w:val="18"/>
                <w:lang w:val="fr-FR"/>
              </w:rPr>
            </w:pPr>
            <w:r w:rsidRPr="00DE7946">
              <w:rPr>
                <w:rFonts w:ascii="Calibri" w:hAnsi="Calibri" w:cs="Calibri"/>
                <w:color w:val="000000"/>
                <w:sz w:val="18"/>
                <w:szCs w:val="18"/>
                <w:lang w:val="fr-FR" w:eastAsia="ja-JP"/>
              </w:rPr>
              <w:t>Gestionnaire de projet (UGP) en tant qu'expert en finance verte - 3 000 USD/mois pendant 6 mois (</w:t>
            </w:r>
            <w:r w:rsidRPr="00DE7946">
              <w:rPr>
                <w:rFonts w:ascii="Calibri" w:hAnsi="Calibri" w:cs="Calibri"/>
                <w:b/>
                <w:bCs/>
                <w:color w:val="000000"/>
                <w:sz w:val="18"/>
                <w:szCs w:val="18"/>
                <w:lang w:val="fr-FR" w:eastAsia="ja-JP"/>
              </w:rPr>
              <w:t>18 000 USD</w:t>
            </w:r>
            <w:r w:rsidRPr="00DE7946">
              <w:rPr>
                <w:rFonts w:ascii="Calibri" w:hAnsi="Calibri" w:cs="Calibri"/>
                <w:color w:val="000000"/>
                <w:sz w:val="18"/>
                <w:szCs w:val="18"/>
                <w:lang w:val="fr-FR" w:eastAsia="ja-JP"/>
              </w:rPr>
              <w:t>) ;</w:t>
            </w:r>
            <w:r w:rsidRPr="00DE7946">
              <w:rPr>
                <w:rFonts w:ascii="Calibri" w:hAnsi="Calibri" w:cs="Calibri"/>
                <w:color w:val="000000"/>
                <w:sz w:val="18"/>
                <w:szCs w:val="18"/>
                <w:lang w:val="fr-FR" w:eastAsia="ja-JP"/>
              </w:rPr>
              <w:br/>
              <w:t xml:space="preserve">Chargé de suivi et d'évaluation (UGP) - 2 500 USD/mois pendant 2 mois </w:t>
            </w:r>
            <w:r w:rsidRPr="00DE7946">
              <w:rPr>
                <w:rFonts w:ascii="Calibri" w:hAnsi="Calibri" w:cs="Calibri"/>
                <w:b/>
                <w:bCs/>
                <w:color w:val="000000"/>
                <w:sz w:val="18"/>
                <w:szCs w:val="18"/>
                <w:lang w:val="fr-FR" w:eastAsia="ja-JP"/>
              </w:rPr>
              <w:t>(5 000 USD).</w:t>
            </w:r>
            <w:r w:rsidRPr="00DE7946">
              <w:rPr>
                <w:rFonts w:ascii="Calibri" w:hAnsi="Calibri" w:cs="Calibri"/>
                <w:color w:val="000000"/>
                <w:sz w:val="18"/>
                <w:szCs w:val="18"/>
                <w:lang w:val="fr-FR" w:eastAsia="ja-JP"/>
              </w:rPr>
              <w:br/>
            </w:r>
            <w:r w:rsidRPr="00DE7946">
              <w:rPr>
                <w:rFonts w:ascii="Calibri" w:hAnsi="Calibri" w:cs="Calibri"/>
                <w:b/>
                <w:bCs/>
                <w:color w:val="000000"/>
                <w:sz w:val="18"/>
                <w:szCs w:val="18"/>
                <w:lang w:val="fr-FR" w:eastAsia="ja-JP"/>
              </w:rPr>
              <w:t>TOTAL : 23 000 DOLLARS AMÉRICAINS</w:t>
            </w:r>
          </w:p>
        </w:tc>
      </w:tr>
      <w:tr w:rsidR="006D5CD3" w:rsidRPr="000A1C9C" w14:paraId="4C903BB6" w14:textId="77777777" w:rsidTr="007A3482">
        <w:trPr>
          <w:trHeight w:val="529"/>
        </w:trPr>
        <w:tc>
          <w:tcPr>
            <w:tcW w:w="960" w:type="dxa"/>
            <w:tcBorders>
              <w:top w:val="nil"/>
              <w:left w:val="single" w:sz="8" w:space="0" w:color="auto"/>
              <w:bottom w:val="single" w:sz="8" w:space="0" w:color="auto"/>
              <w:right w:val="single" w:sz="8" w:space="0" w:color="auto"/>
            </w:tcBorders>
            <w:shd w:val="clear" w:color="000000" w:fill="D9D9D9"/>
            <w:vAlign w:val="center"/>
            <w:hideMark/>
          </w:tcPr>
          <w:p w14:paraId="01911BF4" w14:textId="77777777" w:rsidR="006D5CD3" w:rsidRPr="00DE7946" w:rsidRDefault="006D5CD3" w:rsidP="007A3482">
            <w:pPr>
              <w:jc w:val="center"/>
              <w:rPr>
                <w:rFonts w:ascii="Calibri" w:hAnsi="Calibri" w:cs="Calibri"/>
                <w:b/>
                <w:bCs/>
                <w:color w:val="000000"/>
                <w:sz w:val="20"/>
                <w:szCs w:val="20"/>
                <w:lang w:val="fr-FR"/>
              </w:rPr>
            </w:pPr>
            <w:r w:rsidRPr="00DE7946">
              <w:rPr>
                <w:rFonts w:ascii="Calibri" w:hAnsi="Calibri" w:cs="Calibri"/>
                <w:b/>
                <w:bCs/>
                <w:color w:val="000000"/>
                <w:sz w:val="20"/>
                <w:szCs w:val="20"/>
                <w:lang w:val="fr-FR" w:eastAsia="ja-JP"/>
              </w:rPr>
              <w:t>2</w:t>
            </w:r>
          </w:p>
        </w:tc>
        <w:tc>
          <w:tcPr>
            <w:tcW w:w="10920" w:type="dxa"/>
            <w:tcBorders>
              <w:top w:val="nil"/>
              <w:left w:val="nil"/>
              <w:bottom w:val="single" w:sz="8" w:space="0" w:color="auto"/>
              <w:right w:val="single" w:sz="8" w:space="0" w:color="auto"/>
            </w:tcBorders>
            <w:shd w:val="clear" w:color="000000" w:fill="D9D9D9"/>
            <w:vAlign w:val="center"/>
            <w:hideMark/>
          </w:tcPr>
          <w:p w14:paraId="36EA10B8" w14:textId="77777777" w:rsidR="006D5CD3" w:rsidRPr="00DE7946" w:rsidRDefault="006D5CD3" w:rsidP="007A3482">
            <w:pPr>
              <w:rPr>
                <w:rFonts w:ascii="Calibri" w:hAnsi="Calibri" w:cs="Calibri"/>
                <w:color w:val="000000"/>
                <w:sz w:val="18"/>
                <w:szCs w:val="18"/>
                <w:lang w:val="fr-FR"/>
              </w:rPr>
            </w:pPr>
            <w:r w:rsidRPr="00DE7946">
              <w:rPr>
                <w:rFonts w:ascii="Calibri" w:hAnsi="Calibri" w:cs="Calibri"/>
                <w:color w:val="000000"/>
                <w:sz w:val="18"/>
                <w:szCs w:val="18"/>
                <w:lang w:val="fr-FR"/>
              </w:rPr>
              <w:t xml:space="preserve"> 4 réunions de consultation nationale pour l'élaboration de politiques réglementaires nationales @USD 1,500/réunion</w:t>
            </w:r>
            <w:r w:rsidRPr="00DE7946">
              <w:rPr>
                <w:rFonts w:ascii="Calibri" w:hAnsi="Calibri" w:cs="Calibri"/>
                <w:color w:val="000000"/>
                <w:sz w:val="18"/>
                <w:szCs w:val="18"/>
                <w:lang w:val="fr-FR"/>
              </w:rPr>
              <w:br/>
            </w:r>
            <w:r w:rsidRPr="00DE7946">
              <w:rPr>
                <w:rFonts w:ascii="Calibri" w:hAnsi="Calibri" w:cs="Calibri"/>
                <w:b/>
                <w:bCs/>
                <w:color w:val="000000"/>
                <w:sz w:val="18"/>
                <w:szCs w:val="18"/>
                <w:lang w:val="fr-FR"/>
              </w:rPr>
              <w:t>TOTAL : 6 000 USD</w:t>
            </w:r>
          </w:p>
        </w:tc>
      </w:tr>
      <w:tr w:rsidR="006D5CD3" w:rsidRPr="000A1C9C" w14:paraId="79D959A7" w14:textId="77777777" w:rsidTr="007A3482">
        <w:trPr>
          <w:trHeight w:val="601"/>
        </w:trPr>
        <w:tc>
          <w:tcPr>
            <w:tcW w:w="960" w:type="dxa"/>
            <w:tcBorders>
              <w:top w:val="nil"/>
              <w:left w:val="single" w:sz="8" w:space="0" w:color="auto"/>
              <w:bottom w:val="single" w:sz="8" w:space="0" w:color="auto"/>
              <w:right w:val="single" w:sz="8" w:space="0" w:color="auto"/>
            </w:tcBorders>
            <w:shd w:val="clear" w:color="000000" w:fill="D9D9D9"/>
            <w:vAlign w:val="center"/>
            <w:hideMark/>
          </w:tcPr>
          <w:p w14:paraId="544F8464" w14:textId="77777777" w:rsidR="006D5CD3" w:rsidRPr="00DE7946" w:rsidRDefault="006D5CD3" w:rsidP="007A3482">
            <w:pPr>
              <w:jc w:val="center"/>
              <w:rPr>
                <w:rFonts w:ascii="Calibri" w:hAnsi="Calibri" w:cs="Calibri"/>
                <w:b/>
                <w:bCs/>
                <w:color w:val="000000"/>
                <w:sz w:val="20"/>
                <w:szCs w:val="20"/>
                <w:lang w:val="fr-FR"/>
              </w:rPr>
            </w:pPr>
            <w:r w:rsidRPr="00DE7946">
              <w:rPr>
                <w:rFonts w:ascii="Calibri" w:hAnsi="Calibri" w:cs="Calibri"/>
                <w:b/>
                <w:bCs/>
                <w:color w:val="000000"/>
                <w:sz w:val="20"/>
                <w:szCs w:val="20"/>
                <w:lang w:val="fr-FR" w:eastAsia="ja-JP"/>
              </w:rPr>
              <w:t>3</w:t>
            </w:r>
          </w:p>
        </w:tc>
        <w:tc>
          <w:tcPr>
            <w:tcW w:w="10920" w:type="dxa"/>
            <w:tcBorders>
              <w:top w:val="nil"/>
              <w:left w:val="nil"/>
              <w:bottom w:val="single" w:sz="8" w:space="0" w:color="auto"/>
              <w:right w:val="single" w:sz="8" w:space="0" w:color="auto"/>
            </w:tcBorders>
            <w:shd w:val="clear" w:color="000000" w:fill="D9D9D9"/>
            <w:vAlign w:val="center"/>
            <w:hideMark/>
          </w:tcPr>
          <w:p w14:paraId="0996D0EA" w14:textId="77777777" w:rsidR="006D5CD3" w:rsidRPr="00DE7946" w:rsidRDefault="006D5CD3" w:rsidP="007A3482">
            <w:pPr>
              <w:rPr>
                <w:rFonts w:ascii="Calibri" w:hAnsi="Calibri" w:cs="Calibri"/>
                <w:color w:val="000000"/>
                <w:sz w:val="18"/>
                <w:szCs w:val="18"/>
                <w:lang w:val="fr-FR"/>
              </w:rPr>
            </w:pPr>
            <w:r w:rsidRPr="00DE7946">
              <w:rPr>
                <w:rFonts w:ascii="Calibri" w:hAnsi="Calibri" w:cs="Calibri"/>
                <w:color w:val="000000"/>
                <w:sz w:val="18"/>
                <w:szCs w:val="18"/>
                <w:lang w:val="fr-FR"/>
              </w:rPr>
              <w:t>Contrat pour le recrutement d'une firme pour entreprendre des études et des activités de soutien pour les révisions de la politique réglementaire pour l'opérationnalisation de la loi sur le changement climatique avec un accent sur les réglementations du secteur financier @USD202,498</w:t>
            </w:r>
            <w:r w:rsidRPr="00DE7946">
              <w:rPr>
                <w:rFonts w:ascii="Calibri" w:hAnsi="Calibri" w:cs="Calibri"/>
                <w:color w:val="000000"/>
                <w:sz w:val="18"/>
                <w:szCs w:val="18"/>
                <w:lang w:val="fr-FR"/>
              </w:rPr>
              <w:br/>
            </w:r>
            <w:r w:rsidRPr="00DE7946">
              <w:rPr>
                <w:rFonts w:ascii="Calibri" w:hAnsi="Calibri" w:cs="Calibri"/>
                <w:b/>
                <w:bCs/>
                <w:color w:val="000000"/>
                <w:sz w:val="18"/>
                <w:szCs w:val="18"/>
                <w:lang w:val="fr-FR"/>
              </w:rPr>
              <w:t>TOTAL : USD202,498</w:t>
            </w:r>
          </w:p>
        </w:tc>
      </w:tr>
      <w:tr w:rsidR="006D5CD3" w:rsidRPr="00DE7946" w14:paraId="57353FE2" w14:textId="77777777" w:rsidTr="007A3482">
        <w:trPr>
          <w:trHeight w:val="727"/>
        </w:trPr>
        <w:tc>
          <w:tcPr>
            <w:tcW w:w="960" w:type="dxa"/>
            <w:tcBorders>
              <w:top w:val="nil"/>
              <w:left w:val="single" w:sz="8" w:space="0" w:color="auto"/>
              <w:bottom w:val="nil"/>
              <w:right w:val="single" w:sz="8" w:space="0" w:color="auto"/>
            </w:tcBorders>
            <w:shd w:val="clear" w:color="000000" w:fill="D9D9D9"/>
            <w:vAlign w:val="center"/>
            <w:hideMark/>
          </w:tcPr>
          <w:p w14:paraId="225141CC" w14:textId="77777777" w:rsidR="006D5CD3" w:rsidRPr="00DE7946" w:rsidRDefault="006D5CD3" w:rsidP="007A3482">
            <w:pPr>
              <w:jc w:val="center"/>
              <w:rPr>
                <w:rFonts w:ascii="Calibri" w:hAnsi="Calibri" w:cs="Calibri"/>
                <w:b/>
                <w:bCs/>
                <w:color w:val="000000"/>
                <w:sz w:val="20"/>
                <w:szCs w:val="20"/>
                <w:lang w:val="fr-FR"/>
              </w:rPr>
            </w:pPr>
            <w:r w:rsidRPr="00DE7946">
              <w:rPr>
                <w:rFonts w:ascii="Calibri" w:hAnsi="Calibri" w:cs="Calibri"/>
                <w:b/>
                <w:bCs/>
                <w:color w:val="000000"/>
                <w:sz w:val="20"/>
                <w:szCs w:val="20"/>
                <w:lang w:val="fr-FR" w:eastAsia="ja-JP"/>
              </w:rPr>
              <w:t>4</w:t>
            </w:r>
          </w:p>
        </w:tc>
        <w:tc>
          <w:tcPr>
            <w:tcW w:w="10920" w:type="dxa"/>
            <w:tcBorders>
              <w:top w:val="nil"/>
              <w:left w:val="nil"/>
              <w:bottom w:val="single" w:sz="8" w:space="0" w:color="auto"/>
              <w:right w:val="single" w:sz="8" w:space="0" w:color="auto"/>
            </w:tcBorders>
            <w:shd w:val="clear" w:color="000000" w:fill="D9D9D9"/>
            <w:vAlign w:val="center"/>
            <w:hideMark/>
          </w:tcPr>
          <w:p w14:paraId="2255F8C4" w14:textId="77777777" w:rsidR="006D5CD3" w:rsidRPr="00DE7946" w:rsidRDefault="006D5CD3" w:rsidP="007A3482">
            <w:pPr>
              <w:rPr>
                <w:rFonts w:ascii="Calibri" w:hAnsi="Calibri" w:cs="Calibri"/>
                <w:color w:val="000000"/>
                <w:sz w:val="18"/>
                <w:szCs w:val="18"/>
                <w:lang w:val="fr-FR"/>
              </w:rPr>
            </w:pPr>
            <w:r w:rsidRPr="00DE7946">
              <w:rPr>
                <w:rFonts w:ascii="Calibri" w:hAnsi="Calibri" w:cs="Calibri"/>
                <w:color w:val="000000"/>
                <w:sz w:val="18"/>
                <w:szCs w:val="18"/>
                <w:lang w:val="fr-FR" w:eastAsia="ja-JP"/>
              </w:rPr>
              <w:t>Gestionnaire de projet (UGP) en tant qu'expert en finance verte - 3 000 USD/mois pendant 6 mois (</w:t>
            </w:r>
            <w:r w:rsidRPr="00DE7946">
              <w:rPr>
                <w:rFonts w:ascii="Calibri" w:hAnsi="Calibri" w:cs="Calibri"/>
                <w:b/>
                <w:bCs/>
                <w:color w:val="000000"/>
                <w:sz w:val="18"/>
                <w:szCs w:val="18"/>
                <w:lang w:val="fr-FR" w:eastAsia="ja-JP"/>
              </w:rPr>
              <w:t>18 000 USD</w:t>
            </w:r>
            <w:r w:rsidRPr="00DE7946">
              <w:rPr>
                <w:rFonts w:ascii="Calibri" w:hAnsi="Calibri" w:cs="Calibri"/>
                <w:color w:val="000000"/>
                <w:sz w:val="18"/>
                <w:szCs w:val="18"/>
                <w:lang w:val="fr-FR" w:eastAsia="ja-JP"/>
              </w:rPr>
              <w:t>) ;</w:t>
            </w:r>
            <w:r w:rsidRPr="00DE7946">
              <w:rPr>
                <w:rFonts w:ascii="Calibri" w:hAnsi="Calibri" w:cs="Calibri"/>
                <w:color w:val="000000"/>
                <w:sz w:val="18"/>
                <w:szCs w:val="18"/>
                <w:lang w:val="fr-FR" w:eastAsia="ja-JP"/>
              </w:rPr>
              <w:br/>
              <w:t xml:space="preserve">Chargé de suivi et d'évaluation (UGP) - 2 500 USD/mois pendant 2 mois </w:t>
            </w:r>
            <w:r w:rsidRPr="00DE7946">
              <w:rPr>
                <w:rFonts w:ascii="Calibri" w:hAnsi="Calibri" w:cs="Calibri"/>
                <w:b/>
                <w:bCs/>
                <w:color w:val="000000"/>
                <w:sz w:val="18"/>
                <w:szCs w:val="18"/>
                <w:lang w:val="fr-FR" w:eastAsia="ja-JP"/>
              </w:rPr>
              <w:t>(5 000 USD).</w:t>
            </w:r>
            <w:r w:rsidRPr="00DE7946">
              <w:rPr>
                <w:rFonts w:ascii="Calibri" w:hAnsi="Calibri" w:cs="Calibri"/>
                <w:b/>
                <w:bCs/>
                <w:color w:val="000000"/>
                <w:sz w:val="18"/>
                <w:szCs w:val="18"/>
                <w:lang w:val="fr-FR" w:eastAsia="ja-JP"/>
              </w:rPr>
              <w:br/>
              <w:t>TOTAL : 23 000 DOLLARS AMÉRICAINS</w:t>
            </w:r>
          </w:p>
        </w:tc>
      </w:tr>
      <w:tr w:rsidR="006D5CD3" w:rsidRPr="000A1C9C" w14:paraId="0E55AA63" w14:textId="77777777" w:rsidTr="007A3482">
        <w:trPr>
          <w:trHeight w:val="529"/>
        </w:trPr>
        <w:tc>
          <w:tcPr>
            <w:tcW w:w="960"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30E0A249" w14:textId="77777777" w:rsidR="006D5CD3" w:rsidRPr="00DE7946" w:rsidRDefault="006D5CD3" w:rsidP="007A3482">
            <w:pPr>
              <w:jc w:val="center"/>
              <w:rPr>
                <w:rFonts w:ascii="Calibri" w:hAnsi="Calibri" w:cs="Calibri"/>
                <w:b/>
                <w:bCs/>
                <w:color w:val="000000"/>
                <w:sz w:val="20"/>
                <w:szCs w:val="20"/>
                <w:lang w:val="fr-FR"/>
              </w:rPr>
            </w:pPr>
            <w:r w:rsidRPr="00DE7946">
              <w:rPr>
                <w:rFonts w:ascii="Calibri" w:hAnsi="Calibri" w:cs="Calibri"/>
                <w:b/>
                <w:bCs/>
                <w:color w:val="000000"/>
                <w:sz w:val="20"/>
                <w:szCs w:val="20"/>
                <w:lang w:val="fr-FR" w:eastAsia="ja-JP"/>
              </w:rPr>
              <w:t>5</w:t>
            </w:r>
          </w:p>
        </w:tc>
        <w:tc>
          <w:tcPr>
            <w:tcW w:w="10920" w:type="dxa"/>
            <w:tcBorders>
              <w:top w:val="nil"/>
              <w:left w:val="nil"/>
              <w:bottom w:val="single" w:sz="8" w:space="0" w:color="auto"/>
              <w:right w:val="single" w:sz="8" w:space="0" w:color="auto"/>
            </w:tcBorders>
            <w:shd w:val="clear" w:color="000000" w:fill="D9D9D9"/>
            <w:vAlign w:val="center"/>
            <w:hideMark/>
          </w:tcPr>
          <w:p w14:paraId="34BE948D" w14:textId="77777777" w:rsidR="006D5CD3" w:rsidRPr="00DE7946" w:rsidRDefault="006D5CD3" w:rsidP="007A3482">
            <w:pPr>
              <w:rPr>
                <w:rFonts w:ascii="Calibri" w:hAnsi="Calibri" w:cs="Calibri"/>
                <w:color w:val="000000"/>
                <w:sz w:val="18"/>
                <w:szCs w:val="18"/>
                <w:lang w:val="fr-FR"/>
              </w:rPr>
            </w:pPr>
            <w:r w:rsidRPr="00DE7946">
              <w:rPr>
                <w:rFonts w:ascii="Calibri" w:hAnsi="Calibri" w:cs="Calibri"/>
                <w:color w:val="000000"/>
                <w:sz w:val="18"/>
                <w:szCs w:val="18"/>
                <w:lang w:val="fr-FR" w:eastAsia="ja-JP"/>
              </w:rPr>
              <w:t>Contrat pour le recrutement d'une entreprise pour entreprendre des activités de soutien pour le renforcement des structures de gouvernance existantes liées au NZNP @USD150,000</w:t>
            </w:r>
            <w:r w:rsidRPr="00DE7946">
              <w:rPr>
                <w:rFonts w:ascii="Calibri" w:hAnsi="Calibri" w:cs="Calibri"/>
                <w:color w:val="000000"/>
                <w:sz w:val="18"/>
                <w:szCs w:val="18"/>
                <w:lang w:val="fr-FR" w:eastAsia="ja-JP"/>
              </w:rPr>
              <w:br/>
            </w:r>
            <w:r w:rsidRPr="00DE7946">
              <w:rPr>
                <w:rFonts w:ascii="Calibri" w:hAnsi="Calibri" w:cs="Calibri"/>
                <w:b/>
                <w:bCs/>
                <w:color w:val="000000"/>
                <w:sz w:val="18"/>
                <w:szCs w:val="18"/>
                <w:lang w:val="fr-FR" w:eastAsia="ja-JP"/>
              </w:rPr>
              <w:t>TOTAL : USD150,000</w:t>
            </w:r>
          </w:p>
        </w:tc>
      </w:tr>
      <w:tr w:rsidR="006D5CD3" w:rsidRPr="000A1C9C" w14:paraId="4707FEF3" w14:textId="77777777" w:rsidTr="007A3482">
        <w:trPr>
          <w:trHeight w:val="601"/>
        </w:trPr>
        <w:tc>
          <w:tcPr>
            <w:tcW w:w="960" w:type="dxa"/>
            <w:tcBorders>
              <w:top w:val="nil"/>
              <w:left w:val="single" w:sz="8" w:space="0" w:color="auto"/>
              <w:bottom w:val="single" w:sz="8" w:space="0" w:color="auto"/>
              <w:right w:val="single" w:sz="8" w:space="0" w:color="auto"/>
            </w:tcBorders>
            <w:shd w:val="clear" w:color="000000" w:fill="D9D9D9"/>
            <w:vAlign w:val="center"/>
            <w:hideMark/>
          </w:tcPr>
          <w:p w14:paraId="07763E2F" w14:textId="77777777" w:rsidR="006D5CD3" w:rsidRPr="00DE7946" w:rsidRDefault="006D5CD3" w:rsidP="007A3482">
            <w:pPr>
              <w:jc w:val="center"/>
              <w:rPr>
                <w:rFonts w:ascii="Calibri" w:hAnsi="Calibri" w:cs="Calibri"/>
                <w:b/>
                <w:bCs/>
                <w:color w:val="000000"/>
                <w:sz w:val="20"/>
                <w:szCs w:val="20"/>
                <w:lang w:val="fr-FR"/>
              </w:rPr>
            </w:pPr>
            <w:r w:rsidRPr="00DE7946">
              <w:rPr>
                <w:rFonts w:ascii="Calibri" w:hAnsi="Calibri" w:cs="Calibri"/>
                <w:b/>
                <w:bCs/>
                <w:color w:val="000000"/>
                <w:sz w:val="20"/>
                <w:szCs w:val="20"/>
                <w:lang w:val="fr-FR" w:eastAsia="ja-JP"/>
              </w:rPr>
              <w:t>6</w:t>
            </w:r>
          </w:p>
        </w:tc>
        <w:tc>
          <w:tcPr>
            <w:tcW w:w="10920" w:type="dxa"/>
            <w:tcBorders>
              <w:top w:val="nil"/>
              <w:left w:val="nil"/>
              <w:bottom w:val="single" w:sz="8" w:space="0" w:color="auto"/>
              <w:right w:val="single" w:sz="8" w:space="0" w:color="auto"/>
            </w:tcBorders>
            <w:shd w:val="clear" w:color="000000" w:fill="D9D9D9"/>
            <w:vAlign w:val="center"/>
            <w:hideMark/>
          </w:tcPr>
          <w:p w14:paraId="5E3C369D" w14:textId="33ADEFE2" w:rsidR="006D5CD3" w:rsidRPr="00DE7946" w:rsidRDefault="006D5CD3" w:rsidP="007A3482">
            <w:pPr>
              <w:rPr>
                <w:rFonts w:ascii="Calibri" w:hAnsi="Calibri" w:cs="Calibri"/>
                <w:color w:val="000000"/>
                <w:sz w:val="18"/>
                <w:szCs w:val="18"/>
                <w:lang w:val="fr-FR"/>
              </w:rPr>
            </w:pPr>
            <w:r w:rsidRPr="00DE7946">
              <w:rPr>
                <w:rFonts w:ascii="Calibri" w:hAnsi="Calibri" w:cs="Calibri"/>
                <w:color w:val="000000"/>
                <w:sz w:val="18"/>
                <w:szCs w:val="18"/>
                <w:lang w:val="fr-FR" w:eastAsia="ja-JP"/>
              </w:rPr>
              <w:t xml:space="preserve">Consultant international pour le développement de lignes directrices et de guides de planification pour le </w:t>
            </w:r>
            <w:r w:rsidR="00F900AC">
              <w:rPr>
                <w:rFonts w:ascii="Calibri" w:hAnsi="Calibri" w:cs="Calibri"/>
                <w:color w:val="000000"/>
                <w:sz w:val="18"/>
                <w:szCs w:val="18"/>
                <w:lang w:val="fr-FR" w:eastAsia="ja-JP"/>
              </w:rPr>
              <w:t>NZNP</w:t>
            </w:r>
            <w:r w:rsidRPr="00DE7946">
              <w:rPr>
                <w:rFonts w:ascii="Calibri" w:hAnsi="Calibri" w:cs="Calibri"/>
                <w:color w:val="000000"/>
                <w:sz w:val="18"/>
                <w:szCs w:val="18"/>
                <w:lang w:val="fr-FR" w:eastAsia="ja-JP"/>
              </w:rPr>
              <w:t xml:space="preserve"> au niveau sous-national pour 100 jours @USD700/jour</w:t>
            </w:r>
            <w:r w:rsidRPr="00DE7946">
              <w:rPr>
                <w:rFonts w:ascii="Calibri" w:hAnsi="Calibri" w:cs="Calibri"/>
                <w:color w:val="000000"/>
                <w:sz w:val="18"/>
                <w:szCs w:val="18"/>
                <w:lang w:val="fr-FR" w:eastAsia="ja-JP"/>
              </w:rPr>
              <w:br/>
            </w:r>
            <w:r w:rsidRPr="00DE7946">
              <w:rPr>
                <w:rFonts w:ascii="Calibri" w:hAnsi="Calibri" w:cs="Calibri"/>
                <w:b/>
                <w:bCs/>
                <w:color w:val="000000"/>
                <w:sz w:val="18"/>
                <w:szCs w:val="18"/>
                <w:lang w:val="fr-FR" w:eastAsia="ja-JP"/>
              </w:rPr>
              <w:t>TOTAL : 70 000 USD</w:t>
            </w:r>
          </w:p>
        </w:tc>
      </w:tr>
      <w:tr w:rsidR="006D5CD3" w:rsidRPr="00DE7946" w14:paraId="0E60862E" w14:textId="77777777" w:rsidTr="007A3482">
        <w:trPr>
          <w:trHeight w:val="763"/>
        </w:trPr>
        <w:tc>
          <w:tcPr>
            <w:tcW w:w="960" w:type="dxa"/>
            <w:tcBorders>
              <w:top w:val="nil"/>
              <w:left w:val="single" w:sz="8" w:space="0" w:color="auto"/>
              <w:bottom w:val="single" w:sz="8" w:space="0" w:color="auto"/>
              <w:right w:val="single" w:sz="8" w:space="0" w:color="auto"/>
            </w:tcBorders>
            <w:shd w:val="clear" w:color="000000" w:fill="D9D9D9"/>
            <w:vAlign w:val="center"/>
            <w:hideMark/>
          </w:tcPr>
          <w:p w14:paraId="18CC88EC" w14:textId="77777777" w:rsidR="006D5CD3" w:rsidRPr="00DE7946" w:rsidRDefault="006D5CD3" w:rsidP="007A3482">
            <w:pPr>
              <w:jc w:val="center"/>
              <w:rPr>
                <w:rFonts w:ascii="Calibri" w:hAnsi="Calibri" w:cs="Calibri"/>
                <w:b/>
                <w:bCs/>
                <w:color w:val="000000"/>
                <w:sz w:val="20"/>
                <w:szCs w:val="20"/>
                <w:lang w:val="fr-FR"/>
              </w:rPr>
            </w:pPr>
            <w:r w:rsidRPr="00DE7946">
              <w:rPr>
                <w:rFonts w:ascii="Calibri" w:hAnsi="Calibri" w:cs="Calibri"/>
                <w:b/>
                <w:bCs/>
                <w:color w:val="000000"/>
                <w:sz w:val="20"/>
                <w:szCs w:val="20"/>
                <w:lang w:val="fr-FR" w:eastAsia="ja-JP"/>
              </w:rPr>
              <w:t>7</w:t>
            </w:r>
          </w:p>
        </w:tc>
        <w:tc>
          <w:tcPr>
            <w:tcW w:w="10920" w:type="dxa"/>
            <w:tcBorders>
              <w:top w:val="nil"/>
              <w:left w:val="nil"/>
              <w:bottom w:val="single" w:sz="8" w:space="0" w:color="auto"/>
              <w:right w:val="single" w:sz="8" w:space="0" w:color="auto"/>
            </w:tcBorders>
            <w:shd w:val="clear" w:color="000000" w:fill="D9D9D9"/>
            <w:vAlign w:val="center"/>
            <w:hideMark/>
          </w:tcPr>
          <w:p w14:paraId="79AD74A3" w14:textId="77777777" w:rsidR="006D5CD3" w:rsidRPr="00DE7946" w:rsidRDefault="006D5CD3" w:rsidP="007A3482">
            <w:pPr>
              <w:rPr>
                <w:rFonts w:ascii="Calibri" w:hAnsi="Calibri" w:cs="Calibri"/>
                <w:color w:val="000000"/>
                <w:sz w:val="18"/>
                <w:szCs w:val="18"/>
                <w:lang w:val="fr-FR"/>
              </w:rPr>
            </w:pPr>
            <w:r w:rsidRPr="00DE7946">
              <w:rPr>
                <w:rFonts w:ascii="Calibri" w:hAnsi="Calibri" w:cs="Calibri"/>
                <w:color w:val="000000"/>
                <w:sz w:val="18"/>
                <w:szCs w:val="18"/>
                <w:lang w:val="fr-FR" w:eastAsia="ja-JP"/>
              </w:rPr>
              <w:t>Gestionnaire de projet (UGP) en tant qu'expert en finance verte - 3 000 USD/mois pendant 6 mois (</w:t>
            </w:r>
            <w:r w:rsidRPr="00DE7946">
              <w:rPr>
                <w:rFonts w:ascii="Calibri" w:hAnsi="Calibri" w:cs="Calibri"/>
                <w:b/>
                <w:bCs/>
                <w:color w:val="000000"/>
                <w:sz w:val="18"/>
                <w:szCs w:val="18"/>
                <w:lang w:val="fr-FR" w:eastAsia="ja-JP"/>
              </w:rPr>
              <w:t>18 000 USD</w:t>
            </w:r>
            <w:r w:rsidRPr="00DE7946">
              <w:rPr>
                <w:rFonts w:ascii="Calibri" w:hAnsi="Calibri" w:cs="Calibri"/>
                <w:color w:val="000000"/>
                <w:sz w:val="18"/>
                <w:szCs w:val="18"/>
                <w:lang w:val="fr-FR" w:eastAsia="ja-JP"/>
              </w:rPr>
              <w:t>) ;</w:t>
            </w:r>
            <w:r w:rsidRPr="00DE7946">
              <w:rPr>
                <w:rFonts w:ascii="Calibri" w:hAnsi="Calibri" w:cs="Calibri"/>
                <w:color w:val="000000"/>
                <w:sz w:val="18"/>
                <w:szCs w:val="18"/>
                <w:lang w:val="fr-FR" w:eastAsia="ja-JP"/>
              </w:rPr>
              <w:br/>
              <w:t xml:space="preserve"> Chargé de suivi et d'évaluation (UGP) - 2 500 USD/mois pendant 2 mois </w:t>
            </w:r>
            <w:r w:rsidRPr="00DE7946">
              <w:rPr>
                <w:rFonts w:ascii="Calibri" w:hAnsi="Calibri" w:cs="Calibri"/>
                <w:b/>
                <w:bCs/>
                <w:color w:val="000000"/>
                <w:sz w:val="18"/>
                <w:szCs w:val="18"/>
                <w:lang w:val="fr-FR" w:eastAsia="ja-JP"/>
              </w:rPr>
              <w:t>(5 000 USD).</w:t>
            </w:r>
            <w:r w:rsidRPr="00DE7946">
              <w:rPr>
                <w:rFonts w:ascii="Calibri" w:hAnsi="Calibri" w:cs="Calibri"/>
                <w:color w:val="000000"/>
                <w:sz w:val="18"/>
                <w:szCs w:val="18"/>
                <w:lang w:val="fr-FR" w:eastAsia="ja-JP"/>
              </w:rPr>
              <w:br/>
            </w:r>
            <w:r w:rsidRPr="00DE7946">
              <w:rPr>
                <w:rFonts w:ascii="Calibri" w:hAnsi="Calibri" w:cs="Calibri"/>
                <w:b/>
                <w:bCs/>
                <w:color w:val="000000"/>
                <w:sz w:val="18"/>
                <w:szCs w:val="18"/>
                <w:lang w:val="fr-FR" w:eastAsia="ja-JP"/>
              </w:rPr>
              <w:t>TOTAL : 23 000 DOLLARS AMÉRICAINS</w:t>
            </w:r>
          </w:p>
        </w:tc>
      </w:tr>
      <w:tr w:rsidR="006D5CD3" w:rsidRPr="000A1C9C" w14:paraId="6E6C162A" w14:textId="77777777" w:rsidTr="007A3482">
        <w:trPr>
          <w:trHeight w:val="574"/>
        </w:trPr>
        <w:tc>
          <w:tcPr>
            <w:tcW w:w="960" w:type="dxa"/>
            <w:tcBorders>
              <w:top w:val="nil"/>
              <w:left w:val="single" w:sz="8" w:space="0" w:color="auto"/>
              <w:bottom w:val="single" w:sz="8" w:space="0" w:color="auto"/>
              <w:right w:val="single" w:sz="8" w:space="0" w:color="auto"/>
            </w:tcBorders>
            <w:shd w:val="clear" w:color="000000" w:fill="D9D9D9"/>
            <w:vAlign w:val="center"/>
            <w:hideMark/>
          </w:tcPr>
          <w:p w14:paraId="28085B05" w14:textId="77777777" w:rsidR="006D5CD3" w:rsidRPr="00DE7946" w:rsidRDefault="006D5CD3" w:rsidP="007A3482">
            <w:pPr>
              <w:jc w:val="center"/>
              <w:rPr>
                <w:rFonts w:ascii="Calibri" w:hAnsi="Calibri" w:cs="Calibri"/>
                <w:b/>
                <w:bCs/>
                <w:color w:val="000000"/>
                <w:sz w:val="20"/>
                <w:szCs w:val="20"/>
                <w:lang w:val="fr-FR"/>
              </w:rPr>
            </w:pPr>
            <w:r w:rsidRPr="00DE7946">
              <w:rPr>
                <w:rFonts w:ascii="Calibri" w:hAnsi="Calibri" w:cs="Calibri"/>
                <w:b/>
                <w:bCs/>
                <w:color w:val="000000"/>
                <w:sz w:val="20"/>
                <w:szCs w:val="20"/>
                <w:lang w:val="fr-FR" w:eastAsia="ja-JP"/>
              </w:rPr>
              <w:t>8</w:t>
            </w:r>
          </w:p>
        </w:tc>
        <w:tc>
          <w:tcPr>
            <w:tcW w:w="10920" w:type="dxa"/>
            <w:tcBorders>
              <w:top w:val="nil"/>
              <w:left w:val="nil"/>
              <w:bottom w:val="single" w:sz="8" w:space="0" w:color="auto"/>
              <w:right w:val="single" w:sz="8" w:space="0" w:color="auto"/>
            </w:tcBorders>
            <w:shd w:val="clear" w:color="000000" w:fill="D9D9D9"/>
            <w:vAlign w:val="center"/>
            <w:hideMark/>
          </w:tcPr>
          <w:p w14:paraId="63988D28" w14:textId="77777777" w:rsidR="006D5CD3" w:rsidRPr="00DE7946" w:rsidRDefault="006D5CD3" w:rsidP="007A3482">
            <w:pPr>
              <w:rPr>
                <w:rFonts w:ascii="Calibri" w:hAnsi="Calibri" w:cs="Calibri"/>
                <w:color w:val="000000"/>
                <w:sz w:val="18"/>
                <w:szCs w:val="18"/>
                <w:lang w:val="fr-FR"/>
              </w:rPr>
            </w:pPr>
            <w:r w:rsidRPr="00DE7946">
              <w:rPr>
                <w:rFonts w:ascii="Calibri" w:hAnsi="Calibri" w:cs="Calibri"/>
                <w:color w:val="000000"/>
                <w:sz w:val="18"/>
                <w:szCs w:val="18"/>
                <w:lang w:val="fr-FR" w:eastAsia="ja-JP"/>
              </w:rPr>
              <w:t>Voyage d'un consultant international pour les lignes directrices du NZNP au niveau sous-national @USD5000 pour un voyage</w:t>
            </w:r>
            <w:r w:rsidRPr="00DE7946">
              <w:rPr>
                <w:rFonts w:ascii="Calibri" w:hAnsi="Calibri" w:cs="Calibri"/>
                <w:color w:val="000000"/>
                <w:sz w:val="18"/>
                <w:szCs w:val="18"/>
                <w:lang w:val="fr-FR" w:eastAsia="ja-JP"/>
              </w:rPr>
              <w:br/>
            </w:r>
            <w:r w:rsidRPr="00DE7946">
              <w:rPr>
                <w:rFonts w:ascii="Calibri" w:hAnsi="Calibri" w:cs="Calibri"/>
                <w:b/>
                <w:bCs/>
                <w:color w:val="000000"/>
                <w:sz w:val="18"/>
                <w:szCs w:val="18"/>
                <w:lang w:val="fr-FR" w:eastAsia="ja-JP"/>
              </w:rPr>
              <w:t>TOTAL : USD5,000</w:t>
            </w:r>
          </w:p>
        </w:tc>
      </w:tr>
      <w:tr w:rsidR="006D5CD3" w:rsidRPr="00DE7946" w14:paraId="0442972E" w14:textId="77777777" w:rsidTr="007A3482">
        <w:trPr>
          <w:trHeight w:val="808"/>
        </w:trPr>
        <w:tc>
          <w:tcPr>
            <w:tcW w:w="960" w:type="dxa"/>
            <w:tcBorders>
              <w:top w:val="nil"/>
              <w:left w:val="single" w:sz="8" w:space="0" w:color="auto"/>
              <w:bottom w:val="single" w:sz="8" w:space="0" w:color="auto"/>
              <w:right w:val="single" w:sz="8" w:space="0" w:color="auto"/>
            </w:tcBorders>
            <w:shd w:val="clear" w:color="000000" w:fill="D9D9D9"/>
            <w:vAlign w:val="center"/>
            <w:hideMark/>
          </w:tcPr>
          <w:p w14:paraId="439B32E8" w14:textId="77777777" w:rsidR="006D5CD3" w:rsidRPr="00DE7946" w:rsidRDefault="006D5CD3" w:rsidP="007A3482">
            <w:pPr>
              <w:jc w:val="center"/>
              <w:rPr>
                <w:rFonts w:ascii="Calibri" w:hAnsi="Calibri" w:cs="Calibri"/>
                <w:b/>
                <w:bCs/>
                <w:color w:val="000000"/>
                <w:sz w:val="20"/>
                <w:szCs w:val="20"/>
                <w:lang w:val="fr-FR"/>
              </w:rPr>
            </w:pPr>
            <w:r w:rsidRPr="00DE7946">
              <w:rPr>
                <w:rFonts w:ascii="Calibri" w:hAnsi="Calibri" w:cs="Calibri"/>
                <w:b/>
                <w:bCs/>
                <w:color w:val="000000"/>
                <w:sz w:val="20"/>
                <w:szCs w:val="20"/>
                <w:lang w:val="fr-FR" w:eastAsia="ja-JP"/>
              </w:rPr>
              <w:t>9</w:t>
            </w:r>
          </w:p>
        </w:tc>
        <w:tc>
          <w:tcPr>
            <w:tcW w:w="10920" w:type="dxa"/>
            <w:tcBorders>
              <w:top w:val="nil"/>
              <w:left w:val="nil"/>
              <w:bottom w:val="single" w:sz="8" w:space="0" w:color="auto"/>
              <w:right w:val="single" w:sz="8" w:space="0" w:color="auto"/>
            </w:tcBorders>
            <w:shd w:val="clear" w:color="000000" w:fill="D9D9D9"/>
            <w:vAlign w:val="center"/>
            <w:hideMark/>
          </w:tcPr>
          <w:p w14:paraId="33FCCC9E" w14:textId="77777777" w:rsidR="006D5CD3" w:rsidRPr="00DE7946" w:rsidRDefault="006D5CD3" w:rsidP="007A3482">
            <w:pPr>
              <w:rPr>
                <w:rFonts w:ascii="Calibri" w:hAnsi="Calibri" w:cs="Calibri"/>
                <w:color w:val="000000"/>
                <w:sz w:val="18"/>
                <w:szCs w:val="18"/>
                <w:lang w:val="fr-FR"/>
              </w:rPr>
            </w:pPr>
            <w:r w:rsidRPr="00DE7946">
              <w:rPr>
                <w:rFonts w:ascii="Calibri" w:hAnsi="Calibri" w:cs="Calibri"/>
                <w:color w:val="000000"/>
                <w:sz w:val="18"/>
                <w:szCs w:val="18"/>
                <w:lang w:val="fr-FR" w:eastAsia="ja-JP"/>
              </w:rPr>
              <w:t>Gestionnaire de projet (UGP) en tant qu'expert en finance verte - 3 000 USD/mois pendant 6 mois (</w:t>
            </w:r>
            <w:r w:rsidRPr="00DE7946">
              <w:rPr>
                <w:rFonts w:ascii="Calibri" w:hAnsi="Calibri" w:cs="Calibri"/>
                <w:b/>
                <w:bCs/>
                <w:color w:val="000000"/>
                <w:sz w:val="18"/>
                <w:szCs w:val="18"/>
                <w:lang w:val="fr-FR" w:eastAsia="ja-JP"/>
              </w:rPr>
              <w:t>18 000 USD</w:t>
            </w:r>
            <w:r w:rsidRPr="00DE7946">
              <w:rPr>
                <w:rFonts w:ascii="Calibri" w:hAnsi="Calibri" w:cs="Calibri"/>
                <w:color w:val="000000"/>
                <w:sz w:val="18"/>
                <w:szCs w:val="18"/>
                <w:lang w:val="fr-FR" w:eastAsia="ja-JP"/>
              </w:rPr>
              <w:t>) ;</w:t>
            </w:r>
            <w:r w:rsidRPr="00DE7946">
              <w:rPr>
                <w:rFonts w:ascii="Calibri" w:hAnsi="Calibri" w:cs="Calibri"/>
                <w:color w:val="000000"/>
                <w:sz w:val="18"/>
                <w:szCs w:val="18"/>
                <w:lang w:val="fr-FR" w:eastAsia="ja-JP"/>
              </w:rPr>
              <w:br/>
              <w:t xml:space="preserve">Chargé de suivi et d'évaluation (UGP) - 2 500 USD/mois pendant 2 mois </w:t>
            </w:r>
            <w:r w:rsidRPr="00DE7946">
              <w:rPr>
                <w:rFonts w:ascii="Calibri" w:hAnsi="Calibri" w:cs="Calibri"/>
                <w:b/>
                <w:bCs/>
                <w:color w:val="000000"/>
                <w:sz w:val="18"/>
                <w:szCs w:val="18"/>
                <w:lang w:val="fr-FR" w:eastAsia="ja-JP"/>
              </w:rPr>
              <w:t>(5 000 USD).</w:t>
            </w:r>
            <w:r w:rsidRPr="00DE7946">
              <w:rPr>
                <w:rFonts w:ascii="Calibri" w:hAnsi="Calibri" w:cs="Calibri"/>
                <w:color w:val="000000"/>
                <w:sz w:val="18"/>
                <w:szCs w:val="18"/>
                <w:lang w:val="fr-FR" w:eastAsia="ja-JP"/>
              </w:rPr>
              <w:br/>
            </w:r>
            <w:r w:rsidRPr="00DE7946">
              <w:rPr>
                <w:rFonts w:ascii="Calibri" w:hAnsi="Calibri" w:cs="Calibri"/>
                <w:b/>
                <w:bCs/>
                <w:color w:val="000000"/>
                <w:sz w:val="18"/>
                <w:szCs w:val="18"/>
                <w:lang w:val="fr-FR" w:eastAsia="ja-JP"/>
              </w:rPr>
              <w:t>TOTAL : 23 000 DOLLARS AMÉRICAINS</w:t>
            </w:r>
          </w:p>
        </w:tc>
      </w:tr>
      <w:tr w:rsidR="006D5CD3" w:rsidRPr="000A1C9C" w14:paraId="4F4AA325" w14:textId="77777777" w:rsidTr="007A3482">
        <w:trPr>
          <w:trHeight w:val="547"/>
        </w:trPr>
        <w:tc>
          <w:tcPr>
            <w:tcW w:w="960" w:type="dxa"/>
            <w:tcBorders>
              <w:top w:val="nil"/>
              <w:left w:val="single" w:sz="8" w:space="0" w:color="auto"/>
              <w:bottom w:val="single" w:sz="8" w:space="0" w:color="auto"/>
              <w:right w:val="single" w:sz="8" w:space="0" w:color="auto"/>
            </w:tcBorders>
            <w:shd w:val="clear" w:color="000000" w:fill="D9D9D9"/>
            <w:vAlign w:val="center"/>
            <w:hideMark/>
          </w:tcPr>
          <w:p w14:paraId="09AE61A8" w14:textId="77777777" w:rsidR="006D5CD3" w:rsidRPr="00DE7946" w:rsidRDefault="006D5CD3" w:rsidP="007A3482">
            <w:pPr>
              <w:jc w:val="center"/>
              <w:rPr>
                <w:rFonts w:ascii="Calibri" w:hAnsi="Calibri" w:cs="Calibri"/>
                <w:b/>
                <w:bCs/>
                <w:color w:val="000000"/>
                <w:sz w:val="20"/>
                <w:szCs w:val="20"/>
                <w:lang w:val="fr-FR"/>
              </w:rPr>
            </w:pPr>
            <w:r w:rsidRPr="00DE7946">
              <w:rPr>
                <w:rFonts w:ascii="Calibri" w:hAnsi="Calibri" w:cs="Calibri"/>
                <w:b/>
                <w:bCs/>
                <w:color w:val="000000"/>
                <w:sz w:val="20"/>
                <w:szCs w:val="20"/>
                <w:lang w:val="fr-FR" w:eastAsia="ja-JP"/>
              </w:rPr>
              <w:lastRenderedPageBreak/>
              <w:t>10</w:t>
            </w:r>
          </w:p>
        </w:tc>
        <w:tc>
          <w:tcPr>
            <w:tcW w:w="10920" w:type="dxa"/>
            <w:tcBorders>
              <w:top w:val="nil"/>
              <w:left w:val="nil"/>
              <w:bottom w:val="single" w:sz="8" w:space="0" w:color="auto"/>
              <w:right w:val="single" w:sz="8" w:space="0" w:color="auto"/>
            </w:tcBorders>
            <w:shd w:val="clear" w:color="000000" w:fill="D9D9D9"/>
            <w:vAlign w:val="center"/>
            <w:hideMark/>
          </w:tcPr>
          <w:p w14:paraId="01E52860" w14:textId="77777777" w:rsidR="006D5CD3" w:rsidRPr="00DE7946" w:rsidRDefault="006D5CD3" w:rsidP="007A3482">
            <w:pPr>
              <w:rPr>
                <w:rFonts w:ascii="Calibri" w:hAnsi="Calibri" w:cs="Calibri"/>
                <w:color w:val="000000"/>
                <w:sz w:val="18"/>
                <w:szCs w:val="18"/>
                <w:lang w:val="fr-FR"/>
              </w:rPr>
            </w:pPr>
            <w:r w:rsidRPr="00DE7946">
              <w:rPr>
                <w:rFonts w:ascii="Calibri" w:hAnsi="Calibri" w:cs="Calibri"/>
                <w:color w:val="000000"/>
                <w:sz w:val="18"/>
                <w:szCs w:val="18"/>
                <w:lang w:val="fr-FR" w:eastAsia="ja-JP"/>
              </w:rPr>
              <w:t>Contrat pour le recrutement d'une firme pour entreprendre le développement participatif de 8 plans d'investissement sectoriels NZNP sous-nationaux @USD150,000 par plan</w:t>
            </w:r>
            <w:r w:rsidRPr="00DE7946">
              <w:rPr>
                <w:rFonts w:ascii="Calibri" w:hAnsi="Calibri" w:cs="Calibri"/>
                <w:color w:val="000000"/>
                <w:sz w:val="18"/>
                <w:szCs w:val="18"/>
                <w:lang w:val="fr-FR" w:eastAsia="ja-JP"/>
              </w:rPr>
              <w:br/>
            </w:r>
            <w:r w:rsidRPr="00DE7946">
              <w:rPr>
                <w:rFonts w:ascii="Calibri" w:hAnsi="Calibri" w:cs="Calibri"/>
                <w:b/>
                <w:bCs/>
                <w:color w:val="000000"/>
                <w:sz w:val="18"/>
                <w:szCs w:val="18"/>
                <w:lang w:val="fr-FR" w:eastAsia="ja-JP"/>
              </w:rPr>
              <w:t>TOTAL : 1.200.000 USD</w:t>
            </w:r>
          </w:p>
        </w:tc>
      </w:tr>
      <w:tr w:rsidR="006D5CD3" w:rsidRPr="00DE7946" w14:paraId="410D28A2" w14:textId="77777777" w:rsidTr="007A3482">
        <w:trPr>
          <w:trHeight w:val="972"/>
        </w:trPr>
        <w:tc>
          <w:tcPr>
            <w:tcW w:w="960" w:type="dxa"/>
            <w:tcBorders>
              <w:top w:val="nil"/>
              <w:left w:val="single" w:sz="8" w:space="0" w:color="auto"/>
              <w:bottom w:val="single" w:sz="8" w:space="0" w:color="auto"/>
              <w:right w:val="single" w:sz="8" w:space="0" w:color="auto"/>
            </w:tcBorders>
            <w:shd w:val="clear" w:color="000000" w:fill="D9D9D9"/>
            <w:vAlign w:val="center"/>
            <w:hideMark/>
          </w:tcPr>
          <w:p w14:paraId="7D61AC17" w14:textId="77777777" w:rsidR="006D5CD3" w:rsidRPr="00DE7946" w:rsidRDefault="006D5CD3" w:rsidP="007A3482">
            <w:pPr>
              <w:jc w:val="center"/>
              <w:rPr>
                <w:rFonts w:ascii="Calibri" w:hAnsi="Calibri" w:cs="Calibri"/>
                <w:b/>
                <w:bCs/>
                <w:color w:val="000000"/>
                <w:sz w:val="20"/>
                <w:szCs w:val="20"/>
                <w:lang w:val="fr-FR"/>
              </w:rPr>
            </w:pPr>
            <w:r w:rsidRPr="00DE7946">
              <w:rPr>
                <w:rFonts w:ascii="Calibri" w:hAnsi="Calibri" w:cs="Calibri"/>
                <w:b/>
                <w:bCs/>
                <w:color w:val="000000"/>
                <w:sz w:val="20"/>
                <w:szCs w:val="20"/>
                <w:lang w:val="fr-FR" w:eastAsia="ja-JP"/>
              </w:rPr>
              <w:t>11</w:t>
            </w:r>
          </w:p>
        </w:tc>
        <w:tc>
          <w:tcPr>
            <w:tcW w:w="10920" w:type="dxa"/>
            <w:tcBorders>
              <w:top w:val="nil"/>
              <w:left w:val="nil"/>
              <w:bottom w:val="single" w:sz="8" w:space="0" w:color="auto"/>
              <w:right w:val="single" w:sz="8" w:space="0" w:color="auto"/>
            </w:tcBorders>
            <w:shd w:val="clear" w:color="000000" w:fill="D9D9D9"/>
            <w:vAlign w:val="center"/>
            <w:hideMark/>
          </w:tcPr>
          <w:p w14:paraId="2713E38C" w14:textId="77777777" w:rsidR="006D5CD3" w:rsidRPr="00DE7946" w:rsidRDefault="006D5CD3" w:rsidP="007A3482">
            <w:pPr>
              <w:rPr>
                <w:rFonts w:ascii="Calibri" w:hAnsi="Calibri" w:cs="Calibri"/>
                <w:color w:val="000000"/>
                <w:sz w:val="18"/>
                <w:szCs w:val="18"/>
                <w:lang w:val="fr-FR"/>
              </w:rPr>
            </w:pPr>
            <w:r w:rsidRPr="00DE7946">
              <w:rPr>
                <w:rFonts w:ascii="Calibri" w:hAnsi="Calibri" w:cs="Calibri"/>
                <w:color w:val="000000"/>
                <w:sz w:val="18"/>
                <w:szCs w:val="18"/>
                <w:lang w:val="fr-FR"/>
              </w:rPr>
              <w:t xml:space="preserve">Gestionnaire de projet (UGP) en tant qu'expert en finance verte - 3 000 USD/mois pendant 6 mois </w:t>
            </w:r>
            <w:r w:rsidRPr="00DE7946">
              <w:rPr>
                <w:rFonts w:ascii="Calibri" w:hAnsi="Calibri" w:cs="Calibri"/>
                <w:b/>
                <w:bCs/>
                <w:color w:val="000000"/>
                <w:sz w:val="18"/>
                <w:szCs w:val="18"/>
                <w:lang w:val="fr-FR"/>
              </w:rPr>
              <w:t>(18 000 USD) ;</w:t>
            </w:r>
            <w:r w:rsidRPr="00DE7946">
              <w:rPr>
                <w:rFonts w:ascii="Calibri" w:hAnsi="Calibri" w:cs="Calibri"/>
                <w:color w:val="000000"/>
                <w:sz w:val="18"/>
                <w:szCs w:val="18"/>
                <w:lang w:val="fr-FR"/>
              </w:rPr>
              <w:br/>
              <w:t xml:space="preserve">Chargé de suivi et d'évaluation (UGP) - 2 500 USD/mois pendant 2 mois </w:t>
            </w:r>
            <w:r w:rsidRPr="00DE7946">
              <w:rPr>
                <w:rFonts w:ascii="Calibri" w:hAnsi="Calibri" w:cs="Calibri"/>
                <w:b/>
                <w:bCs/>
                <w:color w:val="000000"/>
                <w:sz w:val="18"/>
                <w:szCs w:val="18"/>
                <w:lang w:val="fr-FR"/>
              </w:rPr>
              <w:t>(5 000 USD)</w:t>
            </w:r>
            <w:r w:rsidRPr="00DE7946">
              <w:rPr>
                <w:rFonts w:ascii="Calibri" w:hAnsi="Calibri" w:cs="Calibri"/>
                <w:color w:val="000000"/>
                <w:sz w:val="18"/>
                <w:szCs w:val="18"/>
                <w:lang w:val="fr-FR"/>
              </w:rPr>
              <w:t>.</w:t>
            </w:r>
            <w:r w:rsidRPr="00DE7946">
              <w:rPr>
                <w:rFonts w:ascii="Calibri" w:hAnsi="Calibri" w:cs="Calibri"/>
                <w:color w:val="000000"/>
                <w:sz w:val="18"/>
                <w:szCs w:val="18"/>
                <w:lang w:val="fr-FR"/>
              </w:rPr>
              <w:br/>
            </w:r>
            <w:r w:rsidRPr="00DE7946">
              <w:rPr>
                <w:rFonts w:ascii="Calibri" w:hAnsi="Calibri" w:cs="Calibri"/>
                <w:b/>
                <w:bCs/>
                <w:color w:val="000000"/>
                <w:sz w:val="18"/>
                <w:szCs w:val="18"/>
                <w:lang w:val="fr-FR"/>
              </w:rPr>
              <w:t>TOTAL : 23 000 DOLLARS AMÉRICAINS</w:t>
            </w:r>
          </w:p>
        </w:tc>
      </w:tr>
      <w:tr w:rsidR="006D5CD3" w:rsidRPr="000A1C9C" w14:paraId="3F99EF34" w14:textId="77777777" w:rsidTr="007A3482">
        <w:trPr>
          <w:trHeight w:val="732"/>
        </w:trPr>
        <w:tc>
          <w:tcPr>
            <w:tcW w:w="960" w:type="dxa"/>
            <w:tcBorders>
              <w:top w:val="nil"/>
              <w:left w:val="single" w:sz="8" w:space="0" w:color="auto"/>
              <w:bottom w:val="single" w:sz="4" w:space="0" w:color="auto"/>
              <w:right w:val="single" w:sz="8" w:space="0" w:color="auto"/>
            </w:tcBorders>
            <w:shd w:val="clear" w:color="000000" w:fill="D9D9D9"/>
            <w:vAlign w:val="center"/>
            <w:hideMark/>
          </w:tcPr>
          <w:p w14:paraId="30DCA03A" w14:textId="77777777" w:rsidR="006D5CD3" w:rsidRPr="00DE7946" w:rsidRDefault="006D5CD3" w:rsidP="007A3482">
            <w:pPr>
              <w:jc w:val="center"/>
              <w:rPr>
                <w:rFonts w:ascii="Calibri" w:hAnsi="Calibri" w:cs="Calibri"/>
                <w:b/>
                <w:bCs/>
                <w:color w:val="000000"/>
                <w:sz w:val="20"/>
                <w:szCs w:val="20"/>
                <w:lang w:val="fr-FR"/>
              </w:rPr>
            </w:pPr>
            <w:r w:rsidRPr="00DE7946">
              <w:rPr>
                <w:rFonts w:ascii="Calibri" w:hAnsi="Calibri" w:cs="Calibri"/>
                <w:b/>
                <w:bCs/>
                <w:color w:val="000000"/>
                <w:sz w:val="20"/>
                <w:szCs w:val="20"/>
                <w:lang w:val="fr-FR" w:eastAsia="ja-JP"/>
              </w:rPr>
              <w:t>12</w:t>
            </w:r>
          </w:p>
        </w:tc>
        <w:tc>
          <w:tcPr>
            <w:tcW w:w="10920" w:type="dxa"/>
            <w:tcBorders>
              <w:top w:val="nil"/>
              <w:left w:val="nil"/>
              <w:bottom w:val="single" w:sz="4" w:space="0" w:color="auto"/>
              <w:right w:val="single" w:sz="8" w:space="0" w:color="auto"/>
            </w:tcBorders>
            <w:shd w:val="clear" w:color="000000" w:fill="D9D9D9"/>
            <w:vAlign w:val="center"/>
            <w:hideMark/>
          </w:tcPr>
          <w:p w14:paraId="1AFB8E97" w14:textId="77777777" w:rsidR="006D5CD3" w:rsidRPr="00DE7946" w:rsidRDefault="006D5CD3" w:rsidP="007A3482">
            <w:pPr>
              <w:rPr>
                <w:rFonts w:ascii="Calibri" w:hAnsi="Calibri" w:cs="Calibri"/>
                <w:color w:val="000000"/>
                <w:sz w:val="18"/>
                <w:szCs w:val="18"/>
                <w:lang w:val="fr-FR"/>
              </w:rPr>
            </w:pPr>
            <w:r w:rsidRPr="00DE7946">
              <w:rPr>
                <w:rFonts w:ascii="Calibri" w:hAnsi="Calibri" w:cs="Calibri"/>
                <w:color w:val="000000"/>
                <w:sz w:val="18"/>
                <w:szCs w:val="18"/>
                <w:lang w:val="fr-FR" w:eastAsia="ja-JP"/>
              </w:rPr>
              <w:t>Contrat pour le recrutement d'une entreprise chargée de la sensibilisation et du renforcement des capacités de la Fis sur le NZNP @USD200,000</w:t>
            </w:r>
            <w:r w:rsidRPr="00DE7946">
              <w:rPr>
                <w:rFonts w:ascii="Calibri" w:hAnsi="Calibri" w:cs="Calibri"/>
                <w:color w:val="000000"/>
                <w:sz w:val="18"/>
                <w:szCs w:val="18"/>
                <w:lang w:val="fr-FR" w:eastAsia="ja-JP"/>
              </w:rPr>
              <w:br/>
            </w:r>
            <w:r w:rsidRPr="00DE7946">
              <w:rPr>
                <w:rFonts w:ascii="Calibri" w:hAnsi="Calibri" w:cs="Calibri"/>
                <w:b/>
                <w:bCs/>
                <w:color w:val="000000"/>
                <w:sz w:val="18"/>
                <w:szCs w:val="18"/>
                <w:lang w:val="fr-FR" w:eastAsia="ja-JP"/>
              </w:rPr>
              <w:t>TOTAL : 200 000 USD</w:t>
            </w:r>
          </w:p>
        </w:tc>
      </w:tr>
      <w:tr w:rsidR="006D5CD3" w:rsidRPr="00DE7946" w14:paraId="49B09471" w14:textId="77777777" w:rsidTr="007A3482">
        <w:trPr>
          <w:trHeight w:val="863"/>
        </w:trPr>
        <w:tc>
          <w:tcPr>
            <w:tcW w:w="96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F7A6826" w14:textId="77777777" w:rsidR="006D5CD3" w:rsidRPr="00DE7946" w:rsidRDefault="006D5CD3" w:rsidP="007A3482">
            <w:pPr>
              <w:jc w:val="center"/>
              <w:rPr>
                <w:rFonts w:ascii="Calibri" w:hAnsi="Calibri" w:cs="Calibri"/>
                <w:b/>
                <w:bCs/>
                <w:color w:val="000000"/>
                <w:sz w:val="20"/>
                <w:szCs w:val="20"/>
                <w:lang w:val="fr-FR"/>
              </w:rPr>
            </w:pPr>
            <w:r w:rsidRPr="00DE7946">
              <w:rPr>
                <w:rFonts w:ascii="Calibri" w:hAnsi="Calibri" w:cs="Calibri"/>
                <w:b/>
                <w:bCs/>
                <w:color w:val="000000"/>
                <w:sz w:val="20"/>
                <w:szCs w:val="20"/>
                <w:lang w:val="fr-FR" w:eastAsia="ja-JP"/>
              </w:rPr>
              <w:t>13</w:t>
            </w:r>
          </w:p>
        </w:tc>
        <w:tc>
          <w:tcPr>
            <w:tcW w:w="1092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5FA2D81" w14:textId="77777777" w:rsidR="006D5CD3" w:rsidRPr="00DE7946" w:rsidRDefault="006D5CD3" w:rsidP="007A3482">
            <w:pPr>
              <w:rPr>
                <w:rFonts w:ascii="Calibri" w:hAnsi="Calibri" w:cs="Calibri"/>
                <w:color w:val="000000"/>
                <w:sz w:val="18"/>
                <w:szCs w:val="18"/>
                <w:lang w:val="fr-FR"/>
              </w:rPr>
            </w:pPr>
            <w:r w:rsidRPr="00DE7946">
              <w:rPr>
                <w:rFonts w:ascii="Calibri" w:hAnsi="Calibri" w:cs="Calibri"/>
                <w:color w:val="000000"/>
                <w:sz w:val="18"/>
                <w:szCs w:val="18"/>
                <w:lang w:val="fr-FR" w:eastAsia="ja-JP"/>
              </w:rPr>
              <w:t>Gestionnaire de projet (UGP) en tant qu'expert en finance verte - 3 000 USD/mois pendant 9 mois (</w:t>
            </w:r>
            <w:r w:rsidRPr="00DE7946">
              <w:rPr>
                <w:rFonts w:ascii="Calibri" w:hAnsi="Calibri" w:cs="Calibri"/>
                <w:b/>
                <w:bCs/>
                <w:color w:val="000000"/>
                <w:sz w:val="18"/>
                <w:szCs w:val="18"/>
                <w:lang w:val="fr-FR" w:eastAsia="ja-JP"/>
              </w:rPr>
              <w:t>27 000 USD</w:t>
            </w:r>
            <w:r w:rsidRPr="00DE7946">
              <w:rPr>
                <w:rFonts w:ascii="Calibri" w:hAnsi="Calibri" w:cs="Calibri"/>
                <w:color w:val="000000"/>
                <w:sz w:val="18"/>
                <w:szCs w:val="18"/>
                <w:lang w:val="fr-FR" w:eastAsia="ja-JP"/>
              </w:rPr>
              <w:t>) ;</w:t>
            </w:r>
            <w:r w:rsidRPr="00DE7946">
              <w:rPr>
                <w:rFonts w:ascii="Calibri" w:hAnsi="Calibri" w:cs="Calibri"/>
                <w:color w:val="000000"/>
                <w:sz w:val="18"/>
                <w:szCs w:val="18"/>
                <w:lang w:val="fr-FR" w:eastAsia="ja-JP"/>
              </w:rPr>
              <w:br/>
              <w:t xml:space="preserve"> Chargé de suivi et d'évaluation (UGP) - 2 500 USD/mois pendant 2 mois </w:t>
            </w:r>
            <w:r w:rsidRPr="00DE7946">
              <w:rPr>
                <w:rFonts w:ascii="Calibri" w:hAnsi="Calibri" w:cs="Calibri"/>
                <w:b/>
                <w:bCs/>
                <w:color w:val="000000"/>
                <w:sz w:val="18"/>
                <w:szCs w:val="18"/>
                <w:lang w:val="fr-FR" w:eastAsia="ja-JP"/>
              </w:rPr>
              <w:t>(5 000 USD)</w:t>
            </w:r>
            <w:r w:rsidRPr="00DE7946">
              <w:rPr>
                <w:rFonts w:ascii="Calibri" w:hAnsi="Calibri" w:cs="Calibri"/>
                <w:color w:val="000000"/>
                <w:sz w:val="18"/>
                <w:szCs w:val="18"/>
                <w:lang w:val="fr-FR" w:eastAsia="ja-JP"/>
              </w:rPr>
              <w:t>.</w:t>
            </w:r>
            <w:r w:rsidRPr="00DE7946">
              <w:rPr>
                <w:rFonts w:ascii="Calibri" w:hAnsi="Calibri" w:cs="Calibri"/>
                <w:color w:val="000000"/>
                <w:sz w:val="18"/>
                <w:szCs w:val="18"/>
                <w:lang w:val="fr-FR" w:eastAsia="ja-JP"/>
              </w:rPr>
              <w:br/>
            </w:r>
            <w:r w:rsidRPr="00DE7946">
              <w:rPr>
                <w:rFonts w:ascii="Calibri" w:hAnsi="Calibri" w:cs="Calibri"/>
                <w:b/>
                <w:bCs/>
                <w:color w:val="000000"/>
                <w:sz w:val="18"/>
                <w:szCs w:val="18"/>
                <w:lang w:val="fr-FR" w:eastAsia="ja-JP"/>
              </w:rPr>
              <w:t>TOTAL : 32 000 DOLLARS AMÉRICAINS</w:t>
            </w:r>
          </w:p>
        </w:tc>
      </w:tr>
      <w:tr w:rsidR="006D5CD3" w:rsidRPr="000A1C9C" w14:paraId="2AADC496" w14:textId="77777777" w:rsidTr="007A3482">
        <w:trPr>
          <w:trHeight w:val="492"/>
        </w:trPr>
        <w:tc>
          <w:tcPr>
            <w:tcW w:w="960" w:type="dxa"/>
            <w:tcBorders>
              <w:top w:val="single" w:sz="4" w:space="0" w:color="auto"/>
              <w:left w:val="single" w:sz="8" w:space="0" w:color="auto"/>
              <w:bottom w:val="single" w:sz="8" w:space="0" w:color="auto"/>
              <w:right w:val="single" w:sz="8" w:space="0" w:color="auto"/>
            </w:tcBorders>
            <w:shd w:val="clear" w:color="000000" w:fill="D9D9D9"/>
            <w:vAlign w:val="center"/>
            <w:hideMark/>
          </w:tcPr>
          <w:p w14:paraId="163B8014" w14:textId="77777777" w:rsidR="006D5CD3" w:rsidRPr="00DE7946" w:rsidRDefault="006D5CD3" w:rsidP="007A3482">
            <w:pPr>
              <w:jc w:val="center"/>
              <w:rPr>
                <w:rFonts w:ascii="Calibri" w:hAnsi="Calibri" w:cs="Calibri"/>
                <w:b/>
                <w:bCs/>
                <w:color w:val="000000"/>
                <w:sz w:val="20"/>
                <w:szCs w:val="20"/>
                <w:lang w:val="fr-FR"/>
              </w:rPr>
            </w:pPr>
            <w:r w:rsidRPr="00DE7946">
              <w:rPr>
                <w:rFonts w:ascii="Calibri" w:hAnsi="Calibri" w:cs="Calibri"/>
                <w:b/>
                <w:bCs/>
                <w:color w:val="000000"/>
                <w:sz w:val="20"/>
                <w:szCs w:val="20"/>
                <w:lang w:val="fr-FR" w:eastAsia="ja-JP"/>
              </w:rPr>
              <w:t>14</w:t>
            </w:r>
          </w:p>
        </w:tc>
        <w:tc>
          <w:tcPr>
            <w:tcW w:w="10920" w:type="dxa"/>
            <w:tcBorders>
              <w:top w:val="single" w:sz="4" w:space="0" w:color="auto"/>
              <w:left w:val="nil"/>
              <w:bottom w:val="single" w:sz="8" w:space="0" w:color="auto"/>
              <w:right w:val="single" w:sz="8" w:space="0" w:color="auto"/>
            </w:tcBorders>
            <w:shd w:val="clear" w:color="000000" w:fill="D9D9D9"/>
            <w:vAlign w:val="center"/>
            <w:hideMark/>
          </w:tcPr>
          <w:p w14:paraId="03AD4E9E" w14:textId="77777777" w:rsidR="006D5CD3" w:rsidRPr="00DE7946" w:rsidRDefault="006D5CD3" w:rsidP="007A3482">
            <w:pPr>
              <w:rPr>
                <w:rFonts w:ascii="Calibri" w:hAnsi="Calibri" w:cs="Calibri"/>
                <w:color w:val="000000"/>
                <w:sz w:val="18"/>
                <w:szCs w:val="18"/>
                <w:lang w:val="fr-FR"/>
              </w:rPr>
            </w:pPr>
            <w:r w:rsidRPr="00DE7946">
              <w:rPr>
                <w:rFonts w:ascii="Calibri" w:hAnsi="Calibri" w:cs="Calibri"/>
                <w:color w:val="000000"/>
                <w:sz w:val="18"/>
                <w:szCs w:val="18"/>
                <w:lang w:val="fr-FR" w:eastAsia="ja-JP"/>
              </w:rPr>
              <w:t>Petites subventions pour les MPME incubées : 100 000 USD de subventions au total</w:t>
            </w:r>
            <w:r w:rsidRPr="00DE7946">
              <w:rPr>
                <w:rFonts w:ascii="Calibri" w:hAnsi="Calibri" w:cs="Calibri"/>
                <w:color w:val="000000"/>
                <w:sz w:val="18"/>
                <w:szCs w:val="18"/>
                <w:lang w:val="fr-FR" w:eastAsia="ja-JP"/>
              </w:rPr>
              <w:br/>
            </w:r>
            <w:r w:rsidRPr="00DE7946">
              <w:rPr>
                <w:rFonts w:ascii="Calibri" w:hAnsi="Calibri" w:cs="Calibri"/>
                <w:b/>
                <w:bCs/>
                <w:color w:val="000000"/>
                <w:sz w:val="18"/>
                <w:szCs w:val="18"/>
                <w:lang w:val="fr-FR" w:eastAsia="ja-JP"/>
              </w:rPr>
              <w:t>TOTAL : USD100,000</w:t>
            </w:r>
          </w:p>
        </w:tc>
      </w:tr>
      <w:tr w:rsidR="006D5CD3" w:rsidRPr="000A1C9C" w14:paraId="789E2314" w14:textId="77777777" w:rsidTr="007A3482">
        <w:trPr>
          <w:trHeight w:val="457"/>
        </w:trPr>
        <w:tc>
          <w:tcPr>
            <w:tcW w:w="960" w:type="dxa"/>
            <w:tcBorders>
              <w:top w:val="nil"/>
              <w:left w:val="single" w:sz="8" w:space="0" w:color="auto"/>
              <w:bottom w:val="single" w:sz="8" w:space="0" w:color="auto"/>
              <w:right w:val="single" w:sz="8" w:space="0" w:color="auto"/>
            </w:tcBorders>
            <w:shd w:val="clear" w:color="000000" w:fill="D9D9D9"/>
            <w:vAlign w:val="center"/>
            <w:hideMark/>
          </w:tcPr>
          <w:p w14:paraId="675B8961" w14:textId="77777777" w:rsidR="006D5CD3" w:rsidRPr="00DE7946" w:rsidRDefault="006D5CD3" w:rsidP="007A3482">
            <w:pPr>
              <w:jc w:val="center"/>
              <w:rPr>
                <w:rFonts w:ascii="Calibri" w:hAnsi="Calibri" w:cs="Calibri"/>
                <w:b/>
                <w:bCs/>
                <w:color w:val="000000"/>
                <w:sz w:val="20"/>
                <w:szCs w:val="20"/>
                <w:lang w:val="fr-FR"/>
              </w:rPr>
            </w:pPr>
            <w:r w:rsidRPr="00DE7946">
              <w:rPr>
                <w:rFonts w:ascii="Calibri" w:hAnsi="Calibri" w:cs="Calibri"/>
                <w:b/>
                <w:bCs/>
                <w:color w:val="000000"/>
                <w:sz w:val="20"/>
                <w:szCs w:val="20"/>
                <w:lang w:val="fr-FR" w:eastAsia="ja-JP"/>
              </w:rPr>
              <w:t>15</w:t>
            </w:r>
          </w:p>
        </w:tc>
        <w:tc>
          <w:tcPr>
            <w:tcW w:w="10920" w:type="dxa"/>
            <w:tcBorders>
              <w:top w:val="nil"/>
              <w:left w:val="nil"/>
              <w:bottom w:val="single" w:sz="8" w:space="0" w:color="auto"/>
              <w:right w:val="single" w:sz="8" w:space="0" w:color="auto"/>
            </w:tcBorders>
            <w:shd w:val="clear" w:color="000000" w:fill="D9D9D9"/>
            <w:vAlign w:val="center"/>
            <w:hideMark/>
          </w:tcPr>
          <w:p w14:paraId="3DB234BE" w14:textId="77777777" w:rsidR="006D5CD3" w:rsidRPr="00DE7946" w:rsidRDefault="006D5CD3" w:rsidP="007A3482">
            <w:pPr>
              <w:rPr>
                <w:rFonts w:ascii="Calibri" w:hAnsi="Calibri" w:cs="Calibri"/>
                <w:color w:val="000000"/>
                <w:sz w:val="18"/>
                <w:szCs w:val="18"/>
                <w:lang w:val="fr-FR"/>
              </w:rPr>
            </w:pPr>
            <w:r w:rsidRPr="00DE7946">
              <w:rPr>
                <w:rFonts w:ascii="Calibri" w:hAnsi="Calibri" w:cs="Calibri"/>
                <w:color w:val="000000"/>
                <w:sz w:val="18"/>
                <w:szCs w:val="18"/>
                <w:lang w:val="fr-FR" w:eastAsia="ja-JP"/>
              </w:rPr>
              <w:t>Protocole d'accord avec une ONG locale pour développer et mettre en œuvre des services d'incubation pour les MPME @USD 450 000</w:t>
            </w:r>
            <w:r w:rsidRPr="00DE7946">
              <w:rPr>
                <w:rFonts w:ascii="Calibri" w:hAnsi="Calibri" w:cs="Calibri"/>
                <w:color w:val="000000"/>
                <w:sz w:val="18"/>
                <w:szCs w:val="18"/>
                <w:lang w:val="fr-FR" w:eastAsia="ja-JP"/>
              </w:rPr>
              <w:br/>
            </w:r>
            <w:r w:rsidRPr="00DE7946">
              <w:rPr>
                <w:rFonts w:ascii="Calibri" w:hAnsi="Calibri" w:cs="Calibri"/>
                <w:b/>
                <w:bCs/>
                <w:color w:val="000000"/>
                <w:sz w:val="18"/>
                <w:szCs w:val="18"/>
                <w:lang w:val="fr-FR" w:eastAsia="ja-JP"/>
              </w:rPr>
              <w:t>TOTAL : USD450,000</w:t>
            </w:r>
          </w:p>
        </w:tc>
      </w:tr>
      <w:tr w:rsidR="006D5CD3" w:rsidRPr="00DE7946" w14:paraId="799B0020" w14:textId="77777777" w:rsidTr="007A3482">
        <w:trPr>
          <w:trHeight w:val="1429"/>
        </w:trPr>
        <w:tc>
          <w:tcPr>
            <w:tcW w:w="960" w:type="dxa"/>
            <w:tcBorders>
              <w:top w:val="nil"/>
              <w:left w:val="single" w:sz="8" w:space="0" w:color="auto"/>
              <w:bottom w:val="single" w:sz="8" w:space="0" w:color="auto"/>
              <w:right w:val="single" w:sz="8" w:space="0" w:color="auto"/>
            </w:tcBorders>
            <w:shd w:val="clear" w:color="000000" w:fill="D9D9D9"/>
            <w:vAlign w:val="center"/>
            <w:hideMark/>
          </w:tcPr>
          <w:p w14:paraId="65B4B019" w14:textId="77777777" w:rsidR="006D5CD3" w:rsidRPr="00DE7946" w:rsidRDefault="006D5CD3" w:rsidP="007A3482">
            <w:pPr>
              <w:jc w:val="center"/>
              <w:rPr>
                <w:rFonts w:ascii="Calibri" w:hAnsi="Calibri" w:cs="Calibri"/>
                <w:b/>
                <w:bCs/>
                <w:color w:val="000000"/>
                <w:sz w:val="20"/>
                <w:szCs w:val="20"/>
                <w:lang w:val="fr-FR"/>
              </w:rPr>
            </w:pPr>
            <w:r w:rsidRPr="00DE7946">
              <w:rPr>
                <w:rFonts w:ascii="Calibri" w:hAnsi="Calibri" w:cs="Calibri"/>
                <w:b/>
                <w:bCs/>
                <w:color w:val="000000"/>
                <w:sz w:val="20"/>
                <w:szCs w:val="20"/>
                <w:lang w:val="fr-FR" w:eastAsia="ja-JP"/>
              </w:rPr>
              <w:t>16</w:t>
            </w:r>
          </w:p>
        </w:tc>
        <w:tc>
          <w:tcPr>
            <w:tcW w:w="10920" w:type="dxa"/>
            <w:tcBorders>
              <w:top w:val="nil"/>
              <w:left w:val="nil"/>
              <w:bottom w:val="single" w:sz="8" w:space="0" w:color="auto"/>
              <w:right w:val="single" w:sz="8" w:space="0" w:color="auto"/>
            </w:tcBorders>
            <w:shd w:val="clear" w:color="000000" w:fill="D9D9D9"/>
            <w:vAlign w:val="center"/>
            <w:hideMark/>
          </w:tcPr>
          <w:p w14:paraId="5FD49668" w14:textId="399622DE" w:rsidR="006D5CD3" w:rsidRPr="00DE7946" w:rsidRDefault="006D5CD3" w:rsidP="007A3482">
            <w:pPr>
              <w:rPr>
                <w:rFonts w:ascii="Calibri" w:hAnsi="Calibri" w:cs="Calibri"/>
                <w:color w:val="000000"/>
                <w:sz w:val="18"/>
                <w:szCs w:val="18"/>
                <w:lang w:val="fr-FR"/>
              </w:rPr>
            </w:pPr>
            <w:r w:rsidRPr="00DE7946">
              <w:rPr>
                <w:rFonts w:ascii="Calibri" w:hAnsi="Calibri" w:cs="Calibri"/>
                <w:color w:val="000000"/>
                <w:sz w:val="18"/>
                <w:szCs w:val="18"/>
                <w:lang w:val="fr-FR" w:eastAsia="ja-JP"/>
              </w:rPr>
              <w:t>Gestionnaire de projet (UGP) en tant qu'expert en finance verte - 3 000 USD/mois pendant 9 mois (</w:t>
            </w:r>
            <w:r w:rsidRPr="00DE7946">
              <w:rPr>
                <w:rFonts w:ascii="Calibri" w:hAnsi="Calibri" w:cs="Calibri"/>
                <w:b/>
                <w:bCs/>
                <w:color w:val="000000"/>
                <w:sz w:val="18"/>
                <w:szCs w:val="18"/>
                <w:lang w:val="fr-FR" w:eastAsia="ja-JP"/>
              </w:rPr>
              <w:t>27 000 USD</w:t>
            </w:r>
            <w:r w:rsidRPr="00DE7946">
              <w:rPr>
                <w:rFonts w:ascii="Calibri" w:hAnsi="Calibri" w:cs="Calibri"/>
                <w:color w:val="000000"/>
                <w:sz w:val="18"/>
                <w:szCs w:val="18"/>
                <w:lang w:val="fr-FR" w:eastAsia="ja-JP"/>
              </w:rPr>
              <w:t>) ;</w:t>
            </w:r>
            <w:r w:rsidRPr="00DE7946">
              <w:rPr>
                <w:rFonts w:ascii="Calibri" w:hAnsi="Calibri" w:cs="Calibri"/>
                <w:color w:val="000000"/>
                <w:sz w:val="18"/>
                <w:szCs w:val="18"/>
                <w:lang w:val="fr-FR" w:eastAsia="ja-JP"/>
              </w:rPr>
              <w:br/>
              <w:t xml:space="preserve">Responsable du suivi et de l'évaluation (UGP) - 2 500 USD/mois pendant 2 mois </w:t>
            </w:r>
            <w:r w:rsidRPr="00DE7946">
              <w:rPr>
                <w:rFonts w:ascii="Calibri" w:hAnsi="Calibri" w:cs="Calibri"/>
                <w:b/>
                <w:bCs/>
                <w:color w:val="000000"/>
                <w:sz w:val="18"/>
                <w:szCs w:val="18"/>
                <w:lang w:val="fr-FR" w:eastAsia="ja-JP"/>
              </w:rPr>
              <w:t xml:space="preserve">(5 000 USD) </w:t>
            </w:r>
            <w:r w:rsidRPr="00DE7946">
              <w:rPr>
                <w:rFonts w:ascii="Calibri" w:hAnsi="Calibri" w:cs="Calibri"/>
                <w:color w:val="000000"/>
                <w:sz w:val="18"/>
                <w:szCs w:val="18"/>
                <w:lang w:val="fr-FR" w:eastAsia="ja-JP"/>
              </w:rPr>
              <w:t>;</w:t>
            </w:r>
            <w:r w:rsidRPr="00DE7946">
              <w:rPr>
                <w:rFonts w:ascii="Calibri" w:hAnsi="Calibri" w:cs="Calibri"/>
                <w:color w:val="000000"/>
                <w:sz w:val="18"/>
                <w:szCs w:val="18"/>
                <w:lang w:val="fr-FR" w:eastAsia="ja-JP"/>
              </w:rPr>
              <w:br/>
              <w:t xml:space="preserve">Responsable régional de terrain 1 pour la mise en œuvre des activités régionales du NZNP - 750 USD/mois pendant 36 mois </w:t>
            </w:r>
            <w:r w:rsidRPr="00DE7946">
              <w:rPr>
                <w:rFonts w:ascii="Calibri" w:hAnsi="Calibri" w:cs="Calibri"/>
                <w:b/>
                <w:bCs/>
                <w:color w:val="000000"/>
                <w:sz w:val="18"/>
                <w:szCs w:val="18"/>
                <w:lang w:val="fr-FR" w:eastAsia="ja-JP"/>
              </w:rPr>
              <w:t xml:space="preserve">(27 000 USD) </w:t>
            </w:r>
            <w:r w:rsidRPr="00DE7946">
              <w:rPr>
                <w:rFonts w:ascii="Calibri" w:hAnsi="Calibri" w:cs="Calibri"/>
                <w:color w:val="000000"/>
                <w:sz w:val="18"/>
                <w:szCs w:val="18"/>
                <w:lang w:val="fr-FR" w:eastAsia="ja-JP"/>
              </w:rPr>
              <w:t>;</w:t>
            </w:r>
            <w:r w:rsidRPr="00DE7946">
              <w:rPr>
                <w:rFonts w:ascii="Calibri" w:hAnsi="Calibri" w:cs="Calibri"/>
                <w:color w:val="000000"/>
                <w:sz w:val="18"/>
                <w:szCs w:val="18"/>
                <w:lang w:val="fr-FR" w:eastAsia="ja-JP"/>
              </w:rPr>
              <w:br/>
              <w:t xml:space="preserve">Responsable régional de terrain 2 Mise en œuvre des activités régionales du NZNP à 750 USD/mois pendant 36 mois </w:t>
            </w:r>
            <w:r w:rsidRPr="00DE7946">
              <w:rPr>
                <w:rFonts w:ascii="Calibri" w:hAnsi="Calibri" w:cs="Calibri"/>
                <w:b/>
                <w:bCs/>
                <w:color w:val="000000"/>
                <w:sz w:val="18"/>
                <w:szCs w:val="18"/>
                <w:lang w:val="fr-FR" w:eastAsia="ja-JP"/>
              </w:rPr>
              <w:t xml:space="preserve">(27 000 USD) </w:t>
            </w:r>
            <w:r w:rsidRPr="00DE7946">
              <w:rPr>
                <w:rFonts w:ascii="Calibri" w:hAnsi="Calibri" w:cs="Calibri"/>
                <w:color w:val="000000"/>
                <w:sz w:val="18"/>
                <w:szCs w:val="18"/>
                <w:lang w:val="fr-FR" w:eastAsia="ja-JP"/>
              </w:rPr>
              <w:t>;</w:t>
            </w:r>
            <w:r w:rsidRPr="00DE7946">
              <w:rPr>
                <w:rFonts w:ascii="Calibri" w:hAnsi="Calibri" w:cs="Calibri"/>
                <w:color w:val="000000"/>
                <w:sz w:val="18"/>
                <w:szCs w:val="18"/>
                <w:lang w:val="fr-FR" w:eastAsia="ja-JP"/>
              </w:rPr>
              <w:br/>
              <w:t xml:space="preserve">Responsable régional de terrain 3 Mise en œuvre des activités régionales du </w:t>
            </w:r>
            <w:r w:rsidR="00F900AC">
              <w:rPr>
                <w:rFonts w:ascii="Calibri" w:hAnsi="Calibri" w:cs="Calibri"/>
                <w:color w:val="000000"/>
                <w:sz w:val="18"/>
                <w:szCs w:val="18"/>
                <w:lang w:val="fr-FR" w:eastAsia="ja-JP"/>
              </w:rPr>
              <w:t>NZNP</w:t>
            </w:r>
            <w:r w:rsidRPr="00DE7946">
              <w:rPr>
                <w:rFonts w:ascii="Calibri" w:hAnsi="Calibri" w:cs="Calibri"/>
                <w:color w:val="000000"/>
                <w:sz w:val="18"/>
                <w:szCs w:val="18"/>
                <w:lang w:val="fr-FR" w:eastAsia="ja-JP"/>
              </w:rPr>
              <w:t xml:space="preserve"> à 750 USD/mois pendant 36 mois </w:t>
            </w:r>
            <w:r w:rsidRPr="00DE7946">
              <w:rPr>
                <w:rFonts w:ascii="Calibri" w:hAnsi="Calibri" w:cs="Calibri"/>
                <w:b/>
                <w:bCs/>
                <w:color w:val="000000"/>
                <w:sz w:val="18"/>
                <w:szCs w:val="18"/>
                <w:lang w:val="fr-FR" w:eastAsia="ja-JP"/>
              </w:rPr>
              <w:t>(27 000 USD).</w:t>
            </w:r>
            <w:r w:rsidRPr="00DE7946">
              <w:rPr>
                <w:rFonts w:ascii="Calibri" w:hAnsi="Calibri" w:cs="Calibri"/>
                <w:color w:val="000000"/>
                <w:sz w:val="18"/>
                <w:szCs w:val="18"/>
                <w:lang w:val="fr-FR" w:eastAsia="ja-JP"/>
              </w:rPr>
              <w:br/>
            </w:r>
            <w:r w:rsidRPr="00DE7946">
              <w:rPr>
                <w:rFonts w:ascii="Calibri" w:hAnsi="Calibri" w:cs="Calibri"/>
                <w:b/>
                <w:bCs/>
                <w:color w:val="000000"/>
                <w:sz w:val="18"/>
                <w:szCs w:val="18"/>
                <w:lang w:val="fr-FR" w:eastAsia="ja-JP"/>
              </w:rPr>
              <w:t>TOTAL : USD113,000</w:t>
            </w:r>
          </w:p>
        </w:tc>
      </w:tr>
      <w:tr w:rsidR="006D5CD3" w:rsidRPr="000A1C9C" w14:paraId="3C8959A9" w14:textId="77777777" w:rsidTr="007A3482">
        <w:trPr>
          <w:trHeight w:val="700"/>
        </w:trPr>
        <w:tc>
          <w:tcPr>
            <w:tcW w:w="960" w:type="dxa"/>
            <w:tcBorders>
              <w:top w:val="nil"/>
              <w:left w:val="single" w:sz="8" w:space="0" w:color="auto"/>
              <w:bottom w:val="single" w:sz="8" w:space="0" w:color="auto"/>
              <w:right w:val="single" w:sz="8" w:space="0" w:color="auto"/>
            </w:tcBorders>
            <w:shd w:val="clear" w:color="000000" w:fill="D9D9D9"/>
            <w:vAlign w:val="center"/>
            <w:hideMark/>
          </w:tcPr>
          <w:p w14:paraId="4A60BE7D" w14:textId="77777777" w:rsidR="006D5CD3" w:rsidRPr="00DE7946" w:rsidRDefault="006D5CD3" w:rsidP="007A3482">
            <w:pPr>
              <w:jc w:val="center"/>
              <w:rPr>
                <w:rFonts w:ascii="Calibri" w:hAnsi="Calibri" w:cs="Calibri"/>
                <w:b/>
                <w:bCs/>
                <w:color w:val="000000"/>
                <w:sz w:val="20"/>
                <w:szCs w:val="20"/>
                <w:lang w:val="fr-FR"/>
              </w:rPr>
            </w:pPr>
            <w:r w:rsidRPr="00DE7946">
              <w:rPr>
                <w:rFonts w:ascii="Calibri" w:hAnsi="Calibri" w:cs="Calibri"/>
                <w:b/>
                <w:bCs/>
                <w:color w:val="000000"/>
                <w:sz w:val="20"/>
                <w:szCs w:val="20"/>
                <w:lang w:val="fr-FR" w:eastAsia="ja-JP"/>
              </w:rPr>
              <w:t>17</w:t>
            </w:r>
          </w:p>
        </w:tc>
        <w:tc>
          <w:tcPr>
            <w:tcW w:w="10920" w:type="dxa"/>
            <w:tcBorders>
              <w:top w:val="nil"/>
              <w:left w:val="nil"/>
              <w:bottom w:val="single" w:sz="8" w:space="0" w:color="auto"/>
              <w:right w:val="single" w:sz="8" w:space="0" w:color="auto"/>
            </w:tcBorders>
            <w:shd w:val="clear" w:color="000000" w:fill="D9D9D9"/>
            <w:vAlign w:val="center"/>
            <w:hideMark/>
          </w:tcPr>
          <w:p w14:paraId="7C78ACC7" w14:textId="77777777" w:rsidR="006D5CD3" w:rsidRPr="00DE7946" w:rsidRDefault="006D5CD3" w:rsidP="007A3482">
            <w:pPr>
              <w:rPr>
                <w:rFonts w:ascii="Calibri" w:hAnsi="Calibri" w:cs="Calibri"/>
                <w:color w:val="000000"/>
                <w:sz w:val="18"/>
                <w:szCs w:val="18"/>
                <w:lang w:val="fr-FR"/>
              </w:rPr>
            </w:pPr>
            <w:r w:rsidRPr="00DE7946">
              <w:rPr>
                <w:rFonts w:ascii="Calibri" w:hAnsi="Calibri" w:cs="Calibri"/>
                <w:color w:val="000000"/>
                <w:sz w:val="18"/>
                <w:szCs w:val="18"/>
                <w:lang w:val="fr-FR" w:eastAsia="ja-JP"/>
              </w:rPr>
              <w:t>Protocole d'accord avec une ONG locale pour le développement de la formation des formateurs, la mise en œuvre d'un programme de formation et la supervision de la fourniture de matériel et d'intrants pour la production locale de produits agricoles alignés sur le NZNP @USD930,200</w:t>
            </w:r>
            <w:r w:rsidRPr="00DE7946">
              <w:rPr>
                <w:rFonts w:ascii="Calibri" w:hAnsi="Calibri" w:cs="Calibri"/>
                <w:color w:val="000000"/>
                <w:sz w:val="18"/>
                <w:szCs w:val="18"/>
                <w:lang w:val="fr-FR" w:eastAsia="ja-JP"/>
              </w:rPr>
              <w:br/>
            </w:r>
            <w:r w:rsidRPr="00DE7946">
              <w:rPr>
                <w:rFonts w:ascii="Calibri" w:hAnsi="Calibri" w:cs="Calibri"/>
                <w:b/>
                <w:bCs/>
                <w:color w:val="000000"/>
                <w:sz w:val="18"/>
                <w:szCs w:val="18"/>
                <w:lang w:val="fr-FR" w:eastAsia="ja-JP"/>
              </w:rPr>
              <w:t>TOTAL : 930 200 USD</w:t>
            </w:r>
          </w:p>
        </w:tc>
      </w:tr>
      <w:tr w:rsidR="006D5CD3" w:rsidRPr="00DE7946" w14:paraId="5C46AA71" w14:textId="77777777" w:rsidTr="007A3482">
        <w:trPr>
          <w:trHeight w:val="1420"/>
        </w:trPr>
        <w:tc>
          <w:tcPr>
            <w:tcW w:w="960" w:type="dxa"/>
            <w:tcBorders>
              <w:top w:val="nil"/>
              <w:left w:val="single" w:sz="8" w:space="0" w:color="auto"/>
              <w:bottom w:val="single" w:sz="8" w:space="0" w:color="auto"/>
              <w:right w:val="single" w:sz="8" w:space="0" w:color="auto"/>
            </w:tcBorders>
            <w:shd w:val="clear" w:color="000000" w:fill="D9D9D9"/>
            <w:vAlign w:val="center"/>
            <w:hideMark/>
          </w:tcPr>
          <w:p w14:paraId="7C417C89" w14:textId="77777777" w:rsidR="006D5CD3" w:rsidRPr="00DE7946" w:rsidRDefault="006D5CD3" w:rsidP="007A3482">
            <w:pPr>
              <w:jc w:val="center"/>
              <w:rPr>
                <w:rFonts w:ascii="Calibri" w:hAnsi="Calibri" w:cs="Calibri"/>
                <w:b/>
                <w:bCs/>
                <w:color w:val="000000"/>
                <w:sz w:val="20"/>
                <w:szCs w:val="20"/>
                <w:lang w:val="fr-FR"/>
              </w:rPr>
            </w:pPr>
            <w:r w:rsidRPr="00DE7946">
              <w:rPr>
                <w:rFonts w:ascii="Calibri" w:hAnsi="Calibri" w:cs="Calibri"/>
                <w:b/>
                <w:bCs/>
                <w:color w:val="000000"/>
                <w:sz w:val="20"/>
                <w:szCs w:val="20"/>
                <w:lang w:val="fr-FR" w:eastAsia="ja-JP"/>
              </w:rPr>
              <w:t>18</w:t>
            </w:r>
          </w:p>
        </w:tc>
        <w:tc>
          <w:tcPr>
            <w:tcW w:w="10920" w:type="dxa"/>
            <w:tcBorders>
              <w:top w:val="nil"/>
              <w:left w:val="nil"/>
              <w:bottom w:val="single" w:sz="8" w:space="0" w:color="auto"/>
              <w:right w:val="single" w:sz="8" w:space="0" w:color="auto"/>
            </w:tcBorders>
            <w:shd w:val="clear" w:color="000000" w:fill="D9D9D9"/>
            <w:vAlign w:val="center"/>
            <w:hideMark/>
          </w:tcPr>
          <w:p w14:paraId="7753934B" w14:textId="77777777" w:rsidR="006D5CD3" w:rsidRPr="00DE7946" w:rsidRDefault="006D5CD3" w:rsidP="007A3482">
            <w:pPr>
              <w:rPr>
                <w:rFonts w:ascii="Calibri" w:hAnsi="Calibri" w:cs="Calibri"/>
                <w:color w:val="000000"/>
                <w:sz w:val="18"/>
                <w:szCs w:val="18"/>
                <w:lang w:val="fr-FR"/>
              </w:rPr>
            </w:pPr>
            <w:r w:rsidRPr="00DE7946">
              <w:rPr>
                <w:rFonts w:ascii="Calibri" w:hAnsi="Calibri" w:cs="Calibri"/>
                <w:color w:val="000000"/>
                <w:sz w:val="18"/>
                <w:szCs w:val="18"/>
                <w:lang w:val="fr-FR" w:eastAsia="ja-JP"/>
              </w:rPr>
              <w:t xml:space="preserve">Chef de projet (UGP) en tant qu'expert en finance verte - 3 000 USD/mois pendant 6 mois </w:t>
            </w:r>
            <w:r w:rsidRPr="00DE7946">
              <w:rPr>
                <w:rFonts w:ascii="Calibri" w:hAnsi="Calibri" w:cs="Calibri"/>
                <w:b/>
                <w:bCs/>
                <w:color w:val="000000"/>
                <w:sz w:val="18"/>
                <w:szCs w:val="18"/>
                <w:lang w:val="fr-FR" w:eastAsia="ja-JP"/>
              </w:rPr>
              <w:t xml:space="preserve">(18 000 USD) </w:t>
            </w:r>
            <w:r w:rsidRPr="00DE7946">
              <w:rPr>
                <w:rFonts w:ascii="Calibri" w:hAnsi="Calibri" w:cs="Calibri"/>
                <w:color w:val="000000"/>
                <w:sz w:val="18"/>
                <w:szCs w:val="18"/>
                <w:lang w:val="fr-FR" w:eastAsia="ja-JP"/>
              </w:rPr>
              <w:t>;</w:t>
            </w:r>
            <w:r w:rsidRPr="00DE7946">
              <w:rPr>
                <w:rFonts w:ascii="Calibri" w:hAnsi="Calibri" w:cs="Calibri"/>
                <w:color w:val="000000"/>
                <w:sz w:val="18"/>
                <w:szCs w:val="18"/>
                <w:lang w:val="fr-FR" w:eastAsia="ja-JP"/>
              </w:rPr>
              <w:br/>
              <w:t xml:space="preserve">Responsable du suivi et de l'évaluation (UGP) - 2 500 USD/mois pendant 2 mois </w:t>
            </w:r>
            <w:r w:rsidRPr="00DE7946">
              <w:rPr>
                <w:rFonts w:ascii="Calibri" w:hAnsi="Calibri" w:cs="Calibri"/>
                <w:b/>
                <w:bCs/>
                <w:color w:val="000000"/>
                <w:sz w:val="18"/>
                <w:szCs w:val="18"/>
                <w:lang w:val="fr-FR" w:eastAsia="ja-JP"/>
              </w:rPr>
              <w:t xml:space="preserve">(5 000 USD) </w:t>
            </w:r>
            <w:r w:rsidRPr="00DE7946">
              <w:rPr>
                <w:rFonts w:ascii="Calibri" w:hAnsi="Calibri" w:cs="Calibri"/>
                <w:color w:val="000000"/>
                <w:sz w:val="18"/>
                <w:szCs w:val="18"/>
                <w:lang w:val="fr-FR" w:eastAsia="ja-JP"/>
              </w:rPr>
              <w:t>;</w:t>
            </w:r>
            <w:r w:rsidRPr="00DE7946">
              <w:rPr>
                <w:rFonts w:ascii="Calibri" w:hAnsi="Calibri" w:cs="Calibri"/>
                <w:color w:val="000000"/>
                <w:sz w:val="18"/>
                <w:szCs w:val="18"/>
                <w:lang w:val="fr-FR" w:eastAsia="ja-JP"/>
              </w:rPr>
              <w:br/>
              <w:t xml:space="preserve">Responsable régional de terrain 1 pour la mise en œuvre des activités régionales du NZNP - 750 USD/mois pendant 36 mois </w:t>
            </w:r>
            <w:r w:rsidRPr="00DE7946">
              <w:rPr>
                <w:rFonts w:ascii="Calibri" w:hAnsi="Calibri" w:cs="Calibri"/>
                <w:b/>
                <w:bCs/>
                <w:color w:val="000000"/>
                <w:sz w:val="18"/>
                <w:szCs w:val="18"/>
                <w:lang w:val="fr-FR" w:eastAsia="ja-JP"/>
              </w:rPr>
              <w:t xml:space="preserve">(27 000 USD) </w:t>
            </w:r>
            <w:r w:rsidRPr="00DE7946">
              <w:rPr>
                <w:rFonts w:ascii="Calibri" w:hAnsi="Calibri" w:cs="Calibri"/>
                <w:color w:val="000000"/>
                <w:sz w:val="18"/>
                <w:szCs w:val="18"/>
                <w:lang w:val="fr-FR" w:eastAsia="ja-JP"/>
              </w:rPr>
              <w:t>;</w:t>
            </w:r>
            <w:r w:rsidRPr="00DE7946">
              <w:rPr>
                <w:rFonts w:ascii="Calibri" w:hAnsi="Calibri" w:cs="Calibri"/>
                <w:color w:val="000000"/>
                <w:sz w:val="18"/>
                <w:szCs w:val="18"/>
                <w:lang w:val="fr-FR" w:eastAsia="ja-JP"/>
              </w:rPr>
              <w:br/>
              <w:t xml:space="preserve">Responsable régional de terrain 2 Mise en œuvre des activités régionales du NZNP à 750 USD/mois pendant 36 mois </w:t>
            </w:r>
            <w:r w:rsidRPr="00DE7946">
              <w:rPr>
                <w:rFonts w:ascii="Calibri" w:hAnsi="Calibri" w:cs="Calibri"/>
                <w:b/>
                <w:bCs/>
                <w:color w:val="000000"/>
                <w:sz w:val="18"/>
                <w:szCs w:val="18"/>
                <w:lang w:val="fr-FR" w:eastAsia="ja-JP"/>
              </w:rPr>
              <w:t xml:space="preserve">(27 000 USD) </w:t>
            </w:r>
            <w:r w:rsidRPr="00DE7946">
              <w:rPr>
                <w:rFonts w:ascii="Calibri" w:hAnsi="Calibri" w:cs="Calibri"/>
                <w:color w:val="000000"/>
                <w:sz w:val="18"/>
                <w:szCs w:val="18"/>
                <w:lang w:val="fr-FR" w:eastAsia="ja-JP"/>
              </w:rPr>
              <w:t>;</w:t>
            </w:r>
            <w:r w:rsidRPr="00DE7946">
              <w:rPr>
                <w:rFonts w:ascii="Calibri" w:hAnsi="Calibri" w:cs="Calibri"/>
                <w:color w:val="000000"/>
                <w:sz w:val="18"/>
                <w:szCs w:val="18"/>
                <w:lang w:val="fr-FR" w:eastAsia="ja-JP"/>
              </w:rPr>
              <w:br/>
              <w:t xml:space="preserve">Responsable régional de terrain 3 Mise en œuvre des activités régionales du NZNP à raison de 750 USD/mois pendant 36 mois </w:t>
            </w:r>
            <w:r w:rsidRPr="00DE7946">
              <w:rPr>
                <w:rFonts w:ascii="Calibri" w:hAnsi="Calibri" w:cs="Calibri"/>
                <w:b/>
                <w:bCs/>
                <w:color w:val="000000"/>
                <w:sz w:val="18"/>
                <w:szCs w:val="18"/>
                <w:lang w:val="fr-FR" w:eastAsia="ja-JP"/>
              </w:rPr>
              <w:t>(27 000 USD).</w:t>
            </w:r>
            <w:r w:rsidRPr="00DE7946">
              <w:rPr>
                <w:rFonts w:ascii="Calibri" w:hAnsi="Calibri" w:cs="Calibri"/>
                <w:color w:val="000000"/>
                <w:sz w:val="18"/>
                <w:szCs w:val="18"/>
                <w:lang w:val="fr-FR" w:eastAsia="ja-JP"/>
              </w:rPr>
              <w:br/>
            </w:r>
            <w:r w:rsidRPr="00DE7946">
              <w:rPr>
                <w:rFonts w:ascii="Calibri" w:hAnsi="Calibri" w:cs="Calibri"/>
                <w:b/>
                <w:bCs/>
                <w:color w:val="000000"/>
                <w:sz w:val="18"/>
                <w:szCs w:val="18"/>
                <w:lang w:val="fr-FR" w:eastAsia="ja-JP"/>
              </w:rPr>
              <w:t>TOTAL : 104.000 USD</w:t>
            </w:r>
          </w:p>
        </w:tc>
      </w:tr>
      <w:tr w:rsidR="006D5CD3" w:rsidRPr="000A1C9C" w14:paraId="38F0C3F5" w14:textId="77777777" w:rsidTr="007A3482">
        <w:trPr>
          <w:trHeight w:val="880"/>
        </w:trPr>
        <w:tc>
          <w:tcPr>
            <w:tcW w:w="960" w:type="dxa"/>
            <w:tcBorders>
              <w:top w:val="nil"/>
              <w:left w:val="single" w:sz="8" w:space="0" w:color="auto"/>
              <w:bottom w:val="single" w:sz="8" w:space="0" w:color="auto"/>
              <w:right w:val="single" w:sz="8" w:space="0" w:color="auto"/>
            </w:tcBorders>
            <w:shd w:val="clear" w:color="000000" w:fill="D9D9D9"/>
            <w:vAlign w:val="center"/>
            <w:hideMark/>
          </w:tcPr>
          <w:p w14:paraId="1E05972E" w14:textId="77777777" w:rsidR="006D5CD3" w:rsidRPr="00DE7946" w:rsidRDefault="006D5CD3" w:rsidP="007A3482">
            <w:pPr>
              <w:jc w:val="center"/>
              <w:rPr>
                <w:rFonts w:ascii="Calibri" w:hAnsi="Calibri" w:cs="Calibri"/>
                <w:b/>
                <w:bCs/>
                <w:color w:val="000000"/>
                <w:sz w:val="20"/>
                <w:szCs w:val="20"/>
                <w:lang w:val="fr-FR"/>
              </w:rPr>
            </w:pPr>
            <w:r w:rsidRPr="00DE7946">
              <w:rPr>
                <w:rFonts w:ascii="Calibri" w:hAnsi="Calibri" w:cs="Calibri"/>
                <w:b/>
                <w:bCs/>
                <w:color w:val="000000"/>
                <w:sz w:val="20"/>
                <w:szCs w:val="20"/>
                <w:lang w:val="fr-FR" w:eastAsia="ja-JP"/>
              </w:rPr>
              <w:t>19</w:t>
            </w:r>
          </w:p>
        </w:tc>
        <w:tc>
          <w:tcPr>
            <w:tcW w:w="10920" w:type="dxa"/>
            <w:tcBorders>
              <w:top w:val="nil"/>
              <w:left w:val="nil"/>
              <w:bottom w:val="single" w:sz="8" w:space="0" w:color="auto"/>
              <w:right w:val="single" w:sz="8" w:space="0" w:color="auto"/>
            </w:tcBorders>
            <w:shd w:val="clear" w:color="000000" w:fill="D9D9D9"/>
            <w:vAlign w:val="center"/>
            <w:hideMark/>
          </w:tcPr>
          <w:p w14:paraId="5785894A" w14:textId="77777777" w:rsidR="006D5CD3" w:rsidRPr="00DE7946" w:rsidRDefault="006D5CD3" w:rsidP="007A3482">
            <w:pPr>
              <w:rPr>
                <w:rFonts w:ascii="Calibri" w:hAnsi="Calibri" w:cs="Calibri"/>
                <w:color w:val="000000"/>
                <w:sz w:val="18"/>
                <w:szCs w:val="18"/>
                <w:lang w:val="fr-FR"/>
              </w:rPr>
            </w:pPr>
            <w:r w:rsidRPr="00DE7946">
              <w:rPr>
                <w:rFonts w:ascii="Calibri" w:hAnsi="Calibri" w:cs="Calibri"/>
                <w:color w:val="000000"/>
                <w:sz w:val="18"/>
                <w:szCs w:val="18"/>
                <w:lang w:val="fr-FR" w:eastAsia="ja-JP"/>
              </w:rPr>
              <w:t>Contrat pour le recrutement d'une entreprise chargée de renforcer les capacités des coopératives et de poursuivre le développement du système de traçabilité des produits agricoles, conformément aux exigences de l'UE en matière de produits exempts de déforestation, et de le piloter dans les sites du projet @USD 600 000</w:t>
            </w:r>
            <w:r w:rsidRPr="00DE7946">
              <w:rPr>
                <w:rFonts w:ascii="Calibri" w:hAnsi="Calibri" w:cs="Calibri"/>
                <w:color w:val="000000"/>
                <w:sz w:val="18"/>
                <w:szCs w:val="18"/>
                <w:lang w:val="fr-FR" w:eastAsia="ja-JP"/>
              </w:rPr>
              <w:br/>
            </w:r>
            <w:r w:rsidRPr="00DE7946">
              <w:rPr>
                <w:rFonts w:ascii="Calibri" w:hAnsi="Calibri" w:cs="Calibri"/>
                <w:b/>
                <w:bCs/>
                <w:color w:val="000000"/>
                <w:sz w:val="18"/>
                <w:szCs w:val="18"/>
                <w:lang w:val="fr-FR" w:eastAsia="ja-JP"/>
              </w:rPr>
              <w:t>TOTAL : 600 000 USD</w:t>
            </w:r>
          </w:p>
        </w:tc>
      </w:tr>
      <w:tr w:rsidR="006D5CD3" w:rsidRPr="00DE7946" w14:paraId="66F7D6BD" w14:textId="77777777" w:rsidTr="007A3482">
        <w:trPr>
          <w:trHeight w:val="1060"/>
        </w:trPr>
        <w:tc>
          <w:tcPr>
            <w:tcW w:w="960" w:type="dxa"/>
            <w:tcBorders>
              <w:top w:val="nil"/>
              <w:left w:val="single" w:sz="8" w:space="0" w:color="auto"/>
              <w:bottom w:val="single" w:sz="8" w:space="0" w:color="auto"/>
              <w:right w:val="single" w:sz="8" w:space="0" w:color="auto"/>
            </w:tcBorders>
            <w:shd w:val="clear" w:color="000000" w:fill="D9D9D9"/>
            <w:vAlign w:val="center"/>
            <w:hideMark/>
          </w:tcPr>
          <w:p w14:paraId="079A7350" w14:textId="77777777" w:rsidR="006D5CD3" w:rsidRPr="00DE7946" w:rsidRDefault="006D5CD3" w:rsidP="007A3482">
            <w:pPr>
              <w:jc w:val="center"/>
              <w:rPr>
                <w:rFonts w:ascii="Calibri" w:hAnsi="Calibri" w:cs="Calibri"/>
                <w:b/>
                <w:bCs/>
                <w:sz w:val="20"/>
                <w:szCs w:val="20"/>
                <w:lang w:val="fr-FR"/>
              </w:rPr>
            </w:pPr>
            <w:r w:rsidRPr="00DE7946">
              <w:rPr>
                <w:rFonts w:ascii="Calibri" w:hAnsi="Calibri" w:cs="Calibri"/>
                <w:b/>
                <w:bCs/>
                <w:sz w:val="20"/>
                <w:szCs w:val="20"/>
                <w:lang w:val="fr-FR" w:eastAsia="ja-JP"/>
              </w:rPr>
              <w:lastRenderedPageBreak/>
              <w:t>20</w:t>
            </w:r>
          </w:p>
        </w:tc>
        <w:tc>
          <w:tcPr>
            <w:tcW w:w="10920" w:type="dxa"/>
            <w:tcBorders>
              <w:top w:val="nil"/>
              <w:left w:val="nil"/>
              <w:bottom w:val="single" w:sz="8" w:space="0" w:color="auto"/>
              <w:right w:val="single" w:sz="8" w:space="0" w:color="auto"/>
            </w:tcBorders>
            <w:shd w:val="clear" w:color="000000" w:fill="D9D9D9"/>
            <w:vAlign w:val="center"/>
            <w:hideMark/>
          </w:tcPr>
          <w:p w14:paraId="4B46675A" w14:textId="77777777" w:rsidR="006D5CD3" w:rsidRPr="00DE7946" w:rsidRDefault="006D5CD3" w:rsidP="007A3482">
            <w:pPr>
              <w:rPr>
                <w:rFonts w:ascii="Calibri" w:hAnsi="Calibri" w:cs="Calibri"/>
                <w:sz w:val="18"/>
                <w:szCs w:val="18"/>
                <w:lang w:val="fr-FR"/>
              </w:rPr>
            </w:pPr>
            <w:r w:rsidRPr="00DE7946">
              <w:rPr>
                <w:rFonts w:ascii="Calibri" w:hAnsi="Calibri" w:cs="Calibri"/>
                <w:sz w:val="18"/>
                <w:szCs w:val="18"/>
                <w:lang w:val="fr-FR" w:eastAsia="ja-JP"/>
              </w:rPr>
              <w:t>Chargé de suivi et d'évaluation (UGP) - 2 500 USD/mois pendant 2 mois (</w:t>
            </w:r>
            <w:r w:rsidRPr="00DE7946">
              <w:rPr>
                <w:rFonts w:ascii="Calibri" w:hAnsi="Calibri" w:cs="Calibri"/>
                <w:b/>
                <w:bCs/>
                <w:sz w:val="18"/>
                <w:szCs w:val="18"/>
                <w:lang w:val="fr-FR" w:eastAsia="ja-JP"/>
              </w:rPr>
              <w:t>5 000 USD</w:t>
            </w:r>
            <w:r w:rsidRPr="00DE7946">
              <w:rPr>
                <w:rFonts w:ascii="Calibri" w:hAnsi="Calibri" w:cs="Calibri"/>
                <w:sz w:val="18"/>
                <w:szCs w:val="18"/>
                <w:lang w:val="fr-FR" w:eastAsia="ja-JP"/>
              </w:rPr>
              <w:t>) ;</w:t>
            </w:r>
            <w:r w:rsidRPr="00DE7946">
              <w:rPr>
                <w:rFonts w:ascii="Calibri" w:hAnsi="Calibri" w:cs="Calibri"/>
                <w:sz w:val="18"/>
                <w:szCs w:val="18"/>
                <w:lang w:val="fr-FR" w:eastAsia="ja-JP"/>
              </w:rPr>
              <w:br/>
              <w:t xml:space="preserve">Chargé de la gestion des connaissances et de la communication - 2 500 USD/mois pendant 9 mois </w:t>
            </w:r>
            <w:r w:rsidRPr="00DE7946">
              <w:rPr>
                <w:rFonts w:ascii="Calibri" w:hAnsi="Calibri" w:cs="Calibri"/>
                <w:b/>
                <w:bCs/>
                <w:sz w:val="18"/>
                <w:szCs w:val="18"/>
                <w:lang w:val="fr-FR" w:eastAsia="ja-JP"/>
              </w:rPr>
              <w:t xml:space="preserve">(22 500 USD) </w:t>
            </w:r>
            <w:r w:rsidRPr="00DE7946">
              <w:rPr>
                <w:rFonts w:ascii="Calibri" w:hAnsi="Calibri" w:cs="Calibri"/>
                <w:sz w:val="18"/>
                <w:szCs w:val="18"/>
                <w:lang w:val="fr-FR" w:eastAsia="ja-JP"/>
              </w:rPr>
              <w:t xml:space="preserve">; </w:t>
            </w:r>
            <w:r w:rsidRPr="00DE7946">
              <w:rPr>
                <w:rFonts w:ascii="Calibri" w:hAnsi="Calibri" w:cs="Calibri"/>
                <w:sz w:val="18"/>
                <w:szCs w:val="18"/>
                <w:lang w:val="fr-FR" w:eastAsia="ja-JP"/>
              </w:rPr>
              <w:br/>
              <w:t xml:space="preserve">Expert en genre et sauvegardes (UGP) - 2 500 USD/mois pendant 36 mois </w:t>
            </w:r>
            <w:r w:rsidRPr="00DE7946">
              <w:rPr>
                <w:rFonts w:ascii="Calibri" w:hAnsi="Calibri" w:cs="Calibri"/>
                <w:b/>
                <w:bCs/>
                <w:sz w:val="18"/>
                <w:szCs w:val="18"/>
                <w:lang w:val="fr-FR" w:eastAsia="ja-JP"/>
              </w:rPr>
              <w:t xml:space="preserve">(90 000 USD) </w:t>
            </w:r>
            <w:r w:rsidRPr="00DE7946">
              <w:rPr>
                <w:rFonts w:ascii="Calibri" w:hAnsi="Calibri" w:cs="Calibri"/>
                <w:sz w:val="18"/>
                <w:szCs w:val="18"/>
                <w:lang w:val="fr-FR" w:eastAsia="ja-JP"/>
              </w:rPr>
              <w:t>;</w:t>
            </w:r>
            <w:r w:rsidRPr="00DE7946">
              <w:rPr>
                <w:rFonts w:ascii="Calibri" w:hAnsi="Calibri" w:cs="Calibri"/>
                <w:sz w:val="18"/>
                <w:szCs w:val="18"/>
                <w:lang w:val="fr-FR" w:eastAsia="ja-JP"/>
              </w:rPr>
              <w:br/>
              <w:t xml:space="preserve">Chargé de suivi et d'évaluation (UGP) - 2 500 USD/mois pendant 7 mois </w:t>
            </w:r>
            <w:r w:rsidRPr="00DE7946">
              <w:rPr>
                <w:rFonts w:ascii="Calibri" w:hAnsi="Calibri" w:cs="Calibri"/>
                <w:b/>
                <w:bCs/>
                <w:sz w:val="18"/>
                <w:szCs w:val="18"/>
                <w:lang w:val="fr-FR" w:eastAsia="ja-JP"/>
              </w:rPr>
              <w:t>(17 500 USD).</w:t>
            </w:r>
            <w:r w:rsidRPr="00DE7946">
              <w:rPr>
                <w:rFonts w:ascii="Calibri" w:hAnsi="Calibri" w:cs="Calibri"/>
                <w:sz w:val="18"/>
                <w:szCs w:val="18"/>
                <w:lang w:val="fr-FR" w:eastAsia="ja-JP"/>
              </w:rPr>
              <w:br/>
            </w:r>
            <w:r w:rsidRPr="00DE7946">
              <w:rPr>
                <w:rFonts w:ascii="Calibri" w:hAnsi="Calibri" w:cs="Calibri"/>
                <w:b/>
                <w:bCs/>
                <w:sz w:val="18"/>
                <w:szCs w:val="18"/>
                <w:lang w:val="fr-FR" w:eastAsia="ja-JP"/>
              </w:rPr>
              <w:t>TOTAL : 135.000 USD</w:t>
            </w:r>
          </w:p>
        </w:tc>
      </w:tr>
      <w:tr w:rsidR="006D5CD3" w:rsidRPr="000A1C9C" w14:paraId="7D7EB4A8" w14:textId="77777777" w:rsidTr="007A3482">
        <w:trPr>
          <w:trHeight w:val="484"/>
        </w:trPr>
        <w:tc>
          <w:tcPr>
            <w:tcW w:w="960" w:type="dxa"/>
            <w:tcBorders>
              <w:top w:val="nil"/>
              <w:left w:val="single" w:sz="8" w:space="0" w:color="auto"/>
              <w:bottom w:val="single" w:sz="8" w:space="0" w:color="auto"/>
              <w:right w:val="single" w:sz="8" w:space="0" w:color="auto"/>
            </w:tcBorders>
            <w:shd w:val="clear" w:color="000000" w:fill="D9D9D9"/>
            <w:vAlign w:val="center"/>
            <w:hideMark/>
          </w:tcPr>
          <w:p w14:paraId="4CF5F1D7" w14:textId="77777777" w:rsidR="006D5CD3" w:rsidRPr="00DE7946" w:rsidRDefault="006D5CD3" w:rsidP="007A3482">
            <w:pPr>
              <w:jc w:val="center"/>
              <w:rPr>
                <w:rFonts w:ascii="Calibri" w:hAnsi="Calibri" w:cs="Calibri"/>
                <w:b/>
                <w:bCs/>
                <w:sz w:val="20"/>
                <w:szCs w:val="20"/>
                <w:lang w:val="fr-FR"/>
              </w:rPr>
            </w:pPr>
            <w:r w:rsidRPr="00DE7946">
              <w:rPr>
                <w:rFonts w:ascii="Calibri" w:hAnsi="Calibri" w:cs="Calibri"/>
                <w:b/>
                <w:bCs/>
                <w:sz w:val="20"/>
                <w:szCs w:val="20"/>
                <w:lang w:val="fr-FR" w:eastAsia="ja-JP"/>
              </w:rPr>
              <w:t>21</w:t>
            </w:r>
          </w:p>
        </w:tc>
        <w:tc>
          <w:tcPr>
            <w:tcW w:w="10920" w:type="dxa"/>
            <w:tcBorders>
              <w:top w:val="nil"/>
              <w:left w:val="nil"/>
              <w:bottom w:val="single" w:sz="8" w:space="0" w:color="auto"/>
              <w:right w:val="single" w:sz="8" w:space="0" w:color="auto"/>
            </w:tcBorders>
            <w:shd w:val="clear" w:color="000000" w:fill="D9D9D9"/>
            <w:vAlign w:val="center"/>
            <w:hideMark/>
          </w:tcPr>
          <w:p w14:paraId="124BB580" w14:textId="77777777" w:rsidR="006D5CD3" w:rsidRPr="00DE7946" w:rsidRDefault="006D5CD3" w:rsidP="007A3482">
            <w:pPr>
              <w:rPr>
                <w:rFonts w:ascii="Calibri" w:hAnsi="Calibri" w:cs="Calibri"/>
                <w:color w:val="000000"/>
                <w:sz w:val="18"/>
                <w:szCs w:val="18"/>
                <w:lang w:val="fr-FR"/>
              </w:rPr>
            </w:pPr>
            <w:r w:rsidRPr="00DE7946">
              <w:rPr>
                <w:rFonts w:ascii="Calibri" w:hAnsi="Calibri" w:cs="Calibri"/>
                <w:color w:val="000000"/>
                <w:sz w:val="18"/>
                <w:szCs w:val="18"/>
                <w:lang w:val="fr-FR" w:eastAsia="ja-JP"/>
              </w:rPr>
              <w:t>Contrat pour le recrutement d'une entreprise chargée de fournir des diagnostics et d'améliorer le système de surveillance NZNP @USD350,000</w:t>
            </w:r>
            <w:r w:rsidRPr="00DE7946">
              <w:rPr>
                <w:rFonts w:ascii="Calibri" w:hAnsi="Calibri" w:cs="Calibri"/>
                <w:color w:val="000000"/>
                <w:sz w:val="18"/>
                <w:szCs w:val="18"/>
                <w:lang w:val="fr-FR" w:eastAsia="ja-JP"/>
              </w:rPr>
              <w:br/>
            </w:r>
            <w:r w:rsidRPr="00DE7946">
              <w:rPr>
                <w:rFonts w:ascii="Calibri" w:hAnsi="Calibri" w:cs="Calibri"/>
                <w:b/>
                <w:bCs/>
                <w:color w:val="000000"/>
                <w:sz w:val="18"/>
                <w:szCs w:val="18"/>
                <w:lang w:val="fr-FR" w:eastAsia="ja-JP"/>
              </w:rPr>
              <w:t>TOTAL : 350 000 USD</w:t>
            </w:r>
          </w:p>
        </w:tc>
      </w:tr>
      <w:tr w:rsidR="006D5CD3" w:rsidRPr="000A1C9C" w14:paraId="4F676A14" w14:textId="77777777" w:rsidTr="007A3482">
        <w:trPr>
          <w:trHeight w:val="430"/>
        </w:trPr>
        <w:tc>
          <w:tcPr>
            <w:tcW w:w="960" w:type="dxa"/>
            <w:tcBorders>
              <w:top w:val="nil"/>
              <w:left w:val="single" w:sz="8" w:space="0" w:color="auto"/>
              <w:bottom w:val="single" w:sz="8" w:space="0" w:color="auto"/>
              <w:right w:val="single" w:sz="8" w:space="0" w:color="auto"/>
            </w:tcBorders>
            <w:shd w:val="clear" w:color="000000" w:fill="D9D9D9"/>
            <w:vAlign w:val="center"/>
            <w:hideMark/>
          </w:tcPr>
          <w:p w14:paraId="00E583FA" w14:textId="77777777" w:rsidR="006D5CD3" w:rsidRPr="00DE7946" w:rsidRDefault="006D5CD3" w:rsidP="007A3482">
            <w:pPr>
              <w:jc w:val="center"/>
              <w:rPr>
                <w:rFonts w:ascii="Calibri" w:hAnsi="Calibri" w:cs="Calibri"/>
                <w:b/>
                <w:bCs/>
                <w:sz w:val="20"/>
                <w:szCs w:val="20"/>
                <w:lang w:val="fr-FR"/>
              </w:rPr>
            </w:pPr>
            <w:r w:rsidRPr="00DE7946">
              <w:rPr>
                <w:rFonts w:ascii="Calibri" w:hAnsi="Calibri" w:cs="Calibri"/>
                <w:b/>
                <w:bCs/>
                <w:sz w:val="20"/>
                <w:szCs w:val="20"/>
                <w:lang w:val="fr-FR" w:eastAsia="ja-JP"/>
              </w:rPr>
              <w:t>22</w:t>
            </w:r>
          </w:p>
        </w:tc>
        <w:tc>
          <w:tcPr>
            <w:tcW w:w="10920" w:type="dxa"/>
            <w:tcBorders>
              <w:top w:val="nil"/>
              <w:left w:val="nil"/>
              <w:bottom w:val="single" w:sz="8" w:space="0" w:color="auto"/>
              <w:right w:val="single" w:sz="8" w:space="0" w:color="auto"/>
            </w:tcBorders>
            <w:shd w:val="clear" w:color="000000" w:fill="D9D9D9"/>
            <w:vAlign w:val="center"/>
            <w:hideMark/>
          </w:tcPr>
          <w:p w14:paraId="0004B383" w14:textId="77777777" w:rsidR="006D5CD3" w:rsidRPr="00DE7946" w:rsidRDefault="006D5CD3" w:rsidP="007A3482">
            <w:pPr>
              <w:rPr>
                <w:rFonts w:ascii="Calibri" w:hAnsi="Calibri" w:cs="Calibri"/>
                <w:color w:val="000000"/>
                <w:sz w:val="18"/>
                <w:szCs w:val="18"/>
                <w:lang w:val="fr-FR"/>
              </w:rPr>
            </w:pPr>
            <w:r w:rsidRPr="00DE7946">
              <w:rPr>
                <w:rFonts w:ascii="Calibri" w:hAnsi="Calibri" w:cs="Calibri"/>
                <w:color w:val="000000"/>
                <w:sz w:val="18"/>
                <w:szCs w:val="18"/>
                <w:lang w:val="fr-FR" w:eastAsia="ja-JP"/>
              </w:rPr>
              <w:t>Consultant international pour aider au développement des plans de l'ESS pendant 114 jours @USD 700/jour</w:t>
            </w:r>
            <w:r w:rsidRPr="00DE7946">
              <w:rPr>
                <w:rFonts w:ascii="Calibri" w:hAnsi="Calibri" w:cs="Calibri"/>
                <w:color w:val="000000"/>
                <w:sz w:val="18"/>
                <w:szCs w:val="18"/>
                <w:lang w:val="fr-FR" w:eastAsia="ja-JP"/>
              </w:rPr>
              <w:br/>
            </w:r>
            <w:r w:rsidRPr="00DE7946">
              <w:rPr>
                <w:rFonts w:ascii="Calibri" w:hAnsi="Calibri" w:cs="Calibri"/>
                <w:b/>
                <w:bCs/>
                <w:color w:val="000000"/>
                <w:sz w:val="18"/>
                <w:szCs w:val="18"/>
                <w:lang w:val="fr-FR" w:eastAsia="ja-JP"/>
              </w:rPr>
              <w:t>TOTAL : 79 800 USD</w:t>
            </w:r>
          </w:p>
        </w:tc>
      </w:tr>
      <w:tr w:rsidR="006D5CD3" w:rsidRPr="000A1C9C" w14:paraId="560177B2" w14:textId="77777777" w:rsidTr="007A3482">
        <w:trPr>
          <w:trHeight w:val="592"/>
        </w:trPr>
        <w:tc>
          <w:tcPr>
            <w:tcW w:w="960" w:type="dxa"/>
            <w:tcBorders>
              <w:top w:val="nil"/>
              <w:left w:val="single" w:sz="8" w:space="0" w:color="auto"/>
              <w:bottom w:val="single" w:sz="8" w:space="0" w:color="auto"/>
              <w:right w:val="single" w:sz="8" w:space="0" w:color="auto"/>
            </w:tcBorders>
            <w:shd w:val="clear" w:color="000000" w:fill="D9D9D9"/>
            <w:vAlign w:val="center"/>
            <w:hideMark/>
          </w:tcPr>
          <w:p w14:paraId="4D5D5D2A" w14:textId="77777777" w:rsidR="006D5CD3" w:rsidRPr="00DE7946" w:rsidRDefault="006D5CD3" w:rsidP="007A3482">
            <w:pPr>
              <w:jc w:val="center"/>
              <w:rPr>
                <w:rFonts w:ascii="Calibri" w:hAnsi="Calibri" w:cs="Calibri"/>
                <w:b/>
                <w:bCs/>
                <w:sz w:val="20"/>
                <w:szCs w:val="20"/>
                <w:lang w:val="fr-FR"/>
              </w:rPr>
            </w:pPr>
            <w:r w:rsidRPr="00DE7946">
              <w:rPr>
                <w:rFonts w:ascii="Calibri" w:hAnsi="Calibri" w:cs="Calibri"/>
                <w:b/>
                <w:bCs/>
                <w:sz w:val="20"/>
                <w:szCs w:val="20"/>
                <w:lang w:val="fr-FR" w:eastAsia="ja-JP"/>
              </w:rPr>
              <w:t>23</w:t>
            </w:r>
          </w:p>
        </w:tc>
        <w:tc>
          <w:tcPr>
            <w:tcW w:w="10920" w:type="dxa"/>
            <w:tcBorders>
              <w:top w:val="nil"/>
              <w:left w:val="nil"/>
              <w:bottom w:val="single" w:sz="8" w:space="0" w:color="auto"/>
              <w:right w:val="single" w:sz="8" w:space="0" w:color="auto"/>
            </w:tcBorders>
            <w:shd w:val="clear" w:color="000000" w:fill="D9D9D9"/>
            <w:vAlign w:val="center"/>
            <w:hideMark/>
          </w:tcPr>
          <w:p w14:paraId="11CBE449" w14:textId="77777777" w:rsidR="006D5CD3" w:rsidRPr="00DE7946" w:rsidRDefault="006D5CD3" w:rsidP="007A3482">
            <w:pPr>
              <w:rPr>
                <w:rFonts w:ascii="Calibri" w:hAnsi="Calibri" w:cs="Calibri"/>
                <w:color w:val="000000"/>
                <w:sz w:val="18"/>
                <w:szCs w:val="18"/>
                <w:lang w:val="fr-FR"/>
              </w:rPr>
            </w:pPr>
            <w:r w:rsidRPr="00DE7946">
              <w:rPr>
                <w:rFonts w:ascii="Calibri" w:hAnsi="Calibri" w:cs="Calibri"/>
                <w:color w:val="000000"/>
                <w:sz w:val="18"/>
                <w:szCs w:val="18"/>
                <w:lang w:val="fr-FR" w:eastAsia="ja-JP"/>
              </w:rPr>
              <w:t>Consultations, formations et ateliers ESS @USD2500/atelier pour 6 ateliers/formations</w:t>
            </w:r>
            <w:r w:rsidRPr="00DE7946">
              <w:rPr>
                <w:rFonts w:ascii="Calibri" w:hAnsi="Calibri" w:cs="Calibri"/>
                <w:color w:val="000000"/>
                <w:sz w:val="18"/>
                <w:szCs w:val="18"/>
                <w:lang w:val="fr-FR" w:eastAsia="ja-JP"/>
              </w:rPr>
              <w:br/>
            </w:r>
            <w:r w:rsidRPr="00DE7946">
              <w:rPr>
                <w:rFonts w:ascii="Calibri" w:hAnsi="Calibri" w:cs="Calibri"/>
                <w:b/>
                <w:bCs/>
                <w:color w:val="000000"/>
                <w:sz w:val="18"/>
                <w:szCs w:val="18"/>
                <w:lang w:val="fr-FR" w:eastAsia="ja-JP"/>
              </w:rPr>
              <w:t>TOTAL : 15 000 DOLLARS AMÉRICAINS</w:t>
            </w:r>
          </w:p>
        </w:tc>
      </w:tr>
      <w:tr w:rsidR="006D5CD3" w:rsidRPr="00DE7946" w14:paraId="77EF8AC4" w14:textId="77777777" w:rsidTr="007A3482">
        <w:trPr>
          <w:trHeight w:val="492"/>
        </w:trPr>
        <w:tc>
          <w:tcPr>
            <w:tcW w:w="960" w:type="dxa"/>
            <w:tcBorders>
              <w:top w:val="nil"/>
              <w:left w:val="single" w:sz="8" w:space="0" w:color="auto"/>
              <w:bottom w:val="single" w:sz="4" w:space="0" w:color="auto"/>
              <w:right w:val="single" w:sz="8" w:space="0" w:color="auto"/>
            </w:tcBorders>
            <w:shd w:val="clear" w:color="000000" w:fill="D9D9D9"/>
            <w:vAlign w:val="center"/>
            <w:hideMark/>
          </w:tcPr>
          <w:p w14:paraId="1159C3D4" w14:textId="77777777" w:rsidR="006D5CD3" w:rsidRPr="00DE7946" w:rsidRDefault="006D5CD3" w:rsidP="007A3482">
            <w:pPr>
              <w:jc w:val="center"/>
              <w:rPr>
                <w:rFonts w:ascii="Calibri" w:hAnsi="Calibri" w:cs="Calibri"/>
                <w:b/>
                <w:bCs/>
                <w:sz w:val="20"/>
                <w:szCs w:val="20"/>
                <w:lang w:val="fr-FR"/>
              </w:rPr>
            </w:pPr>
            <w:r w:rsidRPr="00DE7946">
              <w:rPr>
                <w:rFonts w:ascii="Calibri" w:hAnsi="Calibri" w:cs="Calibri"/>
                <w:b/>
                <w:bCs/>
                <w:sz w:val="20"/>
                <w:szCs w:val="20"/>
                <w:lang w:val="fr-FR" w:eastAsia="ja-JP"/>
              </w:rPr>
              <w:t>24</w:t>
            </w:r>
          </w:p>
        </w:tc>
        <w:tc>
          <w:tcPr>
            <w:tcW w:w="10920" w:type="dxa"/>
            <w:tcBorders>
              <w:top w:val="nil"/>
              <w:left w:val="nil"/>
              <w:bottom w:val="single" w:sz="4" w:space="0" w:color="auto"/>
              <w:right w:val="single" w:sz="8" w:space="0" w:color="auto"/>
            </w:tcBorders>
            <w:shd w:val="clear" w:color="000000" w:fill="D9D9D9"/>
            <w:vAlign w:val="center"/>
            <w:hideMark/>
          </w:tcPr>
          <w:p w14:paraId="3BBA5F87" w14:textId="77777777" w:rsidR="006D5CD3" w:rsidRPr="00DE7946" w:rsidRDefault="006D5CD3" w:rsidP="007A3482">
            <w:pPr>
              <w:rPr>
                <w:rFonts w:ascii="Calibri" w:hAnsi="Calibri" w:cs="Calibri"/>
                <w:color w:val="000000"/>
                <w:sz w:val="18"/>
                <w:szCs w:val="18"/>
                <w:lang w:val="fr-FR"/>
              </w:rPr>
            </w:pPr>
            <w:r w:rsidRPr="00DE7946">
              <w:rPr>
                <w:rFonts w:ascii="Calibri" w:hAnsi="Calibri" w:cs="Calibri"/>
                <w:color w:val="000000"/>
                <w:sz w:val="18"/>
                <w:szCs w:val="18"/>
                <w:lang w:val="fr-FR" w:eastAsia="ja-JP"/>
              </w:rPr>
              <w:t>Déplacements sur les sites des projets pour le suivi du PGES et de l'ESIA : 2 000 USD/an pendant 6 ans.</w:t>
            </w:r>
            <w:r w:rsidRPr="00DE7946">
              <w:rPr>
                <w:rFonts w:ascii="Calibri" w:hAnsi="Calibri" w:cs="Calibri"/>
                <w:color w:val="000000"/>
                <w:sz w:val="18"/>
                <w:szCs w:val="18"/>
                <w:lang w:val="fr-FR" w:eastAsia="ja-JP"/>
              </w:rPr>
              <w:br/>
            </w:r>
            <w:r w:rsidRPr="00DE7946">
              <w:rPr>
                <w:rFonts w:ascii="Calibri" w:hAnsi="Calibri" w:cs="Calibri"/>
                <w:b/>
                <w:bCs/>
                <w:color w:val="000000"/>
                <w:sz w:val="18"/>
                <w:szCs w:val="18"/>
                <w:lang w:val="fr-FR" w:eastAsia="ja-JP"/>
              </w:rPr>
              <w:t>TOTAL : 12 000 USD</w:t>
            </w:r>
          </w:p>
        </w:tc>
      </w:tr>
      <w:tr w:rsidR="006D5CD3" w:rsidRPr="000A1C9C" w14:paraId="62A1CF66" w14:textId="77777777" w:rsidTr="007A3482">
        <w:trPr>
          <w:trHeight w:val="732"/>
        </w:trPr>
        <w:tc>
          <w:tcPr>
            <w:tcW w:w="960" w:type="dxa"/>
            <w:tcBorders>
              <w:top w:val="single" w:sz="4" w:space="0" w:color="auto"/>
              <w:left w:val="single" w:sz="4" w:space="0" w:color="auto"/>
              <w:bottom w:val="single" w:sz="4" w:space="0" w:color="auto"/>
              <w:right w:val="single" w:sz="8" w:space="0" w:color="auto"/>
            </w:tcBorders>
            <w:shd w:val="clear" w:color="000000" w:fill="D9D9D9"/>
            <w:vAlign w:val="center"/>
            <w:hideMark/>
          </w:tcPr>
          <w:p w14:paraId="3BAB8168" w14:textId="77777777" w:rsidR="006D5CD3" w:rsidRPr="00DE7946" w:rsidRDefault="006D5CD3" w:rsidP="007A3482">
            <w:pPr>
              <w:jc w:val="center"/>
              <w:rPr>
                <w:rFonts w:ascii="Calibri" w:hAnsi="Calibri" w:cs="Calibri"/>
                <w:b/>
                <w:bCs/>
                <w:sz w:val="20"/>
                <w:szCs w:val="20"/>
                <w:lang w:val="fr-FR"/>
              </w:rPr>
            </w:pPr>
            <w:r w:rsidRPr="00DE7946">
              <w:rPr>
                <w:rFonts w:ascii="Calibri" w:hAnsi="Calibri" w:cs="Calibri"/>
                <w:b/>
                <w:bCs/>
                <w:sz w:val="20"/>
                <w:szCs w:val="20"/>
                <w:lang w:val="fr-FR" w:eastAsia="ja-JP"/>
              </w:rPr>
              <w:t>25</w:t>
            </w:r>
          </w:p>
        </w:tc>
        <w:tc>
          <w:tcPr>
            <w:tcW w:w="10920" w:type="dxa"/>
            <w:tcBorders>
              <w:top w:val="single" w:sz="4" w:space="0" w:color="auto"/>
              <w:left w:val="nil"/>
              <w:bottom w:val="single" w:sz="4" w:space="0" w:color="auto"/>
              <w:right w:val="single" w:sz="4" w:space="0" w:color="auto"/>
            </w:tcBorders>
            <w:shd w:val="clear" w:color="000000" w:fill="D9D9D9"/>
            <w:vAlign w:val="center"/>
            <w:hideMark/>
          </w:tcPr>
          <w:p w14:paraId="3D904487" w14:textId="77777777" w:rsidR="006D5CD3" w:rsidRPr="00DE7946" w:rsidRDefault="006D5CD3" w:rsidP="007A3482">
            <w:pPr>
              <w:rPr>
                <w:rFonts w:ascii="Calibri" w:hAnsi="Calibri" w:cs="Calibri"/>
                <w:color w:val="000000"/>
                <w:sz w:val="18"/>
                <w:szCs w:val="18"/>
                <w:lang w:val="fr-FR"/>
              </w:rPr>
            </w:pPr>
            <w:r w:rsidRPr="00DE7946">
              <w:rPr>
                <w:rFonts w:ascii="Calibri" w:hAnsi="Calibri" w:cs="Calibri"/>
                <w:color w:val="000000"/>
                <w:sz w:val="18"/>
                <w:szCs w:val="18"/>
                <w:lang w:val="fr-FR"/>
              </w:rPr>
              <w:t xml:space="preserve">Chargé de suivi et d'évaluation (UGP) - 2 500 USD/mois pendant 2 mois </w:t>
            </w:r>
            <w:r w:rsidRPr="00DE7946">
              <w:rPr>
                <w:rFonts w:ascii="Calibri" w:hAnsi="Calibri" w:cs="Calibri"/>
                <w:b/>
                <w:bCs/>
                <w:color w:val="000000"/>
                <w:sz w:val="18"/>
                <w:szCs w:val="18"/>
                <w:lang w:val="fr-FR"/>
              </w:rPr>
              <w:t>(5 000 USD) ;</w:t>
            </w:r>
            <w:r w:rsidRPr="00DE7946">
              <w:rPr>
                <w:rFonts w:ascii="Calibri" w:hAnsi="Calibri" w:cs="Calibri"/>
                <w:color w:val="000000"/>
                <w:sz w:val="18"/>
                <w:szCs w:val="18"/>
                <w:lang w:val="fr-FR"/>
              </w:rPr>
              <w:br/>
              <w:t xml:space="preserve">Responsable KM et communication - 2 500 USD/mois pendant 9 mois </w:t>
            </w:r>
            <w:r w:rsidRPr="00DE7946">
              <w:rPr>
                <w:rFonts w:ascii="Calibri" w:hAnsi="Calibri" w:cs="Calibri"/>
                <w:b/>
                <w:bCs/>
                <w:color w:val="000000"/>
                <w:sz w:val="18"/>
                <w:szCs w:val="18"/>
                <w:lang w:val="fr-FR"/>
              </w:rPr>
              <w:t xml:space="preserve">(22 500 USD) ; </w:t>
            </w:r>
            <w:r w:rsidRPr="00DE7946">
              <w:rPr>
                <w:rFonts w:ascii="Calibri" w:hAnsi="Calibri" w:cs="Calibri"/>
                <w:color w:val="000000"/>
                <w:sz w:val="18"/>
                <w:szCs w:val="18"/>
                <w:lang w:val="fr-FR"/>
              </w:rPr>
              <w:br/>
            </w:r>
            <w:r w:rsidRPr="00DE7946">
              <w:rPr>
                <w:rFonts w:ascii="Calibri" w:hAnsi="Calibri" w:cs="Calibri"/>
                <w:b/>
                <w:bCs/>
                <w:color w:val="000000"/>
                <w:sz w:val="18"/>
                <w:szCs w:val="18"/>
                <w:lang w:val="fr-FR"/>
              </w:rPr>
              <w:t>TOTAL : 27 500 USD</w:t>
            </w:r>
          </w:p>
        </w:tc>
      </w:tr>
      <w:tr w:rsidR="006D5CD3" w:rsidRPr="000A1C9C" w14:paraId="717BF9A7" w14:textId="77777777" w:rsidTr="007A3482">
        <w:trPr>
          <w:trHeight w:val="1736"/>
        </w:trPr>
        <w:tc>
          <w:tcPr>
            <w:tcW w:w="960" w:type="dxa"/>
            <w:tcBorders>
              <w:top w:val="single" w:sz="4" w:space="0" w:color="auto"/>
              <w:left w:val="single" w:sz="8" w:space="0" w:color="auto"/>
              <w:bottom w:val="single" w:sz="8" w:space="0" w:color="auto"/>
              <w:right w:val="single" w:sz="8" w:space="0" w:color="auto"/>
            </w:tcBorders>
            <w:shd w:val="clear" w:color="000000" w:fill="D9D9D9"/>
            <w:vAlign w:val="center"/>
            <w:hideMark/>
          </w:tcPr>
          <w:p w14:paraId="749E6C85" w14:textId="77777777" w:rsidR="006D5CD3" w:rsidRPr="00DE7946" w:rsidRDefault="006D5CD3" w:rsidP="007A3482">
            <w:pPr>
              <w:jc w:val="center"/>
              <w:rPr>
                <w:rFonts w:ascii="Calibri" w:hAnsi="Calibri" w:cs="Calibri"/>
                <w:b/>
                <w:bCs/>
                <w:sz w:val="20"/>
                <w:szCs w:val="20"/>
                <w:lang w:val="fr-FR"/>
              </w:rPr>
            </w:pPr>
            <w:r w:rsidRPr="00DE7946">
              <w:rPr>
                <w:rFonts w:ascii="Calibri" w:hAnsi="Calibri" w:cs="Calibri"/>
                <w:b/>
                <w:bCs/>
                <w:sz w:val="20"/>
                <w:szCs w:val="20"/>
                <w:lang w:val="fr-FR" w:eastAsia="ja-JP"/>
              </w:rPr>
              <w:t>26</w:t>
            </w:r>
          </w:p>
        </w:tc>
        <w:tc>
          <w:tcPr>
            <w:tcW w:w="10920" w:type="dxa"/>
            <w:tcBorders>
              <w:top w:val="single" w:sz="4" w:space="0" w:color="auto"/>
              <w:left w:val="nil"/>
              <w:bottom w:val="single" w:sz="8" w:space="0" w:color="auto"/>
              <w:right w:val="single" w:sz="8" w:space="0" w:color="auto"/>
            </w:tcBorders>
            <w:shd w:val="clear" w:color="000000" w:fill="D9D9D9"/>
            <w:vAlign w:val="center"/>
            <w:hideMark/>
          </w:tcPr>
          <w:p w14:paraId="7CB61CCE" w14:textId="77777777" w:rsidR="006D5CD3" w:rsidRPr="00DE7946" w:rsidRDefault="006D5CD3" w:rsidP="007A3482">
            <w:pPr>
              <w:rPr>
                <w:rFonts w:ascii="Calibri" w:hAnsi="Calibri" w:cs="Calibri"/>
                <w:b/>
                <w:bCs/>
                <w:color w:val="000000"/>
                <w:sz w:val="18"/>
                <w:szCs w:val="18"/>
                <w:lang w:val="fr-FR"/>
              </w:rPr>
            </w:pPr>
            <w:r w:rsidRPr="00DE7946">
              <w:rPr>
                <w:rFonts w:ascii="Calibri" w:hAnsi="Calibri" w:cs="Calibri"/>
                <w:color w:val="000000"/>
                <w:sz w:val="18"/>
                <w:szCs w:val="18"/>
                <w:lang w:val="fr-FR"/>
              </w:rPr>
              <w:t xml:space="preserve">Coordination du GCP Composante 1 du  programme - Voyage : trois (3) ateliers de renforcement des capacités entre pairs + (1) voyage d'étude @USD </w:t>
            </w:r>
            <w:r w:rsidRPr="00DE7946">
              <w:rPr>
                <w:rFonts w:ascii="Calibri" w:hAnsi="Calibri" w:cs="Calibri"/>
                <w:b/>
                <w:bCs/>
                <w:color w:val="000000"/>
                <w:sz w:val="18"/>
                <w:szCs w:val="18"/>
                <w:lang w:val="fr-FR"/>
              </w:rPr>
              <w:t>40 000 ;</w:t>
            </w:r>
            <w:r w:rsidRPr="00DE7946">
              <w:rPr>
                <w:rFonts w:ascii="Calibri" w:hAnsi="Calibri" w:cs="Calibri"/>
                <w:b/>
                <w:bCs/>
                <w:color w:val="000000"/>
                <w:sz w:val="18"/>
                <w:szCs w:val="18"/>
                <w:lang w:val="fr-FR"/>
              </w:rPr>
              <w:br/>
            </w:r>
            <w:r w:rsidRPr="00DE7946">
              <w:rPr>
                <w:rFonts w:ascii="Calibri" w:hAnsi="Calibri" w:cs="Calibri"/>
                <w:color w:val="000000"/>
                <w:sz w:val="18"/>
                <w:szCs w:val="18"/>
                <w:lang w:val="fr-FR"/>
              </w:rPr>
              <w:t xml:space="preserve">Coordination du GCP Composante 2 du  programme - Voyage : (2) ateliers régionaux entre pairs, (2) ateliers régionaux pour les institutions financières @USD </w:t>
            </w:r>
            <w:r w:rsidRPr="00DE7946">
              <w:rPr>
                <w:rFonts w:ascii="Calibri" w:hAnsi="Calibri" w:cs="Calibri"/>
                <w:b/>
                <w:bCs/>
                <w:color w:val="000000"/>
                <w:sz w:val="18"/>
                <w:szCs w:val="18"/>
                <w:lang w:val="fr-FR"/>
              </w:rPr>
              <w:t>40,000 ;</w:t>
            </w:r>
            <w:r w:rsidRPr="00DE7946">
              <w:rPr>
                <w:rFonts w:ascii="Calibri" w:hAnsi="Calibri" w:cs="Calibri"/>
                <w:b/>
                <w:bCs/>
                <w:color w:val="000000"/>
                <w:sz w:val="18"/>
                <w:szCs w:val="18"/>
                <w:lang w:val="fr-FR"/>
              </w:rPr>
              <w:br/>
            </w:r>
            <w:r w:rsidRPr="00DE7946">
              <w:rPr>
                <w:rFonts w:ascii="Calibri" w:hAnsi="Calibri" w:cs="Calibri"/>
                <w:color w:val="000000"/>
                <w:sz w:val="18"/>
                <w:szCs w:val="18"/>
                <w:lang w:val="fr-FR"/>
              </w:rPr>
              <w:t xml:space="preserve">Coordination du GCP Composante 3 du  programme - Voyage : personnel/bénéficiaires du projet et logistique pour 1 atelier régional et 1 formation @USD </w:t>
            </w:r>
            <w:r w:rsidRPr="00DE7946">
              <w:rPr>
                <w:rFonts w:ascii="Calibri" w:hAnsi="Calibri" w:cs="Calibri"/>
                <w:b/>
                <w:bCs/>
                <w:color w:val="000000"/>
                <w:sz w:val="18"/>
                <w:szCs w:val="18"/>
                <w:lang w:val="fr-FR"/>
              </w:rPr>
              <w:t>40,000 ;</w:t>
            </w:r>
            <w:r w:rsidRPr="00DE7946">
              <w:rPr>
                <w:rFonts w:ascii="Calibri" w:hAnsi="Calibri" w:cs="Calibri"/>
                <w:b/>
                <w:bCs/>
                <w:color w:val="000000"/>
                <w:sz w:val="18"/>
                <w:szCs w:val="18"/>
                <w:lang w:val="fr-FR"/>
              </w:rPr>
              <w:br/>
            </w:r>
            <w:r w:rsidRPr="00DE7946">
              <w:rPr>
                <w:rFonts w:ascii="Calibri" w:hAnsi="Calibri" w:cs="Calibri"/>
                <w:color w:val="000000"/>
                <w:sz w:val="18"/>
                <w:szCs w:val="18"/>
                <w:lang w:val="fr-FR"/>
              </w:rPr>
              <w:t xml:space="preserve">Coordination du GCP transversal - Déplacements pour les réunions du CPS @USD </w:t>
            </w:r>
            <w:r w:rsidRPr="00DE7946">
              <w:rPr>
                <w:rFonts w:ascii="Calibri" w:hAnsi="Calibri" w:cs="Calibri"/>
                <w:b/>
                <w:bCs/>
                <w:color w:val="000000"/>
                <w:sz w:val="18"/>
                <w:szCs w:val="18"/>
                <w:lang w:val="fr-FR"/>
              </w:rPr>
              <w:t>20 000 ;</w:t>
            </w:r>
            <w:r w:rsidRPr="00DE7946">
              <w:rPr>
                <w:rFonts w:ascii="Calibri" w:hAnsi="Calibri" w:cs="Calibri"/>
                <w:b/>
                <w:bCs/>
                <w:color w:val="000000"/>
                <w:sz w:val="18"/>
                <w:szCs w:val="18"/>
                <w:lang w:val="fr-FR"/>
              </w:rPr>
              <w:br/>
            </w:r>
            <w:r w:rsidRPr="00DE7946">
              <w:rPr>
                <w:rFonts w:ascii="Calibri" w:hAnsi="Calibri" w:cs="Calibri"/>
                <w:color w:val="000000"/>
                <w:sz w:val="18"/>
                <w:szCs w:val="18"/>
                <w:lang w:val="fr-FR"/>
              </w:rPr>
              <w:t xml:space="preserve">Coordination du GCP Composante 3 du  programme - Déplacements : Événements de lancement et de clôture du programme mondial @USD </w:t>
            </w:r>
            <w:r w:rsidRPr="00DE7946">
              <w:rPr>
                <w:rFonts w:ascii="Calibri" w:hAnsi="Calibri" w:cs="Calibri"/>
                <w:b/>
                <w:bCs/>
                <w:color w:val="000000"/>
                <w:sz w:val="18"/>
                <w:szCs w:val="18"/>
                <w:lang w:val="fr-FR"/>
              </w:rPr>
              <w:t>20 000 ;</w:t>
            </w:r>
            <w:r w:rsidRPr="00DE7946">
              <w:rPr>
                <w:rFonts w:ascii="Calibri" w:hAnsi="Calibri" w:cs="Calibri"/>
                <w:b/>
                <w:bCs/>
                <w:color w:val="000000"/>
                <w:sz w:val="18"/>
                <w:szCs w:val="18"/>
                <w:lang w:val="fr-FR"/>
              </w:rPr>
              <w:br/>
              <w:t>TOTAL : USD160,000</w:t>
            </w:r>
          </w:p>
        </w:tc>
      </w:tr>
      <w:tr w:rsidR="006D5CD3" w:rsidRPr="00DE7946" w14:paraId="7897DD83" w14:textId="77777777" w:rsidTr="007A3482">
        <w:trPr>
          <w:trHeight w:val="732"/>
        </w:trPr>
        <w:tc>
          <w:tcPr>
            <w:tcW w:w="960" w:type="dxa"/>
            <w:tcBorders>
              <w:top w:val="nil"/>
              <w:left w:val="single" w:sz="8" w:space="0" w:color="auto"/>
              <w:bottom w:val="single" w:sz="8" w:space="0" w:color="auto"/>
              <w:right w:val="single" w:sz="8" w:space="0" w:color="auto"/>
            </w:tcBorders>
            <w:shd w:val="clear" w:color="000000" w:fill="D9D9D9"/>
            <w:vAlign w:val="center"/>
            <w:hideMark/>
          </w:tcPr>
          <w:p w14:paraId="3C256E62" w14:textId="77777777" w:rsidR="006D5CD3" w:rsidRPr="00DE7946" w:rsidRDefault="006D5CD3" w:rsidP="007A3482">
            <w:pPr>
              <w:jc w:val="center"/>
              <w:rPr>
                <w:rFonts w:ascii="Calibri" w:hAnsi="Calibri" w:cs="Calibri"/>
                <w:b/>
                <w:bCs/>
                <w:sz w:val="20"/>
                <w:szCs w:val="20"/>
                <w:lang w:val="fr-FR"/>
              </w:rPr>
            </w:pPr>
            <w:r w:rsidRPr="00DE7946">
              <w:rPr>
                <w:rFonts w:ascii="Calibri" w:hAnsi="Calibri" w:cs="Calibri"/>
                <w:b/>
                <w:bCs/>
                <w:sz w:val="20"/>
                <w:szCs w:val="20"/>
                <w:lang w:val="fr-FR" w:eastAsia="ja-JP"/>
              </w:rPr>
              <w:t>27</w:t>
            </w:r>
          </w:p>
        </w:tc>
        <w:tc>
          <w:tcPr>
            <w:tcW w:w="10920" w:type="dxa"/>
            <w:tcBorders>
              <w:top w:val="nil"/>
              <w:left w:val="nil"/>
              <w:bottom w:val="single" w:sz="8" w:space="0" w:color="auto"/>
              <w:right w:val="single" w:sz="8" w:space="0" w:color="auto"/>
            </w:tcBorders>
            <w:shd w:val="clear" w:color="000000" w:fill="D9D9D9"/>
            <w:vAlign w:val="center"/>
            <w:hideMark/>
          </w:tcPr>
          <w:p w14:paraId="0308830B" w14:textId="77777777" w:rsidR="006D5CD3" w:rsidRPr="00DE7946" w:rsidRDefault="006D5CD3" w:rsidP="007A3482">
            <w:pPr>
              <w:rPr>
                <w:rFonts w:ascii="Calibri" w:hAnsi="Calibri" w:cs="Calibri"/>
                <w:b/>
                <w:bCs/>
                <w:color w:val="000000"/>
                <w:sz w:val="18"/>
                <w:szCs w:val="18"/>
                <w:lang w:val="fr-FR"/>
              </w:rPr>
            </w:pPr>
            <w:r w:rsidRPr="00DE7946">
              <w:rPr>
                <w:rFonts w:ascii="Calibri" w:hAnsi="Calibri" w:cs="Calibri"/>
                <w:color w:val="000000"/>
                <w:sz w:val="18"/>
                <w:szCs w:val="18"/>
                <w:lang w:val="fr-FR"/>
              </w:rPr>
              <w:t xml:space="preserve">Chargé de suivi et d'évaluation (UGP) - 2 500 USD/mois pendant 1 mois </w:t>
            </w:r>
            <w:r w:rsidRPr="00DE7946">
              <w:rPr>
                <w:rFonts w:ascii="Calibri" w:hAnsi="Calibri" w:cs="Calibri"/>
                <w:b/>
                <w:bCs/>
                <w:color w:val="000000"/>
                <w:sz w:val="18"/>
                <w:szCs w:val="18"/>
                <w:lang w:val="fr-FR"/>
              </w:rPr>
              <w:t>(2 500 USD) ;</w:t>
            </w:r>
            <w:r w:rsidRPr="00DE7946">
              <w:rPr>
                <w:rFonts w:ascii="Calibri" w:hAnsi="Calibri" w:cs="Calibri"/>
                <w:b/>
                <w:bCs/>
                <w:color w:val="000000"/>
                <w:sz w:val="18"/>
                <w:szCs w:val="18"/>
                <w:lang w:val="fr-FR"/>
              </w:rPr>
              <w:br/>
            </w:r>
            <w:r w:rsidRPr="00DE7946">
              <w:rPr>
                <w:rFonts w:ascii="Calibri" w:hAnsi="Calibri" w:cs="Calibri"/>
                <w:color w:val="000000"/>
                <w:sz w:val="18"/>
                <w:szCs w:val="18"/>
                <w:lang w:val="fr-FR"/>
              </w:rPr>
              <w:t xml:space="preserve">Responsable KM et communication - 2 500 USD/mois pendant 9 mois </w:t>
            </w:r>
            <w:r w:rsidRPr="00DE7946">
              <w:rPr>
                <w:rFonts w:ascii="Calibri" w:hAnsi="Calibri" w:cs="Calibri"/>
                <w:b/>
                <w:bCs/>
                <w:color w:val="000000"/>
                <w:sz w:val="18"/>
                <w:szCs w:val="18"/>
                <w:lang w:val="fr-FR"/>
              </w:rPr>
              <w:t>(22 500 USD).</w:t>
            </w:r>
            <w:r w:rsidRPr="00DE7946">
              <w:rPr>
                <w:rFonts w:ascii="Calibri" w:hAnsi="Calibri" w:cs="Calibri"/>
                <w:b/>
                <w:bCs/>
                <w:color w:val="000000"/>
                <w:sz w:val="18"/>
                <w:szCs w:val="18"/>
                <w:lang w:val="fr-FR"/>
              </w:rPr>
              <w:br/>
              <w:t>TOTAL : 25 000 DOLLARS AMÉRICAINS</w:t>
            </w:r>
          </w:p>
        </w:tc>
      </w:tr>
      <w:tr w:rsidR="006D5CD3" w:rsidRPr="000A1C9C" w14:paraId="05C5AB0A" w14:textId="77777777" w:rsidTr="007A3482">
        <w:trPr>
          <w:trHeight w:val="466"/>
        </w:trPr>
        <w:tc>
          <w:tcPr>
            <w:tcW w:w="960" w:type="dxa"/>
            <w:tcBorders>
              <w:top w:val="nil"/>
              <w:left w:val="single" w:sz="8" w:space="0" w:color="auto"/>
              <w:bottom w:val="single" w:sz="8" w:space="0" w:color="auto"/>
              <w:right w:val="single" w:sz="8" w:space="0" w:color="auto"/>
            </w:tcBorders>
            <w:shd w:val="clear" w:color="000000" w:fill="D9D9D9"/>
            <w:vAlign w:val="center"/>
            <w:hideMark/>
          </w:tcPr>
          <w:p w14:paraId="7519E459" w14:textId="77777777" w:rsidR="006D5CD3" w:rsidRPr="00DE7946" w:rsidRDefault="006D5CD3" w:rsidP="007A3482">
            <w:pPr>
              <w:jc w:val="center"/>
              <w:rPr>
                <w:rFonts w:ascii="Calibri" w:hAnsi="Calibri" w:cs="Calibri"/>
                <w:b/>
                <w:bCs/>
                <w:sz w:val="20"/>
                <w:szCs w:val="20"/>
                <w:lang w:val="fr-FR"/>
              </w:rPr>
            </w:pPr>
            <w:r w:rsidRPr="00DE7946">
              <w:rPr>
                <w:rFonts w:ascii="Calibri" w:hAnsi="Calibri" w:cs="Calibri"/>
                <w:b/>
                <w:bCs/>
                <w:sz w:val="20"/>
                <w:szCs w:val="20"/>
                <w:lang w:val="fr-FR" w:eastAsia="ja-JP"/>
              </w:rPr>
              <w:t>28</w:t>
            </w:r>
          </w:p>
        </w:tc>
        <w:tc>
          <w:tcPr>
            <w:tcW w:w="10920" w:type="dxa"/>
            <w:tcBorders>
              <w:top w:val="nil"/>
              <w:left w:val="nil"/>
              <w:bottom w:val="single" w:sz="8" w:space="0" w:color="auto"/>
              <w:right w:val="single" w:sz="8" w:space="0" w:color="auto"/>
            </w:tcBorders>
            <w:shd w:val="clear" w:color="000000" w:fill="D9D9D9"/>
            <w:vAlign w:val="center"/>
            <w:hideMark/>
          </w:tcPr>
          <w:p w14:paraId="7D5A218A" w14:textId="3FAE00D1" w:rsidR="006D5CD3" w:rsidRPr="00DE7946" w:rsidRDefault="006D5CD3" w:rsidP="007A3482">
            <w:pPr>
              <w:rPr>
                <w:rFonts w:ascii="Calibri" w:hAnsi="Calibri" w:cs="Calibri"/>
                <w:color w:val="000000"/>
                <w:sz w:val="18"/>
                <w:szCs w:val="18"/>
                <w:lang w:val="fr-FR"/>
              </w:rPr>
            </w:pPr>
            <w:r w:rsidRPr="00DE7946">
              <w:rPr>
                <w:rFonts w:ascii="Calibri" w:hAnsi="Calibri" w:cs="Calibri"/>
                <w:color w:val="000000"/>
                <w:sz w:val="18"/>
                <w:szCs w:val="18"/>
                <w:lang w:val="fr-FR"/>
              </w:rPr>
              <w:t xml:space="preserve">Contrat pour le recrutement d'une entreprise chargée de développer un programme de formation complet sur la planification, l'investissement et le suivi et l'évaluation du </w:t>
            </w:r>
            <w:r w:rsidR="00F900AC">
              <w:rPr>
                <w:rFonts w:ascii="Calibri" w:hAnsi="Calibri" w:cs="Calibri"/>
                <w:color w:val="000000"/>
                <w:sz w:val="18"/>
                <w:szCs w:val="18"/>
                <w:lang w:val="fr-FR"/>
              </w:rPr>
              <w:t>NZNP</w:t>
            </w:r>
            <w:r w:rsidRPr="00DE7946">
              <w:rPr>
                <w:rFonts w:ascii="Calibri" w:hAnsi="Calibri" w:cs="Calibri"/>
                <w:color w:val="000000"/>
                <w:sz w:val="18"/>
                <w:szCs w:val="18"/>
                <w:lang w:val="fr-FR"/>
              </w:rPr>
              <w:t xml:space="preserve"> @USD </w:t>
            </w:r>
            <w:r w:rsidRPr="00DE7946">
              <w:rPr>
                <w:rFonts w:ascii="Calibri" w:hAnsi="Calibri" w:cs="Calibri"/>
                <w:b/>
                <w:bCs/>
                <w:color w:val="000000"/>
                <w:sz w:val="18"/>
                <w:szCs w:val="18"/>
                <w:lang w:val="fr-FR"/>
              </w:rPr>
              <w:t>200.000</w:t>
            </w:r>
            <w:r w:rsidRPr="00DE7946">
              <w:rPr>
                <w:rFonts w:ascii="Calibri" w:hAnsi="Calibri" w:cs="Calibri"/>
                <w:b/>
                <w:bCs/>
                <w:color w:val="000000"/>
                <w:sz w:val="18"/>
                <w:szCs w:val="18"/>
                <w:lang w:val="fr-FR"/>
              </w:rPr>
              <w:br/>
              <w:t>TOTAL : 200 000 USD</w:t>
            </w:r>
          </w:p>
        </w:tc>
      </w:tr>
      <w:tr w:rsidR="006D5CD3" w:rsidRPr="00DE7946" w14:paraId="01DBED5D" w14:textId="77777777" w:rsidTr="007A3482">
        <w:trPr>
          <w:trHeight w:val="732"/>
        </w:trPr>
        <w:tc>
          <w:tcPr>
            <w:tcW w:w="960" w:type="dxa"/>
            <w:tcBorders>
              <w:top w:val="nil"/>
              <w:left w:val="single" w:sz="8" w:space="0" w:color="auto"/>
              <w:bottom w:val="single" w:sz="8" w:space="0" w:color="auto"/>
              <w:right w:val="single" w:sz="8" w:space="0" w:color="auto"/>
            </w:tcBorders>
            <w:shd w:val="clear" w:color="000000" w:fill="D9D9D9"/>
            <w:vAlign w:val="center"/>
            <w:hideMark/>
          </w:tcPr>
          <w:p w14:paraId="0B3F5483" w14:textId="77777777" w:rsidR="006D5CD3" w:rsidRPr="00DE7946" w:rsidRDefault="006D5CD3" w:rsidP="007A3482">
            <w:pPr>
              <w:jc w:val="center"/>
              <w:rPr>
                <w:rFonts w:ascii="Calibri" w:hAnsi="Calibri" w:cs="Calibri"/>
                <w:b/>
                <w:bCs/>
                <w:sz w:val="20"/>
                <w:szCs w:val="20"/>
                <w:lang w:val="fr-FR"/>
              </w:rPr>
            </w:pPr>
            <w:r w:rsidRPr="00DE7946">
              <w:rPr>
                <w:rFonts w:ascii="Calibri" w:hAnsi="Calibri" w:cs="Calibri"/>
                <w:b/>
                <w:bCs/>
                <w:sz w:val="20"/>
                <w:szCs w:val="20"/>
                <w:lang w:val="fr-FR" w:eastAsia="ja-JP"/>
              </w:rPr>
              <w:t>29</w:t>
            </w:r>
          </w:p>
        </w:tc>
        <w:tc>
          <w:tcPr>
            <w:tcW w:w="10920" w:type="dxa"/>
            <w:tcBorders>
              <w:top w:val="nil"/>
              <w:left w:val="nil"/>
              <w:bottom w:val="single" w:sz="8" w:space="0" w:color="auto"/>
              <w:right w:val="single" w:sz="8" w:space="0" w:color="auto"/>
            </w:tcBorders>
            <w:shd w:val="clear" w:color="000000" w:fill="D9D9D9"/>
            <w:vAlign w:val="center"/>
            <w:hideMark/>
          </w:tcPr>
          <w:p w14:paraId="1799C9B5" w14:textId="77777777" w:rsidR="006D5CD3" w:rsidRPr="00DE7946" w:rsidRDefault="006D5CD3" w:rsidP="007A3482">
            <w:pPr>
              <w:rPr>
                <w:rFonts w:ascii="Calibri" w:hAnsi="Calibri" w:cs="Calibri"/>
                <w:color w:val="000000"/>
                <w:sz w:val="18"/>
                <w:szCs w:val="18"/>
                <w:lang w:val="fr-FR"/>
              </w:rPr>
            </w:pPr>
            <w:r w:rsidRPr="00DE7946">
              <w:rPr>
                <w:rFonts w:ascii="Calibri" w:hAnsi="Calibri" w:cs="Calibri"/>
                <w:color w:val="000000"/>
                <w:sz w:val="18"/>
                <w:szCs w:val="18"/>
                <w:lang w:val="fr-FR"/>
              </w:rPr>
              <w:t xml:space="preserve">Chargé de suivi et d'évaluation (UGP) - 2 500 USD/mois pendant 1 mois </w:t>
            </w:r>
            <w:r w:rsidRPr="00DE7946">
              <w:rPr>
                <w:rFonts w:ascii="Calibri" w:hAnsi="Calibri" w:cs="Calibri"/>
                <w:b/>
                <w:bCs/>
                <w:color w:val="000000"/>
                <w:sz w:val="18"/>
                <w:szCs w:val="18"/>
                <w:lang w:val="fr-FR"/>
              </w:rPr>
              <w:t xml:space="preserve">(2 500 USD) </w:t>
            </w:r>
            <w:r w:rsidRPr="00DE7946">
              <w:rPr>
                <w:rFonts w:ascii="Calibri" w:hAnsi="Calibri" w:cs="Calibri"/>
                <w:color w:val="000000"/>
                <w:sz w:val="18"/>
                <w:szCs w:val="18"/>
                <w:lang w:val="fr-FR"/>
              </w:rPr>
              <w:t>;</w:t>
            </w:r>
            <w:r w:rsidRPr="00DE7946">
              <w:rPr>
                <w:rFonts w:ascii="Calibri" w:hAnsi="Calibri" w:cs="Calibri"/>
                <w:color w:val="000000"/>
                <w:sz w:val="18"/>
                <w:szCs w:val="18"/>
                <w:lang w:val="fr-FR"/>
              </w:rPr>
              <w:br/>
              <w:t xml:space="preserve">Responsable KM et communication - 2 500 USD/mois pendant 9 mois </w:t>
            </w:r>
            <w:r w:rsidRPr="00DE7946">
              <w:rPr>
                <w:rFonts w:ascii="Calibri" w:hAnsi="Calibri" w:cs="Calibri"/>
                <w:b/>
                <w:bCs/>
                <w:color w:val="000000"/>
                <w:sz w:val="18"/>
                <w:szCs w:val="18"/>
                <w:lang w:val="fr-FR"/>
              </w:rPr>
              <w:t>(22 500 USD).</w:t>
            </w:r>
            <w:r w:rsidRPr="00DE7946">
              <w:rPr>
                <w:rFonts w:ascii="Calibri" w:hAnsi="Calibri" w:cs="Calibri"/>
                <w:b/>
                <w:bCs/>
                <w:color w:val="000000"/>
                <w:sz w:val="18"/>
                <w:szCs w:val="18"/>
                <w:lang w:val="fr-FR"/>
              </w:rPr>
              <w:br/>
              <w:t>TOTAL : 25 000 DOLLARS AMÉRICAINS</w:t>
            </w:r>
          </w:p>
        </w:tc>
      </w:tr>
      <w:tr w:rsidR="006D5CD3" w:rsidRPr="00DE7946" w14:paraId="3F17FCF0" w14:textId="77777777" w:rsidTr="007A3482">
        <w:trPr>
          <w:trHeight w:val="853"/>
        </w:trPr>
        <w:tc>
          <w:tcPr>
            <w:tcW w:w="960" w:type="dxa"/>
            <w:tcBorders>
              <w:top w:val="nil"/>
              <w:left w:val="single" w:sz="8" w:space="0" w:color="auto"/>
              <w:bottom w:val="single" w:sz="8" w:space="0" w:color="auto"/>
              <w:right w:val="single" w:sz="8" w:space="0" w:color="auto"/>
            </w:tcBorders>
            <w:shd w:val="clear" w:color="000000" w:fill="D9D9D9"/>
            <w:vAlign w:val="center"/>
            <w:hideMark/>
          </w:tcPr>
          <w:p w14:paraId="6D2DBCA2" w14:textId="77777777" w:rsidR="006D5CD3" w:rsidRPr="00DE7946" w:rsidRDefault="006D5CD3" w:rsidP="007A3482">
            <w:pPr>
              <w:jc w:val="center"/>
              <w:rPr>
                <w:rFonts w:ascii="Calibri" w:hAnsi="Calibri" w:cs="Calibri"/>
                <w:b/>
                <w:bCs/>
                <w:sz w:val="20"/>
                <w:szCs w:val="20"/>
                <w:lang w:val="fr-FR"/>
              </w:rPr>
            </w:pPr>
            <w:r w:rsidRPr="00DE7946">
              <w:rPr>
                <w:rFonts w:ascii="Calibri" w:hAnsi="Calibri" w:cs="Calibri"/>
                <w:b/>
                <w:bCs/>
                <w:sz w:val="20"/>
                <w:szCs w:val="20"/>
                <w:lang w:val="fr-FR" w:eastAsia="ja-JP"/>
              </w:rPr>
              <w:t>30</w:t>
            </w:r>
          </w:p>
        </w:tc>
        <w:tc>
          <w:tcPr>
            <w:tcW w:w="10920" w:type="dxa"/>
            <w:tcBorders>
              <w:top w:val="nil"/>
              <w:left w:val="nil"/>
              <w:bottom w:val="single" w:sz="8" w:space="0" w:color="auto"/>
              <w:right w:val="single" w:sz="8" w:space="0" w:color="auto"/>
            </w:tcBorders>
            <w:shd w:val="clear" w:color="000000" w:fill="D9D9D9"/>
            <w:vAlign w:val="center"/>
            <w:hideMark/>
          </w:tcPr>
          <w:p w14:paraId="0EAA875F" w14:textId="77777777" w:rsidR="006D5CD3" w:rsidRPr="00DE7946" w:rsidRDefault="006D5CD3" w:rsidP="007A3482">
            <w:pPr>
              <w:rPr>
                <w:rFonts w:ascii="Calibri" w:hAnsi="Calibri" w:cs="Calibri"/>
                <w:b/>
                <w:bCs/>
                <w:color w:val="000000"/>
                <w:sz w:val="18"/>
                <w:szCs w:val="18"/>
                <w:lang w:val="fr-FR"/>
              </w:rPr>
            </w:pPr>
            <w:r w:rsidRPr="00DE7946">
              <w:rPr>
                <w:rFonts w:ascii="Calibri" w:hAnsi="Calibri" w:cs="Calibri"/>
                <w:color w:val="000000"/>
                <w:sz w:val="18"/>
                <w:szCs w:val="18"/>
                <w:lang w:val="fr-FR"/>
              </w:rPr>
              <w:t xml:space="preserve">Trois cliniques nationales pour enfants à 10 000 USD/clinique (une pour chacun des volets 1, 2 et 3 du programme) </w:t>
            </w:r>
            <w:r w:rsidRPr="00DE7946">
              <w:rPr>
                <w:rFonts w:ascii="Calibri" w:hAnsi="Calibri" w:cs="Calibri"/>
                <w:b/>
                <w:bCs/>
                <w:color w:val="000000"/>
                <w:sz w:val="18"/>
                <w:szCs w:val="18"/>
                <w:lang w:val="fr-FR"/>
              </w:rPr>
              <w:t>(30 000 USD) ;</w:t>
            </w:r>
            <w:r w:rsidRPr="00DE7946">
              <w:rPr>
                <w:rFonts w:ascii="Calibri" w:hAnsi="Calibri" w:cs="Calibri"/>
                <w:b/>
                <w:bCs/>
                <w:color w:val="000000"/>
                <w:sz w:val="18"/>
                <w:szCs w:val="18"/>
                <w:lang w:val="fr-FR"/>
              </w:rPr>
              <w:br/>
            </w:r>
            <w:r w:rsidRPr="00DE7946">
              <w:rPr>
                <w:rFonts w:ascii="Calibri" w:hAnsi="Calibri" w:cs="Calibri"/>
                <w:color w:val="000000"/>
                <w:sz w:val="18"/>
                <w:szCs w:val="18"/>
                <w:lang w:val="fr-FR"/>
              </w:rPr>
              <w:t xml:space="preserve">15 événements régionaux de partage des connaissances à 5 000 USD/événement </w:t>
            </w:r>
            <w:r w:rsidRPr="00DE7946">
              <w:rPr>
                <w:rFonts w:ascii="Calibri" w:hAnsi="Calibri" w:cs="Calibri"/>
                <w:b/>
                <w:bCs/>
                <w:color w:val="000000"/>
                <w:sz w:val="18"/>
                <w:szCs w:val="18"/>
                <w:lang w:val="fr-FR"/>
              </w:rPr>
              <w:t>(75 000 USD) ;</w:t>
            </w:r>
            <w:r w:rsidRPr="00DE7946">
              <w:rPr>
                <w:rFonts w:ascii="Calibri" w:hAnsi="Calibri" w:cs="Calibri"/>
                <w:b/>
                <w:bCs/>
                <w:color w:val="000000"/>
                <w:sz w:val="18"/>
                <w:szCs w:val="18"/>
                <w:lang w:val="fr-FR"/>
              </w:rPr>
              <w:br/>
            </w:r>
            <w:r w:rsidRPr="00DE7946">
              <w:rPr>
                <w:rFonts w:ascii="Calibri" w:hAnsi="Calibri" w:cs="Calibri"/>
                <w:color w:val="000000"/>
                <w:sz w:val="18"/>
                <w:szCs w:val="18"/>
                <w:lang w:val="fr-FR"/>
              </w:rPr>
              <w:t xml:space="preserve">9 événements de partage des connaissances au niveau du district à raison de 5 000 USD/événement </w:t>
            </w:r>
            <w:r w:rsidRPr="00DE7946">
              <w:rPr>
                <w:rFonts w:ascii="Calibri" w:hAnsi="Calibri" w:cs="Calibri"/>
                <w:b/>
                <w:bCs/>
                <w:color w:val="000000"/>
                <w:sz w:val="18"/>
                <w:szCs w:val="18"/>
                <w:lang w:val="fr-FR"/>
              </w:rPr>
              <w:t>(45 000 USD).</w:t>
            </w:r>
            <w:r w:rsidRPr="00DE7946">
              <w:rPr>
                <w:rFonts w:ascii="Calibri" w:hAnsi="Calibri" w:cs="Calibri"/>
                <w:b/>
                <w:bCs/>
                <w:color w:val="000000"/>
                <w:sz w:val="18"/>
                <w:szCs w:val="18"/>
                <w:lang w:val="fr-FR"/>
              </w:rPr>
              <w:br/>
              <w:t>TOTAL : 150 000 USD</w:t>
            </w:r>
          </w:p>
        </w:tc>
      </w:tr>
      <w:tr w:rsidR="006D5CD3" w:rsidRPr="00DE7946" w14:paraId="5E01EFD0" w14:textId="77777777" w:rsidTr="007A3482">
        <w:trPr>
          <w:trHeight w:val="492"/>
        </w:trPr>
        <w:tc>
          <w:tcPr>
            <w:tcW w:w="960" w:type="dxa"/>
            <w:tcBorders>
              <w:top w:val="nil"/>
              <w:left w:val="single" w:sz="8" w:space="0" w:color="auto"/>
              <w:bottom w:val="single" w:sz="8" w:space="0" w:color="auto"/>
              <w:right w:val="single" w:sz="8" w:space="0" w:color="auto"/>
            </w:tcBorders>
            <w:shd w:val="clear" w:color="000000" w:fill="D9D9D9"/>
            <w:vAlign w:val="center"/>
            <w:hideMark/>
          </w:tcPr>
          <w:p w14:paraId="164F4A39" w14:textId="77777777" w:rsidR="006D5CD3" w:rsidRPr="00DE7946" w:rsidRDefault="006D5CD3" w:rsidP="007A3482">
            <w:pPr>
              <w:jc w:val="center"/>
              <w:rPr>
                <w:rFonts w:ascii="Calibri" w:hAnsi="Calibri" w:cs="Calibri"/>
                <w:b/>
                <w:bCs/>
                <w:sz w:val="20"/>
                <w:szCs w:val="20"/>
                <w:lang w:val="fr-FR"/>
              </w:rPr>
            </w:pPr>
            <w:r w:rsidRPr="00DE7946">
              <w:rPr>
                <w:rFonts w:ascii="Calibri" w:hAnsi="Calibri" w:cs="Calibri"/>
                <w:b/>
                <w:bCs/>
                <w:sz w:val="20"/>
                <w:szCs w:val="20"/>
                <w:lang w:val="fr-FR" w:eastAsia="ja-JP"/>
              </w:rPr>
              <w:t>31</w:t>
            </w:r>
          </w:p>
        </w:tc>
        <w:tc>
          <w:tcPr>
            <w:tcW w:w="10920" w:type="dxa"/>
            <w:tcBorders>
              <w:top w:val="nil"/>
              <w:left w:val="nil"/>
              <w:bottom w:val="single" w:sz="8" w:space="0" w:color="auto"/>
              <w:right w:val="single" w:sz="8" w:space="0" w:color="auto"/>
            </w:tcBorders>
            <w:shd w:val="clear" w:color="000000" w:fill="D9D9D9"/>
            <w:vAlign w:val="center"/>
            <w:hideMark/>
          </w:tcPr>
          <w:p w14:paraId="7ADF27AC" w14:textId="77777777" w:rsidR="006D5CD3" w:rsidRPr="00DE7946" w:rsidRDefault="006D5CD3" w:rsidP="007A3482">
            <w:pPr>
              <w:rPr>
                <w:rFonts w:ascii="Calibri" w:hAnsi="Calibri" w:cs="Calibri"/>
                <w:color w:val="000000"/>
                <w:sz w:val="18"/>
                <w:szCs w:val="18"/>
                <w:lang w:val="fr-FR"/>
              </w:rPr>
            </w:pPr>
            <w:r w:rsidRPr="00DE7946">
              <w:rPr>
                <w:rFonts w:ascii="Calibri" w:hAnsi="Calibri" w:cs="Calibri"/>
                <w:color w:val="000000"/>
                <w:sz w:val="18"/>
                <w:szCs w:val="18"/>
                <w:lang w:val="fr-FR"/>
              </w:rPr>
              <w:t>Chargé de suivi et d'évaluation (UGP) - 2 500 USD/mois pendant 7 mois pour le suivi et l'évaluation.</w:t>
            </w:r>
            <w:r w:rsidRPr="00DE7946">
              <w:rPr>
                <w:rFonts w:ascii="Calibri" w:hAnsi="Calibri" w:cs="Calibri"/>
                <w:color w:val="000000"/>
                <w:sz w:val="18"/>
                <w:szCs w:val="18"/>
                <w:lang w:val="fr-FR"/>
              </w:rPr>
              <w:br/>
            </w:r>
            <w:r w:rsidRPr="00DE7946">
              <w:rPr>
                <w:rFonts w:ascii="Calibri" w:hAnsi="Calibri" w:cs="Calibri"/>
                <w:b/>
                <w:bCs/>
                <w:color w:val="000000"/>
                <w:sz w:val="18"/>
                <w:szCs w:val="18"/>
                <w:lang w:val="fr-FR"/>
              </w:rPr>
              <w:t>TOTAL : 17 500 DOLLARS AMÉRICAINS</w:t>
            </w:r>
          </w:p>
        </w:tc>
      </w:tr>
      <w:tr w:rsidR="006D5CD3" w:rsidRPr="000A1C9C" w14:paraId="2F3172C0" w14:textId="77777777" w:rsidTr="007A3482">
        <w:trPr>
          <w:trHeight w:val="492"/>
        </w:trPr>
        <w:tc>
          <w:tcPr>
            <w:tcW w:w="960" w:type="dxa"/>
            <w:tcBorders>
              <w:top w:val="nil"/>
              <w:left w:val="single" w:sz="8" w:space="0" w:color="auto"/>
              <w:bottom w:val="single" w:sz="8" w:space="0" w:color="auto"/>
              <w:right w:val="single" w:sz="8" w:space="0" w:color="auto"/>
            </w:tcBorders>
            <w:shd w:val="clear" w:color="000000" w:fill="D9D9D9"/>
            <w:vAlign w:val="center"/>
            <w:hideMark/>
          </w:tcPr>
          <w:p w14:paraId="0B59E1FF" w14:textId="77777777" w:rsidR="006D5CD3" w:rsidRPr="00DE7946" w:rsidRDefault="006D5CD3" w:rsidP="007A3482">
            <w:pPr>
              <w:jc w:val="center"/>
              <w:rPr>
                <w:rFonts w:ascii="Calibri" w:hAnsi="Calibri" w:cs="Calibri"/>
                <w:b/>
                <w:bCs/>
                <w:sz w:val="20"/>
                <w:szCs w:val="20"/>
                <w:lang w:val="fr-FR"/>
              </w:rPr>
            </w:pPr>
            <w:r w:rsidRPr="00DE7946">
              <w:rPr>
                <w:rFonts w:ascii="Calibri" w:hAnsi="Calibri" w:cs="Calibri"/>
                <w:b/>
                <w:bCs/>
                <w:sz w:val="20"/>
                <w:szCs w:val="20"/>
                <w:lang w:val="fr-FR" w:eastAsia="ja-JP"/>
              </w:rPr>
              <w:lastRenderedPageBreak/>
              <w:t>32</w:t>
            </w:r>
          </w:p>
        </w:tc>
        <w:tc>
          <w:tcPr>
            <w:tcW w:w="10920" w:type="dxa"/>
            <w:tcBorders>
              <w:top w:val="nil"/>
              <w:left w:val="nil"/>
              <w:bottom w:val="single" w:sz="8" w:space="0" w:color="auto"/>
              <w:right w:val="single" w:sz="8" w:space="0" w:color="auto"/>
            </w:tcBorders>
            <w:shd w:val="clear" w:color="000000" w:fill="D9D9D9"/>
            <w:vAlign w:val="center"/>
            <w:hideMark/>
          </w:tcPr>
          <w:p w14:paraId="123FA88A" w14:textId="77777777" w:rsidR="006D5CD3" w:rsidRPr="00DE7946" w:rsidRDefault="006D5CD3" w:rsidP="007A3482">
            <w:pPr>
              <w:rPr>
                <w:rFonts w:ascii="Calibri" w:hAnsi="Calibri" w:cs="Calibri"/>
                <w:color w:val="000000"/>
                <w:sz w:val="18"/>
                <w:szCs w:val="18"/>
                <w:lang w:val="fr-FR"/>
              </w:rPr>
            </w:pPr>
            <w:r w:rsidRPr="00DE7946">
              <w:rPr>
                <w:rFonts w:ascii="Calibri" w:hAnsi="Calibri" w:cs="Calibri"/>
                <w:color w:val="000000"/>
                <w:sz w:val="18"/>
                <w:szCs w:val="18"/>
                <w:lang w:val="fr-FR"/>
              </w:rPr>
              <w:t>Missions de suivi de l'UGP sur les sites du projet @ 1 500 USD/voyage pour 12 voyages</w:t>
            </w:r>
            <w:r w:rsidRPr="00DE7946">
              <w:rPr>
                <w:rFonts w:ascii="Calibri" w:hAnsi="Calibri" w:cs="Calibri"/>
                <w:color w:val="000000"/>
                <w:sz w:val="18"/>
                <w:szCs w:val="18"/>
                <w:lang w:val="fr-FR"/>
              </w:rPr>
              <w:br/>
            </w:r>
            <w:r w:rsidRPr="00DE7946">
              <w:rPr>
                <w:rFonts w:ascii="Calibri" w:hAnsi="Calibri" w:cs="Calibri"/>
                <w:b/>
                <w:bCs/>
                <w:color w:val="000000"/>
                <w:sz w:val="18"/>
                <w:szCs w:val="18"/>
                <w:lang w:val="fr-FR"/>
              </w:rPr>
              <w:t>TOTAL : 18 000 USD</w:t>
            </w:r>
          </w:p>
        </w:tc>
      </w:tr>
      <w:tr w:rsidR="006D5CD3" w:rsidRPr="00DE7946" w14:paraId="4A986462" w14:textId="77777777" w:rsidTr="007A3482">
        <w:trPr>
          <w:trHeight w:val="637"/>
        </w:trPr>
        <w:tc>
          <w:tcPr>
            <w:tcW w:w="960" w:type="dxa"/>
            <w:tcBorders>
              <w:top w:val="nil"/>
              <w:left w:val="single" w:sz="8" w:space="0" w:color="auto"/>
              <w:bottom w:val="single" w:sz="8" w:space="0" w:color="auto"/>
              <w:right w:val="single" w:sz="8" w:space="0" w:color="auto"/>
            </w:tcBorders>
            <w:shd w:val="clear" w:color="000000" w:fill="D9D9D9"/>
            <w:vAlign w:val="center"/>
            <w:hideMark/>
          </w:tcPr>
          <w:p w14:paraId="170C0792" w14:textId="77777777" w:rsidR="006D5CD3" w:rsidRPr="00DE7946" w:rsidRDefault="006D5CD3" w:rsidP="007A3482">
            <w:pPr>
              <w:jc w:val="center"/>
              <w:rPr>
                <w:rFonts w:ascii="Calibri" w:hAnsi="Calibri" w:cs="Calibri"/>
                <w:b/>
                <w:bCs/>
                <w:sz w:val="20"/>
                <w:szCs w:val="20"/>
                <w:lang w:val="fr-FR"/>
              </w:rPr>
            </w:pPr>
            <w:r w:rsidRPr="00DE7946">
              <w:rPr>
                <w:rFonts w:ascii="Calibri" w:hAnsi="Calibri" w:cs="Calibri"/>
                <w:b/>
                <w:bCs/>
                <w:sz w:val="20"/>
                <w:szCs w:val="20"/>
                <w:lang w:val="fr-FR" w:eastAsia="ja-JP"/>
              </w:rPr>
              <w:t>33</w:t>
            </w:r>
          </w:p>
        </w:tc>
        <w:tc>
          <w:tcPr>
            <w:tcW w:w="10920" w:type="dxa"/>
            <w:tcBorders>
              <w:top w:val="nil"/>
              <w:left w:val="nil"/>
              <w:bottom w:val="single" w:sz="8" w:space="0" w:color="auto"/>
              <w:right w:val="single" w:sz="8" w:space="0" w:color="auto"/>
            </w:tcBorders>
            <w:shd w:val="clear" w:color="000000" w:fill="D9D9D9"/>
            <w:vAlign w:val="center"/>
            <w:hideMark/>
          </w:tcPr>
          <w:p w14:paraId="438B1B05" w14:textId="77777777" w:rsidR="006D5CD3" w:rsidRPr="00DE7946" w:rsidRDefault="006D5CD3" w:rsidP="007A3482">
            <w:pPr>
              <w:rPr>
                <w:rFonts w:ascii="Calibri" w:hAnsi="Calibri" w:cs="Calibri"/>
                <w:color w:val="000000"/>
                <w:sz w:val="18"/>
                <w:szCs w:val="18"/>
                <w:lang w:val="fr-FR"/>
              </w:rPr>
            </w:pPr>
            <w:r w:rsidRPr="00DE7946">
              <w:rPr>
                <w:rFonts w:ascii="Calibri" w:hAnsi="Calibri" w:cs="Calibri"/>
                <w:color w:val="000000"/>
                <w:sz w:val="18"/>
                <w:szCs w:val="18"/>
                <w:lang w:val="fr-FR"/>
              </w:rPr>
              <w:t xml:space="preserve">Atelier de démarrage @USD </w:t>
            </w:r>
            <w:r w:rsidRPr="00DE7946">
              <w:rPr>
                <w:rFonts w:ascii="Calibri" w:hAnsi="Calibri" w:cs="Calibri"/>
                <w:b/>
                <w:bCs/>
                <w:color w:val="000000"/>
                <w:sz w:val="18"/>
                <w:szCs w:val="18"/>
                <w:lang w:val="fr-FR"/>
              </w:rPr>
              <w:t>6,966 ;</w:t>
            </w:r>
            <w:r w:rsidRPr="00DE7946">
              <w:rPr>
                <w:rFonts w:ascii="Calibri" w:hAnsi="Calibri" w:cs="Calibri"/>
                <w:b/>
                <w:bCs/>
                <w:color w:val="000000"/>
                <w:sz w:val="18"/>
                <w:szCs w:val="18"/>
                <w:lang w:val="fr-FR"/>
              </w:rPr>
              <w:br/>
            </w:r>
            <w:r w:rsidRPr="00DE7946">
              <w:rPr>
                <w:rFonts w:ascii="Calibri" w:hAnsi="Calibri" w:cs="Calibri"/>
                <w:color w:val="000000"/>
                <w:sz w:val="18"/>
                <w:szCs w:val="18"/>
                <w:lang w:val="fr-FR"/>
              </w:rPr>
              <w:t xml:space="preserve">Évaluations METT au début, à mi-parcours et à la fin du projet @4170 USD par consultation pour 6 consultations </w:t>
            </w:r>
            <w:r w:rsidRPr="00DE7946">
              <w:rPr>
                <w:rFonts w:ascii="Calibri" w:hAnsi="Calibri" w:cs="Calibri"/>
                <w:b/>
                <w:bCs/>
                <w:color w:val="000000"/>
                <w:sz w:val="18"/>
                <w:szCs w:val="18"/>
                <w:lang w:val="fr-FR"/>
              </w:rPr>
              <w:t>(25 020 USD).</w:t>
            </w:r>
            <w:r w:rsidRPr="00DE7946">
              <w:rPr>
                <w:rFonts w:ascii="Calibri" w:hAnsi="Calibri" w:cs="Calibri"/>
                <w:b/>
                <w:bCs/>
                <w:color w:val="000000"/>
                <w:sz w:val="18"/>
                <w:szCs w:val="18"/>
                <w:lang w:val="fr-FR"/>
              </w:rPr>
              <w:br/>
              <w:t>TOTAL : 31 986 USD</w:t>
            </w:r>
          </w:p>
        </w:tc>
      </w:tr>
      <w:tr w:rsidR="006D5CD3" w:rsidRPr="00DE7946" w14:paraId="4364AB53" w14:textId="77777777" w:rsidTr="007A3482">
        <w:trPr>
          <w:trHeight w:val="732"/>
        </w:trPr>
        <w:tc>
          <w:tcPr>
            <w:tcW w:w="960" w:type="dxa"/>
            <w:tcBorders>
              <w:top w:val="nil"/>
              <w:left w:val="single" w:sz="8" w:space="0" w:color="auto"/>
              <w:bottom w:val="single" w:sz="8" w:space="0" w:color="auto"/>
              <w:right w:val="single" w:sz="8" w:space="0" w:color="auto"/>
            </w:tcBorders>
            <w:shd w:val="clear" w:color="000000" w:fill="D9D9D9"/>
            <w:vAlign w:val="center"/>
            <w:hideMark/>
          </w:tcPr>
          <w:p w14:paraId="534FEE13" w14:textId="77777777" w:rsidR="006D5CD3" w:rsidRPr="00DE7946" w:rsidRDefault="006D5CD3" w:rsidP="007A3482">
            <w:pPr>
              <w:jc w:val="center"/>
              <w:rPr>
                <w:rFonts w:ascii="Calibri" w:hAnsi="Calibri" w:cs="Calibri"/>
                <w:b/>
                <w:bCs/>
                <w:sz w:val="20"/>
                <w:szCs w:val="20"/>
                <w:lang w:val="fr-FR"/>
              </w:rPr>
            </w:pPr>
            <w:r w:rsidRPr="00DE7946">
              <w:rPr>
                <w:rFonts w:ascii="Calibri" w:hAnsi="Calibri" w:cs="Calibri"/>
                <w:b/>
                <w:bCs/>
                <w:sz w:val="20"/>
                <w:szCs w:val="20"/>
                <w:lang w:val="fr-FR" w:eastAsia="ja-JP"/>
              </w:rPr>
              <w:t>34</w:t>
            </w:r>
          </w:p>
        </w:tc>
        <w:tc>
          <w:tcPr>
            <w:tcW w:w="10920" w:type="dxa"/>
            <w:tcBorders>
              <w:top w:val="nil"/>
              <w:left w:val="nil"/>
              <w:bottom w:val="single" w:sz="8" w:space="0" w:color="auto"/>
              <w:right w:val="single" w:sz="8" w:space="0" w:color="auto"/>
            </w:tcBorders>
            <w:shd w:val="clear" w:color="000000" w:fill="D9D9D9"/>
            <w:vAlign w:val="center"/>
            <w:hideMark/>
          </w:tcPr>
          <w:p w14:paraId="3C6D2D03" w14:textId="77777777" w:rsidR="006D5CD3" w:rsidRPr="00DE7946" w:rsidRDefault="006D5CD3" w:rsidP="007A3482">
            <w:pPr>
              <w:rPr>
                <w:rFonts w:ascii="Calibri" w:hAnsi="Calibri" w:cs="Calibri"/>
                <w:b/>
                <w:bCs/>
                <w:color w:val="000000"/>
                <w:sz w:val="18"/>
                <w:szCs w:val="18"/>
                <w:lang w:val="fr-FR"/>
              </w:rPr>
            </w:pPr>
            <w:r w:rsidRPr="00DE7946">
              <w:rPr>
                <w:rFonts w:ascii="Calibri" w:hAnsi="Calibri" w:cs="Calibri"/>
                <w:color w:val="000000"/>
                <w:sz w:val="18"/>
                <w:szCs w:val="18"/>
                <w:lang w:val="fr-FR"/>
              </w:rPr>
              <w:t xml:space="preserve">Examen à mi-parcours : 50 </w:t>
            </w:r>
            <w:r w:rsidRPr="00DE7946">
              <w:rPr>
                <w:rFonts w:ascii="Calibri" w:hAnsi="Calibri" w:cs="Calibri"/>
                <w:b/>
                <w:bCs/>
                <w:color w:val="000000"/>
                <w:sz w:val="18"/>
                <w:szCs w:val="18"/>
                <w:lang w:val="fr-FR"/>
              </w:rPr>
              <w:t>000</w:t>
            </w:r>
            <w:r w:rsidRPr="00DE7946">
              <w:rPr>
                <w:rFonts w:ascii="Calibri" w:hAnsi="Calibri" w:cs="Calibri"/>
                <w:color w:val="000000"/>
                <w:sz w:val="18"/>
                <w:szCs w:val="18"/>
                <w:lang w:val="fr-FR"/>
              </w:rPr>
              <w:t xml:space="preserve"> USD ;</w:t>
            </w:r>
            <w:r w:rsidRPr="00DE7946">
              <w:rPr>
                <w:rFonts w:ascii="Calibri" w:hAnsi="Calibri" w:cs="Calibri"/>
                <w:b/>
                <w:bCs/>
                <w:color w:val="000000"/>
                <w:sz w:val="18"/>
                <w:szCs w:val="18"/>
                <w:lang w:val="fr-FR"/>
              </w:rPr>
              <w:br/>
            </w:r>
            <w:r w:rsidRPr="00DE7946">
              <w:rPr>
                <w:rFonts w:ascii="Calibri" w:hAnsi="Calibri" w:cs="Calibri"/>
                <w:color w:val="000000"/>
                <w:sz w:val="18"/>
                <w:szCs w:val="18"/>
                <w:lang w:val="fr-FR"/>
              </w:rPr>
              <w:t xml:space="preserve">Évaluation finale : 60 </w:t>
            </w:r>
            <w:r w:rsidRPr="00DE7946">
              <w:rPr>
                <w:rFonts w:ascii="Calibri" w:hAnsi="Calibri" w:cs="Calibri"/>
                <w:b/>
                <w:bCs/>
                <w:color w:val="000000"/>
                <w:sz w:val="18"/>
                <w:szCs w:val="18"/>
                <w:lang w:val="fr-FR"/>
              </w:rPr>
              <w:t>000</w:t>
            </w:r>
            <w:r w:rsidRPr="00DE7946">
              <w:rPr>
                <w:rFonts w:ascii="Calibri" w:hAnsi="Calibri" w:cs="Calibri"/>
                <w:color w:val="000000"/>
                <w:sz w:val="18"/>
                <w:szCs w:val="18"/>
                <w:lang w:val="fr-FR"/>
              </w:rPr>
              <w:t xml:space="preserve"> USD.</w:t>
            </w:r>
            <w:r w:rsidRPr="00DE7946">
              <w:rPr>
                <w:rFonts w:ascii="Calibri" w:hAnsi="Calibri" w:cs="Calibri"/>
                <w:b/>
                <w:bCs/>
                <w:color w:val="000000"/>
                <w:sz w:val="18"/>
                <w:szCs w:val="18"/>
                <w:lang w:val="fr-FR"/>
              </w:rPr>
              <w:br/>
              <w:t>TOTAL : 110 000 DOLLARS AMÉRICAINS</w:t>
            </w:r>
          </w:p>
        </w:tc>
      </w:tr>
      <w:tr w:rsidR="006D5CD3" w:rsidRPr="00DE7946" w14:paraId="2166F7DA" w14:textId="77777777" w:rsidTr="007A3482">
        <w:trPr>
          <w:trHeight w:val="655"/>
        </w:trPr>
        <w:tc>
          <w:tcPr>
            <w:tcW w:w="960" w:type="dxa"/>
            <w:tcBorders>
              <w:top w:val="nil"/>
              <w:left w:val="single" w:sz="8" w:space="0" w:color="auto"/>
              <w:bottom w:val="single" w:sz="8" w:space="0" w:color="auto"/>
              <w:right w:val="single" w:sz="8" w:space="0" w:color="auto"/>
            </w:tcBorders>
            <w:shd w:val="clear" w:color="000000" w:fill="D9D9D9"/>
            <w:vAlign w:val="center"/>
            <w:hideMark/>
          </w:tcPr>
          <w:p w14:paraId="080D63D3" w14:textId="77777777" w:rsidR="006D5CD3" w:rsidRPr="00DE7946" w:rsidRDefault="006D5CD3" w:rsidP="007A3482">
            <w:pPr>
              <w:jc w:val="center"/>
              <w:rPr>
                <w:rFonts w:ascii="Calibri" w:hAnsi="Calibri" w:cs="Calibri"/>
                <w:b/>
                <w:bCs/>
                <w:sz w:val="20"/>
                <w:szCs w:val="20"/>
                <w:lang w:val="fr-FR"/>
              </w:rPr>
            </w:pPr>
            <w:r w:rsidRPr="00DE7946">
              <w:rPr>
                <w:rFonts w:ascii="Calibri" w:hAnsi="Calibri" w:cs="Calibri"/>
                <w:b/>
                <w:bCs/>
                <w:sz w:val="20"/>
                <w:szCs w:val="20"/>
                <w:lang w:val="fr-FR" w:eastAsia="ja-JP"/>
              </w:rPr>
              <w:t>35</w:t>
            </w:r>
          </w:p>
        </w:tc>
        <w:tc>
          <w:tcPr>
            <w:tcW w:w="10920" w:type="dxa"/>
            <w:tcBorders>
              <w:top w:val="nil"/>
              <w:left w:val="nil"/>
              <w:bottom w:val="single" w:sz="8" w:space="0" w:color="auto"/>
              <w:right w:val="single" w:sz="8" w:space="0" w:color="auto"/>
            </w:tcBorders>
            <w:shd w:val="clear" w:color="000000" w:fill="D9D9D9"/>
            <w:vAlign w:val="center"/>
            <w:hideMark/>
          </w:tcPr>
          <w:p w14:paraId="04BB52DF" w14:textId="77777777" w:rsidR="006D5CD3" w:rsidRPr="00DE7946" w:rsidRDefault="006D5CD3" w:rsidP="007A3482">
            <w:pPr>
              <w:rPr>
                <w:rFonts w:ascii="Calibri" w:hAnsi="Calibri" w:cs="Calibri"/>
                <w:color w:val="000000"/>
                <w:sz w:val="18"/>
                <w:szCs w:val="18"/>
                <w:lang w:val="fr-FR"/>
              </w:rPr>
            </w:pPr>
            <w:r w:rsidRPr="00DE7946">
              <w:rPr>
                <w:rFonts w:ascii="Calibri" w:hAnsi="Calibri" w:cs="Calibri"/>
                <w:color w:val="000000"/>
                <w:sz w:val="18"/>
                <w:szCs w:val="18"/>
                <w:lang w:val="fr-FR"/>
              </w:rPr>
              <w:t xml:space="preserve">Chef de projet (UGP) - 3 000 USD/mois pendant 18 mois </w:t>
            </w:r>
            <w:r w:rsidRPr="00DE7946">
              <w:rPr>
                <w:rFonts w:ascii="Calibri" w:hAnsi="Calibri" w:cs="Calibri"/>
                <w:b/>
                <w:bCs/>
                <w:color w:val="000000"/>
                <w:sz w:val="18"/>
                <w:szCs w:val="18"/>
                <w:lang w:val="fr-FR"/>
              </w:rPr>
              <w:t xml:space="preserve">(54 000 USD) </w:t>
            </w:r>
            <w:r w:rsidRPr="00DE7946">
              <w:rPr>
                <w:rFonts w:ascii="Calibri" w:hAnsi="Calibri" w:cs="Calibri"/>
                <w:color w:val="000000"/>
                <w:sz w:val="18"/>
                <w:szCs w:val="18"/>
                <w:lang w:val="fr-FR"/>
              </w:rPr>
              <w:t>;</w:t>
            </w:r>
            <w:r w:rsidRPr="00DE7946">
              <w:rPr>
                <w:rFonts w:ascii="Calibri" w:hAnsi="Calibri" w:cs="Calibri"/>
                <w:color w:val="000000"/>
                <w:sz w:val="18"/>
                <w:szCs w:val="18"/>
                <w:lang w:val="fr-FR"/>
              </w:rPr>
              <w:br/>
              <w:t xml:space="preserve">Assistant administratif et financier (UGP) : 2 100 USD/mois pendant 36 mois </w:t>
            </w:r>
            <w:r w:rsidRPr="00DE7946">
              <w:rPr>
                <w:rFonts w:ascii="Calibri" w:hAnsi="Calibri" w:cs="Calibri"/>
                <w:b/>
                <w:bCs/>
                <w:color w:val="000000"/>
                <w:sz w:val="18"/>
                <w:szCs w:val="18"/>
                <w:lang w:val="fr-FR"/>
              </w:rPr>
              <w:t>(75 600 USD).</w:t>
            </w:r>
            <w:r w:rsidRPr="00DE7946">
              <w:rPr>
                <w:rFonts w:ascii="Calibri" w:hAnsi="Calibri" w:cs="Calibri"/>
                <w:b/>
                <w:bCs/>
                <w:color w:val="000000"/>
                <w:sz w:val="18"/>
                <w:szCs w:val="18"/>
                <w:lang w:val="fr-FR"/>
              </w:rPr>
              <w:br/>
              <w:t>TOTAL : 129.600 USD</w:t>
            </w:r>
          </w:p>
        </w:tc>
      </w:tr>
      <w:tr w:rsidR="006D5CD3" w:rsidRPr="000A1C9C" w14:paraId="01F4A79D" w14:textId="77777777" w:rsidTr="007A3482">
        <w:trPr>
          <w:trHeight w:val="492"/>
        </w:trPr>
        <w:tc>
          <w:tcPr>
            <w:tcW w:w="960" w:type="dxa"/>
            <w:tcBorders>
              <w:top w:val="nil"/>
              <w:left w:val="single" w:sz="8" w:space="0" w:color="auto"/>
              <w:bottom w:val="single" w:sz="8" w:space="0" w:color="auto"/>
              <w:right w:val="single" w:sz="8" w:space="0" w:color="auto"/>
            </w:tcBorders>
            <w:shd w:val="clear" w:color="000000" w:fill="D9D9D9"/>
            <w:vAlign w:val="center"/>
            <w:hideMark/>
          </w:tcPr>
          <w:p w14:paraId="063F1A93" w14:textId="77777777" w:rsidR="006D5CD3" w:rsidRPr="00DE7946" w:rsidRDefault="006D5CD3" w:rsidP="007A3482">
            <w:pPr>
              <w:jc w:val="center"/>
              <w:rPr>
                <w:rFonts w:ascii="Calibri" w:hAnsi="Calibri" w:cs="Calibri"/>
                <w:b/>
                <w:bCs/>
                <w:sz w:val="20"/>
                <w:szCs w:val="20"/>
                <w:lang w:val="fr-FR"/>
              </w:rPr>
            </w:pPr>
            <w:r w:rsidRPr="00DE7946">
              <w:rPr>
                <w:rFonts w:ascii="Calibri" w:hAnsi="Calibri" w:cs="Calibri"/>
                <w:b/>
                <w:bCs/>
                <w:sz w:val="20"/>
                <w:szCs w:val="20"/>
                <w:lang w:val="fr-FR"/>
              </w:rPr>
              <w:t>36</w:t>
            </w:r>
          </w:p>
        </w:tc>
        <w:tc>
          <w:tcPr>
            <w:tcW w:w="10920" w:type="dxa"/>
            <w:tcBorders>
              <w:top w:val="nil"/>
              <w:left w:val="nil"/>
              <w:bottom w:val="single" w:sz="8" w:space="0" w:color="auto"/>
              <w:right w:val="single" w:sz="8" w:space="0" w:color="auto"/>
            </w:tcBorders>
            <w:shd w:val="clear" w:color="000000" w:fill="D9D9D9"/>
            <w:vAlign w:val="center"/>
            <w:hideMark/>
          </w:tcPr>
          <w:p w14:paraId="3DEB2B9B" w14:textId="77777777" w:rsidR="006D5CD3" w:rsidRPr="00DE7946" w:rsidRDefault="006D5CD3" w:rsidP="007A3482">
            <w:pPr>
              <w:rPr>
                <w:rFonts w:ascii="Calibri" w:hAnsi="Calibri" w:cs="Calibri"/>
                <w:color w:val="000000"/>
                <w:sz w:val="18"/>
                <w:szCs w:val="18"/>
                <w:lang w:val="fr-FR"/>
              </w:rPr>
            </w:pPr>
            <w:r w:rsidRPr="00DE7946">
              <w:rPr>
                <w:rFonts w:ascii="Calibri" w:hAnsi="Calibri" w:cs="Calibri"/>
                <w:color w:val="000000"/>
                <w:sz w:val="18"/>
                <w:szCs w:val="18"/>
                <w:lang w:val="fr-FR"/>
              </w:rPr>
              <w:t>Réunions du CPS (une par an pendant six ans à 1500 USD/réunion)</w:t>
            </w:r>
            <w:r w:rsidRPr="00DE7946">
              <w:rPr>
                <w:rFonts w:ascii="Calibri" w:hAnsi="Calibri" w:cs="Calibri"/>
                <w:color w:val="000000"/>
                <w:sz w:val="18"/>
                <w:szCs w:val="18"/>
                <w:lang w:val="fr-FR"/>
              </w:rPr>
              <w:br/>
            </w:r>
            <w:r w:rsidRPr="00DE7946">
              <w:rPr>
                <w:rFonts w:ascii="Calibri" w:hAnsi="Calibri" w:cs="Calibri"/>
                <w:b/>
                <w:bCs/>
                <w:color w:val="000000"/>
                <w:sz w:val="18"/>
                <w:szCs w:val="18"/>
                <w:lang w:val="fr-FR"/>
              </w:rPr>
              <w:t>TOTAL : 9 000 DOLLARS</w:t>
            </w:r>
          </w:p>
        </w:tc>
      </w:tr>
      <w:tr w:rsidR="006D5CD3" w:rsidRPr="00DE7946" w14:paraId="00544320" w14:textId="77777777" w:rsidTr="007A3482">
        <w:trPr>
          <w:trHeight w:val="732"/>
        </w:trPr>
        <w:tc>
          <w:tcPr>
            <w:tcW w:w="960" w:type="dxa"/>
            <w:tcBorders>
              <w:top w:val="nil"/>
              <w:left w:val="single" w:sz="8" w:space="0" w:color="auto"/>
              <w:bottom w:val="single" w:sz="4" w:space="0" w:color="auto"/>
              <w:right w:val="single" w:sz="8" w:space="0" w:color="auto"/>
            </w:tcBorders>
            <w:shd w:val="clear" w:color="000000" w:fill="D9D9D9"/>
            <w:vAlign w:val="center"/>
            <w:hideMark/>
          </w:tcPr>
          <w:p w14:paraId="21CEDE65" w14:textId="77777777" w:rsidR="006D5CD3" w:rsidRPr="00DE7946" w:rsidRDefault="006D5CD3" w:rsidP="007A3482">
            <w:pPr>
              <w:jc w:val="center"/>
              <w:rPr>
                <w:rFonts w:ascii="Calibri" w:hAnsi="Calibri" w:cs="Calibri"/>
                <w:b/>
                <w:bCs/>
                <w:sz w:val="20"/>
                <w:szCs w:val="20"/>
                <w:lang w:val="fr-FR"/>
              </w:rPr>
            </w:pPr>
            <w:r w:rsidRPr="00DE7946">
              <w:rPr>
                <w:rFonts w:ascii="Calibri" w:hAnsi="Calibri" w:cs="Calibri"/>
                <w:b/>
                <w:bCs/>
                <w:sz w:val="20"/>
                <w:szCs w:val="20"/>
                <w:lang w:val="fr-FR"/>
              </w:rPr>
              <w:t>37</w:t>
            </w:r>
          </w:p>
        </w:tc>
        <w:tc>
          <w:tcPr>
            <w:tcW w:w="10920" w:type="dxa"/>
            <w:tcBorders>
              <w:top w:val="nil"/>
              <w:left w:val="nil"/>
              <w:bottom w:val="single" w:sz="4" w:space="0" w:color="auto"/>
              <w:right w:val="single" w:sz="8" w:space="0" w:color="auto"/>
            </w:tcBorders>
            <w:shd w:val="clear" w:color="000000" w:fill="D9D9D9"/>
            <w:vAlign w:val="center"/>
            <w:hideMark/>
          </w:tcPr>
          <w:p w14:paraId="1836908E" w14:textId="77777777" w:rsidR="006D5CD3" w:rsidRPr="00DE7946" w:rsidRDefault="006D5CD3" w:rsidP="007A3482">
            <w:pPr>
              <w:rPr>
                <w:rFonts w:ascii="Calibri" w:hAnsi="Calibri" w:cs="Calibri"/>
                <w:b/>
                <w:bCs/>
                <w:color w:val="000000"/>
                <w:sz w:val="18"/>
                <w:szCs w:val="18"/>
                <w:lang w:val="fr-FR"/>
              </w:rPr>
            </w:pPr>
            <w:r w:rsidRPr="00DE7946">
              <w:rPr>
                <w:rFonts w:ascii="Calibri" w:hAnsi="Calibri" w:cs="Calibri"/>
                <w:color w:val="000000"/>
                <w:sz w:val="18"/>
                <w:szCs w:val="18"/>
                <w:lang w:val="fr-FR"/>
              </w:rPr>
              <w:t>Frais de voyage, de location de véhicules pour les visites de sites : 7 701 USD par an pour les 3 premières années et 7 700 USD pour les 3 dernières années.</w:t>
            </w:r>
            <w:r w:rsidRPr="00DE7946">
              <w:rPr>
                <w:rFonts w:ascii="Calibri" w:hAnsi="Calibri" w:cs="Calibri"/>
                <w:b/>
                <w:bCs/>
                <w:color w:val="000000"/>
                <w:sz w:val="18"/>
                <w:szCs w:val="18"/>
                <w:lang w:val="fr-FR"/>
              </w:rPr>
              <w:br/>
              <w:t>TOTAL : 46 203 DOLLARS</w:t>
            </w:r>
          </w:p>
        </w:tc>
      </w:tr>
      <w:tr w:rsidR="006D5CD3" w:rsidRPr="000A1C9C" w14:paraId="730E0BCE" w14:textId="77777777" w:rsidTr="007A3482">
        <w:trPr>
          <w:trHeight w:val="492"/>
        </w:trPr>
        <w:tc>
          <w:tcPr>
            <w:tcW w:w="960" w:type="dxa"/>
            <w:tcBorders>
              <w:top w:val="single" w:sz="4" w:space="0" w:color="auto"/>
              <w:left w:val="single" w:sz="4" w:space="0" w:color="auto"/>
              <w:bottom w:val="single" w:sz="4" w:space="0" w:color="auto"/>
              <w:right w:val="single" w:sz="8" w:space="0" w:color="auto"/>
            </w:tcBorders>
            <w:shd w:val="clear" w:color="000000" w:fill="D9D9D9"/>
            <w:vAlign w:val="center"/>
            <w:hideMark/>
          </w:tcPr>
          <w:p w14:paraId="3B9FC432" w14:textId="77777777" w:rsidR="006D5CD3" w:rsidRPr="00DE7946" w:rsidRDefault="006D5CD3" w:rsidP="007A3482">
            <w:pPr>
              <w:jc w:val="center"/>
              <w:rPr>
                <w:rFonts w:ascii="Calibri" w:hAnsi="Calibri" w:cs="Calibri"/>
                <w:b/>
                <w:bCs/>
                <w:sz w:val="20"/>
                <w:szCs w:val="20"/>
                <w:lang w:val="fr-FR"/>
              </w:rPr>
            </w:pPr>
            <w:r w:rsidRPr="00DE7946">
              <w:rPr>
                <w:rFonts w:ascii="Calibri" w:hAnsi="Calibri" w:cs="Calibri"/>
                <w:b/>
                <w:bCs/>
                <w:sz w:val="20"/>
                <w:szCs w:val="20"/>
                <w:lang w:val="fr-FR"/>
              </w:rPr>
              <w:t>38</w:t>
            </w:r>
          </w:p>
        </w:tc>
        <w:tc>
          <w:tcPr>
            <w:tcW w:w="10920" w:type="dxa"/>
            <w:tcBorders>
              <w:top w:val="single" w:sz="4" w:space="0" w:color="auto"/>
              <w:left w:val="nil"/>
              <w:bottom w:val="single" w:sz="4" w:space="0" w:color="auto"/>
              <w:right w:val="single" w:sz="4" w:space="0" w:color="auto"/>
            </w:tcBorders>
            <w:shd w:val="clear" w:color="000000" w:fill="D9D9D9"/>
            <w:vAlign w:val="center"/>
            <w:hideMark/>
          </w:tcPr>
          <w:p w14:paraId="7B367406" w14:textId="77777777" w:rsidR="006D5CD3" w:rsidRPr="00DE7946" w:rsidRDefault="006D5CD3" w:rsidP="007A3482">
            <w:pPr>
              <w:rPr>
                <w:rFonts w:ascii="Calibri" w:hAnsi="Calibri" w:cs="Calibri"/>
                <w:color w:val="000000"/>
                <w:sz w:val="18"/>
                <w:szCs w:val="18"/>
                <w:lang w:val="fr-FR"/>
              </w:rPr>
            </w:pPr>
            <w:r w:rsidRPr="00DE7946">
              <w:rPr>
                <w:rFonts w:ascii="Calibri" w:hAnsi="Calibri" w:cs="Calibri"/>
                <w:color w:val="000000"/>
                <w:sz w:val="18"/>
                <w:szCs w:val="18"/>
                <w:lang w:val="fr-FR"/>
              </w:rPr>
              <w:t>Fournitures de bureau PMU @USD2,000/an pendant 6 ans</w:t>
            </w:r>
            <w:r w:rsidRPr="00DE7946">
              <w:rPr>
                <w:rFonts w:ascii="Calibri" w:hAnsi="Calibri" w:cs="Calibri"/>
                <w:color w:val="000000"/>
                <w:sz w:val="18"/>
                <w:szCs w:val="18"/>
                <w:lang w:val="fr-FR"/>
              </w:rPr>
              <w:br/>
            </w:r>
            <w:r w:rsidRPr="00DE7946">
              <w:rPr>
                <w:rFonts w:ascii="Calibri" w:hAnsi="Calibri" w:cs="Calibri"/>
                <w:b/>
                <w:bCs/>
                <w:color w:val="000000"/>
                <w:sz w:val="18"/>
                <w:szCs w:val="18"/>
                <w:lang w:val="fr-FR"/>
              </w:rPr>
              <w:t>TOTAL : 12 000 USD</w:t>
            </w:r>
          </w:p>
        </w:tc>
      </w:tr>
      <w:tr w:rsidR="006D5CD3" w:rsidRPr="000A1C9C" w14:paraId="4F8FA718" w14:textId="77777777" w:rsidTr="007A3482">
        <w:trPr>
          <w:trHeight w:val="492"/>
        </w:trPr>
        <w:tc>
          <w:tcPr>
            <w:tcW w:w="960" w:type="dxa"/>
            <w:tcBorders>
              <w:top w:val="single" w:sz="4" w:space="0" w:color="auto"/>
              <w:left w:val="single" w:sz="8" w:space="0" w:color="auto"/>
              <w:bottom w:val="single" w:sz="8" w:space="0" w:color="auto"/>
              <w:right w:val="single" w:sz="8" w:space="0" w:color="auto"/>
            </w:tcBorders>
            <w:shd w:val="clear" w:color="000000" w:fill="D9D9D9"/>
            <w:vAlign w:val="center"/>
            <w:hideMark/>
          </w:tcPr>
          <w:p w14:paraId="7CE7C0F6" w14:textId="77777777" w:rsidR="006D5CD3" w:rsidRPr="00DE7946" w:rsidRDefault="006D5CD3" w:rsidP="007A3482">
            <w:pPr>
              <w:jc w:val="center"/>
              <w:rPr>
                <w:rFonts w:ascii="Calibri" w:hAnsi="Calibri" w:cs="Calibri"/>
                <w:b/>
                <w:bCs/>
                <w:sz w:val="20"/>
                <w:szCs w:val="20"/>
                <w:lang w:val="fr-FR"/>
              </w:rPr>
            </w:pPr>
            <w:r w:rsidRPr="00DE7946">
              <w:rPr>
                <w:rFonts w:ascii="Calibri" w:hAnsi="Calibri" w:cs="Calibri"/>
                <w:b/>
                <w:bCs/>
                <w:sz w:val="20"/>
                <w:szCs w:val="20"/>
                <w:lang w:val="fr-FR"/>
              </w:rPr>
              <w:t>39</w:t>
            </w:r>
          </w:p>
        </w:tc>
        <w:tc>
          <w:tcPr>
            <w:tcW w:w="10920" w:type="dxa"/>
            <w:tcBorders>
              <w:top w:val="single" w:sz="4" w:space="0" w:color="auto"/>
              <w:left w:val="nil"/>
              <w:bottom w:val="single" w:sz="8" w:space="0" w:color="auto"/>
              <w:right w:val="single" w:sz="8" w:space="0" w:color="auto"/>
            </w:tcBorders>
            <w:shd w:val="clear" w:color="000000" w:fill="D9D9D9"/>
            <w:vAlign w:val="center"/>
            <w:hideMark/>
          </w:tcPr>
          <w:p w14:paraId="61E2A98E" w14:textId="77777777" w:rsidR="006D5CD3" w:rsidRPr="00DE7946" w:rsidRDefault="006D5CD3" w:rsidP="007A3482">
            <w:pPr>
              <w:rPr>
                <w:rFonts w:ascii="Calibri" w:hAnsi="Calibri" w:cs="Calibri"/>
                <w:color w:val="000000"/>
                <w:sz w:val="18"/>
                <w:szCs w:val="18"/>
                <w:lang w:val="fr-FR"/>
              </w:rPr>
            </w:pPr>
            <w:r w:rsidRPr="00DE7946">
              <w:rPr>
                <w:rFonts w:ascii="Calibri" w:hAnsi="Calibri" w:cs="Calibri"/>
                <w:color w:val="000000"/>
                <w:sz w:val="18"/>
                <w:szCs w:val="18"/>
                <w:lang w:val="fr-FR"/>
              </w:rPr>
              <w:t>Frais de télécommunication @ 45 USD/mois/personne pour 72 mois et 8 personnes</w:t>
            </w:r>
            <w:r w:rsidRPr="00DE7946">
              <w:rPr>
                <w:rFonts w:ascii="Calibri" w:hAnsi="Calibri" w:cs="Calibri"/>
                <w:color w:val="000000"/>
                <w:sz w:val="18"/>
                <w:szCs w:val="18"/>
                <w:lang w:val="fr-FR"/>
              </w:rPr>
              <w:br/>
            </w:r>
            <w:r w:rsidRPr="00DE7946">
              <w:rPr>
                <w:rFonts w:ascii="Calibri" w:hAnsi="Calibri" w:cs="Calibri"/>
                <w:b/>
                <w:bCs/>
                <w:color w:val="000000"/>
                <w:sz w:val="18"/>
                <w:szCs w:val="18"/>
                <w:lang w:val="fr-FR"/>
              </w:rPr>
              <w:t>TOTAL : 25 920 USD</w:t>
            </w:r>
          </w:p>
        </w:tc>
      </w:tr>
      <w:tr w:rsidR="006D5CD3" w:rsidRPr="000A1C9C" w14:paraId="0ACF9C24" w14:textId="77777777" w:rsidTr="007A3482">
        <w:trPr>
          <w:trHeight w:val="492"/>
        </w:trPr>
        <w:tc>
          <w:tcPr>
            <w:tcW w:w="960" w:type="dxa"/>
            <w:tcBorders>
              <w:top w:val="nil"/>
              <w:left w:val="single" w:sz="8" w:space="0" w:color="auto"/>
              <w:bottom w:val="single" w:sz="8" w:space="0" w:color="auto"/>
              <w:right w:val="single" w:sz="8" w:space="0" w:color="auto"/>
            </w:tcBorders>
            <w:shd w:val="clear" w:color="000000" w:fill="D9D9D9"/>
            <w:vAlign w:val="center"/>
            <w:hideMark/>
          </w:tcPr>
          <w:p w14:paraId="550A1CE2" w14:textId="77777777" w:rsidR="006D5CD3" w:rsidRPr="00DE7946" w:rsidRDefault="006D5CD3" w:rsidP="007A3482">
            <w:pPr>
              <w:jc w:val="center"/>
              <w:rPr>
                <w:rFonts w:ascii="Calibri" w:hAnsi="Calibri" w:cs="Calibri"/>
                <w:b/>
                <w:bCs/>
                <w:sz w:val="20"/>
                <w:szCs w:val="20"/>
                <w:lang w:val="fr-FR"/>
              </w:rPr>
            </w:pPr>
            <w:r w:rsidRPr="00DE7946">
              <w:rPr>
                <w:rFonts w:ascii="Calibri" w:hAnsi="Calibri" w:cs="Calibri"/>
                <w:b/>
                <w:bCs/>
                <w:sz w:val="20"/>
                <w:szCs w:val="20"/>
                <w:lang w:val="fr-FR"/>
              </w:rPr>
              <w:t>40</w:t>
            </w:r>
          </w:p>
        </w:tc>
        <w:tc>
          <w:tcPr>
            <w:tcW w:w="10920" w:type="dxa"/>
            <w:tcBorders>
              <w:top w:val="nil"/>
              <w:left w:val="nil"/>
              <w:bottom w:val="single" w:sz="8" w:space="0" w:color="auto"/>
              <w:right w:val="single" w:sz="8" w:space="0" w:color="auto"/>
            </w:tcBorders>
            <w:shd w:val="clear" w:color="000000" w:fill="D9D9D9"/>
            <w:vAlign w:val="center"/>
            <w:hideMark/>
          </w:tcPr>
          <w:p w14:paraId="0002E9CA" w14:textId="77777777" w:rsidR="006D5CD3" w:rsidRPr="00DE7946" w:rsidRDefault="006D5CD3" w:rsidP="007A3482">
            <w:pPr>
              <w:rPr>
                <w:rFonts w:ascii="Calibri" w:hAnsi="Calibri" w:cs="Calibri"/>
                <w:color w:val="000000"/>
                <w:sz w:val="18"/>
                <w:szCs w:val="18"/>
                <w:lang w:val="fr-FR"/>
              </w:rPr>
            </w:pPr>
            <w:r w:rsidRPr="00DE7946">
              <w:rPr>
                <w:rFonts w:ascii="Calibri" w:hAnsi="Calibri" w:cs="Calibri"/>
                <w:color w:val="000000"/>
                <w:sz w:val="18"/>
                <w:szCs w:val="18"/>
                <w:lang w:val="fr-FR" w:eastAsia="ja-JP"/>
              </w:rPr>
              <w:t>Audit @USD5,000/an pour 6 ans</w:t>
            </w:r>
            <w:r w:rsidRPr="00DE7946">
              <w:rPr>
                <w:rFonts w:ascii="Calibri" w:hAnsi="Calibri" w:cs="Calibri"/>
                <w:color w:val="000000"/>
                <w:sz w:val="18"/>
                <w:szCs w:val="18"/>
                <w:lang w:val="fr-FR" w:eastAsia="ja-JP"/>
              </w:rPr>
              <w:br/>
            </w:r>
            <w:r w:rsidRPr="00DE7946">
              <w:rPr>
                <w:rFonts w:ascii="Calibri" w:hAnsi="Calibri" w:cs="Calibri"/>
                <w:b/>
                <w:bCs/>
                <w:color w:val="000000"/>
                <w:sz w:val="18"/>
                <w:szCs w:val="18"/>
                <w:lang w:val="fr-FR" w:eastAsia="ja-JP"/>
              </w:rPr>
              <w:t>TOTAL : USD30,000</w:t>
            </w:r>
          </w:p>
        </w:tc>
      </w:tr>
      <w:tr w:rsidR="006D5CD3" w:rsidRPr="000A1C9C" w14:paraId="621AB058" w14:textId="77777777" w:rsidTr="007A3482">
        <w:trPr>
          <w:trHeight w:val="492"/>
        </w:trPr>
        <w:tc>
          <w:tcPr>
            <w:tcW w:w="960" w:type="dxa"/>
            <w:tcBorders>
              <w:top w:val="nil"/>
              <w:left w:val="single" w:sz="8" w:space="0" w:color="auto"/>
              <w:bottom w:val="nil"/>
              <w:right w:val="single" w:sz="8" w:space="0" w:color="auto"/>
            </w:tcBorders>
            <w:shd w:val="clear" w:color="000000" w:fill="D9D9D9"/>
            <w:vAlign w:val="center"/>
            <w:hideMark/>
          </w:tcPr>
          <w:p w14:paraId="59A5B592" w14:textId="77777777" w:rsidR="006D5CD3" w:rsidRPr="00DE7946" w:rsidRDefault="006D5CD3" w:rsidP="007A3482">
            <w:pPr>
              <w:jc w:val="center"/>
              <w:rPr>
                <w:rFonts w:ascii="Calibri" w:hAnsi="Calibri" w:cs="Calibri"/>
                <w:b/>
                <w:bCs/>
                <w:sz w:val="20"/>
                <w:szCs w:val="20"/>
                <w:lang w:val="fr-FR"/>
              </w:rPr>
            </w:pPr>
            <w:r w:rsidRPr="00DE7946">
              <w:rPr>
                <w:rFonts w:ascii="Calibri" w:hAnsi="Calibri" w:cs="Calibri"/>
                <w:b/>
                <w:bCs/>
                <w:sz w:val="20"/>
                <w:szCs w:val="20"/>
                <w:lang w:val="fr-FR" w:eastAsia="ja-JP"/>
              </w:rPr>
              <w:t>41</w:t>
            </w:r>
          </w:p>
        </w:tc>
        <w:tc>
          <w:tcPr>
            <w:tcW w:w="10920" w:type="dxa"/>
            <w:tcBorders>
              <w:top w:val="nil"/>
              <w:left w:val="nil"/>
              <w:bottom w:val="nil"/>
              <w:right w:val="single" w:sz="8" w:space="0" w:color="auto"/>
            </w:tcBorders>
            <w:shd w:val="clear" w:color="000000" w:fill="D9D9D9"/>
            <w:vAlign w:val="center"/>
            <w:hideMark/>
          </w:tcPr>
          <w:p w14:paraId="453374F5" w14:textId="77777777" w:rsidR="006D5CD3" w:rsidRPr="00DE7946" w:rsidRDefault="006D5CD3" w:rsidP="007A3482">
            <w:pPr>
              <w:rPr>
                <w:rFonts w:ascii="Calibri" w:hAnsi="Calibri" w:cs="Calibri"/>
                <w:color w:val="000000"/>
                <w:sz w:val="18"/>
                <w:szCs w:val="18"/>
                <w:lang w:val="fr-FR"/>
              </w:rPr>
            </w:pPr>
            <w:r w:rsidRPr="00DE7946">
              <w:rPr>
                <w:rFonts w:ascii="Calibri" w:hAnsi="Calibri" w:cs="Calibri"/>
                <w:color w:val="000000"/>
                <w:sz w:val="18"/>
                <w:szCs w:val="18"/>
                <w:lang w:val="fr-FR" w:eastAsia="ja-JP"/>
              </w:rPr>
              <w:t>Matériel informatique PMU @USD 2,500/unité pour 8 unités</w:t>
            </w:r>
            <w:r w:rsidRPr="00DE7946">
              <w:rPr>
                <w:rFonts w:ascii="Calibri" w:hAnsi="Calibri" w:cs="Calibri"/>
                <w:color w:val="000000"/>
                <w:sz w:val="18"/>
                <w:szCs w:val="18"/>
                <w:lang w:val="fr-FR" w:eastAsia="ja-JP"/>
              </w:rPr>
              <w:br/>
            </w:r>
            <w:r w:rsidRPr="00DE7946">
              <w:rPr>
                <w:rFonts w:ascii="Calibri" w:hAnsi="Calibri" w:cs="Calibri"/>
                <w:b/>
                <w:bCs/>
                <w:color w:val="000000"/>
                <w:sz w:val="18"/>
                <w:szCs w:val="18"/>
                <w:lang w:val="fr-FR" w:eastAsia="ja-JP"/>
              </w:rPr>
              <w:t>TOTAL : 20 000 USD</w:t>
            </w:r>
          </w:p>
        </w:tc>
      </w:tr>
      <w:tr w:rsidR="006D5CD3" w:rsidRPr="000A1C9C" w14:paraId="0620B7A8" w14:textId="77777777" w:rsidTr="007A3482">
        <w:trPr>
          <w:trHeight w:val="492"/>
        </w:trPr>
        <w:tc>
          <w:tcPr>
            <w:tcW w:w="960" w:type="dxa"/>
            <w:tcBorders>
              <w:top w:val="single" w:sz="8" w:space="0" w:color="auto"/>
              <w:left w:val="single" w:sz="8" w:space="0" w:color="auto"/>
              <w:bottom w:val="nil"/>
              <w:right w:val="single" w:sz="8" w:space="0" w:color="auto"/>
            </w:tcBorders>
            <w:shd w:val="clear" w:color="000000" w:fill="D9D9D9"/>
            <w:vAlign w:val="center"/>
            <w:hideMark/>
          </w:tcPr>
          <w:p w14:paraId="34EC1BE7" w14:textId="77777777" w:rsidR="006D5CD3" w:rsidRPr="00DE7946" w:rsidRDefault="006D5CD3" w:rsidP="007A3482">
            <w:pPr>
              <w:jc w:val="center"/>
              <w:rPr>
                <w:rFonts w:ascii="Calibri" w:hAnsi="Calibri" w:cs="Calibri"/>
                <w:b/>
                <w:bCs/>
                <w:sz w:val="20"/>
                <w:szCs w:val="20"/>
                <w:lang w:val="fr-FR"/>
              </w:rPr>
            </w:pPr>
            <w:r w:rsidRPr="00DE7946">
              <w:rPr>
                <w:rFonts w:ascii="Calibri" w:hAnsi="Calibri" w:cs="Calibri"/>
                <w:b/>
                <w:bCs/>
                <w:sz w:val="20"/>
                <w:szCs w:val="20"/>
                <w:lang w:val="fr-FR" w:eastAsia="ja-JP"/>
              </w:rPr>
              <w:t>42</w:t>
            </w:r>
          </w:p>
        </w:tc>
        <w:tc>
          <w:tcPr>
            <w:tcW w:w="10920" w:type="dxa"/>
            <w:tcBorders>
              <w:top w:val="single" w:sz="8" w:space="0" w:color="auto"/>
              <w:left w:val="nil"/>
              <w:bottom w:val="single" w:sz="8" w:space="0" w:color="auto"/>
              <w:right w:val="single" w:sz="8" w:space="0" w:color="auto"/>
            </w:tcBorders>
            <w:shd w:val="clear" w:color="000000" w:fill="D9D9D9"/>
            <w:vAlign w:val="center"/>
            <w:hideMark/>
          </w:tcPr>
          <w:p w14:paraId="60F73107" w14:textId="77777777" w:rsidR="006D5CD3" w:rsidRPr="00DE7946" w:rsidRDefault="006D5CD3" w:rsidP="007A3482">
            <w:pPr>
              <w:rPr>
                <w:rFonts w:ascii="Calibri" w:hAnsi="Calibri" w:cs="Calibri"/>
                <w:color w:val="000000"/>
                <w:sz w:val="18"/>
                <w:szCs w:val="18"/>
                <w:lang w:val="fr-FR"/>
              </w:rPr>
            </w:pPr>
            <w:r w:rsidRPr="00DE7946">
              <w:rPr>
                <w:rFonts w:ascii="Calibri" w:hAnsi="Calibri" w:cs="Calibri"/>
                <w:color w:val="000000"/>
                <w:sz w:val="18"/>
                <w:szCs w:val="18"/>
                <w:lang w:val="fr-FR" w:eastAsia="ja-JP"/>
              </w:rPr>
              <w:t>Location de bureau PMU @USD1,500/an pour 6 ans</w:t>
            </w:r>
            <w:r w:rsidRPr="00DE7946">
              <w:rPr>
                <w:rFonts w:ascii="Calibri" w:hAnsi="Calibri" w:cs="Calibri"/>
                <w:color w:val="000000"/>
                <w:sz w:val="18"/>
                <w:szCs w:val="18"/>
                <w:lang w:val="fr-FR" w:eastAsia="ja-JP"/>
              </w:rPr>
              <w:br/>
            </w:r>
            <w:r w:rsidRPr="00DE7946">
              <w:rPr>
                <w:rFonts w:ascii="Calibri" w:hAnsi="Calibri" w:cs="Calibri"/>
                <w:b/>
                <w:bCs/>
                <w:color w:val="000000"/>
                <w:sz w:val="18"/>
                <w:szCs w:val="18"/>
                <w:lang w:val="fr-FR" w:eastAsia="ja-JP"/>
              </w:rPr>
              <w:t>TOTAL : 9 000 USD</w:t>
            </w:r>
          </w:p>
        </w:tc>
      </w:tr>
      <w:tr w:rsidR="006D5CD3" w:rsidRPr="000A1C9C" w14:paraId="2EB92813" w14:textId="77777777" w:rsidTr="007A3482">
        <w:trPr>
          <w:trHeight w:val="492"/>
        </w:trPr>
        <w:tc>
          <w:tcPr>
            <w:tcW w:w="960"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303260E7" w14:textId="77777777" w:rsidR="006D5CD3" w:rsidRPr="00DE7946" w:rsidRDefault="006D5CD3" w:rsidP="007A3482">
            <w:pPr>
              <w:jc w:val="center"/>
              <w:rPr>
                <w:rFonts w:ascii="Calibri" w:hAnsi="Calibri" w:cs="Calibri"/>
                <w:b/>
                <w:bCs/>
                <w:sz w:val="20"/>
                <w:szCs w:val="20"/>
                <w:lang w:val="fr-FR"/>
              </w:rPr>
            </w:pPr>
            <w:r w:rsidRPr="00DE7946">
              <w:rPr>
                <w:rFonts w:ascii="Calibri" w:hAnsi="Calibri" w:cs="Calibri"/>
                <w:b/>
                <w:bCs/>
                <w:sz w:val="20"/>
                <w:szCs w:val="20"/>
                <w:lang w:val="fr-FR" w:eastAsia="ja-JP"/>
              </w:rPr>
              <w:t>43</w:t>
            </w:r>
          </w:p>
        </w:tc>
        <w:tc>
          <w:tcPr>
            <w:tcW w:w="10920" w:type="dxa"/>
            <w:tcBorders>
              <w:top w:val="nil"/>
              <w:left w:val="nil"/>
              <w:bottom w:val="single" w:sz="8" w:space="0" w:color="auto"/>
              <w:right w:val="single" w:sz="8" w:space="0" w:color="auto"/>
            </w:tcBorders>
            <w:shd w:val="clear" w:color="000000" w:fill="D9D9D9"/>
            <w:vAlign w:val="center"/>
            <w:hideMark/>
          </w:tcPr>
          <w:p w14:paraId="17BC5297" w14:textId="77777777" w:rsidR="006D5CD3" w:rsidRPr="00DE7946" w:rsidRDefault="006D5CD3" w:rsidP="007A3482">
            <w:pPr>
              <w:rPr>
                <w:rFonts w:ascii="Calibri" w:hAnsi="Calibri" w:cs="Calibri"/>
                <w:color w:val="000000"/>
                <w:sz w:val="18"/>
                <w:szCs w:val="18"/>
                <w:lang w:val="fr-FR"/>
              </w:rPr>
            </w:pPr>
            <w:r w:rsidRPr="00DE7946">
              <w:rPr>
                <w:rFonts w:ascii="Calibri" w:hAnsi="Calibri" w:cs="Calibri"/>
                <w:color w:val="000000"/>
                <w:sz w:val="18"/>
                <w:szCs w:val="18"/>
                <w:lang w:val="fr-FR" w:eastAsia="ja-JP"/>
              </w:rPr>
              <w:t>PNUD TRAC @USD20,000/an pendant 5 ans pour le renforcement des capacités du personnel de l'UGP</w:t>
            </w:r>
            <w:r w:rsidRPr="00DE7946">
              <w:rPr>
                <w:rFonts w:ascii="Calibri" w:hAnsi="Calibri" w:cs="Calibri"/>
                <w:color w:val="000000"/>
                <w:sz w:val="18"/>
                <w:szCs w:val="18"/>
                <w:lang w:val="fr-FR" w:eastAsia="ja-JP"/>
              </w:rPr>
              <w:br/>
            </w:r>
            <w:r w:rsidRPr="00DE7946">
              <w:rPr>
                <w:rFonts w:ascii="Calibri" w:hAnsi="Calibri" w:cs="Calibri"/>
                <w:b/>
                <w:bCs/>
                <w:color w:val="000000"/>
                <w:sz w:val="18"/>
                <w:szCs w:val="18"/>
                <w:lang w:val="fr-FR" w:eastAsia="ja-JP"/>
              </w:rPr>
              <w:t>TOTAL : 100 000 USD</w:t>
            </w:r>
          </w:p>
        </w:tc>
      </w:tr>
    </w:tbl>
    <w:p w14:paraId="1A21DED2" w14:textId="77777777" w:rsidR="006D5CD3" w:rsidRPr="00DE7946" w:rsidRDefault="006D5CD3" w:rsidP="00485F0E">
      <w:pPr>
        <w:jc w:val="both"/>
        <w:rPr>
          <w:rFonts w:ascii="Calibri" w:eastAsia="SimSun" w:hAnsi="Calibri"/>
          <w:sz w:val="20"/>
          <w:szCs w:val="28"/>
          <w:lang w:val="fr-FR"/>
        </w:rPr>
      </w:pPr>
    </w:p>
    <w:p w14:paraId="32DB1DEF" w14:textId="77777777" w:rsidR="006D5CD3" w:rsidRPr="00DE7946" w:rsidRDefault="006D5CD3" w:rsidP="00485F0E">
      <w:pPr>
        <w:jc w:val="both"/>
        <w:rPr>
          <w:rFonts w:ascii="Calibri" w:eastAsia="SimSun" w:hAnsi="Calibri"/>
          <w:sz w:val="20"/>
          <w:szCs w:val="28"/>
          <w:lang w:val="fr-FR"/>
        </w:rPr>
      </w:pPr>
    </w:p>
    <w:p w14:paraId="0760D684" w14:textId="77777777" w:rsidR="006D5CD3" w:rsidRPr="00DE7946" w:rsidRDefault="006D5CD3" w:rsidP="00485F0E">
      <w:pPr>
        <w:jc w:val="both"/>
        <w:rPr>
          <w:rFonts w:ascii="Calibri" w:eastAsia="SimSun" w:hAnsi="Calibri"/>
          <w:sz w:val="20"/>
          <w:szCs w:val="28"/>
          <w:lang w:val="fr-FR"/>
        </w:rPr>
      </w:pPr>
    </w:p>
    <w:p w14:paraId="6E805587" w14:textId="77777777" w:rsidR="002537BF" w:rsidRPr="00DE7946" w:rsidRDefault="002537BF" w:rsidP="00485F0E">
      <w:pPr>
        <w:jc w:val="both"/>
        <w:rPr>
          <w:rFonts w:ascii="Calibri" w:eastAsia="SimSun" w:hAnsi="Calibri"/>
          <w:sz w:val="20"/>
          <w:szCs w:val="28"/>
          <w:lang w:val="fr-FR"/>
        </w:rPr>
        <w:sectPr w:rsidR="002537BF" w:rsidRPr="00DE7946" w:rsidSect="006D2DB2">
          <w:pgSz w:w="15840" w:h="12240" w:orient="landscape" w:code="1"/>
          <w:pgMar w:top="720" w:right="720" w:bottom="720" w:left="720" w:header="720" w:footer="432" w:gutter="0"/>
          <w:cols w:space="708"/>
          <w:titlePg/>
          <w:docGrid w:linePitch="360"/>
        </w:sectPr>
      </w:pPr>
    </w:p>
    <w:p w14:paraId="4C5E05B1" w14:textId="77777777" w:rsidR="00485F0E" w:rsidRPr="00DE7946" w:rsidRDefault="00485F0E" w:rsidP="00077DCE">
      <w:pPr>
        <w:keepNext/>
        <w:numPr>
          <w:ilvl w:val="0"/>
          <w:numId w:val="55"/>
        </w:numPr>
        <w:pBdr>
          <w:top w:val="single" w:sz="4" w:space="1" w:color="auto"/>
        </w:pBdr>
        <w:tabs>
          <w:tab w:val="num" w:pos="720"/>
        </w:tabs>
        <w:suppressAutoHyphens/>
        <w:spacing w:before="104" w:after="226"/>
        <w:jc w:val="both"/>
        <w:outlineLvl w:val="0"/>
        <w:rPr>
          <w:rFonts w:ascii="Calibri" w:hAnsi="Calibri"/>
          <w:b/>
          <w:smallCaps/>
          <w:spacing w:val="-2"/>
          <w:sz w:val="28"/>
          <w:szCs w:val="20"/>
          <w:lang w:val="fr-FR"/>
        </w:rPr>
      </w:pPr>
      <w:bookmarkStart w:id="34" w:name="_Toc75425518"/>
      <w:bookmarkStart w:id="35" w:name="_Toc165964066"/>
      <w:bookmarkStart w:id="36" w:name="_Toc182691317"/>
      <w:r w:rsidRPr="00DE7946">
        <w:rPr>
          <w:rFonts w:ascii="Calibri" w:hAnsi="Calibri"/>
          <w:b/>
          <w:smallCaps/>
          <w:spacing w:val="-2"/>
          <w:sz w:val="28"/>
          <w:szCs w:val="20"/>
          <w:lang w:val="fr-FR"/>
        </w:rPr>
        <w:lastRenderedPageBreak/>
        <w:t>Contexte juridique</w:t>
      </w:r>
      <w:bookmarkEnd w:id="34"/>
      <w:bookmarkEnd w:id="35"/>
      <w:bookmarkEnd w:id="36"/>
    </w:p>
    <w:p w14:paraId="6BCF7BFD" w14:textId="2FEC73F5" w:rsidR="00485F0E" w:rsidRPr="00DE7946" w:rsidRDefault="00485F0E" w:rsidP="00485F0E">
      <w:pPr>
        <w:spacing w:after="60"/>
        <w:jc w:val="both"/>
        <w:rPr>
          <w:rFonts w:ascii="Calibri" w:eastAsia="SimSun" w:hAnsi="Calibri"/>
          <w:b/>
          <w:sz w:val="20"/>
          <w:lang w:val="fr-FR"/>
        </w:rPr>
      </w:pPr>
      <w:bookmarkStart w:id="37" w:name="_Toc10449642"/>
      <w:r w:rsidRPr="00DE7946">
        <w:rPr>
          <w:rFonts w:ascii="Calibri" w:eastAsia="SimSun" w:hAnsi="Calibri"/>
          <w:b/>
          <w:sz w:val="20"/>
          <w:lang w:val="fr-FR"/>
        </w:rPr>
        <w:t>Option a. Lorsque le pays a signé l'</w:t>
      </w:r>
      <w:hyperlink r:id="rId47" w:tooltip="outbind://44/reference_centre/chapter5/sbaa.pdf" w:history="1">
        <w:r w:rsidRPr="00DE7946">
          <w:rPr>
            <w:rFonts w:ascii="Calibri" w:eastAsia="SimSun" w:hAnsi="Calibri" w:cs="Arial"/>
            <w:b/>
            <w:color w:val="0000FF"/>
            <w:spacing w:val="-3"/>
            <w:sz w:val="20"/>
            <w:szCs w:val="20"/>
            <w:u w:val="single"/>
            <w:lang w:val="fr-FR"/>
          </w:rPr>
          <w:t xml:space="preserve">accord standard d'assistance de base (SBAA) </w:t>
        </w:r>
        <w:bookmarkEnd w:id="37"/>
      </w:hyperlink>
    </w:p>
    <w:p w14:paraId="11D48795" w14:textId="1C11AF89" w:rsidR="00485F0E" w:rsidRPr="00DE7946" w:rsidRDefault="00485F0E" w:rsidP="00485F0E">
      <w:pPr>
        <w:jc w:val="both"/>
        <w:rPr>
          <w:rFonts w:ascii="Calibri" w:eastAsia="SimSun" w:hAnsi="Calibri" w:cs="Arial"/>
          <w:sz w:val="20"/>
          <w:szCs w:val="20"/>
          <w:lang w:val="fr-FR"/>
        </w:rPr>
      </w:pPr>
      <w:r w:rsidRPr="00DE7946">
        <w:rPr>
          <w:rFonts w:ascii="Calibri" w:eastAsia="SimSun" w:hAnsi="Calibri" w:cs="Arial"/>
          <w:sz w:val="20"/>
          <w:szCs w:val="20"/>
          <w:lang w:val="fr-FR"/>
        </w:rPr>
        <w:t xml:space="preserve">Le présent document de projet est l'instrument désigné comme tel à l'article 1 de l'Accord type d'assistance de base entre le gouvernement de la </w:t>
      </w:r>
      <w:r w:rsidR="002B6537" w:rsidRPr="00DE7946">
        <w:rPr>
          <w:rFonts w:ascii="Calibri" w:eastAsia="SimSun" w:hAnsi="Calibri" w:cs="Arial"/>
          <w:sz w:val="20"/>
          <w:szCs w:val="20"/>
          <w:lang w:val="fr-FR"/>
        </w:rPr>
        <w:t xml:space="preserve">Côte d'Ivoire </w:t>
      </w:r>
      <w:r w:rsidRPr="00DE7946">
        <w:rPr>
          <w:rFonts w:ascii="Calibri" w:eastAsia="SimSun" w:hAnsi="Calibri" w:cs="Arial"/>
          <w:sz w:val="20"/>
          <w:szCs w:val="20"/>
          <w:lang w:val="fr-FR"/>
        </w:rPr>
        <w:t xml:space="preserve">et le PNUD, signé le </w:t>
      </w:r>
      <w:r w:rsidR="00216B60" w:rsidRPr="00DE7946">
        <w:rPr>
          <w:rFonts w:ascii="Calibri" w:eastAsia="SimSun" w:hAnsi="Calibri" w:cs="Arial"/>
          <w:sz w:val="20"/>
          <w:szCs w:val="20"/>
          <w:lang w:val="fr-FR"/>
        </w:rPr>
        <w:t>3 décembre 1993</w:t>
      </w:r>
      <w:r w:rsidRPr="00DE7946">
        <w:rPr>
          <w:rFonts w:ascii="Calibri" w:eastAsia="SimSun" w:hAnsi="Calibri" w:cs="Arial"/>
          <w:sz w:val="20"/>
          <w:szCs w:val="20"/>
          <w:lang w:val="fr-FR"/>
        </w:rPr>
        <w:t>. Toutes les références dans l'ACSA à " l'agence d'exécution " sont réputées se référer au " partenaire de mise en œuvre ".</w:t>
      </w:r>
    </w:p>
    <w:p w14:paraId="21621D8C" w14:textId="77777777" w:rsidR="00485F0E" w:rsidRPr="00DE7946" w:rsidRDefault="00485F0E" w:rsidP="00485F0E">
      <w:pPr>
        <w:jc w:val="both"/>
        <w:rPr>
          <w:rFonts w:ascii="Calibri" w:eastAsia="SimSun" w:hAnsi="Calibri" w:cs="Arial"/>
          <w:sz w:val="20"/>
          <w:szCs w:val="20"/>
          <w:lang w:val="fr-FR"/>
        </w:rPr>
      </w:pPr>
    </w:p>
    <w:p w14:paraId="4C144319" w14:textId="697B3551" w:rsidR="00485F0E" w:rsidRPr="00DE7946" w:rsidRDefault="00485F0E" w:rsidP="00485F0E">
      <w:pPr>
        <w:jc w:val="both"/>
        <w:rPr>
          <w:rFonts w:ascii="Calibri" w:eastAsia="SimSun" w:hAnsi="Calibri" w:cs="Arial"/>
          <w:sz w:val="20"/>
          <w:szCs w:val="20"/>
          <w:lang w:val="fr-FR"/>
        </w:rPr>
      </w:pPr>
      <w:r w:rsidRPr="00DE7946">
        <w:rPr>
          <w:rFonts w:ascii="Calibri" w:eastAsia="SimSun" w:hAnsi="Calibri" w:cs="Arial"/>
          <w:sz w:val="20"/>
          <w:szCs w:val="20"/>
          <w:lang w:val="fr-FR"/>
        </w:rPr>
        <w:t xml:space="preserve">Ce projet sera mis en œuvre par </w:t>
      </w:r>
      <w:r w:rsidR="00773E95" w:rsidRPr="00DE7946">
        <w:rPr>
          <w:rFonts w:ascii="Calibri" w:eastAsia="SimSun" w:hAnsi="Calibri" w:cs="Arial"/>
          <w:sz w:val="20"/>
          <w:szCs w:val="20"/>
          <w:lang w:val="fr-FR"/>
        </w:rPr>
        <w:t xml:space="preserve">le Programme </w:t>
      </w:r>
      <w:r w:rsidR="000B53C0" w:rsidRPr="00DE7946">
        <w:rPr>
          <w:rFonts w:ascii="Calibri" w:eastAsia="SimSun" w:hAnsi="Calibri" w:cs="Arial"/>
          <w:sz w:val="20"/>
          <w:szCs w:val="20"/>
          <w:lang w:val="fr-FR"/>
        </w:rPr>
        <w:t xml:space="preserve">national </w:t>
      </w:r>
      <w:r w:rsidR="00773E95" w:rsidRPr="00DE7946">
        <w:rPr>
          <w:rFonts w:ascii="Calibri" w:eastAsia="SimSun" w:hAnsi="Calibri" w:cs="Arial"/>
          <w:sz w:val="20"/>
          <w:szCs w:val="20"/>
          <w:lang w:val="fr-FR"/>
        </w:rPr>
        <w:t xml:space="preserve">de lutte contre le changement climatique </w:t>
      </w:r>
      <w:r w:rsidR="00DB13BC" w:rsidRPr="00DE7946">
        <w:rPr>
          <w:rFonts w:ascii="Calibri" w:eastAsia="SimSun" w:hAnsi="Calibri" w:cs="Arial"/>
          <w:sz w:val="20"/>
          <w:szCs w:val="20"/>
          <w:lang w:val="fr-FR"/>
        </w:rPr>
        <w:t xml:space="preserve">relevant du </w:t>
      </w:r>
      <w:r w:rsidR="00DB13BC" w:rsidRPr="00DE7946">
        <w:rPr>
          <w:sz w:val="20"/>
          <w:lang w:val="fr-FR"/>
        </w:rPr>
        <w:t>ministère de l'Environnement, du Développement durable et de la Transition écologique (</w:t>
      </w:r>
      <w:r w:rsidR="00426FF2" w:rsidRPr="00DE7946">
        <w:rPr>
          <w:sz w:val="20"/>
          <w:lang w:val="fr-FR"/>
        </w:rPr>
        <w:t>MINEDDTE</w:t>
      </w:r>
      <w:r w:rsidRPr="00DE7946">
        <w:rPr>
          <w:rFonts w:ascii="Calibri" w:eastAsia="SimSun" w:hAnsi="Calibri" w:cs="Arial"/>
          <w:sz w:val="20"/>
          <w:szCs w:val="20"/>
          <w:lang w:val="fr-FR"/>
        </w:rPr>
        <w:t>) (" Partenaire de mise en œuvre ") conformément à son règlement financier, ses règles, pratiques et procédures uniquement dans la mesure où ils ne contreviennent pas aux principes du Règlement financier et des règles de gestion financière du PNUD. Lorsque la gouvernance financière d'un partenaire de mise en œuvre ne fournit pas les orientations nécessaires pour garantir le meilleur rapport qualité-prix, l'équité, l'intégrité, la transparence et une concurrence internationale efficace, la gouvernance financière du PNUD s'applique.</w:t>
      </w:r>
    </w:p>
    <w:p w14:paraId="405EFB9C" w14:textId="77777777" w:rsidR="00485F0E" w:rsidRPr="00DE7946" w:rsidRDefault="00485F0E" w:rsidP="00485F0E">
      <w:pPr>
        <w:jc w:val="both"/>
        <w:rPr>
          <w:rFonts w:ascii="Calibri" w:hAnsi="Calibri"/>
          <w:color w:val="000000"/>
          <w:sz w:val="20"/>
          <w:lang w:val="fr-FR"/>
        </w:rPr>
      </w:pPr>
    </w:p>
    <w:p w14:paraId="4A2A27E5" w14:textId="77777777" w:rsidR="00485F0E" w:rsidRPr="00DE7946" w:rsidRDefault="00485F0E" w:rsidP="00485F0E">
      <w:pPr>
        <w:jc w:val="both"/>
        <w:rPr>
          <w:rFonts w:ascii="Calibri" w:eastAsia="SimSun" w:hAnsi="Calibri" w:cs="Arial"/>
          <w:sz w:val="20"/>
          <w:szCs w:val="20"/>
          <w:lang w:val="fr-FR"/>
        </w:rPr>
      </w:pPr>
    </w:p>
    <w:p w14:paraId="5A32C1A8" w14:textId="77777777" w:rsidR="00485F0E" w:rsidRPr="00DE7946" w:rsidRDefault="00485F0E" w:rsidP="00077DCE">
      <w:pPr>
        <w:keepNext/>
        <w:numPr>
          <w:ilvl w:val="0"/>
          <w:numId w:val="55"/>
        </w:numPr>
        <w:pBdr>
          <w:top w:val="single" w:sz="4" w:space="1" w:color="auto"/>
        </w:pBdr>
        <w:tabs>
          <w:tab w:val="num" w:pos="720"/>
        </w:tabs>
        <w:suppressAutoHyphens/>
        <w:spacing w:before="104" w:after="226"/>
        <w:jc w:val="both"/>
        <w:outlineLvl w:val="0"/>
        <w:rPr>
          <w:rFonts w:ascii="Calibri" w:hAnsi="Calibri"/>
          <w:b/>
          <w:smallCaps/>
          <w:spacing w:val="-2"/>
          <w:sz w:val="28"/>
          <w:szCs w:val="20"/>
          <w:lang w:val="fr-FR"/>
        </w:rPr>
      </w:pPr>
      <w:bookmarkStart w:id="38" w:name="_Toc165964067"/>
      <w:bookmarkStart w:id="39" w:name="_Toc182691318"/>
      <w:r w:rsidRPr="00DE7946">
        <w:rPr>
          <w:rFonts w:ascii="Calibri" w:hAnsi="Calibri"/>
          <w:b/>
          <w:smallCaps/>
          <w:spacing w:val="-2"/>
          <w:sz w:val="28"/>
          <w:szCs w:val="20"/>
          <w:lang w:val="fr-FR"/>
        </w:rPr>
        <w:t>Gestion des risques</w:t>
      </w:r>
      <w:bookmarkEnd w:id="38"/>
      <w:bookmarkEnd w:id="39"/>
    </w:p>
    <w:p w14:paraId="683C2FDB" w14:textId="77777777" w:rsidR="00485F0E" w:rsidRPr="00DE7946" w:rsidRDefault="00485F0E" w:rsidP="00485F0E">
      <w:pPr>
        <w:spacing w:after="60"/>
        <w:jc w:val="both"/>
        <w:rPr>
          <w:rFonts w:ascii="Calibri" w:eastAsia="SimSun" w:hAnsi="Calibri"/>
          <w:sz w:val="20"/>
          <w:szCs w:val="20"/>
          <w:lang w:val="fr-FR"/>
        </w:rPr>
      </w:pPr>
    </w:p>
    <w:p w14:paraId="1DEB8879" w14:textId="77777777" w:rsidR="00485F0E" w:rsidRPr="00DE7946" w:rsidRDefault="00485F0E" w:rsidP="00485F0E">
      <w:pPr>
        <w:spacing w:after="60"/>
        <w:jc w:val="both"/>
        <w:rPr>
          <w:rFonts w:ascii="Calibri" w:eastAsia="SimSun" w:hAnsi="Calibri"/>
          <w:b/>
          <w:sz w:val="20"/>
          <w:lang w:val="fr-FR"/>
        </w:rPr>
      </w:pPr>
      <w:r w:rsidRPr="00DE7946">
        <w:rPr>
          <w:rFonts w:ascii="Calibri" w:eastAsia="SimSun" w:hAnsi="Calibri"/>
          <w:b/>
          <w:sz w:val="20"/>
          <w:lang w:val="fr-FR"/>
        </w:rPr>
        <w:t>Option a. Le partenaire chargé de la mise en œuvre est une entité gouvernementale (NIM)</w:t>
      </w:r>
    </w:p>
    <w:p w14:paraId="6FDF4765" w14:textId="3051A5C1" w:rsidR="00485F0E" w:rsidRPr="00DE7946" w:rsidRDefault="00485F0E" w:rsidP="00077DCE">
      <w:pPr>
        <w:numPr>
          <w:ilvl w:val="0"/>
          <w:numId w:val="8"/>
        </w:numPr>
        <w:ind w:left="360"/>
        <w:jc w:val="both"/>
        <w:rPr>
          <w:rFonts w:ascii="Calibri" w:eastAsia="SimSun" w:hAnsi="Calibri"/>
          <w:sz w:val="20"/>
          <w:lang w:val="fr-FR"/>
        </w:rPr>
      </w:pPr>
      <w:r w:rsidRPr="00DE7946">
        <w:rPr>
          <w:rFonts w:ascii="Calibri" w:eastAsia="SimSun" w:hAnsi="Calibri"/>
          <w:sz w:val="20"/>
          <w:lang w:val="fr-FR"/>
        </w:rPr>
        <w:t>Conformément à l'Article III de l'Accord de confirmation</w:t>
      </w:r>
      <w:r w:rsidR="000C604B" w:rsidRPr="00DE7946">
        <w:rPr>
          <w:rFonts w:ascii="Calibri" w:eastAsia="SimSun" w:hAnsi="Calibri"/>
          <w:sz w:val="20"/>
          <w:lang w:val="fr-FR"/>
        </w:rPr>
        <w:t xml:space="preserve">, </w:t>
      </w:r>
      <w:r w:rsidRPr="00DE7946">
        <w:rPr>
          <w:rFonts w:ascii="Calibri" w:eastAsia="SimSun" w:hAnsi="Calibri"/>
          <w:sz w:val="20"/>
          <w:lang w:val="fr-FR"/>
        </w:rPr>
        <w:t>la responsabilité de la sûreté et de la sécurité du partenaire de mise en œuvre, de son personnel et de ses biens, ainsi que des biens du PNUD dont le partenaire de mise en œuvre a la garde, incombe au partenaire de mise en œuvre. A cette fin, le Partenaire de mise en œuvre doit :</w:t>
      </w:r>
    </w:p>
    <w:p w14:paraId="63C2EBCB" w14:textId="77777777" w:rsidR="00485F0E" w:rsidRPr="00DE7946" w:rsidRDefault="00485F0E" w:rsidP="00077DCE">
      <w:pPr>
        <w:numPr>
          <w:ilvl w:val="0"/>
          <w:numId w:val="6"/>
        </w:numPr>
        <w:spacing w:after="60"/>
        <w:jc w:val="both"/>
        <w:rPr>
          <w:rFonts w:ascii="Calibri" w:eastAsia="SimSun" w:hAnsi="Calibri" w:cs="Arial"/>
          <w:sz w:val="20"/>
          <w:szCs w:val="20"/>
          <w:lang w:val="fr-FR"/>
        </w:rPr>
      </w:pPr>
      <w:proofErr w:type="gramStart"/>
      <w:r w:rsidRPr="00DE7946">
        <w:rPr>
          <w:rFonts w:ascii="Calibri" w:eastAsia="SimSun" w:hAnsi="Calibri" w:cs="Arial"/>
          <w:sz w:val="20"/>
          <w:szCs w:val="20"/>
          <w:lang w:val="fr-FR"/>
        </w:rPr>
        <w:t>mettre</w:t>
      </w:r>
      <w:proofErr w:type="gramEnd"/>
      <w:r w:rsidRPr="00DE7946">
        <w:rPr>
          <w:rFonts w:ascii="Calibri" w:eastAsia="SimSun" w:hAnsi="Calibri" w:cs="Arial"/>
          <w:sz w:val="20"/>
          <w:szCs w:val="20"/>
          <w:lang w:val="fr-FR"/>
        </w:rPr>
        <w:t xml:space="preserve"> en place un plan de sécurité approprié et le tenir à jour, en tenant compte de la situation en matière de sécurité dans le pays où le projet est mis en œuvre ;</w:t>
      </w:r>
    </w:p>
    <w:p w14:paraId="47DCBF8F" w14:textId="77777777" w:rsidR="00485F0E" w:rsidRPr="00DE7946" w:rsidRDefault="00485F0E" w:rsidP="00077DCE">
      <w:pPr>
        <w:numPr>
          <w:ilvl w:val="0"/>
          <w:numId w:val="6"/>
        </w:numPr>
        <w:spacing w:after="60"/>
        <w:jc w:val="both"/>
        <w:rPr>
          <w:rFonts w:ascii="Calibri" w:eastAsia="SimSun" w:hAnsi="Calibri" w:cs="Arial"/>
          <w:sz w:val="20"/>
          <w:szCs w:val="20"/>
          <w:lang w:val="fr-FR"/>
        </w:rPr>
      </w:pPr>
      <w:proofErr w:type="gramStart"/>
      <w:r w:rsidRPr="00DE7946">
        <w:rPr>
          <w:rFonts w:ascii="Calibri" w:eastAsia="SimSun" w:hAnsi="Calibri" w:cs="Arial"/>
          <w:sz w:val="20"/>
          <w:szCs w:val="20"/>
          <w:lang w:val="fr-FR"/>
        </w:rPr>
        <w:t>assumer</w:t>
      </w:r>
      <w:proofErr w:type="gramEnd"/>
      <w:r w:rsidRPr="00DE7946">
        <w:rPr>
          <w:rFonts w:ascii="Calibri" w:eastAsia="SimSun" w:hAnsi="Calibri" w:cs="Arial"/>
          <w:sz w:val="20"/>
          <w:szCs w:val="20"/>
          <w:lang w:val="fr-FR"/>
        </w:rPr>
        <w:t xml:space="preserve"> tous les risques et responsabilités liés à la sécurité du partenaire de mise en œuvre et à la mise en œuvre intégrale du plan de sécurité.</w:t>
      </w:r>
    </w:p>
    <w:p w14:paraId="7AADB19A" w14:textId="77777777" w:rsidR="00485F0E" w:rsidRPr="00DE7946" w:rsidRDefault="00485F0E" w:rsidP="00485F0E">
      <w:pPr>
        <w:spacing w:after="60"/>
        <w:jc w:val="both"/>
        <w:rPr>
          <w:rFonts w:ascii="Calibri" w:eastAsia="SimSun" w:hAnsi="Calibri" w:cs="Arial"/>
          <w:sz w:val="20"/>
          <w:szCs w:val="20"/>
          <w:lang w:val="fr-FR"/>
        </w:rPr>
      </w:pPr>
    </w:p>
    <w:p w14:paraId="74836D48" w14:textId="77777777" w:rsidR="00485F0E" w:rsidRPr="00DE7946" w:rsidRDefault="00485F0E" w:rsidP="00077DCE">
      <w:pPr>
        <w:numPr>
          <w:ilvl w:val="0"/>
          <w:numId w:val="8"/>
        </w:numPr>
        <w:ind w:left="360"/>
        <w:jc w:val="both"/>
        <w:rPr>
          <w:rFonts w:ascii="Calibri" w:eastAsia="SimSun" w:hAnsi="Calibri"/>
          <w:sz w:val="20"/>
          <w:lang w:val="fr-FR"/>
        </w:rPr>
      </w:pPr>
      <w:r w:rsidRPr="00DE7946">
        <w:rPr>
          <w:rFonts w:ascii="Calibri" w:eastAsia="SimSun" w:hAnsi="Calibri"/>
          <w:sz w:val="20"/>
          <w:lang w:val="fr-FR"/>
        </w:rPr>
        <w:t>Le PNUD se réserve le droit de vérifier si un tel plan est en place et de suggérer des modifications au plan si nécessaire. L'absence de maintien et de mise en œuvre d'un plan de sécurité approprié tel que requis par les présentes sera considérée comme un manquement aux obligations du Partenaire de mise en œuvre en vertu du présent Document de projet.</w:t>
      </w:r>
    </w:p>
    <w:p w14:paraId="71046B99" w14:textId="77777777" w:rsidR="00485F0E" w:rsidRPr="00DE7946" w:rsidRDefault="00485F0E" w:rsidP="00485F0E">
      <w:pPr>
        <w:spacing w:after="60"/>
        <w:ind w:left="360"/>
        <w:jc w:val="both"/>
        <w:rPr>
          <w:rFonts w:ascii="Calibri" w:eastAsia="SimSun" w:hAnsi="Calibri" w:cs="Arial"/>
          <w:sz w:val="20"/>
          <w:szCs w:val="20"/>
          <w:lang w:val="fr-FR"/>
        </w:rPr>
      </w:pPr>
    </w:p>
    <w:p w14:paraId="51A0C3F1" w14:textId="551ED685" w:rsidR="00485F0E" w:rsidRPr="00DE7946" w:rsidRDefault="00485F0E" w:rsidP="00077DCE">
      <w:pPr>
        <w:numPr>
          <w:ilvl w:val="0"/>
          <w:numId w:val="8"/>
        </w:numPr>
        <w:ind w:left="360"/>
        <w:jc w:val="both"/>
        <w:rPr>
          <w:rFonts w:ascii="Calibri" w:eastAsia="SimSun" w:hAnsi="Calibri"/>
          <w:sz w:val="20"/>
          <w:lang w:val="fr-FR"/>
        </w:rPr>
      </w:pPr>
      <w:r w:rsidRPr="00DE7946">
        <w:rPr>
          <w:rFonts w:ascii="Calibri" w:eastAsia="SimSun" w:hAnsi="Calibri"/>
          <w:sz w:val="20"/>
          <w:lang w:val="fr-FR"/>
        </w:rPr>
        <w:t xml:space="preserve">Le partenaire de mise en œuvre s'engage à déployer tous les efforts raisonnables pour s'assurer qu'aucun fonds du PNUD reçu dans le cadre du document de projet n'est utilisé pour soutenir des personnes ou des entités associées au terrorisme et que les bénéficiaires des montants fournis par le PNUD dans le cadre de ce document ne figurent pas sur la </w:t>
      </w:r>
      <w:r w:rsidRPr="00DE7946">
        <w:rPr>
          <w:rFonts w:ascii="Calibri" w:eastAsia="SimSun" w:hAnsi="Calibri" w:cs="Calibri"/>
          <w:sz w:val="20"/>
          <w:szCs w:val="20"/>
          <w:lang w:val="fr-FR"/>
        </w:rPr>
        <w:t>liste récapitulative des sanctions du Conseil de sécurité des Nations unies, et qu'aucun fonds du PNUD reçu dans le cadre du document de projet n'est utilisé pour des activités de blanchiment d'argent. La liste des sanctions consolidées du Conseil de sécurité des Nations unies peut être consultée à l'</w:t>
      </w:r>
      <w:hyperlink r:id="rId48" w:history="1">
        <w:r w:rsidRPr="00DE7946">
          <w:rPr>
            <w:rFonts w:ascii="Calibri" w:eastAsia="SimSun" w:hAnsi="Calibri" w:cs="Calibri"/>
            <w:color w:val="0000FF"/>
            <w:sz w:val="20"/>
            <w:szCs w:val="20"/>
            <w:u w:val="single"/>
            <w:lang w:val="fr-FR"/>
          </w:rPr>
          <w:t xml:space="preserve">adresse suivante : </w:t>
        </w:r>
      </w:hyperlink>
      <w:r w:rsidRPr="00DE7946">
        <w:rPr>
          <w:rFonts w:ascii="Calibri" w:eastAsia="SimSun" w:hAnsi="Calibri" w:cs="Calibri"/>
          <w:sz w:val="20"/>
          <w:szCs w:val="20"/>
          <w:lang w:val="fr-FR"/>
        </w:rPr>
        <w:t>https://www.un.org/securitycouncil/content/un-sc-consolidated-list.</w:t>
      </w:r>
    </w:p>
    <w:p w14:paraId="1F89DC07" w14:textId="77777777" w:rsidR="00485F0E" w:rsidRPr="00DE7946" w:rsidRDefault="00485F0E" w:rsidP="00485F0E">
      <w:pPr>
        <w:ind w:left="360"/>
        <w:jc w:val="both"/>
        <w:rPr>
          <w:rFonts w:ascii="Calibri" w:eastAsia="SimSun" w:hAnsi="Calibri"/>
          <w:sz w:val="20"/>
          <w:lang w:val="fr-FR"/>
        </w:rPr>
      </w:pPr>
    </w:p>
    <w:p w14:paraId="06CACC77" w14:textId="77777777" w:rsidR="00485F0E" w:rsidRPr="00DE7946" w:rsidRDefault="00485F0E" w:rsidP="00077DCE">
      <w:pPr>
        <w:numPr>
          <w:ilvl w:val="0"/>
          <w:numId w:val="8"/>
        </w:numPr>
        <w:spacing w:after="240"/>
        <w:ind w:left="360"/>
        <w:jc w:val="both"/>
        <w:rPr>
          <w:rFonts w:ascii="Calibri" w:eastAsia="SimSun" w:hAnsi="Calibri"/>
          <w:sz w:val="20"/>
          <w:lang w:val="fr-FR"/>
        </w:rPr>
      </w:pPr>
      <w:r w:rsidRPr="00DE7946">
        <w:rPr>
          <w:rFonts w:ascii="Calibri" w:eastAsia="SimSun" w:hAnsi="Calibri"/>
          <w:sz w:val="20"/>
          <w:lang w:val="fr-FR"/>
        </w:rPr>
        <w:t xml:space="preserve">Le partenaire chargé de la mise en œuvre reconnaît et accepte que le PNUD ne tolère pas le harcèlement sexuel, l'exploitation et les abus sexuels de quiconque de la part du partenaire chargé de la mise en œuvre et de chacune de ses parties responsables, de leurs sous-récipiendaires respectifs et des autres entités impliquées dans la mise en œuvre du projet, en tant que contractants ou sous-traitants et de leur personnel, ainsi que de toute personne fournissant des services pour eux dans le cadre du document de projet. </w:t>
      </w:r>
    </w:p>
    <w:p w14:paraId="2D12B57E" w14:textId="77777777" w:rsidR="00485F0E" w:rsidRPr="00DE7946" w:rsidRDefault="00485F0E" w:rsidP="00485F0E">
      <w:pPr>
        <w:spacing w:after="240"/>
        <w:ind w:left="360"/>
        <w:jc w:val="both"/>
        <w:rPr>
          <w:rFonts w:ascii="Calibri" w:eastAsia="SimSun" w:hAnsi="Calibri"/>
          <w:sz w:val="20"/>
          <w:lang w:val="fr-FR"/>
        </w:rPr>
      </w:pPr>
      <w:r w:rsidRPr="00DE7946">
        <w:rPr>
          <w:rFonts w:ascii="Calibri" w:eastAsia="SimSun" w:hAnsi="Calibri"/>
          <w:sz w:val="20"/>
          <w:lang w:val="fr-FR"/>
        </w:rPr>
        <w:t xml:space="preserve"> (a) Dans le cadre de la mise en œuvre des activités prévues par le présent document de projet, le partenaire chargé de la mise en œuvre et chacune de ses sous-parties susmentionnées se conforment aux normes de conduite énoncées dans le bulletin du Secrétaire général ST/SGB/2003/13 du 9 octobre 2003, concernant les "Mesures spéciales visant à prévenir l'exploitation et les abus sexuels" ("EES"). </w:t>
      </w:r>
    </w:p>
    <w:p w14:paraId="41C96875" w14:textId="77777777" w:rsidR="00485F0E" w:rsidRPr="00DE7946" w:rsidRDefault="00485F0E" w:rsidP="00485F0E">
      <w:pPr>
        <w:spacing w:after="240"/>
        <w:ind w:left="360"/>
        <w:jc w:val="both"/>
        <w:rPr>
          <w:rFonts w:ascii="Calibri" w:eastAsia="SimSun" w:hAnsi="Calibri"/>
          <w:sz w:val="20"/>
          <w:lang w:val="fr-FR"/>
        </w:rPr>
      </w:pPr>
      <w:r w:rsidRPr="00DE7946">
        <w:rPr>
          <w:rFonts w:ascii="Calibri" w:eastAsia="SimSun" w:hAnsi="Calibri"/>
          <w:sz w:val="20"/>
          <w:lang w:val="fr-FR"/>
        </w:rPr>
        <w:lastRenderedPageBreak/>
        <w:t xml:space="preserve">(b) En outre, et sans préjudice de l'application d'autres règlements, règles, politiques et procédures ayant une incidence sur la réalisation des activités dans le cadre du présent document de projet, le partenaire chargé de la mise en œuvre et chacune de ses sous-parties susmentionnées s'abstiennent de toute forme de harcèlement sexuel (" SH ") lors de la mise en œuvre des activités. Le SH est défini comme tout comportement importun de nature sexuelle dont on peut raisonnablement s'attendre à ce qu'il cause une offense ou une humiliation, ou qui est perçu comme tel, lorsqu'un tel comportement interfère avec le travail, devient une condition d'emploi ou crée un environnement de travail intimidant, hostile ou offensant. </w:t>
      </w:r>
      <w:r w:rsidRPr="00DE7946">
        <w:rPr>
          <w:rFonts w:ascii="Calibri" w:eastAsia="SimSun" w:hAnsi="Calibri" w:cs="Calibri"/>
          <w:sz w:val="20"/>
          <w:szCs w:val="20"/>
          <w:lang w:val="fr-FR"/>
        </w:rPr>
        <w:t xml:space="preserve">SH peut se produire sur le lieu de travail ou en relation avec le travail. Bien qu'il s'agisse généralement d'un modèle de comportement, le SH peut prendre la forme d'un incident unique. Lors de l'évaluation du caractère raisonnable des attentes ou des perceptions, le point de vue de la personne visée par le comportement doit être pris en considération. </w:t>
      </w:r>
    </w:p>
    <w:p w14:paraId="66B9277E" w14:textId="77777777" w:rsidR="00485F0E" w:rsidRPr="00DE7946" w:rsidRDefault="00485F0E" w:rsidP="00077DCE">
      <w:pPr>
        <w:numPr>
          <w:ilvl w:val="0"/>
          <w:numId w:val="8"/>
        </w:numPr>
        <w:spacing w:after="240"/>
        <w:ind w:left="360"/>
        <w:jc w:val="both"/>
        <w:rPr>
          <w:rFonts w:ascii="Calibri" w:eastAsia="SimSun" w:hAnsi="Calibri"/>
          <w:sz w:val="20"/>
          <w:lang w:val="fr-FR"/>
        </w:rPr>
      </w:pPr>
      <w:r w:rsidRPr="00DE7946">
        <w:rPr>
          <w:rFonts w:ascii="Calibri" w:eastAsia="SimSun" w:hAnsi="Calibri"/>
          <w:sz w:val="20"/>
          <w:lang w:val="fr-FR"/>
        </w:rPr>
        <w:t>a) Dans le cadre de la réalisation des activités prévues par le présent document de projet, le partenaire chargé de la mise en œuvre doit (en ce qui concerne ses propres activités) et doit exiger de ses sous-parties visées au paragraphe 4 (en ce qui concerne leurs activités) qu'elles disposent de normes et de procédures minimales, ou d'un plan visant à développer et/ou à améliorer ces normes et procédures, afin d'être en mesure de prendre des mesures préventives et des mesures d'enquête efficaces. Ces normes et procédures devraient comprendre : des politiques en matière de harcèlement sexuel et d'exploitation et d'abus sexuels ; des politiques en matière de dénonciation et de protection contre les représailles ; et des mécanismes de plainte, de discipline et d'enquête. Dans cette optique, le partenaire chargé de la mise en œuvre exigera que ces sous-parties prennent toutes les mesures appropriées pour :</w:t>
      </w:r>
    </w:p>
    <w:p w14:paraId="682D088E" w14:textId="77777777" w:rsidR="00485F0E" w:rsidRPr="00DE7946" w:rsidRDefault="00485F0E" w:rsidP="00077DCE">
      <w:pPr>
        <w:numPr>
          <w:ilvl w:val="1"/>
          <w:numId w:val="9"/>
        </w:numPr>
        <w:spacing w:after="240"/>
        <w:jc w:val="both"/>
        <w:rPr>
          <w:rFonts w:ascii="Calibri" w:eastAsia="SimSun" w:hAnsi="Calibri"/>
          <w:sz w:val="20"/>
          <w:lang w:val="fr-FR"/>
        </w:rPr>
      </w:pPr>
      <w:r w:rsidRPr="00DE7946">
        <w:rPr>
          <w:rFonts w:ascii="Calibri" w:eastAsia="SimSun" w:hAnsi="Calibri"/>
          <w:sz w:val="20"/>
          <w:lang w:val="fr-FR"/>
        </w:rPr>
        <w:t>Empêcher ses employés, ses agents ou toute autre personne engagée pour fournir des services dans le cadre du présent document de projet de se livrer à des activités de SH ou de SEA ;</w:t>
      </w:r>
    </w:p>
    <w:p w14:paraId="22AE0C20" w14:textId="77777777" w:rsidR="00485F0E" w:rsidRPr="00DE7946" w:rsidRDefault="00485F0E" w:rsidP="00077DCE">
      <w:pPr>
        <w:numPr>
          <w:ilvl w:val="1"/>
          <w:numId w:val="9"/>
        </w:numPr>
        <w:spacing w:after="240"/>
        <w:jc w:val="both"/>
        <w:rPr>
          <w:rFonts w:ascii="Calibri" w:eastAsia="SimSun" w:hAnsi="Calibri"/>
          <w:sz w:val="20"/>
          <w:lang w:val="fr-FR"/>
        </w:rPr>
      </w:pPr>
      <w:r w:rsidRPr="00DE7946">
        <w:rPr>
          <w:rFonts w:ascii="Calibri" w:eastAsia="SimSun" w:hAnsi="Calibri"/>
          <w:sz w:val="20"/>
          <w:lang w:val="fr-FR"/>
        </w:rPr>
        <w:t>Proposer aux employés et au personnel associé une formation sur la prévention et la réponse au SH et à l'EES, lorsque le partenaire de mise en œuvre et ses sous-parties visées au paragraphe 4 n'ont pas mis en place leur propre formation concernant la prévention du SH et de l'EES, le partenaire de mise en œuvre et ses sous-parties peuvent utiliser le matériel de formation disponible au PNUD ;</w:t>
      </w:r>
    </w:p>
    <w:p w14:paraId="0A13E79E" w14:textId="77777777" w:rsidR="00485F0E" w:rsidRPr="00DE7946" w:rsidRDefault="00485F0E" w:rsidP="00077DCE">
      <w:pPr>
        <w:numPr>
          <w:ilvl w:val="1"/>
          <w:numId w:val="9"/>
        </w:numPr>
        <w:spacing w:after="240"/>
        <w:jc w:val="both"/>
        <w:rPr>
          <w:rFonts w:ascii="Calibri" w:eastAsia="SimSun" w:hAnsi="Calibri"/>
          <w:sz w:val="20"/>
          <w:lang w:val="fr-FR"/>
        </w:rPr>
      </w:pPr>
      <w:r w:rsidRPr="00DE7946">
        <w:rPr>
          <w:rFonts w:ascii="Calibri" w:eastAsia="SimSun" w:hAnsi="Calibri"/>
          <w:sz w:val="20"/>
          <w:lang w:val="fr-FR"/>
        </w:rPr>
        <w:t xml:space="preserve">Signaler et suivre les allégations de SH et d'EES dont le partenaire de mise en œuvre et ses sous-parties visées au paragraphe 4 ont été informés ou ont eu connaissance d'une autre manière, ainsi que leur état d'avancement ; </w:t>
      </w:r>
    </w:p>
    <w:p w14:paraId="38A95085" w14:textId="77777777" w:rsidR="00485F0E" w:rsidRPr="00DE7946" w:rsidRDefault="00485F0E" w:rsidP="00077DCE">
      <w:pPr>
        <w:numPr>
          <w:ilvl w:val="1"/>
          <w:numId w:val="9"/>
        </w:numPr>
        <w:spacing w:after="240"/>
        <w:jc w:val="both"/>
        <w:rPr>
          <w:rFonts w:ascii="Calibri" w:eastAsia="SimSun" w:hAnsi="Calibri"/>
          <w:sz w:val="20"/>
          <w:lang w:val="fr-FR"/>
        </w:rPr>
      </w:pPr>
      <w:r w:rsidRPr="00DE7946">
        <w:rPr>
          <w:rFonts w:ascii="Calibri" w:eastAsia="SimSun" w:hAnsi="Calibri"/>
          <w:sz w:val="20"/>
          <w:lang w:val="fr-FR"/>
        </w:rPr>
        <w:t>Orienter les victimes/survivants de SH et SEA vers une assistance sûre et confidentielle ; et</w:t>
      </w:r>
    </w:p>
    <w:p w14:paraId="5282DA07" w14:textId="77777777" w:rsidR="00485F0E" w:rsidRPr="00DE7946" w:rsidRDefault="00485F0E" w:rsidP="00077DCE">
      <w:pPr>
        <w:numPr>
          <w:ilvl w:val="1"/>
          <w:numId w:val="9"/>
        </w:numPr>
        <w:spacing w:after="240"/>
        <w:jc w:val="both"/>
        <w:rPr>
          <w:rFonts w:ascii="Calibri" w:eastAsia="SimSun" w:hAnsi="Calibri"/>
          <w:sz w:val="20"/>
          <w:lang w:val="fr-FR"/>
        </w:rPr>
      </w:pPr>
      <w:r w:rsidRPr="00DE7946">
        <w:rPr>
          <w:rFonts w:ascii="Calibri" w:eastAsia="SimSun" w:hAnsi="Calibri"/>
          <w:sz w:val="20"/>
          <w:lang w:val="fr-FR"/>
        </w:rPr>
        <w:t xml:space="preserve">Enregistrer et enquêter rapidement et confidentiellement sur toute allégation suffisamment crédible pour justifier une enquête de SH ou d'EES. Le Partenaire de mise en œuvre informe le PNUD de toute allégation reçue et de toute enquête menée par lui-même ou l'une de ses sous-parties visées au paragraphe 4 en ce qui concerne leurs activités dans le cadre du Document de projet, et tient le PNUD informé pendant l'enquête menée par lui-même ou l'une de ses sous-parties, dans la mesure où cette notification (i) ne compromet pas la conduite de l'enquête, y compris, mais sans s'y limiter, la sûreté ou la sécurité des personnes, et/ou (ii) n'enfreint pas les lois qui lui sont applicables. A l'issue de l'enquête, le Partenaire de mise en œuvre informe le PNUD de toute mesure prise par lui ou par l'une des autres entités à la suite de l'enquête. </w:t>
      </w:r>
    </w:p>
    <w:p w14:paraId="00F324F9" w14:textId="77777777" w:rsidR="00485F0E" w:rsidRPr="00DE7946" w:rsidRDefault="00485F0E" w:rsidP="00077DCE">
      <w:pPr>
        <w:numPr>
          <w:ilvl w:val="0"/>
          <w:numId w:val="11"/>
        </w:numPr>
        <w:spacing w:after="240"/>
        <w:jc w:val="both"/>
        <w:rPr>
          <w:rFonts w:ascii="Calibri" w:eastAsia="SimSun" w:hAnsi="Calibri"/>
          <w:sz w:val="20"/>
          <w:lang w:val="fr-FR"/>
        </w:rPr>
      </w:pPr>
      <w:r w:rsidRPr="00DE7946">
        <w:rPr>
          <w:rFonts w:ascii="Calibri" w:eastAsia="SimSun" w:hAnsi="Calibri"/>
          <w:sz w:val="20"/>
          <w:lang w:val="fr-FR"/>
        </w:rPr>
        <w:t>Le Partenaire de mise en œuvre établit qu'il s'est conformé à ce qui précède, à la satisfaction du PNUD, lorsque le PNUD ou toute partie agissant en son nom lui demande de fournir cette confirmation. Le non-respect par le Partenaire de mise en œuvre, et par chacune de ses sous-parties visées au paragraphe 4, de ce qui précède, tel que déterminé par le PNUD, est considéré comme un motif de suspension ou de résiliation du Projet.</w:t>
      </w:r>
    </w:p>
    <w:p w14:paraId="0ADE238D" w14:textId="62CDE834" w:rsidR="00485F0E" w:rsidRPr="00DE7946" w:rsidRDefault="00485F0E" w:rsidP="00077DCE">
      <w:pPr>
        <w:numPr>
          <w:ilvl w:val="0"/>
          <w:numId w:val="8"/>
        </w:numPr>
        <w:spacing w:after="240"/>
        <w:ind w:left="450" w:hanging="450"/>
        <w:jc w:val="both"/>
        <w:rPr>
          <w:rFonts w:ascii="Calibri" w:eastAsia="SimSun" w:hAnsi="Calibri"/>
          <w:sz w:val="20"/>
          <w:u w:val="single"/>
          <w:lang w:val="fr-FR"/>
        </w:rPr>
      </w:pPr>
      <w:r w:rsidRPr="00DE7946">
        <w:rPr>
          <w:rFonts w:ascii="Calibri" w:eastAsia="SimSun" w:hAnsi="Calibri"/>
          <w:sz w:val="20"/>
          <w:lang w:val="fr-FR"/>
        </w:rPr>
        <w:t xml:space="preserve">La durabilité sociale et environnementale sera renforcée par l'application des normes sociales et environnementales du PNUD </w:t>
      </w:r>
      <w:hyperlink r:id="rId49" w:history="1">
        <w:r w:rsidRPr="00DE7946">
          <w:rPr>
            <w:rFonts w:ascii="Calibri" w:eastAsia="SimSun" w:hAnsi="Calibri"/>
            <w:color w:val="0000FF"/>
            <w:sz w:val="20"/>
            <w:u w:val="single"/>
            <w:lang w:val="fr-FR"/>
          </w:rPr>
          <w:t>(</w:t>
        </w:r>
      </w:hyperlink>
      <w:r w:rsidRPr="00DE7946">
        <w:rPr>
          <w:rFonts w:ascii="Calibri" w:eastAsia="SimSun" w:hAnsi="Calibri"/>
          <w:sz w:val="20"/>
          <w:lang w:val="fr-FR"/>
        </w:rPr>
        <w:t xml:space="preserve">http://www.undp.org/ses) et du mécanisme de responsabilité correspondant </w:t>
      </w:r>
      <w:hyperlink r:id="rId50" w:history="1">
        <w:r w:rsidRPr="00DE7946">
          <w:rPr>
            <w:rFonts w:ascii="Calibri" w:eastAsia="SimSun" w:hAnsi="Calibri"/>
            <w:color w:val="0000FF"/>
            <w:sz w:val="20"/>
            <w:u w:val="single"/>
            <w:lang w:val="fr-FR"/>
          </w:rPr>
          <w:t xml:space="preserve">(. </w:t>
        </w:r>
      </w:hyperlink>
      <w:r w:rsidRPr="00DE7946">
        <w:rPr>
          <w:rFonts w:ascii="Calibri" w:eastAsia="SimSun" w:hAnsi="Calibri"/>
          <w:sz w:val="20"/>
          <w:lang w:val="fr-FR"/>
        </w:rPr>
        <w:t>http://www.undp.org/secu-srm)</w:t>
      </w:r>
    </w:p>
    <w:p w14:paraId="07068975" w14:textId="77777777" w:rsidR="00485F0E" w:rsidRPr="00DE7946" w:rsidRDefault="00485F0E" w:rsidP="00077DCE">
      <w:pPr>
        <w:numPr>
          <w:ilvl w:val="0"/>
          <w:numId w:val="8"/>
        </w:numPr>
        <w:autoSpaceDE w:val="0"/>
        <w:autoSpaceDN w:val="0"/>
        <w:adjustRightInd w:val="0"/>
        <w:ind w:left="360"/>
        <w:jc w:val="both"/>
        <w:rPr>
          <w:rFonts w:ascii="Calibri" w:eastAsia="SimSun" w:hAnsi="Calibri"/>
          <w:sz w:val="20"/>
          <w:lang w:val="fr-FR"/>
        </w:rPr>
      </w:pPr>
      <w:r w:rsidRPr="00DE7946">
        <w:rPr>
          <w:rFonts w:ascii="Calibri" w:eastAsia="SimSun" w:hAnsi="Calibri"/>
          <w:sz w:val="20"/>
          <w:lang w:val="fr-FR"/>
        </w:rPr>
        <w:t xml:space="preserve">Le partenaire de mise en œuvre doit (a) mener les activités liées au projet et au programme d'une manière conforme aux normes sociales et environnementales du PNUD, (b) mettre en œuvre tout plan de gestion ou d'atténuation préparé pour le projet ou le programme afin de se conformer à ces normes, et (c) s'engager de manière constructive et en temps voulu à répondre à toutes les préoccupations et plaintes soulevées par le biais du Mécanisme de responsabilisation. Le PNUD veillera à ce que les communautés et les autres parties prenantes du projet soient informées du mécanisme de responsabilité et y aient accès. </w:t>
      </w:r>
    </w:p>
    <w:p w14:paraId="20D3F315" w14:textId="77777777" w:rsidR="00485F0E" w:rsidRPr="00DE7946" w:rsidRDefault="00485F0E" w:rsidP="00077DCE">
      <w:pPr>
        <w:numPr>
          <w:ilvl w:val="0"/>
          <w:numId w:val="8"/>
        </w:numPr>
        <w:spacing w:before="240" w:after="240"/>
        <w:ind w:left="360"/>
        <w:jc w:val="both"/>
        <w:rPr>
          <w:rFonts w:ascii="Calibri" w:eastAsia="SimSun" w:hAnsi="Calibri"/>
          <w:sz w:val="20"/>
          <w:lang w:val="fr-FR"/>
        </w:rPr>
      </w:pPr>
      <w:r w:rsidRPr="00DE7946">
        <w:rPr>
          <w:rFonts w:ascii="Calibri" w:eastAsia="SimSun" w:hAnsi="Calibri"/>
          <w:sz w:val="20"/>
          <w:lang w:val="fr-FR"/>
        </w:rPr>
        <w:lastRenderedPageBreak/>
        <w:t>Tous les signataires du document de projet doivent coopérer de bonne foi à tout exercice d'évaluation des engagements liés au programme ou au projet ou de la conformité aux normes sociales et environnementales du PNUD. Cela inclut l'accès aux sites du projet, au personnel concerné, aux informations et à la documentation.</w:t>
      </w:r>
    </w:p>
    <w:p w14:paraId="7E2136D8" w14:textId="77777777" w:rsidR="00485F0E" w:rsidRPr="00DE7946" w:rsidRDefault="00485F0E" w:rsidP="00077DCE">
      <w:pPr>
        <w:numPr>
          <w:ilvl w:val="0"/>
          <w:numId w:val="8"/>
        </w:numPr>
        <w:autoSpaceDE w:val="0"/>
        <w:autoSpaceDN w:val="0"/>
        <w:adjustRightInd w:val="0"/>
        <w:ind w:left="360"/>
        <w:jc w:val="both"/>
        <w:rPr>
          <w:rFonts w:ascii="Calibri" w:eastAsia="Calibri" w:hAnsi="Calibri" w:cs="Arial"/>
          <w:color w:val="000000"/>
          <w:sz w:val="20"/>
          <w:szCs w:val="20"/>
          <w:lang w:val="fr-FR"/>
        </w:rPr>
      </w:pPr>
      <w:r w:rsidRPr="00DE7946">
        <w:rPr>
          <w:rFonts w:ascii="Calibri" w:eastAsia="Calibri" w:hAnsi="Calibri" w:cs="Arial"/>
          <w:color w:val="000000"/>
          <w:sz w:val="20"/>
          <w:lang w:val="fr-FR"/>
        </w:rPr>
        <w:t xml:space="preserve">Le partenaire chargé de la mise en œuvre prend les mesures appropriées pour empêcher l'utilisation abusive des fonds, la fraude ou la corruption par ses fonctionnaires, consultants, parties responsables, sous-traitants et sous-récipiendaires dans le cadre de la mise en œuvre du projet ou de l'utilisation des fonds du PNUD. </w:t>
      </w:r>
    </w:p>
    <w:p w14:paraId="5B41E63B" w14:textId="77777777" w:rsidR="00485F0E" w:rsidRPr="00DE7946" w:rsidRDefault="00485F0E" w:rsidP="00485F0E">
      <w:pPr>
        <w:autoSpaceDE w:val="0"/>
        <w:autoSpaceDN w:val="0"/>
        <w:adjustRightInd w:val="0"/>
        <w:ind w:left="360"/>
        <w:jc w:val="both"/>
        <w:rPr>
          <w:rFonts w:ascii="Calibri" w:eastAsia="Calibri" w:hAnsi="Calibri" w:cs="Arial"/>
          <w:color w:val="000000"/>
          <w:sz w:val="20"/>
          <w:szCs w:val="20"/>
          <w:lang w:val="fr-FR"/>
        </w:rPr>
      </w:pPr>
    </w:p>
    <w:p w14:paraId="0A2A3AEE" w14:textId="77777777" w:rsidR="00485F0E" w:rsidRPr="00DE7946" w:rsidRDefault="00485F0E" w:rsidP="00077DCE">
      <w:pPr>
        <w:numPr>
          <w:ilvl w:val="0"/>
          <w:numId w:val="8"/>
        </w:numPr>
        <w:autoSpaceDE w:val="0"/>
        <w:autoSpaceDN w:val="0"/>
        <w:adjustRightInd w:val="0"/>
        <w:ind w:left="360"/>
        <w:jc w:val="both"/>
        <w:rPr>
          <w:rFonts w:ascii="Calibri" w:eastAsia="Calibri" w:hAnsi="Calibri" w:cs="Arial"/>
          <w:color w:val="000000"/>
          <w:sz w:val="20"/>
          <w:szCs w:val="20"/>
          <w:lang w:val="fr-FR"/>
        </w:rPr>
      </w:pPr>
      <w:r w:rsidRPr="00DE7946">
        <w:rPr>
          <w:rFonts w:ascii="Calibri" w:eastAsia="Calibri" w:hAnsi="Calibri" w:cs="Arial"/>
          <w:color w:val="000000"/>
          <w:sz w:val="20"/>
          <w:lang w:val="fr-FR"/>
        </w:rPr>
        <w:t>Dans le cadre de la mise en œuvre des activités prévues par le présent document de projet, le PNUD fait raisonnablement confiance au partenaire de mise en œuvre pour qu'il applique ses lois, réglementations et procédures, ainsi que les lois internationales applicables en matière de lutte contre le blanchiment d'argent et le financement du terrorisme, afin de garantir la cohérence avec les principes de la politique du PNUD en matière de lutte contre le blanchiment d'argent et le financement du terrorisme en vigueur.</w:t>
      </w:r>
    </w:p>
    <w:p w14:paraId="1123799B" w14:textId="77777777" w:rsidR="00485F0E" w:rsidRPr="00DE7946" w:rsidRDefault="00485F0E" w:rsidP="00485F0E">
      <w:pPr>
        <w:ind w:left="720"/>
        <w:jc w:val="both"/>
        <w:rPr>
          <w:rFonts w:eastAsia="Calibri" w:cs="Arial"/>
          <w:color w:val="000000"/>
          <w:szCs w:val="20"/>
          <w:lang w:val="fr-FR"/>
        </w:rPr>
      </w:pPr>
    </w:p>
    <w:p w14:paraId="18FCEB2E" w14:textId="77777777" w:rsidR="00485F0E" w:rsidRPr="00DE7946" w:rsidRDefault="00485F0E" w:rsidP="00077DCE">
      <w:pPr>
        <w:numPr>
          <w:ilvl w:val="0"/>
          <w:numId w:val="8"/>
        </w:numPr>
        <w:autoSpaceDE w:val="0"/>
        <w:autoSpaceDN w:val="0"/>
        <w:adjustRightInd w:val="0"/>
        <w:ind w:left="360"/>
        <w:jc w:val="both"/>
        <w:rPr>
          <w:rFonts w:ascii="Calibri" w:eastAsia="Calibri" w:hAnsi="Calibri" w:cs="Arial"/>
          <w:color w:val="000000"/>
          <w:sz w:val="20"/>
          <w:szCs w:val="20"/>
          <w:lang w:val="fr-FR"/>
        </w:rPr>
      </w:pPr>
      <w:r w:rsidRPr="00DE7946">
        <w:rPr>
          <w:rFonts w:ascii="Calibri" w:eastAsia="Calibri" w:hAnsi="Calibri" w:cs="Arial"/>
          <w:color w:val="000000"/>
          <w:sz w:val="20"/>
          <w:lang w:val="fr-FR"/>
        </w:rPr>
        <w:t xml:space="preserve">Le partenaire chargé de la mise en œuvre veille à ce que ses politiques de gestion financière, de lutte contre la corruption et la fraude, de lutte contre le blanchiment d'argent et de lutte contre le financement du terrorisme soient en place et appliquées pour tous les fonds reçus du PNUD ou par son intermédiaire. </w:t>
      </w:r>
    </w:p>
    <w:p w14:paraId="39D6FC35" w14:textId="77777777" w:rsidR="00485F0E" w:rsidRPr="00DE7946" w:rsidRDefault="00485F0E" w:rsidP="00485F0E">
      <w:pPr>
        <w:autoSpaceDE w:val="0"/>
        <w:autoSpaceDN w:val="0"/>
        <w:adjustRightInd w:val="0"/>
        <w:ind w:left="360"/>
        <w:jc w:val="both"/>
        <w:rPr>
          <w:rFonts w:ascii="Calibri" w:eastAsia="Calibri" w:hAnsi="Calibri" w:cs="Arial"/>
          <w:color w:val="000000"/>
          <w:sz w:val="20"/>
          <w:szCs w:val="20"/>
          <w:lang w:val="fr-FR"/>
        </w:rPr>
      </w:pPr>
    </w:p>
    <w:p w14:paraId="07965573" w14:textId="77777777" w:rsidR="00485F0E" w:rsidRPr="00DE7946" w:rsidRDefault="00485F0E" w:rsidP="00077DCE">
      <w:pPr>
        <w:numPr>
          <w:ilvl w:val="0"/>
          <w:numId w:val="8"/>
        </w:numPr>
        <w:autoSpaceDE w:val="0"/>
        <w:autoSpaceDN w:val="0"/>
        <w:adjustRightInd w:val="0"/>
        <w:ind w:left="360"/>
        <w:jc w:val="both"/>
        <w:rPr>
          <w:rFonts w:ascii="Calibri" w:eastAsia="Calibri" w:hAnsi="Calibri" w:cs="Arial"/>
          <w:color w:val="000000"/>
          <w:sz w:val="20"/>
          <w:szCs w:val="20"/>
          <w:lang w:val="fr-FR"/>
        </w:rPr>
      </w:pPr>
      <w:r w:rsidRPr="00DE7946">
        <w:rPr>
          <w:rFonts w:ascii="Calibri" w:eastAsia="Calibri" w:hAnsi="Calibri" w:cs="Arial"/>
          <w:color w:val="000000"/>
          <w:sz w:val="20"/>
          <w:lang w:val="fr-FR"/>
        </w:rPr>
        <w:t xml:space="preserve">Les exigences des documents suivants, alors en vigueur au moment de la signature du Document de Projet, s'appliquent au Partenaire de mise en œuvre : (a) Politique du PNUD en matière de fraude et autres pratiques de corruption et (b) Directives d'enquête du Bureau d'audit et d'investigation du PNUD. </w:t>
      </w:r>
      <w:r w:rsidRPr="00DE7946">
        <w:rPr>
          <w:rFonts w:ascii="Calibri" w:eastAsia="Calibri" w:hAnsi="Calibri" w:cs="Arial"/>
          <w:sz w:val="20"/>
          <w:lang w:val="fr-FR"/>
        </w:rPr>
        <w:t xml:space="preserve">Le Partenaire de mise en œuvre accepte les exigences des documents susmentionnés, qui font partie intégrante du présent Document de projet et sont disponibles en ligne à l'adresse www.undp.org. </w:t>
      </w:r>
    </w:p>
    <w:p w14:paraId="2D58C83D" w14:textId="77777777" w:rsidR="00485F0E" w:rsidRPr="00DE7946" w:rsidRDefault="00485F0E" w:rsidP="00485F0E">
      <w:pPr>
        <w:ind w:left="360"/>
        <w:jc w:val="both"/>
        <w:rPr>
          <w:rFonts w:ascii="Calibri" w:eastAsia="SimSun" w:hAnsi="Calibri" w:cs="Arial"/>
          <w:color w:val="000000"/>
          <w:sz w:val="20"/>
          <w:szCs w:val="20"/>
          <w:lang w:val="fr-FR"/>
        </w:rPr>
      </w:pPr>
    </w:p>
    <w:p w14:paraId="42068D20" w14:textId="77777777" w:rsidR="00485F0E" w:rsidRPr="00DE7946" w:rsidRDefault="00485F0E" w:rsidP="00077DCE">
      <w:pPr>
        <w:numPr>
          <w:ilvl w:val="0"/>
          <w:numId w:val="8"/>
        </w:numPr>
        <w:ind w:left="360"/>
        <w:jc w:val="both"/>
        <w:rPr>
          <w:rFonts w:ascii="Calibri" w:eastAsia="SimSun" w:hAnsi="Calibri" w:cs="Arial"/>
          <w:color w:val="000000"/>
          <w:sz w:val="20"/>
          <w:szCs w:val="20"/>
          <w:lang w:val="fr-FR"/>
        </w:rPr>
      </w:pPr>
      <w:r w:rsidRPr="00DE7946">
        <w:rPr>
          <w:rFonts w:ascii="Calibri" w:eastAsia="SimSun" w:hAnsi="Calibri" w:cs="Arial"/>
          <w:color w:val="000000"/>
          <w:sz w:val="20"/>
          <w:lang w:val="fr-FR"/>
        </w:rPr>
        <w:t>Dans le cas où une enquête est nécessaire, le PNUD a l'obligation de mener des enquêtes relatives à tout aspect des projets et programmes du PNUD conformément aux règlements, règles, politiques et procédures du PNUD. Le partenaire chargé de la mise en œuvre apporte son entière coopération, notamment en mettant à disposition son personnel et la documentation pertinente, et en donnant accès à ses locaux (et à ceux de ses consultants, parties responsables, sous-traitants et sous-récipiendaires), à des fins et dans des conditions raisonnables, selon ce qui peut être requis aux fins d'une enquête. Si le respect de cette obligation est limité, le PNUD consulte le partenaire chargé de la mise en œuvre pour trouver une solution.</w:t>
      </w:r>
    </w:p>
    <w:p w14:paraId="1060CA9C" w14:textId="77777777" w:rsidR="00485F0E" w:rsidRPr="00DE7946" w:rsidRDefault="00485F0E" w:rsidP="00485F0E">
      <w:pPr>
        <w:ind w:left="360"/>
        <w:jc w:val="both"/>
        <w:rPr>
          <w:rFonts w:ascii="Calibri" w:eastAsia="Calibri" w:hAnsi="Calibri" w:cs="Arial"/>
          <w:color w:val="000000"/>
          <w:sz w:val="20"/>
          <w:szCs w:val="20"/>
          <w:lang w:val="fr-FR"/>
        </w:rPr>
      </w:pPr>
    </w:p>
    <w:p w14:paraId="6C498F2C" w14:textId="77777777" w:rsidR="00485F0E" w:rsidRPr="00DE7946" w:rsidRDefault="00485F0E" w:rsidP="00077DCE">
      <w:pPr>
        <w:numPr>
          <w:ilvl w:val="0"/>
          <w:numId w:val="8"/>
        </w:numPr>
        <w:ind w:left="360"/>
        <w:jc w:val="both"/>
        <w:rPr>
          <w:rFonts w:ascii="Calibri" w:eastAsia="SimSun" w:hAnsi="Calibri" w:cs="Calibri"/>
          <w:sz w:val="20"/>
          <w:szCs w:val="20"/>
          <w:lang w:val="fr-FR"/>
        </w:rPr>
      </w:pPr>
      <w:r w:rsidRPr="00DE7946">
        <w:rPr>
          <w:rFonts w:ascii="Calibri" w:eastAsia="SimSun" w:hAnsi="Calibri" w:cs="Arial"/>
          <w:sz w:val="20"/>
          <w:lang w:val="fr-FR"/>
        </w:rPr>
        <w:t>Les signataires du présent document de projet s'informeront rapidement les uns les autres en cas d'utilisation inappropriée des fonds ou d'allégation crédible de fraude ou de corruption, dans le respect de la confidentialité.</w:t>
      </w:r>
    </w:p>
    <w:p w14:paraId="5D067648" w14:textId="77777777" w:rsidR="00485F0E" w:rsidRPr="00DE7946" w:rsidRDefault="00485F0E" w:rsidP="00485F0E">
      <w:pPr>
        <w:ind w:left="360"/>
        <w:jc w:val="both"/>
        <w:rPr>
          <w:rFonts w:ascii="Calibri" w:eastAsia="SimSun" w:hAnsi="Calibri" w:cs="Calibri"/>
          <w:sz w:val="20"/>
          <w:szCs w:val="20"/>
          <w:lang w:val="fr-FR"/>
        </w:rPr>
      </w:pPr>
    </w:p>
    <w:p w14:paraId="5BF48631" w14:textId="77777777" w:rsidR="00485F0E" w:rsidRPr="00DE7946" w:rsidRDefault="00485F0E" w:rsidP="00485F0E">
      <w:pPr>
        <w:ind w:left="360"/>
        <w:jc w:val="both"/>
        <w:rPr>
          <w:rFonts w:ascii="Calibri" w:eastAsia="SimSun" w:hAnsi="Calibri"/>
          <w:sz w:val="20"/>
          <w:lang w:val="fr-FR"/>
        </w:rPr>
      </w:pPr>
      <w:r w:rsidRPr="00DE7946">
        <w:rPr>
          <w:rFonts w:ascii="Calibri" w:eastAsia="SimSun" w:hAnsi="Calibri" w:cs="Calibri"/>
          <w:sz w:val="20"/>
          <w:szCs w:val="20"/>
          <w:lang w:val="fr-FR"/>
        </w:rPr>
        <w:t>Lorsque le partenaire chargé de la mise en œuvre apprend qu'un projet ou une activité du PNUD, en tout ou en partie, fait l'objet d'une enquête pour fraude/corruption présumée, il en informe le représentant résident/chef de bureau du PNUD, qui informe sans délai le Bureau de l'audit et des enquêtes (OAI) du PNUD. Le partenaire de mise en œuvre informe régulièrement le chef du PNUD dans le pays et l'OAI de l'état d'avancement de l'enquête et des mesures prises à cet égard.</w:t>
      </w:r>
    </w:p>
    <w:p w14:paraId="4ECCDE11" w14:textId="77777777" w:rsidR="00485F0E" w:rsidRPr="00DE7946" w:rsidRDefault="00485F0E" w:rsidP="00485F0E">
      <w:pPr>
        <w:ind w:left="360"/>
        <w:jc w:val="both"/>
        <w:rPr>
          <w:rFonts w:ascii="Calibri" w:eastAsia="Calibri" w:hAnsi="Calibri" w:cs="Calibri"/>
          <w:color w:val="000000"/>
          <w:sz w:val="20"/>
          <w:szCs w:val="20"/>
          <w:lang w:val="fr-FR"/>
        </w:rPr>
      </w:pPr>
    </w:p>
    <w:p w14:paraId="24700AF8" w14:textId="77777777" w:rsidR="00485F0E" w:rsidRPr="00DE7946" w:rsidRDefault="00485F0E" w:rsidP="00077DCE">
      <w:pPr>
        <w:numPr>
          <w:ilvl w:val="0"/>
          <w:numId w:val="8"/>
        </w:numPr>
        <w:ind w:left="360"/>
        <w:jc w:val="both"/>
        <w:rPr>
          <w:rFonts w:ascii="Calibri" w:eastAsia="SimSun" w:hAnsi="Calibri" w:cs="Calibri"/>
          <w:szCs w:val="20"/>
          <w:lang w:val="fr-FR"/>
        </w:rPr>
      </w:pPr>
      <w:r w:rsidRPr="00DE7946">
        <w:rPr>
          <w:rFonts w:ascii="Calibri" w:eastAsia="SimSun" w:hAnsi="Calibri" w:cs="Calibri"/>
          <w:sz w:val="20"/>
          <w:szCs w:val="20"/>
          <w:lang w:val="fr-FR"/>
        </w:rPr>
        <w:t>Le PNUD a le droit de se faire rembourser par le Partenaire de mise en œuvre tous les fonds fournis qui ont été utilisés de manière inappropriée, y compris par la fraude, la corruption ou d'autres irrégularités financières, ou qui ont été versés autrement que conformément aux termes et conditions du Document de projet. Ce montant peut être déduit par le PNUD de tout paiement dû au Partenaire de mise en œuvre en vertu du présent accord ou de tout autre accord. Le recouvrement de ce montant par le PNUD n'a pas pour effet de diminuer ou de réduire les obligations du Partenaire de mise en œuvre en vertu du présent Document de projet.</w:t>
      </w:r>
    </w:p>
    <w:p w14:paraId="796188EF" w14:textId="77777777" w:rsidR="00485F0E" w:rsidRPr="00DE7946" w:rsidRDefault="00485F0E" w:rsidP="00485F0E">
      <w:pPr>
        <w:ind w:left="360"/>
        <w:jc w:val="both"/>
        <w:rPr>
          <w:rFonts w:ascii="Calibri" w:eastAsia="SimSun" w:hAnsi="Calibri" w:cs="Calibri"/>
          <w:sz w:val="20"/>
          <w:szCs w:val="20"/>
          <w:lang w:val="fr-FR"/>
        </w:rPr>
      </w:pPr>
    </w:p>
    <w:p w14:paraId="2DCF258C" w14:textId="77777777" w:rsidR="00485F0E" w:rsidRPr="00DE7946" w:rsidRDefault="00485F0E" w:rsidP="00485F0E">
      <w:pPr>
        <w:ind w:left="360"/>
        <w:jc w:val="both"/>
        <w:rPr>
          <w:rFonts w:ascii="Calibri" w:eastAsia="SimSun" w:hAnsi="Calibri" w:cs="Arial"/>
          <w:sz w:val="20"/>
          <w:lang w:val="fr-FR"/>
        </w:rPr>
      </w:pPr>
      <w:r w:rsidRPr="00DE7946">
        <w:rPr>
          <w:rFonts w:ascii="Calibri" w:eastAsia="SimSun" w:hAnsi="Calibri" w:cs="Arial"/>
          <w:sz w:val="20"/>
          <w:lang w:val="fr-FR"/>
        </w:rPr>
        <w:t xml:space="preserve">Lorsque ces fonds n'ont pas été remboursés au PNUD, le Partenaire de mise en œuvre accepte que les donateurs du PNUD (y compris le gouvernement) dont le financement est la source, en tout ou en partie, des fonds pour les activités dans le cadre de ce Document de projet, puissent se tourner vers le Partenaire de mise en œuvre pour récupérer tous les fonds dont le PNUD aura déterminé qu'ils ont été utilisés de manière inappropriée, y compris par la fraude, la corruption </w:t>
      </w:r>
      <w:r w:rsidRPr="00DE7946">
        <w:rPr>
          <w:rFonts w:ascii="Calibri" w:eastAsia="SimSun" w:hAnsi="Calibri"/>
          <w:sz w:val="20"/>
          <w:lang w:val="fr-FR"/>
        </w:rPr>
        <w:t>ou d'autres irrégularités financières</w:t>
      </w:r>
      <w:r w:rsidRPr="00DE7946">
        <w:rPr>
          <w:rFonts w:ascii="Calibri" w:eastAsia="SimSun" w:hAnsi="Calibri" w:cs="Arial"/>
          <w:sz w:val="20"/>
          <w:lang w:val="fr-FR"/>
        </w:rPr>
        <w:t>, ou qu'ils ont été versés autrement que conformément aux termes et conditions du Document de projet.</w:t>
      </w:r>
    </w:p>
    <w:p w14:paraId="7EE034E9" w14:textId="77777777" w:rsidR="00485F0E" w:rsidRPr="00DE7946" w:rsidRDefault="00485F0E" w:rsidP="00485F0E">
      <w:pPr>
        <w:ind w:left="360"/>
        <w:jc w:val="both"/>
        <w:rPr>
          <w:rFonts w:ascii="Calibri" w:eastAsia="SimSun" w:hAnsi="Calibri" w:cs="Arial"/>
          <w:sz w:val="20"/>
          <w:szCs w:val="20"/>
          <w:lang w:val="fr-FR"/>
        </w:rPr>
      </w:pPr>
    </w:p>
    <w:p w14:paraId="7A5AD2AA" w14:textId="77777777" w:rsidR="00485F0E" w:rsidRPr="00DE7946" w:rsidRDefault="00485F0E" w:rsidP="00485F0E">
      <w:pPr>
        <w:ind w:left="360"/>
        <w:jc w:val="both"/>
        <w:rPr>
          <w:rFonts w:ascii="Calibri" w:eastAsia="Calibri" w:hAnsi="Calibri" w:cs="Arial"/>
          <w:color w:val="000000"/>
          <w:sz w:val="20"/>
          <w:szCs w:val="20"/>
          <w:lang w:val="fr-FR"/>
        </w:rPr>
      </w:pPr>
      <w:r w:rsidRPr="00DE7946">
        <w:rPr>
          <w:rFonts w:ascii="Calibri" w:eastAsia="SimSun" w:hAnsi="Calibri" w:cs="Arial"/>
          <w:i/>
          <w:sz w:val="20"/>
          <w:szCs w:val="20"/>
          <w:u w:val="single"/>
          <w:lang w:val="fr-FR"/>
        </w:rPr>
        <w:lastRenderedPageBreak/>
        <w:t xml:space="preserve">Note </w:t>
      </w:r>
      <w:r w:rsidRPr="00DE7946">
        <w:rPr>
          <w:rFonts w:ascii="Calibri" w:eastAsia="SimSun" w:hAnsi="Calibri" w:cs="Arial"/>
          <w:i/>
          <w:sz w:val="20"/>
          <w:szCs w:val="20"/>
          <w:lang w:val="fr-FR"/>
        </w:rPr>
        <w:t xml:space="preserve">: </w:t>
      </w:r>
      <w:r w:rsidRPr="00DE7946">
        <w:rPr>
          <w:rFonts w:ascii="Calibri" w:eastAsia="SimSun" w:hAnsi="Calibri" w:cs="Arial"/>
          <w:sz w:val="20"/>
          <w:szCs w:val="20"/>
          <w:lang w:val="fr-FR"/>
        </w:rPr>
        <w:t>Le terme "document de projet", tel qu'il est utilisé dans la présente clause, est réputé inclure tout accord subsidiaire pertinent faisant suite au document de projet, y compris ceux conclus avec les parties responsables, les sous-traitants et les sous-récipiendaires</w:t>
      </w:r>
      <w:r w:rsidRPr="00DE7946">
        <w:rPr>
          <w:rFonts w:ascii="Calibri" w:eastAsia="SimSun" w:hAnsi="Calibri" w:cs="Arial"/>
          <w:i/>
          <w:sz w:val="20"/>
          <w:szCs w:val="20"/>
          <w:u w:val="single"/>
          <w:lang w:val="fr-FR"/>
        </w:rPr>
        <w:t>.</w:t>
      </w:r>
    </w:p>
    <w:p w14:paraId="0950C610" w14:textId="77777777" w:rsidR="00485F0E" w:rsidRPr="00DE7946" w:rsidRDefault="00485F0E" w:rsidP="00485F0E">
      <w:pPr>
        <w:ind w:left="360"/>
        <w:jc w:val="both"/>
        <w:rPr>
          <w:rFonts w:ascii="Calibri" w:eastAsia="SimSun" w:hAnsi="Calibri" w:cs="Arial"/>
          <w:sz w:val="20"/>
          <w:szCs w:val="20"/>
          <w:lang w:val="fr-FR"/>
        </w:rPr>
      </w:pPr>
    </w:p>
    <w:p w14:paraId="7ACB027D" w14:textId="77777777" w:rsidR="00485F0E" w:rsidRPr="00DE7946" w:rsidRDefault="00485F0E" w:rsidP="00077DCE">
      <w:pPr>
        <w:numPr>
          <w:ilvl w:val="0"/>
          <w:numId w:val="8"/>
        </w:numPr>
        <w:ind w:left="360"/>
        <w:jc w:val="both"/>
        <w:rPr>
          <w:rFonts w:ascii="Calibri" w:eastAsia="SimSun" w:hAnsi="Calibri" w:cs="Calibri"/>
          <w:szCs w:val="20"/>
          <w:lang w:val="fr-FR"/>
        </w:rPr>
      </w:pPr>
      <w:r w:rsidRPr="00DE7946">
        <w:rPr>
          <w:rFonts w:ascii="Calibri" w:eastAsia="SimSun" w:hAnsi="Calibri" w:cs="Calibri"/>
          <w:sz w:val="20"/>
          <w:szCs w:val="20"/>
          <w:lang w:val="fr-FR"/>
        </w:rPr>
        <w:t>Chaque contrat émis par le partenaire chargé de la mise en œuvre en relation avec le présent document de projet doit inclure une disposition stipulant qu'aucun honoraire, gratification, rabais, cadeau, commission ou autre paiement, autre que ceux indiqués dans la proposition, n'a été donné, reçu ou promis en relation avec le processus de sélection ou l'exécution du contrat, et que le bénéficiaire des fonds du partenaire chargé de la mise en œuvre doit coopérer avec toutes les enquêtes et tous les audits postérieurs au paiement.</w:t>
      </w:r>
    </w:p>
    <w:p w14:paraId="592B7BD5" w14:textId="77777777" w:rsidR="00485F0E" w:rsidRPr="00DE7946" w:rsidRDefault="00485F0E" w:rsidP="00485F0E">
      <w:pPr>
        <w:ind w:left="360"/>
        <w:rPr>
          <w:rFonts w:ascii="Calibri" w:eastAsia="SimSun" w:hAnsi="Calibri" w:cs="Calibri"/>
          <w:szCs w:val="20"/>
          <w:lang w:val="fr-FR"/>
        </w:rPr>
      </w:pPr>
    </w:p>
    <w:p w14:paraId="743A6F1F" w14:textId="77777777" w:rsidR="00485F0E" w:rsidRPr="00DE7946" w:rsidRDefault="00485F0E" w:rsidP="00077DCE">
      <w:pPr>
        <w:numPr>
          <w:ilvl w:val="0"/>
          <w:numId w:val="8"/>
        </w:numPr>
        <w:ind w:left="360"/>
        <w:jc w:val="both"/>
        <w:rPr>
          <w:rFonts w:ascii="Calibri" w:eastAsia="SimSun" w:hAnsi="Calibri" w:cs="Calibri"/>
          <w:szCs w:val="20"/>
          <w:lang w:val="fr-FR"/>
        </w:rPr>
      </w:pPr>
      <w:r w:rsidRPr="00DE7946">
        <w:rPr>
          <w:rFonts w:ascii="Calibri" w:eastAsia="SimSun" w:hAnsi="Calibri" w:cs="Calibri"/>
          <w:sz w:val="20"/>
          <w:szCs w:val="20"/>
          <w:lang w:val="fr-FR"/>
        </w:rPr>
        <w:t>Si le PNUD saisit les autorités nationales compétentes pour qu'elles prennent les mesures juridiques qui s'imposent en cas d'allégations d'actes répréhensibles liés au projet, le gouvernement veillera à ce que les autorités nationales compétentes enquêtent activement sur la question et prennent les mesures juridiques qui s'imposent à l'encontre de toutes les personnes dont il est établi qu'elles ont participé aux actes répréhensibles, et qu'elles récupèrent et restituent au PNUD tous les fonds récupérés.</w:t>
      </w:r>
    </w:p>
    <w:p w14:paraId="00C5E2D0" w14:textId="77777777" w:rsidR="00485F0E" w:rsidRPr="00DE7946" w:rsidRDefault="00485F0E" w:rsidP="00485F0E">
      <w:pPr>
        <w:ind w:left="360"/>
        <w:rPr>
          <w:rFonts w:ascii="Calibri" w:eastAsia="SimSun" w:hAnsi="Calibri" w:cs="Calibri"/>
          <w:szCs w:val="20"/>
          <w:lang w:val="fr-FR"/>
        </w:rPr>
      </w:pPr>
    </w:p>
    <w:p w14:paraId="429B046D" w14:textId="77777777" w:rsidR="00485F0E" w:rsidRPr="00DE7946" w:rsidRDefault="00485F0E" w:rsidP="00077DCE">
      <w:pPr>
        <w:numPr>
          <w:ilvl w:val="0"/>
          <w:numId w:val="8"/>
        </w:numPr>
        <w:ind w:left="360"/>
        <w:jc w:val="both"/>
        <w:rPr>
          <w:rFonts w:ascii="Calibri" w:eastAsia="SimSun" w:hAnsi="Calibri" w:cs="Calibri"/>
          <w:szCs w:val="20"/>
          <w:lang w:val="fr-FR"/>
        </w:rPr>
      </w:pPr>
      <w:r w:rsidRPr="00DE7946">
        <w:rPr>
          <w:rFonts w:ascii="Calibri" w:eastAsia="SimSun" w:hAnsi="Calibri" w:cs="Calibri"/>
          <w:sz w:val="20"/>
          <w:szCs w:val="20"/>
          <w:lang w:val="fr-FR"/>
        </w:rPr>
        <w:t>Le Partenaire de mise en œuvre s'assure que toutes ses obligations énoncées dans la présente section intitulée " Gestion des risques " sont transmises à chaque partie responsable, sous-traitant et sous-récipiendaire et que toutes les clauses énoncées dans la présente section intitulée " Clauses standard de gestion des risques " sont incluses, mutatis mutandis, dans tous les sous-contrats ou accords de sous-traitance conclus à la suite du présent Document de projet.</w:t>
      </w:r>
    </w:p>
    <w:p w14:paraId="5005B2A6" w14:textId="77777777" w:rsidR="00485F0E" w:rsidRPr="00DE7946" w:rsidRDefault="00485F0E" w:rsidP="00485F0E">
      <w:pPr>
        <w:spacing w:after="60"/>
        <w:jc w:val="both"/>
        <w:rPr>
          <w:rFonts w:ascii="Calibri" w:eastAsia="SimSun" w:hAnsi="Calibri" w:cs="Arial"/>
          <w:b/>
          <w:sz w:val="20"/>
          <w:szCs w:val="20"/>
          <w:lang w:val="fr-FR"/>
        </w:rPr>
      </w:pPr>
    </w:p>
    <w:p w14:paraId="3CEA3897" w14:textId="77777777" w:rsidR="00485F0E" w:rsidRPr="00DE7946" w:rsidRDefault="00485F0E" w:rsidP="00485F0E">
      <w:pPr>
        <w:spacing w:after="240"/>
        <w:jc w:val="both"/>
        <w:rPr>
          <w:rFonts w:ascii="Calibri" w:eastAsia="SimSun" w:hAnsi="Calibri" w:cs="Arial"/>
          <w:b/>
          <w:i/>
          <w:sz w:val="20"/>
          <w:u w:val="single"/>
          <w:lang w:val="fr-FR"/>
        </w:rPr>
      </w:pPr>
      <w:r w:rsidRPr="00DE7946">
        <w:rPr>
          <w:rFonts w:ascii="Calibri" w:eastAsia="SimSun" w:hAnsi="Calibri"/>
          <w:sz w:val="20"/>
          <w:lang w:val="fr-FR"/>
        </w:rPr>
        <w:br w:type="page"/>
      </w:r>
    </w:p>
    <w:p w14:paraId="0089D2D9" w14:textId="77777777" w:rsidR="00485F0E" w:rsidRPr="00DE7946" w:rsidRDefault="00485F0E" w:rsidP="00485F0E">
      <w:pPr>
        <w:spacing w:after="240"/>
        <w:jc w:val="both"/>
        <w:rPr>
          <w:rFonts w:ascii="Calibri" w:eastAsia="SimSun" w:hAnsi="Calibri"/>
          <w:b/>
          <w:i/>
          <w:sz w:val="20"/>
          <w:u w:val="single"/>
          <w:lang w:val="fr-FR"/>
        </w:rPr>
        <w:sectPr w:rsidR="00485F0E" w:rsidRPr="00DE7946" w:rsidSect="006D2DB2">
          <w:pgSz w:w="12240" w:h="15840" w:code="1"/>
          <w:pgMar w:top="720" w:right="720" w:bottom="720" w:left="720" w:header="720" w:footer="720" w:gutter="0"/>
          <w:cols w:space="720"/>
          <w:docGrid w:linePitch="360"/>
        </w:sectPr>
      </w:pPr>
    </w:p>
    <w:p w14:paraId="426A8814" w14:textId="77777777" w:rsidR="00485F0E" w:rsidRPr="00DE7946" w:rsidRDefault="00485F0E" w:rsidP="006567EE">
      <w:pPr>
        <w:spacing w:after="240"/>
        <w:ind w:left="142"/>
        <w:jc w:val="both"/>
        <w:rPr>
          <w:rFonts w:ascii="Calibri" w:eastAsia="SimSun" w:hAnsi="Calibri"/>
          <w:b/>
          <w:sz w:val="20"/>
          <w:szCs w:val="20"/>
          <w:lang w:val="fr-FR"/>
        </w:rPr>
      </w:pPr>
      <w:r w:rsidRPr="00DE7946">
        <w:rPr>
          <w:rFonts w:ascii="Calibri" w:eastAsia="SimSun" w:hAnsi="Calibri"/>
          <w:b/>
          <w:sz w:val="20"/>
          <w:szCs w:val="20"/>
          <w:lang w:val="fr-FR"/>
        </w:rPr>
        <w:lastRenderedPageBreak/>
        <w:t>Annexes obligatoires</w:t>
      </w:r>
    </w:p>
    <w:p w14:paraId="72D86AF7" w14:textId="25BEEC3F" w:rsidR="00485F0E" w:rsidRPr="00DE7946" w:rsidRDefault="00485F0E" w:rsidP="00077DCE">
      <w:pPr>
        <w:numPr>
          <w:ilvl w:val="0"/>
          <w:numId w:val="10"/>
        </w:numPr>
        <w:spacing w:line="360" w:lineRule="auto"/>
        <w:jc w:val="both"/>
        <w:rPr>
          <w:rFonts w:ascii="Calibri" w:eastAsia="SimSun" w:hAnsi="Calibri"/>
          <w:sz w:val="20"/>
          <w:szCs w:val="20"/>
          <w:lang w:val="fr-FR"/>
        </w:rPr>
      </w:pPr>
      <w:bookmarkStart w:id="40" w:name="_Hlk190776020"/>
      <w:r w:rsidRPr="00DE7946">
        <w:rPr>
          <w:rFonts w:ascii="Calibri" w:eastAsia="SimSun" w:hAnsi="Calibri"/>
          <w:sz w:val="20"/>
          <w:szCs w:val="20"/>
          <w:lang w:val="fr-FR"/>
        </w:rPr>
        <w:t xml:space="preserve">Modèle de budget du FEM </w:t>
      </w:r>
    </w:p>
    <w:p w14:paraId="738C8AE0" w14:textId="77777777" w:rsidR="00485F0E" w:rsidRPr="00DE7946" w:rsidRDefault="00485F0E" w:rsidP="00077DCE">
      <w:pPr>
        <w:numPr>
          <w:ilvl w:val="0"/>
          <w:numId w:val="10"/>
        </w:numPr>
        <w:spacing w:line="360" w:lineRule="auto"/>
        <w:jc w:val="both"/>
        <w:rPr>
          <w:rFonts w:ascii="Calibri" w:eastAsia="SimSun" w:hAnsi="Calibri"/>
          <w:sz w:val="20"/>
          <w:lang w:val="fr-FR"/>
        </w:rPr>
      </w:pPr>
      <w:r w:rsidRPr="00DE7946">
        <w:rPr>
          <w:rFonts w:ascii="Calibri" w:eastAsia="SimSun" w:hAnsi="Calibri"/>
          <w:sz w:val="20"/>
          <w:lang w:val="fr-FR"/>
        </w:rPr>
        <w:t xml:space="preserve">Lettre d'appui à l'exécution du FEM </w:t>
      </w:r>
    </w:p>
    <w:p w14:paraId="71B8AB08" w14:textId="77777777" w:rsidR="00485F0E" w:rsidRPr="00DE7946" w:rsidRDefault="00485F0E" w:rsidP="00077DCE">
      <w:pPr>
        <w:numPr>
          <w:ilvl w:val="0"/>
          <w:numId w:val="10"/>
        </w:numPr>
        <w:spacing w:line="360" w:lineRule="auto"/>
        <w:jc w:val="both"/>
        <w:rPr>
          <w:rFonts w:ascii="Calibri" w:eastAsia="SimSun" w:hAnsi="Calibri"/>
          <w:sz w:val="20"/>
          <w:lang w:val="fr-FR"/>
        </w:rPr>
      </w:pPr>
      <w:r w:rsidRPr="00DE7946">
        <w:rPr>
          <w:rFonts w:ascii="Calibri" w:eastAsia="SimSun" w:hAnsi="Calibri"/>
          <w:sz w:val="20"/>
          <w:lang w:val="fr-FR"/>
        </w:rPr>
        <w:t>Carte du projet et coordonnées géospatiales de la zone du projet</w:t>
      </w:r>
    </w:p>
    <w:p w14:paraId="54865541" w14:textId="77777777" w:rsidR="00485F0E" w:rsidRPr="00DE7946" w:rsidRDefault="00485F0E" w:rsidP="00077DCE">
      <w:pPr>
        <w:numPr>
          <w:ilvl w:val="0"/>
          <w:numId w:val="10"/>
        </w:numPr>
        <w:spacing w:line="360" w:lineRule="auto"/>
        <w:jc w:val="both"/>
        <w:rPr>
          <w:rFonts w:ascii="Calibri" w:eastAsia="SimSun" w:hAnsi="Calibri"/>
          <w:sz w:val="20"/>
          <w:lang w:val="fr-FR"/>
        </w:rPr>
      </w:pPr>
      <w:r w:rsidRPr="00DE7946">
        <w:rPr>
          <w:rFonts w:ascii="Calibri" w:eastAsia="SimSun" w:hAnsi="Calibri"/>
          <w:sz w:val="20"/>
          <w:lang w:val="fr-FR"/>
        </w:rPr>
        <w:t xml:space="preserve">Plan de travail pluriannuel </w:t>
      </w:r>
    </w:p>
    <w:p w14:paraId="4081887D" w14:textId="77777777" w:rsidR="00485F0E" w:rsidRPr="00DE7946" w:rsidRDefault="00485F0E" w:rsidP="00077DCE">
      <w:pPr>
        <w:numPr>
          <w:ilvl w:val="0"/>
          <w:numId w:val="10"/>
        </w:numPr>
        <w:spacing w:line="360" w:lineRule="auto"/>
        <w:jc w:val="both"/>
        <w:rPr>
          <w:rFonts w:ascii="Calibri" w:eastAsia="SimSun" w:hAnsi="Calibri" w:cs="Arial"/>
          <w:sz w:val="20"/>
          <w:szCs w:val="20"/>
          <w:lang w:val="fr-FR"/>
        </w:rPr>
      </w:pPr>
      <w:r w:rsidRPr="00DE7946">
        <w:rPr>
          <w:rFonts w:ascii="Calibri" w:eastAsia="SimSun" w:hAnsi="Calibri" w:cs="Arial"/>
          <w:sz w:val="20"/>
          <w:szCs w:val="20"/>
          <w:lang w:val="fr-FR"/>
        </w:rPr>
        <w:t xml:space="preserve">Procédure d'évaluation sociale et environnementale (SESP) ou justification de l'exemption de SESP </w:t>
      </w:r>
    </w:p>
    <w:p w14:paraId="445DF023" w14:textId="77777777" w:rsidR="00485F0E" w:rsidRPr="00DE7946" w:rsidRDefault="00485F0E" w:rsidP="00077DCE">
      <w:pPr>
        <w:numPr>
          <w:ilvl w:val="0"/>
          <w:numId w:val="10"/>
        </w:numPr>
        <w:spacing w:line="360" w:lineRule="auto"/>
        <w:jc w:val="both"/>
        <w:rPr>
          <w:rFonts w:ascii="Calibri" w:eastAsia="SimSun" w:hAnsi="Calibri"/>
          <w:sz w:val="20"/>
          <w:szCs w:val="20"/>
          <w:lang w:val="fr-FR"/>
        </w:rPr>
      </w:pPr>
      <w:r w:rsidRPr="00DE7946">
        <w:rPr>
          <w:rFonts w:ascii="Calibri" w:eastAsia="SimSun" w:hAnsi="Calibri"/>
          <w:sz w:val="20"/>
          <w:szCs w:val="20"/>
          <w:lang w:val="fr-FR"/>
        </w:rPr>
        <w:t xml:space="preserve">Registre des risques du PNUD </w:t>
      </w:r>
    </w:p>
    <w:p w14:paraId="62D2488D" w14:textId="77777777" w:rsidR="00485F0E" w:rsidRPr="00DE7946" w:rsidRDefault="00485F0E" w:rsidP="00077DCE">
      <w:pPr>
        <w:numPr>
          <w:ilvl w:val="0"/>
          <w:numId w:val="10"/>
        </w:numPr>
        <w:spacing w:line="360" w:lineRule="auto"/>
        <w:jc w:val="both"/>
        <w:rPr>
          <w:rFonts w:ascii="Calibri" w:eastAsia="SimSun" w:hAnsi="Calibri"/>
          <w:sz w:val="20"/>
          <w:lang w:val="fr-FR"/>
        </w:rPr>
      </w:pPr>
      <w:r w:rsidRPr="00DE7946">
        <w:rPr>
          <w:rFonts w:ascii="Calibri" w:eastAsia="SimSun" w:hAnsi="Calibri"/>
          <w:sz w:val="20"/>
          <w:lang w:val="fr-FR"/>
        </w:rPr>
        <w:t xml:space="preserve">Vue d'ensemble des bureaux d'études techniques et des contrats de sous-traitance </w:t>
      </w:r>
    </w:p>
    <w:p w14:paraId="38364142" w14:textId="77777777" w:rsidR="00485F0E" w:rsidRPr="00DE7946" w:rsidRDefault="00485F0E" w:rsidP="00077DCE">
      <w:pPr>
        <w:numPr>
          <w:ilvl w:val="0"/>
          <w:numId w:val="10"/>
        </w:numPr>
        <w:spacing w:line="360" w:lineRule="auto"/>
        <w:jc w:val="both"/>
        <w:rPr>
          <w:rFonts w:ascii="Calibri" w:eastAsia="SimSun" w:hAnsi="Calibri"/>
          <w:sz w:val="20"/>
          <w:lang w:val="fr-FR"/>
        </w:rPr>
      </w:pPr>
      <w:r w:rsidRPr="00DE7946">
        <w:rPr>
          <w:rFonts w:ascii="Calibri" w:eastAsia="SimSun" w:hAnsi="Calibri"/>
          <w:sz w:val="20"/>
          <w:lang w:val="fr-FR"/>
        </w:rPr>
        <w:t xml:space="preserve">Plan d'engagement des parties prenantes </w:t>
      </w:r>
    </w:p>
    <w:p w14:paraId="11F2ACA1" w14:textId="6701C916" w:rsidR="00485F0E" w:rsidRPr="00DE7946" w:rsidRDefault="00485F0E" w:rsidP="00077DCE">
      <w:pPr>
        <w:numPr>
          <w:ilvl w:val="0"/>
          <w:numId w:val="10"/>
        </w:numPr>
        <w:spacing w:line="360" w:lineRule="auto"/>
        <w:jc w:val="both"/>
        <w:rPr>
          <w:rFonts w:ascii="Calibri" w:eastAsia="SimSun" w:hAnsi="Calibri" w:cs="Calibri"/>
          <w:sz w:val="20"/>
          <w:szCs w:val="20"/>
          <w:lang w:val="fr-FR"/>
        </w:rPr>
      </w:pPr>
      <w:r w:rsidRPr="00DE7946">
        <w:rPr>
          <w:rFonts w:ascii="Calibri" w:eastAsia="SimSun" w:hAnsi="Calibri" w:cs="Calibri"/>
          <w:sz w:val="20"/>
          <w:szCs w:val="20"/>
          <w:lang w:val="fr-FR"/>
        </w:rPr>
        <w:t xml:space="preserve">Cadre de gestion environnementale et sociale (ESMF) </w:t>
      </w:r>
    </w:p>
    <w:p w14:paraId="25D56878" w14:textId="77777777" w:rsidR="00485F0E" w:rsidRPr="00DE7946" w:rsidRDefault="00485F0E" w:rsidP="00077DCE">
      <w:pPr>
        <w:numPr>
          <w:ilvl w:val="0"/>
          <w:numId w:val="10"/>
        </w:numPr>
        <w:spacing w:line="360" w:lineRule="auto"/>
        <w:jc w:val="both"/>
        <w:rPr>
          <w:rFonts w:ascii="Calibri" w:eastAsia="SimSun" w:hAnsi="Calibri" w:cs="Calibri"/>
          <w:sz w:val="20"/>
          <w:szCs w:val="20"/>
          <w:lang w:val="fr-FR"/>
        </w:rPr>
      </w:pPr>
      <w:r w:rsidRPr="00DE7946">
        <w:rPr>
          <w:rFonts w:ascii="Calibri" w:eastAsia="SimSun" w:hAnsi="Calibri" w:cs="Calibri"/>
          <w:sz w:val="20"/>
          <w:szCs w:val="20"/>
          <w:lang w:val="fr-FR"/>
        </w:rPr>
        <w:t xml:space="preserve">Analyse et plan d'action en matière d'égalité entre les femmes et les hommes </w:t>
      </w:r>
    </w:p>
    <w:p w14:paraId="0715951F" w14:textId="4A8C3B9D" w:rsidR="00485F0E" w:rsidRPr="00DE7946" w:rsidRDefault="00485F0E" w:rsidP="00077DCE">
      <w:pPr>
        <w:numPr>
          <w:ilvl w:val="0"/>
          <w:numId w:val="10"/>
        </w:numPr>
        <w:spacing w:line="360" w:lineRule="auto"/>
        <w:jc w:val="both"/>
        <w:rPr>
          <w:rFonts w:ascii="Calibri" w:eastAsia="SimSun" w:hAnsi="Calibri" w:cs="Calibri"/>
          <w:sz w:val="20"/>
          <w:szCs w:val="20"/>
          <w:lang w:val="fr-FR"/>
        </w:rPr>
      </w:pPr>
      <w:r w:rsidRPr="00DE7946">
        <w:rPr>
          <w:rFonts w:ascii="Calibri" w:eastAsia="SimSun" w:hAnsi="Calibri" w:cs="Calibri"/>
          <w:sz w:val="20"/>
          <w:szCs w:val="20"/>
          <w:lang w:val="fr-FR"/>
        </w:rPr>
        <w:t xml:space="preserve">Plan de passation de marchés </w:t>
      </w:r>
    </w:p>
    <w:p w14:paraId="62066B59" w14:textId="00D7E216" w:rsidR="00485F0E" w:rsidRPr="00DE7946" w:rsidRDefault="00485F0E" w:rsidP="00077DCE">
      <w:pPr>
        <w:numPr>
          <w:ilvl w:val="0"/>
          <w:numId w:val="10"/>
        </w:numPr>
        <w:spacing w:line="360" w:lineRule="auto"/>
        <w:jc w:val="both"/>
        <w:rPr>
          <w:rFonts w:ascii="Calibri" w:eastAsia="SimSun" w:hAnsi="Calibri" w:cs="Calibri"/>
          <w:sz w:val="20"/>
          <w:szCs w:val="20"/>
          <w:lang w:val="fr-FR"/>
        </w:rPr>
      </w:pPr>
      <w:r w:rsidRPr="00DE7946">
        <w:rPr>
          <w:rFonts w:ascii="Calibri" w:eastAsia="SimSun" w:hAnsi="Calibri" w:cs="Calibri"/>
          <w:sz w:val="20"/>
          <w:szCs w:val="20"/>
          <w:lang w:val="fr-FR"/>
        </w:rPr>
        <w:t>Accords supplémentaires</w:t>
      </w:r>
    </w:p>
    <w:p w14:paraId="2B51322A" w14:textId="77777777" w:rsidR="00485F0E" w:rsidRPr="00DE7946" w:rsidRDefault="00485F0E" w:rsidP="00077DCE">
      <w:pPr>
        <w:numPr>
          <w:ilvl w:val="0"/>
          <w:numId w:val="10"/>
        </w:numPr>
        <w:spacing w:line="360" w:lineRule="auto"/>
        <w:jc w:val="both"/>
        <w:rPr>
          <w:rFonts w:ascii="Calibri" w:eastAsia="SimSun" w:hAnsi="Calibri" w:cs="Calibri"/>
          <w:sz w:val="20"/>
          <w:szCs w:val="20"/>
          <w:lang w:val="fr-FR"/>
        </w:rPr>
      </w:pPr>
      <w:r w:rsidRPr="00DE7946">
        <w:rPr>
          <w:rFonts w:ascii="Calibri" w:eastAsia="SimSun" w:hAnsi="Calibri" w:cs="Calibri"/>
          <w:sz w:val="20"/>
          <w:szCs w:val="20"/>
          <w:lang w:val="fr-FR"/>
        </w:rPr>
        <w:t>Lettre d'intention signée entre le PNUD et l'IP demandant les services d'appui du PNUD (si cela est nécessaire à titre exceptionnel et autorisé par le FEM).</w:t>
      </w:r>
    </w:p>
    <w:p w14:paraId="64FE4042" w14:textId="77777777" w:rsidR="00485F0E" w:rsidRPr="00DE7946" w:rsidRDefault="00485F0E" w:rsidP="00077DCE">
      <w:pPr>
        <w:numPr>
          <w:ilvl w:val="0"/>
          <w:numId w:val="10"/>
        </w:numPr>
        <w:spacing w:line="360" w:lineRule="auto"/>
        <w:jc w:val="both"/>
        <w:rPr>
          <w:rFonts w:ascii="Calibri" w:eastAsia="SimSun" w:hAnsi="Calibri" w:cs="Calibri"/>
          <w:sz w:val="20"/>
          <w:szCs w:val="20"/>
          <w:lang w:val="fr-FR"/>
        </w:rPr>
      </w:pPr>
      <w:r w:rsidRPr="00DE7946">
        <w:rPr>
          <w:rFonts w:ascii="Calibri" w:eastAsia="SimSun" w:hAnsi="Calibri" w:cs="Calibri"/>
          <w:sz w:val="20"/>
          <w:szCs w:val="20"/>
          <w:lang w:val="fr-FR"/>
        </w:rPr>
        <w:t xml:space="preserve">Endossement/approbation du directeur général du FEM </w:t>
      </w:r>
    </w:p>
    <w:p w14:paraId="08F41D5D" w14:textId="77777777" w:rsidR="00485F0E" w:rsidRPr="00DE7946" w:rsidRDefault="00485F0E" w:rsidP="00077DCE">
      <w:pPr>
        <w:numPr>
          <w:ilvl w:val="0"/>
          <w:numId w:val="10"/>
        </w:numPr>
        <w:spacing w:line="360" w:lineRule="auto"/>
        <w:jc w:val="both"/>
        <w:rPr>
          <w:rFonts w:ascii="Calibri" w:eastAsia="SimSun" w:hAnsi="Calibri" w:cs="Calibri"/>
          <w:sz w:val="20"/>
          <w:szCs w:val="20"/>
          <w:lang w:val="fr-FR"/>
        </w:rPr>
      </w:pPr>
      <w:r w:rsidRPr="00DE7946">
        <w:rPr>
          <w:rFonts w:ascii="Calibri" w:eastAsia="SimSun" w:hAnsi="Calibri" w:cs="Calibri"/>
          <w:sz w:val="20"/>
          <w:szCs w:val="20"/>
          <w:lang w:val="fr-FR"/>
        </w:rPr>
        <w:t>Dispositions relatives à la subvention applicables au partenaire de mise en œuvre</w:t>
      </w:r>
    </w:p>
    <w:p w14:paraId="18173627" w14:textId="77777777" w:rsidR="00485F0E" w:rsidRPr="00DE7946" w:rsidRDefault="00485F0E" w:rsidP="00077DCE">
      <w:pPr>
        <w:numPr>
          <w:ilvl w:val="0"/>
          <w:numId w:val="10"/>
        </w:numPr>
        <w:spacing w:line="360" w:lineRule="auto"/>
        <w:jc w:val="both"/>
        <w:rPr>
          <w:rFonts w:ascii="Calibri" w:eastAsia="SimSun" w:hAnsi="Calibri" w:cs="Calibri"/>
          <w:sz w:val="20"/>
          <w:szCs w:val="20"/>
          <w:lang w:val="fr-FR"/>
        </w:rPr>
      </w:pPr>
      <w:r w:rsidRPr="00DE7946">
        <w:rPr>
          <w:rFonts w:ascii="Calibri" w:eastAsia="SimSun" w:hAnsi="Calibri" w:cs="Calibri"/>
          <w:sz w:val="20"/>
          <w:szCs w:val="20"/>
          <w:lang w:val="fr-FR"/>
        </w:rPr>
        <w:t>Mandat du conseil et de l'équipe de projet</w:t>
      </w:r>
    </w:p>
    <w:p w14:paraId="0CFF5E0D" w14:textId="6B10F33F" w:rsidR="00485F0E" w:rsidRPr="00DE7946" w:rsidRDefault="00485F0E" w:rsidP="00077DCE">
      <w:pPr>
        <w:numPr>
          <w:ilvl w:val="0"/>
          <w:numId w:val="10"/>
        </w:numPr>
        <w:spacing w:after="120"/>
        <w:jc w:val="both"/>
        <w:rPr>
          <w:rFonts w:ascii="Calibri" w:eastAsia="SimSun" w:hAnsi="Calibri" w:cs="Arial"/>
          <w:sz w:val="20"/>
          <w:szCs w:val="20"/>
          <w:lang w:val="fr-FR"/>
        </w:rPr>
      </w:pPr>
      <w:r w:rsidRPr="00DE7946">
        <w:rPr>
          <w:rFonts w:ascii="Calibri" w:eastAsia="SimSun" w:hAnsi="Calibri" w:cs="Arial"/>
          <w:sz w:val="20"/>
          <w:szCs w:val="20"/>
          <w:lang w:val="fr-FR"/>
        </w:rPr>
        <w:t>Indicateurs de base du FEM (voir le modèle ci-dessous)</w:t>
      </w:r>
    </w:p>
    <w:p w14:paraId="3BC7CBAD" w14:textId="77777777" w:rsidR="00485F0E" w:rsidRPr="00DE7946" w:rsidRDefault="00485F0E" w:rsidP="00077DCE">
      <w:pPr>
        <w:numPr>
          <w:ilvl w:val="0"/>
          <w:numId w:val="10"/>
        </w:numPr>
        <w:spacing w:after="120"/>
        <w:jc w:val="both"/>
        <w:rPr>
          <w:rFonts w:ascii="Calibri" w:eastAsia="SimSun" w:hAnsi="Calibri" w:cs="Arial"/>
          <w:sz w:val="20"/>
          <w:szCs w:val="20"/>
          <w:lang w:val="fr-FR"/>
        </w:rPr>
      </w:pPr>
      <w:r w:rsidRPr="00DE7946">
        <w:rPr>
          <w:rFonts w:ascii="Calibri" w:eastAsia="SimSun" w:hAnsi="Calibri" w:cs="Arial"/>
          <w:sz w:val="20"/>
          <w:szCs w:val="20"/>
          <w:lang w:val="fr-FR"/>
        </w:rPr>
        <w:t>Taxonomie du FEM (voir modèle ci-dessous)</w:t>
      </w:r>
    </w:p>
    <w:bookmarkEnd w:id="40"/>
    <w:p w14:paraId="0B1A657F" w14:textId="29A90856" w:rsidR="00485F0E" w:rsidRPr="00DE7946" w:rsidRDefault="00485F0E" w:rsidP="00485F0E">
      <w:pPr>
        <w:rPr>
          <w:rFonts w:ascii="Calibri" w:eastAsia="SimSun" w:hAnsi="Calibri" w:cs="Arial"/>
          <w:b/>
          <w:sz w:val="20"/>
          <w:lang w:val="fr-FR"/>
        </w:rPr>
      </w:pPr>
      <w:r w:rsidRPr="00DE7946">
        <w:rPr>
          <w:rFonts w:ascii="Calibri" w:eastAsia="SimSun" w:hAnsi="Calibri" w:cs="Arial"/>
          <w:sz w:val="20"/>
          <w:lang w:val="fr-FR"/>
        </w:rPr>
        <w:br w:type="page"/>
      </w:r>
    </w:p>
    <w:p w14:paraId="2DE6E87A" w14:textId="77777777" w:rsidR="00550E65" w:rsidRPr="00DE7946" w:rsidRDefault="00550E65" w:rsidP="00485F0E">
      <w:pPr>
        <w:keepNext/>
        <w:spacing w:after="60"/>
        <w:jc w:val="both"/>
        <w:outlineLvl w:val="1"/>
        <w:rPr>
          <w:rFonts w:ascii="Calibri" w:eastAsia="SimSun" w:hAnsi="Calibri" w:cs="Calibri"/>
          <w:b/>
          <w:bCs/>
          <w:sz w:val="20"/>
          <w:szCs w:val="20"/>
          <w:lang w:val="fr-FR"/>
        </w:rPr>
        <w:sectPr w:rsidR="00550E65" w:rsidRPr="00DE7946" w:rsidSect="006D2DB2">
          <w:pgSz w:w="12240" w:h="15840" w:code="1"/>
          <w:pgMar w:top="720" w:right="720" w:bottom="720" w:left="720" w:header="720" w:footer="720" w:gutter="0"/>
          <w:cols w:space="720"/>
          <w:docGrid w:linePitch="360"/>
        </w:sectPr>
      </w:pPr>
      <w:bookmarkStart w:id="41" w:name="_Toc165964068"/>
    </w:p>
    <w:p w14:paraId="0EB473A9" w14:textId="77777777" w:rsidR="00485F0E" w:rsidRPr="00DE7946" w:rsidRDefault="00485F0E" w:rsidP="00485F0E">
      <w:pPr>
        <w:keepNext/>
        <w:spacing w:after="60"/>
        <w:jc w:val="both"/>
        <w:outlineLvl w:val="1"/>
        <w:rPr>
          <w:rFonts w:ascii="Calibri" w:eastAsia="SimSun" w:hAnsi="Calibri" w:cs="Calibri"/>
          <w:b/>
          <w:bCs/>
          <w:sz w:val="20"/>
          <w:szCs w:val="20"/>
          <w:lang w:val="fr-FR"/>
        </w:rPr>
      </w:pPr>
      <w:bookmarkStart w:id="42" w:name="_Toc182691319"/>
      <w:r w:rsidRPr="00DE7946">
        <w:rPr>
          <w:rFonts w:ascii="Calibri" w:eastAsia="SimSun" w:hAnsi="Calibri" w:cs="Calibri"/>
          <w:b/>
          <w:bCs/>
          <w:sz w:val="20"/>
          <w:szCs w:val="20"/>
          <w:lang w:val="fr-FR"/>
        </w:rPr>
        <w:lastRenderedPageBreak/>
        <w:t xml:space="preserve">Annexe 1 : Modèle de budget du FEM </w:t>
      </w:r>
      <w:bookmarkEnd w:id="41"/>
      <w:bookmarkEnd w:id="42"/>
    </w:p>
    <w:p w14:paraId="22845F8C" w14:textId="77777777" w:rsidR="00550E65" w:rsidRPr="00DE7946" w:rsidRDefault="00550E65" w:rsidP="00485F0E">
      <w:pPr>
        <w:jc w:val="both"/>
        <w:rPr>
          <w:rFonts w:ascii="Calibri" w:eastAsia="SimSun" w:hAnsi="Calibri"/>
          <w:sz w:val="20"/>
          <w:lang w:val="fr-FR"/>
        </w:rPr>
      </w:pPr>
    </w:p>
    <w:tbl>
      <w:tblPr>
        <w:tblW w:w="22989" w:type="dxa"/>
        <w:tblInd w:w="-455" w:type="dxa"/>
        <w:tblLook w:val="04A0" w:firstRow="1" w:lastRow="0" w:firstColumn="1" w:lastColumn="0" w:noHBand="0" w:noVBand="1"/>
      </w:tblPr>
      <w:tblGrid>
        <w:gridCol w:w="2286"/>
        <w:gridCol w:w="2278"/>
        <w:gridCol w:w="1440"/>
        <w:gridCol w:w="1440"/>
        <w:gridCol w:w="2011"/>
        <w:gridCol w:w="1440"/>
        <w:gridCol w:w="1321"/>
        <w:gridCol w:w="1134"/>
        <w:gridCol w:w="1275"/>
        <w:gridCol w:w="1560"/>
        <w:gridCol w:w="1417"/>
        <w:gridCol w:w="1559"/>
        <w:gridCol w:w="1134"/>
        <w:gridCol w:w="2694"/>
      </w:tblGrid>
      <w:tr w:rsidR="00930780" w:rsidRPr="000A1C9C" w14:paraId="5422C7DC" w14:textId="77777777" w:rsidTr="00FC4BEE">
        <w:trPr>
          <w:trHeight w:val="288"/>
          <w:tblHeader/>
        </w:trPr>
        <w:tc>
          <w:tcPr>
            <w:tcW w:w="2286" w:type="dxa"/>
            <w:vMerge w:val="restart"/>
            <w:tcBorders>
              <w:top w:val="single" w:sz="4" w:space="0" w:color="auto"/>
              <w:left w:val="single" w:sz="4" w:space="0" w:color="auto"/>
              <w:right w:val="single" w:sz="4" w:space="0" w:color="auto"/>
            </w:tcBorders>
            <w:shd w:val="clear" w:color="000000" w:fill="D9E1F2"/>
            <w:vAlign w:val="center"/>
          </w:tcPr>
          <w:p w14:paraId="4B4CE198" w14:textId="77777777" w:rsidR="00930780" w:rsidRPr="00DE7946" w:rsidRDefault="00930780" w:rsidP="007A3482">
            <w:pPr>
              <w:jc w:val="center"/>
              <w:rPr>
                <w:rFonts w:ascii="Calibri" w:hAnsi="Calibri"/>
                <w:b/>
                <w:color w:val="000000"/>
                <w:sz w:val="20"/>
                <w:lang w:val="fr-FR"/>
              </w:rPr>
            </w:pPr>
            <w:r w:rsidRPr="00DE7946">
              <w:rPr>
                <w:rFonts w:ascii="Calibri" w:hAnsi="Calibri"/>
                <w:b/>
                <w:color w:val="000000"/>
                <w:sz w:val="20"/>
                <w:lang w:val="fr-FR"/>
              </w:rPr>
              <w:t>Catégorie de dépenses</w:t>
            </w:r>
          </w:p>
        </w:tc>
        <w:tc>
          <w:tcPr>
            <w:tcW w:w="2278" w:type="dxa"/>
            <w:vMerge w:val="restart"/>
            <w:tcBorders>
              <w:top w:val="single" w:sz="4" w:space="0" w:color="auto"/>
              <w:left w:val="single" w:sz="4" w:space="0" w:color="auto"/>
              <w:right w:val="single" w:sz="4" w:space="0" w:color="auto"/>
            </w:tcBorders>
            <w:shd w:val="clear" w:color="000000" w:fill="D9E1F2"/>
            <w:vAlign w:val="center"/>
          </w:tcPr>
          <w:p w14:paraId="5F7764BA" w14:textId="77777777" w:rsidR="00930780" w:rsidRPr="00DE7946" w:rsidRDefault="00930780" w:rsidP="007A3482">
            <w:pPr>
              <w:jc w:val="center"/>
              <w:rPr>
                <w:rFonts w:ascii="Calibri" w:hAnsi="Calibri"/>
                <w:b/>
                <w:color w:val="000000"/>
                <w:sz w:val="20"/>
                <w:lang w:val="fr-FR"/>
              </w:rPr>
            </w:pPr>
            <w:r w:rsidRPr="00DE7946">
              <w:rPr>
                <w:rFonts w:ascii="Calibri" w:hAnsi="Calibri"/>
                <w:b/>
                <w:color w:val="000000"/>
                <w:sz w:val="20"/>
                <w:lang w:val="fr-FR"/>
              </w:rPr>
              <w:t>Description détaillée</w:t>
            </w:r>
          </w:p>
        </w:tc>
        <w:tc>
          <w:tcPr>
            <w:tcW w:w="14597" w:type="dxa"/>
            <w:gridSpan w:val="10"/>
            <w:tcBorders>
              <w:top w:val="single" w:sz="4" w:space="0" w:color="auto"/>
              <w:left w:val="nil"/>
              <w:bottom w:val="single" w:sz="4" w:space="0" w:color="auto"/>
              <w:right w:val="single" w:sz="4" w:space="0" w:color="auto"/>
            </w:tcBorders>
            <w:shd w:val="clear" w:color="D9E1F2" w:fill="D9E1F2"/>
            <w:noWrap/>
            <w:vAlign w:val="bottom"/>
          </w:tcPr>
          <w:p w14:paraId="02600B9D" w14:textId="19A54385" w:rsidR="00930780" w:rsidRPr="00DE7946" w:rsidRDefault="00930780" w:rsidP="007A3482">
            <w:pPr>
              <w:jc w:val="center"/>
              <w:rPr>
                <w:rFonts w:ascii="Calibri" w:hAnsi="Calibri"/>
                <w:b/>
                <w:color w:val="000000"/>
                <w:sz w:val="20"/>
                <w:lang w:val="fr-FR"/>
              </w:rPr>
            </w:pPr>
            <w:r w:rsidRPr="00DE7946">
              <w:rPr>
                <w:rFonts w:ascii="Calibri" w:hAnsi="Calibri"/>
                <w:b/>
                <w:color w:val="000000"/>
                <w:sz w:val="20"/>
                <w:lang w:val="fr-FR"/>
              </w:rPr>
              <w:t>Composante (en millions d'USD)</w:t>
            </w:r>
          </w:p>
        </w:tc>
        <w:tc>
          <w:tcPr>
            <w:tcW w:w="1134" w:type="dxa"/>
            <w:vMerge w:val="restart"/>
            <w:tcBorders>
              <w:top w:val="single" w:sz="4" w:space="0" w:color="auto"/>
              <w:left w:val="nil"/>
              <w:right w:val="single" w:sz="4" w:space="0" w:color="auto"/>
            </w:tcBorders>
            <w:shd w:val="clear" w:color="000000" w:fill="D9E1F2"/>
            <w:vAlign w:val="center"/>
          </w:tcPr>
          <w:p w14:paraId="39AA49EC" w14:textId="77777777" w:rsidR="00930780" w:rsidRPr="00DE7946" w:rsidRDefault="00930780" w:rsidP="007A3482">
            <w:pPr>
              <w:jc w:val="center"/>
              <w:rPr>
                <w:rFonts w:ascii="Calibri" w:hAnsi="Calibri"/>
                <w:b/>
                <w:color w:val="000000"/>
                <w:sz w:val="20"/>
                <w:lang w:val="fr-FR"/>
              </w:rPr>
            </w:pPr>
            <w:r w:rsidRPr="00DE7946">
              <w:rPr>
                <w:rFonts w:ascii="Calibri" w:hAnsi="Calibri"/>
                <w:b/>
                <w:color w:val="000000"/>
                <w:sz w:val="20"/>
                <w:lang w:val="fr-FR"/>
              </w:rPr>
              <w:t>Total (en millions d'USD)</w:t>
            </w:r>
          </w:p>
        </w:tc>
        <w:tc>
          <w:tcPr>
            <w:tcW w:w="2694" w:type="dxa"/>
            <w:vMerge w:val="restart"/>
            <w:tcBorders>
              <w:top w:val="single" w:sz="4" w:space="0" w:color="auto"/>
              <w:left w:val="nil"/>
              <w:right w:val="single" w:sz="4" w:space="0" w:color="auto"/>
            </w:tcBorders>
            <w:shd w:val="clear" w:color="000000" w:fill="D9E1F2"/>
            <w:vAlign w:val="center"/>
          </w:tcPr>
          <w:p w14:paraId="54E2ABF1" w14:textId="77777777" w:rsidR="00930780" w:rsidRPr="00DE7946" w:rsidRDefault="00930780" w:rsidP="007A3482">
            <w:pPr>
              <w:jc w:val="center"/>
              <w:rPr>
                <w:rFonts w:ascii="Calibri" w:hAnsi="Calibri"/>
                <w:b/>
                <w:color w:val="000000"/>
                <w:sz w:val="20"/>
                <w:lang w:val="fr-FR"/>
              </w:rPr>
            </w:pPr>
            <w:r w:rsidRPr="00DE7946">
              <w:rPr>
                <w:rFonts w:ascii="Calibri" w:hAnsi="Calibri"/>
                <w:b/>
                <w:color w:val="000000"/>
                <w:sz w:val="20"/>
                <w:lang w:val="fr-FR"/>
              </w:rPr>
              <w:t>Entité responsable</w:t>
            </w:r>
          </w:p>
          <w:p w14:paraId="16EB18CA" w14:textId="77777777" w:rsidR="00930780" w:rsidRPr="00DE7946" w:rsidRDefault="00930780" w:rsidP="007A3482">
            <w:pPr>
              <w:jc w:val="center"/>
              <w:rPr>
                <w:rFonts w:ascii="Calibri" w:hAnsi="Calibri"/>
                <w:b/>
                <w:color w:val="000000"/>
                <w:sz w:val="20"/>
                <w:lang w:val="fr-FR"/>
              </w:rPr>
            </w:pPr>
            <w:r w:rsidRPr="00DE7946">
              <w:rPr>
                <w:rFonts w:ascii="Calibri" w:hAnsi="Calibri"/>
                <w:b/>
                <w:color w:val="000000"/>
                <w:sz w:val="20"/>
                <w:lang w:val="fr-FR"/>
              </w:rPr>
              <w:t xml:space="preserve">(Entité d'exécution recevant des fonds de l'Agence du </w:t>
            </w:r>
            <w:proofErr w:type="gramStart"/>
            <w:r w:rsidRPr="00DE7946">
              <w:rPr>
                <w:rFonts w:ascii="Calibri" w:hAnsi="Calibri"/>
                <w:b/>
                <w:color w:val="000000"/>
                <w:sz w:val="20"/>
                <w:lang w:val="fr-FR"/>
              </w:rPr>
              <w:t>FEM)[</w:t>
            </w:r>
            <w:proofErr w:type="gramEnd"/>
            <w:r w:rsidRPr="00DE7946">
              <w:rPr>
                <w:rFonts w:ascii="Calibri" w:hAnsi="Calibri"/>
                <w:b/>
                <w:color w:val="000000"/>
                <w:sz w:val="20"/>
                <w:lang w:val="fr-FR"/>
              </w:rPr>
              <w:t>1]</w:t>
            </w:r>
          </w:p>
        </w:tc>
      </w:tr>
      <w:tr w:rsidR="007B55B6" w:rsidRPr="00DE7946" w14:paraId="1B877322" w14:textId="77777777" w:rsidTr="00740A4D">
        <w:trPr>
          <w:trHeight w:val="288"/>
          <w:tblHeader/>
        </w:trPr>
        <w:tc>
          <w:tcPr>
            <w:tcW w:w="2286" w:type="dxa"/>
            <w:vMerge/>
            <w:tcBorders>
              <w:left w:val="single" w:sz="4" w:space="0" w:color="auto"/>
              <w:right w:val="single" w:sz="4" w:space="0" w:color="auto"/>
            </w:tcBorders>
            <w:shd w:val="clear" w:color="000000" w:fill="D9E1F2"/>
            <w:vAlign w:val="center"/>
            <w:hideMark/>
          </w:tcPr>
          <w:p w14:paraId="555A31E4" w14:textId="77777777" w:rsidR="00930780" w:rsidRPr="00DE7946" w:rsidRDefault="00930780" w:rsidP="007A3482">
            <w:pPr>
              <w:rPr>
                <w:rFonts w:ascii="Calibri" w:hAnsi="Calibri"/>
                <w:b/>
                <w:color w:val="000000"/>
                <w:sz w:val="20"/>
                <w:lang w:val="fr-FR"/>
              </w:rPr>
            </w:pPr>
          </w:p>
        </w:tc>
        <w:tc>
          <w:tcPr>
            <w:tcW w:w="2278" w:type="dxa"/>
            <w:vMerge/>
            <w:tcBorders>
              <w:left w:val="single" w:sz="4" w:space="0" w:color="auto"/>
              <w:right w:val="single" w:sz="4" w:space="0" w:color="auto"/>
            </w:tcBorders>
            <w:shd w:val="clear" w:color="000000" w:fill="D9E1F2"/>
            <w:vAlign w:val="center"/>
            <w:hideMark/>
          </w:tcPr>
          <w:p w14:paraId="0038D20C" w14:textId="77777777" w:rsidR="00930780" w:rsidRPr="00DE7946" w:rsidRDefault="00930780" w:rsidP="007A3482">
            <w:pPr>
              <w:rPr>
                <w:rFonts w:ascii="Calibri" w:hAnsi="Calibri"/>
                <w:b/>
                <w:color w:val="000000"/>
                <w:sz w:val="20"/>
                <w:lang w:val="fr-FR"/>
              </w:rPr>
            </w:pPr>
          </w:p>
        </w:tc>
        <w:tc>
          <w:tcPr>
            <w:tcW w:w="1440" w:type="dxa"/>
            <w:tcBorders>
              <w:top w:val="nil"/>
              <w:left w:val="nil"/>
              <w:bottom w:val="single" w:sz="4" w:space="0" w:color="auto"/>
              <w:right w:val="single" w:sz="4" w:space="0" w:color="auto"/>
            </w:tcBorders>
            <w:shd w:val="clear" w:color="D9E1F2" w:fill="D9E1F2"/>
            <w:noWrap/>
            <w:vAlign w:val="center"/>
            <w:hideMark/>
          </w:tcPr>
          <w:p w14:paraId="1EDEBE26" w14:textId="77777777" w:rsidR="00930780" w:rsidRPr="00DE7946" w:rsidRDefault="00930780" w:rsidP="007A3482">
            <w:pPr>
              <w:jc w:val="center"/>
              <w:rPr>
                <w:rFonts w:ascii="Calibri" w:hAnsi="Calibri"/>
                <w:b/>
                <w:color w:val="000000"/>
                <w:sz w:val="20"/>
                <w:lang w:val="fr-FR"/>
              </w:rPr>
            </w:pPr>
            <w:r w:rsidRPr="00DE7946">
              <w:rPr>
                <w:rFonts w:ascii="Calibri" w:hAnsi="Calibri"/>
                <w:b/>
                <w:color w:val="000000"/>
                <w:sz w:val="20"/>
                <w:lang w:val="fr-FR"/>
              </w:rPr>
              <w:t>Composant 1</w:t>
            </w:r>
          </w:p>
        </w:tc>
        <w:tc>
          <w:tcPr>
            <w:tcW w:w="1440" w:type="dxa"/>
            <w:tcBorders>
              <w:top w:val="nil"/>
              <w:left w:val="nil"/>
              <w:bottom w:val="single" w:sz="4" w:space="0" w:color="auto"/>
              <w:right w:val="single" w:sz="4" w:space="0" w:color="auto"/>
            </w:tcBorders>
            <w:shd w:val="clear" w:color="D9E1F2" w:fill="D9E1F2"/>
            <w:noWrap/>
            <w:vAlign w:val="center"/>
            <w:hideMark/>
          </w:tcPr>
          <w:p w14:paraId="62317C97" w14:textId="77777777" w:rsidR="00930780" w:rsidRPr="00DE7946" w:rsidRDefault="00930780" w:rsidP="007A3482">
            <w:pPr>
              <w:jc w:val="center"/>
              <w:rPr>
                <w:rFonts w:ascii="Calibri" w:hAnsi="Calibri"/>
                <w:b/>
                <w:color w:val="000000"/>
                <w:sz w:val="20"/>
                <w:lang w:val="fr-FR"/>
              </w:rPr>
            </w:pPr>
            <w:r w:rsidRPr="00DE7946">
              <w:rPr>
                <w:rFonts w:ascii="Calibri" w:hAnsi="Calibri"/>
                <w:b/>
                <w:color w:val="000000"/>
                <w:sz w:val="20"/>
                <w:lang w:val="fr-FR"/>
              </w:rPr>
              <w:t>Volet 2</w:t>
            </w:r>
          </w:p>
        </w:tc>
        <w:tc>
          <w:tcPr>
            <w:tcW w:w="4772" w:type="dxa"/>
            <w:gridSpan w:val="3"/>
            <w:tcBorders>
              <w:top w:val="single" w:sz="4" w:space="0" w:color="auto"/>
              <w:left w:val="nil"/>
              <w:bottom w:val="single" w:sz="4" w:space="0" w:color="auto"/>
              <w:right w:val="single" w:sz="4" w:space="0" w:color="auto"/>
            </w:tcBorders>
            <w:shd w:val="clear" w:color="D9E1F2" w:fill="D9E1F2"/>
            <w:noWrap/>
            <w:vAlign w:val="center"/>
            <w:hideMark/>
          </w:tcPr>
          <w:p w14:paraId="1F858B58" w14:textId="77777777" w:rsidR="00930780" w:rsidRPr="00DE7946" w:rsidRDefault="00930780" w:rsidP="007A3482">
            <w:pPr>
              <w:jc w:val="center"/>
              <w:rPr>
                <w:rFonts w:ascii="Calibri" w:hAnsi="Calibri"/>
                <w:b/>
                <w:i/>
                <w:color w:val="000000"/>
                <w:sz w:val="20"/>
                <w:lang w:val="fr-FR"/>
              </w:rPr>
            </w:pPr>
            <w:r w:rsidRPr="00DE7946">
              <w:rPr>
                <w:rFonts w:ascii="Calibri" w:hAnsi="Calibri"/>
                <w:b/>
                <w:color w:val="000000"/>
                <w:sz w:val="20"/>
                <w:lang w:val="fr-FR"/>
              </w:rPr>
              <w:t>Composante 3</w:t>
            </w:r>
          </w:p>
        </w:tc>
        <w:tc>
          <w:tcPr>
            <w:tcW w:w="2409" w:type="dxa"/>
            <w:gridSpan w:val="2"/>
            <w:tcBorders>
              <w:top w:val="nil"/>
              <w:left w:val="single" w:sz="4" w:space="0" w:color="auto"/>
              <w:bottom w:val="single" w:sz="4" w:space="0" w:color="auto"/>
              <w:right w:val="single" w:sz="4" w:space="0" w:color="auto"/>
            </w:tcBorders>
            <w:shd w:val="clear" w:color="auto" w:fill="D9E1F2"/>
            <w:vAlign w:val="center"/>
            <w:hideMark/>
          </w:tcPr>
          <w:p w14:paraId="613F6451" w14:textId="77777777" w:rsidR="00930780" w:rsidRPr="00DE7946" w:rsidRDefault="00930780" w:rsidP="007A3482">
            <w:pPr>
              <w:jc w:val="center"/>
              <w:rPr>
                <w:rFonts w:ascii="Calibri" w:hAnsi="Calibri"/>
                <w:b/>
                <w:i/>
                <w:color w:val="000000"/>
                <w:sz w:val="20"/>
                <w:lang w:val="fr-FR"/>
              </w:rPr>
            </w:pPr>
            <w:r w:rsidRPr="00DE7946">
              <w:rPr>
                <w:rFonts w:ascii="Calibri" w:hAnsi="Calibri"/>
                <w:b/>
                <w:color w:val="000000"/>
                <w:sz w:val="20"/>
                <w:lang w:val="fr-FR"/>
              </w:rPr>
              <w:t>Composante 4</w:t>
            </w:r>
          </w:p>
        </w:tc>
        <w:tc>
          <w:tcPr>
            <w:tcW w:w="1560" w:type="dxa"/>
            <w:vMerge w:val="restart"/>
            <w:tcBorders>
              <w:top w:val="single" w:sz="4" w:space="0" w:color="auto"/>
              <w:left w:val="single" w:sz="4" w:space="0" w:color="auto"/>
              <w:right w:val="single" w:sz="4" w:space="0" w:color="auto"/>
            </w:tcBorders>
            <w:shd w:val="clear" w:color="auto" w:fill="D9E1F2"/>
            <w:vAlign w:val="center"/>
            <w:hideMark/>
          </w:tcPr>
          <w:p w14:paraId="57F85DDA" w14:textId="741C0201" w:rsidR="00930780" w:rsidRPr="00DE7946" w:rsidRDefault="00930780" w:rsidP="007A3482">
            <w:pPr>
              <w:jc w:val="center"/>
              <w:rPr>
                <w:rFonts w:ascii="Calibri" w:hAnsi="Calibri"/>
                <w:b/>
                <w:i/>
                <w:color w:val="000000"/>
                <w:sz w:val="20"/>
                <w:lang w:val="fr-FR"/>
              </w:rPr>
            </w:pPr>
            <w:r w:rsidRPr="00DE7946">
              <w:rPr>
                <w:rFonts w:ascii="Calibri" w:hAnsi="Calibri" w:cs="Calibri"/>
                <w:b/>
                <w:bCs/>
                <w:i/>
                <w:iCs/>
                <w:color w:val="000000"/>
                <w:sz w:val="20"/>
                <w:szCs w:val="20"/>
                <w:lang w:val="fr-FR"/>
              </w:rPr>
              <w:t>Sous-total</w:t>
            </w:r>
          </w:p>
        </w:tc>
        <w:tc>
          <w:tcPr>
            <w:tcW w:w="1417" w:type="dxa"/>
            <w:vMerge w:val="restart"/>
            <w:tcBorders>
              <w:top w:val="nil"/>
              <w:left w:val="nil"/>
              <w:right w:val="single" w:sz="4" w:space="0" w:color="auto"/>
            </w:tcBorders>
            <w:shd w:val="clear" w:color="000000" w:fill="D9E1F2"/>
            <w:vAlign w:val="center"/>
            <w:hideMark/>
          </w:tcPr>
          <w:p w14:paraId="6E3559A5" w14:textId="7185E582" w:rsidR="00930780" w:rsidRPr="00DE7946" w:rsidRDefault="00930780" w:rsidP="007A3482">
            <w:pPr>
              <w:jc w:val="center"/>
              <w:rPr>
                <w:rFonts w:ascii="Calibri" w:hAnsi="Calibri"/>
                <w:b/>
                <w:color w:val="000000"/>
                <w:sz w:val="20"/>
                <w:lang w:val="fr-FR"/>
              </w:rPr>
            </w:pPr>
            <w:r w:rsidRPr="00DE7946">
              <w:rPr>
                <w:rFonts w:ascii="Calibri" w:hAnsi="Calibri" w:cs="Calibri"/>
                <w:b/>
                <w:bCs/>
                <w:i/>
                <w:iCs/>
                <w:color w:val="000000"/>
                <w:sz w:val="20"/>
                <w:szCs w:val="20"/>
                <w:lang w:val="fr-FR"/>
              </w:rPr>
              <w:t>M&amp;E</w:t>
            </w:r>
          </w:p>
        </w:tc>
        <w:tc>
          <w:tcPr>
            <w:tcW w:w="1559" w:type="dxa"/>
            <w:vMerge w:val="restart"/>
            <w:tcBorders>
              <w:top w:val="nil"/>
              <w:left w:val="nil"/>
              <w:right w:val="single" w:sz="4" w:space="0" w:color="auto"/>
            </w:tcBorders>
            <w:shd w:val="clear" w:color="000000" w:fill="D9E1F2"/>
            <w:vAlign w:val="center"/>
          </w:tcPr>
          <w:p w14:paraId="0FBD0CE6" w14:textId="77777777" w:rsidR="00930780" w:rsidRPr="00DE7946" w:rsidRDefault="00930780" w:rsidP="007A3482">
            <w:pPr>
              <w:jc w:val="center"/>
              <w:rPr>
                <w:rFonts w:ascii="Calibri" w:hAnsi="Calibri"/>
                <w:b/>
                <w:color w:val="000000"/>
                <w:sz w:val="20"/>
                <w:lang w:val="fr-FR"/>
              </w:rPr>
            </w:pPr>
            <w:r w:rsidRPr="00DE7946">
              <w:rPr>
                <w:rFonts w:ascii="Calibri" w:hAnsi="Calibri"/>
                <w:b/>
                <w:i/>
                <w:color w:val="000000"/>
                <w:sz w:val="20"/>
                <w:lang w:val="fr-FR"/>
              </w:rPr>
              <w:t>PMC</w:t>
            </w:r>
          </w:p>
        </w:tc>
        <w:tc>
          <w:tcPr>
            <w:tcW w:w="1134" w:type="dxa"/>
            <w:vMerge/>
            <w:tcBorders>
              <w:left w:val="nil"/>
              <w:right w:val="single" w:sz="4" w:space="0" w:color="auto"/>
            </w:tcBorders>
            <w:shd w:val="clear" w:color="000000" w:fill="D9E1F2"/>
            <w:vAlign w:val="center"/>
          </w:tcPr>
          <w:p w14:paraId="62A49411" w14:textId="77777777" w:rsidR="00930780" w:rsidRPr="00DE7946" w:rsidRDefault="00930780" w:rsidP="008C3786">
            <w:pPr>
              <w:jc w:val="center"/>
              <w:rPr>
                <w:rFonts w:ascii="Calibri" w:hAnsi="Calibri"/>
                <w:b/>
                <w:color w:val="000000"/>
                <w:sz w:val="20"/>
                <w:lang w:val="fr-FR"/>
              </w:rPr>
            </w:pPr>
          </w:p>
        </w:tc>
        <w:tc>
          <w:tcPr>
            <w:tcW w:w="2694" w:type="dxa"/>
            <w:vMerge/>
            <w:tcBorders>
              <w:left w:val="nil"/>
              <w:right w:val="single" w:sz="4" w:space="0" w:color="auto"/>
            </w:tcBorders>
            <w:shd w:val="clear" w:color="000000" w:fill="D9E1F2"/>
            <w:vAlign w:val="center"/>
          </w:tcPr>
          <w:p w14:paraId="5ED13913" w14:textId="77777777" w:rsidR="00930780" w:rsidRPr="00DE7946" w:rsidRDefault="00930780" w:rsidP="007A3482">
            <w:pPr>
              <w:jc w:val="center"/>
              <w:rPr>
                <w:rFonts w:ascii="Calibri" w:hAnsi="Calibri"/>
                <w:b/>
                <w:color w:val="000000"/>
                <w:sz w:val="20"/>
                <w:lang w:val="fr-FR"/>
              </w:rPr>
            </w:pPr>
          </w:p>
        </w:tc>
      </w:tr>
      <w:tr w:rsidR="00FC4BEE" w:rsidRPr="00DE7946" w14:paraId="1D7A1862" w14:textId="77777777" w:rsidTr="00FC4BEE">
        <w:trPr>
          <w:trHeight w:val="288"/>
          <w:tblHeader/>
        </w:trPr>
        <w:tc>
          <w:tcPr>
            <w:tcW w:w="2286" w:type="dxa"/>
            <w:vMerge/>
            <w:tcBorders>
              <w:left w:val="single" w:sz="4" w:space="0" w:color="auto"/>
              <w:bottom w:val="single" w:sz="4" w:space="0" w:color="auto"/>
              <w:right w:val="single" w:sz="4" w:space="0" w:color="auto"/>
            </w:tcBorders>
            <w:shd w:val="clear" w:color="000000" w:fill="D9E1F2"/>
            <w:vAlign w:val="center"/>
            <w:hideMark/>
          </w:tcPr>
          <w:p w14:paraId="3658A20A" w14:textId="77777777" w:rsidR="00930780" w:rsidRPr="00DE7946" w:rsidRDefault="00930780" w:rsidP="007A3482">
            <w:pPr>
              <w:rPr>
                <w:rFonts w:ascii="Calibri" w:hAnsi="Calibri" w:cs="Calibri"/>
                <w:b/>
                <w:bCs/>
                <w:color w:val="000000"/>
                <w:sz w:val="20"/>
                <w:szCs w:val="20"/>
                <w:lang w:val="fr-FR"/>
              </w:rPr>
            </w:pPr>
          </w:p>
        </w:tc>
        <w:tc>
          <w:tcPr>
            <w:tcW w:w="2278" w:type="dxa"/>
            <w:vMerge/>
            <w:tcBorders>
              <w:left w:val="single" w:sz="4" w:space="0" w:color="auto"/>
              <w:bottom w:val="single" w:sz="4" w:space="0" w:color="auto"/>
              <w:right w:val="single" w:sz="4" w:space="0" w:color="auto"/>
            </w:tcBorders>
            <w:shd w:val="clear" w:color="000000" w:fill="D9E1F2"/>
            <w:vAlign w:val="center"/>
            <w:hideMark/>
          </w:tcPr>
          <w:p w14:paraId="014D2670" w14:textId="77777777" w:rsidR="00930780" w:rsidRPr="00DE7946" w:rsidRDefault="00930780" w:rsidP="007A3482">
            <w:pPr>
              <w:rPr>
                <w:rFonts w:ascii="Calibri" w:hAnsi="Calibri" w:cs="Calibri"/>
                <w:b/>
                <w:bCs/>
                <w:color w:val="000000"/>
                <w:sz w:val="20"/>
                <w:szCs w:val="20"/>
                <w:lang w:val="fr-FR"/>
              </w:rPr>
            </w:pPr>
          </w:p>
        </w:tc>
        <w:tc>
          <w:tcPr>
            <w:tcW w:w="1440" w:type="dxa"/>
            <w:tcBorders>
              <w:top w:val="nil"/>
              <w:left w:val="nil"/>
              <w:bottom w:val="single" w:sz="4" w:space="0" w:color="auto"/>
              <w:right w:val="single" w:sz="4" w:space="0" w:color="auto"/>
            </w:tcBorders>
            <w:shd w:val="clear" w:color="D9E1F2" w:fill="D9E1F2"/>
            <w:noWrap/>
            <w:vAlign w:val="bottom"/>
            <w:hideMark/>
          </w:tcPr>
          <w:p w14:paraId="07C85123" w14:textId="77777777" w:rsidR="00930780" w:rsidRPr="00DE7946" w:rsidRDefault="00930780" w:rsidP="007A3482">
            <w:pPr>
              <w:jc w:val="center"/>
              <w:rPr>
                <w:rFonts w:ascii="Calibri" w:hAnsi="Calibri" w:cs="Calibri"/>
                <w:b/>
                <w:bCs/>
                <w:color w:val="000000"/>
                <w:sz w:val="20"/>
                <w:szCs w:val="20"/>
                <w:lang w:val="fr-FR"/>
              </w:rPr>
            </w:pPr>
            <w:r w:rsidRPr="00DE7946">
              <w:rPr>
                <w:rFonts w:ascii="Calibri" w:hAnsi="Calibri" w:cs="Calibri"/>
                <w:b/>
                <w:bCs/>
                <w:color w:val="000000"/>
                <w:sz w:val="20"/>
                <w:szCs w:val="20"/>
                <w:lang w:val="fr-FR"/>
              </w:rPr>
              <w:t>Résultat 1.1</w:t>
            </w:r>
          </w:p>
        </w:tc>
        <w:tc>
          <w:tcPr>
            <w:tcW w:w="1440" w:type="dxa"/>
            <w:tcBorders>
              <w:top w:val="nil"/>
              <w:left w:val="nil"/>
              <w:bottom w:val="single" w:sz="4" w:space="0" w:color="auto"/>
              <w:right w:val="single" w:sz="4" w:space="0" w:color="auto"/>
            </w:tcBorders>
            <w:shd w:val="clear" w:color="D9E1F2" w:fill="D9E1F2"/>
            <w:noWrap/>
            <w:vAlign w:val="bottom"/>
            <w:hideMark/>
          </w:tcPr>
          <w:p w14:paraId="2ADD52E8" w14:textId="77777777" w:rsidR="00930780" w:rsidRPr="00DE7946" w:rsidRDefault="00930780" w:rsidP="007A3482">
            <w:pPr>
              <w:jc w:val="center"/>
              <w:rPr>
                <w:rFonts w:ascii="Calibri" w:hAnsi="Calibri" w:cs="Calibri"/>
                <w:b/>
                <w:bCs/>
                <w:color w:val="000000"/>
                <w:sz w:val="20"/>
                <w:szCs w:val="20"/>
                <w:lang w:val="fr-FR"/>
              </w:rPr>
            </w:pPr>
            <w:r w:rsidRPr="00DE7946">
              <w:rPr>
                <w:rFonts w:ascii="Calibri" w:hAnsi="Calibri" w:cs="Calibri"/>
                <w:b/>
                <w:bCs/>
                <w:color w:val="000000"/>
                <w:sz w:val="20"/>
                <w:szCs w:val="20"/>
                <w:lang w:val="fr-FR"/>
              </w:rPr>
              <w:t>Résultat 2.1</w:t>
            </w:r>
          </w:p>
        </w:tc>
        <w:tc>
          <w:tcPr>
            <w:tcW w:w="2011" w:type="dxa"/>
            <w:tcBorders>
              <w:top w:val="nil"/>
              <w:left w:val="nil"/>
              <w:bottom w:val="single" w:sz="4" w:space="0" w:color="auto"/>
              <w:right w:val="single" w:sz="4" w:space="0" w:color="auto"/>
            </w:tcBorders>
            <w:shd w:val="clear" w:color="D9E1F2" w:fill="D9E1F2"/>
            <w:noWrap/>
            <w:vAlign w:val="bottom"/>
            <w:hideMark/>
          </w:tcPr>
          <w:p w14:paraId="07C24D30" w14:textId="77777777" w:rsidR="00930780" w:rsidRPr="00DE7946" w:rsidRDefault="00930780" w:rsidP="007A3482">
            <w:pPr>
              <w:jc w:val="center"/>
              <w:rPr>
                <w:rFonts w:ascii="Calibri" w:hAnsi="Calibri" w:cs="Calibri"/>
                <w:b/>
                <w:bCs/>
                <w:color w:val="000000"/>
                <w:sz w:val="20"/>
                <w:szCs w:val="20"/>
                <w:lang w:val="fr-FR"/>
              </w:rPr>
            </w:pPr>
            <w:r w:rsidRPr="00DE7946">
              <w:rPr>
                <w:rFonts w:ascii="Calibri" w:hAnsi="Calibri" w:cs="Calibri"/>
                <w:b/>
                <w:bCs/>
                <w:color w:val="000000"/>
                <w:sz w:val="20"/>
                <w:szCs w:val="20"/>
                <w:lang w:val="fr-FR"/>
              </w:rPr>
              <w:t>Résultat 3.1</w:t>
            </w:r>
          </w:p>
        </w:tc>
        <w:tc>
          <w:tcPr>
            <w:tcW w:w="1440" w:type="dxa"/>
            <w:tcBorders>
              <w:top w:val="nil"/>
              <w:left w:val="nil"/>
              <w:bottom w:val="single" w:sz="4" w:space="0" w:color="auto"/>
              <w:right w:val="single" w:sz="4" w:space="0" w:color="auto"/>
            </w:tcBorders>
            <w:shd w:val="clear" w:color="D9E1F2" w:fill="D9E1F2"/>
            <w:noWrap/>
            <w:vAlign w:val="bottom"/>
            <w:hideMark/>
          </w:tcPr>
          <w:p w14:paraId="4417DD6D" w14:textId="77777777" w:rsidR="00930780" w:rsidRPr="00DE7946" w:rsidRDefault="00930780" w:rsidP="007A3482">
            <w:pPr>
              <w:jc w:val="center"/>
              <w:rPr>
                <w:rFonts w:ascii="Calibri" w:hAnsi="Calibri" w:cs="Calibri"/>
                <w:b/>
                <w:bCs/>
                <w:color w:val="000000"/>
                <w:sz w:val="20"/>
                <w:szCs w:val="20"/>
                <w:lang w:val="fr-FR"/>
              </w:rPr>
            </w:pPr>
            <w:r w:rsidRPr="00DE7946">
              <w:rPr>
                <w:rFonts w:ascii="Calibri" w:hAnsi="Calibri" w:cs="Calibri"/>
                <w:b/>
                <w:bCs/>
                <w:color w:val="000000"/>
                <w:sz w:val="20"/>
                <w:szCs w:val="20"/>
                <w:lang w:val="fr-FR"/>
              </w:rPr>
              <w:t>Résultat 3.2</w:t>
            </w:r>
          </w:p>
        </w:tc>
        <w:tc>
          <w:tcPr>
            <w:tcW w:w="1321" w:type="dxa"/>
            <w:tcBorders>
              <w:top w:val="nil"/>
              <w:left w:val="nil"/>
              <w:bottom w:val="single" w:sz="4" w:space="0" w:color="auto"/>
              <w:right w:val="single" w:sz="4" w:space="0" w:color="auto"/>
            </w:tcBorders>
            <w:shd w:val="clear" w:color="D9E1F2" w:fill="D9E1F2"/>
            <w:noWrap/>
            <w:vAlign w:val="bottom"/>
            <w:hideMark/>
          </w:tcPr>
          <w:p w14:paraId="62967C85" w14:textId="77777777" w:rsidR="00930780" w:rsidRPr="00DE7946" w:rsidRDefault="00930780" w:rsidP="007A3482">
            <w:pPr>
              <w:jc w:val="center"/>
              <w:rPr>
                <w:rFonts w:ascii="Calibri" w:hAnsi="Calibri" w:cs="Calibri"/>
                <w:b/>
                <w:bCs/>
                <w:color w:val="000000"/>
                <w:sz w:val="20"/>
                <w:szCs w:val="20"/>
                <w:lang w:val="fr-FR"/>
              </w:rPr>
            </w:pPr>
            <w:r w:rsidRPr="00DE7946">
              <w:rPr>
                <w:rFonts w:ascii="Calibri" w:hAnsi="Calibri" w:cs="Calibri"/>
                <w:b/>
                <w:bCs/>
                <w:color w:val="000000"/>
                <w:sz w:val="20"/>
                <w:szCs w:val="20"/>
                <w:lang w:val="fr-FR"/>
              </w:rPr>
              <w:t>Résultat 3.3</w:t>
            </w:r>
          </w:p>
        </w:tc>
        <w:tc>
          <w:tcPr>
            <w:tcW w:w="1134" w:type="dxa"/>
            <w:tcBorders>
              <w:top w:val="nil"/>
              <w:left w:val="nil"/>
              <w:bottom w:val="single" w:sz="4" w:space="0" w:color="auto"/>
              <w:right w:val="single" w:sz="4" w:space="0" w:color="auto"/>
            </w:tcBorders>
            <w:shd w:val="clear" w:color="D9E1F2" w:fill="D9E1F2"/>
            <w:noWrap/>
            <w:vAlign w:val="bottom"/>
            <w:hideMark/>
          </w:tcPr>
          <w:p w14:paraId="4233DB46" w14:textId="77777777" w:rsidR="00930780" w:rsidRPr="00DE7946" w:rsidRDefault="00930780" w:rsidP="007A3482">
            <w:pPr>
              <w:jc w:val="center"/>
              <w:rPr>
                <w:rFonts w:ascii="Calibri" w:hAnsi="Calibri" w:cs="Calibri"/>
                <w:b/>
                <w:bCs/>
                <w:color w:val="000000"/>
                <w:sz w:val="20"/>
                <w:szCs w:val="20"/>
                <w:lang w:val="fr-FR"/>
              </w:rPr>
            </w:pPr>
            <w:r w:rsidRPr="00DE7946">
              <w:rPr>
                <w:rFonts w:ascii="Calibri" w:hAnsi="Calibri" w:cs="Calibri"/>
                <w:b/>
                <w:bCs/>
                <w:color w:val="000000"/>
                <w:sz w:val="20"/>
                <w:szCs w:val="20"/>
                <w:lang w:val="fr-FR"/>
              </w:rPr>
              <w:t>Résultat 4.1</w:t>
            </w:r>
          </w:p>
        </w:tc>
        <w:tc>
          <w:tcPr>
            <w:tcW w:w="1275" w:type="dxa"/>
            <w:tcBorders>
              <w:top w:val="nil"/>
              <w:left w:val="nil"/>
              <w:bottom w:val="single" w:sz="4" w:space="0" w:color="auto"/>
              <w:right w:val="single" w:sz="4" w:space="0" w:color="auto"/>
            </w:tcBorders>
            <w:shd w:val="clear" w:color="D9E1F2" w:fill="D9E1F2"/>
            <w:noWrap/>
            <w:vAlign w:val="bottom"/>
            <w:hideMark/>
          </w:tcPr>
          <w:p w14:paraId="5A6FE7EA" w14:textId="77777777" w:rsidR="00930780" w:rsidRPr="00DE7946" w:rsidRDefault="00930780" w:rsidP="007A3482">
            <w:pPr>
              <w:jc w:val="center"/>
              <w:rPr>
                <w:rFonts w:ascii="Calibri" w:hAnsi="Calibri" w:cs="Calibri"/>
                <w:b/>
                <w:bCs/>
                <w:color w:val="000000"/>
                <w:sz w:val="20"/>
                <w:szCs w:val="20"/>
                <w:lang w:val="fr-FR"/>
              </w:rPr>
            </w:pPr>
            <w:r w:rsidRPr="00DE7946">
              <w:rPr>
                <w:rFonts w:ascii="Calibri" w:hAnsi="Calibri" w:cs="Calibri"/>
                <w:b/>
                <w:bCs/>
                <w:color w:val="000000"/>
                <w:sz w:val="20"/>
                <w:szCs w:val="20"/>
                <w:lang w:val="fr-FR"/>
              </w:rPr>
              <w:t>Résultat 4.2</w:t>
            </w:r>
          </w:p>
        </w:tc>
        <w:tc>
          <w:tcPr>
            <w:tcW w:w="1560" w:type="dxa"/>
            <w:vMerge/>
            <w:tcBorders>
              <w:left w:val="single" w:sz="4" w:space="0" w:color="auto"/>
              <w:bottom w:val="single" w:sz="4" w:space="0" w:color="auto"/>
              <w:right w:val="single" w:sz="4" w:space="0" w:color="auto"/>
            </w:tcBorders>
            <w:shd w:val="clear" w:color="auto" w:fill="D9E1F2"/>
            <w:vAlign w:val="center"/>
            <w:hideMark/>
          </w:tcPr>
          <w:p w14:paraId="1220F3E5" w14:textId="77777777" w:rsidR="00930780" w:rsidRPr="00DE7946" w:rsidRDefault="00930780" w:rsidP="007A3482">
            <w:pPr>
              <w:jc w:val="center"/>
              <w:rPr>
                <w:rFonts w:ascii="Calibri" w:hAnsi="Calibri" w:cs="Calibri"/>
                <w:b/>
                <w:bCs/>
                <w:i/>
                <w:iCs/>
                <w:color w:val="000000"/>
                <w:sz w:val="20"/>
                <w:szCs w:val="20"/>
                <w:lang w:val="fr-FR"/>
              </w:rPr>
            </w:pPr>
          </w:p>
        </w:tc>
        <w:tc>
          <w:tcPr>
            <w:tcW w:w="1417" w:type="dxa"/>
            <w:vMerge/>
            <w:tcBorders>
              <w:left w:val="single" w:sz="4" w:space="0" w:color="auto"/>
              <w:bottom w:val="single" w:sz="4" w:space="0" w:color="auto"/>
              <w:right w:val="single" w:sz="4" w:space="0" w:color="auto"/>
            </w:tcBorders>
            <w:vAlign w:val="center"/>
            <w:hideMark/>
          </w:tcPr>
          <w:p w14:paraId="153963A6" w14:textId="77777777" w:rsidR="00930780" w:rsidRPr="00DE7946" w:rsidRDefault="00930780" w:rsidP="007A3482">
            <w:pPr>
              <w:jc w:val="center"/>
              <w:rPr>
                <w:rFonts w:ascii="Calibri" w:hAnsi="Calibri" w:cs="Calibri"/>
                <w:b/>
                <w:bCs/>
                <w:i/>
                <w:iCs/>
                <w:color w:val="000000"/>
                <w:sz w:val="20"/>
                <w:szCs w:val="20"/>
                <w:lang w:val="fr-FR"/>
              </w:rPr>
            </w:pPr>
          </w:p>
        </w:tc>
        <w:tc>
          <w:tcPr>
            <w:tcW w:w="1559" w:type="dxa"/>
            <w:vMerge/>
            <w:tcBorders>
              <w:left w:val="single" w:sz="4" w:space="0" w:color="auto"/>
              <w:bottom w:val="single" w:sz="4" w:space="0" w:color="auto"/>
              <w:right w:val="single" w:sz="4" w:space="0" w:color="auto"/>
            </w:tcBorders>
            <w:vAlign w:val="center"/>
            <w:hideMark/>
          </w:tcPr>
          <w:p w14:paraId="55B08768" w14:textId="77777777" w:rsidR="00930780" w:rsidRPr="00DE7946" w:rsidRDefault="00930780" w:rsidP="007A3482">
            <w:pPr>
              <w:jc w:val="center"/>
              <w:rPr>
                <w:rFonts w:ascii="Calibri" w:hAnsi="Calibri" w:cs="Calibri"/>
                <w:b/>
                <w:bCs/>
                <w:i/>
                <w:iCs/>
                <w:color w:val="000000"/>
                <w:sz w:val="20"/>
                <w:szCs w:val="20"/>
                <w:lang w:val="fr-FR"/>
              </w:rPr>
            </w:pPr>
          </w:p>
        </w:tc>
        <w:tc>
          <w:tcPr>
            <w:tcW w:w="1134" w:type="dxa"/>
            <w:vMerge/>
            <w:tcBorders>
              <w:left w:val="single" w:sz="4" w:space="0" w:color="auto"/>
              <w:bottom w:val="single" w:sz="4" w:space="0" w:color="auto"/>
              <w:right w:val="single" w:sz="4" w:space="0" w:color="auto"/>
            </w:tcBorders>
            <w:vAlign w:val="center"/>
            <w:hideMark/>
          </w:tcPr>
          <w:p w14:paraId="70479225" w14:textId="77777777" w:rsidR="00930780" w:rsidRPr="00DE7946" w:rsidRDefault="00930780" w:rsidP="007A3482">
            <w:pPr>
              <w:jc w:val="center"/>
              <w:rPr>
                <w:rFonts w:ascii="Calibri" w:hAnsi="Calibri" w:cs="Calibri"/>
                <w:b/>
                <w:bCs/>
                <w:color w:val="000000"/>
                <w:sz w:val="20"/>
                <w:szCs w:val="20"/>
                <w:lang w:val="fr-FR"/>
              </w:rPr>
            </w:pPr>
          </w:p>
        </w:tc>
        <w:tc>
          <w:tcPr>
            <w:tcW w:w="2694" w:type="dxa"/>
            <w:vMerge/>
            <w:tcBorders>
              <w:left w:val="nil"/>
              <w:bottom w:val="single" w:sz="4" w:space="0" w:color="auto"/>
              <w:right w:val="single" w:sz="4" w:space="0" w:color="auto"/>
            </w:tcBorders>
            <w:shd w:val="clear" w:color="000000" w:fill="D9E1F2"/>
            <w:vAlign w:val="center"/>
            <w:hideMark/>
          </w:tcPr>
          <w:p w14:paraId="04BE8ED4" w14:textId="77777777" w:rsidR="00930780" w:rsidRPr="00DE7946" w:rsidRDefault="00930780" w:rsidP="007A3482">
            <w:pPr>
              <w:jc w:val="center"/>
              <w:rPr>
                <w:rFonts w:ascii="Calibri" w:hAnsi="Calibri" w:cs="Calibri"/>
                <w:b/>
                <w:bCs/>
                <w:color w:val="000000"/>
                <w:sz w:val="20"/>
                <w:szCs w:val="20"/>
                <w:lang w:val="fr-FR"/>
              </w:rPr>
            </w:pPr>
          </w:p>
        </w:tc>
      </w:tr>
      <w:tr w:rsidR="00740A4D" w:rsidRPr="000A1C9C" w14:paraId="413360AF" w14:textId="77777777" w:rsidTr="00740A4D">
        <w:trPr>
          <w:trHeight w:val="1250"/>
        </w:trPr>
        <w:tc>
          <w:tcPr>
            <w:tcW w:w="2286" w:type="dxa"/>
            <w:tcBorders>
              <w:top w:val="nil"/>
              <w:left w:val="single" w:sz="4" w:space="0" w:color="auto"/>
              <w:bottom w:val="single" w:sz="4" w:space="0" w:color="auto"/>
              <w:right w:val="single" w:sz="4" w:space="0" w:color="auto"/>
            </w:tcBorders>
            <w:shd w:val="clear" w:color="auto" w:fill="auto"/>
            <w:noWrap/>
            <w:vAlign w:val="center"/>
            <w:hideMark/>
          </w:tcPr>
          <w:p w14:paraId="7006385F" w14:textId="15FCC57D" w:rsidR="005B0C95" w:rsidRPr="00DE7946" w:rsidRDefault="005B0C95" w:rsidP="007A3482">
            <w:pPr>
              <w:rPr>
                <w:rFonts w:ascii="Calibri" w:hAnsi="Calibri"/>
                <w:b/>
                <w:color w:val="000000"/>
                <w:sz w:val="22"/>
                <w:lang w:val="fr-FR"/>
              </w:rPr>
            </w:pPr>
            <w:r w:rsidRPr="00DE7946">
              <w:rPr>
                <w:rFonts w:ascii="Calibri" w:hAnsi="Calibri"/>
                <w:b/>
                <w:color w:val="000000"/>
                <w:sz w:val="22"/>
                <w:lang w:val="fr-FR"/>
              </w:rPr>
              <w:t>Services contractuels - Entreprise</w:t>
            </w:r>
          </w:p>
        </w:tc>
        <w:tc>
          <w:tcPr>
            <w:tcW w:w="2278" w:type="dxa"/>
            <w:tcBorders>
              <w:top w:val="nil"/>
              <w:left w:val="nil"/>
              <w:bottom w:val="single" w:sz="4" w:space="0" w:color="auto"/>
              <w:right w:val="single" w:sz="4" w:space="0" w:color="auto"/>
            </w:tcBorders>
            <w:shd w:val="clear" w:color="auto" w:fill="auto"/>
            <w:vAlign w:val="center"/>
            <w:hideMark/>
          </w:tcPr>
          <w:p w14:paraId="39AD8D5F" w14:textId="7B0294BB" w:rsidR="005B0C95" w:rsidRPr="00DE7946" w:rsidRDefault="005B0C95" w:rsidP="007A3482">
            <w:pPr>
              <w:rPr>
                <w:rFonts w:ascii="Calibri" w:hAnsi="Calibri" w:cs="Calibri"/>
                <w:b/>
                <w:bCs/>
                <w:color w:val="000000"/>
                <w:sz w:val="18"/>
                <w:szCs w:val="18"/>
                <w:lang w:val="fr-FR"/>
              </w:rPr>
            </w:pPr>
            <w:r w:rsidRPr="00DE7946">
              <w:rPr>
                <w:rFonts w:ascii="Calibri" w:hAnsi="Calibri" w:cs="Calibri"/>
                <w:color w:val="000000"/>
                <w:sz w:val="18"/>
                <w:szCs w:val="18"/>
                <w:lang w:val="fr-FR"/>
              </w:rPr>
              <w:t xml:space="preserve">Contrat pour le recrutement d'une entreprise chargée de développer un programme de formation complet sur la planification, l'investissement et le suivi et l'évaluation du </w:t>
            </w:r>
            <w:r w:rsidR="00F900AC">
              <w:rPr>
                <w:rFonts w:ascii="Calibri" w:hAnsi="Calibri" w:cs="Calibri"/>
                <w:color w:val="000000"/>
                <w:sz w:val="18"/>
                <w:szCs w:val="18"/>
                <w:lang w:val="fr-FR"/>
              </w:rPr>
              <w:t>NZNP</w:t>
            </w:r>
            <w:r w:rsidRPr="00DE7946">
              <w:rPr>
                <w:rFonts w:ascii="Calibri" w:hAnsi="Calibri" w:cs="Calibri"/>
                <w:color w:val="000000"/>
                <w:sz w:val="18"/>
                <w:szCs w:val="18"/>
                <w:lang w:val="fr-FR"/>
              </w:rPr>
              <w:t xml:space="preserve"> @USD </w:t>
            </w:r>
            <w:r w:rsidRPr="00DE7946">
              <w:rPr>
                <w:rFonts w:ascii="Calibri" w:hAnsi="Calibri" w:cs="Calibri"/>
                <w:b/>
                <w:bCs/>
                <w:color w:val="000000"/>
                <w:sz w:val="18"/>
                <w:szCs w:val="18"/>
                <w:lang w:val="fr-FR"/>
              </w:rPr>
              <w:t>200 000.</w:t>
            </w:r>
          </w:p>
          <w:p w14:paraId="52154EE7" w14:textId="7641C6F1" w:rsidR="005B0C95" w:rsidRPr="00DE7946" w:rsidRDefault="005B0C95" w:rsidP="007A3482">
            <w:pPr>
              <w:rPr>
                <w:rFonts w:ascii="Calibri" w:hAnsi="Calibri"/>
                <w:color w:val="000000"/>
                <w:sz w:val="18"/>
                <w:lang w:val="fr-FR"/>
              </w:rPr>
            </w:pPr>
            <w:r w:rsidRPr="00DE7946">
              <w:rPr>
                <w:rFonts w:ascii="Calibri" w:hAnsi="Calibri"/>
                <w:b/>
                <w:color w:val="000000"/>
                <w:sz w:val="18"/>
                <w:lang w:val="fr-FR"/>
              </w:rPr>
              <w:t xml:space="preserve">TOTAL : </w:t>
            </w:r>
            <w:r w:rsidRPr="00DE7946">
              <w:rPr>
                <w:rFonts w:ascii="Calibri" w:hAnsi="Calibri" w:cs="Calibri"/>
                <w:b/>
                <w:bCs/>
                <w:color w:val="000000"/>
                <w:sz w:val="18"/>
                <w:szCs w:val="18"/>
                <w:lang w:val="fr-FR"/>
              </w:rPr>
              <w:t xml:space="preserve">200 </w:t>
            </w:r>
            <w:r w:rsidRPr="00DE7946">
              <w:rPr>
                <w:rFonts w:ascii="Calibri" w:hAnsi="Calibri"/>
                <w:b/>
                <w:color w:val="000000"/>
                <w:sz w:val="18"/>
                <w:lang w:val="fr-FR"/>
              </w:rPr>
              <w:t xml:space="preserve">000 </w:t>
            </w:r>
            <w:r w:rsidRPr="00DE7946">
              <w:rPr>
                <w:rFonts w:ascii="Calibri" w:hAnsi="Calibri" w:cs="Calibri"/>
                <w:b/>
                <w:bCs/>
                <w:color w:val="000000"/>
                <w:sz w:val="18"/>
                <w:szCs w:val="18"/>
                <w:lang w:val="fr-FR"/>
              </w:rPr>
              <w:t>USD</w:t>
            </w:r>
          </w:p>
        </w:tc>
        <w:tc>
          <w:tcPr>
            <w:tcW w:w="1440" w:type="dxa"/>
            <w:tcBorders>
              <w:top w:val="nil"/>
              <w:left w:val="nil"/>
              <w:bottom w:val="single" w:sz="4" w:space="0" w:color="auto"/>
              <w:right w:val="single" w:sz="4" w:space="0" w:color="auto"/>
            </w:tcBorders>
            <w:shd w:val="clear" w:color="auto" w:fill="auto"/>
            <w:noWrap/>
            <w:vAlign w:val="center"/>
            <w:hideMark/>
          </w:tcPr>
          <w:p w14:paraId="1680C225" w14:textId="77777777" w:rsidR="005B0C95" w:rsidRPr="00DE7946" w:rsidRDefault="005B0C95" w:rsidP="007A3482">
            <w:pPr>
              <w:jc w:val="right"/>
              <w:rPr>
                <w:rFonts w:ascii="Calibri" w:hAnsi="Calibri" w:cs="Calibri"/>
                <w:color w:val="000000"/>
                <w:sz w:val="20"/>
                <w:szCs w:val="20"/>
                <w:lang w:val="fr-FR"/>
              </w:rPr>
            </w:pPr>
          </w:p>
        </w:tc>
        <w:tc>
          <w:tcPr>
            <w:tcW w:w="1440" w:type="dxa"/>
            <w:tcBorders>
              <w:top w:val="nil"/>
              <w:left w:val="nil"/>
              <w:bottom w:val="single" w:sz="4" w:space="0" w:color="auto"/>
              <w:right w:val="single" w:sz="4" w:space="0" w:color="auto"/>
            </w:tcBorders>
            <w:shd w:val="clear" w:color="auto" w:fill="auto"/>
            <w:noWrap/>
            <w:vAlign w:val="center"/>
            <w:hideMark/>
          </w:tcPr>
          <w:p w14:paraId="64A4D131" w14:textId="77777777" w:rsidR="005B0C95" w:rsidRPr="00DE7946" w:rsidRDefault="005B0C95" w:rsidP="007A3482">
            <w:pPr>
              <w:jc w:val="right"/>
              <w:rPr>
                <w:rFonts w:ascii="Calibri" w:hAnsi="Calibri" w:cs="Calibri"/>
                <w:color w:val="000000"/>
                <w:sz w:val="20"/>
                <w:szCs w:val="20"/>
                <w:lang w:val="fr-FR"/>
              </w:rPr>
            </w:pPr>
          </w:p>
        </w:tc>
        <w:tc>
          <w:tcPr>
            <w:tcW w:w="2011" w:type="dxa"/>
            <w:tcBorders>
              <w:top w:val="nil"/>
              <w:left w:val="nil"/>
              <w:bottom w:val="single" w:sz="4" w:space="0" w:color="auto"/>
              <w:right w:val="single" w:sz="4" w:space="0" w:color="auto"/>
            </w:tcBorders>
            <w:shd w:val="clear" w:color="auto" w:fill="auto"/>
            <w:noWrap/>
            <w:vAlign w:val="center"/>
            <w:hideMark/>
          </w:tcPr>
          <w:p w14:paraId="21FA3725" w14:textId="77777777" w:rsidR="005B0C95" w:rsidRPr="00DE7946" w:rsidRDefault="005B0C95" w:rsidP="007A3482">
            <w:pPr>
              <w:jc w:val="right"/>
              <w:rPr>
                <w:rFonts w:ascii="Calibri" w:hAnsi="Calibri" w:cs="Calibri"/>
                <w:color w:val="000000"/>
                <w:sz w:val="20"/>
                <w:szCs w:val="20"/>
                <w:lang w:val="fr-FR"/>
              </w:rPr>
            </w:pPr>
          </w:p>
        </w:tc>
        <w:tc>
          <w:tcPr>
            <w:tcW w:w="1440" w:type="dxa"/>
            <w:tcBorders>
              <w:top w:val="nil"/>
              <w:left w:val="nil"/>
              <w:bottom w:val="single" w:sz="4" w:space="0" w:color="auto"/>
              <w:right w:val="single" w:sz="4" w:space="0" w:color="auto"/>
            </w:tcBorders>
            <w:shd w:val="clear" w:color="auto" w:fill="auto"/>
            <w:noWrap/>
            <w:vAlign w:val="center"/>
            <w:hideMark/>
          </w:tcPr>
          <w:p w14:paraId="172240F7" w14:textId="77777777" w:rsidR="005B0C95" w:rsidRPr="00DE7946" w:rsidRDefault="005B0C95" w:rsidP="007A3482">
            <w:pPr>
              <w:jc w:val="right"/>
              <w:rPr>
                <w:rFonts w:ascii="Calibri" w:hAnsi="Calibri" w:cs="Calibri"/>
                <w:color w:val="000000"/>
                <w:sz w:val="20"/>
                <w:szCs w:val="20"/>
                <w:lang w:val="fr-FR"/>
              </w:rPr>
            </w:pPr>
          </w:p>
        </w:tc>
        <w:tc>
          <w:tcPr>
            <w:tcW w:w="1321" w:type="dxa"/>
            <w:tcBorders>
              <w:top w:val="nil"/>
              <w:left w:val="nil"/>
              <w:bottom w:val="single" w:sz="4" w:space="0" w:color="auto"/>
              <w:right w:val="single" w:sz="4" w:space="0" w:color="auto"/>
            </w:tcBorders>
            <w:shd w:val="clear" w:color="auto" w:fill="auto"/>
            <w:noWrap/>
            <w:vAlign w:val="center"/>
            <w:hideMark/>
          </w:tcPr>
          <w:p w14:paraId="1822F1E4" w14:textId="77777777" w:rsidR="005B0C95" w:rsidRPr="00DE7946" w:rsidRDefault="005B0C95" w:rsidP="007A3482">
            <w:pPr>
              <w:jc w:val="right"/>
              <w:rPr>
                <w:rFonts w:ascii="Calibri" w:hAnsi="Calibri" w:cs="Calibri"/>
                <w:color w:val="000000"/>
                <w:sz w:val="20"/>
                <w:szCs w:val="20"/>
                <w:lang w:val="fr-FR"/>
              </w:rPr>
            </w:pPr>
          </w:p>
        </w:tc>
        <w:tc>
          <w:tcPr>
            <w:tcW w:w="1134" w:type="dxa"/>
            <w:tcBorders>
              <w:top w:val="nil"/>
              <w:left w:val="nil"/>
              <w:bottom w:val="single" w:sz="4" w:space="0" w:color="auto"/>
              <w:right w:val="single" w:sz="4" w:space="0" w:color="auto"/>
            </w:tcBorders>
            <w:shd w:val="clear" w:color="auto" w:fill="auto"/>
            <w:noWrap/>
            <w:vAlign w:val="center"/>
            <w:hideMark/>
          </w:tcPr>
          <w:p w14:paraId="0FA6671C" w14:textId="5479F1D4" w:rsidR="005B0C95" w:rsidRPr="00DE7946" w:rsidRDefault="005B0C95" w:rsidP="007A3482">
            <w:pPr>
              <w:jc w:val="right"/>
              <w:rPr>
                <w:rFonts w:ascii="Calibri" w:hAnsi="Calibri" w:cs="Calibri"/>
                <w:color w:val="000000"/>
                <w:sz w:val="20"/>
                <w:szCs w:val="20"/>
                <w:lang w:val="fr-FR"/>
              </w:rPr>
            </w:pPr>
          </w:p>
        </w:tc>
        <w:tc>
          <w:tcPr>
            <w:tcW w:w="1275" w:type="dxa"/>
            <w:tcBorders>
              <w:top w:val="nil"/>
              <w:left w:val="nil"/>
              <w:bottom w:val="single" w:sz="4" w:space="0" w:color="auto"/>
              <w:right w:val="single" w:sz="4" w:space="0" w:color="auto"/>
            </w:tcBorders>
            <w:shd w:val="clear" w:color="auto" w:fill="auto"/>
            <w:noWrap/>
            <w:vAlign w:val="center"/>
            <w:hideMark/>
          </w:tcPr>
          <w:p w14:paraId="7DCE683F" w14:textId="432C061C"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200,000 </w:t>
            </w:r>
          </w:p>
        </w:tc>
        <w:tc>
          <w:tcPr>
            <w:tcW w:w="1560" w:type="dxa"/>
            <w:tcBorders>
              <w:top w:val="nil"/>
              <w:left w:val="nil"/>
              <w:bottom w:val="single" w:sz="4" w:space="0" w:color="auto"/>
              <w:right w:val="single" w:sz="4" w:space="0" w:color="auto"/>
            </w:tcBorders>
            <w:shd w:val="clear" w:color="auto" w:fill="auto"/>
            <w:noWrap/>
            <w:vAlign w:val="center"/>
            <w:hideMark/>
          </w:tcPr>
          <w:p w14:paraId="7282393C" w14:textId="313BC8CC"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200,000 </w:t>
            </w:r>
          </w:p>
        </w:tc>
        <w:tc>
          <w:tcPr>
            <w:tcW w:w="1417" w:type="dxa"/>
            <w:tcBorders>
              <w:top w:val="nil"/>
              <w:left w:val="nil"/>
              <w:bottom w:val="single" w:sz="4" w:space="0" w:color="auto"/>
              <w:right w:val="single" w:sz="4" w:space="0" w:color="auto"/>
            </w:tcBorders>
            <w:shd w:val="clear" w:color="auto" w:fill="auto"/>
            <w:noWrap/>
            <w:vAlign w:val="center"/>
            <w:hideMark/>
          </w:tcPr>
          <w:p w14:paraId="08DAB8D9" w14:textId="77777777" w:rsidR="005B0C95" w:rsidRPr="00DE7946" w:rsidRDefault="005B0C95" w:rsidP="007A3482">
            <w:pPr>
              <w:jc w:val="right"/>
              <w:rPr>
                <w:rFonts w:ascii="Calibri" w:hAnsi="Calibri" w:cs="Calibri"/>
                <w:color w:val="000000"/>
                <w:sz w:val="20"/>
                <w:szCs w:val="20"/>
                <w:lang w:val="fr-FR"/>
              </w:rPr>
            </w:pPr>
          </w:p>
        </w:tc>
        <w:tc>
          <w:tcPr>
            <w:tcW w:w="1559" w:type="dxa"/>
            <w:tcBorders>
              <w:top w:val="nil"/>
              <w:left w:val="nil"/>
              <w:bottom w:val="single" w:sz="4" w:space="0" w:color="auto"/>
              <w:right w:val="single" w:sz="4" w:space="0" w:color="auto"/>
            </w:tcBorders>
            <w:shd w:val="clear" w:color="auto" w:fill="auto"/>
            <w:noWrap/>
            <w:vAlign w:val="center"/>
            <w:hideMark/>
          </w:tcPr>
          <w:p w14:paraId="49F20EA9" w14:textId="77777777" w:rsidR="005B0C95" w:rsidRPr="00DE7946" w:rsidRDefault="005B0C95" w:rsidP="007A3482">
            <w:pPr>
              <w:jc w:val="right"/>
              <w:rPr>
                <w:rFonts w:ascii="Calibri" w:hAnsi="Calibri" w:cs="Calibri"/>
                <w:color w:val="000000"/>
                <w:sz w:val="20"/>
                <w:szCs w:val="20"/>
                <w:lang w:val="fr-FR"/>
              </w:rPr>
            </w:pPr>
          </w:p>
        </w:tc>
        <w:tc>
          <w:tcPr>
            <w:tcW w:w="1134" w:type="dxa"/>
            <w:tcBorders>
              <w:top w:val="nil"/>
              <w:left w:val="nil"/>
              <w:bottom w:val="single" w:sz="4" w:space="0" w:color="auto"/>
              <w:right w:val="single" w:sz="4" w:space="0" w:color="auto"/>
            </w:tcBorders>
            <w:shd w:val="clear" w:color="auto" w:fill="auto"/>
            <w:noWrap/>
            <w:vAlign w:val="center"/>
            <w:hideMark/>
          </w:tcPr>
          <w:p w14:paraId="66293B37" w14:textId="77777777"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200,000 </w:t>
            </w:r>
          </w:p>
        </w:tc>
        <w:tc>
          <w:tcPr>
            <w:tcW w:w="2694" w:type="dxa"/>
            <w:tcBorders>
              <w:top w:val="nil"/>
              <w:left w:val="nil"/>
              <w:bottom w:val="single" w:sz="4" w:space="0" w:color="auto"/>
              <w:right w:val="single" w:sz="4" w:space="0" w:color="auto"/>
            </w:tcBorders>
            <w:shd w:val="clear" w:color="auto" w:fill="auto"/>
            <w:vAlign w:val="center"/>
            <w:hideMark/>
          </w:tcPr>
          <w:p w14:paraId="56D1944E" w14:textId="1D42A380" w:rsidR="005B0C95" w:rsidRPr="00DE7946" w:rsidRDefault="005B0C95" w:rsidP="007A3482">
            <w:pPr>
              <w:rPr>
                <w:rFonts w:ascii="Calibri" w:hAnsi="Calibri"/>
                <w:color w:val="000000"/>
                <w:sz w:val="18"/>
                <w:lang w:val="fr-FR"/>
              </w:rPr>
            </w:pPr>
            <w:r w:rsidRPr="00DE7946">
              <w:rPr>
                <w:rFonts w:ascii="Calibri" w:hAnsi="Calibri" w:cs="Calibri"/>
                <w:color w:val="000000"/>
                <w:sz w:val="18"/>
                <w:szCs w:val="18"/>
                <w:lang w:val="fr-FR"/>
              </w:rPr>
              <w:t>Ministère de l'environnement, du développement durable et de la transition écologique (</w:t>
            </w:r>
            <w:proofErr w:type="gramStart"/>
            <w:r w:rsidRPr="00DE7946">
              <w:rPr>
                <w:rFonts w:ascii="Calibri" w:hAnsi="Calibri" w:cs="Calibri"/>
                <w:color w:val="000000"/>
                <w:sz w:val="18"/>
                <w:szCs w:val="18"/>
                <w:lang w:val="fr-FR"/>
              </w:rPr>
              <w:t xml:space="preserve">MINEDDTE)   </w:t>
            </w:r>
            <w:proofErr w:type="gramEnd"/>
            <w:r w:rsidRPr="00DE7946">
              <w:rPr>
                <w:rFonts w:ascii="Calibri" w:hAnsi="Calibri" w:cs="Calibri"/>
                <w:color w:val="000000"/>
                <w:sz w:val="18"/>
                <w:szCs w:val="18"/>
                <w:lang w:val="fr-FR"/>
              </w:rPr>
              <w:t xml:space="preserve">                </w:t>
            </w:r>
          </w:p>
        </w:tc>
      </w:tr>
      <w:tr w:rsidR="00740A4D" w:rsidRPr="000A1C9C" w14:paraId="4AFE2F09" w14:textId="77777777" w:rsidTr="00740A4D">
        <w:trPr>
          <w:trHeight w:val="1070"/>
        </w:trPr>
        <w:tc>
          <w:tcPr>
            <w:tcW w:w="2286" w:type="dxa"/>
            <w:tcBorders>
              <w:top w:val="nil"/>
              <w:left w:val="single" w:sz="4" w:space="0" w:color="auto"/>
              <w:bottom w:val="single" w:sz="4" w:space="0" w:color="auto"/>
              <w:right w:val="single" w:sz="4" w:space="0" w:color="auto"/>
            </w:tcBorders>
            <w:shd w:val="clear" w:color="auto" w:fill="auto"/>
            <w:noWrap/>
            <w:vAlign w:val="center"/>
            <w:hideMark/>
          </w:tcPr>
          <w:p w14:paraId="6B10E613" w14:textId="77777777" w:rsidR="005B0C95" w:rsidRPr="00DE7946" w:rsidRDefault="005B0C95" w:rsidP="007A3482">
            <w:pPr>
              <w:rPr>
                <w:rFonts w:ascii="Calibri" w:hAnsi="Calibri" w:cs="Calibri"/>
                <w:b/>
                <w:bCs/>
                <w:color w:val="000000"/>
                <w:sz w:val="22"/>
                <w:szCs w:val="22"/>
                <w:lang w:val="fr-FR"/>
              </w:rPr>
            </w:pPr>
            <w:r w:rsidRPr="00DE7946">
              <w:rPr>
                <w:rFonts w:ascii="Calibri" w:hAnsi="Calibri" w:cs="Calibri"/>
                <w:b/>
                <w:bCs/>
                <w:color w:val="000000"/>
                <w:sz w:val="22"/>
                <w:szCs w:val="22"/>
                <w:lang w:val="fr-FR"/>
              </w:rPr>
              <w:t>Services contractuels - Entreprise</w:t>
            </w:r>
          </w:p>
        </w:tc>
        <w:tc>
          <w:tcPr>
            <w:tcW w:w="2278" w:type="dxa"/>
            <w:tcBorders>
              <w:top w:val="nil"/>
              <w:left w:val="nil"/>
              <w:bottom w:val="single" w:sz="4" w:space="0" w:color="auto"/>
              <w:right w:val="single" w:sz="4" w:space="0" w:color="auto"/>
            </w:tcBorders>
            <w:shd w:val="clear" w:color="auto" w:fill="auto"/>
            <w:vAlign w:val="center"/>
            <w:hideMark/>
          </w:tcPr>
          <w:p w14:paraId="02575234" w14:textId="77777777" w:rsidR="005B0C95" w:rsidRPr="00DE7946" w:rsidRDefault="005B0C95" w:rsidP="007A3482">
            <w:pPr>
              <w:rPr>
                <w:rFonts w:ascii="Calibri" w:hAnsi="Calibri" w:cs="Calibri"/>
                <w:b/>
                <w:bCs/>
                <w:color w:val="000000"/>
                <w:sz w:val="18"/>
                <w:szCs w:val="18"/>
                <w:lang w:val="fr-FR"/>
              </w:rPr>
            </w:pPr>
            <w:r w:rsidRPr="00DE7946">
              <w:rPr>
                <w:rFonts w:ascii="Calibri" w:hAnsi="Calibri" w:cs="Calibri"/>
                <w:color w:val="000000"/>
                <w:sz w:val="18"/>
                <w:szCs w:val="18"/>
                <w:lang w:val="fr-FR"/>
              </w:rPr>
              <w:t>Contrat pour le recrutement d'une entreprise chargée de fournir des diagnostics et de mettre à niveau le système de surveillance NZNP @USD350</w:t>
            </w:r>
            <w:r w:rsidRPr="00DE7946">
              <w:rPr>
                <w:rFonts w:ascii="Calibri" w:hAnsi="Calibri" w:cs="Calibri"/>
                <w:b/>
                <w:bCs/>
                <w:color w:val="000000"/>
                <w:sz w:val="18"/>
                <w:szCs w:val="18"/>
                <w:lang w:val="fr-FR"/>
              </w:rPr>
              <w:t>,000.</w:t>
            </w:r>
          </w:p>
          <w:p w14:paraId="6AF94C8F" w14:textId="77777777" w:rsidR="005B0C95" w:rsidRPr="00DE7946" w:rsidRDefault="005B0C95" w:rsidP="007A3482">
            <w:pPr>
              <w:rPr>
                <w:rFonts w:ascii="Calibri" w:hAnsi="Calibri" w:cs="Calibri"/>
                <w:color w:val="000000"/>
                <w:sz w:val="18"/>
                <w:szCs w:val="18"/>
                <w:lang w:val="fr-FR"/>
              </w:rPr>
            </w:pPr>
            <w:r w:rsidRPr="00DE7946">
              <w:rPr>
                <w:rFonts w:ascii="Calibri" w:hAnsi="Calibri" w:cs="Calibri"/>
                <w:b/>
                <w:bCs/>
                <w:color w:val="000000"/>
                <w:sz w:val="18"/>
                <w:szCs w:val="18"/>
                <w:lang w:val="fr-FR"/>
              </w:rPr>
              <w:t>TOTAL : 350 000 USD</w:t>
            </w:r>
          </w:p>
        </w:tc>
        <w:tc>
          <w:tcPr>
            <w:tcW w:w="1440" w:type="dxa"/>
            <w:tcBorders>
              <w:top w:val="nil"/>
              <w:left w:val="nil"/>
              <w:bottom w:val="single" w:sz="4" w:space="0" w:color="auto"/>
              <w:right w:val="single" w:sz="4" w:space="0" w:color="auto"/>
            </w:tcBorders>
            <w:shd w:val="clear" w:color="auto" w:fill="auto"/>
            <w:noWrap/>
            <w:vAlign w:val="center"/>
            <w:hideMark/>
          </w:tcPr>
          <w:p w14:paraId="78FB0894" w14:textId="77777777" w:rsidR="005B0C95" w:rsidRPr="00DE7946" w:rsidRDefault="005B0C95" w:rsidP="007A3482">
            <w:pPr>
              <w:jc w:val="right"/>
              <w:rPr>
                <w:rFonts w:ascii="Calibri" w:hAnsi="Calibri" w:cs="Calibri"/>
                <w:color w:val="000000"/>
                <w:sz w:val="20"/>
                <w:szCs w:val="20"/>
                <w:lang w:val="fr-FR"/>
              </w:rPr>
            </w:pPr>
          </w:p>
        </w:tc>
        <w:tc>
          <w:tcPr>
            <w:tcW w:w="1440" w:type="dxa"/>
            <w:tcBorders>
              <w:top w:val="nil"/>
              <w:left w:val="nil"/>
              <w:bottom w:val="single" w:sz="4" w:space="0" w:color="auto"/>
              <w:right w:val="single" w:sz="4" w:space="0" w:color="auto"/>
            </w:tcBorders>
            <w:shd w:val="clear" w:color="auto" w:fill="auto"/>
            <w:noWrap/>
            <w:vAlign w:val="center"/>
            <w:hideMark/>
          </w:tcPr>
          <w:p w14:paraId="518505A2" w14:textId="77777777" w:rsidR="005B0C95" w:rsidRPr="00DE7946" w:rsidRDefault="005B0C95" w:rsidP="007A3482">
            <w:pPr>
              <w:jc w:val="right"/>
              <w:rPr>
                <w:rFonts w:ascii="Calibri" w:hAnsi="Calibri" w:cs="Calibri"/>
                <w:color w:val="000000"/>
                <w:sz w:val="20"/>
                <w:szCs w:val="20"/>
                <w:lang w:val="fr-FR"/>
              </w:rPr>
            </w:pPr>
          </w:p>
        </w:tc>
        <w:tc>
          <w:tcPr>
            <w:tcW w:w="2011" w:type="dxa"/>
            <w:tcBorders>
              <w:top w:val="nil"/>
              <w:left w:val="nil"/>
              <w:bottom w:val="single" w:sz="4" w:space="0" w:color="auto"/>
              <w:right w:val="single" w:sz="4" w:space="0" w:color="auto"/>
            </w:tcBorders>
            <w:shd w:val="clear" w:color="auto" w:fill="auto"/>
            <w:noWrap/>
            <w:vAlign w:val="center"/>
            <w:hideMark/>
          </w:tcPr>
          <w:p w14:paraId="7735F908" w14:textId="77777777" w:rsidR="005B0C95" w:rsidRPr="00DE7946" w:rsidRDefault="005B0C95" w:rsidP="007A3482">
            <w:pPr>
              <w:jc w:val="right"/>
              <w:rPr>
                <w:rFonts w:ascii="Calibri" w:hAnsi="Calibri" w:cs="Calibri"/>
                <w:color w:val="000000"/>
                <w:sz w:val="20"/>
                <w:szCs w:val="20"/>
                <w:lang w:val="fr-FR"/>
              </w:rPr>
            </w:pPr>
          </w:p>
        </w:tc>
        <w:tc>
          <w:tcPr>
            <w:tcW w:w="1440" w:type="dxa"/>
            <w:tcBorders>
              <w:top w:val="nil"/>
              <w:left w:val="nil"/>
              <w:bottom w:val="single" w:sz="4" w:space="0" w:color="auto"/>
              <w:right w:val="single" w:sz="4" w:space="0" w:color="auto"/>
            </w:tcBorders>
            <w:shd w:val="clear" w:color="auto" w:fill="auto"/>
            <w:noWrap/>
            <w:vAlign w:val="center"/>
            <w:hideMark/>
          </w:tcPr>
          <w:p w14:paraId="6C9F984C" w14:textId="77777777" w:rsidR="005B0C95" w:rsidRPr="00DE7946" w:rsidRDefault="005B0C95" w:rsidP="007A3482">
            <w:pPr>
              <w:jc w:val="right"/>
              <w:rPr>
                <w:rFonts w:ascii="Calibri" w:hAnsi="Calibri" w:cs="Calibri"/>
                <w:color w:val="000000"/>
                <w:sz w:val="20"/>
                <w:szCs w:val="20"/>
                <w:lang w:val="fr-FR"/>
              </w:rPr>
            </w:pPr>
          </w:p>
        </w:tc>
        <w:tc>
          <w:tcPr>
            <w:tcW w:w="1321" w:type="dxa"/>
            <w:tcBorders>
              <w:top w:val="nil"/>
              <w:left w:val="nil"/>
              <w:bottom w:val="single" w:sz="4" w:space="0" w:color="auto"/>
              <w:right w:val="single" w:sz="4" w:space="0" w:color="auto"/>
            </w:tcBorders>
            <w:shd w:val="clear" w:color="auto" w:fill="auto"/>
            <w:noWrap/>
            <w:vAlign w:val="center"/>
            <w:hideMark/>
          </w:tcPr>
          <w:p w14:paraId="41A28722" w14:textId="77777777" w:rsidR="005B0C95" w:rsidRPr="00DE7946" w:rsidRDefault="005B0C95" w:rsidP="007A3482">
            <w:pPr>
              <w:jc w:val="right"/>
              <w:rPr>
                <w:rFonts w:ascii="Calibri" w:hAnsi="Calibri" w:cs="Calibri"/>
                <w:color w:val="000000"/>
                <w:sz w:val="20"/>
                <w:szCs w:val="20"/>
                <w:lang w:val="fr-FR"/>
              </w:rPr>
            </w:pPr>
          </w:p>
        </w:tc>
        <w:tc>
          <w:tcPr>
            <w:tcW w:w="1134" w:type="dxa"/>
            <w:tcBorders>
              <w:top w:val="nil"/>
              <w:left w:val="nil"/>
              <w:bottom w:val="single" w:sz="4" w:space="0" w:color="auto"/>
              <w:right w:val="single" w:sz="4" w:space="0" w:color="auto"/>
            </w:tcBorders>
            <w:shd w:val="clear" w:color="auto" w:fill="auto"/>
            <w:noWrap/>
            <w:vAlign w:val="center"/>
            <w:hideMark/>
          </w:tcPr>
          <w:p w14:paraId="1326F002" w14:textId="77777777"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350,000 </w:t>
            </w:r>
          </w:p>
        </w:tc>
        <w:tc>
          <w:tcPr>
            <w:tcW w:w="1275" w:type="dxa"/>
            <w:tcBorders>
              <w:top w:val="nil"/>
              <w:left w:val="nil"/>
              <w:bottom w:val="single" w:sz="4" w:space="0" w:color="auto"/>
              <w:right w:val="single" w:sz="4" w:space="0" w:color="auto"/>
            </w:tcBorders>
            <w:shd w:val="clear" w:color="auto" w:fill="auto"/>
            <w:noWrap/>
            <w:vAlign w:val="center"/>
            <w:hideMark/>
          </w:tcPr>
          <w:p w14:paraId="57D2293C" w14:textId="77777777" w:rsidR="005B0C95" w:rsidRPr="00DE7946" w:rsidRDefault="005B0C95" w:rsidP="007A3482">
            <w:pPr>
              <w:jc w:val="right"/>
              <w:rPr>
                <w:rFonts w:ascii="Calibri" w:hAnsi="Calibri" w:cs="Calibri"/>
                <w:color w:val="000000"/>
                <w:sz w:val="20"/>
                <w:szCs w:val="20"/>
                <w:lang w:val="fr-FR"/>
              </w:rPr>
            </w:pPr>
          </w:p>
        </w:tc>
        <w:tc>
          <w:tcPr>
            <w:tcW w:w="1560" w:type="dxa"/>
            <w:tcBorders>
              <w:top w:val="nil"/>
              <w:left w:val="nil"/>
              <w:bottom w:val="single" w:sz="4" w:space="0" w:color="auto"/>
              <w:right w:val="single" w:sz="4" w:space="0" w:color="auto"/>
            </w:tcBorders>
            <w:shd w:val="clear" w:color="auto" w:fill="auto"/>
            <w:noWrap/>
            <w:vAlign w:val="center"/>
            <w:hideMark/>
          </w:tcPr>
          <w:p w14:paraId="3484B897" w14:textId="77777777"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350,000 </w:t>
            </w:r>
          </w:p>
        </w:tc>
        <w:tc>
          <w:tcPr>
            <w:tcW w:w="1417" w:type="dxa"/>
            <w:tcBorders>
              <w:top w:val="nil"/>
              <w:left w:val="nil"/>
              <w:bottom w:val="single" w:sz="4" w:space="0" w:color="auto"/>
              <w:right w:val="single" w:sz="4" w:space="0" w:color="auto"/>
            </w:tcBorders>
            <w:shd w:val="clear" w:color="auto" w:fill="auto"/>
            <w:noWrap/>
            <w:vAlign w:val="center"/>
            <w:hideMark/>
          </w:tcPr>
          <w:p w14:paraId="62AA51DE" w14:textId="77777777" w:rsidR="005B0C95" w:rsidRPr="00DE7946" w:rsidRDefault="005B0C95" w:rsidP="007A3482">
            <w:pPr>
              <w:jc w:val="right"/>
              <w:rPr>
                <w:rFonts w:ascii="Calibri" w:hAnsi="Calibri" w:cs="Calibri"/>
                <w:color w:val="000000"/>
                <w:sz w:val="20"/>
                <w:szCs w:val="20"/>
                <w:lang w:val="fr-FR"/>
              </w:rPr>
            </w:pPr>
          </w:p>
        </w:tc>
        <w:tc>
          <w:tcPr>
            <w:tcW w:w="1559" w:type="dxa"/>
            <w:tcBorders>
              <w:top w:val="nil"/>
              <w:left w:val="nil"/>
              <w:bottom w:val="single" w:sz="4" w:space="0" w:color="auto"/>
              <w:right w:val="single" w:sz="4" w:space="0" w:color="auto"/>
            </w:tcBorders>
            <w:shd w:val="clear" w:color="auto" w:fill="auto"/>
            <w:noWrap/>
            <w:vAlign w:val="center"/>
            <w:hideMark/>
          </w:tcPr>
          <w:p w14:paraId="3B13A9C2" w14:textId="77777777" w:rsidR="005B0C95" w:rsidRPr="00DE7946" w:rsidRDefault="005B0C95" w:rsidP="007A3482">
            <w:pPr>
              <w:jc w:val="right"/>
              <w:rPr>
                <w:rFonts w:ascii="Calibri" w:hAnsi="Calibri" w:cs="Calibri"/>
                <w:color w:val="000000"/>
                <w:sz w:val="20"/>
                <w:szCs w:val="20"/>
                <w:lang w:val="fr-FR"/>
              </w:rPr>
            </w:pPr>
          </w:p>
        </w:tc>
        <w:tc>
          <w:tcPr>
            <w:tcW w:w="1134" w:type="dxa"/>
            <w:tcBorders>
              <w:top w:val="nil"/>
              <w:left w:val="nil"/>
              <w:bottom w:val="single" w:sz="4" w:space="0" w:color="auto"/>
              <w:right w:val="single" w:sz="4" w:space="0" w:color="auto"/>
            </w:tcBorders>
            <w:shd w:val="clear" w:color="auto" w:fill="auto"/>
            <w:noWrap/>
            <w:vAlign w:val="center"/>
            <w:hideMark/>
          </w:tcPr>
          <w:p w14:paraId="7C6457D5" w14:textId="77777777"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350,000 </w:t>
            </w:r>
          </w:p>
        </w:tc>
        <w:tc>
          <w:tcPr>
            <w:tcW w:w="2694" w:type="dxa"/>
            <w:tcBorders>
              <w:top w:val="nil"/>
              <w:left w:val="nil"/>
              <w:bottom w:val="single" w:sz="4" w:space="0" w:color="auto"/>
              <w:right w:val="single" w:sz="4" w:space="0" w:color="auto"/>
            </w:tcBorders>
            <w:shd w:val="clear" w:color="auto" w:fill="auto"/>
            <w:vAlign w:val="center"/>
            <w:hideMark/>
          </w:tcPr>
          <w:p w14:paraId="308A76D9" w14:textId="77777777" w:rsidR="005B0C95" w:rsidRPr="00DE7946" w:rsidRDefault="005B0C95" w:rsidP="007A3482">
            <w:pPr>
              <w:rPr>
                <w:rFonts w:ascii="Calibri" w:hAnsi="Calibri" w:cs="Calibri"/>
                <w:color w:val="000000"/>
                <w:sz w:val="18"/>
                <w:szCs w:val="18"/>
                <w:lang w:val="fr-FR"/>
              </w:rPr>
            </w:pPr>
            <w:r w:rsidRPr="00DE7946">
              <w:rPr>
                <w:rFonts w:ascii="Calibri" w:hAnsi="Calibri" w:cs="Calibri"/>
                <w:color w:val="000000"/>
                <w:sz w:val="18"/>
                <w:szCs w:val="18"/>
                <w:lang w:val="fr-FR"/>
              </w:rPr>
              <w:t>Ministère de l'environnement, du développement durable et de la transition écologique (</w:t>
            </w:r>
            <w:proofErr w:type="gramStart"/>
            <w:r w:rsidRPr="00DE7946">
              <w:rPr>
                <w:rFonts w:ascii="Calibri" w:hAnsi="Calibri" w:cs="Calibri"/>
                <w:color w:val="000000"/>
                <w:sz w:val="18"/>
                <w:szCs w:val="18"/>
                <w:lang w:val="fr-FR"/>
              </w:rPr>
              <w:t xml:space="preserve">MINEDDTE)   </w:t>
            </w:r>
            <w:proofErr w:type="gramEnd"/>
            <w:r w:rsidRPr="00DE7946">
              <w:rPr>
                <w:rFonts w:ascii="Calibri" w:hAnsi="Calibri" w:cs="Calibri"/>
                <w:color w:val="000000"/>
                <w:sz w:val="18"/>
                <w:szCs w:val="18"/>
                <w:lang w:val="fr-FR"/>
              </w:rPr>
              <w:t xml:space="preserve">                </w:t>
            </w:r>
          </w:p>
        </w:tc>
      </w:tr>
      <w:tr w:rsidR="00740A4D" w:rsidRPr="000A1C9C" w14:paraId="19C1C91B" w14:textId="77777777" w:rsidTr="00740A4D">
        <w:trPr>
          <w:trHeight w:val="1250"/>
        </w:trPr>
        <w:tc>
          <w:tcPr>
            <w:tcW w:w="2286" w:type="dxa"/>
            <w:tcBorders>
              <w:top w:val="nil"/>
              <w:left w:val="single" w:sz="4" w:space="0" w:color="auto"/>
              <w:bottom w:val="single" w:sz="4" w:space="0" w:color="auto"/>
              <w:right w:val="single" w:sz="4" w:space="0" w:color="auto"/>
            </w:tcBorders>
            <w:shd w:val="clear" w:color="auto" w:fill="auto"/>
            <w:noWrap/>
            <w:vAlign w:val="center"/>
            <w:hideMark/>
          </w:tcPr>
          <w:p w14:paraId="145F3BB2" w14:textId="6C6E18DA" w:rsidR="005B0C95" w:rsidRPr="00DE7946" w:rsidRDefault="005B0C95" w:rsidP="007A3482">
            <w:pPr>
              <w:rPr>
                <w:rFonts w:ascii="Calibri" w:hAnsi="Calibri"/>
                <w:b/>
                <w:color w:val="000000"/>
                <w:sz w:val="22"/>
                <w:lang w:val="fr-FR"/>
              </w:rPr>
            </w:pPr>
            <w:r w:rsidRPr="00DE7946">
              <w:rPr>
                <w:rFonts w:ascii="Calibri" w:hAnsi="Calibri"/>
                <w:b/>
                <w:color w:val="000000"/>
                <w:sz w:val="22"/>
                <w:lang w:val="fr-FR"/>
              </w:rPr>
              <w:t>Services contractuels - Entreprise</w:t>
            </w:r>
          </w:p>
        </w:tc>
        <w:tc>
          <w:tcPr>
            <w:tcW w:w="2278" w:type="dxa"/>
            <w:tcBorders>
              <w:top w:val="nil"/>
              <w:left w:val="nil"/>
              <w:bottom w:val="single" w:sz="4" w:space="0" w:color="auto"/>
              <w:right w:val="single" w:sz="4" w:space="0" w:color="auto"/>
            </w:tcBorders>
            <w:shd w:val="clear" w:color="auto" w:fill="auto"/>
            <w:vAlign w:val="center"/>
            <w:hideMark/>
          </w:tcPr>
          <w:p w14:paraId="2481E3D2" w14:textId="77777777" w:rsidR="005B0C95" w:rsidRPr="00DE7946" w:rsidRDefault="005B0C95" w:rsidP="007A3482">
            <w:pPr>
              <w:rPr>
                <w:rFonts w:ascii="Calibri" w:hAnsi="Calibri" w:cs="Calibri"/>
                <w:b/>
                <w:bCs/>
                <w:color w:val="000000"/>
                <w:sz w:val="18"/>
                <w:szCs w:val="18"/>
                <w:lang w:val="fr-FR"/>
              </w:rPr>
            </w:pPr>
            <w:r w:rsidRPr="00DE7946">
              <w:rPr>
                <w:rFonts w:ascii="Calibri" w:hAnsi="Calibri" w:cs="Calibri"/>
                <w:color w:val="000000"/>
                <w:sz w:val="18"/>
                <w:szCs w:val="18"/>
                <w:lang w:val="fr-FR"/>
              </w:rPr>
              <w:t>Contrat pour le recrutement d'une entreprise chargée de la sensibilisation et du renforcement des capacités de la Fis sur le NZNP @USD200</w:t>
            </w:r>
            <w:r w:rsidRPr="00DE7946">
              <w:rPr>
                <w:rFonts w:ascii="Calibri" w:hAnsi="Calibri" w:cs="Calibri"/>
                <w:b/>
                <w:bCs/>
                <w:color w:val="000000"/>
                <w:sz w:val="18"/>
                <w:szCs w:val="18"/>
                <w:lang w:val="fr-FR"/>
              </w:rPr>
              <w:t>,000.</w:t>
            </w:r>
          </w:p>
          <w:p w14:paraId="260DC60F" w14:textId="5F9AB4D4" w:rsidR="005B0C95" w:rsidRPr="00DE7946" w:rsidRDefault="005B0C95" w:rsidP="007A3482">
            <w:pPr>
              <w:rPr>
                <w:rFonts w:ascii="Calibri" w:hAnsi="Calibri"/>
                <w:color w:val="000000"/>
                <w:sz w:val="18"/>
                <w:lang w:val="fr-FR"/>
              </w:rPr>
            </w:pPr>
            <w:r w:rsidRPr="00DE7946">
              <w:rPr>
                <w:rFonts w:ascii="Calibri" w:hAnsi="Calibri"/>
                <w:b/>
                <w:color w:val="000000"/>
                <w:sz w:val="18"/>
                <w:lang w:val="fr-FR"/>
              </w:rPr>
              <w:t xml:space="preserve">TOTAL : </w:t>
            </w:r>
            <w:r w:rsidRPr="00DE7946">
              <w:rPr>
                <w:rFonts w:ascii="Calibri" w:hAnsi="Calibri" w:cs="Calibri"/>
                <w:b/>
                <w:bCs/>
                <w:color w:val="000000"/>
                <w:sz w:val="18"/>
                <w:szCs w:val="18"/>
                <w:lang w:val="fr-FR"/>
              </w:rPr>
              <w:t>200 000 USD</w:t>
            </w:r>
          </w:p>
        </w:tc>
        <w:tc>
          <w:tcPr>
            <w:tcW w:w="1440" w:type="dxa"/>
            <w:tcBorders>
              <w:top w:val="nil"/>
              <w:left w:val="nil"/>
              <w:bottom w:val="single" w:sz="4" w:space="0" w:color="auto"/>
              <w:right w:val="single" w:sz="4" w:space="0" w:color="auto"/>
            </w:tcBorders>
            <w:shd w:val="clear" w:color="auto" w:fill="auto"/>
            <w:noWrap/>
            <w:vAlign w:val="center"/>
            <w:hideMark/>
          </w:tcPr>
          <w:p w14:paraId="7973EDF6" w14:textId="77777777" w:rsidR="005B0C95" w:rsidRPr="00DE7946" w:rsidRDefault="005B0C95" w:rsidP="007A3482">
            <w:pPr>
              <w:jc w:val="right"/>
              <w:rPr>
                <w:rFonts w:ascii="Calibri" w:hAnsi="Calibri" w:cs="Calibri"/>
                <w:color w:val="000000"/>
                <w:sz w:val="20"/>
                <w:szCs w:val="20"/>
                <w:lang w:val="fr-FR"/>
              </w:rPr>
            </w:pPr>
          </w:p>
        </w:tc>
        <w:tc>
          <w:tcPr>
            <w:tcW w:w="1440" w:type="dxa"/>
            <w:tcBorders>
              <w:top w:val="nil"/>
              <w:left w:val="nil"/>
              <w:bottom w:val="single" w:sz="4" w:space="0" w:color="auto"/>
              <w:right w:val="single" w:sz="4" w:space="0" w:color="auto"/>
            </w:tcBorders>
            <w:shd w:val="clear" w:color="auto" w:fill="auto"/>
            <w:noWrap/>
            <w:vAlign w:val="center"/>
            <w:hideMark/>
          </w:tcPr>
          <w:p w14:paraId="6F7CDF44" w14:textId="77777777" w:rsidR="005B0C95" w:rsidRPr="00DE7946" w:rsidRDefault="005B0C95" w:rsidP="007A3482">
            <w:pPr>
              <w:jc w:val="right"/>
              <w:rPr>
                <w:rFonts w:ascii="Calibri" w:hAnsi="Calibri" w:cs="Calibri"/>
                <w:color w:val="000000"/>
                <w:sz w:val="20"/>
                <w:szCs w:val="20"/>
                <w:lang w:val="fr-FR"/>
              </w:rPr>
            </w:pPr>
          </w:p>
        </w:tc>
        <w:tc>
          <w:tcPr>
            <w:tcW w:w="2011" w:type="dxa"/>
            <w:tcBorders>
              <w:top w:val="nil"/>
              <w:left w:val="nil"/>
              <w:bottom w:val="single" w:sz="4" w:space="0" w:color="auto"/>
              <w:right w:val="single" w:sz="4" w:space="0" w:color="auto"/>
            </w:tcBorders>
            <w:shd w:val="clear" w:color="auto" w:fill="auto"/>
            <w:noWrap/>
            <w:vAlign w:val="center"/>
            <w:hideMark/>
          </w:tcPr>
          <w:p w14:paraId="248E18EF" w14:textId="323D032A"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200,000 </w:t>
            </w:r>
          </w:p>
        </w:tc>
        <w:tc>
          <w:tcPr>
            <w:tcW w:w="1440" w:type="dxa"/>
            <w:tcBorders>
              <w:top w:val="nil"/>
              <w:left w:val="nil"/>
              <w:bottom w:val="single" w:sz="4" w:space="0" w:color="auto"/>
              <w:right w:val="single" w:sz="4" w:space="0" w:color="auto"/>
            </w:tcBorders>
            <w:shd w:val="clear" w:color="auto" w:fill="auto"/>
            <w:noWrap/>
            <w:vAlign w:val="center"/>
            <w:hideMark/>
          </w:tcPr>
          <w:p w14:paraId="7A5F4B95" w14:textId="77777777" w:rsidR="005B0C95" w:rsidRPr="00DE7946" w:rsidRDefault="005B0C95" w:rsidP="007A3482">
            <w:pPr>
              <w:jc w:val="right"/>
              <w:rPr>
                <w:rFonts w:ascii="Calibri" w:hAnsi="Calibri" w:cs="Calibri"/>
                <w:color w:val="000000"/>
                <w:sz w:val="20"/>
                <w:szCs w:val="20"/>
                <w:lang w:val="fr-FR"/>
              </w:rPr>
            </w:pPr>
          </w:p>
        </w:tc>
        <w:tc>
          <w:tcPr>
            <w:tcW w:w="1321" w:type="dxa"/>
            <w:tcBorders>
              <w:top w:val="nil"/>
              <w:left w:val="nil"/>
              <w:bottom w:val="single" w:sz="4" w:space="0" w:color="auto"/>
              <w:right w:val="single" w:sz="4" w:space="0" w:color="auto"/>
            </w:tcBorders>
            <w:shd w:val="clear" w:color="auto" w:fill="auto"/>
            <w:noWrap/>
            <w:vAlign w:val="center"/>
            <w:hideMark/>
          </w:tcPr>
          <w:p w14:paraId="34E38D43" w14:textId="77777777" w:rsidR="005B0C95" w:rsidRPr="00DE7946" w:rsidRDefault="005B0C95" w:rsidP="007A3482">
            <w:pPr>
              <w:jc w:val="right"/>
              <w:rPr>
                <w:rFonts w:ascii="Calibri" w:hAnsi="Calibri" w:cs="Calibri"/>
                <w:color w:val="000000"/>
                <w:sz w:val="20"/>
                <w:szCs w:val="20"/>
                <w:lang w:val="fr-FR"/>
              </w:rPr>
            </w:pPr>
          </w:p>
        </w:tc>
        <w:tc>
          <w:tcPr>
            <w:tcW w:w="1134" w:type="dxa"/>
            <w:tcBorders>
              <w:top w:val="nil"/>
              <w:left w:val="nil"/>
              <w:bottom w:val="single" w:sz="4" w:space="0" w:color="auto"/>
              <w:right w:val="single" w:sz="4" w:space="0" w:color="auto"/>
            </w:tcBorders>
            <w:shd w:val="clear" w:color="auto" w:fill="auto"/>
            <w:noWrap/>
            <w:vAlign w:val="center"/>
            <w:hideMark/>
          </w:tcPr>
          <w:p w14:paraId="18AF202E" w14:textId="69AF32BB" w:rsidR="005B0C95" w:rsidRPr="00DE7946" w:rsidRDefault="005B0C95" w:rsidP="007A3482">
            <w:pPr>
              <w:jc w:val="right"/>
              <w:rPr>
                <w:rFonts w:ascii="Calibri" w:hAnsi="Calibri" w:cs="Calibri"/>
                <w:color w:val="000000"/>
                <w:sz w:val="20"/>
                <w:szCs w:val="20"/>
                <w:lang w:val="fr-FR"/>
              </w:rPr>
            </w:pPr>
          </w:p>
        </w:tc>
        <w:tc>
          <w:tcPr>
            <w:tcW w:w="1275" w:type="dxa"/>
            <w:tcBorders>
              <w:top w:val="nil"/>
              <w:left w:val="nil"/>
              <w:bottom w:val="single" w:sz="4" w:space="0" w:color="auto"/>
              <w:right w:val="single" w:sz="4" w:space="0" w:color="auto"/>
            </w:tcBorders>
            <w:shd w:val="clear" w:color="auto" w:fill="auto"/>
            <w:noWrap/>
            <w:vAlign w:val="center"/>
            <w:hideMark/>
          </w:tcPr>
          <w:p w14:paraId="11723A37" w14:textId="013A0CEC" w:rsidR="005B0C95" w:rsidRPr="00DE7946" w:rsidRDefault="005B0C95" w:rsidP="007A3482">
            <w:pPr>
              <w:jc w:val="right"/>
              <w:rPr>
                <w:rFonts w:ascii="Calibri" w:hAnsi="Calibri" w:cs="Calibri"/>
                <w:color w:val="000000"/>
                <w:sz w:val="20"/>
                <w:szCs w:val="20"/>
                <w:lang w:val="fr-FR"/>
              </w:rPr>
            </w:pPr>
          </w:p>
        </w:tc>
        <w:tc>
          <w:tcPr>
            <w:tcW w:w="1560" w:type="dxa"/>
            <w:tcBorders>
              <w:top w:val="nil"/>
              <w:left w:val="nil"/>
              <w:bottom w:val="single" w:sz="4" w:space="0" w:color="auto"/>
              <w:right w:val="single" w:sz="4" w:space="0" w:color="auto"/>
            </w:tcBorders>
            <w:shd w:val="clear" w:color="auto" w:fill="auto"/>
            <w:noWrap/>
            <w:vAlign w:val="center"/>
            <w:hideMark/>
          </w:tcPr>
          <w:p w14:paraId="662FF79E" w14:textId="14A9507D"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200,000 </w:t>
            </w:r>
          </w:p>
        </w:tc>
        <w:tc>
          <w:tcPr>
            <w:tcW w:w="1417" w:type="dxa"/>
            <w:tcBorders>
              <w:top w:val="nil"/>
              <w:left w:val="nil"/>
              <w:bottom w:val="single" w:sz="4" w:space="0" w:color="auto"/>
              <w:right w:val="single" w:sz="4" w:space="0" w:color="auto"/>
            </w:tcBorders>
            <w:shd w:val="clear" w:color="auto" w:fill="auto"/>
            <w:noWrap/>
            <w:vAlign w:val="center"/>
            <w:hideMark/>
          </w:tcPr>
          <w:p w14:paraId="593B459C" w14:textId="77777777" w:rsidR="005B0C95" w:rsidRPr="00DE7946" w:rsidRDefault="005B0C95" w:rsidP="007A3482">
            <w:pPr>
              <w:jc w:val="right"/>
              <w:rPr>
                <w:rFonts w:ascii="Calibri" w:hAnsi="Calibri" w:cs="Calibri"/>
                <w:color w:val="000000"/>
                <w:sz w:val="20"/>
                <w:szCs w:val="20"/>
                <w:lang w:val="fr-FR"/>
              </w:rPr>
            </w:pPr>
          </w:p>
        </w:tc>
        <w:tc>
          <w:tcPr>
            <w:tcW w:w="1559" w:type="dxa"/>
            <w:tcBorders>
              <w:top w:val="nil"/>
              <w:left w:val="nil"/>
              <w:bottom w:val="single" w:sz="4" w:space="0" w:color="auto"/>
              <w:right w:val="single" w:sz="4" w:space="0" w:color="auto"/>
            </w:tcBorders>
            <w:shd w:val="clear" w:color="auto" w:fill="auto"/>
            <w:noWrap/>
            <w:vAlign w:val="center"/>
            <w:hideMark/>
          </w:tcPr>
          <w:p w14:paraId="51EA4A03" w14:textId="77777777" w:rsidR="005B0C95" w:rsidRPr="00DE7946" w:rsidRDefault="005B0C95" w:rsidP="007A3482">
            <w:pPr>
              <w:jc w:val="right"/>
              <w:rPr>
                <w:rFonts w:ascii="Calibri" w:hAnsi="Calibri" w:cs="Calibri"/>
                <w:color w:val="000000"/>
                <w:sz w:val="20"/>
                <w:szCs w:val="20"/>
                <w:lang w:val="fr-FR"/>
              </w:rPr>
            </w:pPr>
          </w:p>
        </w:tc>
        <w:tc>
          <w:tcPr>
            <w:tcW w:w="1134" w:type="dxa"/>
            <w:tcBorders>
              <w:top w:val="nil"/>
              <w:left w:val="nil"/>
              <w:bottom w:val="single" w:sz="4" w:space="0" w:color="auto"/>
              <w:right w:val="single" w:sz="4" w:space="0" w:color="auto"/>
            </w:tcBorders>
            <w:shd w:val="clear" w:color="auto" w:fill="auto"/>
            <w:noWrap/>
            <w:vAlign w:val="center"/>
            <w:hideMark/>
          </w:tcPr>
          <w:p w14:paraId="242634DA" w14:textId="77777777"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200,000 </w:t>
            </w:r>
          </w:p>
        </w:tc>
        <w:tc>
          <w:tcPr>
            <w:tcW w:w="2694" w:type="dxa"/>
            <w:tcBorders>
              <w:top w:val="nil"/>
              <w:left w:val="nil"/>
              <w:bottom w:val="single" w:sz="4" w:space="0" w:color="auto"/>
              <w:right w:val="single" w:sz="4" w:space="0" w:color="auto"/>
            </w:tcBorders>
            <w:shd w:val="clear" w:color="auto" w:fill="auto"/>
            <w:vAlign w:val="center"/>
            <w:hideMark/>
          </w:tcPr>
          <w:p w14:paraId="68C647EA" w14:textId="2879F33F" w:rsidR="005B0C95" w:rsidRPr="00DE7946" w:rsidRDefault="005B0C95" w:rsidP="007A3482">
            <w:pPr>
              <w:rPr>
                <w:rFonts w:ascii="Calibri" w:hAnsi="Calibri"/>
                <w:color w:val="000000"/>
                <w:sz w:val="18"/>
                <w:lang w:val="fr-FR"/>
              </w:rPr>
            </w:pPr>
            <w:r w:rsidRPr="00DE7946">
              <w:rPr>
                <w:rFonts w:ascii="Calibri" w:hAnsi="Calibri" w:cs="Calibri"/>
                <w:color w:val="000000"/>
                <w:sz w:val="18"/>
                <w:szCs w:val="18"/>
                <w:lang w:val="fr-FR"/>
              </w:rPr>
              <w:t>Ministère de l'environnement, du développement durable et de la transition écologique (</w:t>
            </w:r>
            <w:r w:rsidR="00740A4D" w:rsidRPr="00DE7946">
              <w:rPr>
                <w:rFonts w:ascii="Calibri" w:hAnsi="Calibri" w:cs="Calibri"/>
                <w:color w:val="000000"/>
                <w:sz w:val="18"/>
                <w:szCs w:val="18"/>
                <w:lang w:val="fr-FR"/>
              </w:rPr>
              <w:t>MINEDDTE</w:t>
            </w:r>
            <w:r w:rsidRPr="00DE7946">
              <w:rPr>
                <w:rFonts w:ascii="Calibri" w:hAnsi="Calibri" w:cs="Calibri"/>
                <w:color w:val="000000"/>
                <w:sz w:val="18"/>
                <w:szCs w:val="18"/>
                <w:lang w:val="fr-FR"/>
              </w:rPr>
              <w:t xml:space="preserve">                </w:t>
            </w:r>
          </w:p>
        </w:tc>
      </w:tr>
      <w:tr w:rsidR="00740A4D" w:rsidRPr="000A1C9C" w14:paraId="0A58FABA" w14:textId="77777777" w:rsidTr="00740A4D">
        <w:trPr>
          <w:trHeight w:val="2150"/>
        </w:trPr>
        <w:tc>
          <w:tcPr>
            <w:tcW w:w="2286" w:type="dxa"/>
            <w:tcBorders>
              <w:top w:val="nil"/>
              <w:left w:val="single" w:sz="4" w:space="0" w:color="auto"/>
              <w:bottom w:val="single" w:sz="4" w:space="0" w:color="auto"/>
              <w:right w:val="single" w:sz="4" w:space="0" w:color="auto"/>
            </w:tcBorders>
            <w:shd w:val="clear" w:color="auto" w:fill="auto"/>
            <w:noWrap/>
            <w:vAlign w:val="center"/>
            <w:hideMark/>
          </w:tcPr>
          <w:p w14:paraId="3A4CD645" w14:textId="09D671AA" w:rsidR="005B0C95" w:rsidRPr="00DE7946" w:rsidRDefault="005B0C95" w:rsidP="007A3482">
            <w:pPr>
              <w:rPr>
                <w:rFonts w:ascii="Calibri" w:hAnsi="Calibri"/>
                <w:b/>
                <w:color w:val="000000"/>
                <w:sz w:val="22"/>
                <w:lang w:val="fr-FR"/>
              </w:rPr>
            </w:pPr>
            <w:r w:rsidRPr="00DE7946">
              <w:rPr>
                <w:rFonts w:ascii="Calibri" w:hAnsi="Calibri" w:cs="Calibri"/>
                <w:b/>
                <w:bCs/>
                <w:color w:val="000000"/>
                <w:sz w:val="22"/>
                <w:szCs w:val="22"/>
                <w:lang w:val="fr-FR"/>
              </w:rPr>
              <w:t>Services contractuels - Entreprise</w:t>
            </w:r>
          </w:p>
        </w:tc>
        <w:tc>
          <w:tcPr>
            <w:tcW w:w="2278" w:type="dxa"/>
            <w:tcBorders>
              <w:top w:val="nil"/>
              <w:left w:val="nil"/>
              <w:bottom w:val="single" w:sz="4" w:space="0" w:color="auto"/>
              <w:right w:val="single" w:sz="4" w:space="0" w:color="auto"/>
            </w:tcBorders>
            <w:shd w:val="clear" w:color="auto" w:fill="auto"/>
            <w:vAlign w:val="center"/>
            <w:hideMark/>
          </w:tcPr>
          <w:p w14:paraId="30C4D728" w14:textId="77777777" w:rsidR="005B0C95" w:rsidRPr="00DE7946" w:rsidRDefault="005B0C95" w:rsidP="007A3482">
            <w:pPr>
              <w:rPr>
                <w:rFonts w:ascii="Calibri" w:hAnsi="Calibri" w:cs="Calibri"/>
                <w:b/>
                <w:bCs/>
                <w:color w:val="000000"/>
                <w:sz w:val="18"/>
                <w:szCs w:val="18"/>
                <w:lang w:val="fr-FR"/>
              </w:rPr>
            </w:pPr>
            <w:r w:rsidRPr="00DE7946">
              <w:rPr>
                <w:rFonts w:ascii="Calibri" w:hAnsi="Calibri" w:cs="Calibri"/>
                <w:color w:val="000000"/>
                <w:sz w:val="18"/>
                <w:szCs w:val="18"/>
                <w:lang w:val="fr-FR"/>
              </w:rPr>
              <w:t xml:space="preserve">Contrat pour le recrutement d'une entreprise chargée de renforcer les capacités des coopératives et de poursuivre le développement d'un système de traçabilité des produits agricoles aligné sur les exigences de l'UE en matière de produits exempts de déforestation et de pilotage dans les sites du projet @USD </w:t>
            </w:r>
            <w:r w:rsidRPr="00DE7946">
              <w:rPr>
                <w:rFonts w:ascii="Calibri" w:hAnsi="Calibri" w:cs="Calibri"/>
                <w:b/>
                <w:bCs/>
                <w:color w:val="000000"/>
                <w:sz w:val="18"/>
                <w:szCs w:val="18"/>
                <w:lang w:val="fr-FR"/>
              </w:rPr>
              <w:t>600 000.</w:t>
            </w:r>
          </w:p>
          <w:p w14:paraId="0A7ED4F4" w14:textId="1E1263A9" w:rsidR="005B0C95" w:rsidRPr="00DE7946" w:rsidRDefault="005B0C95" w:rsidP="007A3482">
            <w:pPr>
              <w:rPr>
                <w:rFonts w:ascii="Calibri" w:hAnsi="Calibri"/>
                <w:color w:val="000000"/>
                <w:sz w:val="18"/>
                <w:lang w:val="fr-FR"/>
              </w:rPr>
            </w:pPr>
            <w:r w:rsidRPr="00DE7946">
              <w:rPr>
                <w:rFonts w:ascii="Calibri" w:hAnsi="Calibri"/>
                <w:b/>
                <w:color w:val="000000"/>
                <w:sz w:val="18"/>
                <w:lang w:val="fr-FR"/>
              </w:rPr>
              <w:t xml:space="preserve">TOTAL : </w:t>
            </w:r>
            <w:r w:rsidRPr="00DE7946">
              <w:rPr>
                <w:rFonts w:ascii="Calibri" w:hAnsi="Calibri" w:cs="Calibri"/>
                <w:b/>
                <w:bCs/>
                <w:color w:val="000000"/>
                <w:sz w:val="18"/>
                <w:szCs w:val="18"/>
                <w:lang w:val="fr-FR"/>
              </w:rPr>
              <w:t xml:space="preserve">600 </w:t>
            </w:r>
            <w:r w:rsidRPr="00DE7946">
              <w:rPr>
                <w:rFonts w:ascii="Calibri" w:hAnsi="Calibri"/>
                <w:b/>
                <w:color w:val="000000"/>
                <w:sz w:val="18"/>
                <w:lang w:val="fr-FR"/>
              </w:rPr>
              <w:t xml:space="preserve">000 </w:t>
            </w:r>
            <w:r w:rsidRPr="00DE7946">
              <w:rPr>
                <w:rFonts w:ascii="Calibri" w:hAnsi="Calibri" w:cs="Calibri"/>
                <w:b/>
                <w:bCs/>
                <w:color w:val="000000"/>
                <w:sz w:val="18"/>
                <w:szCs w:val="18"/>
                <w:lang w:val="fr-FR"/>
              </w:rPr>
              <w:t>USD</w:t>
            </w:r>
          </w:p>
        </w:tc>
        <w:tc>
          <w:tcPr>
            <w:tcW w:w="1440" w:type="dxa"/>
            <w:tcBorders>
              <w:top w:val="nil"/>
              <w:left w:val="nil"/>
              <w:bottom w:val="single" w:sz="4" w:space="0" w:color="auto"/>
              <w:right w:val="single" w:sz="4" w:space="0" w:color="auto"/>
            </w:tcBorders>
            <w:shd w:val="clear" w:color="auto" w:fill="auto"/>
            <w:noWrap/>
            <w:vAlign w:val="center"/>
            <w:hideMark/>
          </w:tcPr>
          <w:p w14:paraId="3EBC49B1" w14:textId="77777777" w:rsidR="005B0C95" w:rsidRPr="00DE7946" w:rsidRDefault="005B0C95" w:rsidP="007A3482">
            <w:pPr>
              <w:jc w:val="right"/>
              <w:rPr>
                <w:rFonts w:ascii="Calibri" w:hAnsi="Calibri" w:cs="Calibri"/>
                <w:color w:val="000000"/>
                <w:sz w:val="20"/>
                <w:szCs w:val="20"/>
                <w:lang w:val="fr-FR"/>
              </w:rPr>
            </w:pPr>
          </w:p>
        </w:tc>
        <w:tc>
          <w:tcPr>
            <w:tcW w:w="1440" w:type="dxa"/>
            <w:tcBorders>
              <w:top w:val="nil"/>
              <w:left w:val="nil"/>
              <w:bottom w:val="single" w:sz="4" w:space="0" w:color="auto"/>
              <w:right w:val="single" w:sz="4" w:space="0" w:color="auto"/>
            </w:tcBorders>
            <w:shd w:val="clear" w:color="auto" w:fill="auto"/>
            <w:noWrap/>
            <w:vAlign w:val="center"/>
            <w:hideMark/>
          </w:tcPr>
          <w:p w14:paraId="5863D5DA" w14:textId="77777777" w:rsidR="005B0C95" w:rsidRPr="00DE7946" w:rsidRDefault="005B0C95" w:rsidP="007A3482">
            <w:pPr>
              <w:jc w:val="right"/>
              <w:rPr>
                <w:rFonts w:ascii="Calibri" w:hAnsi="Calibri" w:cs="Calibri"/>
                <w:color w:val="000000"/>
                <w:sz w:val="20"/>
                <w:szCs w:val="20"/>
                <w:lang w:val="fr-FR"/>
              </w:rPr>
            </w:pPr>
          </w:p>
        </w:tc>
        <w:tc>
          <w:tcPr>
            <w:tcW w:w="2011" w:type="dxa"/>
            <w:tcBorders>
              <w:top w:val="nil"/>
              <w:left w:val="nil"/>
              <w:bottom w:val="single" w:sz="4" w:space="0" w:color="auto"/>
              <w:right w:val="single" w:sz="4" w:space="0" w:color="auto"/>
            </w:tcBorders>
            <w:shd w:val="clear" w:color="auto" w:fill="auto"/>
            <w:noWrap/>
            <w:vAlign w:val="center"/>
            <w:hideMark/>
          </w:tcPr>
          <w:p w14:paraId="09100223" w14:textId="77777777" w:rsidR="005B0C95" w:rsidRPr="00DE7946" w:rsidRDefault="005B0C95" w:rsidP="007A3482">
            <w:pPr>
              <w:jc w:val="right"/>
              <w:rPr>
                <w:rFonts w:ascii="Calibri" w:hAnsi="Calibri" w:cs="Calibri"/>
                <w:color w:val="000000"/>
                <w:sz w:val="20"/>
                <w:szCs w:val="20"/>
                <w:lang w:val="fr-FR"/>
              </w:rPr>
            </w:pPr>
          </w:p>
        </w:tc>
        <w:tc>
          <w:tcPr>
            <w:tcW w:w="1440" w:type="dxa"/>
            <w:tcBorders>
              <w:top w:val="nil"/>
              <w:left w:val="nil"/>
              <w:bottom w:val="single" w:sz="4" w:space="0" w:color="auto"/>
              <w:right w:val="single" w:sz="4" w:space="0" w:color="auto"/>
            </w:tcBorders>
            <w:shd w:val="clear" w:color="auto" w:fill="auto"/>
            <w:noWrap/>
            <w:vAlign w:val="center"/>
            <w:hideMark/>
          </w:tcPr>
          <w:p w14:paraId="462EA872" w14:textId="77777777" w:rsidR="005B0C95" w:rsidRPr="00DE7946" w:rsidRDefault="005B0C95" w:rsidP="007A3482">
            <w:pPr>
              <w:jc w:val="right"/>
              <w:rPr>
                <w:rFonts w:ascii="Calibri" w:hAnsi="Calibri" w:cs="Calibri"/>
                <w:color w:val="000000"/>
                <w:sz w:val="20"/>
                <w:szCs w:val="20"/>
                <w:lang w:val="fr-FR"/>
              </w:rPr>
            </w:pPr>
          </w:p>
        </w:tc>
        <w:tc>
          <w:tcPr>
            <w:tcW w:w="1321" w:type="dxa"/>
            <w:tcBorders>
              <w:top w:val="nil"/>
              <w:left w:val="nil"/>
              <w:bottom w:val="single" w:sz="4" w:space="0" w:color="auto"/>
              <w:right w:val="single" w:sz="4" w:space="0" w:color="auto"/>
            </w:tcBorders>
            <w:shd w:val="clear" w:color="auto" w:fill="auto"/>
            <w:noWrap/>
            <w:vAlign w:val="center"/>
            <w:hideMark/>
          </w:tcPr>
          <w:p w14:paraId="0700EBF1" w14:textId="29E79FFF"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600,000 </w:t>
            </w:r>
          </w:p>
        </w:tc>
        <w:tc>
          <w:tcPr>
            <w:tcW w:w="1134" w:type="dxa"/>
            <w:tcBorders>
              <w:top w:val="nil"/>
              <w:left w:val="nil"/>
              <w:bottom w:val="single" w:sz="4" w:space="0" w:color="auto"/>
              <w:right w:val="single" w:sz="4" w:space="0" w:color="auto"/>
            </w:tcBorders>
            <w:shd w:val="clear" w:color="auto" w:fill="auto"/>
            <w:noWrap/>
            <w:vAlign w:val="center"/>
            <w:hideMark/>
          </w:tcPr>
          <w:p w14:paraId="49683DD0" w14:textId="77777777" w:rsidR="005B0C95" w:rsidRPr="00DE7946" w:rsidRDefault="005B0C95" w:rsidP="007A3482">
            <w:pPr>
              <w:jc w:val="right"/>
              <w:rPr>
                <w:rFonts w:ascii="Calibri" w:hAnsi="Calibri" w:cs="Calibri"/>
                <w:color w:val="000000"/>
                <w:sz w:val="20"/>
                <w:szCs w:val="20"/>
                <w:lang w:val="fr-FR"/>
              </w:rPr>
            </w:pPr>
          </w:p>
        </w:tc>
        <w:tc>
          <w:tcPr>
            <w:tcW w:w="1275" w:type="dxa"/>
            <w:tcBorders>
              <w:top w:val="nil"/>
              <w:left w:val="nil"/>
              <w:bottom w:val="single" w:sz="4" w:space="0" w:color="auto"/>
              <w:right w:val="single" w:sz="4" w:space="0" w:color="auto"/>
            </w:tcBorders>
            <w:shd w:val="clear" w:color="auto" w:fill="auto"/>
            <w:noWrap/>
            <w:vAlign w:val="center"/>
            <w:hideMark/>
          </w:tcPr>
          <w:p w14:paraId="3F18366B" w14:textId="77777777" w:rsidR="005B0C95" w:rsidRPr="00DE7946" w:rsidRDefault="005B0C95" w:rsidP="007A3482">
            <w:pPr>
              <w:jc w:val="right"/>
              <w:rPr>
                <w:rFonts w:ascii="Calibri" w:hAnsi="Calibri" w:cs="Calibri"/>
                <w:color w:val="000000"/>
                <w:sz w:val="20"/>
                <w:szCs w:val="20"/>
                <w:lang w:val="fr-FR"/>
              </w:rPr>
            </w:pPr>
          </w:p>
        </w:tc>
        <w:tc>
          <w:tcPr>
            <w:tcW w:w="1560" w:type="dxa"/>
            <w:tcBorders>
              <w:top w:val="nil"/>
              <w:left w:val="nil"/>
              <w:bottom w:val="single" w:sz="4" w:space="0" w:color="auto"/>
              <w:right w:val="single" w:sz="4" w:space="0" w:color="auto"/>
            </w:tcBorders>
            <w:shd w:val="clear" w:color="auto" w:fill="auto"/>
            <w:noWrap/>
            <w:vAlign w:val="center"/>
            <w:hideMark/>
          </w:tcPr>
          <w:p w14:paraId="1EEC8941" w14:textId="150C31E1"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600,000 </w:t>
            </w:r>
          </w:p>
        </w:tc>
        <w:tc>
          <w:tcPr>
            <w:tcW w:w="1417" w:type="dxa"/>
            <w:tcBorders>
              <w:top w:val="nil"/>
              <w:left w:val="nil"/>
              <w:bottom w:val="single" w:sz="4" w:space="0" w:color="auto"/>
              <w:right w:val="single" w:sz="4" w:space="0" w:color="auto"/>
            </w:tcBorders>
            <w:shd w:val="clear" w:color="auto" w:fill="auto"/>
            <w:noWrap/>
            <w:vAlign w:val="center"/>
            <w:hideMark/>
          </w:tcPr>
          <w:p w14:paraId="735A490B" w14:textId="77777777" w:rsidR="005B0C95" w:rsidRPr="00DE7946" w:rsidRDefault="005B0C95" w:rsidP="007A3482">
            <w:pPr>
              <w:jc w:val="right"/>
              <w:rPr>
                <w:rFonts w:ascii="Calibri" w:hAnsi="Calibri" w:cs="Calibri"/>
                <w:color w:val="000000"/>
                <w:sz w:val="20"/>
                <w:szCs w:val="20"/>
                <w:lang w:val="fr-FR"/>
              </w:rPr>
            </w:pPr>
          </w:p>
        </w:tc>
        <w:tc>
          <w:tcPr>
            <w:tcW w:w="1559" w:type="dxa"/>
            <w:tcBorders>
              <w:top w:val="nil"/>
              <w:left w:val="nil"/>
              <w:bottom w:val="single" w:sz="4" w:space="0" w:color="auto"/>
              <w:right w:val="single" w:sz="4" w:space="0" w:color="auto"/>
            </w:tcBorders>
            <w:shd w:val="clear" w:color="auto" w:fill="auto"/>
            <w:noWrap/>
            <w:vAlign w:val="center"/>
            <w:hideMark/>
          </w:tcPr>
          <w:p w14:paraId="69B1214E" w14:textId="77777777" w:rsidR="005B0C95" w:rsidRPr="00DE7946" w:rsidRDefault="005B0C95" w:rsidP="007A3482">
            <w:pPr>
              <w:jc w:val="right"/>
              <w:rPr>
                <w:rFonts w:ascii="Calibri" w:hAnsi="Calibri" w:cs="Calibri"/>
                <w:color w:val="000000"/>
                <w:sz w:val="20"/>
                <w:szCs w:val="20"/>
                <w:lang w:val="fr-FR"/>
              </w:rPr>
            </w:pPr>
          </w:p>
        </w:tc>
        <w:tc>
          <w:tcPr>
            <w:tcW w:w="1134" w:type="dxa"/>
            <w:tcBorders>
              <w:top w:val="nil"/>
              <w:left w:val="nil"/>
              <w:bottom w:val="single" w:sz="4" w:space="0" w:color="auto"/>
              <w:right w:val="single" w:sz="4" w:space="0" w:color="auto"/>
            </w:tcBorders>
            <w:shd w:val="clear" w:color="auto" w:fill="auto"/>
            <w:noWrap/>
            <w:vAlign w:val="center"/>
            <w:hideMark/>
          </w:tcPr>
          <w:p w14:paraId="4B57A658" w14:textId="77FD4056"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600,000 </w:t>
            </w:r>
          </w:p>
        </w:tc>
        <w:tc>
          <w:tcPr>
            <w:tcW w:w="2694" w:type="dxa"/>
            <w:tcBorders>
              <w:top w:val="nil"/>
              <w:left w:val="nil"/>
              <w:bottom w:val="single" w:sz="4" w:space="0" w:color="auto"/>
              <w:right w:val="single" w:sz="4" w:space="0" w:color="auto"/>
            </w:tcBorders>
            <w:shd w:val="clear" w:color="auto" w:fill="auto"/>
            <w:vAlign w:val="center"/>
            <w:hideMark/>
          </w:tcPr>
          <w:p w14:paraId="7C956537" w14:textId="697580DD" w:rsidR="005B0C95" w:rsidRPr="00DE7946" w:rsidRDefault="005B0C95" w:rsidP="007A3482">
            <w:pPr>
              <w:rPr>
                <w:rFonts w:ascii="Calibri" w:hAnsi="Calibri"/>
                <w:color w:val="000000"/>
                <w:sz w:val="18"/>
                <w:lang w:val="fr-FR"/>
              </w:rPr>
            </w:pPr>
            <w:r w:rsidRPr="00DE7946">
              <w:rPr>
                <w:rFonts w:ascii="Calibri" w:hAnsi="Calibri" w:cs="Calibri"/>
                <w:color w:val="000000"/>
                <w:sz w:val="18"/>
                <w:szCs w:val="18"/>
                <w:lang w:val="fr-FR"/>
              </w:rPr>
              <w:t>Ministère de l'environnement, du développement durable et de la transition écologique (</w:t>
            </w:r>
            <w:r w:rsidR="00740A4D" w:rsidRPr="00DE7946">
              <w:rPr>
                <w:rFonts w:ascii="Calibri" w:hAnsi="Calibri" w:cs="Calibri"/>
                <w:color w:val="000000"/>
                <w:sz w:val="18"/>
                <w:szCs w:val="18"/>
                <w:lang w:val="fr-FR"/>
              </w:rPr>
              <w:t>MINEDDTE</w:t>
            </w:r>
            <w:r w:rsidRPr="00DE7946">
              <w:rPr>
                <w:rFonts w:ascii="Calibri" w:hAnsi="Calibri" w:cs="Calibri"/>
                <w:color w:val="000000"/>
                <w:sz w:val="18"/>
                <w:szCs w:val="18"/>
                <w:lang w:val="fr-FR"/>
              </w:rPr>
              <w:t xml:space="preserve">                </w:t>
            </w:r>
          </w:p>
        </w:tc>
      </w:tr>
      <w:tr w:rsidR="00740A4D" w:rsidRPr="000A1C9C" w14:paraId="249B61FA" w14:textId="77777777" w:rsidTr="00740A4D">
        <w:trPr>
          <w:trHeight w:val="1520"/>
        </w:trPr>
        <w:tc>
          <w:tcPr>
            <w:tcW w:w="2286" w:type="dxa"/>
            <w:tcBorders>
              <w:top w:val="nil"/>
              <w:left w:val="single" w:sz="4" w:space="0" w:color="auto"/>
              <w:bottom w:val="single" w:sz="4" w:space="0" w:color="auto"/>
              <w:right w:val="single" w:sz="4" w:space="0" w:color="auto"/>
            </w:tcBorders>
            <w:shd w:val="clear" w:color="auto" w:fill="auto"/>
            <w:noWrap/>
            <w:vAlign w:val="center"/>
            <w:hideMark/>
          </w:tcPr>
          <w:p w14:paraId="12975BE8" w14:textId="77777777" w:rsidR="005B0C95" w:rsidRPr="00DE7946" w:rsidRDefault="005B0C95" w:rsidP="007A3482">
            <w:pPr>
              <w:rPr>
                <w:rFonts w:ascii="Calibri" w:hAnsi="Calibri" w:cs="Calibri"/>
                <w:b/>
                <w:bCs/>
                <w:color w:val="000000"/>
                <w:sz w:val="22"/>
                <w:szCs w:val="22"/>
                <w:lang w:val="fr-FR"/>
              </w:rPr>
            </w:pPr>
            <w:r w:rsidRPr="00DE7946">
              <w:rPr>
                <w:rFonts w:ascii="Calibri" w:hAnsi="Calibri" w:cs="Calibri"/>
                <w:b/>
                <w:bCs/>
                <w:color w:val="000000"/>
                <w:sz w:val="22"/>
                <w:szCs w:val="22"/>
                <w:lang w:val="fr-FR"/>
              </w:rPr>
              <w:t>Services contractuels - Entreprise</w:t>
            </w:r>
          </w:p>
        </w:tc>
        <w:tc>
          <w:tcPr>
            <w:tcW w:w="2278" w:type="dxa"/>
            <w:tcBorders>
              <w:top w:val="nil"/>
              <w:left w:val="nil"/>
              <w:bottom w:val="single" w:sz="4" w:space="0" w:color="auto"/>
              <w:right w:val="single" w:sz="4" w:space="0" w:color="auto"/>
            </w:tcBorders>
            <w:shd w:val="clear" w:color="auto" w:fill="auto"/>
            <w:vAlign w:val="center"/>
            <w:hideMark/>
          </w:tcPr>
          <w:p w14:paraId="53AD9ECF" w14:textId="77777777" w:rsidR="005B0C95" w:rsidRPr="00DE7946" w:rsidRDefault="005B0C95" w:rsidP="007A3482">
            <w:pPr>
              <w:rPr>
                <w:rFonts w:ascii="Calibri" w:hAnsi="Calibri" w:cs="Calibri"/>
                <w:b/>
                <w:bCs/>
                <w:color w:val="000000"/>
                <w:sz w:val="18"/>
                <w:szCs w:val="18"/>
                <w:lang w:val="fr-FR"/>
              </w:rPr>
            </w:pPr>
            <w:r w:rsidRPr="00DE7946">
              <w:rPr>
                <w:rFonts w:ascii="Calibri" w:hAnsi="Calibri" w:cs="Calibri"/>
                <w:color w:val="000000"/>
                <w:sz w:val="18"/>
                <w:szCs w:val="18"/>
                <w:lang w:val="fr-FR"/>
              </w:rPr>
              <w:t>Contrat pour le recrutement d'une société pour entreprendre le développement participatif de 8 plans d'investissement sectoriels NZNP sous-nationaux @USD150</w:t>
            </w:r>
            <w:r w:rsidRPr="00DE7946">
              <w:rPr>
                <w:rFonts w:ascii="Calibri" w:hAnsi="Calibri" w:cs="Calibri"/>
                <w:b/>
                <w:bCs/>
                <w:color w:val="000000"/>
                <w:sz w:val="18"/>
                <w:szCs w:val="18"/>
                <w:lang w:val="fr-FR"/>
              </w:rPr>
              <w:t>,000 par plan.</w:t>
            </w:r>
          </w:p>
          <w:p w14:paraId="46B248A2" w14:textId="77777777" w:rsidR="005B0C95" w:rsidRPr="00DE7946" w:rsidRDefault="005B0C95" w:rsidP="007A3482">
            <w:pPr>
              <w:rPr>
                <w:rFonts w:ascii="Calibri" w:hAnsi="Calibri" w:cs="Calibri"/>
                <w:color w:val="000000"/>
                <w:sz w:val="18"/>
                <w:szCs w:val="18"/>
                <w:lang w:val="fr-FR"/>
              </w:rPr>
            </w:pPr>
            <w:r w:rsidRPr="00DE7946">
              <w:rPr>
                <w:rFonts w:ascii="Calibri" w:hAnsi="Calibri" w:cs="Calibri"/>
                <w:b/>
                <w:bCs/>
                <w:color w:val="000000"/>
                <w:sz w:val="18"/>
                <w:szCs w:val="18"/>
                <w:lang w:val="fr-FR"/>
              </w:rPr>
              <w:t>TOTAL : 1 200 000 USD</w:t>
            </w:r>
          </w:p>
        </w:tc>
        <w:tc>
          <w:tcPr>
            <w:tcW w:w="1440" w:type="dxa"/>
            <w:tcBorders>
              <w:top w:val="nil"/>
              <w:left w:val="nil"/>
              <w:bottom w:val="single" w:sz="4" w:space="0" w:color="auto"/>
              <w:right w:val="single" w:sz="4" w:space="0" w:color="auto"/>
            </w:tcBorders>
            <w:shd w:val="clear" w:color="auto" w:fill="auto"/>
            <w:noWrap/>
            <w:vAlign w:val="center"/>
            <w:hideMark/>
          </w:tcPr>
          <w:p w14:paraId="40995C19" w14:textId="77777777" w:rsidR="005B0C95" w:rsidRPr="00DE7946" w:rsidRDefault="005B0C95" w:rsidP="007A3482">
            <w:pPr>
              <w:jc w:val="right"/>
              <w:rPr>
                <w:rFonts w:ascii="Calibri" w:hAnsi="Calibri" w:cs="Calibri"/>
                <w:color w:val="000000"/>
                <w:sz w:val="20"/>
                <w:szCs w:val="20"/>
                <w:lang w:val="fr-FR"/>
              </w:rPr>
            </w:pPr>
          </w:p>
        </w:tc>
        <w:tc>
          <w:tcPr>
            <w:tcW w:w="1440" w:type="dxa"/>
            <w:tcBorders>
              <w:top w:val="nil"/>
              <w:left w:val="nil"/>
              <w:bottom w:val="single" w:sz="4" w:space="0" w:color="auto"/>
              <w:right w:val="single" w:sz="4" w:space="0" w:color="auto"/>
            </w:tcBorders>
            <w:shd w:val="clear" w:color="auto" w:fill="auto"/>
            <w:noWrap/>
            <w:vAlign w:val="center"/>
            <w:hideMark/>
          </w:tcPr>
          <w:p w14:paraId="566EFE7A" w14:textId="77777777"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1,200,000 </w:t>
            </w:r>
          </w:p>
        </w:tc>
        <w:tc>
          <w:tcPr>
            <w:tcW w:w="2011" w:type="dxa"/>
            <w:tcBorders>
              <w:top w:val="nil"/>
              <w:left w:val="nil"/>
              <w:bottom w:val="single" w:sz="4" w:space="0" w:color="auto"/>
              <w:right w:val="single" w:sz="4" w:space="0" w:color="auto"/>
            </w:tcBorders>
            <w:shd w:val="clear" w:color="auto" w:fill="auto"/>
            <w:noWrap/>
            <w:vAlign w:val="center"/>
            <w:hideMark/>
          </w:tcPr>
          <w:p w14:paraId="7B256E86" w14:textId="77777777" w:rsidR="005B0C95" w:rsidRPr="00DE7946" w:rsidRDefault="005B0C95" w:rsidP="007A3482">
            <w:pPr>
              <w:jc w:val="right"/>
              <w:rPr>
                <w:rFonts w:ascii="Calibri" w:hAnsi="Calibri" w:cs="Calibri"/>
                <w:color w:val="000000"/>
                <w:sz w:val="20"/>
                <w:szCs w:val="20"/>
                <w:lang w:val="fr-FR"/>
              </w:rPr>
            </w:pPr>
          </w:p>
        </w:tc>
        <w:tc>
          <w:tcPr>
            <w:tcW w:w="1440" w:type="dxa"/>
            <w:tcBorders>
              <w:top w:val="nil"/>
              <w:left w:val="nil"/>
              <w:bottom w:val="single" w:sz="4" w:space="0" w:color="auto"/>
              <w:right w:val="single" w:sz="4" w:space="0" w:color="auto"/>
            </w:tcBorders>
            <w:shd w:val="clear" w:color="auto" w:fill="auto"/>
            <w:noWrap/>
            <w:vAlign w:val="center"/>
            <w:hideMark/>
          </w:tcPr>
          <w:p w14:paraId="660E1392" w14:textId="77777777" w:rsidR="005B0C95" w:rsidRPr="00DE7946" w:rsidRDefault="005B0C95" w:rsidP="007A3482">
            <w:pPr>
              <w:jc w:val="right"/>
              <w:rPr>
                <w:rFonts w:ascii="Calibri" w:hAnsi="Calibri" w:cs="Calibri"/>
                <w:color w:val="000000"/>
                <w:sz w:val="20"/>
                <w:szCs w:val="20"/>
                <w:lang w:val="fr-FR"/>
              </w:rPr>
            </w:pPr>
          </w:p>
        </w:tc>
        <w:tc>
          <w:tcPr>
            <w:tcW w:w="1321" w:type="dxa"/>
            <w:tcBorders>
              <w:top w:val="nil"/>
              <w:left w:val="nil"/>
              <w:bottom w:val="single" w:sz="4" w:space="0" w:color="auto"/>
              <w:right w:val="single" w:sz="4" w:space="0" w:color="auto"/>
            </w:tcBorders>
            <w:shd w:val="clear" w:color="auto" w:fill="auto"/>
            <w:noWrap/>
            <w:vAlign w:val="center"/>
            <w:hideMark/>
          </w:tcPr>
          <w:p w14:paraId="4511C2D9" w14:textId="77777777" w:rsidR="005B0C95" w:rsidRPr="00DE7946" w:rsidRDefault="005B0C95" w:rsidP="007A3482">
            <w:pPr>
              <w:jc w:val="right"/>
              <w:rPr>
                <w:rFonts w:ascii="Calibri" w:hAnsi="Calibri" w:cs="Calibri"/>
                <w:color w:val="000000"/>
                <w:sz w:val="20"/>
                <w:szCs w:val="20"/>
                <w:lang w:val="fr-FR"/>
              </w:rPr>
            </w:pPr>
          </w:p>
        </w:tc>
        <w:tc>
          <w:tcPr>
            <w:tcW w:w="1134" w:type="dxa"/>
            <w:tcBorders>
              <w:top w:val="nil"/>
              <w:left w:val="nil"/>
              <w:bottom w:val="single" w:sz="4" w:space="0" w:color="auto"/>
              <w:right w:val="single" w:sz="4" w:space="0" w:color="auto"/>
            </w:tcBorders>
            <w:shd w:val="clear" w:color="auto" w:fill="auto"/>
            <w:noWrap/>
            <w:vAlign w:val="center"/>
            <w:hideMark/>
          </w:tcPr>
          <w:p w14:paraId="556CCD81" w14:textId="77777777" w:rsidR="005B0C95" w:rsidRPr="00DE7946" w:rsidRDefault="005B0C95" w:rsidP="007A3482">
            <w:pPr>
              <w:jc w:val="right"/>
              <w:rPr>
                <w:rFonts w:ascii="Calibri" w:hAnsi="Calibri" w:cs="Calibri"/>
                <w:color w:val="000000"/>
                <w:sz w:val="20"/>
                <w:szCs w:val="20"/>
                <w:lang w:val="fr-FR"/>
              </w:rPr>
            </w:pPr>
          </w:p>
        </w:tc>
        <w:tc>
          <w:tcPr>
            <w:tcW w:w="1275" w:type="dxa"/>
            <w:tcBorders>
              <w:top w:val="nil"/>
              <w:left w:val="nil"/>
              <w:bottom w:val="single" w:sz="4" w:space="0" w:color="auto"/>
              <w:right w:val="single" w:sz="4" w:space="0" w:color="auto"/>
            </w:tcBorders>
            <w:shd w:val="clear" w:color="auto" w:fill="auto"/>
            <w:noWrap/>
            <w:vAlign w:val="center"/>
            <w:hideMark/>
          </w:tcPr>
          <w:p w14:paraId="4A14C36D" w14:textId="77777777" w:rsidR="005B0C95" w:rsidRPr="00DE7946" w:rsidRDefault="005B0C95" w:rsidP="007A3482">
            <w:pPr>
              <w:jc w:val="right"/>
              <w:rPr>
                <w:rFonts w:ascii="Calibri" w:hAnsi="Calibri" w:cs="Calibri"/>
                <w:color w:val="000000"/>
                <w:sz w:val="20"/>
                <w:szCs w:val="20"/>
                <w:lang w:val="fr-FR"/>
              </w:rPr>
            </w:pPr>
          </w:p>
        </w:tc>
        <w:tc>
          <w:tcPr>
            <w:tcW w:w="1560" w:type="dxa"/>
            <w:tcBorders>
              <w:top w:val="nil"/>
              <w:left w:val="nil"/>
              <w:bottom w:val="single" w:sz="4" w:space="0" w:color="auto"/>
              <w:right w:val="single" w:sz="4" w:space="0" w:color="auto"/>
            </w:tcBorders>
            <w:shd w:val="clear" w:color="auto" w:fill="auto"/>
            <w:noWrap/>
            <w:vAlign w:val="center"/>
            <w:hideMark/>
          </w:tcPr>
          <w:p w14:paraId="199A0637" w14:textId="77777777"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1,200,000 </w:t>
            </w:r>
          </w:p>
        </w:tc>
        <w:tc>
          <w:tcPr>
            <w:tcW w:w="1417" w:type="dxa"/>
            <w:tcBorders>
              <w:top w:val="nil"/>
              <w:left w:val="nil"/>
              <w:bottom w:val="single" w:sz="4" w:space="0" w:color="auto"/>
              <w:right w:val="single" w:sz="4" w:space="0" w:color="auto"/>
            </w:tcBorders>
            <w:shd w:val="clear" w:color="auto" w:fill="auto"/>
            <w:noWrap/>
            <w:vAlign w:val="center"/>
            <w:hideMark/>
          </w:tcPr>
          <w:p w14:paraId="44ED28BF" w14:textId="77777777" w:rsidR="005B0C95" w:rsidRPr="00DE7946" w:rsidRDefault="005B0C95" w:rsidP="007A3482">
            <w:pPr>
              <w:jc w:val="right"/>
              <w:rPr>
                <w:rFonts w:ascii="Calibri" w:hAnsi="Calibri" w:cs="Calibri"/>
                <w:color w:val="000000"/>
                <w:sz w:val="20"/>
                <w:szCs w:val="20"/>
                <w:lang w:val="fr-FR"/>
              </w:rPr>
            </w:pPr>
          </w:p>
        </w:tc>
        <w:tc>
          <w:tcPr>
            <w:tcW w:w="1559" w:type="dxa"/>
            <w:tcBorders>
              <w:top w:val="nil"/>
              <w:left w:val="nil"/>
              <w:bottom w:val="single" w:sz="4" w:space="0" w:color="auto"/>
              <w:right w:val="single" w:sz="4" w:space="0" w:color="auto"/>
            </w:tcBorders>
            <w:shd w:val="clear" w:color="auto" w:fill="auto"/>
            <w:noWrap/>
            <w:vAlign w:val="center"/>
            <w:hideMark/>
          </w:tcPr>
          <w:p w14:paraId="59410D23" w14:textId="77777777" w:rsidR="005B0C95" w:rsidRPr="00DE7946" w:rsidRDefault="005B0C95" w:rsidP="007A3482">
            <w:pPr>
              <w:jc w:val="right"/>
              <w:rPr>
                <w:rFonts w:ascii="Calibri" w:hAnsi="Calibri" w:cs="Calibri"/>
                <w:color w:val="000000"/>
                <w:sz w:val="20"/>
                <w:szCs w:val="20"/>
                <w:lang w:val="fr-FR"/>
              </w:rPr>
            </w:pPr>
          </w:p>
        </w:tc>
        <w:tc>
          <w:tcPr>
            <w:tcW w:w="1134" w:type="dxa"/>
            <w:tcBorders>
              <w:top w:val="nil"/>
              <w:left w:val="nil"/>
              <w:bottom w:val="single" w:sz="4" w:space="0" w:color="auto"/>
              <w:right w:val="single" w:sz="4" w:space="0" w:color="auto"/>
            </w:tcBorders>
            <w:shd w:val="clear" w:color="auto" w:fill="auto"/>
            <w:noWrap/>
            <w:vAlign w:val="center"/>
            <w:hideMark/>
          </w:tcPr>
          <w:p w14:paraId="2FA1EB2E" w14:textId="77777777"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1,200,000 </w:t>
            </w:r>
          </w:p>
        </w:tc>
        <w:tc>
          <w:tcPr>
            <w:tcW w:w="2694" w:type="dxa"/>
            <w:tcBorders>
              <w:top w:val="nil"/>
              <w:left w:val="nil"/>
              <w:bottom w:val="single" w:sz="4" w:space="0" w:color="auto"/>
              <w:right w:val="single" w:sz="4" w:space="0" w:color="auto"/>
            </w:tcBorders>
            <w:shd w:val="clear" w:color="auto" w:fill="auto"/>
            <w:vAlign w:val="center"/>
            <w:hideMark/>
          </w:tcPr>
          <w:p w14:paraId="71C81A07" w14:textId="77777777" w:rsidR="005B0C95" w:rsidRPr="00DE7946" w:rsidRDefault="005B0C95" w:rsidP="007A3482">
            <w:pPr>
              <w:rPr>
                <w:rFonts w:ascii="Calibri" w:hAnsi="Calibri" w:cs="Calibri"/>
                <w:color w:val="000000"/>
                <w:sz w:val="18"/>
                <w:szCs w:val="18"/>
                <w:lang w:val="fr-FR"/>
              </w:rPr>
            </w:pPr>
            <w:r w:rsidRPr="00DE7946">
              <w:rPr>
                <w:rFonts w:ascii="Calibri" w:hAnsi="Calibri" w:cs="Calibri"/>
                <w:color w:val="000000"/>
                <w:sz w:val="18"/>
                <w:szCs w:val="18"/>
                <w:lang w:val="fr-FR"/>
              </w:rPr>
              <w:t>Ministère de l'environnement, du développement durable et de la transition écologique (</w:t>
            </w:r>
            <w:proofErr w:type="gramStart"/>
            <w:r w:rsidRPr="00DE7946">
              <w:rPr>
                <w:rFonts w:ascii="Calibri" w:hAnsi="Calibri" w:cs="Calibri"/>
                <w:color w:val="000000"/>
                <w:sz w:val="18"/>
                <w:szCs w:val="18"/>
                <w:lang w:val="fr-FR"/>
              </w:rPr>
              <w:t xml:space="preserve">MINEDDTE)   </w:t>
            </w:r>
            <w:proofErr w:type="gramEnd"/>
            <w:r w:rsidRPr="00DE7946">
              <w:rPr>
                <w:rFonts w:ascii="Calibri" w:hAnsi="Calibri" w:cs="Calibri"/>
                <w:color w:val="000000"/>
                <w:sz w:val="18"/>
                <w:szCs w:val="18"/>
                <w:lang w:val="fr-FR"/>
              </w:rPr>
              <w:t xml:space="preserve">                </w:t>
            </w:r>
          </w:p>
        </w:tc>
      </w:tr>
      <w:tr w:rsidR="00740A4D" w:rsidRPr="000A1C9C" w14:paraId="466097BD" w14:textId="77777777" w:rsidTr="00740A4D">
        <w:trPr>
          <w:trHeight w:val="2150"/>
        </w:trPr>
        <w:tc>
          <w:tcPr>
            <w:tcW w:w="2286" w:type="dxa"/>
            <w:tcBorders>
              <w:top w:val="nil"/>
              <w:left w:val="single" w:sz="4" w:space="0" w:color="auto"/>
              <w:bottom w:val="single" w:sz="4" w:space="0" w:color="auto"/>
              <w:right w:val="single" w:sz="4" w:space="0" w:color="auto"/>
            </w:tcBorders>
            <w:shd w:val="clear" w:color="auto" w:fill="auto"/>
            <w:noWrap/>
            <w:vAlign w:val="center"/>
            <w:hideMark/>
          </w:tcPr>
          <w:p w14:paraId="780A68CB" w14:textId="77777777" w:rsidR="005B0C95" w:rsidRPr="00DE7946" w:rsidRDefault="005B0C95" w:rsidP="007A3482">
            <w:pPr>
              <w:rPr>
                <w:rFonts w:ascii="Calibri" w:hAnsi="Calibri" w:cs="Calibri"/>
                <w:b/>
                <w:bCs/>
                <w:color w:val="000000"/>
                <w:sz w:val="22"/>
                <w:szCs w:val="22"/>
                <w:lang w:val="fr-FR"/>
              </w:rPr>
            </w:pPr>
            <w:r w:rsidRPr="00DE7946">
              <w:rPr>
                <w:rFonts w:ascii="Calibri" w:hAnsi="Calibri" w:cs="Calibri"/>
                <w:b/>
                <w:bCs/>
                <w:color w:val="000000"/>
                <w:sz w:val="22"/>
                <w:szCs w:val="22"/>
                <w:lang w:val="fr-FR"/>
              </w:rPr>
              <w:lastRenderedPageBreak/>
              <w:t>Services contractuels - Entreprise</w:t>
            </w:r>
          </w:p>
        </w:tc>
        <w:tc>
          <w:tcPr>
            <w:tcW w:w="2278" w:type="dxa"/>
            <w:tcBorders>
              <w:top w:val="nil"/>
              <w:left w:val="nil"/>
              <w:bottom w:val="single" w:sz="4" w:space="0" w:color="auto"/>
              <w:right w:val="single" w:sz="4" w:space="0" w:color="auto"/>
            </w:tcBorders>
            <w:shd w:val="clear" w:color="auto" w:fill="auto"/>
            <w:vAlign w:val="center"/>
            <w:hideMark/>
          </w:tcPr>
          <w:p w14:paraId="42631DB2" w14:textId="77777777" w:rsidR="005B0C95" w:rsidRPr="00DE7946" w:rsidRDefault="005B0C95" w:rsidP="007A3482">
            <w:pPr>
              <w:rPr>
                <w:rFonts w:ascii="Calibri" w:hAnsi="Calibri" w:cs="Calibri"/>
                <w:b/>
                <w:bCs/>
                <w:color w:val="000000"/>
                <w:sz w:val="18"/>
                <w:szCs w:val="18"/>
                <w:lang w:val="fr-FR"/>
              </w:rPr>
            </w:pPr>
            <w:r w:rsidRPr="00DE7946">
              <w:rPr>
                <w:rFonts w:ascii="Calibri" w:hAnsi="Calibri" w:cs="Calibri"/>
                <w:color w:val="000000"/>
                <w:sz w:val="18"/>
                <w:szCs w:val="18"/>
                <w:lang w:val="fr-FR"/>
              </w:rPr>
              <w:t>Contrat pour le recrutement d'un cabinet chargé d'entreprendre des études et des activités de soutien en vue de la révision de la politique réglementaire pour l'opérationnalisation de la loi sur le changement climatique, en mettant l'accent sur les réglementations du secteur financier @USD202</w:t>
            </w:r>
            <w:r w:rsidRPr="00DE7946">
              <w:rPr>
                <w:rFonts w:ascii="Calibri" w:hAnsi="Calibri" w:cs="Calibri"/>
                <w:b/>
                <w:bCs/>
                <w:color w:val="000000"/>
                <w:sz w:val="18"/>
                <w:szCs w:val="18"/>
                <w:lang w:val="fr-FR"/>
              </w:rPr>
              <w:t>.498</w:t>
            </w:r>
            <w:r w:rsidRPr="00DE7946">
              <w:rPr>
                <w:rFonts w:ascii="Calibri" w:hAnsi="Calibri" w:cs="Calibri"/>
                <w:color w:val="000000"/>
                <w:sz w:val="18"/>
                <w:szCs w:val="18"/>
                <w:lang w:val="fr-FR"/>
              </w:rPr>
              <w:t>.</w:t>
            </w:r>
          </w:p>
          <w:p w14:paraId="6F770982" w14:textId="77777777" w:rsidR="005B0C95" w:rsidRPr="00DE7946" w:rsidRDefault="005B0C95" w:rsidP="007A3482">
            <w:pPr>
              <w:rPr>
                <w:rFonts w:ascii="Calibri" w:hAnsi="Calibri" w:cs="Calibri"/>
                <w:color w:val="000000"/>
                <w:sz w:val="18"/>
                <w:szCs w:val="18"/>
                <w:lang w:val="fr-FR"/>
              </w:rPr>
            </w:pPr>
            <w:r w:rsidRPr="00DE7946">
              <w:rPr>
                <w:rFonts w:ascii="Calibri" w:hAnsi="Calibri" w:cs="Calibri"/>
                <w:b/>
                <w:bCs/>
                <w:color w:val="000000"/>
                <w:sz w:val="18"/>
                <w:szCs w:val="18"/>
                <w:lang w:val="fr-FR"/>
              </w:rPr>
              <w:t>TOTAL : 202 498 USD</w:t>
            </w:r>
          </w:p>
        </w:tc>
        <w:tc>
          <w:tcPr>
            <w:tcW w:w="1440" w:type="dxa"/>
            <w:tcBorders>
              <w:top w:val="nil"/>
              <w:left w:val="nil"/>
              <w:bottom w:val="single" w:sz="4" w:space="0" w:color="auto"/>
              <w:right w:val="single" w:sz="4" w:space="0" w:color="auto"/>
            </w:tcBorders>
            <w:shd w:val="clear" w:color="auto" w:fill="auto"/>
            <w:noWrap/>
            <w:vAlign w:val="center"/>
            <w:hideMark/>
          </w:tcPr>
          <w:p w14:paraId="44B4A3E2" w14:textId="77777777"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202,498 </w:t>
            </w:r>
          </w:p>
        </w:tc>
        <w:tc>
          <w:tcPr>
            <w:tcW w:w="1440" w:type="dxa"/>
            <w:tcBorders>
              <w:top w:val="nil"/>
              <w:left w:val="nil"/>
              <w:bottom w:val="single" w:sz="4" w:space="0" w:color="auto"/>
              <w:right w:val="single" w:sz="4" w:space="0" w:color="auto"/>
            </w:tcBorders>
            <w:shd w:val="clear" w:color="auto" w:fill="auto"/>
            <w:noWrap/>
            <w:vAlign w:val="center"/>
            <w:hideMark/>
          </w:tcPr>
          <w:p w14:paraId="60FFDF0E" w14:textId="77777777" w:rsidR="005B0C95" w:rsidRPr="00DE7946" w:rsidRDefault="005B0C95" w:rsidP="007A3482">
            <w:pPr>
              <w:jc w:val="right"/>
              <w:rPr>
                <w:rFonts w:ascii="Calibri" w:hAnsi="Calibri" w:cs="Calibri"/>
                <w:color w:val="000000"/>
                <w:sz w:val="20"/>
                <w:szCs w:val="20"/>
                <w:lang w:val="fr-FR"/>
              </w:rPr>
            </w:pPr>
          </w:p>
        </w:tc>
        <w:tc>
          <w:tcPr>
            <w:tcW w:w="2011" w:type="dxa"/>
            <w:tcBorders>
              <w:top w:val="nil"/>
              <w:left w:val="nil"/>
              <w:bottom w:val="single" w:sz="4" w:space="0" w:color="auto"/>
              <w:right w:val="single" w:sz="4" w:space="0" w:color="auto"/>
            </w:tcBorders>
            <w:shd w:val="clear" w:color="auto" w:fill="auto"/>
            <w:noWrap/>
            <w:vAlign w:val="center"/>
            <w:hideMark/>
          </w:tcPr>
          <w:p w14:paraId="531D00A4" w14:textId="77777777" w:rsidR="005B0C95" w:rsidRPr="00DE7946" w:rsidRDefault="005B0C95" w:rsidP="007A3482">
            <w:pPr>
              <w:jc w:val="right"/>
              <w:rPr>
                <w:rFonts w:ascii="Calibri" w:hAnsi="Calibri" w:cs="Calibri"/>
                <w:color w:val="000000"/>
                <w:sz w:val="20"/>
                <w:szCs w:val="20"/>
                <w:lang w:val="fr-FR"/>
              </w:rPr>
            </w:pPr>
          </w:p>
        </w:tc>
        <w:tc>
          <w:tcPr>
            <w:tcW w:w="1440" w:type="dxa"/>
            <w:tcBorders>
              <w:top w:val="nil"/>
              <w:left w:val="nil"/>
              <w:bottom w:val="single" w:sz="4" w:space="0" w:color="auto"/>
              <w:right w:val="single" w:sz="4" w:space="0" w:color="auto"/>
            </w:tcBorders>
            <w:shd w:val="clear" w:color="auto" w:fill="auto"/>
            <w:noWrap/>
            <w:vAlign w:val="center"/>
            <w:hideMark/>
          </w:tcPr>
          <w:p w14:paraId="1AAE6447" w14:textId="77777777" w:rsidR="005B0C95" w:rsidRPr="00DE7946" w:rsidRDefault="005B0C95" w:rsidP="007A3482">
            <w:pPr>
              <w:jc w:val="right"/>
              <w:rPr>
                <w:rFonts w:ascii="Calibri" w:hAnsi="Calibri" w:cs="Calibri"/>
                <w:color w:val="000000"/>
                <w:sz w:val="20"/>
                <w:szCs w:val="20"/>
                <w:lang w:val="fr-FR"/>
              </w:rPr>
            </w:pPr>
          </w:p>
        </w:tc>
        <w:tc>
          <w:tcPr>
            <w:tcW w:w="1321" w:type="dxa"/>
            <w:tcBorders>
              <w:top w:val="nil"/>
              <w:left w:val="nil"/>
              <w:bottom w:val="single" w:sz="4" w:space="0" w:color="auto"/>
              <w:right w:val="single" w:sz="4" w:space="0" w:color="auto"/>
            </w:tcBorders>
            <w:shd w:val="clear" w:color="auto" w:fill="auto"/>
            <w:noWrap/>
            <w:vAlign w:val="center"/>
            <w:hideMark/>
          </w:tcPr>
          <w:p w14:paraId="2F49C352" w14:textId="77777777" w:rsidR="005B0C95" w:rsidRPr="00DE7946" w:rsidRDefault="005B0C95" w:rsidP="007A3482">
            <w:pPr>
              <w:jc w:val="right"/>
              <w:rPr>
                <w:rFonts w:ascii="Calibri" w:hAnsi="Calibri" w:cs="Calibri"/>
                <w:color w:val="000000"/>
                <w:sz w:val="20"/>
                <w:szCs w:val="20"/>
                <w:lang w:val="fr-FR"/>
              </w:rPr>
            </w:pPr>
          </w:p>
        </w:tc>
        <w:tc>
          <w:tcPr>
            <w:tcW w:w="1134" w:type="dxa"/>
            <w:tcBorders>
              <w:top w:val="nil"/>
              <w:left w:val="nil"/>
              <w:bottom w:val="single" w:sz="4" w:space="0" w:color="auto"/>
              <w:right w:val="single" w:sz="4" w:space="0" w:color="auto"/>
            </w:tcBorders>
            <w:shd w:val="clear" w:color="auto" w:fill="auto"/>
            <w:noWrap/>
            <w:vAlign w:val="center"/>
            <w:hideMark/>
          </w:tcPr>
          <w:p w14:paraId="3BD6FE3A" w14:textId="77777777" w:rsidR="005B0C95" w:rsidRPr="00DE7946" w:rsidRDefault="005B0C95" w:rsidP="007A3482">
            <w:pPr>
              <w:jc w:val="right"/>
              <w:rPr>
                <w:rFonts w:ascii="Calibri" w:hAnsi="Calibri" w:cs="Calibri"/>
                <w:color w:val="000000"/>
                <w:sz w:val="20"/>
                <w:szCs w:val="20"/>
                <w:lang w:val="fr-FR"/>
              </w:rPr>
            </w:pPr>
          </w:p>
        </w:tc>
        <w:tc>
          <w:tcPr>
            <w:tcW w:w="1275" w:type="dxa"/>
            <w:tcBorders>
              <w:top w:val="nil"/>
              <w:left w:val="nil"/>
              <w:bottom w:val="single" w:sz="4" w:space="0" w:color="auto"/>
              <w:right w:val="single" w:sz="4" w:space="0" w:color="auto"/>
            </w:tcBorders>
            <w:shd w:val="clear" w:color="auto" w:fill="auto"/>
            <w:noWrap/>
            <w:vAlign w:val="center"/>
            <w:hideMark/>
          </w:tcPr>
          <w:p w14:paraId="41E3BDF4" w14:textId="77777777" w:rsidR="005B0C95" w:rsidRPr="00DE7946" w:rsidRDefault="005B0C95" w:rsidP="007A3482">
            <w:pPr>
              <w:jc w:val="right"/>
              <w:rPr>
                <w:rFonts w:ascii="Calibri" w:hAnsi="Calibri" w:cs="Calibri"/>
                <w:color w:val="000000"/>
                <w:sz w:val="20"/>
                <w:szCs w:val="20"/>
                <w:lang w:val="fr-FR"/>
              </w:rPr>
            </w:pPr>
          </w:p>
        </w:tc>
        <w:tc>
          <w:tcPr>
            <w:tcW w:w="1560" w:type="dxa"/>
            <w:tcBorders>
              <w:top w:val="nil"/>
              <w:left w:val="nil"/>
              <w:bottom w:val="single" w:sz="4" w:space="0" w:color="auto"/>
              <w:right w:val="single" w:sz="4" w:space="0" w:color="auto"/>
            </w:tcBorders>
            <w:shd w:val="clear" w:color="auto" w:fill="auto"/>
            <w:noWrap/>
            <w:vAlign w:val="center"/>
            <w:hideMark/>
          </w:tcPr>
          <w:p w14:paraId="58FB0D09" w14:textId="77777777"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202,498 </w:t>
            </w:r>
          </w:p>
        </w:tc>
        <w:tc>
          <w:tcPr>
            <w:tcW w:w="1417" w:type="dxa"/>
            <w:tcBorders>
              <w:top w:val="nil"/>
              <w:left w:val="nil"/>
              <w:bottom w:val="single" w:sz="4" w:space="0" w:color="auto"/>
              <w:right w:val="single" w:sz="4" w:space="0" w:color="auto"/>
            </w:tcBorders>
            <w:shd w:val="clear" w:color="auto" w:fill="auto"/>
            <w:noWrap/>
            <w:vAlign w:val="center"/>
            <w:hideMark/>
          </w:tcPr>
          <w:p w14:paraId="322FF27B" w14:textId="77777777" w:rsidR="005B0C95" w:rsidRPr="00DE7946" w:rsidRDefault="005B0C95" w:rsidP="007A3482">
            <w:pPr>
              <w:jc w:val="right"/>
              <w:rPr>
                <w:rFonts w:ascii="Calibri" w:hAnsi="Calibri" w:cs="Calibri"/>
                <w:color w:val="000000"/>
                <w:sz w:val="20"/>
                <w:szCs w:val="20"/>
                <w:lang w:val="fr-FR"/>
              </w:rPr>
            </w:pPr>
          </w:p>
        </w:tc>
        <w:tc>
          <w:tcPr>
            <w:tcW w:w="1559" w:type="dxa"/>
            <w:tcBorders>
              <w:top w:val="nil"/>
              <w:left w:val="nil"/>
              <w:bottom w:val="single" w:sz="4" w:space="0" w:color="auto"/>
              <w:right w:val="single" w:sz="4" w:space="0" w:color="auto"/>
            </w:tcBorders>
            <w:shd w:val="clear" w:color="auto" w:fill="auto"/>
            <w:noWrap/>
            <w:vAlign w:val="center"/>
            <w:hideMark/>
          </w:tcPr>
          <w:p w14:paraId="747614D9" w14:textId="77777777" w:rsidR="005B0C95" w:rsidRPr="00DE7946" w:rsidRDefault="005B0C95" w:rsidP="007A3482">
            <w:pPr>
              <w:jc w:val="right"/>
              <w:rPr>
                <w:rFonts w:ascii="Calibri" w:hAnsi="Calibri" w:cs="Calibri"/>
                <w:color w:val="000000"/>
                <w:sz w:val="20"/>
                <w:szCs w:val="20"/>
                <w:lang w:val="fr-FR"/>
              </w:rPr>
            </w:pPr>
          </w:p>
        </w:tc>
        <w:tc>
          <w:tcPr>
            <w:tcW w:w="1134" w:type="dxa"/>
            <w:tcBorders>
              <w:top w:val="nil"/>
              <w:left w:val="nil"/>
              <w:bottom w:val="single" w:sz="4" w:space="0" w:color="auto"/>
              <w:right w:val="single" w:sz="4" w:space="0" w:color="auto"/>
            </w:tcBorders>
            <w:shd w:val="clear" w:color="auto" w:fill="auto"/>
            <w:noWrap/>
            <w:vAlign w:val="center"/>
            <w:hideMark/>
          </w:tcPr>
          <w:p w14:paraId="710AC390" w14:textId="77777777"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202,498 </w:t>
            </w:r>
          </w:p>
        </w:tc>
        <w:tc>
          <w:tcPr>
            <w:tcW w:w="2694" w:type="dxa"/>
            <w:tcBorders>
              <w:top w:val="nil"/>
              <w:left w:val="nil"/>
              <w:bottom w:val="single" w:sz="4" w:space="0" w:color="auto"/>
              <w:right w:val="single" w:sz="4" w:space="0" w:color="auto"/>
            </w:tcBorders>
            <w:shd w:val="clear" w:color="auto" w:fill="auto"/>
            <w:vAlign w:val="center"/>
            <w:hideMark/>
          </w:tcPr>
          <w:p w14:paraId="44FD5988" w14:textId="77777777" w:rsidR="005B0C95" w:rsidRPr="00DE7946" w:rsidRDefault="005B0C95" w:rsidP="007A3482">
            <w:pPr>
              <w:rPr>
                <w:rFonts w:ascii="Calibri" w:hAnsi="Calibri" w:cs="Calibri"/>
                <w:color w:val="000000"/>
                <w:sz w:val="18"/>
                <w:szCs w:val="18"/>
                <w:lang w:val="fr-FR"/>
              </w:rPr>
            </w:pPr>
            <w:r w:rsidRPr="00DE7946">
              <w:rPr>
                <w:rFonts w:ascii="Calibri" w:hAnsi="Calibri" w:cs="Calibri"/>
                <w:color w:val="000000"/>
                <w:sz w:val="18"/>
                <w:szCs w:val="18"/>
                <w:lang w:val="fr-FR"/>
              </w:rPr>
              <w:t>Ministère de l'environnement, du développement durable et de la transition écologique (</w:t>
            </w:r>
            <w:proofErr w:type="gramStart"/>
            <w:r w:rsidRPr="00DE7946">
              <w:rPr>
                <w:rFonts w:ascii="Calibri" w:hAnsi="Calibri" w:cs="Calibri"/>
                <w:color w:val="000000"/>
                <w:sz w:val="18"/>
                <w:szCs w:val="18"/>
                <w:lang w:val="fr-FR"/>
              </w:rPr>
              <w:t xml:space="preserve">MINEDDTE)   </w:t>
            </w:r>
            <w:proofErr w:type="gramEnd"/>
            <w:r w:rsidRPr="00DE7946">
              <w:rPr>
                <w:rFonts w:ascii="Calibri" w:hAnsi="Calibri" w:cs="Calibri"/>
                <w:color w:val="000000"/>
                <w:sz w:val="18"/>
                <w:szCs w:val="18"/>
                <w:lang w:val="fr-FR"/>
              </w:rPr>
              <w:t xml:space="preserve">                </w:t>
            </w:r>
          </w:p>
        </w:tc>
      </w:tr>
      <w:tr w:rsidR="00740A4D" w:rsidRPr="000A1C9C" w14:paraId="2230FC57" w14:textId="77777777" w:rsidTr="00740A4D">
        <w:trPr>
          <w:trHeight w:val="1502"/>
        </w:trPr>
        <w:tc>
          <w:tcPr>
            <w:tcW w:w="2286" w:type="dxa"/>
            <w:tcBorders>
              <w:top w:val="nil"/>
              <w:left w:val="single" w:sz="4" w:space="0" w:color="auto"/>
              <w:bottom w:val="single" w:sz="4" w:space="0" w:color="auto"/>
              <w:right w:val="single" w:sz="4" w:space="0" w:color="auto"/>
            </w:tcBorders>
            <w:shd w:val="clear" w:color="auto" w:fill="auto"/>
            <w:noWrap/>
            <w:vAlign w:val="center"/>
            <w:hideMark/>
          </w:tcPr>
          <w:p w14:paraId="02AA05A1" w14:textId="77777777" w:rsidR="005B0C95" w:rsidRPr="00DE7946" w:rsidRDefault="005B0C95" w:rsidP="007A3482">
            <w:pPr>
              <w:rPr>
                <w:rFonts w:ascii="Calibri" w:hAnsi="Calibri" w:cs="Calibri"/>
                <w:b/>
                <w:bCs/>
                <w:color w:val="000000"/>
                <w:sz w:val="22"/>
                <w:szCs w:val="22"/>
                <w:lang w:val="fr-FR"/>
              </w:rPr>
            </w:pPr>
            <w:r w:rsidRPr="00DE7946">
              <w:rPr>
                <w:rFonts w:ascii="Calibri" w:hAnsi="Calibri" w:cs="Calibri"/>
                <w:b/>
                <w:bCs/>
                <w:color w:val="000000"/>
                <w:sz w:val="22"/>
                <w:szCs w:val="22"/>
                <w:lang w:val="fr-FR"/>
              </w:rPr>
              <w:t>Services contractuels - Entreprise</w:t>
            </w:r>
          </w:p>
        </w:tc>
        <w:tc>
          <w:tcPr>
            <w:tcW w:w="2278" w:type="dxa"/>
            <w:tcBorders>
              <w:top w:val="nil"/>
              <w:left w:val="nil"/>
              <w:bottom w:val="single" w:sz="4" w:space="0" w:color="auto"/>
              <w:right w:val="single" w:sz="4" w:space="0" w:color="auto"/>
            </w:tcBorders>
            <w:shd w:val="clear" w:color="auto" w:fill="auto"/>
            <w:vAlign w:val="center"/>
            <w:hideMark/>
          </w:tcPr>
          <w:p w14:paraId="4FA6AE68" w14:textId="77777777" w:rsidR="005B0C95" w:rsidRPr="00DE7946" w:rsidRDefault="005B0C95" w:rsidP="007A3482">
            <w:pPr>
              <w:rPr>
                <w:rFonts w:ascii="Calibri" w:hAnsi="Calibri" w:cs="Calibri"/>
                <w:b/>
                <w:bCs/>
                <w:color w:val="000000"/>
                <w:sz w:val="18"/>
                <w:szCs w:val="18"/>
                <w:lang w:val="fr-FR"/>
              </w:rPr>
            </w:pPr>
            <w:r w:rsidRPr="00DE7946">
              <w:rPr>
                <w:rFonts w:ascii="Calibri" w:hAnsi="Calibri" w:cs="Calibri"/>
                <w:color w:val="000000"/>
                <w:sz w:val="18"/>
                <w:szCs w:val="18"/>
                <w:lang w:val="fr-FR"/>
              </w:rPr>
              <w:t>Contrat pour le recrutement d'une société chargée d'entreprendre des activités de soutien pour le renforcement des structures de gouvernance existantes liées au NZNP @USD150</w:t>
            </w:r>
            <w:r w:rsidRPr="00DE7946">
              <w:rPr>
                <w:rFonts w:ascii="Calibri" w:hAnsi="Calibri" w:cs="Calibri"/>
                <w:b/>
                <w:bCs/>
                <w:color w:val="000000"/>
                <w:sz w:val="18"/>
                <w:szCs w:val="18"/>
                <w:lang w:val="fr-FR"/>
              </w:rPr>
              <w:t>,000.</w:t>
            </w:r>
          </w:p>
          <w:p w14:paraId="487D991C" w14:textId="77777777" w:rsidR="005B0C95" w:rsidRPr="00DE7946" w:rsidRDefault="005B0C95" w:rsidP="007A3482">
            <w:pPr>
              <w:rPr>
                <w:rFonts w:ascii="Calibri" w:hAnsi="Calibri" w:cs="Calibri"/>
                <w:color w:val="000000"/>
                <w:sz w:val="18"/>
                <w:szCs w:val="18"/>
                <w:lang w:val="fr-FR"/>
              </w:rPr>
            </w:pPr>
            <w:r w:rsidRPr="00DE7946">
              <w:rPr>
                <w:rFonts w:ascii="Calibri" w:hAnsi="Calibri" w:cs="Calibri"/>
                <w:b/>
                <w:bCs/>
                <w:color w:val="000000"/>
                <w:sz w:val="18"/>
                <w:szCs w:val="18"/>
                <w:lang w:val="fr-FR"/>
              </w:rPr>
              <w:t>TOTAL : 150 000 USD</w:t>
            </w:r>
          </w:p>
        </w:tc>
        <w:tc>
          <w:tcPr>
            <w:tcW w:w="1440" w:type="dxa"/>
            <w:tcBorders>
              <w:top w:val="nil"/>
              <w:left w:val="nil"/>
              <w:bottom w:val="single" w:sz="4" w:space="0" w:color="auto"/>
              <w:right w:val="single" w:sz="4" w:space="0" w:color="auto"/>
            </w:tcBorders>
            <w:shd w:val="clear" w:color="auto" w:fill="auto"/>
            <w:noWrap/>
            <w:vAlign w:val="center"/>
            <w:hideMark/>
          </w:tcPr>
          <w:p w14:paraId="1567A309" w14:textId="77777777"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150,000 </w:t>
            </w:r>
          </w:p>
        </w:tc>
        <w:tc>
          <w:tcPr>
            <w:tcW w:w="1440" w:type="dxa"/>
            <w:tcBorders>
              <w:top w:val="nil"/>
              <w:left w:val="nil"/>
              <w:bottom w:val="single" w:sz="4" w:space="0" w:color="auto"/>
              <w:right w:val="single" w:sz="4" w:space="0" w:color="auto"/>
            </w:tcBorders>
            <w:shd w:val="clear" w:color="auto" w:fill="auto"/>
            <w:noWrap/>
            <w:vAlign w:val="center"/>
            <w:hideMark/>
          </w:tcPr>
          <w:p w14:paraId="43E65E45" w14:textId="77777777" w:rsidR="005B0C95" w:rsidRPr="00DE7946" w:rsidRDefault="005B0C95" w:rsidP="007A3482">
            <w:pPr>
              <w:jc w:val="right"/>
              <w:rPr>
                <w:rFonts w:ascii="Calibri" w:hAnsi="Calibri" w:cs="Calibri"/>
                <w:color w:val="000000"/>
                <w:sz w:val="20"/>
                <w:szCs w:val="20"/>
                <w:lang w:val="fr-FR"/>
              </w:rPr>
            </w:pPr>
          </w:p>
        </w:tc>
        <w:tc>
          <w:tcPr>
            <w:tcW w:w="2011" w:type="dxa"/>
            <w:tcBorders>
              <w:top w:val="nil"/>
              <w:left w:val="nil"/>
              <w:bottom w:val="single" w:sz="4" w:space="0" w:color="auto"/>
              <w:right w:val="single" w:sz="4" w:space="0" w:color="auto"/>
            </w:tcBorders>
            <w:shd w:val="clear" w:color="auto" w:fill="auto"/>
            <w:noWrap/>
            <w:vAlign w:val="center"/>
            <w:hideMark/>
          </w:tcPr>
          <w:p w14:paraId="77BB5A46" w14:textId="77777777" w:rsidR="005B0C95" w:rsidRPr="00DE7946" w:rsidRDefault="005B0C95" w:rsidP="007A3482">
            <w:pPr>
              <w:jc w:val="right"/>
              <w:rPr>
                <w:rFonts w:ascii="Calibri" w:hAnsi="Calibri" w:cs="Calibri"/>
                <w:color w:val="000000"/>
                <w:sz w:val="20"/>
                <w:szCs w:val="20"/>
                <w:lang w:val="fr-FR"/>
              </w:rPr>
            </w:pPr>
          </w:p>
        </w:tc>
        <w:tc>
          <w:tcPr>
            <w:tcW w:w="1440" w:type="dxa"/>
            <w:tcBorders>
              <w:top w:val="nil"/>
              <w:left w:val="nil"/>
              <w:bottom w:val="single" w:sz="4" w:space="0" w:color="auto"/>
              <w:right w:val="single" w:sz="4" w:space="0" w:color="auto"/>
            </w:tcBorders>
            <w:shd w:val="clear" w:color="auto" w:fill="auto"/>
            <w:noWrap/>
            <w:vAlign w:val="center"/>
            <w:hideMark/>
          </w:tcPr>
          <w:p w14:paraId="69832E22" w14:textId="77777777" w:rsidR="005B0C95" w:rsidRPr="00DE7946" w:rsidRDefault="005B0C95" w:rsidP="007A3482">
            <w:pPr>
              <w:jc w:val="right"/>
              <w:rPr>
                <w:rFonts w:ascii="Calibri" w:hAnsi="Calibri" w:cs="Calibri"/>
                <w:color w:val="000000"/>
                <w:sz w:val="20"/>
                <w:szCs w:val="20"/>
                <w:lang w:val="fr-FR"/>
              </w:rPr>
            </w:pPr>
          </w:p>
        </w:tc>
        <w:tc>
          <w:tcPr>
            <w:tcW w:w="1321" w:type="dxa"/>
            <w:tcBorders>
              <w:top w:val="nil"/>
              <w:left w:val="nil"/>
              <w:bottom w:val="single" w:sz="4" w:space="0" w:color="auto"/>
              <w:right w:val="single" w:sz="4" w:space="0" w:color="auto"/>
            </w:tcBorders>
            <w:shd w:val="clear" w:color="auto" w:fill="auto"/>
            <w:noWrap/>
            <w:vAlign w:val="center"/>
            <w:hideMark/>
          </w:tcPr>
          <w:p w14:paraId="688DAE2F" w14:textId="77777777" w:rsidR="005B0C95" w:rsidRPr="00DE7946" w:rsidRDefault="005B0C95" w:rsidP="007A3482">
            <w:pPr>
              <w:jc w:val="right"/>
              <w:rPr>
                <w:rFonts w:ascii="Calibri" w:hAnsi="Calibri" w:cs="Calibri"/>
                <w:color w:val="000000"/>
                <w:sz w:val="20"/>
                <w:szCs w:val="20"/>
                <w:lang w:val="fr-FR"/>
              </w:rPr>
            </w:pPr>
          </w:p>
        </w:tc>
        <w:tc>
          <w:tcPr>
            <w:tcW w:w="1134" w:type="dxa"/>
            <w:tcBorders>
              <w:top w:val="nil"/>
              <w:left w:val="nil"/>
              <w:bottom w:val="single" w:sz="4" w:space="0" w:color="auto"/>
              <w:right w:val="single" w:sz="4" w:space="0" w:color="auto"/>
            </w:tcBorders>
            <w:shd w:val="clear" w:color="auto" w:fill="auto"/>
            <w:noWrap/>
            <w:vAlign w:val="center"/>
            <w:hideMark/>
          </w:tcPr>
          <w:p w14:paraId="1E602721" w14:textId="77777777" w:rsidR="005B0C95" w:rsidRPr="00DE7946" w:rsidRDefault="005B0C95" w:rsidP="007A3482">
            <w:pPr>
              <w:jc w:val="right"/>
              <w:rPr>
                <w:rFonts w:ascii="Calibri" w:hAnsi="Calibri" w:cs="Calibri"/>
                <w:color w:val="000000"/>
                <w:sz w:val="20"/>
                <w:szCs w:val="20"/>
                <w:lang w:val="fr-FR"/>
              </w:rPr>
            </w:pPr>
          </w:p>
        </w:tc>
        <w:tc>
          <w:tcPr>
            <w:tcW w:w="1275" w:type="dxa"/>
            <w:tcBorders>
              <w:top w:val="nil"/>
              <w:left w:val="nil"/>
              <w:bottom w:val="single" w:sz="4" w:space="0" w:color="auto"/>
              <w:right w:val="single" w:sz="4" w:space="0" w:color="auto"/>
            </w:tcBorders>
            <w:shd w:val="clear" w:color="auto" w:fill="auto"/>
            <w:noWrap/>
            <w:vAlign w:val="center"/>
            <w:hideMark/>
          </w:tcPr>
          <w:p w14:paraId="69C9DF99" w14:textId="77777777" w:rsidR="005B0C95" w:rsidRPr="00DE7946" w:rsidRDefault="005B0C95" w:rsidP="007A3482">
            <w:pPr>
              <w:jc w:val="right"/>
              <w:rPr>
                <w:rFonts w:ascii="Calibri" w:hAnsi="Calibri" w:cs="Calibri"/>
                <w:color w:val="000000"/>
                <w:sz w:val="20"/>
                <w:szCs w:val="20"/>
                <w:lang w:val="fr-FR"/>
              </w:rPr>
            </w:pPr>
          </w:p>
        </w:tc>
        <w:tc>
          <w:tcPr>
            <w:tcW w:w="1560" w:type="dxa"/>
            <w:tcBorders>
              <w:top w:val="nil"/>
              <w:left w:val="nil"/>
              <w:bottom w:val="single" w:sz="4" w:space="0" w:color="auto"/>
              <w:right w:val="single" w:sz="4" w:space="0" w:color="auto"/>
            </w:tcBorders>
            <w:shd w:val="clear" w:color="auto" w:fill="auto"/>
            <w:noWrap/>
            <w:vAlign w:val="center"/>
            <w:hideMark/>
          </w:tcPr>
          <w:p w14:paraId="0093DCC8" w14:textId="77777777"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150,000 </w:t>
            </w:r>
          </w:p>
        </w:tc>
        <w:tc>
          <w:tcPr>
            <w:tcW w:w="1417" w:type="dxa"/>
            <w:tcBorders>
              <w:top w:val="nil"/>
              <w:left w:val="nil"/>
              <w:bottom w:val="single" w:sz="4" w:space="0" w:color="auto"/>
              <w:right w:val="single" w:sz="4" w:space="0" w:color="auto"/>
            </w:tcBorders>
            <w:shd w:val="clear" w:color="auto" w:fill="auto"/>
            <w:noWrap/>
            <w:vAlign w:val="center"/>
            <w:hideMark/>
          </w:tcPr>
          <w:p w14:paraId="4389A339" w14:textId="77777777" w:rsidR="005B0C95" w:rsidRPr="00DE7946" w:rsidRDefault="005B0C95" w:rsidP="007A3482">
            <w:pPr>
              <w:jc w:val="right"/>
              <w:rPr>
                <w:rFonts w:ascii="Calibri" w:hAnsi="Calibri" w:cs="Calibri"/>
                <w:color w:val="000000"/>
                <w:sz w:val="20"/>
                <w:szCs w:val="20"/>
                <w:lang w:val="fr-FR"/>
              </w:rPr>
            </w:pPr>
          </w:p>
        </w:tc>
        <w:tc>
          <w:tcPr>
            <w:tcW w:w="1559" w:type="dxa"/>
            <w:tcBorders>
              <w:top w:val="nil"/>
              <w:left w:val="nil"/>
              <w:bottom w:val="single" w:sz="4" w:space="0" w:color="auto"/>
              <w:right w:val="single" w:sz="4" w:space="0" w:color="auto"/>
            </w:tcBorders>
            <w:shd w:val="clear" w:color="auto" w:fill="auto"/>
            <w:noWrap/>
            <w:vAlign w:val="center"/>
            <w:hideMark/>
          </w:tcPr>
          <w:p w14:paraId="12478EE3" w14:textId="77777777" w:rsidR="005B0C95" w:rsidRPr="00DE7946" w:rsidRDefault="005B0C95" w:rsidP="007A3482">
            <w:pPr>
              <w:jc w:val="right"/>
              <w:rPr>
                <w:rFonts w:ascii="Calibri" w:hAnsi="Calibri" w:cs="Calibri"/>
                <w:color w:val="000000"/>
                <w:sz w:val="20"/>
                <w:szCs w:val="20"/>
                <w:lang w:val="fr-FR"/>
              </w:rPr>
            </w:pPr>
          </w:p>
        </w:tc>
        <w:tc>
          <w:tcPr>
            <w:tcW w:w="1134" w:type="dxa"/>
            <w:tcBorders>
              <w:top w:val="nil"/>
              <w:left w:val="nil"/>
              <w:bottom w:val="single" w:sz="4" w:space="0" w:color="auto"/>
              <w:right w:val="single" w:sz="4" w:space="0" w:color="auto"/>
            </w:tcBorders>
            <w:shd w:val="clear" w:color="auto" w:fill="auto"/>
            <w:noWrap/>
            <w:vAlign w:val="center"/>
            <w:hideMark/>
          </w:tcPr>
          <w:p w14:paraId="5E415CDA" w14:textId="77777777"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150,000 </w:t>
            </w:r>
          </w:p>
        </w:tc>
        <w:tc>
          <w:tcPr>
            <w:tcW w:w="2694" w:type="dxa"/>
            <w:tcBorders>
              <w:top w:val="nil"/>
              <w:left w:val="nil"/>
              <w:bottom w:val="single" w:sz="4" w:space="0" w:color="auto"/>
              <w:right w:val="single" w:sz="4" w:space="0" w:color="auto"/>
            </w:tcBorders>
            <w:shd w:val="clear" w:color="auto" w:fill="auto"/>
            <w:vAlign w:val="center"/>
            <w:hideMark/>
          </w:tcPr>
          <w:p w14:paraId="0C93EE7E" w14:textId="77777777" w:rsidR="005B0C95" w:rsidRPr="00DE7946" w:rsidRDefault="005B0C95" w:rsidP="007A3482">
            <w:pPr>
              <w:rPr>
                <w:rFonts w:ascii="Calibri" w:hAnsi="Calibri" w:cs="Calibri"/>
                <w:color w:val="000000"/>
                <w:sz w:val="18"/>
                <w:szCs w:val="18"/>
                <w:lang w:val="fr-FR"/>
              </w:rPr>
            </w:pPr>
            <w:r w:rsidRPr="00DE7946">
              <w:rPr>
                <w:rFonts w:ascii="Calibri" w:hAnsi="Calibri" w:cs="Calibri"/>
                <w:color w:val="000000"/>
                <w:sz w:val="18"/>
                <w:szCs w:val="18"/>
                <w:lang w:val="fr-FR"/>
              </w:rPr>
              <w:t>Ministère de l'environnement, du développement durable et de la transition écologique (</w:t>
            </w:r>
            <w:proofErr w:type="gramStart"/>
            <w:r w:rsidRPr="00DE7946">
              <w:rPr>
                <w:rFonts w:ascii="Calibri" w:hAnsi="Calibri" w:cs="Calibri"/>
                <w:color w:val="000000"/>
                <w:sz w:val="18"/>
                <w:szCs w:val="18"/>
                <w:lang w:val="fr-FR"/>
              </w:rPr>
              <w:t xml:space="preserve">MINEDDTE)   </w:t>
            </w:r>
            <w:proofErr w:type="gramEnd"/>
            <w:r w:rsidRPr="00DE7946">
              <w:rPr>
                <w:rFonts w:ascii="Calibri" w:hAnsi="Calibri" w:cs="Calibri"/>
                <w:color w:val="000000"/>
                <w:sz w:val="18"/>
                <w:szCs w:val="18"/>
                <w:lang w:val="fr-FR"/>
              </w:rPr>
              <w:t xml:space="preserve">                </w:t>
            </w:r>
          </w:p>
        </w:tc>
      </w:tr>
      <w:tr w:rsidR="00740A4D" w:rsidRPr="00DE7946" w14:paraId="73A1DAB7" w14:textId="77777777" w:rsidTr="00740A4D">
        <w:trPr>
          <w:trHeight w:val="998"/>
        </w:trPr>
        <w:tc>
          <w:tcPr>
            <w:tcW w:w="2286" w:type="dxa"/>
            <w:tcBorders>
              <w:top w:val="nil"/>
              <w:left w:val="single" w:sz="4" w:space="0" w:color="auto"/>
              <w:bottom w:val="single" w:sz="4" w:space="0" w:color="auto"/>
              <w:right w:val="single" w:sz="4" w:space="0" w:color="auto"/>
            </w:tcBorders>
            <w:shd w:val="clear" w:color="auto" w:fill="auto"/>
            <w:noWrap/>
            <w:vAlign w:val="center"/>
            <w:hideMark/>
          </w:tcPr>
          <w:p w14:paraId="4C4D61A8" w14:textId="77777777" w:rsidR="005B0C95" w:rsidRPr="00DE7946" w:rsidRDefault="005B0C95" w:rsidP="007A3482">
            <w:pPr>
              <w:rPr>
                <w:rFonts w:ascii="Calibri" w:hAnsi="Calibri" w:cs="Calibri"/>
                <w:b/>
                <w:bCs/>
                <w:color w:val="000000"/>
                <w:sz w:val="22"/>
                <w:szCs w:val="22"/>
                <w:lang w:val="fr-FR"/>
              </w:rPr>
            </w:pPr>
            <w:r w:rsidRPr="00DE7946">
              <w:rPr>
                <w:rFonts w:ascii="Calibri" w:hAnsi="Calibri" w:cs="Calibri"/>
                <w:b/>
                <w:bCs/>
                <w:color w:val="000000"/>
                <w:sz w:val="22"/>
                <w:szCs w:val="22"/>
                <w:lang w:val="fr-FR"/>
              </w:rPr>
              <w:t>Services contractuels - Entreprise</w:t>
            </w:r>
          </w:p>
        </w:tc>
        <w:tc>
          <w:tcPr>
            <w:tcW w:w="2278" w:type="dxa"/>
            <w:tcBorders>
              <w:top w:val="nil"/>
              <w:left w:val="nil"/>
              <w:bottom w:val="single" w:sz="4" w:space="0" w:color="auto"/>
              <w:right w:val="single" w:sz="4" w:space="0" w:color="auto"/>
            </w:tcBorders>
            <w:shd w:val="clear" w:color="auto" w:fill="auto"/>
            <w:vAlign w:val="center"/>
            <w:hideMark/>
          </w:tcPr>
          <w:p w14:paraId="4FA851E2" w14:textId="77777777" w:rsidR="005B0C95" w:rsidRPr="00DE7946" w:rsidRDefault="005B0C95" w:rsidP="007A3482">
            <w:pPr>
              <w:rPr>
                <w:rFonts w:ascii="Calibri" w:hAnsi="Calibri" w:cs="Calibri"/>
                <w:b/>
                <w:bCs/>
                <w:color w:val="000000"/>
                <w:sz w:val="18"/>
                <w:szCs w:val="18"/>
                <w:lang w:val="fr-FR"/>
              </w:rPr>
            </w:pPr>
            <w:r w:rsidRPr="00DE7946">
              <w:rPr>
                <w:rFonts w:ascii="Calibri" w:hAnsi="Calibri" w:cs="Calibri"/>
                <w:color w:val="000000"/>
                <w:sz w:val="18"/>
                <w:szCs w:val="18"/>
                <w:lang w:val="fr-FR"/>
              </w:rPr>
              <w:t xml:space="preserve">Examen à mi-parcours : 50 000 USD ; évaluation finale : 60 </w:t>
            </w:r>
            <w:r w:rsidRPr="00DE7946">
              <w:rPr>
                <w:rFonts w:ascii="Calibri" w:hAnsi="Calibri" w:cs="Calibri"/>
                <w:b/>
                <w:bCs/>
                <w:color w:val="000000"/>
                <w:sz w:val="18"/>
                <w:szCs w:val="18"/>
                <w:lang w:val="fr-FR"/>
              </w:rPr>
              <w:t xml:space="preserve">000 </w:t>
            </w:r>
            <w:r w:rsidRPr="00DE7946">
              <w:rPr>
                <w:rFonts w:ascii="Calibri" w:hAnsi="Calibri" w:cs="Calibri"/>
                <w:color w:val="000000"/>
                <w:sz w:val="18"/>
                <w:szCs w:val="18"/>
                <w:lang w:val="fr-FR"/>
              </w:rPr>
              <w:t>USD.</w:t>
            </w:r>
          </w:p>
          <w:p w14:paraId="075A1B81" w14:textId="77777777" w:rsidR="005B0C95" w:rsidRPr="00DE7946" w:rsidRDefault="005B0C95" w:rsidP="007A3482">
            <w:pPr>
              <w:rPr>
                <w:rFonts w:ascii="Calibri" w:hAnsi="Calibri" w:cs="Calibri"/>
                <w:color w:val="000000"/>
                <w:sz w:val="18"/>
                <w:szCs w:val="18"/>
                <w:lang w:val="fr-FR"/>
              </w:rPr>
            </w:pPr>
            <w:r w:rsidRPr="00DE7946">
              <w:rPr>
                <w:rFonts w:ascii="Calibri" w:hAnsi="Calibri" w:cs="Calibri"/>
                <w:b/>
                <w:bCs/>
                <w:color w:val="000000"/>
                <w:sz w:val="18"/>
                <w:szCs w:val="18"/>
                <w:lang w:val="fr-FR"/>
              </w:rPr>
              <w:t>TOTAL : 110 000 USD</w:t>
            </w:r>
          </w:p>
        </w:tc>
        <w:tc>
          <w:tcPr>
            <w:tcW w:w="1440" w:type="dxa"/>
            <w:tcBorders>
              <w:top w:val="nil"/>
              <w:left w:val="nil"/>
              <w:bottom w:val="single" w:sz="4" w:space="0" w:color="auto"/>
              <w:right w:val="single" w:sz="4" w:space="0" w:color="auto"/>
            </w:tcBorders>
            <w:shd w:val="clear" w:color="auto" w:fill="auto"/>
            <w:noWrap/>
            <w:vAlign w:val="center"/>
            <w:hideMark/>
          </w:tcPr>
          <w:p w14:paraId="26DDD385" w14:textId="77777777" w:rsidR="005B0C95" w:rsidRPr="00DE7946" w:rsidRDefault="005B0C95" w:rsidP="007A3482">
            <w:pPr>
              <w:jc w:val="right"/>
              <w:rPr>
                <w:rFonts w:ascii="Calibri" w:hAnsi="Calibri" w:cs="Calibri"/>
                <w:color w:val="000000"/>
                <w:sz w:val="20"/>
                <w:szCs w:val="20"/>
                <w:lang w:val="fr-FR"/>
              </w:rPr>
            </w:pPr>
          </w:p>
        </w:tc>
        <w:tc>
          <w:tcPr>
            <w:tcW w:w="1440" w:type="dxa"/>
            <w:tcBorders>
              <w:top w:val="nil"/>
              <w:left w:val="nil"/>
              <w:bottom w:val="single" w:sz="4" w:space="0" w:color="auto"/>
              <w:right w:val="single" w:sz="4" w:space="0" w:color="auto"/>
            </w:tcBorders>
            <w:shd w:val="clear" w:color="auto" w:fill="auto"/>
            <w:noWrap/>
            <w:vAlign w:val="center"/>
            <w:hideMark/>
          </w:tcPr>
          <w:p w14:paraId="27085CE0" w14:textId="77777777" w:rsidR="005B0C95" w:rsidRPr="00DE7946" w:rsidRDefault="005B0C95" w:rsidP="007A3482">
            <w:pPr>
              <w:jc w:val="right"/>
              <w:rPr>
                <w:rFonts w:ascii="Calibri" w:hAnsi="Calibri" w:cs="Calibri"/>
                <w:color w:val="000000"/>
                <w:sz w:val="20"/>
                <w:szCs w:val="20"/>
                <w:lang w:val="fr-FR"/>
              </w:rPr>
            </w:pPr>
          </w:p>
        </w:tc>
        <w:tc>
          <w:tcPr>
            <w:tcW w:w="2011" w:type="dxa"/>
            <w:tcBorders>
              <w:top w:val="nil"/>
              <w:left w:val="nil"/>
              <w:bottom w:val="single" w:sz="4" w:space="0" w:color="auto"/>
              <w:right w:val="single" w:sz="4" w:space="0" w:color="auto"/>
            </w:tcBorders>
            <w:shd w:val="clear" w:color="auto" w:fill="auto"/>
            <w:noWrap/>
            <w:vAlign w:val="center"/>
            <w:hideMark/>
          </w:tcPr>
          <w:p w14:paraId="06DFC2C3" w14:textId="77777777" w:rsidR="005B0C95" w:rsidRPr="00DE7946" w:rsidRDefault="005B0C95" w:rsidP="007A3482">
            <w:pPr>
              <w:jc w:val="right"/>
              <w:rPr>
                <w:rFonts w:ascii="Calibri" w:hAnsi="Calibri" w:cs="Calibri"/>
                <w:color w:val="000000"/>
                <w:sz w:val="20"/>
                <w:szCs w:val="20"/>
                <w:lang w:val="fr-FR"/>
              </w:rPr>
            </w:pPr>
          </w:p>
        </w:tc>
        <w:tc>
          <w:tcPr>
            <w:tcW w:w="1440" w:type="dxa"/>
            <w:tcBorders>
              <w:top w:val="nil"/>
              <w:left w:val="nil"/>
              <w:bottom w:val="single" w:sz="4" w:space="0" w:color="auto"/>
              <w:right w:val="single" w:sz="4" w:space="0" w:color="auto"/>
            </w:tcBorders>
            <w:shd w:val="clear" w:color="auto" w:fill="auto"/>
            <w:noWrap/>
            <w:vAlign w:val="center"/>
            <w:hideMark/>
          </w:tcPr>
          <w:p w14:paraId="513F6DF5" w14:textId="77777777" w:rsidR="005B0C95" w:rsidRPr="00DE7946" w:rsidRDefault="005B0C95" w:rsidP="007A3482">
            <w:pPr>
              <w:jc w:val="right"/>
              <w:rPr>
                <w:rFonts w:ascii="Calibri" w:hAnsi="Calibri" w:cs="Calibri"/>
                <w:color w:val="000000"/>
                <w:sz w:val="20"/>
                <w:szCs w:val="20"/>
                <w:lang w:val="fr-FR"/>
              </w:rPr>
            </w:pPr>
          </w:p>
        </w:tc>
        <w:tc>
          <w:tcPr>
            <w:tcW w:w="1321" w:type="dxa"/>
            <w:tcBorders>
              <w:top w:val="nil"/>
              <w:left w:val="nil"/>
              <w:bottom w:val="single" w:sz="4" w:space="0" w:color="auto"/>
              <w:right w:val="single" w:sz="4" w:space="0" w:color="auto"/>
            </w:tcBorders>
            <w:shd w:val="clear" w:color="auto" w:fill="auto"/>
            <w:noWrap/>
            <w:vAlign w:val="center"/>
            <w:hideMark/>
          </w:tcPr>
          <w:p w14:paraId="096A35E9" w14:textId="77777777" w:rsidR="005B0C95" w:rsidRPr="00DE7946" w:rsidRDefault="005B0C95" w:rsidP="007A3482">
            <w:pPr>
              <w:jc w:val="right"/>
              <w:rPr>
                <w:rFonts w:ascii="Calibri" w:hAnsi="Calibri" w:cs="Calibri"/>
                <w:color w:val="000000"/>
                <w:sz w:val="20"/>
                <w:szCs w:val="20"/>
                <w:lang w:val="fr-FR"/>
              </w:rPr>
            </w:pPr>
          </w:p>
        </w:tc>
        <w:tc>
          <w:tcPr>
            <w:tcW w:w="1134" w:type="dxa"/>
            <w:tcBorders>
              <w:top w:val="nil"/>
              <w:left w:val="nil"/>
              <w:bottom w:val="single" w:sz="4" w:space="0" w:color="auto"/>
              <w:right w:val="single" w:sz="4" w:space="0" w:color="auto"/>
            </w:tcBorders>
            <w:shd w:val="clear" w:color="auto" w:fill="auto"/>
            <w:noWrap/>
            <w:vAlign w:val="center"/>
            <w:hideMark/>
          </w:tcPr>
          <w:p w14:paraId="4AA2E052" w14:textId="77777777" w:rsidR="005B0C95" w:rsidRPr="00DE7946" w:rsidRDefault="005B0C95" w:rsidP="007A3482">
            <w:pPr>
              <w:jc w:val="right"/>
              <w:rPr>
                <w:rFonts w:ascii="Calibri" w:hAnsi="Calibri" w:cs="Calibri"/>
                <w:color w:val="000000"/>
                <w:sz w:val="20"/>
                <w:szCs w:val="20"/>
                <w:lang w:val="fr-FR"/>
              </w:rPr>
            </w:pPr>
          </w:p>
        </w:tc>
        <w:tc>
          <w:tcPr>
            <w:tcW w:w="1275" w:type="dxa"/>
            <w:tcBorders>
              <w:top w:val="nil"/>
              <w:left w:val="nil"/>
              <w:bottom w:val="single" w:sz="4" w:space="0" w:color="auto"/>
              <w:right w:val="single" w:sz="4" w:space="0" w:color="auto"/>
            </w:tcBorders>
            <w:shd w:val="clear" w:color="auto" w:fill="auto"/>
            <w:noWrap/>
            <w:vAlign w:val="center"/>
            <w:hideMark/>
          </w:tcPr>
          <w:p w14:paraId="658477DD" w14:textId="77777777" w:rsidR="005B0C95" w:rsidRPr="00DE7946" w:rsidRDefault="005B0C95" w:rsidP="007A3482">
            <w:pPr>
              <w:jc w:val="right"/>
              <w:rPr>
                <w:rFonts w:ascii="Calibri" w:hAnsi="Calibri" w:cs="Calibri"/>
                <w:color w:val="000000"/>
                <w:sz w:val="20"/>
                <w:szCs w:val="20"/>
                <w:lang w:val="fr-FR"/>
              </w:rPr>
            </w:pPr>
          </w:p>
        </w:tc>
        <w:tc>
          <w:tcPr>
            <w:tcW w:w="1560" w:type="dxa"/>
            <w:tcBorders>
              <w:top w:val="nil"/>
              <w:left w:val="nil"/>
              <w:bottom w:val="single" w:sz="4" w:space="0" w:color="auto"/>
              <w:right w:val="single" w:sz="4" w:space="0" w:color="auto"/>
            </w:tcBorders>
            <w:shd w:val="clear" w:color="auto" w:fill="auto"/>
            <w:noWrap/>
            <w:vAlign w:val="center"/>
            <w:hideMark/>
          </w:tcPr>
          <w:p w14:paraId="25F73D77" w14:textId="77777777"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   </w:t>
            </w:r>
          </w:p>
        </w:tc>
        <w:tc>
          <w:tcPr>
            <w:tcW w:w="1417" w:type="dxa"/>
            <w:tcBorders>
              <w:top w:val="nil"/>
              <w:left w:val="nil"/>
              <w:bottom w:val="single" w:sz="4" w:space="0" w:color="auto"/>
              <w:right w:val="single" w:sz="4" w:space="0" w:color="auto"/>
            </w:tcBorders>
            <w:shd w:val="clear" w:color="auto" w:fill="auto"/>
            <w:noWrap/>
            <w:vAlign w:val="center"/>
            <w:hideMark/>
          </w:tcPr>
          <w:p w14:paraId="18FDD274" w14:textId="77777777"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110,000 </w:t>
            </w:r>
          </w:p>
        </w:tc>
        <w:tc>
          <w:tcPr>
            <w:tcW w:w="1559" w:type="dxa"/>
            <w:tcBorders>
              <w:top w:val="nil"/>
              <w:left w:val="nil"/>
              <w:bottom w:val="single" w:sz="4" w:space="0" w:color="auto"/>
              <w:right w:val="single" w:sz="4" w:space="0" w:color="auto"/>
            </w:tcBorders>
            <w:shd w:val="clear" w:color="auto" w:fill="auto"/>
            <w:noWrap/>
            <w:vAlign w:val="center"/>
            <w:hideMark/>
          </w:tcPr>
          <w:p w14:paraId="5C7F65E9" w14:textId="77777777" w:rsidR="005B0C95" w:rsidRPr="00DE7946" w:rsidRDefault="005B0C95" w:rsidP="007A3482">
            <w:pPr>
              <w:jc w:val="right"/>
              <w:rPr>
                <w:rFonts w:ascii="Calibri" w:hAnsi="Calibri" w:cs="Calibri"/>
                <w:color w:val="000000"/>
                <w:sz w:val="20"/>
                <w:szCs w:val="20"/>
                <w:lang w:val="fr-FR"/>
              </w:rPr>
            </w:pPr>
          </w:p>
        </w:tc>
        <w:tc>
          <w:tcPr>
            <w:tcW w:w="1134" w:type="dxa"/>
            <w:tcBorders>
              <w:top w:val="nil"/>
              <w:left w:val="nil"/>
              <w:bottom w:val="single" w:sz="4" w:space="0" w:color="auto"/>
              <w:right w:val="single" w:sz="4" w:space="0" w:color="auto"/>
            </w:tcBorders>
            <w:shd w:val="clear" w:color="auto" w:fill="auto"/>
            <w:noWrap/>
            <w:vAlign w:val="center"/>
            <w:hideMark/>
          </w:tcPr>
          <w:p w14:paraId="1E757736" w14:textId="77777777"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110,000 </w:t>
            </w:r>
          </w:p>
        </w:tc>
        <w:tc>
          <w:tcPr>
            <w:tcW w:w="2694" w:type="dxa"/>
            <w:tcBorders>
              <w:top w:val="nil"/>
              <w:left w:val="nil"/>
              <w:bottom w:val="single" w:sz="4" w:space="0" w:color="auto"/>
              <w:right w:val="single" w:sz="4" w:space="0" w:color="auto"/>
            </w:tcBorders>
            <w:shd w:val="clear" w:color="auto" w:fill="auto"/>
            <w:vAlign w:val="center"/>
            <w:hideMark/>
          </w:tcPr>
          <w:p w14:paraId="1B6B04BF" w14:textId="77777777" w:rsidR="005B0C95" w:rsidRPr="00DE7946" w:rsidRDefault="005B0C95" w:rsidP="007A3482">
            <w:pPr>
              <w:rPr>
                <w:rFonts w:ascii="Calibri" w:hAnsi="Calibri" w:cs="Calibri"/>
                <w:color w:val="000000"/>
                <w:sz w:val="18"/>
                <w:szCs w:val="18"/>
                <w:lang w:val="fr-FR"/>
              </w:rPr>
            </w:pPr>
            <w:r w:rsidRPr="00DE7946">
              <w:rPr>
                <w:rFonts w:ascii="Calibri" w:hAnsi="Calibri" w:cs="Calibri"/>
                <w:color w:val="000000"/>
                <w:sz w:val="18"/>
                <w:szCs w:val="18"/>
                <w:lang w:val="fr-FR"/>
              </w:rPr>
              <w:t>PNUD</w:t>
            </w:r>
          </w:p>
        </w:tc>
      </w:tr>
      <w:tr w:rsidR="00740A4D" w:rsidRPr="000A1C9C" w14:paraId="6A13851A" w14:textId="77777777" w:rsidTr="00740A4D">
        <w:trPr>
          <w:trHeight w:val="1268"/>
        </w:trPr>
        <w:tc>
          <w:tcPr>
            <w:tcW w:w="2286" w:type="dxa"/>
            <w:tcBorders>
              <w:top w:val="nil"/>
              <w:left w:val="single" w:sz="4" w:space="0" w:color="auto"/>
              <w:bottom w:val="single" w:sz="4" w:space="0" w:color="auto"/>
              <w:right w:val="single" w:sz="4" w:space="0" w:color="auto"/>
            </w:tcBorders>
            <w:shd w:val="clear" w:color="auto" w:fill="auto"/>
            <w:noWrap/>
            <w:vAlign w:val="center"/>
            <w:hideMark/>
          </w:tcPr>
          <w:p w14:paraId="23509BB0" w14:textId="77777777" w:rsidR="005B0C95" w:rsidRPr="00DE7946" w:rsidRDefault="005B0C95" w:rsidP="007A3482">
            <w:pPr>
              <w:rPr>
                <w:rFonts w:ascii="Calibri" w:hAnsi="Calibri" w:cs="Calibri"/>
                <w:b/>
                <w:bCs/>
                <w:color w:val="000000"/>
                <w:sz w:val="22"/>
                <w:szCs w:val="22"/>
                <w:lang w:val="fr-FR"/>
              </w:rPr>
            </w:pPr>
            <w:r w:rsidRPr="00DE7946">
              <w:rPr>
                <w:rFonts w:ascii="Calibri" w:hAnsi="Calibri" w:cs="Calibri"/>
                <w:b/>
                <w:bCs/>
                <w:color w:val="000000"/>
                <w:sz w:val="22"/>
                <w:szCs w:val="22"/>
                <w:lang w:val="fr-FR"/>
              </w:rPr>
              <w:t>Services contractuels - Entreprise</w:t>
            </w:r>
          </w:p>
        </w:tc>
        <w:tc>
          <w:tcPr>
            <w:tcW w:w="2278" w:type="dxa"/>
            <w:tcBorders>
              <w:top w:val="nil"/>
              <w:left w:val="nil"/>
              <w:bottom w:val="single" w:sz="4" w:space="0" w:color="auto"/>
              <w:right w:val="single" w:sz="4" w:space="0" w:color="auto"/>
            </w:tcBorders>
            <w:shd w:val="clear" w:color="auto" w:fill="auto"/>
            <w:vAlign w:val="center"/>
            <w:hideMark/>
          </w:tcPr>
          <w:p w14:paraId="6671767E" w14:textId="77777777" w:rsidR="005B0C95" w:rsidRPr="00DE7946" w:rsidRDefault="005B0C95" w:rsidP="007A3482">
            <w:pPr>
              <w:rPr>
                <w:rFonts w:ascii="Calibri" w:hAnsi="Calibri" w:cs="Calibri"/>
                <w:b/>
                <w:bCs/>
                <w:color w:val="000000"/>
                <w:sz w:val="18"/>
                <w:szCs w:val="18"/>
                <w:lang w:val="fr-FR"/>
              </w:rPr>
            </w:pPr>
            <w:r w:rsidRPr="00DE7946">
              <w:rPr>
                <w:rFonts w:ascii="Calibri" w:hAnsi="Calibri" w:cs="Calibri"/>
                <w:color w:val="000000"/>
                <w:sz w:val="18"/>
                <w:szCs w:val="18"/>
                <w:lang w:val="fr-FR"/>
              </w:rPr>
              <w:t xml:space="preserve">Protocole d'accord avec une ONG locale pour développer et mettre en œuvre des services d'incubation pour les MPME @USD </w:t>
            </w:r>
            <w:r w:rsidRPr="00DE7946">
              <w:rPr>
                <w:rFonts w:ascii="Calibri" w:hAnsi="Calibri" w:cs="Calibri"/>
                <w:b/>
                <w:bCs/>
                <w:color w:val="000000"/>
                <w:sz w:val="18"/>
                <w:szCs w:val="18"/>
                <w:lang w:val="fr-FR"/>
              </w:rPr>
              <w:t>450 000.</w:t>
            </w:r>
          </w:p>
          <w:p w14:paraId="29DBAB86" w14:textId="77777777" w:rsidR="005B0C95" w:rsidRPr="00DE7946" w:rsidRDefault="005B0C95" w:rsidP="007A3482">
            <w:pPr>
              <w:rPr>
                <w:rFonts w:ascii="Calibri" w:hAnsi="Calibri" w:cs="Calibri"/>
                <w:color w:val="000000"/>
                <w:sz w:val="18"/>
                <w:szCs w:val="18"/>
                <w:lang w:val="fr-FR"/>
              </w:rPr>
            </w:pPr>
            <w:r w:rsidRPr="00DE7946">
              <w:rPr>
                <w:rFonts w:ascii="Calibri" w:hAnsi="Calibri" w:cs="Calibri"/>
                <w:b/>
                <w:bCs/>
                <w:color w:val="000000"/>
                <w:sz w:val="18"/>
                <w:szCs w:val="18"/>
                <w:lang w:val="fr-FR"/>
              </w:rPr>
              <w:t>TOTAL : 450 000 USD</w:t>
            </w:r>
          </w:p>
        </w:tc>
        <w:tc>
          <w:tcPr>
            <w:tcW w:w="1440" w:type="dxa"/>
            <w:tcBorders>
              <w:top w:val="nil"/>
              <w:left w:val="nil"/>
              <w:bottom w:val="single" w:sz="4" w:space="0" w:color="auto"/>
              <w:right w:val="single" w:sz="4" w:space="0" w:color="auto"/>
            </w:tcBorders>
            <w:shd w:val="clear" w:color="auto" w:fill="auto"/>
            <w:noWrap/>
            <w:vAlign w:val="center"/>
            <w:hideMark/>
          </w:tcPr>
          <w:p w14:paraId="6B4FEECC" w14:textId="77777777" w:rsidR="005B0C95" w:rsidRPr="00DE7946" w:rsidRDefault="005B0C95" w:rsidP="007A3482">
            <w:pPr>
              <w:jc w:val="right"/>
              <w:rPr>
                <w:rFonts w:ascii="Calibri" w:hAnsi="Calibri" w:cs="Calibri"/>
                <w:color w:val="000000"/>
                <w:sz w:val="20"/>
                <w:szCs w:val="20"/>
                <w:lang w:val="fr-FR"/>
              </w:rPr>
            </w:pPr>
          </w:p>
        </w:tc>
        <w:tc>
          <w:tcPr>
            <w:tcW w:w="1440" w:type="dxa"/>
            <w:tcBorders>
              <w:top w:val="nil"/>
              <w:left w:val="nil"/>
              <w:bottom w:val="single" w:sz="4" w:space="0" w:color="auto"/>
              <w:right w:val="single" w:sz="4" w:space="0" w:color="auto"/>
            </w:tcBorders>
            <w:shd w:val="clear" w:color="auto" w:fill="auto"/>
            <w:noWrap/>
            <w:vAlign w:val="center"/>
            <w:hideMark/>
          </w:tcPr>
          <w:p w14:paraId="7488EE02" w14:textId="77777777" w:rsidR="005B0C95" w:rsidRPr="00DE7946" w:rsidRDefault="005B0C95" w:rsidP="007A3482">
            <w:pPr>
              <w:jc w:val="right"/>
              <w:rPr>
                <w:rFonts w:ascii="Calibri" w:hAnsi="Calibri" w:cs="Calibri"/>
                <w:color w:val="000000"/>
                <w:sz w:val="20"/>
                <w:szCs w:val="20"/>
                <w:lang w:val="fr-FR"/>
              </w:rPr>
            </w:pPr>
          </w:p>
        </w:tc>
        <w:tc>
          <w:tcPr>
            <w:tcW w:w="2011" w:type="dxa"/>
            <w:tcBorders>
              <w:top w:val="nil"/>
              <w:left w:val="nil"/>
              <w:bottom w:val="single" w:sz="4" w:space="0" w:color="auto"/>
              <w:right w:val="single" w:sz="4" w:space="0" w:color="auto"/>
            </w:tcBorders>
            <w:shd w:val="clear" w:color="auto" w:fill="auto"/>
            <w:noWrap/>
            <w:vAlign w:val="center"/>
            <w:hideMark/>
          </w:tcPr>
          <w:p w14:paraId="441FC421" w14:textId="77777777" w:rsidR="005B0C95" w:rsidRPr="00DE7946" w:rsidRDefault="005B0C95" w:rsidP="007A3482">
            <w:pPr>
              <w:jc w:val="right"/>
              <w:rPr>
                <w:rFonts w:ascii="Calibri" w:hAnsi="Calibri" w:cs="Calibri"/>
                <w:color w:val="000000"/>
                <w:sz w:val="20"/>
                <w:szCs w:val="20"/>
                <w:lang w:val="fr-FR"/>
              </w:rPr>
            </w:pPr>
          </w:p>
        </w:tc>
        <w:tc>
          <w:tcPr>
            <w:tcW w:w="1440" w:type="dxa"/>
            <w:tcBorders>
              <w:top w:val="nil"/>
              <w:left w:val="nil"/>
              <w:bottom w:val="single" w:sz="4" w:space="0" w:color="auto"/>
              <w:right w:val="single" w:sz="4" w:space="0" w:color="auto"/>
            </w:tcBorders>
            <w:shd w:val="clear" w:color="auto" w:fill="auto"/>
            <w:noWrap/>
            <w:vAlign w:val="center"/>
            <w:hideMark/>
          </w:tcPr>
          <w:p w14:paraId="11B3F424" w14:textId="77777777"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450,000 </w:t>
            </w:r>
          </w:p>
        </w:tc>
        <w:tc>
          <w:tcPr>
            <w:tcW w:w="1321" w:type="dxa"/>
            <w:tcBorders>
              <w:top w:val="nil"/>
              <w:left w:val="nil"/>
              <w:bottom w:val="single" w:sz="4" w:space="0" w:color="auto"/>
              <w:right w:val="single" w:sz="4" w:space="0" w:color="auto"/>
            </w:tcBorders>
            <w:shd w:val="clear" w:color="auto" w:fill="auto"/>
            <w:noWrap/>
            <w:vAlign w:val="center"/>
            <w:hideMark/>
          </w:tcPr>
          <w:p w14:paraId="3FA9CDDD" w14:textId="77777777" w:rsidR="005B0C95" w:rsidRPr="00DE7946" w:rsidRDefault="005B0C95" w:rsidP="007A3482">
            <w:pPr>
              <w:jc w:val="right"/>
              <w:rPr>
                <w:rFonts w:ascii="Calibri" w:hAnsi="Calibri" w:cs="Calibri"/>
                <w:color w:val="000000"/>
                <w:sz w:val="20"/>
                <w:szCs w:val="20"/>
                <w:lang w:val="fr-FR"/>
              </w:rPr>
            </w:pPr>
          </w:p>
        </w:tc>
        <w:tc>
          <w:tcPr>
            <w:tcW w:w="1134" w:type="dxa"/>
            <w:tcBorders>
              <w:top w:val="nil"/>
              <w:left w:val="nil"/>
              <w:bottom w:val="single" w:sz="4" w:space="0" w:color="auto"/>
              <w:right w:val="single" w:sz="4" w:space="0" w:color="auto"/>
            </w:tcBorders>
            <w:shd w:val="clear" w:color="auto" w:fill="auto"/>
            <w:noWrap/>
            <w:vAlign w:val="center"/>
            <w:hideMark/>
          </w:tcPr>
          <w:p w14:paraId="704B6762" w14:textId="77777777" w:rsidR="005B0C95" w:rsidRPr="00DE7946" w:rsidRDefault="005B0C95" w:rsidP="007A3482">
            <w:pPr>
              <w:jc w:val="right"/>
              <w:rPr>
                <w:rFonts w:ascii="Calibri" w:hAnsi="Calibri" w:cs="Calibri"/>
                <w:color w:val="000000"/>
                <w:sz w:val="20"/>
                <w:szCs w:val="20"/>
                <w:lang w:val="fr-FR"/>
              </w:rPr>
            </w:pPr>
          </w:p>
        </w:tc>
        <w:tc>
          <w:tcPr>
            <w:tcW w:w="1275" w:type="dxa"/>
            <w:tcBorders>
              <w:top w:val="nil"/>
              <w:left w:val="nil"/>
              <w:bottom w:val="single" w:sz="4" w:space="0" w:color="auto"/>
              <w:right w:val="single" w:sz="4" w:space="0" w:color="auto"/>
            </w:tcBorders>
            <w:shd w:val="clear" w:color="auto" w:fill="auto"/>
            <w:noWrap/>
            <w:vAlign w:val="center"/>
            <w:hideMark/>
          </w:tcPr>
          <w:p w14:paraId="17C9FB1D" w14:textId="77777777" w:rsidR="005B0C95" w:rsidRPr="00DE7946" w:rsidRDefault="005B0C95" w:rsidP="007A3482">
            <w:pPr>
              <w:jc w:val="right"/>
              <w:rPr>
                <w:rFonts w:ascii="Calibri" w:hAnsi="Calibri" w:cs="Calibri"/>
                <w:color w:val="000000"/>
                <w:sz w:val="20"/>
                <w:szCs w:val="20"/>
                <w:lang w:val="fr-FR"/>
              </w:rPr>
            </w:pPr>
          </w:p>
        </w:tc>
        <w:tc>
          <w:tcPr>
            <w:tcW w:w="1560" w:type="dxa"/>
            <w:tcBorders>
              <w:top w:val="nil"/>
              <w:left w:val="nil"/>
              <w:bottom w:val="single" w:sz="4" w:space="0" w:color="auto"/>
              <w:right w:val="single" w:sz="4" w:space="0" w:color="auto"/>
            </w:tcBorders>
            <w:shd w:val="clear" w:color="auto" w:fill="auto"/>
            <w:noWrap/>
            <w:vAlign w:val="center"/>
            <w:hideMark/>
          </w:tcPr>
          <w:p w14:paraId="3AB33937" w14:textId="77777777"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450,000 </w:t>
            </w:r>
          </w:p>
        </w:tc>
        <w:tc>
          <w:tcPr>
            <w:tcW w:w="1417" w:type="dxa"/>
            <w:tcBorders>
              <w:top w:val="nil"/>
              <w:left w:val="nil"/>
              <w:bottom w:val="single" w:sz="4" w:space="0" w:color="auto"/>
              <w:right w:val="single" w:sz="4" w:space="0" w:color="auto"/>
            </w:tcBorders>
            <w:shd w:val="clear" w:color="auto" w:fill="auto"/>
            <w:noWrap/>
            <w:vAlign w:val="center"/>
            <w:hideMark/>
          </w:tcPr>
          <w:p w14:paraId="08A6B6DF" w14:textId="77777777" w:rsidR="005B0C95" w:rsidRPr="00DE7946" w:rsidRDefault="005B0C95" w:rsidP="007A3482">
            <w:pPr>
              <w:jc w:val="right"/>
              <w:rPr>
                <w:rFonts w:ascii="Calibri" w:hAnsi="Calibri" w:cs="Calibri"/>
                <w:color w:val="000000"/>
                <w:sz w:val="20"/>
                <w:szCs w:val="20"/>
                <w:lang w:val="fr-FR"/>
              </w:rPr>
            </w:pPr>
          </w:p>
        </w:tc>
        <w:tc>
          <w:tcPr>
            <w:tcW w:w="1559" w:type="dxa"/>
            <w:tcBorders>
              <w:top w:val="nil"/>
              <w:left w:val="nil"/>
              <w:bottom w:val="single" w:sz="4" w:space="0" w:color="auto"/>
              <w:right w:val="single" w:sz="4" w:space="0" w:color="auto"/>
            </w:tcBorders>
            <w:shd w:val="clear" w:color="auto" w:fill="auto"/>
            <w:noWrap/>
            <w:vAlign w:val="center"/>
            <w:hideMark/>
          </w:tcPr>
          <w:p w14:paraId="7EC22BDA" w14:textId="77777777" w:rsidR="005B0C95" w:rsidRPr="00DE7946" w:rsidRDefault="005B0C95" w:rsidP="007A3482">
            <w:pPr>
              <w:jc w:val="right"/>
              <w:rPr>
                <w:rFonts w:ascii="Calibri" w:hAnsi="Calibri" w:cs="Calibri"/>
                <w:color w:val="000000"/>
                <w:sz w:val="20"/>
                <w:szCs w:val="20"/>
                <w:lang w:val="fr-FR"/>
              </w:rPr>
            </w:pPr>
          </w:p>
        </w:tc>
        <w:tc>
          <w:tcPr>
            <w:tcW w:w="1134" w:type="dxa"/>
            <w:tcBorders>
              <w:top w:val="nil"/>
              <w:left w:val="nil"/>
              <w:bottom w:val="single" w:sz="4" w:space="0" w:color="auto"/>
              <w:right w:val="single" w:sz="4" w:space="0" w:color="auto"/>
            </w:tcBorders>
            <w:shd w:val="clear" w:color="auto" w:fill="auto"/>
            <w:noWrap/>
            <w:vAlign w:val="center"/>
            <w:hideMark/>
          </w:tcPr>
          <w:p w14:paraId="7A1935CA" w14:textId="77777777"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450,000 </w:t>
            </w:r>
          </w:p>
        </w:tc>
        <w:tc>
          <w:tcPr>
            <w:tcW w:w="2694" w:type="dxa"/>
            <w:tcBorders>
              <w:top w:val="nil"/>
              <w:left w:val="nil"/>
              <w:bottom w:val="single" w:sz="4" w:space="0" w:color="auto"/>
              <w:right w:val="single" w:sz="4" w:space="0" w:color="auto"/>
            </w:tcBorders>
            <w:shd w:val="clear" w:color="auto" w:fill="auto"/>
            <w:vAlign w:val="center"/>
            <w:hideMark/>
          </w:tcPr>
          <w:p w14:paraId="3431804B" w14:textId="77777777" w:rsidR="005B0C95" w:rsidRPr="00DE7946" w:rsidRDefault="005B0C95" w:rsidP="007A3482">
            <w:pPr>
              <w:rPr>
                <w:rFonts w:ascii="Calibri" w:hAnsi="Calibri" w:cs="Calibri"/>
                <w:color w:val="000000"/>
                <w:sz w:val="18"/>
                <w:szCs w:val="18"/>
                <w:lang w:val="fr-FR"/>
              </w:rPr>
            </w:pPr>
            <w:r w:rsidRPr="00DE7946">
              <w:rPr>
                <w:rFonts w:ascii="Calibri" w:hAnsi="Calibri" w:cs="Calibri"/>
                <w:color w:val="000000"/>
                <w:sz w:val="18"/>
                <w:szCs w:val="18"/>
                <w:lang w:val="fr-FR"/>
              </w:rPr>
              <w:t>Ministère de l'environnement, du développement durable et de la transition écologique (</w:t>
            </w:r>
            <w:proofErr w:type="gramStart"/>
            <w:r w:rsidRPr="00DE7946">
              <w:rPr>
                <w:rFonts w:ascii="Calibri" w:hAnsi="Calibri" w:cs="Calibri"/>
                <w:color w:val="000000"/>
                <w:sz w:val="18"/>
                <w:szCs w:val="18"/>
                <w:lang w:val="fr-FR"/>
              </w:rPr>
              <w:t xml:space="preserve">MINEDDTE)   </w:t>
            </w:r>
            <w:proofErr w:type="gramEnd"/>
            <w:r w:rsidRPr="00DE7946">
              <w:rPr>
                <w:rFonts w:ascii="Calibri" w:hAnsi="Calibri" w:cs="Calibri"/>
                <w:color w:val="000000"/>
                <w:sz w:val="18"/>
                <w:szCs w:val="18"/>
                <w:lang w:val="fr-FR"/>
              </w:rPr>
              <w:t xml:space="preserve">                </w:t>
            </w:r>
          </w:p>
        </w:tc>
      </w:tr>
      <w:tr w:rsidR="00740A4D" w:rsidRPr="000A1C9C" w14:paraId="5AD44DA1" w14:textId="77777777" w:rsidTr="00740A4D">
        <w:trPr>
          <w:trHeight w:val="972"/>
        </w:trPr>
        <w:tc>
          <w:tcPr>
            <w:tcW w:w="22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E617B5" w14:textId="77777777" w:rsidR="005B0C95" w:rsidRPr="00DE7946" w:rsidRDefault="005B0C95" w:rsidP="007A3482">
            <w:pPr>
              <w:rPr>
                <w:rFonts w:ascii="Calibri" w:hAnsi="Calibri" w:cs="Calibri"/>
                <w:b/>
                <w:bCs/>
                <w:color w:val="000000"/>
                <w:sz w:val="22"/>
                <w:szCs w:val="22"/>
                <w:lang w:val="fr-FR"/>
              </w:rPr>
            </w:pPr>
            <w:r w:rsidRPr="00DE7946">
              <w:rPr>
                <w:rFonts w:ascii="Calibri" w:hAnsi="Calibri" w:cs="Calibri"/>
                <w:b/>
                <w:bCs/>
                <w:color w:val="000000"/>
                <w:sz w:val="22"/>
                <w:szCs w:val="22"/>
                <w:lang w:val="fr-FR"/>
              </w:rPr>
              <w:t>Services contractuels - Entreprise</w:t>
            </w:r>
          </w:p>
        </w:tc>
        <w:tc>
          <w:tcPr>
            <w:tcW w:w="22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282563" w14:textId="77777777" w:rsidR="005B0C95" w:rsidRPr="00DE7946" w:rsidRDefault="005B0C95" w:rsidP="007A3482">
            <w:pPr>
              <w:rPr>
                <w:rFonts w:ascii="Calibri" w:hAnsi="Calibri" w:cs="Calibri"/>
                <w:b/>
                <w:bCs/>
                <w:color w:val="000000"/>
                <w:sz w:val="18"/>
                <w:szCs w:val="18"/>
                <w:lang w:val="fr-FR"/>
              </w:rPr>
            </w:pPr>
            <w:r w:rsidRPr="00DE7946">
              <w:rPr>
                <w:rFonts w:ascii="Calibri" w:hAnsi="Calibri" w:cs="Calibri"/>
                <w:color w:val="000000"/>
                <w:sz w:val="18"/>
                <w:szCs w:val="18"/>
                <w:lang w:val="fr-FR"/>
              </w:rPr>
              <w:t xml:space="preserve">Protocole d'accord avec une ONG locale pour le développement de la formation des formateurs, la mise en œuvre d'un programme de formation et la supervision de la fourniture de matériel et d'intrants pour la production locale de produits agricoles alignés sur le NZNP (930 </w:t>
            </w:r>
            <w:r w:rsidRPr="00DE7946">
              <w:rPr>
                <w:rFonts w:ascii="Calibri" w:hAnsi="Calibri" w:cs="Calibri"/>
                <w:b/>
                <w:bCs/>
                <w:color w:val="000000"/>
                <w:sz w:val="18"/>
                <w:szCs w:val="18"/>
                <w:lang w:val="fr-FR"/>
              </w:rPr>
              <w:t xml:space="preserve">200 </w:t>
            </w:r>
            <w:r w:rsidRPr="00DE7946">
              <w:rPr>
                <w:rFonts w:ascii="Calibri" w:hAnsi="Calibri" w:cs="Calibri"/>
                <w:color w:val="000000"/>
                <w:sz w:val="18"/>
                <w:szCs w:val="18"/>
                <w:lang w:val="fr-FR"/>
              </w:rPr>
              <w:t>USD).</w:t>
            </w:r>
          </w:p>
          <w:p w14:paraId="2E2F2E5E" w14:textId="77777777" w:rsidR="005B0C95" w:rsidRPr="00DE7946" w:rsidRDefault="005B0C95" w:rsidP="007A3482">
            <w:pPr>
              <w:rPr>
                <w:rFonts w:ascii="Calibri" w:hAnsi="Calibri" w:cs="Calibri"/>
                <w:color w:val="000000"/>
                <w:sz w:val="18"/>
                <w:szCs w:val="18"/>
                <w:lang w:val="fr-FR"/>
              </w:rPr>
            </w:pPr>
            <w:r w:rsidRPr="00DE7946">
              <w:rPr>
                <w:rFonts w:ascii="Calibri" w:hAnsi="Calibri" w:cs="Calibri"/>
                <w:b/>
                <w:bCs/>
                <w:color w:val="000000"/>
                <w:sz w:val="18"/>
                <w:szCs w:val="18"/>
                <w:lang w:val="fr-FR"/>
              </w:rPr>
              <w:t>TOTAL : 930 200 USD</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129919" w14:textId="77777777" w:rsidR="005B0C95" w:rsidRPr="00DE7946" w:rsidRDefault="005B0C95" w:rsidP="007A3482">
            <w:pPr>
              <w:jc w:val="right"/>
              <w:rPr>
                <w:rFonts w:ascii="Calibri" w:hAnsi="Calibri" w:cs="Calibri"/>
                <w:color w:val="000000"/>
                <w:sz w:val="20"/>
                <w:szCs w:val="20"/>
                <w:lang w:val="fr-FR"/>
              </w:rPr>
            </w:pP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8842D3" w14:textId="77777777" w:rsidR="005B0C95" w:rsidRPr="00DE7946" w:rsidRDefault="005B0C95" w:rsidP="007A3482">
            <w:pPr>
              <w:jc w:val="right"/>
              <w:rPr>
                <w:rFonts w:ascii="Calibri" w:hAnsi="Calibri" w:cs="Calibri"/>
                <w:color w:val="000000"/>
                <w:sz w:val="20"/>
                <w:szCs w:val="20"/>
                <w:lang w:val="fr-FR"/>
              </w:rPr>
            </w:pPr>
          </w:p>
        </w:tc>
        <w:tc>
          <w:tcPr>
            <w:tcW w:w="20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788454" w14:textId="77777777" w:rsidR="005B0C95" w:rsidRPr="00DE7946" w:rsidRDefault="005B0C95" w:rsidP="007A3482">
            <w:pPr>
              <w:jc w:val="right"/>
              <w:rPr>
                <w:rFonts w:ascii="Calibri" w:hAnsi="Calibri" w:cs="Calibri"/>
                <w:color w:val="000000"/>
                <w:sz w:val="20"/>
                <w:szCs w:val="20"/>
                <w:lang w:val="fr-FR"/>
              </w:rPr>
            </w:pP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793EAA" w14:textId="77777777" w:rsidR="005B0C95" w:rsidRPr="00DE7946" w:rsidRDefault="005B0C95" w:rsidP="007A3482">
            <w:pPr>
              <w:jc w:val="right"/>
              <w:rPr>
                <w:rFonts w:ascii="Calibri" w:hAnsi="Calibri" w:cs="Calibri"/>
                <w:color w:val="000000"/>
                <w:sz w:val="20"/>
                <w:szCs w:val="20"/>
                <w:lang w:val="fr-FR"/>
              </w:rPr>
            </w:pPr>
          </w:p>
        </w:tc>
        <w:tc>
          <w:tcPr>
            <w:tcW w:w="13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65E9C9" w14:textId="77777777"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930,200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C67852" w14:textId="77777777" w:rsidR="005B0C95" w:rsidRPr="00DE7946" w:rsidRDefault="005B0C95" w:rsidP="007A3482">
            <w:pPr>
              <w:jc w:val="right"/>
              <w:rPr>
                <w:rFonts w:ascii="Calibri" w:hAnsi="Calibri" w:cs="Calibri"/>
                <w:color w:val="000000"/>
                <w:sz w:val="20"/>
                <w:szCs w:val="20"/>
                <w:lang w:val="fr-FR"/>
              </w:rPr>
            </w:pP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02B363" w14:textId="77777777" w:rsidR="005B0C95" w:rsidRPr="00DE7946" w:rsidRDefault="005B0C95" w:rsidP="007A3482">
            <w:pPr>
              <w:jc w:val="right"/>
              <w:rPr>
                <w:rFonts w:ascii="Calibri" w:hAnsi="Calibri" w:cs="Calibri"/>
                <w:color w:val="000000"/>
                <w:sz w:val="20"/>
                <w:szCs w:val="20"/>
                <w:lang w:val="fr-FR"/>
              </w:rPr>
            </w:pP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A8AF63" w14:textId="77777777"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930,200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5D3B4F" w14:textId="77777777" w:rsidR="005B0C95" w:rsidRPr="00DE7946" w:rsidRDefault="005B0C95" w:rsidP="007A3482">
            <w:pPr>
              <w:jc w:val="right"/>
              <w:rPr>
                <w:rFonts w:ascii="Calibri" w:hAnsi="Calibri" w:cs="Calibri"/>
                <w:color w:val="000000"/>
                <w:sz w:val="20"/>
                <w:szCs w:val="20"/>
                <w:lang w:val="fr-FR"/>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B93770" w14:textId="77777777" w:rsidR="005B0C95" w:rsidRPr="00DE7946" w:rsidRDefault="005B0C95" w:rsidP="007A3482">
            <w:pPr>
              <w:jc w:val="right"/>
              <w:rPr>
                <w:rFonts w:ascii="Calibri" w:hAnsi="Calibri" w:cs="Calibri"/>
                <w:color w:val="000000"/>
                <w:sz w:val="20"/>
                <w:szCs w:val="20"/>
                <w:lang w:val="fr-FR"/>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90B9B3" w14:textId="77777777"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930,200 </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30E529" w14:textId="77777777" w:rsidR="005B0C95" w:rsidRPr="00DE7946" w:rsidRDefault="005B0C95" w:rsidP="007A3482">
            <w:pPr>
              <w:rPr>
                <w:rFonts w:ascii="Calibri" w:hAnsi="Calibri" w:cs="Calibri"/>
                <w:color w:val="000000"/>
                <w:sz w:val="18"/>
                <w:szCs w:val="18"/>
                <w:lang w:val="fr-FR"/>
              </w:rPr>
            </w:pPr>
            <w:r w:rsidRPr="00DE7946">
              <w:rPr>
                <w:rFonts w:ascii="Calibri" w:hAnsi="Calibri" w:cs="Calibri"/>
                <w:color w:val="000000"/>
                <w:sz w:val="18"/>
                <w:szCs w:val="18"/>
                <w:lang w:val="fr-FR"/>
              </w:rPr>
              <w:t>Ministère de l'environnement, du développement durable et de la transition écologique (</w:t>
            </w:r>
            <w:proofErr w:type="gramStart"/>
            <w:r w:rsidRPr="00DE7946">
              <w:rPr>
                <w:rFonts w:ascii="Calibri" w:hAnsi="Calibri" w:cs="Calibri"/>
                <w:color w:val="000000"/>
                <w:sz w:val="18"/>
                <w:szCs w:val="18"/>
                <w:lang w:val="fr-FR"/>
              </w:rPr>
              <w:t xml:space="preserve">MINEDDTE)   </w:t>
            </w:r>
            <w:proofErr w:type="gramEnd"/>
            <w:r w:rsidRPr="00DE7946">
              <w:rPr>
                <w:rFonts w:ascii="Calibri" w:hAnsi="Calibri" w:cs="Calibri"/>
                <w:color w:val="000000"/>
                <w:sz w:val="18"/>
                <w:szCs w:val="18"/>
                <w:lang w:val="fr-FR"/>
              </w:rPr>
              <w:t xml:space="preserve">                </w:t>
            </w:r>
          </w:p>
        </w:tc>
      </w:tr>
      <w:tr w:rsidR="00740A4D" w:rsidRPr="000A1C9C" w14:paraId="1841ED9C" w14:textId="77777777" w:rsidTr="00740A4D">
        <w:trPr>
          <w:trHeight w:val="732"/>
        </w:trPr>
        <w:tc>
          <w:tcPr>
            <w:tcW w:w="22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B2FD5F" w14:textId="77777777" w:rsidR="005B0C95" w:rsidRPr="00DE7946" w:rsidRDefault="005B0C95" w:rsidP="007A3482">
            <w:pPr>
              <w:rPr>
                <w:rFonts w:ascii="Calibri" w:hAnsi="Calibri"/>
                <w:b/>
                <w:color w:val="000000"/>
                <w:sz w:val="22"/>
                <w:lang w:val="fr-FR"/>
              </w:rPr>
            </w:pPr>
            <w:r w:rsidRPr="00DE7946">
              <w:rPr>
                <w:rFonts w:ascii="Calibri" w:hAnsi="Calibri"/>
                <w:b/>
                <w:color w:val="000000"/>
                <w:sz w:val="22"/>
                <w:lang w:val="fr-FR"/>
              </w:rPr>
              <w:t>Services contractuels - Individuels</w:t>
            </w:r>
          </w:p>
        </w:tc>
        <w:tc>
          <w:tcPr>
            <w:tcW w:w="2278" w:type="dxa"/>
            <w:tcBorders>
              <w:top w:val="single" w:sz="4" w:space="0" w:color="auto"/>
              <w:left w:val="nil"/>
              <w:bottom w:val="single" w:sz="4" w:space="0" w:color="auto"/>
              <w:right w:val="single" w:sz="4" w:space="0" w:color="auto"/>
            </w:tcBorders>
            <w:shd w:val="clear" w:color="auto" w:fill="auto"/>
            <w:vAlign w:val="center"/>
            <w:hideMark/>
          </w:tcPr>
          <w:p w14:paraId="76AEDDDB" w14:textId="41E2917A" w:rsidR="005B0C95" w:rsidRPr="00DE7946" w:rsidRDefault="005B0C95" w:rsidP="008C3786">
            <w:pPr>
              <w:rPr>
                <w:rFonts w:ascii="Calibri" w:hAnsi="Calibri"/>
                <w:color w:val="000000"/>
                <w:sz w:val="18"/>
                <w:lang w:val="fr-FR"/>
              </w:rPr>
            </w:pPr>
            <w:r w:rsidRPr="00DE7946">
              <w:rPr>
                <w:rFonts w:ascii="Calibri" w:hAnsi="Calibri"/>
                <w:color w:val="000000"/>
                <w:sz w:val="18"/>
                <w:lang w:val="fr-FR"/>
              </w:rPr>
              <w:t xml:space="preserve">Responsable M&amp;E (PMU) - 2 500 USD/mois pendant </w:t>
            </w:r>
            <w:r w:rsidRPr="00DE7946">
              <w:rPr>
                <w:rFonts w:ascii="Calibri" w:hAnsi="Calibri" w:cs="Calibri"/>
                <w:color w:val="000000"/>
                <w:sz w:val="18"/>
                <w:szCs w:val="18"/>
                <w:lang w:val="fr-FR"/>
              </w:rPr>
              <w:t xml:space="preserve">1 mois </w:t>
            </w:r>
            <w:r w:rsidRPr="00DE7946">
              <w:rPr>
                <w:rFonts w:ascii="Calibri" w:hAnsi="Calibri" w:cs="Calibri"/>
                <w:b/>
                <w:bCs/>
                <w:color w:val="000000"/>
                <w:sz w:val="18"/>
                <w:szCs w:val="18"/>
                <w:lang w:val="fr-FR"/>
              </w:rPr>
              <w:t xml:space="preserve">(2 </w:t>
            </w:r>
            <w:r w:rsidRPr="00DE7946">
              <w:rPr>
                <w:rFonts w:ascii="Calibri" w:hAnsi="Calibri"/>
                <w:b/>
                <w:color w:val="000000"/>
                <w:sz w:val="18"/>
                <w:lang w:val="fr-FR"/>
              </w:rPr>
              <w:t xml:space="preserve">500 </w:t>
            </w:r>
            <w:r w:rsidRPr="00DE7946">
              <w:rPr>
                <w:rFonts w:ascii="Calibri" w:hAnsi="Calibri" w:cs="Calibri"/>
                <w:b/>
                <w:bCs/>
                <w:color w:val="000000"/>
                <w:sz w:val="18"/>
                <w:szCs w:val="18"/>
                <w:lang w:val="fr-FR"/>
              </w:rPr>
              <w:t xml:space="preserve">USD) </w:t>
            </w:r>
            <w:r w:rsidRPr="00DE7946">
              <w:rPr>
                <w:rFonts w:ascii="Calibri" w:hAnsi="Calibri" w:cs="Calibri"/>
                <w:color w:val="000000"/>
                <w:sz w:val="18"/>
                <w:szCs w:val="18"/>
                <w:lang w:val="fr-FR"/>
              </w:rPr>
              <w:t>;</w:t>
            </w:r>
          </w:p>
          <w:p w14:paraId="2D820B2D" w14:textId="77777777" w:rsidR="005B0C95" w:rsidRPr="00DE7946" w:rsidRDefault="005B0C95" w:rsidP="007A3482">
            <w:pPr>
              <w:rPr>
                <w:rFonts w:ascii="Calibri" w:hAnsi="Calibri" w:cs="Calibri"/>
                <w:b/>
                <w:bCs/>
                <w:color w:val="000000"/>
                <w:sz w:val="18"/>
                <w:szCs w:val="18"/>
                <w:lang w:val="fr-FR"/>
              </w:rPr>
            </w:pPr>
            <w:r w:rsidRPr="00DE7946">
              <w:rPr>
                <w:rFonts w:ascii="Calibri" w:hAnsi="Calibri" w:cs="Calibri"/>
                <w:color w:val="000000"/>
                <w:sz w:val="18"/>
                <w:szCs w:val="18"/>
                <w:lang w:val="fr-FR"/>
              </w:rPr>
              <w:t xml:space="preserve">Chargé de la communication et de la gestion des connaissances - 2 500 USD/mois pendant 9 mois </w:t>
            </w:r>
            <w:r w:rsidRPr="00DE7946">
              <w:rPr>
                <w:rFonts w:ascii="Calibri" w:hAnsi="Calibri" w:cs="Calibri"/>
                <w:b/>
                <w:bCs/>
                <w:color w:val="000000"/>
                <w:sz w:val="18"/>
                <w:szCs w:val="18"/>
                <w:lang w:val="fr-FR"/>
              </w:rPr>
              <w:t>(22 500 USD).</w:t>
            </w:r>
          </w:p>
          <w:p w14:paraId="70F3977C" w14:textId="2BF3BD2E" w:rsidR="005B0C95" w:rsidRPr="00DE7946" w:rsidRDefault="005B0C95" w:rsidP="008C3786">
            <w:pPr>
              <w:rPr>
                <w:rFonts w:ascii="Calibri" w:hAnsi="Calibri"/>
                <w:color w:val="000000"/>
                <w:sz w:val="18"/>
                <w:lang w:val="fr-FR"/>
              </w:rPr>
            </w:pPr>
            <w:r w:rsidRPr="00DE7946">
              <w:rPr>
                <w:rFonts w:ascii="Calibri" w:hAnsi="Calibri"/>
                <w:b/>
                <w:color w:val="000000"/>
                <w:sz w:val="18"/>
                <w:lang w:val="fr-FR"/>
              </w:rPr>
              <w:t xml:space="preserve">TOTAL : </w:t>
            </w:r>
            <w:r w:rsidRPr="00DE7946">
              <w:rPr>
                <w:rFonts w:ascii="Calibri" w:hAnsi="Calibri" w:cs="Calibri"/>
                <w:b/>
                <w:bCs/>
                <w:color w:val="000000"/>
                <w:sz w:val="18"/>
                <w:szCs w:val="18"/>
                <w:lang w:val="fr-FR"/>
              </w:rPr>
              <w:t>25 000 USD</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14:paraId="4C075D97" w14:textId="77777777" w:rsidR="005B0C95" w:rsidRPr="00DE7946" w:rsidRDefault="005B0C95" w:rsidP="007A3482">
            <w:pPr>
              <w:jc w:val="right"/>
              <w:rPr>
                <w:rFonts w:ascii="Calibri" w:hAnsi="Calibri" w:cs="Calibri"/>
                <w:color w:val="000000"/>
                <w:sz w:val="20"/>
                <w:szCs w:val="20"/>
                <w:lang w:val="fr-FR"/>
              </w:rPr>
            </w:pP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14:paraId="519E5946" w14:textId="77777777" w:rsidR="005B0C95" w:rsidRPr="00DE7946" w:rsidRDefault="005B0C95" w:rsidP="007A3482">
            <w:pPr>
              <w:jc w:val="right"/>
              <w:rPr>
                <w:rFonts w:ascii="Calibri" w:hAnsi="Calibri" w:cs="Calibri"/>
                <w:color w:val="000000"/>
                <w:sz w:val="20"/>
                <w:szCs w:val="20"/>
                <w:lang w:val="fr-FR"/>
              </w:rPr>
            </w:pPr>
          </w:p>
        </w:tc>
        <w:tc>
          <w:tcPr>
            <w:tcW w:w="2011" w:type="dxa"/>
            <w:tcBorders>
              <w:top w:val="single" w:sz="4" w:space="0" w:color="auto"/>
              <w:left w:val="nil"/>
              <w:bottom w:val="single" w:sz="4" w:space="0" w:color="auto"/>
              <w:right w:val="single" w:sz="4" w:space="0" w:color="auto"/>
            </w:tcBorders>
            <w:shd w:val="clear" w:color="auto" w:fill="auto"/>
            <w:noWrap/>
            <w:vAlign w:val="center"/>
            <w:hideMark/>
          </w:tcPr>
          <w:p w14:paraId="42D3B017" w14:textId="77777777" w:rsidR="005B0C95" w:rsidRPr="00DE7946" w:rsidRDefault="005B0C95" w:rsidP="007A3482">
            <w:pPr>
              <w:jc w:val="right"/>
              <w:rPr>
                <w:rFonts w:ascii="Calibri" w:hAnsi="Calibri" w:cs="Calibri"/>
                <w:color w:val="000000"/>
                <w:sz w:val="20"/>
                <w:szCs w:val="20"/>
                <w:lang w:val="fr-FR"/>
              </w:rPr>
            </w:pP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14:paraId="4E173E24" w14:textId="40AD489B" w:rsidR="005B0C95" w:rsidRPr="00DE7946" w:rsidRDefault="005B0C95" w:rsidP="007A3482">
            <w:pPr>
              <w:jc w:val="right"/>
              <w:rPr>
                <w:rFonts w:ascii="Calibri" w:hAnsi="Calibri" w:cs="Calibri"/>
                <w:color w:val="000000"/>
                <w:sz w:val="20"/>
                <w:szCs w:val="20"/>
                <w:lang w:val="fr-FR"/>
              </w:rPr>
            </w:pPr>
          </w:p>
        </w:tc>
        <w:tc>
          <w:tcPr>
            <w:tcW w:w="1321" w:type="dxa"/>
            <w:tcBorders>
              <w:top w:val="single" w:sz="4" w:space="0" w:color="auto"/>
              <w:left w:val="nil"/>
              <w:bottom w:val="single" w:sz="4" w:space="0" w:color="auto"/>
              <w:right w:val="single" w:sz="4" w:space="0" w:color="auto"/>
            </w:tcBorders>
            <w:shd w:val="clear" w:color="auto" w:fill="auto"/>
            <w:noWrap/>
            <w:vAlign w:val="center"/>
            <w:hideMark/>
          </w:tcPr>
          <w:p w14:paraId="6CB7D879" w14:textId="77777777" w:rsidR="005B0C95" w:rsidRPr="00DE7946" w:rsidRDefault="005B0C95" w:rsidP="007A3482">
            <w:pPr>
              <w:jc w:val="right"/>
              <w:rPr>
                <w:rFonts w:ascii="Calibri" w:hAnsi="Calibri" w:cs="Calibri"/>
                <w:color w:val="000000"/>
                <w:sz w:val="20"/>
                <w:szCs w:val="20"/>
                <w:lang w:val="fr-FR"/>
              </w:rPr>
            </w:pP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63F87B49" w14:textId="52C7334E" w:rsidR="005B0C95" w:rsidRPr="00DE7946" w:rsidRDefault="005B0C95" w:rsidP="007A3482">
            <w:pPr>
              <w:jc w:val="right"/>
              <w:rPr>
                <w:rFonts w:ascii="Calibri" w:hAnsi="Calibri" w:cs="Calibri"/>
                <w:color w:val="000000"/>
                <w:sz w:val="20"/>
                <w:szCs w:val="20"/>
                <w:lang w:val="fr-FR"/>
              </w:rPr>
            </w:pP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4E9E9DEC" w14:textId="3F081EBD"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50,000 </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14:paraId="361D50FC" w14:textId="3590059D"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50,000 </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1DB89CC1" w14:textId="77777777" w:rsidR="005B0C95" w:rsidRPr="00DE7946" w:rsidRDefault="005B0C95" w:rsidP="007A3482">
            <w:pPr>
              <w:jc w:val="right"/>
              <w:rPr>
                <w:rFonts w:ascii="Calibri" w:hAnsi="Calibri" w:cs="Calibri"/>
                <w:color w:val="000000"/>
                <w:sz w:val="20"/>
                <w:szCs w:val="20"/>
                <w:lang w:val="fr-FR"/>
              </w:rPr>
            </w:pP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4E625D59" w14:textId="77777777" w:rsidR="005B0C95" w:rsidRPr="00DE7946" w:rsidRDefault="005B0C95" w:rsidP="007A3482">
            <w:pPr>
              <w:jc w:val="right"/>
              <w:rPr>
                <w:rFonts w:ascii="Calibri" w:hAnsi="Calibri" w:cs="Calibri"/>
                <w:color w:val="000000"/>
                <w:sz w:val="20"/>
                <w:szCs w:val="20"/>
                <w:lang w:val="fr-FR"/>
              </w:rPr>
            </w:pP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2EA3F2E1" w14:textId="77777777"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50,000 </w:t>
            </w:r>
          </w:p>
        </w:tc>
        <w:tc>
          <w:tcPr>
            <w:tcW w:w="2694" w:type="dxa"/>
            <w:tcBorders>
              <w:top w:val="single" w:sz="4" w:space="0" w:color="auto"/>
              <w:left w:val="nil"/>
              <w:bottom w:val="single" w:sz="4" w:space="0" w:color="auto"/>
              <w:right w:val="single" w:sz="4" w:space="0" w:color="auto"/>
            </w:tcBorders>
            <w:shd w:val="clear" w:color="auto" w:fill="auto"/>
            <w:vAlign w:val="center"/>
            <w:hideMark/>
          </w:tcPr>
          <w:p w14:paraId="62A96985" w14:textId="7134206A" w:rsidR="005B0C95" w:rsidRPr="00DE7946" w:rsidRDefault="005B0C95" w:rsidP="007A3482">
            <w:pPr>
              <w:rPr>
                <w:rFonts w:ascii="Calibri" w:hAnsi="Calibri"/>
                <w:color w:val="000000"/>
                <w:sz w:val="18"/>
                <w:lang w:val="fr-FR"/>
              </w:rPr>
            </w:pPr>
            <w:r w:rsidRPr="00DE7946">
              <w:rPr>
                <w:rFonts w:ascii="Calibri" w:hAnsi="Calibri" w:cs="Calibri"/>
                <w:color w:val="000000"/>
                <w:sz w:val="18"/>
                <w:szCs w:val="18"/>
                <w:lang w:val="fr-FR"/>
              </w:rPr>
              <w:t>Ministère de l'environnement, du développement durable et de la transition écologique (</w:t>
            </w:r>
            <w:proofErr w:type="gramStart"/>
            <w:r w:rsidRPr="00DE7946">
              <w:rPr>
                <w:rFonts w:ascii="Calibri" w:hAnsi="Calibri" w:cs="Calibri"/>
                <w:color w:val="000000"/>
                <w:sz w:val="18"/>
                <w:szCs w:val="18"/>
                <w:lang w:val="fr-FR"/>
              </w:rPr>
              <w:t xml:space="preserve">MINEDDTE)   </w:t>
            </w:r>
            <w:proofErr w:type="gramEnd"/>
            <w:r w:rsidRPr="00DE7946">
              <w:rPr>
                <w:rFonts w:ascii="Calibri" w:hAnsi="Calibri" w:cs="Calibri"/>
                <w:color w:val="000000"/>
                <w:sz w:val="18"/>
                <w:szCs w:val="18"/>
                <w:lang w:val="fr-FR"/>
              </w:rPr>
              <w:t xml:space="preserve">                </w:t>
            </w:r>
          </w:p>
        </w:tc>
      </w:tr>
      <w:tr w:rsidR="00740A4D" w:rsidRPr="000A1C9C" w14:paraId="61F77BEE" w14:textId="77777777" w:rsidTr="00740A4D">
        <w:trPr>
          <w:trHeight w:val="732"/>
        </w:trPr>
        <w:tc>
          <w:tcPr>
            <w:tcW w:w="2286" w:type="dxa"/>
            <w:tcBorders>
              <w:top w:val="nil"/>
              <w:left w:val="single" w:sz="4" w:space="0" w:color="auto"/>
              <w:bottom w:val="single" w:sz="4" w:space="0" w:color="auto"/>
              <w:right w:val="single" w:sz="4" w:space="0" w:color="auto"/>
            </w:tcBorders>
            <w:shd w:val="clear" w:color="auto" w:fill="auto"/>
            <w:noWrap/>
            <w:vAlign w:val="center"/>
            <w:hideMark/>
          </w:tcPr>
          <w:p w14:paraId="3445286E" w14:textId="77777777" w:rsidR="005B0C95" w:rsidRPr="00DE7946" w:rsidRDefault="005B0C95" w:rsidP="007A3482">
            <w:pPr>
              <w:rPr>
                <w:rFonts w:ascii="Calibri" w:hAnsi="Calibri"/>
                <w:b/>
                <w:color w:val="000000"/>
                <w:sz w:val="22"/>
                <w:lang w:val="fr-FR"/>
              </w:rPr>
            </w:pPr>
            <w:r w:rsidRPr="00DE7946">
              <w:rPr>
                <w:rFonts w:ascii="Calibri" w:hAnsi="Calibri"/>
                <w:b/>
                <w:color w:val="000000"/>
                <w:sz w:val="22"/>
                <w:lang w:val="fr-FR"/>
              </w:rPr>
              <w:lastRenderedPageBreak/>
              <w:t>Services contractuels - Individuels</w:t>
            </w:r>
          </w:p>
        </w:tc>
        <w:tc>
          <w:tcPr>
            <w:tcW w:w="2278" w:type="dxa"/>
            <w:tcBorders>
              <w:top w:val="nil"/>
              <w:left w:val="nil"/>
              <w:bottom w:val="single" w:sz="4" w:space="0" w:color="auto"/>
              <w:right w:val="single" w:sz="4" w:space="0" w:color="auto"/>
            </w:tcBorders>
            <w:shd w:val="clear" w:color="auto" w:fill="auto"/>
            <w:vAlign w:val="center"/>
            <w:hideMark/>
          </w:tcPr>
          <w:p w14:paraId="5C2CC49F" w14:textId="77CC6E2D" w:rsidR="005B0C95" w:rsidRPr="00DE7946" w:rsidRDefault="005B0C95" w:rsidP="008C3786">
            <w:pPr>
              <w:rPr>
                <w:rFonts w:ascii="Calibri" w:hAnsi="Calibri"/>
                <w:color w:val="000000"/>
                <w:sz w:val="18"/>
                <w:lang w:val="fr-FR"/>
              </w:rPr>
            </w:pPr>
            <w:r w:rsidRPr="00DE7946">
              <w:rPr>
                <w:rFonts w:ascii="Calibri" w:hAnsi="Calibri"/>
                <w:color w:val="000000"/>
                <w:sz w:val="18"/>
                <w:lang w:val="fr-FR"/>
              </w:rPr>
              <w:t xml:space="preserve">Responsable M&amp;E (UGP) - 2 500 USD/mois pendant </w:t>
            </w:r>
            <w:r w:rsidRPr="00DE7946">
              <w:rPr>
                <w:rFonts w:ascii="Calibri" w:hAnsi="Calibri" w:cs="Calibri"/>
                <w:color w:val="000000"/>
                <w:sz w:val="18"/>
                <w:szCs w:val="18"/>
                <w:lang w:val="fr-FR"/>
              </w:rPr>
              <w:t xml:space="preserve">2 mois </w:t>
            </w:r>
            <w:r w:rsidRPr="00DE7946">
              <w:rPr>
                <w:rFonts w:ascii="Calibri" w:hAnsi="Calibri" w:cs="Calibri"/>
                <w:b/>
                <w:bCs/>
                <w:color w:val="000000"/>
                <w:sz w:val="18"/>
                <w:szCs w:val="18"/>
                <w:lang w:val="fr-FR"/>
              </w:rPr>
              <w:t>(5 000 USD</w:t>
            </w:r>
            <w:r w:rsidRPr="00DE7946">
              <w:rPr>
                <w:rFonts w:ascii="Calibri" w:hAnsi="Calibri"/>
                <w:b/>
                <w:color w:val="000000"/>
                <w:sz w:val="18"/>
                <w:lang w:val="fr-FR"/>
              </w:rPr>
              <w:t>)</w:t>
            </w:r>
            <w:r w:rsidRPr="00DE7946">
              <w:rPr>
                <w:rFonts w:ascii="Calibri" w:hAnsi="Calibri" w:cs="Calibri"/>
                <w:b/>
                <w:bCs/>
                <w:color w:val="000000"/>
                <w:sz w:val="18"/>
                <w:szCs w:val="18"/>
                <w:lang w:val="fr-FR"/>
              </w:rPr>
              <w:t xml:space="preserve"> </w:t>
            </w:r>
            <w:r w:rsidRPr="00DE7946">
              <w:rPr>
                <w:rFonts w:ascii="Calibri" w:hAnsi="Calibri"/>
                <w:color w:val="000000"/>
                <w:sz w:val="18"/>
                <w:lang w:val="fr-FR"/>
              </w:rPr>
              <w:t>;</w:t>
            </w:r>
          </w:p>
          <w:p w14:paraId="3C7FFE99" w14:textId="7E257476" w:rsidR="005B0C95" w:rsidRPr="00DE7946" w:rsidRDefault="005B0C95" w:rsidP="007A3482">
            <w:pPr>
              <w:rPr>
                <w:rFonts w:ascii="Calibri" w:hAnsi="Calibri"/>
                <w:color w:val="000000"/>
                <w:sz w:val="18"/>
                <w:lang w:val="fr-FR"/>
              </w:rPr>
            </w:pPr>
            <w:r w:rsidRPr="00DE7946">
              <w:rPr>
                <w:rFonts w:ascii="Calibri" w:hAnsi="Calibri"/>
                <w:color w:val="000000"/>
                <w:sz w:val="18"/>
                <w:lang w:val="fr-FR"/>
              </w:rPr>
              <w:t xml:space="preserve">Responsable KM et communication - 2 500 USD/mois pendant 9 mois </w:t>
            </w:r>
            <w:r w:rsidRPr="00DE7946">
              <w:rPr>
                <w:rFonts w:ascii="Calibri" w:hAnsi="Calibri"/>
                <w:b/>
                <w:color w:val="000000"/>
                <w:sz w:val="18"/>
                <w:lang w:val="fr-FR"/>
              </w:rPr>
              <w:t>(22 500 USD</w:t>
            </w:r>
            <w:r w:rsidRPr="00DE7946">
              <w:rPr>
                <w:rFonts w:ascii="Calibri" w:hAnsi="Calibri" w:cs="Calibri"/>
                <w:b/>
                <w:bCs/>
                <w:color w:val="000000"/>
                <w:sz w:val="18"/>
                <w:szCs w:val="18"/>
                <w:lang w:val="fr-FR"/>
              </w:rPr>
              <w:t>)</w:t>
            </w:r>
            <w:r w:rsidRPr="00DE7946">
              <w:rPr>
                <w:rFonts w:ascii="Calibri" w:hAnsi="Calibri"/>
                <w:b/>
                <w:color w:val="000000"/>
                <w:sz w:val="18"/>
                <w:lang w:val="fr-FR"/>
              </w:rPr>
              <w:t xml:space="preserve">. TOTAL : </w:t>
            </w:r>
            <w:r w:rsidRPr="00DE7946">
              <w:rPr>
                <w:rFonts w:ascii="Calibri" w:hAnsi="Calibri" w:cs="Calibri"/>
                <w:b/>
                <w:bCs/>
                <w:color w:val="000000"/>
                <w:sz w:val="18"/>
                <w:szCs w:val="18"/>
                <w:lang w:val="fr-FR"/>
              </w:rPr>
              <w:t>27 500 USD</w:t>
            </w:r>
          </w:p>
        </w:tc>
        <w:tc>
          <w:tcPr>
            <w:tcW w:w="1440" w:type="dxa"/>
            <w:tcBorders>
              <w:top w:val="nil"/>
              <w:left w:val="nil"/>
              <w:bottom w:val="single" w:sz="4" w:space="0" w:color="auto"/>
              <w:right w:val="single" w:sz="4" w:space="0" w:color="auto"/>
            </w:tcBorders>
            <w:shd w:val="clear" w:color="auto" w:fill="auto"/>
            <w:noWrap/>
            <w:vAlign w:val="center"/>
            <w:hideMark/>
          </w:tcPr>
          <w:p w14:paraId="15571092" w14:textId="77777777" w:rsidR="005B0C95" w:rsidRPr="00DE7946" w:rsidRDefault="005B0C95" w:rsidP="007A3482">
            <w:pPr>
              <w:jc w:val="right"/>
              <w:rPr>
                <w:rFonts w:ascii="Calibri" w:hAnsi="Calibri" w:cs="Calibri"/>
                <w:color w:val="000000"/>
                <w:sz w:val="20"/>
                <w:szCs w:val="20"/>
                <w:lang w:val="fr-FR"/>
              </w:rPr>
            </w:pPr>
          </w:p>
        </w:tc>
        <w:tc>
          <w:tcPr>
            <w:tcW w:w="1440" w:type="dxa"/>
            <w:tcBorders>
              <w:top w:val="nil"/>
              <w:left w:val="nil"/>
              <w:bottom w:val="single" w:sz="4" w:space="0" w:color="auto"/>
              <w:right w:val="single" w:sz="4" w:space="0" w:color="auto"/>
            </w:tcBorders>
            <w:shd w:val="clear" w:color="auto" w:fill="auto"/>
            <w:noWrap/>
            <w:vAlign w:val="center"/>
            <w:hideMark/>
          </w:tcPr>
          <w:p w14:paraId="48237479" w14:textId="77777777" w:rsidR="005B0C95" w:rsidRPr="00DE7946" w:rsidRDefault="005B0C95" w:rsidP="007A3482">
            <w:pPr>
              <w:jc w:val="right"/>
              <w:rPr>
                <w:rFonts w:ascii="Calibri" w:hAnsi="Calibri" w:cs="Calibri"/>
                <w:color w:val="000000"/>
                <w:sz w:val="20"/>
                <w:szCs w:val="20"/>
                <w:lang w:val="fr-FR"/>
              </w:rPr>
            </w:pPr>
          </w:p>
        </w:tc>
        <w:tc>
          <w:tcPr>
            <w:tcW w:w="2011" w:type="dxa"/>
            <w:tcBorders>
              <w:top w:val="nil"/>
              <w:left w:val="nil"/>
              <w:bottom w:val="single" w:sz="4" w:space="0" w:color="auto"/>
              <w:right w:val="single" w:sz="4" w:space="0" w:color="auto"/>
            </w:tcBorders>
            <w:shd w:val="clear" w:color="auto" w:fill="auto"/>
            <w:noWrap/>
            <w:vAlign w:val="center"/>
            <w:hideMark/>
          </w:tcPr>
          <w:p w14:paraId="13383215" w14:textId="77777777" w:rsidR="005B0C95" w:rsidRPr="00DE7946" w:rsidRDefault="005B0C95" w:rsidP="007A3482">
            <w:pPr>
              <w:jc w:val="right"/>
              <w:rPr>
                <w:rFonts w:ascii="Calibri" w:hAnsi="Calibri" w:cs="Calibri"/>
                <w:color w:val="000000"/>
                <w:sz w:val="20"/>
                <w:szCs w:val="20"/>
                <w:lang w:val="fr-FR"/>
              </w:rPr>
            </w:pPr>
          </w:p>
        </w:tc>
        <w:tc>
          <w:tcPr>
            <w:tcW w:w="1440" w:type="dxa"/>
            <w:tcBorders>
              <w:top w:val="nil"/>
              <w:left w:val="nil"/>
              <w:bottom w:val="single" w:sz="4" w:space="0" w:color="auto"/>
              <w:right w:val="single" w:sz="4" w:space="0" w:color="auto"/>
            </w:tcBorders>
            <w:shd w:val="clear" w:color="auto" w:fill="auto"/>
            <w:noWrap/>
            <w:vAlign w:val="center"/>
            <w:hideMark/>
          </w:tcPr>
          <w:p w14:paraId="6DE60739" w14:textId="7DF1D610" w:rsidR="005B0C95" w:rsidRPr="00DE7946" w:rsidRDefault="005B0C95" w:rsidP="007A3482">
            <w:pPr>
              <w:jc w:val="right"/>
              <w:rPr>
                <w:rFonts w:ascii="Calibri" w:hAnsi="Calibri" w:cs="Calibri"/>
                <w:color w:val="000000"/>
                <w:sz w:val="20"/>
                <w:szCs w:val="20"/>
                <w:lang w:val="fr-FR"/>
              </w:rPr>
            </w:pPr>
          </w:p>
        </w:tc>
        <w:tc>
          <w:tcPr>
            <w:tcW w:w="1321" w:type="dxa"/>
            <w:tcBorders>
              <w:top w:val="nil"/>
              <w:left w:val="nil"/>
              <w:bottom w:val="single" w:sz="4" w:space="0" w:color="auto"/>
              <w:right w:val="single" w:sz="4" w:space="0" w:color="auto"/>
            </w:tcBorders>
            <w:shd w:val="clear" w:color="auto" w:fill="auto"/>
            <w:noWrap/>
            <w:vAlign w:val="center"/>
            <w:hideMark/>
          </w:tcPr>
          <w:p w14:paraId="2CB00D5E" w14:textId="77777777" w:rsidR="005B0C95" w:rsidRPr="00DE7946" w:rsidRDefault="005B0C95" w:rsidP="007A3482">
            <w:pPr>
              <w:jc w:val="right"/>
              <w:rPr>
                <w:rFonts w:ascii="Calibri" w:hAnsi="Calibri" w:cs="Calibri"/>
                <w:color w:val="000000"/>
                <w:sz w:val="20"/>
                <w:szCs w:val="20"/>
                <w:lang w:val="fr-FR"/>
              </w:rPr>
            </w:pPr>
          </w:p>
        </w:tc>
        <w:tc>
          <w:tcPr>
            <w:tcW w:w="1134" w:type="dxa"/>
            <w:tcBorders>
              <w:top w:val="nil"/>
              <w:left w:val="nil"/>
              <w:bottom w:val="single" w:sz="4" w:space="0" w:color="auto"/>
              <w:right w:val="single" w:sz="4" w:space="0" w:color="auto"/>
            </w:tcBorders>
            <w:shd w:val="clear" w:color="auto" w:fill="auto"/>
            <w:noWrap/>
            <w:vAlign w:val="center"/>
            <w:hideMark/>
          </w:tcPr>
          <w:p w14:paraId="78FDAC22" w14:textId="41AE261D" w:rsidR="005B0C95" w:rsidRPr="00DE7946" w:rsidRDefault="005B0C95" w:rsidP="007A3482">
            <w:pPr>
              <w:jc w:val="right"/>
              <w:rPr>
                <w:rFonts w:ascii="Calibri" w:hAnsi="Calibri" w:cs="Calibri"/>
                <w:color w:val="000000"/>
                <w:sz w:val="20"/>
                <w:szCs w:val="20"/>
                <w:lang w:val="fr-FR"/>
              </w:rPr>
            </w:pPr>
          </w:p>
        </w:tc>
        <w:tc>
          <w:tcPr>
            <w:tcW w:w="1275" w:type="dxa"/>
            <w:tcBorders>
              <w:top w:val="nil"/>
              <w:left w:val="nil"/>
              <w:bottom w:val="single" w:sz="4" w:space="0" w:color="auto"/>
              <w:right w:val="single" w:sz="4" w:space="0" w:color="auto"/>
            </w:tcBorders>
            <w:shd w:val="clear" w:color="auto" w:fill="auto"/>
            <w:noWrap/>
            <w:vAlign w:val="center"/>
            <w:hideMark/>
          </w:tcPr>
          <w:p w14:paraId="36C17E27" w14:textId="50F8FB94"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27,500 </w:t>
            </w:r>
          </w:p>
        </w:tc>
        <w:tc>
          <w:tcPr>
            <w:tcW w:w="1560" w:type="dxa"/>
            <w:tcBorders>
              <w:top w:val="nil"/>
              <w:left w:val="nil"/>
              <w:bottom w:val="single" w:sz="4" w:space="0" w:color="auto"/>
              <w:right w:val="single" w:sz="4" w:space="0" w:color="auto"/>
            </w:tcBorders>
            <w:shd w:val="clear" w:color="auto" w:fill="auto"/>
            <w:noWrap/>
            <w:vAlign w:val="center"/>
            <w:hideMark/>
          </w:tcPr>
          <w:p w14:paraId="381163ED" w14:textId="7AD83CD2"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27,500 </w:t>
            </w:r>
          </w:p>
        </w:tc>
        <w:tc>
          <w:tcPr>
            <w:tcW w:w="1417" w:type="dxa"/>
            <w:tcBorders>
              <w:top w:val="nil"/>
              <w:left w:val="nil"/>
              <w:bottom w:val="single" w:sz="4" w:space="0" w:color="auto"/>
              <w:right w:val="single" w:sz="4" w:space="0" w:color="auto"/>
            </w:tcBorders>
            <w:shd w:val="clear" w:color="auto" w:fill="auto"/>
            <w:noWrap/>
            <w:vAlign w:val="center"/>
            <w:hideMark/>
          </w:tcPr>
          <w:p w14:paraId="0E335910" w14:textId="77777777" w:rsidR="005B0C95" w:rsidRPr="00DE7946" w:rsidRDefault="005B0C95" w:rsidP="007A3482">
            <w:pPr>
              <w:jc w:val="right"/>
              <w:rPr>
                <w:rFonts w:ascii="Calibri" w:hAnsi="Calibri" w:cs="Calibri"/>
                <w:color w:val="000000"/>
                <w:sz w:val="20"/>
                <w:szCs w:val="20"/>
                <w:lang w:val="fr-FR"/>
              </w:rPr>
            </w:pPr>
          </w:p>
        </w:tc>
        <w:tc>
          <w:tcPr>
            <w:tcW w:w="1559" w:type="dxa"/>
            <w:tcBorders>
              <w:top w:val="nil"/>
              <w:left w:val="nil"/>
              <w:bottom w:val="single" w:sz="4" w:space="0" w:color="auto"/>
              <w:right w:val="single" w:sz="4" w:space="0" w:color="auto"/>
            </w:tcBorders>
            <w:shd w:val="clear" w:color="auto" w:fill="auto"/>
            <w:noWrap/>
            <w:vAlign w:val="center"/>
            <w:hideMark/>
          </w:tcPr>
          <w:p w14:paraId="62EC65BF" w14:textId="77777777" w:rsidR="005B0C95" w:rsidRPr="00DE7946" w:rsidRDefault="005B0C95" w:rsidP="007A3482">
            <w:pPr>
              <w:jc w:val="right"/>
              <w:rPr>
                <w:rFonts w:ascii="Calibri" w:hAnsi="Calibri" w:cs="Calibri"/>
                <w:color w:val="000000"/>
                <w:sz w:val="20"/>
                <w:szCs w:val="20"/>
                <w:lang w:val="fr-FR"/>
              </w:rPr>
            </w:pPr>
          </w:p>
        </w:tc>
        <w:tc>
          <w:tcPr>
            <w:tcW w:w="1134" w:type="dxa"/>
            <w:tcBorders>
              <w:top w:val="nil"/>
              <w:left w:val="nil"/>
              <w:bottom w:val="single" w:sz="4" w:space="0" w:color="auto"/>
              <w:right w:val="single" w:sz="4" w:space="0" w:color="auto"/>
            </w:tcBorders>
            <w:shd w:val="clear" w:color="auto" w:fill="auto"/>
            <w:noWrap/>
            <w:vAlign w:val="center"/>
            <w:hideMark/>
          </w:tcPr>
          <w:p w14:paraId="22082D4D" w14:textId="77777777"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27,500 </w:t>
            </w:r>
          </w:p>
        </w:tc>
        <w:tc>
          <w:tcPr>
            <w:tcW w:w="2694" w:type="dxa"/>
            <w:tcBorders>
              <w:top w:val="nil"/>
              <w:left w:val="nil"/>
              <w:bottom w:val="single" w:sz="4" w:space="0" w:color="auto"/>
              <w:right w:val="single" w:sz="4" w:space="0" w:color="auto"/>
            </w:tcBorders>
            <w:shd w:val="clear" w:color="auto" w:fill="auto"/>
            <w:vAlign w:val="center"/>
            <w:hideMark/>
          </w:tcPr>
          <w:p w14:paraId="2EBE9F71" w14:textId="54A23F3F" w:rsidR="005B0C95" w:rsidRPr="00DE7946" w:rsidRDefault="005B0C95" w:rsidP="007A3482">
            <w:pPr>
              <w:rPr>
                <w:rFonts w:ascii="Calibri" w:hAnsi="Calibri"/>
                <w:color w:val="000000"/>
                <w:sz w:val="18"/>
                <w:lang w:val="fr-FR"/>
              </w:rPr>
            </w:pPr>
            <w:r w:rsidRPr="00DE7946">
              <w:rPr>
                <w:rFonts w:ascii="Calibri" w:hAnsi="Calibri" w:cs="Calibri"/>
                <w:color w:val="000000"/>
                <w:sz w:val="18"/>
                <w:szCs w:val="18"/>
                <w:lang w:val="fr-FR"/>
              </w:rPr>
              <w:t>Ministère de l'environnement, du développement durable et de la transition écologique (</w:t>
            </w:r>
            <w:proofErr w:type="gramStart"/>
            <w:r w:rsidRPr="00DE7946">
              <w:rPr>
                <w:rFonts w:ascii="Calibri" w:hAnsi="Calibri" w:cs="Calibri"/>
                <w:color w:val="000000"/>
                <w:sz w:val="18"/>
                <w:szCs w:val="18"/>
                <w:lang w:val="fr-FR"/>
              </w:rPr>
              <w:t xml:space="preserve">MINEDDTE)   </w:t>
            </w:r>
            <w:proofErr w:type="gramEnd"/>
            <w:r w:rsidRPr="00DE7946">
              <w:rPr>
                <w:rFonts w:ascii="Calibri" w:hAnsi="Calibri" w:cs="Calibri"/>
                <w:color w:val="000000"/>
                <w:sz w:val="18"/>
                <w:szCs w:val="18"/>
                <w:lang w:val="fr-FR"/>
              </w:rPr>
              <w:t xml:space="preserve">                </w:t>
            </w:r>
          </w:p>
        </w:tc>
      </w:tr>
      <w:tr w:rsidR="00740A4D" w:rsidRPr="000A1C9C" w14:paraId="689AD931" w14:textId="77777777" w:rsidTr="00740A4D">
        <w:trPr>
          <w:trHeight w:val="1212"/>
        </w:trPr>
        <w:tc>
          <w:tcPr>
            <w:tcW w:w="2286" w:type="dxa"/>
            <w:tcBorders>
              <w:top w:val="nil"/>
              <w:left w:val="single" w:sz="4" w:space="0" w:color="auto"/>
              <w:bottom w:val="single" w:sz="4" w:space="0" w:color="auto"/>
              <w:right w:val="single" w:sz="4" w:space="0" w:color="auto"/>
            </w:tcBorders>
            <w:shd w:val="clear" w:color="auto" w:fill="auto"/>
            <w:noWrap/>
            <w:vAlign w:val="center"/>
            <w:hideMark/>
          </w:tcPr>
          <w:p w14:paraId="6E5A370B" w14:textId="77777777" w:rsidR="005B0C95" w:rsidRPr="00DE7946" w:rsidRDefault="005B0C95" w:rsidP="007A3482">
            <w:pPr>
              <w:rPr>
                <w:rFonts w:ascii="Calibri" w:hAnsi="Calibri"/>
                <w:b/>
                <w:color w:val="000000"/>
                <w:sz w:val="22"/>
                <w:lang w:val="fr-FR"/>
              </w:rPr>
            </w:pPr>
            <w:r w:rsidRPr="00DE7946">
              <w:rPr>
                <w:rFonts w:ascii="Calibri" w:hAnsi="Calibri"/>
                <w:b/>
                <w:color w:val="000000"/>
                <w:sz w:val="22"/>
                <w:lang w:val="fr-FR"/>
              </w:rPr>
              <w:t>Services contractuels - Individuels</w:t>
            </w:r>
          </w:p>
        </w:tc>
        <w:tc>
          <w:tcPr>
            <w:tcW w:w="2278" w:type="dxa"/>
            <w:tcBorders>
              <w:top w:val="nil"/>
              <w:left w:val="nil"/>
              <w:bottom w:val="single" w:sz="4" w:space="0" w:color="auto"/>
              <w:right w:val="single" w:sz="4" w:space="0" w:color="auto"/>
            </w:tcBorders>
            <w:shd w:val="clear" w:color="auto" w:fill="auto"/>
            <w:vAlign w:val="center"/>
            <w:hideMark/>
          </w:tcPr>
          <w:p w14:paraId="15FE9C2E" w14:textId="77777777" w:rsidR="005B0C95" w:rsidRPr="00DE7946" w:rsidRDefault="005B0C95" w:rsidP="008C3786">
            <w:pPr>
              <w:rPr>
                <w:rFonts w:ascii="Calibri" w:hAnsi="Calibri"/>
                <w:color w:val="000000"/>
                <w:sz w:val="18"/>
                <w:lang w:val="fr-FR"/>
              </w:rPr>
            </w:pPr>
            <w:r w:rsidRPr="00DE7946">
              <w:rPr>
                <w:rFonts w:ascii="Calibri" w:hAnsi="Calibri"/>
                <w:color w:val="000000"/>
                <w:sz w:val="18"/>
                <w:lang w:val="fr-FR"/>
              </w:rPr>
              <w:t xml:space="preserve">Responsable M&amp;E (UGP) - 2 500 USD/mois pendant 2 mois </w:t>
            </w:r>
            <w:r w:rsidRPr="00DE7946">
              <w:rPr>
                <w:rFonts w:ascii="Calibri" w:hAnsi="Calibri"/>
                <w:b/>
                <w:color w:val="000000"/>
                <w:sz w:val="18"/>
                <w:lang w:val="fr-FR"/>
              </w:rPr>
              <w:t>(5 000 USD) ;</w:t>
            </w:r>
          </w:p>
          <w:p w14:paraId="63BA5BDD" w14:textId="6F613092" w:rsidR="005B0C95" w:rsidRPr="00DE7946" w:rsidRDefault="005B0C95" w:rsidP="008C3786">
            <w:pPr>
              <w:rPr>
                <w:rFonts w:ascii="Calibri" w:hAnsi="Calibri"/>
                <w:color w:val="000000"/>
                <w:sz w:val="18"/>
                <w:lang w:val="fr-FR"/>
              </w:rPr>
            </w:pPr>
            <w:r w:rsidRPr="00DE7946">
              <w:rPr>
                <w:rFonts w:ascii="Calibri" w:hAnsi="Calibri"/>
                <w:color w:val="000000"/>
                <w:sz w:val="18"/>
                <w:lang w:val="fr-FR"/>
              </w:rPr>
              <w:t xml:space="preserve">Chargé de la communication et de la gestion des connaissances - 2 500 USD/mois pendant 9 mois </w:t>
            </w:r>
            <w:r w:rsidRPr="00DE7946">
              <w:rPr>
                <w:rFonts w:ascii="Calibri" w:hAnsi="Calibri"/>
                <w:b/>
                <w:color w:val="000000"/>
                <w:sz w:val="18"/>
                <w:lang w:val="fr-FR"/>
              </w:rPr>
              <w:t xml:space="preserve">(22 500 USD) </w:t>
            </w:r>
            <w:r w:rsidRPr="00DE7946">
              <w:rPr>
                <w:rFonts w:ascii="Calibri" w:hAnsi="Calibri" w:cs="Calibri"/>
                <w:b/>
                <w:bCs/>
                <w:color w:val="000000"/>
                <w:sz w:val="18"/>
                <w:szCs w:val="18"/>
                <w:lang w:val="fr-FR"/>
              </w:rPr>
              <w:t>;</w:t>
            </w:r>
          </w:p>
          <w:p w14:paraId="7F630E3D" w14:textId="77777777" w:rsidR="005B0C95" w:rsidRPr="00DE7946" w:rsidRDefault="005B0C95" w:rsidP="008C3786">
            <w:pPr>
              <w:rPr>
                <w:rFonts w:ascii="Calibri" w:hAnsi="Calibri"/>
                <w:color w:val="000000"/>
                <w:sz w:val="18"/>
                <w:lang w:val="fr-FR"/>
              </w:rPr>
            </w:pPr>
            <w:r w:rsidRPr="00DE7946">
              <w:rPr>
                <w:rFonts w:ascii="Calibri" w:hAnsi="Calibri"/>
                <w:color w:val="000000"/>
                <w:sz w:val="18"/>
                <w:lang w:val="fr-FR"/>
              </w:rPr>
              <w:t xml:space="preserve">Expert en genre et sauvegardes (UGP) - 2 500 USD/mois pendant 36 mois </w:t>
            </w:r>
            <w:r w:rsidRPr="00DE7946">
              <w:rPr>
                <w:rFonts w:ascii="Calibri" w:hAnsi="Calibri"/>
                <w:b/>
                <w:color w:val="000000"/>
                <w:sz w:val="18"/>
                <w:lang w:val="fr-FR"/>
              </w:rPr>
              <w:t>(90 000 USD) ;</w:t>
            </w:r>
          </w:p>
          <w:p w14:paraId="16263C04" w14:textId="77777777" w:rsidR="005B0C95" w:rsidRPr="00DE7946" w:rsidRDefault="005B0C95" w:rsidP="007A3482">
            <w:pPr>
              <w:rPr>
                <w:rFonts w:ascii="Calibri" w:hAnsi="Calibri" w:cs="Calibri"/>
                <w:b/>
                <w:bCs/>
                <w:color w:val="000000"/>
                <w:sz w:val="18"/>
                <w:szCs w:val="18"/>
                <w:lang w:val="fr-FR"/>
              </w:rPr>
            </w:pPr>
            <w:r w:rsidRPr="00DE7946">
              <w:rPr>
                <w:rFonts w:ascii="Calibri" w:hAnsi="Calibri" w:cs="Calibri"/>
                <w:color w:val="000000"/>
                <w:sz w:val="18"/>
                <w:szCs w:val="18"/>
                <w:lang w:val="fr-FR"/>
              </w:rPr>
              <w:t xml:space="preserve">Chargé de suivi et d'évaluation (UGP) - 2 500 USD/mois pendant 7 mois </w:t>
            </w:r>
            <w:r w:rsidRPr="00DE7946">
              <w:rPr>
                <w:rFonts w:ascii="Calibri" w:hAnsi="Calibri" w:cs="Calibri"/>
                <w:b/>
                <w:bCs/>
                <w:color w:val="000000"/>
                <w:sz w:val="18"/>
                <w:szCs w:val="18"/>
                <w:lang w:val="fr-FR"/>
              </w:rPr>
              <w:t>(17 500 USD).</w:t>
            </w:r>
          </w:p>
          <w:p w14:paraId="53D910B0" w14:textId="7E914553" w:rsidR="005B0C95" w:rsidRPr="00DE7946" w:rsidRDefault="005B0C95" w:rsidP="007A3482">
            <w:pPr>
              <w:rPr>
                <w:rFonts w:ascii="Calibri" w:hAnsi="Calibri"/>
                <w:color w:val="000000"/>
                <w:sz w:val="18"/>
                <w:lang w:val="fr-FR"/>
              </w:rPr>
            </w:pPr>
            <w:r w:rsidRPr="00DE7946">
              <w:rPr>
                <w:rFonts w:ascii="Calibri" w:hAnsi="Calibri"/>
                <w:b/>
                <w:color w:val="000000"/>
                <w:sz w:val="18"/>
                <w:lang w:val="fr-FR"/>
              </w:rPr>
              <w:t xml:space="preserve">TOTAL : </w:t>
            </w:r>
            <w:r w:rsidRPr="00DE7946">
              <w:rPr>
                <w:rFonts w:ascii="Calibri" w:hAnsi="Calibri" w:cs="Calibri"/>
                <w:b/>
                <w:bCs/>
                <w:color w:val="000000"/>
                <w:sz w:val="18"/>
                <w:szCs w:val="18"/>
                <w:lang w:val="fr-FR"/>
              </w:rPr>
              <w:t>135 000 USD</w:t>
            </w:r>
          </w:p>
        </w:tc>
        <w:tc>
          <w:tcPr>
            <w:tcW w:w="1440" w:type="dxa"/>
            <w:tcBorders>
              <w:top w:val="nil"/>
              <w:left w:val="nil"/>
              <w:bottom w:val="single" w:sz="4" w:space="0" w:color="auto"/>
              <w:right w:val="single" w:sz="4" w:space="0" w:color="auto"/>
            </w:tcBorders>
            <w:shd w:val="clear" w:color="auto" w:fill="auto"/>
            <w:noWrap/>
            <w:vAlign w:val="center"/>
            <w:hideMark/>
          </w:tcPr>
          <w:p w14:paraId="4962025C" w14:textId="77777777" w:rsidR="005B0C95" w:rsidRPr="00DE7946" w:rsidRDefault="005B0C95" w:rsidP="007A3482">
            <w:pPr>
              <w:jc w:val="right"/>
              <w:rPr>
                <w:rFonts w:ascii="Calibri" w:hAnsi="Calibri" w:cs="Calibri"/>
                <w:color w:val="000000"/>
                <w:sz w:val="20"/>
                <w:szCs w:val="20"/>
                <w:lang w:val="fr-FR"/>
              </w:rPr>
            </w:pPr>
          </w:p>
        </w:tc>
        <w:tc>
          <w:tcPr>
            <w:tcW w:w="1440" w:type="dxa"/>
            <w:tcBorders>
              <w:top w:val="nil"/>
              <w:left w:val="nil"/>
              <w:bottom w:val="single" w:sz="4" w:space="0" w:color="auto"/>
              <w:right w:val="single" w:sz="4" w:space="0" w:color="auto"/>
            </w:tcBorders>
            <w:shd w:val="clear" w:color="auto" w:fill="auto"/>
            <w:noWrap/>
            <w:vAlign w:val="center"/>
            <w:hideMark/>
          </w:tcPr>
          <w:p w14:paraId="500155C4" w14:textId="77777777" w:rsidR="005B0C95" w:rsidRPr="00DE7946" w:rsidRDefault="005B0C95" w:rsidP="007A3482">
            <w:pPr>
              <w:jc w:val="right"/>
              <w:rPr>
                <w:rFonts w:ascii="Calibri" w:hAnsi="Calibri" w:cs="Calibri"/>
                <w:color w:val="000000"/>
                <w:sz w:val="20"/>
                <w:szCs w:val="20"/>
                <w:lang w:val="fr-FR"/>
              </w:rPr>
            </w:pPr>
          </w:p>
        </w:tc>
        <w:tc>
          <w:tcPr>
            <w:tcW w:w="2011" w:type="dxa"/>
            <w:tcBorders>
              <w:top w:val="nil"/>
              <w:left w:val="nil"/>
              <w:bottom w:val="single" w:sz="4" w:space="0" w:color="auto"/>
              <w:right w:val="single" w:sz="4" w:space="0" w:color="auto"/>
            </w:tcBorders>
            <w:shd w:val="clear" w:color="auto" w:fill="auto"/>
            <w:noWrap/>
            <w:vAlign w:val="center"/>
            <w:hideMark/>
          </w:tcPr>
          <w:p w14:paraId="5E4431F1" w14:textId="77777777" w:rsidR="005B0C95" w:rsidRPr="00DE7946" w:rsidRDefault="005B0C95" w:rsidP="007A3482">
            <w:pPr>
              <w:jc w:val="right"/>
              <w:rPr>
                <w:rFonts w:ascii="Calibri" w:hAnsi="Calibri" w:cs="Calibri"/>
                <w:color w:val="000000"/>
                <w:sz w:val="20"/>
                <w:szCs w:val="20"/>
                <w:lang w:val="fr-FR"/>
              </w:rPr>
            </w:pPr>
          </w:p>
        </w:tc>
        <w:tc>
          <w:tcPr>
            <w:tcW w:w="1440" w:type="dxa"/>
            <w:tcBorders>
              <w:top w:val="nil"/>
              <w:left w:val="nil"/>
              <w:bottom w:val="single" w:sz="4" w:space="0" w:color="auto"/>
              <w:right w:val="single" w:sz="4" w:space="0" w:color="auto"/>
            </w:tcBorders>
            <w:shd w:val="clear" w:color="auto" w:fill="auto"/>
            <w:noWrap/>
            <w:vAlign w:val="center"/>
            <w:hideMark/>
          </w:tcPr>
          <w:p w14:paraId="793CE069" w14:textId="261D7DC3" w:rsidR="005B0C95" w:rsidRPr="00DE7946" w:rsidRDefault="005B0C95" w:rsidP="007A3482">
            <w:pPr>
              <w:jc w:val="right"/>
              <w:rPr>
                <w:rFonts w:ascii="Calibri" w:hAnsi="Calibri" w:cs="Calibri"/>
                <w:color w:val="000000"/>
                <w:sz w:val="20"/>
                <w:szCs w:val="20"/>
                <w:lang w:val="fr-FR"/>
              </w:rPr>
            </w:pPr>
          </w:p>
        </w:tc>
        <w:tc>
          <w:tcPr>
            <w:tcW w:w="1321" w:type="dxa"/>
            <w:tcBorders>
              <w:top w:val="nil"/>
              <w:left w:val="nil"/>
              <w:bottom w:val="single" w:sz="4" w:space="0" w:color="auto"/>
              <w:right w:val="single" w:sz="4" w:space="0" w:color="auto"/>
            </w:tcBorders>
            <w:shd w:val="clear" w:color="auto" w:fill="auto"/>
            <w:noWrap/>
            <w:vAlign w:val="center"/>
            <w:hideMark/>
          </w:tcPr>
          <w:p w14:paraId="2F7A11A2" w14:textId="77777777" w:rsidR="005B0C95" w:rsidRPr="00DE7946" w:rsidRDefault="005B0C95" w:rsidP="007A3482">
            <w:pPr>
              <w:jc w:val="right"/>
              <w:rPr>
                <w:rFonts w:ascii="Calibri" w:hAnsi="Calibri" w:cs="Calibri"/>
                <w:color w:val="000000"/>
                <w:sz w:val="20"/>
                <w:szCs w:val="20"/>
                <w:lang w:val="fr-FR"/>
              </w:rPr>
            </w:pPr>
          </w:p>
        </w:tc>
        <w:tc>
          <w:tcPr>
            <w:tcW w:w="1134" w:type="dxa"/>
            <w:tcBorders>
              <w:top w:val="nil"/>
              <w:left w:val="nil"/>
              <w:bottom w:val="single" w:sz="4" w:space="0" w:color="auto"/>
              <w:right w:val="single" w:sz="4" w:space="0" w:color="auto"/>
            </w:tcBorders>
            <w:shd w:val="clear" w:color="auto" w:fill="auto"/>
            <w:noWrap/>
            <w:vAlign w:val="center"/>
            <w:hideMark/>
          </w:tcPr>
          <w:p w14:paraId="7903467F" w14:textId="28335172"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135,000 </w:t>
            </w:r>
          </w:p>
        </w:tc>
        <w:tc>
          <w:tcPr>
            <w:tcW w:w="1275" w:type="dxa"/>
            <w:tcBorders>
              <w:top w:val="nil"/>
              <w:left w:val="nil"/>
              <w:bottom w:val="single" w:sz="4" w:space="0" w:color="auto"/>
              <w:right w:val="single" w:sz="4" w:space="0" w:color="auto"/>
            </w:tcBorders>
            <w:shd w:val="clear" w:color="auto" w:fill="auto"/>
            <w:noWrap/>
            <w:vAlign w:val="center"/>
            <w:hideMark/>
          </w:tcPr>
          <w:p w14:paraId="0DB45D64" w14:textId="77777777" w:rsidR="005B0C95" w:rsidRPr="00DE7946" w:rsidRDefault="005B0C95" w:rsidP="007A3482">
            <w:pPr>
              <w:jc w:val="right"/>
              <w:rPr>
                <w:rFonts w:ascii="Calibri" w:hAnsi="Calibri" w:cs="Calibri"/>
                <w:color w:val="000000"/>
                <w:sz w:val="20"/>
                <w:szCs w:val="20"/>
                <w:lang w:val="fr-FR"/>
              </w:rPr>
            </w:pPr>
          </w:p>
        </w:tc>
        <w:tc>
          <w:tcPr>
            <w:tcW w:w="1560" w:type="dxa"/>
            <w:tcBorders>
              <w:top w:val="nil"/>
              <w:left w:val="nil"/>
              <w:bottom w:val="single" w:sz="4" w:space="0" w:color="auto"/>
              <w:right w:val="single" w:sz="4" w:space="0" w:color="auto"/>
            </w:tcBorders>
            <w:shd w:val="clear" w:color="auto" w:fill="auto"/>
            <w:noWrap/>
            <w:vAlign w:val="center"/>
            <w:hideMark/>
          </w:tcPr>
          <w:p w14:paraId="5B6F847E" w14:textId="437A757B"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135,000 </w:t>
            </w:r>
          </w:p>
        </w:tc>
        <w:tc>
          <w:tcPr>
            <w:tcW w:w="1417" w:type="dxa"/>
            <w:tcBorders>
              <w:top w:val="nil"/>
              <w:left w:val="nil"/>
              <w:bottom w:val="single" w:sz="4" w:space="0" w:color="auto"/>
              <w:right w:val="single" w:sz="4" w:space="0" w:color="auto"/>
            </w:tcBorders>
            <w:shd w:val="clear" w:color="auto" w:fill="auto"/>
            <w:noWrap/>
            <w:vAlign w:val="center"/>
            <w:hideMark/>
          </w:tcPr>
          <w:p w14:paraId="603AB455" w14:textId="77777777" w:rsidR="005B0C95" w:rsidRPr="00DE7946" w:rsidRDefault="005B0C95" w:rsidP="007A3482">
            <w:pPr>
              <w:jc w:val="right"/>
              <w:rPr>
                <w:rFonts w:ascii="Calibri" w:hAnsi="Calibri" w:cs="Calibri"/>
                <w:color w:val="000000"/>
                <w:sz w:val="20"/>
                <w:szCs w:val="20"/>
                <w:lang w:val="fr-FR"/>
              </w:rPr>
            </w:pPr>
          </w:p>
        </w:tc>
        <w:tc>
          <w:tcPr>
            <w:tcW w:w="1559" w:type="dxa"/>
            <w:tcBorders>
              <w:top w:val="nil"/>
              <w:left w:val="nil"/>
              <w:bottom w:val="single" w:sz="4" w:space="0" w:color="auto"/>
              <w:right w:val="single" w:sz="4" w:space="0" w:color="auto"/>
            </w:tcBorders>
            <w:shd w:val="clear" w:color="auto" w:fill="auto"/>
            <w:noWrap/>
            <w:vAlign w:val="center"/>
            <w:hideMark/>
          </w:tcPr>
          <w:p w14:paraId="4725038F" w14:textId="77777777" w:rsidR="005B0C95" w:rsidRPr="00DE7946" w:rsidRDefault="005B0C95" w:rsidP="007A3482">
            <w:pPr>
              <w:jc w:val="right"/>
              <w:rPr>
                <w:rFonts w:ascii="Calibri" w:hAnsi="Calibri" w:cs="Calibri"/>
                <w:color w:val="000000"/>
                <w:sz w:val="20"/>
                <w:szCs w:val="20"/>
                <w:lang w:val="fr-FR"/>
              </w:rPr>
            </w:pPr>
          </w:p>
        </w:tc>
        <w:tc>
          <w:tcPr>
            <w:tcW w:w="1134" w:type="dxa"/>
            <w:tcBorders>
              <w:top w:val="nil"/>
              <w:left w:val="nil"/>
              <w:bottom w:val="single" w:sz="4" w:space="0" w:color="auto"/>
              <w:right w:val="single" w:sz="4" w:space="0" w:color="auto"/>
            </w:tcBorders>
            <w:shd w:val="clear" w:color="auto" w:fill="auto"/>
            <w:noWrap/>
            <w:vAlign w:val="center"/>
            <w:hideMark/>
          </w:tcPr>
          <w:p w14:paraId="72066741" w14:textId="77777777"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135,000 </w:t>
            </w:r>
          </w:p>
        </w:tc>
        <w:tc>
          <w:tcPr>
            <w:tcW w:w="2694" w:type="dxa"/>
            <w:tcBorders>
              <w:top w:val="nil"/>
              <w:left w:val="nil"/>
              <w:bottom w:val="single" w:sz="4" w:space="0" w:color="auto"/>
              <w:right w:val="single" w:sz="4" w:space="0" w:color="auto"/>
            </w:tcBorders>
            <w:shd w:val="clear" w:color="auto" w:fill="auto"/>
            <w:vAlign w:val="center"/>
            <w:hideMark/>
          </w:tcPr>
          <w:p w14:paraId="7AB40E70" w14:textId="4BF9D61C" w:rsidR="005B0C95" w:rsidRPr="00DE7946" w:rsidRDefault="005B0C95" w:rsidP="007A3482">
            <w:pPr>
              <w:rPr>
                <w:rFonts w:ascii="Calibri" w:hAnsi="Calibri"/>
                <w:color w:val="000000"/>
                <w:sz w:val="18"/>
                <w:lang w:val="fr-FR"/>
              </w:rPr>
            </w:pPr>
            <w:r w:rsidRPr="00DE7946">
              <w:rPr>
                <w:rFonts w:ascii="Calibri" w:hAnsi="Calibri" w:cs="Calibri"/>
                <w:color w:val="000000"/>
                <w:sz w:val="18"/>
                <w:szCs w:val="18"/>
                <w:lang w:val="fr-FR"/>
              </w:rPr>
              <w:t>Ministère de l'environnement, du développement durable et de la transition écologique (</w:t>
            </w:r>
            <w:proofErr w:type="gramStart"/>
            <w:r w:rsidRPr="00DE7946">
              <w:rPr>
                <w:rFonts w:ascii="Calibri" w:hAnsi="Calibri" w:cs="Calibri"/>
                <w:color w:val="000000"/>
                <w:sz w:val="18"/>
                <w:szCs w:val="18"/>
                <w:lang w:val="fr-FR"/>
              </w:rPr>
              <w:t xml:space="preserve">MINEDDTE)   </w:t>
            </w:r>
            <w:proofErr w:type="gramEnd"/>
            <w:r w:rsidRPr="00DE7946">
              <w:rPr>
                <w:rFonts w:ascii="Calibri" w:hAnsi="Calibri" w:cs="Calibri"/>
                <w:color w:val="000000"/>
                <w:sz w:val="18"/>
                <w:szCs w:val="18"/>
                <w:lang w:val="fr-FR"/>
              </w:rPr>
              <w:t xml:space="preserve">                </w:t>
            </w:r>
          </w:p>
        </w:tc>
      </w:tr>
      <w:tr w:rsidR="00740A4D" w:rsidRPr="000A1C9C" w14:paraId="28C2826E" w14:textId="77777777" w:rsidTr="00740A4D">
        <w:trPr>
          <w:trHeight w:val="845"/>
        </w:trPr>
        <w:tc>
          <w:tcPr>
            <w:tcW w:w="2286" w:type="dxa"/>
            <w:tcBorders>
              <w:top w:val="nil"/>
              <w:left w:val="single" w:sz="4" w:space="0" w:color="auto"/>
              <w:bottom w:val="single" w:sz="4" w:space="0" w:color="auto"/>
              <w:right w:val="single" w:sz="4" w:space="0" w:color="auto"/>
            </w:tcBorders>
            <w:shd w:val="clear" w:color="auto" w:fill="auto"/>
            <w:noWrap/>
            <w:vAlign w:val="center"/>
            <w:hideMark/>
          </w:tcPr>
          <w:p w14:paraId="178B2C68" w14:textId="77777777" w:rsidR="005B0C95" w:rsidRPr="00DE7946" w:rsidRDefault="005B0C95" w:rsidP="007A3482">
            <w:pPr>
              <w:rPr>
                <w:rFonts w:ascii="Calibri" w:hAnsi="Calibri"/>
                <w:b/>
                <w:color w:val="000000"/>
                <w:sz w:val="22"/>
                <w:lang w:val="fr-FR"/>
              </w:rPr>
            </w:pPr>
            <w:r w:rsidRPr="00DE7946">
              <w:rPr>
                <w:rFonts w:ascii="Calibri" w:hAnsi="Calibri"/>
                <w:b/>
                <w:color w:val="000000"/>
                <w:sz w:val="22"/>
                <w:lang w:val="fr-FR"/>
              </w:rPr>
              <w:t>Services contractuels - Individuels</w:t>
            </w:r>
          </w:p>
        </w:tc>
        <w:tc>
          <w:tcPr>
            <w:tcW w:w="2278" w:type="dxa"/>
            <w:tcBorders>
              <w:top w:val="nil"/>
              <w:left w:val="nil"/>
              <w:bottom w:val="single" w:sz="4" w:space="0" w:color="auto"/>
              <w:right w:val="single" w:sz="4" w:space="0" w:color="auto"/>
            </w:tcBorders>
            <w:shd w:val="clear" w:color="auto" w:fill="auto"/>
            <w:vAlign w:val="center"/>
            <w:hideMark/>
          </w:tcPr>
          <w:p w14:paraId="51335212" w14:textId="77777777" w:rsidR="005B0C95" w:rsidRPr="00DE7946" w:rsidRDefault="005B0C95" w:rsidP="008C3786">
            <w:pPr>
              <w:rPr>
                <w:rFonts w:ascii="Calibri" w:hAnsi="Calibri"/>
                <w:color w:val="000000"/>
                <w:sz w:val="18"/>
                <w:lang w:val="fr-FR"/>
              </w:rPr>
            </w:pPr>
            <w:r w:rsidRPr="00DE7946">
              <w:rPr>
                <w:rFonts w:ascii="Calibri" w:hAnsi="Calibri"/>
                <w:color w:val="000000"/>
                <w:sz w:val="18"/>
                <w:lang w:val="fr-FR"/>
              </w:rPr>
              <w:t>Responsable du suivi et de l'évaluation (UGP) - 2 500 USD/mois pendant 7 mois pour le suivi et l'évaluation.</w:t>
            </w:r>
          </w:p>
          <w:p w14:paraId="38E05089" w14:textId="77777777" w:rsidR="005B0C95" w:rsidRPr="00DE7946" w:rsidRDefault="005B0C95" w:rsidP="007A3482">
            <w:pPr>
              <w:rPr>
                <w:rFonts w:ascii="Calibri" w:hAnsi="Calibri"/>
                <w:b/>
                <w:color w:val="000000"/>
                <w:sz w:val="18"/>
                <w:lang w:val="fr-FR"/>
              </w:rPr>
            </w:pPr>
            <w:r w:rsidRPr="00DE7946">
              <w:rPr>
                <w:rFonts w:ascii="Calibri" w:hAnsi="Calibri"/>
                <w:b/>
                <w:color w:val="000000"/>
                <w:sz w:val="18"/>
                <w:lang w:val="fr-FR"/>
              </w:rPr>
              <w:t>TOTAL : 17 500 USD</w:t>
            </w:r>
          </w:p>
        </w:tc>
        <w:tc>
          <w:tcPr>
            <w:tcW w:w="1440" w:type="dxa"/>
            <w:tcBorders>
              <w:top w:val="nil"/>
              <w:left w:val="nil"/>
              <w:bottom w:val="single" w:sz="4" w:space="0" w:color="auto"/>
              <w:right w:val="single" w:sz="4" w:space="0" w:color="auto"/>
            </w:tcBorders>
            <w:shd w:val="clear" w:color="auto" w:fill="auto"/>
            <w:noWrap/>
            <w:vAlign w:val="center"/>
            <w:hideMark/>
          </w:tcPr>
          <w:p w14:paraId="107E6300" w14:textId="77777777" w:rsidR="005B0C95" w:rsidRPr="00DE7946" w:rsidRDefault="005B0C95" w:rsidP="007A3482">
            <w:pPr>
              <w:jc w:val="right"/>
              <w:rPr>
                <w:rFonts w:ascii="Calibri" w:hAnsi="Calibri" w:cs="Calibri"/>
                <w:color w:val="000000"/>
                <w:sz w:val="20"/>
                <w:szCs w:val="20"/>
                <w:lang w:val="fr-FR"/>
              </w:rPr>
            </w:pPr>
          </w:p>
        </w:tc>
        <w:tc>
          <w:tcPr>
            <w:tcW w:w="1440" w:type="dxa"/>
            <w:tcBorders>
              <w:top w:val="nil"/>
              <w:left w:val="nil"/>
              <w:bottom w:val="single" w:sz="4" w:space="0" w:color="auto"/>
              <w:right w:val="single" w:sz="4" w:space="0" w:color="auto"/>
            </w:tcBorders>
            <w:shd w:val="clear" w:color="auto" w:fill="auto"/>
            <w:noWrap/>
            <w:vAlign w:val="center"/>
            <w:hideMark/>
          </w:tcPr>
          <w:p w14:paraId="5BA8B890" w14:textId="77777777" w:rsidR="005B0C95" w:rsidRPr="00DE7946" w:rsidRDefault="005B0C95" w:rsidP="007A3482">
            <w:pPr>
              <w:jc w:val="right"/>
              <w:rPr>
                <w:rFonts w:ascii="Calibri" w:hAnsi="Calibri" w:cs="Calibri"/>
                <w:color w:val="000000"/>
                <w:sz w:val="20"/>
                <w:szCs w:val="20"/>
                <w:lang w:val="fr-FR"/>
              </w:rPr>
            </w:pPr>
          </w:p>
        </w:tc>
        <w:tc>
          <w:tcPr>
            <w:tcW w:w="2011" w:type="dxa"/>
            <w:tcBorders>
              <w:top w:val="nil"/>
              <w:left w:val="nil"/>
              <w:bottom w:val="single" w:sz="4" w:space="0" w:color="auto"/>
              <w:right w:val="single" w:sz="4" w:space="0" w:color="auto"/>
            </w:tcBorders>
            <w:shd w:val="clear" w:color="auto" w:fill="auto"/>
            <w:noWrap/>
            <w:vAlign w:val="center"/>
            <w:hideMark/>
          </w:tcPr>
          <w:p w14:paraId="72BD43AD" w14:textId="77777777" w:rsidR="005B0C95" w:rsidRPr="00DE7946" w:rsidRDefault="005B0C95" w:rsidP="007A3482">
            <w:pPr>
              <w:jc w:val="right"/>
              <w:rPr>
                <w:rFonts w:ascii="Calibri" w:hAnsi="Calibri" w:cs="Calibri"/>
                <w:color w:val="000000"/>
                <w:sz w:val="20"/>
                <w:szCs w:val="20"/>
                <w:lang w:val="fr-FR"/>
              </w:rPr>
            </w:pPr>
          </w:p>
        </w:tc>
        <w:tc>
          <w:tcPr>
            <w:tcW w:w="1440" w:type="dxa"/>
            <w:tcBorders>
              <w:top w:val="nil"/>
              <w:left w:val="nil"/>
              <w:bottom w:val="single" w:sz="4" w:space="0" w:color="auto"/>
              <w:right w:val="single" w:sz="4" w:space="0" w:color="auto"/>
            </w:tcBorders>
            <w:shd w:val="clear" w:color="auto" w:fill="auto"/>
            <w:noWrap/>
            <w:vAlign w:val="center"/>
            <w:hideMark/>
          </w:tcPr>
          <w:p w14:paraId="61DA3C1B" w14:textId="77777777" w:rsidR="005B0C95" w:rsidRPr="00DE7946" w:rsidRDefault="005B0C95" w:rsidP="007A3482">
            <w:pPr>
              <w:jc w:val="right"/>
              <w:rPr>
                <w:rFonts w:ascii="Calibri" w:hAnsi="Calibri" w:cs="Calibri"/>
                <w:color w:val="000000"/>
                <w:sz w:val="20"/>
                <w:szCs w:val="20"/>
                <w:lang w:val="fr-FR"/>
              </w:rPr>
            </w:pPr>
          </w:p>
        </w:tc>
        <w:tc>
          <w:tcPr>
            <w:tcW w:w="1321" w:type="dxa"/>
            <w:tcBorders>
              <w:top w:val="nil"/>
              <w:left w:val="nil"/>
              <w:bottom w:val="single" w:sz="4" w:space="0" w:color="auto"/>
              <w:right w:val="single" w:sz="4" w:space="0" w:color="auto"/>
            </w:tcBorders>
            <w:shd w:val="clear" w:color="auto" w:fill="auto"/>
            <w:noWrap/>
            <w:vAlign w:val="center"/>
            <w:hideMark/>
          </w:tcPr>
          <w:p w14:paraId="0C40C62E" w14:textId="4A97D5A0" w:rsidR="005B0C95" w:rsidRPr="00DE7946" w:rsidRDefault="005B0C95" w:rsidP="007A3482">
            <w:pPr>
              <w:jc w:val="right"/>
              <w:rPr>
                <w:rFonts w:ascii="Calibri" w:hAnsi="Calibri" w:cs="Calibri"/>
                <w:color w:val="000000"/>
                <w:sz w:val="20"/>
                <w:szCs w:val="20"/>
                <w:lang w:val="fr-FR"/>
              </w:rPr>
            </w:pPr>
          </w:p>
        </w:tc>
        <w:tc>
          <w:tcPr>
            <w:tcW w:w="1134" w:type="dxa"/>
            <w:tcBorders>
              <w:top w:val="nil"/>
              <w:left w:val="nil"/>
              <w:bottom w:val="single" w:sz="4" w:space="0" w:color="auto"/>
              <w:right w:val="single" w:sz="4" w:space="0" w:color="auto"/>
            </w:tcBorders>
            <w:shd w:val="clear" w:color="auto" w:fill="auto"/>
            <w:noWrap/>
            <w:vAlign w:val="center"/>
            <w:hideMark/>
          </w:tcPr>
          <w:p w14:paraId="2BFF9B8B" w14:textId="77777777" w:rsidR="005B0C95" w:rsidRPr="00DE7946" w:rsidRDefault="005B0C95" w:rsidP="007A3482">
            <w:pPr>
              <w:jc w:val="right"/>
              <w:rPr>
                <w:rFonts w:ascii="Calibri" w:hAnsi="Calibri" w:cs="Calibri"/>
                <w:color w:val="000000"/>
                <w:sz w:val="20"/>
                <w:szCs w:val="20"/>
                <w:lang w:val="fr-FR"/>
              </w:rPr>
            </w:pPr>
          </w:p>
        </w:tc>
        <w:tc>
          <w:tcPr>
            <w:tcW w:w="1275" w:type="dxa"/>
            <w:tcBorders>
              <w:top w:val="nil"/>
              <w:left w:val="nil"/>
              <w:bottom w:val="single" w:sz="4" w:space="0" w:color="auto"/>
              <w:right w:val="single" w:sz="4" w:space="0" w:color="auto"/>
            </w:tcBorders>
            <w:shd w:val="clear" w:color="auto" w:fill="auto"/>
            <w:noWrap/>
            <w:vAlign w:val="center"/>
            <w:hideMark/>
          </w:tcPr>
          <w:p w14:paraId="07FEEC41" w14:textId="77777777" w:rsidR="005B0C95" w:rsidRPr="00DE7946" w:rsidRDefault="005B0C95" w:rsidP="007A3482">
            <w:pPr>
              <w:jc w:val="right"/>
              <w:rPr>
                <w:rFonts w:ascii="Calibri" w:hAnsi="Calibri" w:cs="Calibri"/>
                <w:color w:val="000000"/>
                <w:sz w:val="20"/>
                <w:szCs w:val="20"/>
                <w:lang w:val="fr-FR"/>
              </w:rPr>
            </w:pPr>
          </w:p>
        </w:tc>
        <w:tc>
          <w:tcPr>
            <w:tcW w:w="1560" w:type="dxa"/>
            <w:tcBorders>
              <w:top w:val="nil"/>
              <w:left w:val="nil"/>
              <w:bottom w:val="single" w:sz="4" w:space="0" w:color="auto"/>
              <w:right w:val="single" w:sz="4" w:space="0" w:color="auto"/>
            </w:tcBorders>
            <w:shd w:val="clear" w:color="auto" w:fill="auto"/>
            <w:noWrap/>
            <w:vAlign w:val="center"/>
            <w:hideMark/>
          </w:tcPr>
          <w:p w14:paraId="59BA3B66" w14:textId="77777777"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   </w:t>
            </w:r>
          </w:p>
        </w:tc>
        <w:tc>
          <w:tcPr>
            <w:tcW w:w="1417" w:type="dxa"/>
            <w:tcBorders>
              <w:top w:val="nil"/>
              <w:left w:val="nil"/>
              <w:bottom w:val="single" w:sz="4" w:space="0" w:color="auto"/>
              <w:right w:val="single" w:sz="4" w:space="0" w:color="auto"/>
            </w:tcBorders>
            <w:shd w:val="clear" w:color="auto" w:fill="auto"/>
            <w:noWrap/>
            <w:vAlign w:val="center"/>
            <w:hideMark/>
          </w:tcPr>
          <w:p w14:paraId="5885A453" w14:textId="3DEB32B7"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17,500 </w:t>
            </w:r>
          </w:p>
        </w:tc>
        <w:tc>
          <w:tcPr>
            <w:tcW w:w="1559" w:type="dxa"/>
            <w:tcBorders>
              <w:top w:val="nil"/>
              <w:left w:val="nil"/>
              <w:bottom w:val="single" w:sz="4" w:space="0" w:color="auto"/>
              <w:right w:val="single" w:sz="4" w:space="0" w:color="auto"/>
            </w:tcBorders>
            <w:shd w:val="clear" w:color="auto" w:fill="auto"/>
            <w:noWrap/>
            <w:vAlign w:val="center"/>
            <w:hideMark/>
          </w:tcPr>
          <w:p w14:paraId="19FDF00D" w14:textId="77777777" w:rsidR="005B0C95" w:rsidRPr="00DE7946" w:rsidRDefault="005B0C95" w:rsidP="007A3482">
            <w:pPr>
              <w:jc w:val="right"/>
              <w:rPr>
                <w:rFonts w:ascii="Calibri" w:hAnsi="Calibri" w:cs="Calibri"/>
                <w:color w:val="000000"/>
                <w:sz w:val="20"/>
                <w:szCs w:val="20"/>
                <w:lang w:val="fr-FR"/>
              </w:rPr>
            </w:pPr>
          </w:p>
        </w:tc>
        <w:tc>
          <w:tcPr>
            <w:tcW w:w="1134" w:type="dxa"/>
            <w:tcBorders>
              <w:top w:val="nil"/>
              <w:left w:val="nil"/>
              <w:bottom w:val="single" w:sz="4" w:space="0" w:color="auto"/>
              <w:right w:val="single" w:sz="4" w:space="0" w:color="auto"/>
            </w:tcBorders>
            <w:shd w:val="clear" w:color="auto" w:fill="auto"/>
            <w:noWrap/>
            <w:vAlign w:val="center"/>
            <w:hideMark/>
          </w:tcPr>
          <w:p w14:paraId="3DEEEBC7" w14:textId="04A41517"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17,500 </w:t>
            </w:r>
          </w:p>
        </w:tc>
        <w:tc>
          <w:tcPr>
            <w:tcW w:w="2694" w:type="dxa"/>
            <w:tcBorders>
              <w:top w:val="nil"/>
              <w:left w:val="nil"/>
              <w:bottom w:val="single" w:sz="4" w:space="0" w:color="auto"/>
              <w:right w:val="single" w:sz="4" w:space="0" w:color="auto"/>
            </w:tcBorders>
            <w:shd w:val="clear" w:color="auto" w:fill="auto"/>
            <w:vAlign w:val="center"/>
            <w:hideMark/>
          </w:tcPr>
          <w:p w14:paraId="11D80EF5" w14:textId="25C9D658" w:rsidR="005B0C95" w:rsidRPr="00DE7946" w:rsidRDefault="005B0C95" w:rsidP="007A3482">
            <w:pPr>
              <w:rPr>
                <w:rFonts w:ascii="Calibri" w:hAnsi="Calibri"/>
                <w:color w:val="000000"/>
                <w:sz w:val="18"/>
                <w:lang w:val="fr-FR"/>
              </w:rPr>
            </w:pPr>
            <w:r w:rsidRPr="00DE7946">
              <w:rPr>
                <w:rFonts w:ascii="Calibri" w:hAnsi="Calibri" w:cs="Calibri"/>
                <w:color w:val="000000"/>
                <w:sz w:val="18"/>
                <w:szCs w:val="18"/>
                <w:lang w:val="fr-FR"/>
              </w:rPr>
              <w:t>Ministère de l'environnement, du développement durable et de la transition écologique (</w:t>
            </w:r>
            <w:proofErr w:type="gramStart"/>
            <w:r w:rsidRPr="00DE7946">
              <w:rPr>
                <w:rFonts w:ascii="Calibri" w:hAnsi="Calibri" w:cs="Calibri"/>
                <w:color w:val="000000"/>
                <w:sz w:val="18"/>
                <w:szCs w:val="18"/>
                <w:lang w:val="fr-FR"/>
              </w:rPr>
              <w:t xml:space="preserve">MINEDDTE)   </w:t>
            </w:r>
            <w:proofErr w:type="gramEnd"/>
            <w:r w:rsidRPr="00DE7946">
              <w:rPr>
                <w:rFonts w:ascii="Calibri" w:hAnsi="Calibri" w:cs="Calibri"/>
                <w:color w:val="000000"/>
                <w:sz w:val="18"/>
                <w:szCs w:val="18"/>
                <w:lang w:val="fr-FR"/>
              </w:rPr>
              <w:t xml:space="preserve">                </w:t>
            </w:r>
          </w:p>
        </w:tc>
      </w:tr>
      <w:tr w:rsidR="00740A4D" w:rsidRPr="000A1C9C" w14:paraId="3FE28938" w14:textId="77777777" w:rsidTr="00740A4D">
        <w:trPr>
          <w:trHeight w:val="1583"/>
        </w:trPr>
        <w:tc>
          <w:tcPr>
            <w:tcW w:w="2286" w:type="dxa"/>
            <w:tcBorders>
              <w:top w:val="nil"/>
              <w:left w:val="single" w:sz="4" w:space="0" w:color="auto"/>
              <w:bottom w:val="single" w:sz="4" w:space="0" w:color="auto"/>
              <w:right w:val="single" w:sz="4" w:space="0" w:color="auto"/>
            </w:tcBorders>
            <w:shd w:val="clear" w:color="auto" w:fill="auto"/>
            <w:noWrap/>
            <w:vAlign w:val="center"/>
            <w:hideMark/>
          </w:tcPr>
          <w:p w14:paraId="49127CFE" w14:textId="77777777" w:rsidR="005B0C95" w:rsidRPr="00DE7946" w:rsidRDefault="005B0C95" w:rsidP="007A3482">
            <w:pPr>
              <w:rPr>
                <w:rFonts w:ascii="Calibri" w:hAnsi="Calibri"/>
                <w:b/>
                <w:color w:val="000000"/>
                <w:sz w:val="22"/>
                <w:lang w:val="fr-FR"/>
              </w:rPr>
            </w:pPr>
            <w:r w:rsidRPr="00DE7946">
              <w:rPr>
                <w:rFonts w:ascii="Calibri" w:hAnsi="Calibri"/>
                <w:b/>
                <w:color w:val="000000"/>
                <w:sz w:val="22"/>
                <w:lang w:val="fr-FR"/>
              </w:rPr>
              <w:t>Services contractuels - Individuels</w:t>
            </w:r>
          </w:p>
        </w:tc>
        <w:tc>
          <w:tcPr>
            <w:tcW w:w="2278" w:type="dxa"/>
            <w:tcBorders>
              <w:top w:val="nil"/>
              <w:left w:val="nil"/>
              <w:bottom w:val="single" w:sz="4" w:space="0" w:color="auto"/>
              <w:right w:val="single" w:sz="4" w:space="0" w:color="auto"/>
            </w:tcBorders>
            <w:shd w:val="clear" w:color="auto" w:fill="auto"/>
            <w:vAlign w:val="center"/>
            <w:hideMark/>
          </w:tcPr>
          <w:p w14:paraId="6551FD9A" w14:textId="77777777" w:rsidR="005B0C95" w:rsidRPr="00DE7946" w:rsidRDefault="005B0C95" w:rsidP="008C3786">
            <w:pPr>
              <w:rPr>
                <w:rFonts w:ascii="Calibri" w:hAnsi="Calibri"/>
                <w:color w:val="000000"/>
                <w:sz w:val="18"/>
                <w:lang w:val="fr-FR"/>
              </w:rPr>
            </w:pPr>
            <w:r w:rsidRPr="00DE7946">
              <w:rPr>
                <w:rFonts w:ascii="Calibri" w:hAnsi="Calibri"/>
                <w:color w:val="000000"/>
                <w:sz w:val="18"/>
                <w:lang w:val="fr-FR"/>
              </w:rPr>
              <w:t xml:space="preserve">Gestionnaire de projet (UGP) - 3 000 USD/mois pendant 18 mois </w:t>
            </w:r>
            <w:r w:rsidRPr="00DE7946">
              <w:rPr>
                <w:rFonts w:ascii="Calibri" w:hAnsi="Calibri"/>
                <w:b/>
                <w:color w:val="000000"/>
                <w:sz w:val="18"/>
                <w:lang w:val="fr-FR"/>
              </w:rPr>
              <w:t>(54 000 USD) ;</w:t>
            </w:r>
          </w:p>
          <w:p w14:paraId="157AFB47" w14:textId="4B30C746" w:rsidR="005B0C95" w:rsidRPr="00DE7946" w:rsidRDefault="005B0C95" w:rsidP="008C3786">
            <w:pPr>
              <w:rPr>
                <w:rFonts w:ascii="Calibri" w:hAnsi="Calibri"/>
                <w:b/>
                <w:color w:val="000000"/>
                <w:sz w:val="18"/>
                <w:lang w:val="fr-FR"/>
              </w:rPr>
            </w:pPr>
            <w:r w:rsidRPr="00DE7946">
              <w:rPr>
                <w:rFonts w:ascii="Calibri" w:hAnsi="Calibri"/>
                <w:color w:val="000000"/>
                <w:sz w:val="18"/>
                <w:lang w:val="fr-FR"/>
              </w:rPr>
              <w:t xml:space="preserve">Assistant administratif et financier (UGP) : 2 100 USD/mois pendant 36 mois </w:t>
            </w:r>
            <w:r w:rsidRPr="00DE7946">
              <w:rPr>
                <w:rFonts w:ascii="Calibri" w:hAnsi="Calibri"/>
                <w:b/>
                <w:color w:val="000000"/>
                <w:sz w:val="18"/>
                <w:lang w:val="fr-FR"/>
              </w:rPr>
              <w:t>(75 600 USD)</w:t>
            </w:r>
            <w:r w:rsidRPr="00DE7946">
              <w:rPr>
                <w:rFonts w:ascii="Calibri" w:hAnsi="Calibri" w:cs="Calibri"/>
                <w:b/>
                <w:bCs/>
                <w:color w:val="000000"/>
                <w:sz w:val="18"/>
                <w:szCs w:val="18"/>
                <w:lang w:val="fr-FR"/>
              </w:rPr>
              <w:t>.</w:t>
            </w:r>
          </w:p>
          <w:p w14:paraId="2A068FB6" w14:textId="77777777" w:rsidR="005B0C95" w:rsidRPr="00DE7946" w:rsidRDefault="005B0C95" w:rsidP="007A3482">
            <w:pPr>
              <w:rPr>
                <w:rFonts w:ascii="Calibri" w:hAnsi="Calibri"/>
                <w:color w:val="000000"/>
                <w:sz w:val="18"/>
                <w:lang w:val="fr-FR"/>
              </w:rPr>
            </w:pPr>
            <w:r w:rsidRPr="00DE7946">
              <w:rPr>
                <w:rFonts w:ascii="Calibri" w:hAnsi="Calibri"/>
                <w:b/>
                <w:color w:val="000000"/>
                <w:sz w:val="18"/>
                <w:lang w:val="fr-FR"/>
              </w:rPr>
              <w:t>TOTAL : 129 600 USD</w:t>
            </w:r>
          </w:p>
        </w:tc>
        <w:tc>
          <w:tcPr>
            <w:tcW w:w="1440" w:type="dxa"/>
            <w:tcBorders>
              <w:top w:val="nil"/>
              <w:left w:val="nil"/>
              <w:bottom w:val="single" w:sz="4" w:space="0" w:color="auto"/>
              <w:right w:val="single" w:sz="4" w:space="0" w:color="auto"/>
            </w:tcBorders>
            <w:shd w:val="clear" w:color="auto" w:fill="auto"/>
            <w:noWrap/>
            <w:vAlign w:val="center"/>
            <w:hideMark/>
          </w:tcPr>
          <w:p w14:paraId="58C40671" w14:textId="77777777" w:rsidR="005B0C95" w:rsidRPr="00DE7946" w:rsidRDefault="005B0C95" w:rsidP="007A3482">
            <w:pPr>
              <w:jc w:val="right"/>
              <w:rPr>
                <w:rFonts w:ascii="Calibri" w:hAnsi="Calibri" w:cs="Calibri"/>
                <w:color w:val="000000"/>
                <w:sz w:val="20"/>
                <w:szCs w:val="20"/>
                <w:lang w:val="fr-FR"/>
              </w:rPr>
            </w:pPr>
          </w:p>
        </w:tc>
        <w:tc>
          <w:tcPr>
            <w:tcW w:w="1440" w:type="dxa"/>
            <w:tcBorders>
              <w:top w:val="nil"/>
              <w:left w:val="nil"/>
              <w:bottom w:val="single" w:sz="4" w:space="0" w:color="auto"/>
              <w:right w:val="single" w:sz="4" w:space="0" w:color="auto"/>
            </w:tcBorders>
            <w:shd w:val="clear" w:color="auto" w:fill="auto"/>
            <w:noWrap/>
            <w:vAlign w:val="center"/>
            <w:hideMark/>
          </w:tcPr>
          <w:p w14:paraId="73380845" w14:textId="77777777" w:rsidR="005B0C95" w:rsidRPr="00DE7946" w:rsidRDefault="005B0C95" w:rsidP="007A3482">
            <w:pPr>
              <w:jc w:val="right"/>
              <w:rPr>
                <w:rFonts w:ascii="Calibri" w:hAnsi="Calibri" w:cs="Calibri"/>
                <w:color w:val="000000"/>
                <w:sz w:val="20"/>
                <w:szCs w:val="20"/>
                <w:lang w:val="fr-FR"/>
              </w:rPr>
            </w:pPr>
          </w:p>
        </w:tc>
        <w:tc>
          <w:tcPr>
            <w:tcW w:w="2011" w:type="dxa"/>
            <w:tcBorders>
              <w:top w:val="nil"/>
              <w:left w:val="nil"/>
              <w:bottom w:val="single" w:sz="4" w:space="0" w:color="auto"/>
              <w:right w:val="single" w:sz="4" w:space="0" w:color="auto"/>
            </w:tcBorders>
            <w:shd w:val="clear" w:color="auto" w:fill="auto"/>
            <w:noWrap/>
            <w:vAlign w:val="center"/>
            <w:hideMark/>
          </w:tcPr>
          <w:p w14:paraId="47A23C7F" w14:textId="77777777" w:rsidR="005B0C95" w:rsidRPr="00DE7946" w:rsidRDefault="005B0C95" w:rsidP="007A3482">
            <w:pPr>
              <w:jc w:val="right"/>
              <w:rPr>
                <w:rFonts w:ascii="Calibri" w:hAnsi="Calibri" w:cs="Calibri"/>
                <w:color w:val="000000"/>
                <w:sz w:val="20"/>
                <w:szCs w:val="20"/>
                <w:lang w:val="fr-FR"/>
              </w:rPr>
            </w:pPr>
          </w:p>
        </w:tc>
        <w:tc>
          <w:tcPr>
            <w:tcW w:w="1440" w:type="dxa"/>
            <w:tcBorders>
              <w:top w:val="nil"/>
              <w:left w:val="nil"/>
              <w:bottom w:val="single" w:sz="4" w:space="0" w:color="auto"/>
              <w:right w:val="single" w:sz="4" w:space="0" w:color="auto"/>
            </w:tcBorders>
            <w:shd w:val="clear" w:color="auto" w:fill="auto"/>
            <w:noWrap/>
            <w:vAlign w:val="center"/>
            <w:hideMark/>
          </w:tcPr>
          <w:p w14:paraId="35F7B0AD" w14:textId="77777777" w:rsidR="005B0C95" w:rsidRPr="00DE7946" w:rsidRDefault="005B0C95" w:rsidP="007A3482">
            <w:pPr>
              <w:jc w:val="right"/>
              <w:rPr>
                <w:rFonts w:ascii="Calibri" w:hAnsi="Calibri" w:cs="Calibri"/>
                <w:color w:val="000000"/>
                <w:sz w:val="20"/>
                <w:szCs w:val="20"/>
                <w:lang w:val="fr-FR"/>
              </w:rPr>
            </w:pPr>
          </w:p>
        </w:tc>
        <w:tc>
          <w:tcPr>
            <w:tcW w:w="1321" w:type="dxa"/>
            <w:tcBorders>
              <w:top w:val="nil"/>
              <w:left w:val="nil"/>
              <w:bottom w:val="single" w:sz="4" w:space="0" w:color="auto"/>
              <w:right w:val="single" w:sz="4" w:space="0" w:color="auto"/>
            </w:tcBorders>
            <w:shd w:val="clear" w:color="auto" w:fill="auto"/>
            <w:noWrap/>
            <w:vAlign w:val="center"/>
            <w:hideMark/>
          </w:tcPr>
          <w:p w14:paraId="7A419CD5" w14:textId="77777777" w:rsidR="005B0C95" w:rsidRPr="00DE7946" w:rsidRDefault="005B0C95" w:rsidP="007A3482">
            <w:pPr>
              <w:jc w:val="right"/>
              <w:rPr>
                <w:rFonts w:ascii="Calibri" w:hAnsi="Calibri" w:cs="Calibri"/>
                <w:color w:val="000000"/>
                <w:sz w:val="20"/>
                <w:szCs w:val="20"/>
                <w:lang w:val="fr-FR"/>
              </w:rPr>
            </w:pPr>
          </w:p>
        </w:tc>
        <w:tc>
          <w:tcPr>
            <w:tcW w:w="1134" w:type="dxa"/>
            <w:tcBorders>
              <w:top w:val="nil"/>
              <w:left w:val="nil"/>
              <w:bottom w:val="single" w:sz="4" w:space="0" w:color="auto"/>
              <w:right w:val="single" w:sz="4" w:space="0" w:color="auto"/>
            </w:tcBorders>
            <w:shd w:val="clear" w:color="auto" w:fill="auto"/>
            <w:noWrap/>
            <w:vAlign w:val="center"/>
            <w:hideMark/>
          </w:tcPr>
          <w:p w14:paraId="422A9C3A" w14:textId="2959A6CE" w:rsidR="005B0C95" w:rsidRPr="00DE7946" w:rsidRDefault="005B0C95" w:rsidP="007A3482">
            <w:pPr>
              <w:jc w:val="right"/>
              <w:rPr>
                <w:rFonts w:ascii="Calibri" w:hAnsi="Calibri" w:cs="Calibri"/>
                <w:color w:val="000000"/>
                <w:sz w:val="20"/>
                <w:szCs w:val="20"/>
                <w:lang w:val="fr-FR"/>
              </w:rPr>
            </w:pPr>
          </w:p>
        </w:tc>
        <w:tc>
          <w:tcPr>
            <w:tcW w:w="1275" w:type="dxa"/>
            <w:tcBorders>
              <w:top w:val="nil"/>
              <w:left w:val="nil"/>
              <w:bottom w:val="single" w:sz="4" w:space="0" w:color="auto"/>
              <w:right w:val="single" w:sz="4" w:space="0" w:color="auto"/>
            </w:tcBorders>
            <w:shd w:val="clear" w:color="auto" w:fill="auto"/>
            <w:noWrap/>
            <w:vAlign w:val="center"/>
            <w:hideMark/>
          </w:tcPr>
          <w:p w14:paraId="77B838DB" w14:textId="77777777" w:rsidR="005B0C95" w:rsidRPr="00DE7946" w:rsidRDefault="005B0C95" w:rsidP="007A3482">
            <w:pPr>
              <w:jc w:val="right"/>
              <w:rPr>
                <w:rFonts w:ascii="Calibri" w:hAnsi="Calibri" w:cs="Calibri"/>
                <w:color w:val="000000"/>
                <w:sz w:val="20"/>
                <w:szCs w:val="20"/>
                <w:lang w:val="fr-FR"/>
              </w:rPr>
            </w:pPr>
          </w:p>
        </w:tc>
        <w:tc>
          <w:tcPr>
            <w:tcW w:w="1560" w:type="dxa"/>
            <w:tcBorders>
              <w:top w:val="nil"/>
              <w:left w:val="nil"/>
              <w:bottom w:val="single" w:sz="4" w:space="0" w:color="auto"/>
              <w:right w:val="single" w:sz="4" w:space="0" w:color="auto"/>
            </w:tcBorders>
            <w:shd w:val="clear" w:color="auto" w:fill="auto"/>
            <w:noWrap/>
            <w:vAlign w:val="center"/>
            <w:hideMark/>
          </w:tcPr>
          <w:p w14:paraId="716A16F4" w14:textId="77777777"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   </w:t>
            </w:r>
          </w:p>
        </w:tc>
        <w:tc>
          <w:tcPr>
            <w:tcW w:w="1417" w:type="dxa"/>
            <w:tcBorders>
              <w:top w:val="nil"/>
              <w:left w:val="nil"/>
              <w:bottom w:val="single" w:sz="4" w:space="0" w:color="auto"/>
              <w:right w:val="single" w:sz="4" w:space="0" w:color="auto"/>
            </w:tcBorders>
            <w:shd w:val="clear" w:color="auto" w:fill="auto"/>
            <w:noWrap/>
            <w:vAlign w:val="center"/>
            <w:hideMark/>
          </w:tcPr>
          <w:p w14:paraId="0DFF6FFA" w14:textId="77777777" w:rsidR="005B0C95" w:rsidRPr="00DE7946" w:rsidRDefault="005B0C95" w:rsidP="007A3482">
            <w:pPr>
              <w:jc w:val="right"/>
              <w:rPr>
                <w:rFonts w:ascii="Calibri" w:hAnsi="Calibri" w:cs="Calibri"/>
                <w:color w:val="000000"/>
                <w:sz w:val="20"/>
                <w:szCs w:val="20"/>
                <w:lang w:val="fr-FR"/>
              </w:rPr>
            </w:pPr>
          </w:p>
        </w:tc>
        <w:tc>
          <w:tcPr>
            <w:tcW w:w="1559" w:type="dxa"/>
            <w:tcBorders>
              <w:top w:val="nil"/>
              <w:left w:val="nil"/>
              <w:bottom w:val="single" w:sz="4" w:space="0" w:color="auto"/>
              <w:right w:val="single" w:sz="4" w:space="0" w:color="auto"/>
            </w:tcBorders>
            <w:shd w:val="clear" w:color="auto" w:fill="auto"/>
            <w:noWrap/>
            <w:vAlign w:val="center"/>
            <w:hideMark/>
          </w:tcPr>
          <w:p w14:paraId="1B777B80" w14:textId="6F60EAE0"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129,600 </w:t>
            </w:r>
          </w:p>
        </w:tc>
        <w:tc>
          <w:tcPr>
            <w:tcW w:w="1134" w:type="dxa"/>
            <w:tcBorders>
              <w:top w:val="nil"/>
              <w:left w:val="nil"/>
              <w:bottom w:val="single" w:sz="4" w:space="0" w:color="auto"/>
              <w:right w:val="single" w:sz="4" w:space="0" w:color="auto"/>
            </w:tcBorders>
            <w:shd w:val="clear" w:color="auto" w:fill="auto"/>
            <w:noWrap/>
            <w:vAlign w:val="center"/>
            <w:hideMark/>
          </w:tcPr>
          <w:p w14:paraId="51C9A162" w14:textId="76F80E57"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129,600 </w:t>
            </w:r>
          </w:p>
        </w:tc>
        <w:tc>
          <w:tcPr>
            <w:tcW w:w="2694" w:type="dxa"/>
            <w:tcBorders>
              <w:top w:val="nil"/>
              <w:left w:val="nil"/>
              <w:bottom w:val="single" w:sz="4" w:space="0" w:color="auto"/>
              <w:right w:val="single" w:sz="4" w:space="0" w:color="auto"/>
            </w:tcBorders>
            <w:shd w:val="clear" w:color="auto" w:fill="auto"/>
            <w:vAlign w:val="center"/>
            <w:hideMark/>
          </w:tcPr>
          <w:p w14:paraId="3F411C2C" w14:textId="254B29B3" w:rsidR="005B0C95" w:rsidRPr="00DE7946" w:rsidRDefault="005B0C95" w:rsidP="007A3482">
            <w:pPr>
              <w:rPr>
                <w:rFonts w:ascii="Calibri" w:hAnsi="Calibri"/>
                <w:color w:val="000000"/>
                <w:sz w:val="18"/>
                <w:lang w:val="fr-FR"/>
              </w:rPr>
            </w:pPr>
            <w:r w:rsidRPr="00DE7946">
              <w:rPr>
                <w:rFonts w:ascii="Calibri" w:hAnsi="Calibri" w:cs="Calibri"/>
                <w:color w:val="000000"/>
                <w:sz w:val="18"/>
                <w:szCs w:val="18"/>
                <w:lang w:val="fr-FR"/>
              </w:rPr>
              <w:t>Ministère de l'environnement, du développement durable et de la transition écologique (</w:t>
            </w:r>
            <w:proofErr w:type="gramStart"/>
            <w:r w:rsidRPr="00DE7946">
              <w:rPr>
                <w:rFonts w:ascii="Calibri" w:hAnsi="Calibri" w:cs="Calibri"/>
                <w:color w:val="000000"/>
                <w:sz w:val="18"/>
                <w:szCs w:val="18"/>
                <w:lang w:val="fr-FR"/>
              </w:rPr>
              <w:t xml:space="preserve">MINEDDTE)   </w:t>
            </w:r>
            <w:proofErr w:type="gramEnd"/>
            <w:r w:rsidRPr="00DE7946">
              <w:rPr>
                <w:rFonts w:ascii="Calibri" w:hAnsi="Calibri" w:cs="Calibri"/>
                <w:color w:val="000000"/>
                <w:sz w:val="18"/>
                <w:szCs w:val="18"/>
                <w:lang w:val="fr-FR"/>
              </w:rPr>
              <w:t xml:space="preserve">                </w:t>
            </w:r>
          </w:p>
        </w:tc>
      </w:tr>
      <w:tr w:rsidR="00740A4D" w:rsidRPr="000A1C9C" w14:paraId="10F2CD05" w14:textId="77777777" w:rsidTr="00740A4D">
        <w:trPr>
          <w:trHeight w:val="1817"/>
        </w:trPr>
        <w:tc>
          <w:tcPr>
            <w:tcW w:w="2286" w:type="dxa"/>
            <w:tcBorders>
              <w:top w:val="nil"/>
              <w:left w:val="single" w:sz="4" w:space="0" w:color="auto"/>
              <w:bottom w:val="single" w:sz="4" w:space="0" w:color="auto"/>
              <w:right w:val="single" w:sz="4" w:space="0" w:color="auto"/>
            </w:tcBorders>
            <w:shd w:val="clear" w:color="auto" w:fill="auto"/>
            <w:noWrap/>
            <w:vAlign w:val="center"/>
            <w:hideMark/>
          </w:tcPr>
          <w:p w14:paraId="70B6FCE3" w14:textId="77777777" w:rsidR="00930780" w:rsidRPr="00DE7946" w:rsidRDefault="00930780" w:rsidP="007A3482">
            <w:pPr>
              <w:rPr>
                <w:rFonts w:ascii="Calibri" w:hAnsi="Calibri"/>
                <w:b/>
                <w:color w:val="000000"/>
                <w:sz w:val="22"/>
                <w:lang w:val="fr-FR"/>
              </w:rPr>
            </w:pPr>
            <w:r w:rsidRPr="00DE7946">
              <w:rPr>
                <w:rFonts w:ascii="Calibri" w:hAnsi="Calibri"/>
                <w:b/>
                <w:color w:val="000000"/>
                <w:sz w:val="22"/>
                <w:lang w:val="fr-FR"/>
              </w:rPr>
              <w:t>Services contractuels - Individuels</w:t>
            </w:r>
          </w:p>
        </w:tc>
        <w:tc>
          <w:tcPr>
            <w:tcW w:w="2278" w:type="dxa"/>
            <w:tcBorders>
              <w:top w:val="nil"/>
              <w:left w:val="nil"/>
              <w:bottom w:val="single" w:sz="4" w:space="0" w:color="auto"/>
              <w:right w:val="single" w:sz="4" w:space="0" w:color="auto"/>
            </w:tcBorders>
            <w:shd w:val="clear" w:color="auto" w:fill="auto"/>
            <w:vAlign w:val="center"/>
            <w:hideMark/>
          </w:tcPr>
          <w:p w14:paraId="37107E9C" w14:textId="77777777" w:rsidR="00930780" w:rsidRPr="00DE7946" w:rsidRDefault="00930780" w:rsidP="008C3786">
            <w:pPr>
              <w:rPr>
                <w:rFonts w:ascii="Calibri" w:hAnsi="Calibri"/>
                <w:color w:val="000000"/>
                <w:sz w:val="18"/>
                <w:lang w:val="fr-FR"/>
              </w:rPr>
            </w:pPr>
            <w:r w:rsidRPr="00DE7946">
              <w:rPr>
                <w:rFonts w:ascii="Calibri" w:hAnsi="Calibri"/>
                <w:color w:val="000000"/>
                <w:sz w:val="18"/>
                <w:lang w:val="fr-FR"/>
              </w:rPr>
              <w:t xml:space="preserve">Gestionnaire de projet (UGP) en tant qu'expert en finance verte - 3 000 USD/mois pendant 6 mois </w:t>
            </w:r>
            <w:r w:rsidRPr="00DE7946">
              <w:rPr>
                <w:rFonts w:ascii="Calibri" w:hAnsi="Calibri"/>
                <w:b/>
                <w:color w:val="000000"/>
                <w:sz w:val="18"/>
                <w:lang w:val="fr-FR"/>
              </w:rPr>
              <w:t xml:space="preserve">(18 000 USD) </w:t>
            </w:r>
          </w:p>
          <w:p w14:paraId="0ED6011D" w14:textId="4F8B88E0" w:rsidR="00930780" w:rsidRPr="00DE7946" w:rsidRDefault="00930780" w:rsidP="008C3786">
            <w:pPr>
              <w:rPr>
                <w:rFonts w:ascii="Calibri" w:hAnsi="Calibri"/>
                <w:b/>
                <w:color w:val="000000"/>
                <w:sz w:val="18"/>
                <w:lang w:val="fr-FR"/>
              </w:rPr>
            </w:pPr>
            <w:r w:rsidRPr="00DE7946">
              <w:rPr>
                <w:rFonts w:ascii="Calibri" w:hAnsi="Calibri"/>
                <w:color w:val="000000"/>
                <w:sz w:val="18"/>
                <w:lang w:val="fr-FR"/>
              </w:rPr>
              <w:t xml:space="preserve">Responsable M&amp;E (UGP) - 2 500 USD/mois pendant 2 mois </w:t>
            </w:r>
            <w:r w:rsidRPr="00DE7946">
              <w:rPr>
                <w:rFonts w:ascii="Calibri" w:hAnsi="Calibri"/>
                <w:b/>
                <w:color w:val="000000"/>
                <w:sz w:val="18"/>
                <w:lang w:val="fr-FR"/>
              </w:rPr>
              <w:t>(5 000 USD</w:t>
            </w:r>
            <w:r w:rsidRPr="00DE7946">
              <w:rPr>
                <w:rFonts w:ascii="Calibri" w:hAnsi="Calibri" w:cs="Calibri"/>
                <w:b/>
                <w:bCs/>
                <w:color w:val="000000"/>
                <w:sz w:val="18"/>
                <w:szCs w:val="18"/>
                <w:lang w:val="fr-FR"/>
              </w:rPr>
              <w:t>)</w:t>
            </w:r>
            <w:r w:rsidRPr="00DE7946">
              <w:rPr>
                <w:rFonts w:ascii="Calibri" w:hAnsi="Calibri"/>
                <w:b/>
                <w:color w:val="000000"/>
                <w:sz w:val="18"/>
                <w:lang w:val="fr-FR"/>
              </w:rPr>
              <w:t>.</w:t>
            </w:r>
          </w:p>
          <w:p w14:paraId="42F5723A" w14:textId="77777777" w:rsidR="00930780" w:rsidRPr="00DE7946" w:rsidRDefault="00930780" w:rsidP="007A3482">
            <w:pPr>
              <w:rPr>
                <w:rFonts w:ascii="Calibri" w:hAnsi="Calibri"/>
                <w:color w:val="000000"/>
                <w:sz w:val="18"/>
                <w:lang w:val="fr-FR"/>
              </w:rPr>
            </w:pPr>
            <w:r w:rsidRPr="00DE7946">
              <w:rPr>
                <w:rFonts w:ascii="Calibri" w:hAnsi="Calibri"/>
                <w:b/>
                <w:color w:val="000000"/>
                <w:sz w:val="18"/>
                <w:lang w:val="fr-FR"/>
              </w:rPr>
              <w:t>TOTAL : 23 000 USD</w:t>
            </w:r>
          </w:p>
        </w:tc>
        <w:tc>
          <w:tcPr>
            <w:tcW w:w="1440" w:type="dxa"/>
            <w:tcBorders>
              <w:top w:val="nil"/>
              <w:left w:val="nil"/>
              <w:bottom w:val="single" w:sz="4" w:space="0" w:color="auto"/>
              <w:right w:val="single" w:sz="4" w:space="0" w:color="auto"/>
            </w:tcBorders>
            <w:shd w:val="clear" w:color="auto" w:fill="auto"/>
            <w:noWrap/>
            <w:vAlign w:val="center"/>
            <w:hideMark/>
          </w:tcPr>
          <w:p w14:paraId="5D2BF9DA" w14:textId="4EBB574C" w:rsidR="00930780" w:rsidRPr="00DE7946" w:rsidRDefault="00930780"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23,000 </w:t>
            </w:r>
          </w:p>
        </w:tc>
        <w:tc>
          <w:tcPr>
            <w:tcW w:w="1440" w:type="dxa"/>
            <w:tcBorders>
              <w:top w:val="nil"/>
              <w:left w:val="nil"/>
              <w:bottom w:val="single" w:sz="4" w:space="0" w:color="auto"/>
              <w:right w:val="single" w:sz="4" w:space="0" w:color="auto"/>
            </w:tcBorders>
            <w:shd w:val="clear" w:color="auto" w:fill="auto"/>
            <w:noWrap/>
            <w:vAlign w:val="center"/>
            <w:hideMark/>
          </w:tcPr>
          <w:p w14:paraId="7B1D17C7" w14:textId="77777777" w:rsidR="00930780" w:rsidRPr="00DE7946" w:rsidRDefault="00930780" w:rsidP="007A3482">
            <w:pPr>
              <w:jc w:val="right"/>
              <w:rPr>
                <w:rFonts w:ascii="Calibri" w:hAnsi="Calibri" w:cs="Calibri"/>
                <w:color w:val="000000"/>
                <w:sz w:val="20"/>
                <w:szCs w:val="20"/>
                <w:lang w:val="fr-FR"/>
              </w:rPr>
            </w:pPr>
          </w:p>
        </w:tc>
        <w:tc>
          <w:tcPr>
            <w:tcW w:w="2011" w:type="dxa"/>
            <w:tcBorders>
              <w:top w:val="nil"/>
              <w:left w:val="nil"/>
              <w:bottom w:val="single" w:sz="4" w:space="0" w:color="auto"/>
              <w:right w:val="single" w:sz="4" w:space="0" w:color="auto"/>
            </w:tcBorders>
            <w:shd w:val="clear" w:color="auto" w:fill="auto"/>
            <w:noWrap/>
            <w:vAlign w:val="center"/>
            <w:hideMark/>
          </w:tcPr>
          <w:p w14:paraId="2626299A" w14:textId="77777777" w:rsidR="00930780" w:rsidRPr="00DE7946" w:rsidRDefault="00930780" w:rsidP="007A3482">
            <w:pPr>
              <w:jc w:val="right"/>
              <w:rPr>
                <w:rFonts w:ascii="Calibri" w:hAnsi="Calibri" w:cs="Calibri"/>
                <w:color w:val="000000"/>
                <w:sz w:val="20"/>
                <w:szCs w:val="20"/>
                <w:lang w:val="fr-FR"/>
              </w:rPr>
            </w:pPr>
          </w:p>
        </w:tc>
        <w:tc>
          <w:tcPr>
            <w:tcW w:w="1440" w:type="dxa"/>
            <w:tcBorders>
              <w:top w:val="nil"/>
              <w:left w:val="nil"/>
              <w:bottom w:val="single" w:sz="4" w:space="0" w:color="auto"/>
              <w:right w:val="single" w:sz="4" w:space="0" w:color="auto"/>
            </w:tcBorders>
            <w:shd w:val="clear" w:color="auto" w:fill="auto"/>
            <w:noWrap/>
            <w:vAlign w:val="center"/>
            <w:hideMark/>
          </w:tcPr>
          <w:p w14:paraId="2116B99C" w14:textId="77777777" w:rsidR="00930780" w:rsidRPr="00DE7946" w:rsidRDefault="00930780" w:rsidP="007A3482">
            <w:pPr>
              <w:jc w:val="right"/>
              <w:rPr>
                <w:rFonts w:ascii="Calibri" w:hAnsi="Calibri" w:cs="Calibri"/>
                <w:color w:val="000000"/>
                <w:sz w:val="20"/>
                <w:szCs w:val="20"/>
                <w:lang w:val="fr-FR"/>
              </w:rPr>
            </w:pPr>
          </w:p>
        </w:tc>
        <w:tc>
          <w:tcPr>
            <w:tcW w:w="1321" w:type="dxa"/>
            <w:tcBorders>
              <w:top w:val="nil"/>
              <w:left w:val="nil"/>
              <w:bottom w:val="single" w:sz="4" w:space="0" w:color="auto"/>
              <w:right w:val="single" w:sz="4" w:space="0" w:color="auto"/>
            </w:tcBorders>
            <w:shd w:val="clear" w:color="auto" w:fill="auto"/>
            <w:noWrap/>
            <w:vAlign w:val="center"/>
            <w:hideMark/>
          </w:tcPr>
          <w:p w14:paraId="7FDB6624" w14:textId="77777777" w:rsidR="00930780" w:rsidRPr="00DE7946" w:rsidRDefault="00930780" w:rsidP="007A3482">
            <w:pPr>
              <w:jc w:val="right"/>
              <w:rPr>
                <w:rFonts w:ascii="Calibri" w:hAnsi="Calibri" w:cs="Calibri"/>
                <w:color w:val="000000"/>
                <w:sz w:val="20"/>
                <w:szCs w:val="20"/>
                <w:lang w:val="fr-FR"/>
              </w:rPr>
            </w:pPr>
          </w:p>
        </w:tc>
        <w:tc>
          <w:tcPr>
            <w:tcW w:w="1134" w:type="dxa"/>
            <w:tcBorders>
              <w:top w:val="nil"/>
              <w:left w:val="nil"/>
              <w:bottom w:val="single" w:sz="4" w:space="0" w:color="auto"/>
              <w:right w:val="single" w:sz="4" w:space="0" w:color="auto"/>
            </w:tcBorders>
            <w:shd w:val="clear" w:color="auto" w:fill="auto"/>
            <w:noWrap/>
            <w:vAlign w:val="center"/>
            <w:hideMark/>
          </w:tcPr>
          <w:p w14:paraId="1EEA766E" w14:textId="77777777" w:rsidR="00930780" w:rsidRPr="00DE7946" w:rsidRDefault="00930780" w:rsidP="007A3482">
            <w:pPr>
              <w:jc w:val="right"/>
              <w:rPr>
                <w:rFonts w:ascii="Calibri" w:hAnsi="Calibri" w:cs="Calibri"/>
                <w:color w:val="000000"/>
                <w:sz w:val="20"/>
                <w:szCs w:val="20"/>
                <w:lang w:val="fr-FR"/>
              </w:rPr>
            </w:pPr>
          </w:p>
        </w:tc>
        <w:tc>
          <w:tcPr>
            <w:tcW w:w="1275" w:type="dxa"/>
            <w:tcBorders>
              <w:top w:val="nil"/>
              <w:left w:val="nil"/>
              <w:bottom w:val="single" w:sz="4" w:space="0" w:color="auto"/>
              <w:right w:val="single" w:sz="4" w:space="0" w:color="auto"/>
            </w:tcBorders>
            <w:shd w:val="clear" w:color="auto" w:fill="auto"/>
            <w:noWrap/>
            <w:vAlign w:val="center"/>
            <w:hideMark/>
          </w:tcPr>
          <w:p w14:paraId="23CE1D79" w14:textId="77777777" w:rsidR="00930780" w:rsidRPr="00DE7946" w:rsidRDefault="00930780" w:rsidP="007A3482">
            <w:pPr>
              <w:jc w:val="right"/>
              <w:rPr>
                <w:rFonts w:ascii="Calibri" w:hAnsi="Calibri" w:cs="Calibri"/>
                <w:color w:val="000000"/>
                <w:sz w:val="20"/>
                <w:szCs w:val="20"/>
                <w:lang w:val="fr-FR"/>
              </w:rPr>
            </w:pPr>
          </w:p>
        </w:tc>
        <w:tc>
          <w:tcPr>
            <w:tcW w:w="1560" w:type="dxa"/>
            <w:tcBorders>
              <w:top w:val="nil"/>
              <w:left w:val="nil"/>
              <w:bottom w:val="single" w:sz="4" w:space="0" w:color="auto"/>
              <w:right w:val="single" w:sz="4" w:space="0" w:color="auto"/>
            </w:tcBorders>
            <w:shd w:val="clear" w:color="auto" w:fill="auto"/>
            <w:noWrap/>
            <w:vAlign w:val="center"/>
            <w:hideMark/>
          </w:tcPr>
          <w:p w14:paraId="354D77AF" w14:textId="1851C2AA" w:rsidR="00930780" w:rsidRPr="00DE7946" w:rsidRDefault="00930780"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23,000 </w:t>
            </w:r>
          </w:p>
        </w:tc>
        <w:tc>
          <w:tcPr>
            <w:tcW w:w="1417" w:type="dxa"/>
            <w:tcBorders>
              <w:top w:val="nil"/>
              <w:left w:val="nil"/>
              <w:bottom w:val="single" w:sz="4" w:space="0" w:color="auto"/>
              <w:right w:val="single" w:sz="4" w:space="0" w:color="auto"/>
            </w:tcBorders>
            <w:shd w:val="clear" w:color="auto" w:fill="auto"/>
            <w:noWrap/>
            <w:vAlign w:val="center"/>
            <w:hideMark/>
          </w:tcPr>
          <w:p w14:paraId="77F54E69" w14:textId="77777777" w:rsidR="00930780" w:rsidRPr="00DE7946" w:rsidRDefault="00930780" w:rsidP="007A3482">
            <w:pPr>
              <w:jc w:val="right"/>
              <w:rPr>
                <w:rFonts w:ascii="Calibri" w:hAnsi="Calibri" w:cs="Calibri"/>
                <w:color w:val="000000"/>
                <w:sz w:val="20"/>
                <w:szCs w:val="20"/>
                <w:lang w:val="fr-FR"/>
              </w:rPr>
            </w:pPr>
          </w:p>
        </w:tc>
        <w:tc>
          <w:tcPr>
            <w:tcW w:w="1559" w:type="dxa"/>
            <w:tcBorders>
              <w:top w:val="nil"/>
              <w:left w:val="nil"/>
              <w:bottom w:val="single" w:sz="4" w:space="0" w:color="auto"/>
              <w:right w:val="single" w:sz="4" w:space="0" w:color="auto"/>
            </w:tcBorders>
            <w:shd w:val="clear" w:color="auto" w:fill="auto"/>
            <w:noWrap/>
            <w:vAlign w:val="center"/>
            <w:hideMark/>
          </w:tcPr>
          <w:p w14:paraId="18CE0A2F" w14:textId="77777777" w:rsidR="00930780" w:rsidRPr="00DE7946" w:rsidRDefault="00930780" w:rsidP="007A3482">
            <w:pPr>
              <w:jc w:val="right"/>
              <w:rPr>
                <w:rFonts w:ascii="Calibri" w:hAnsi="Calibri" w:cs="Calibri"/>
                <w:color w:val="000000"/>
                <w:sz w:val="20"/>
                <w:szCs w:val="20"/>
                <w:lang w:val="fr-FR"/>
              </w:rPr>
            </w:pPr>
          </w:p>
        </w:tc>
        <w:tc>
          <w:tcPr>
            <w:tcW w:w="1134" w:type="dxa"/>
            <w:tcBorders>
              <w:top w:val="nil"/>
              <w:left w:val="nil"/>
              <w:bottom w:val="single" w:sz="4" w:space="0" w:color="auto"/>
              <w:right w:val="single" w:sz="4" w:space="0" w:color="auto"/>
            </w:tcBorders>
            <w:shd w:val="clear" w:color="auto" w:fill="auto"/>
            <w:noWrap/>
            <w:vAlign w:val="center"/>
            <w:hideMark/>
          </w:tcPr>
          <w:p w14:paraId="6FF374A1" w14:textId="55949464" w:rsidR="00930780" w:rsidRPr="00DE7946" w:rsidRDefault="00930780"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23,000 </w:t>
            </w:r>
          </w:p>
          <w:p w14:paraId="445AAFC4" w14:textId="400D97D8" w:rsidR="00930780" w:rsidRPr="00DE7946" w:rsidRDefault="00930780" w:rsidP="007A3482">
            <w:pPr>
              <w:jc w:val="right"/>
              <w:rPr>
                <w:rFonts w:ascii="Calibri" w:hAnsi="Calibri" w:cs="Calibri"/>
                <w:color w:val="000000"/>
                <w:sz w:val="20"/>
                <w:szCs w:val="20"/>
                <w:lang w:val="fr-FR"/>
              </w:rPr>
            </w:pPr>
          </w:p>
          <w:p w14:paraId="3EFC39C3" w14:textId="6487194D" w:rsidR="00930780" w:rsidRPr="00DE7946" w:rsidRDefault="00930780" w:rsidP="007A3482">
            <w:pPr>
              <w:jc w:val="right"/>
              <w:rPr>
                <w:rFonts w:ascii="Calibri" w:hAnsi="Calibri" w:cs="Calibri"/>
                <w:color w:val="000000"/>
                <w:sz w:val="20"/>
                <w:szCs w:val="20"/>
                <w:lang w:val="fr-FR"/>
              </w:rPr>
            </w:pPr>
          </w:p>
        </w:tc>
        <w:tc>
          <w:tcPr>
            <w:tcW w:w="2694" w:type="dxa"/>
            <w:tcBorders>
              <w:top w:val="nil"/>
              <w:left w:val="nil"/>
              <w:bottom w:val="single" w:sz="4" w:space="0" w:color="auto"/>
              <w:right w:val="single" w:sz="4" w:space="0" w:color="auto"/>
            </w:tcBorders>
            <w:shd w:val="clear" w:color="auto" w:fill="auto"/>
            <w:vAlign w:val="center"/>
            <w:hideMark/>
          </w:tcPr>
          <w:p w14:paraId="6C9E5369" w14:textId="2DE28507" w:rsidR="00930780" w:rsidRPr="00DE7946" w:rsidRDefault="00930780" w:rsidP="007A3482">
            <w:pPr>
              <w:rPr>
                <w:rFonts w:ascii="Calibri" w:hAnsi="Calibri"/>
                <w:color w:val="000000"/>
                <w:sz w:val="18"/>
                <w:lang w:val="fr-FR"/>
              </w:rPr>
            </w:pPr>
            <w:r w:rsidRPr="00DE7946">
              <w:rPr>
                <w:rFonts w:ascii="Calibri" w:hAnsi="Calibri" w:cs="Calibri"/>
                <w:color w:val="000000"/>
                <w:sz w:val="18"/>
                <w:szCs w:val="18"/>
                <w:lang w:val="fr-FR"/>
              </w:rPr>
              <w:t>Ministère de l'environnement, du développement durable et de la transition écologique (</w:t>
            </w:r>
            <w:proofErr w:type="gramStart"/>
            <w:r w:rsidRPr="00DE7946">
              <w:rPr>
                <w:rFonts w:ascii="Calibri" w:hAnsi="Calibri" w:cs="Calibri"/>
                <w:color w:val="000000"/>
                <w:sz w:val="18"/>
                <w:szCs w:val="18"/>
                <w:lang w:val="fr-FR"/>
              </w:rPr>
              <w:t xml:space="preserve">MINEDDTE)   </w:t>
            </w:r>
            <w:proofErr w:type="gramEnd"/>
            <w:r w:rsidRPr="00DE7946">
              <w:rPr>
                <w:rFonts w:ascii="Calibri" w:hAnsi="Calibri" w:cs="Calibri"/>
                <w:color w:val="000000"/>
                <w:sz w:val="18"/>
                <w:szCs w:val="18"/>
                <w:lang w:val="fr-FR"/>
              </w:rPr>
              <w:t xml:space="preserve">                </w:t>
            </w:r>
          </w:p>
        </w:tc>
      </w:tr>
      <w:tr w:rsidR="00740A4D" w:rsidRPr="000A1C9C" w14:paraId="4857E304" w14:textId="77777777" w:rsidTr="00740A4D">
        <w:trPr>
          <w:trHeight w:val="732"/>
        </w:trPr>
        <w:tc>
          <w:tcPr>
            <w:tcW w:w="2286" w:type="dxa"/>
            <w:tcBorders>
              <w:top w:val="nil"/>
              <w:left w:val="single" w:sz="4" w:space="0" w:color="auto"/>
              <w:bottom w:val="single" w:sz="4" w:space="0" w:color="auto"/>
              <w:right w:val="single" w:sz="4" w:space="0" w:color="auto"/>
            </w:tcBorders>
            <w:shd w:val="clear" w:color="auto" w:fill="auto"/>
            <w:noWrap/>
            <w:vAlign w:val="center"/>
            <w:hideMark/>
          </w:tcPr>
          <w:p w14:paraId="4DB0059E" w14:textId="77777777" w:rsidR="005B0C95" w:rsidRPr="00DE7946" w:rsidRDefault="005B0C95" w:rsidP="007A3482">
            <w:pPr>
              <w:rPr>
                <w:rFonts w:ascii="Calibri" w:hAnsi="Calibri" w:cs="Calibri"/>
                <w:b/>
                <w:bCs/>
                <w:color w:val="000000"/>
                <w:sz w:val="22"/>
                <w:szCs w:val="22"/>
                <w:lang w:val="fr-FR"/>
              </w:rPr>
            </w:pPr>
            <w:r w:rsidRPr="00DE7946">
              <w:rPr>
                <w:rFonts w:ascii="Calibri" w:hAnsi="Calibri" w:cs="Calibri"/>
                <w:b/>
                <w:bCs/>
                <w:color w:val="000000"/>
                <w:sz w:val="22"/>
                <w:szCs w:val="22"/>
                <w:lang w:val="fr-FR"/>
              </w:rPr>
              <w:t>Services contractuels - Individuels</w:t>
            </w:r>
          </w:p>
        </w:tc>
        <w:tc>
          <w:tcPr>
            <w:tcW w:w="2278" w:type="dxa"/>
            <w:tcBorders>
              <w:top w:val="nil"/>
              <w:left w:val="nil"/>
              <w:bottom w:val="single" w:sz="4" w:space="0" w:color="auto"/>
              <w:right w:val="single" w:sz="4" w:space="0" w:color="auto"/>
            </w:tcBorders>
            <w:shd w:val="clear" w:color="auto" w:fill="auto"/>
            <w:vAlign w:val="center"/>
            <w:hideMark/>
          </w:tcPr>
          <w:p w14:paraId="74D45F34" w14:textId="77777777" w:rsidR="005B0C95" w:rsidRPr="00DE7946" w:rsidRDefault="005B0C95" w:rsidP="007A3482">
            <w:pPr>
              <w:rPr>
                <w:rFonts w:ascii="Calibri" w:hAnsi="Calibri" w:cs="Calibri"/>
                <w:color w:val="000000"/>
                <w:sz w:val="18"/>
                <w:szCs w:val="18"/>
                <w:lang w:val="fr-FR"/>
              </w:rPr>
            </w:pPr>
            <w:r w:rsidRPr="00DE7946">
              <w:rPr>
                <w:rFonts w:ascii="Calibri" w:hAnsi="Calibri" w:cs="Calibri"/>
                <w:color w:val="000000"/>
                <w:sz w:val="18"/>
                <w:szCs w:val="18"/>
                <w:lang w:val="fr-FR"/>
              </w:rPr>
              <w:t xml:space="preserve">Gestionnaire de projet (UGP) en tant qu'expert en finance verte - 3 000 USD/mois pendant 6 mois </w:t>
            </w:r>
            <w:r w:rsidRPr="00DE7946">
              <w:rPr>
                <w:rFonts w:ascii="Calibri" w:hAnsi="Calibri" w:cs="Calibri"/>
                <w:b/>
                <w:bCs/>
                <w:color w:val="000000"/>
                <w:sz w:val="18"/>
                <w:szCs w:val="18"/>
                <w:lang w:val="fr-FR"/>
              </w:rPr>
              <w:t>(18 000 USD) ;</w:t>
            </w:r>
          </w:p>
          <w:p w14:paraId="125541CF" w14:textId="77777777" w:rsidR="005B0C95" w:rsidRPr="00DE7946" w:rsidRDefault="005B0C95" w:rsidP="007A3482">
            <w:pPr>
              <w:rPr>
                <w:rFonts w:ascii="Calibri" w:hAnsi="Calibri" w:cs="Calibri"/>
                <w:b/>
                <w:bCs/>
                <w:color w:val="000000"/>
                <w:sz w:val="18"/>
                <w:szCs w:val="18"/>
                <w:lang w:val="fr-FR"/>
              </w:rPr>
            </w:pPr>
            <w:r w:rsidRPr="00DE7946">
              <w:rPr>
                <w:rFonts w:ascii="Calibri" w:hAnsi="Calibri" w:cs="Calibri"/>
                <w:color w:val="000000"/>
                <w:sz w:val="18"/>
                <w:szCs w:val="18"/>
                <w:lang w:val="fr-FR"/>
              </w:rPr>
              <w:t xml:space="preserve">Responsable M&amp;E (UGP) - 2 500 USD/mois pendant 2 mois </w:t>
            </w:r>
            <w:r w:rsidRPr="00DE7946">
              <w:rPr>
                <w:rFonts w:ascii="Calibri" w:hAnsi="Calibri" w:cs="Calibri"/>
                <w:b/>
                <w:bCs/>
                <w:color w:val="000000"/>
                <w:sz w:val="18"/>
                <w:szCs w:val="18"/>
                <w:lang w:val="fr-FR"/>
              </w:rPr>
              <w:t>(5 000 USD).</w:t>
            </w:r>
          </w:p>
          <w:p w14:paraId="6BCA55AC" w14:textId="77777777" w:rsidR="005B0C95" w:rsidRPr="00DE7946" w:rsidRDefault="005B0C95" w:rsidP="007A3482">
            <w:pPr>
              <w:rPr>
                <w:rFonts w:ascii="Calibri" w:hAnsi="Calibri" w:cs="Calibri"/>
                <w:color w:val="000000"/>
                <w:sz w:val="18"/>
                <w:szCs w:val="18"/>
                <w:lang w:val="fr-FR"/>
              </w:rPr>
            </w:pPr>
            <w:r w:rsidRPr="00DE7946">
              <w:rPr>
                <w:rFonts w:ascii="Calibri" w:hAnsi="Calibri" w:cs="Calibri"/>
                <w:b/>
                <w:bCs/>
                <w:color w:val="000000"/>
                <w:sz w:val="18"/>
                <w:szCs w:val="18"/>
                <w:lang w:val="fr-FR"/>
              </w:rPr>
              <w:t>TOTAL : 23 000 USD</w:t>
            </w:r>
          </w:p>
        </w:tc>
        <w:tc>
          <w:tcPr>
            <w:tcW w:w="1440" w:type="dxa"/>
            <w:tcBorders>
              <w:top w:val="nil"/>
              <w:left w:val="nil"/>
              <w:bottom w:val="single" w:sz="4" w:space="0" w:color="auto"/>
              <w:right w:val="single" w:sz="4" w:space="0" w:color="auto"/>
            </w:tcBorders>
            <w:shd w:val="clear" w:color="auto" w:fill="auto"/>
            <w:noWrap/>
            <w:vAlign w:val="center"/>
            <w:hideMark/>
          </w:tcPr>
          <w:p w14:paraId="4C459F85" w14:textId="77777777"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46,000 </w:t>
            </w:r>
          </w:p>
        </w:tc>
        <w:tc>
          <w:tcPr>
            <w:tcW w:w="1440" w:type="dxa"/>
            <w:tcBorders>
              <w:top w:val="nil"/>
              <w:left w:val="nil"/>
              <w:bottom w:val="single" w:sz="4" w:space="0" w:color="auto"/>
              <w:right w:val="single" w:sz="4" w:space="0" w:color="auto"/>
            </w:tcBorders>
            <w:shd w:val="clear" w:color="auto" w:fill="auto"/>
            <w:noWrap/>
            <w:vAlign w:val="center"/>
            <w:hideMark/>
          </w:tcPr>
          <w:p w14:paraId="26058ADC" w14:textId="77777777"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23,000 </w:t>
            </w:r>
          </w:p>
        </w:tc>
        <w:tc>
          <w:tcPr>
            <w:tcW w:w="2011" w:type="dxa"/>
            <w:tcBorders>
              <w:top w:val="nil"/>
              <w:left w:val="nil"/>
              <w:bottom w:val="single" w:sz="4" w:space="0" w:color="auto"/>
              <w:right w:val="single" w:sz="4" w:space="0" w:color="auto"/>
            </w:tcBorders>
            <w:shd w:val="clear" w:color="auto" w:fill="auto"/>
            <w:noWrap/>
            <w:vAlign w:val="center"/>
            <w:hideMark/>
          </w:tcPr>
          <w:p w14:paraId="3DACCFB9" w14:textId="77777777"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23,000 </w:t>
            </w:r>
          </w:p>
        </w:tc>
        <w:tc>
          <w:tcPr>
            <w:tcW w:w="1440" w:type="dxa"/>
            <w:tcBorders>
              <w:top w:val="nil"/>
              <w:left w:val="nil"/>
              <w:bottom w:val="single" w:sz="4" w:space="0" w:color="auto"/>
              <w:right w:val="single" w:sz="4" w:space="0" w:color="auto"/>
            </w:tcBorders>
            <w:shd w:val="clear" w:color="auto" w:fill="auto"/>
            <w:noWrap/>
            <w:vAlign w:val="center"/>
            <w:hideMark/>
          </w:tcPr>
          <w:p w14:paraId="29A9AFB8" w14:textId="77777777" w:rsidR="005B0C95" w:rsidRPr="00DE7946" w:rsidRDefault="005B0C95" w:rsidP="007A3482">
            <w:pPr>
              <w:jc w:val="right"/>
              <w:rPr>
                <w:rFonts w:ascii="Calibri" w:hAnsi="Calibri" w:cs="Calibri"/>
                <w:color w:val="000000"/>
                <w:sz w:val="20"/>
                <w:szCs w:val="20"/>
                <w:lang w:val="fr-FR"/>
              </w:rPr>
            </w:pPr>
          </w:p>
        </w:tc>
        <w:tc>
          <w:tcPr>
            <w:tcW w:w="1321" w:type="dxa"/>
            <w:tcBorders>
              <w:top w:val="nil"/>
              <w:left w:val="nil"/>
              <w:bottom w:val="single" w:sz="4" w:space="0" w:color="auto"/>
              <w:right w:val="single" w:sz="4" w:space="0" w:color="auto"/>
            </w:tcBorders>
            <w:shd w:val="clear" w:color="auto" w:fill="auto"/>
            <w:noWrap/>
            <w:vAlign w:val="center"/>
            <w:hideMark/>
          </w:tcPr>
          <w:p w14:paraId="6DC6F291" w14:textId="77777777" w:rsidR="005B0C95" w:rsidRPr="00DE7946" w:rsidRDefault="005B0C95" w:rsidP="007A3482">
            <w:pPr>
              <w:jc w:val="right"/>
              <w:rPr>
                <w:rFonts w:ascii="Calibri" w:hAnsi="Calibri" w:cs="Calibri"/>
                <w:color w:val="000000"/>
                <w:sz w:val="20"/>
                <w:szCs w:val="20"/>
                <w:lang w:val="fr-FR"/>
              </w:rPr>
            </w:pPr>
          </w:p>
        </w:tc>
        <w:tc>
          <w:tcPr>
            <w:tcW w:w="1134" w:type="dxa"/>
            <w:tcBorders>
              <w:top w:val="nil"/>
              <w:left w:val="nil"/>
              <w:bottom w:val="single" w:sz="4" w:space="0" w:color="auto"/>
              <w:right w:val="single" w:sz="4" w:space="0" w:color="auto"/>
            </w:tcBorders>
            <w:shd w:val="clear" w:color="auto" w:fill="auto"/>
            <w:noWrap/>
            <w:vAlign w:val="center"/>
            <w:hideMark/>
          </w:tcPr>
          <w:p w14:paraId="0454A4E2" w14:textId="77777777" w:rsidR="005B0C95" w:rsidRPr="00DE7946" w:rsidRDefault="005B0C95" w:rsidP="007A3482">
            <w:pPr>
              <w:jc w:val="right"/>
              <w:rPr>
                <w:rFonts w:ascii="Calibri" w:hAnsi="Calibri" w:cs="Calibri"/>
                <w:color w:val="000000"/>
                <w:sz w:val="20"/>
                <w:szCs w:val="20"/>
                <w:lang w:val="fr-FR"/>
              </w:rPr>
            </w:pPr>
          </w:p>
        </w:tc>
        <w:tc>
          <w:tcPr>
            <w:tcW w:w="1275" w:type="dxa"/>
            <w:tcBorders>
              <w:top w:val="nil"/>
              <w:left w:val="nil"/>
              <w:bottom w:val="single" w:sz="4" w:space="0" w:color="auto"/>
              <w:right w:val="single" w:sz="4" w:space="0" w:color="auto"/>
            </w:tcBorders>
            <w:shd w:val="clear" w:color="auto" w:fill="auto"/>
            <w:noWrap/>
            <w:vAlign w:val="center"/>
            <w:hideMark/>
          </w:tcPr>
          <w:p w14:paraId="3E461D7C" w14:textId="77777777" w:rsidR="005B0C95" w:rsidRPr="00DE7946" w:rsidRDefault="005B0C95" w:rsidP="007A3482">
            <w:pPr>
              <w:jc w:val="right"/>
              <w:rPr>
                <w:rFonts w:ascii="Calibri" w:hAnsi="Calibri" w:cs="Calibri"/>
                <w:color w:val="000000"/>
                <w:sz w:val="20"/>
                <w:szCs w:val="20"/>
                <w:lang w:val="fr-FR"/>
              </w:rPr>
            </w:pPr>
          </w:p>
        </w:tc>
        <w:tc>
          <w:tcPr>
            <w:tcW w:w="1560" w:type="dxa"/>
            <w:tcBorders>
              <w:top w:val="nil"/>
              <w:left w:val="nil"/>
              <w:bottom w:val="single" w:sz="4" w:space="0" w:color="auto"/>
              <w:right w:val="single" w:sz="4" w:space="0" w:color="auto"/>
            </w:tcBorders>
            <w:shd w:val="clear" w:color="auto" w:fill="auto"/>
            <w:noWrap/>
            <w:vAlign w:val="center"/>
            <w:hideMark/>
          </w:tcPr>
          <w:p w14:paraId="22E5FE68" w14:textId="77777777"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92,000 </w:t>
            </w:r>
          </w:p>
        </w:tc>
        <w:tc>
          <w:tcPr>
            <w:tcW w:w="1417" w:type="dxa"/>
            <w:tcBorders>
              <w:top w:val="nil"/>
              <w:left w:val="nil"/>
              <w:bottom w:val="single" w:sz="4" w:space="0" w:color="auto"/>
              <w:right w:val="single" w:sz="4" w:space="0" w:color="auto"/>
            </w:tcBorders>
            <w:shd w:val="clear" w:color="auto" w:fill="auto"/>
            <w:noWrap/>
            <w:vAlign w:val="center"/>
            <w:hideMark/>
          </w:tcPr>
          <w:p w14:paraId="6C5DA5E2" w14:textId="77777777" w:rsidR="005B0C95" w:rsidRPr="00DE7946" w:rsidRDefault="005B0C95" w:rsidP="007A3482">
            <w:pPr>
              <w:jc w:val="right"/>
              <w:rPr>
                <w:rFonts w:ascii="Calibri" w:hAnsi="Calibri" w:cs="Calibri"/>
                <w:color w:val="000000"/>
                <w:sz w:val="20"/>
                <w:szCs w:val="20"/>
                <w:lang w:val="fr-FR"/>
              </w:rPr>
            </w:pPr>
          </w:p>
        </w:tc>
        <w:tc>
          <w:tcPr>
            <w:tcW w:w="1559" w:type="dxa"/>
            <w:tcBorders>
              <w:top w:val="nil"/>
              <w:left w:val="nil"/>
              <w:bottom w:val="single" w:sz="4" w:space="0" w:color="auto"/>
              <w:right w:val="single" w:sz="4" w:space="0" w:color="auto"/>
            </w:tcBorders>
            <w:shd w:val="clear" w:color="auto" w:fill="auto"/>
            <w:noWrap/>
            <w:vAlign w:val="center"/>
            <w:hideMark/>
          </w:tcPr>
          <w:p w14:paraId="5FB1C197" w14:textId="77777777" w:rsidR="005B0C95" w:rsidRPr="00DE7946" w:rsidRDefault="005B0C95" w:rsidP="007A3482">
            <w:pPr>
              <w:jc w:val="right"/>
              <w:rPr>
                <w:rFonts w:ascii="Calibri" w:hAnsi="Calibri" w:cs="Calibri"/>
                <w:color w:val="000000"/>
                <w:sz w:val="20"/>
                <w:szCs w:val="20"/>
                <w:lang w:val="fr-FR"/>
              </w:rPr>
            </w:pPr>
          </w:p>
        </w:tc>
        <w:tc>
          <w:tcPr>
            <w:tcW w:w="1134" w:type="dxa"/>
            <w:tcBorders>
              <w:top w:val="nil"/>
              <w:left w:val="nil"/>
              <w:bottom w:val="single" w:sz="4" w:space="0" w:color="auto"/>
              <w:right w:val="single" w:sz="4" w:space="0" w:color="auto"/>
            </w:tcBorders>
            <w:shd w:val="clear" w:color="auto" w:fill="auto"/>
            <w:noWrap/>
            <w:vAlign w:val="center"/>
            <w:hideMark/>
          </w:tcPr>
          <w:p w14:paraId="415CACAD" w14:textId="77777777"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92,000 </w:t>
            </w:r>
          </w:p>
        </w:tc>
        <w:tc>
          <w:tcPr>
            <w:tcW w:w="2694" w:type="dxa"/>
            <w:tcBorders>
              <w:top w:val="nil"/>
              <w:left w:val="nil"/>
              <w:bottom w:val="single" w:sz="4" w:space="0" w:color="auto"/>
              <w:right w:val="single" w:sz="4" w:space="0" w:color="auto"/>
            </w:tcBorders>
            <w:shd w:val="clear" w:color="auto" w:fill="auto"/>
            <w:vAlign w:val="center"/>
            <w:hideMark/>
          </w:tcPr>
          <w:p w14:paraId="1B593521" w14:textId="77777777" w:rsidR="005B0C95" w:rsidRPr="00DE7946" w:rsidRDefault="005B0C95" w:rsidP="007A3482">
            <w:pPr>
              <w:rPr>
                <w:rFonts w:ascii="Calibri" w:hAnsi="Calibri" w:cs="Calibri"/>
                <w:color w:val="000000"/>
                <w:sz w:val="18"/>
                <w:szCs w:val="18"/>
                <w:lang w:val="fr-FR"/>
              </w:rPr>
            </w:pPr>
            <w:r w:rsidRPr="00DE7946">
              <w:rPr>
                <w:rFonts w:ascii="Calibri" w:hAnsi="Calibri" w:cs="Calibri"/>
                <w:color w:val="000000"/>
                <w:sz w:val="18"/>
                <w:szCs w:val="18"/>
                <w:lang w:val="fr-FR"/>
              </w:rPr>
              <w:t>Ministère de l'environnement, du développement durable et de la transition écologique (</w:t>
            </w:r>
            <w:proofErr w:type="gramStart"/>
            <w:r w:rsidRPr="00DE7946">
              <w:rPr>
                <w:rFonts w:ascii="Calibri" w:hAnsi="Calibri" w:cs="Calibri"/>
                <w:color w:val="000000"/>
                <w:sz w:val="18"/>
                <w:szCs w:val="18"/>
                <w:lang w:val="fr-FR"/>
              </w:rPr>
              <w:t xml:space="preserve">MINEDDTE)   </w:t>
            </w:r>
            <w:proofErr w:type="gramEnd"/>
            <w:r w:rsidRPr="00DE7946">
              <w:rPr>
                <w:rFonts w:ascii="Calibri" w:hAnsi="Calibri" w:cs="Calibri"/>
                <w:color w:val="000000"/>
                <w:sz w:val="18"/>
                <w:szCs w:val="18"/>
                <w:lang w:val="fr-FR"/>
              </w:rPr>
              <w:t xml:space="preserve">                </w:t>
            </w:r>
          </w:p>
        </w:tc>
      </w:tr>
      <w:tr w:rsidR="00740A4D" w:rsidRPr="000A1C9C" w14:paraId="48A45783" w14:textId="77777777" w:rsidTr="00740A4D">
        <w:trPr>
          <w:trHeight w:val="4310"/>
        </w:trPr>
        <w:tc>
          <w:tcPr>
            <w:tcW w:w="22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ACFAD9" w14:textId="77777777" w:rsidR="005B0C95" w:rsidRPr="00DE7946" w:rsidRDefault="005B0C95" w:rsidP="007A3482">
            <w:pPr>
              <w:rPr>
                <w:rFonts w:ascii="Calibri" w:hAnsi="Calibri"/>
                <w:b/>
                <w:color w:val="000000"/>
                <w:sz w:val="22"/>
                <w:lang w:val="fr-FR"/>
              </w:rPr>
            </w:pPr>
            <w:r w:rsidRPr="00DE7946">
              <w:rPr>
                <w:rFonts w:ascii="Calibri" w:hAnsi="Calibri"/>
                <w:b/>
                <w:color w:val="000000"/>
                <w:sz w:val="22"/>
                <w:lang w:val="fr-FR"/>
              </w:rPr>
              <w:lastRenderedPageBreak/>
              <w:t>Services contractuels - Individuels</w:t>
            </w:r>
          </w:p>
        </w:tc>
        <w:tc>
          <w:tcPr>
            <w:tcW w:w="22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205455" w14:textId="77777777" w:rsidR="005B0C95" w:rsidRPr="00DE7946" w:rsidRDefault="005B0C95" w:rsidP="008C3786">
            <w:pPr>
              <w:rPr>
                <w:rFonts w:ascii="Calibri" w:hAnsi="Calibri"/>
                <w:color w:val="000000"/>
                <w:sz w:val="18"/>
                <w:lang w:val="fr-FR"/>
              </w:rPr>
            </w:pPr>
            <w:r w:rsidRPr="00DE7946">
              <w:rPr>
                <w:rFonts w:ascii="Calibri" w:hAnsi="Calibri"/>
                <w:color w:val="000000"/>
                <w:sz w:val="18"/>
                <w:lang w:val="fr-FR"/>
              </w:rPr>
              <w:t xml:space="preserve">Gestionnaire de projet (UGP) en tant qu'expert en finance verte - 3 000 USD/mois pendant 6 mois </w:t>
            </w:r>
            <w:r w:rsidRPr="00DE7946">
              <w:rPr>
                <w:rFonts w:ascii="Calibri" w:hAnsi="Calibri"/>
                <w:b/>
                <w:color w:val="000000"/>
                <w:sz w:val="18"/>
                <w:lang w:val="fr-FR"/>
              </w:rPr>
              <w:t>(18 000 USD) ;</w:t>
            </w:r>
          </w:p>
          <w:p w14:paraId="5C504AAC" w14:textId="77777777" w:rsidR="005B0C95" w:rsidRPr="00DE7946" w:rsidRDefault="005B0C95" w:rsidP="007A3482">
            <w:pPr>
              <w:rPr>
                <w:rFonts w:ascii="Calibri" w:hAnsi="Calibri" w:cs="Calibri"/>
                <w:color w:val="000000"/>
                <w:sz w:val="18"/>
                <w:szCs w:val="18"/>
                <w:lang w:val="fr-FR"/>
              </w:rPr>
            </w:pPr>
            <w:r w:rsidRPr="00DE7946">
              <w:rPr>
                <w:rFonts w:ascii="Calibri" w:hAnsi="Calibri"/>
                <w:color w:val="000000"/>
                <w:sz w:val="18"/>
                <w:lang w:val="fr-FR"/>
              </w:rPr>
              <w:t xml:space="preserve">Responsable M&amp;E (UGP) - 2 500 USD/mois pendant 2 mois </w:t>
            </w:r>
            <w:r w:rsidRPr="00DE7946">
              <w:rPr>
                <w:rFonts w:ascii="Calibri" w:hAnsi="Calibri"/>
                <w:b/>
                <w:color w:val="000000"/>
                <w:sz w:val="18"/>
                <w:lang w:val="fr-FR"/>
              </w:rPr>
              <w:t>(5 000 USD) ;</w:t>
            </w:r>
          </w:p>
          <w:p w14:paraId="0F4D83D3" w14:textId="77777777" w:rsidR="005B0C95" w:rsidRPr="00DE7946" w:rsidRDefault="005B0C95" w:rsidP="008C3786">
            <w:pPr>
              <w:rPr>
                <w:rFonts w:ascii="Calibri" w:hAnsi="Calibri"/>
                <w:color w:val="000000"/>
                <w:sz w:val="18"/>
                <w:lang w:val="fr-FR"/>
              </w:rPr>
            </w:pPr>
            <w:r w:rsidRPr="00DE7946">
              <w:rPr>
                <w:rFonts w:ascii="Calibri" w:hAnsi="Calibri"/>
                <w:color w:val="000000"/>
                <w:sz w:val="18"/>
                <w:lang w:val="fr-FR"/>
              </w:rPr>
              <w:t xml:space="preserve">Responsable régional de terrain 1 Mise en œuvre des activités régionales du NZNP à 750 USD/mois pendant 36 mois </w:t>
            </w:r>
            <w:r w:rsidRPr="00DE7946">
              <w:rPr>
                <w:rFonts w:ascii="Calibri" w:hAnsi="Calibri"/>
                <w:b/>
                <w:color w:val="000000"/>
                <w:sz w:val="18"/>
                <w:lang w:val="fr-FR"/>
              </w:rPr>
              <w:t>(27 000 USD) ;</w:t>
            </w:r>
          </w:p>
          <w:p w14:paraId="2BC6F93D" w14:textId="77777777" w:rsidR="005B0C95" w:rsidRPr="00DE7946" w:rsidRDefault="005B0C95" w:rsidP="008C3786">
            <w:pPr>
              <w:rPr>
                <w:rFonts w:ascii="Calibri" w:hAnsi="Calibri"/>
                <w:color w:val="000000"/>
                <w:sz w:val="18"/>
                <w:lang w:val="fr-FR"/>
              </w:rPr>
            </w:pPr>
            <w:r w:rsidRPr="00DE7946">
              <w:rPr>
                <w:rFonts w:ascii="Calibri" w:hAnsi="Calibri"/>
                <w:color w:val="000000"/>
                <w:sz w:val="18"/>
                <w:lang w:val="fr-FR"/>
              </w:rPr>
              <w:t xml:space="preserve">Responsable régional de terrain 2 Mise en œuvre des activités régionales du NZNP à 750 USD/mois pendant 36 mois </w:t>
            </w:r>
            <w:r w:rsidRPr="00DE7946">
              <w:rPr>
                <w:rFonts w:ascii="Calibri" w:hAnsi="Calibri"/>
                <w:b/>
                <w:color w:val="000000"/>
                <w:sz w:val="18"/>
                <w:lang w:val="fr-FR"/>
              </w:rPr>
              <w:t>(27 000 USD) ;</w:t>
            </w:r>
          </w:p>
          <w:p w14:paraId="0B546CDC" w14:textId="170328B7" w:rsidR="005B0C95" w:rsidRPr="00DE7946" w:rsidRDefault="005B0C95" w:rsidP="008C3786">
            <w:pPr>
              <w:rPr>
                <w:rFonts w:ascii="Calibri" w:hAnsi="Calibri"/>
                <w:b/>
                <w:color w:val="000000"/>
                <w:sz w:val="18"/>
                <w:lang w:val="fr-FR"/>
              </w:rPr>
            </w:pPr>
            <w:r w:rsidRPr="00DE7946">
              <w:rPr>
                <w:rFonts w:ascii="Calibri" w:hAnsi="Calibri"/>
                <w:color w:val="000000"/>
                <w:sz w:val="18"/>
                <w:lang w:val="fr-FR"/>
              </w:rPr>
              <w:t xml:space="preserve">Responsable régional de terrain 3 Mise en œuvre des activités régionales du NZNP à 750 USD/mois pendant 36 mois </w:t>
            </w:r>
            <w:r w:rsidRPr="00DE7946">
              <w:rPr>
                <w:rFonts w:ascii="Calibri" w:hAnsi="Calibri"/>
                <w:b/>
                <w:color w:val="000000"/>
                <w:sz w:val="18"/>
                <w:lang w:val="fr-FR"/>
              </w:rPr>
              <w:t>(27 000 USD)</w:t>
            </w:r>
            <w:r w:rsidRPr="00DE7946">
              <w:rPr>
                <w:rFonts w:ascii="Calibri" w:hAnsi="Calibri" w:cs="Calibri"/>
                <w:b/>
                <w:bCs/>
                <w:color w:val="000000"/>
                <w:sz w:val="18"/>
                <w:szCs w:val="18"/>
                <w:lang w:val="fr-FR"/>
              </w:rPr>
              <w:t>.</w:t>
            </w:r>
          </w:p>
          <w:p w14:paraId="40E0E347" w14:textId="77777777" w:rsidR="005B0C95" w:rsidRPr="00DE7946" w:rsidRDefault="005B0C95" w:rsidP="008C3786">
            <w:pPr>
              <w:rPr>
                <w:rFonts w:ascii="Calibri" w:hAnsi="Calibri"/>
                <w:color w:val="000000"/>
                <w:sz w:val="18"/>
                <w:lang w:val="fr-FR"/>
              </w:rPr>
            </w:pPr>
            <w:r w:rsidRPr="00DE7946">
              <w:rPr>
                <w:rFonts w:ascii="Calibri" w:hAnsi="Calibri"/>
                <w:b/>
                <w:color w:val="000000"/>
                <w:sz w:val="18"/>
                <w:lang w:val="fr-FR"/>
              </w:rPr>
              <w:t>TOTAL : 104 000 USD</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7BECD8" w14:textId="77777777" w:rsidR="005B0C95" w:rsidRPr="00DE7946" w:rsidRDefault="005B0C95" w:rsidP="007A3482">
            <w:pPr>
              <w:jc w:val="right"/>
              <w:rPr>
                <w:rFonts w:ascii="Calibri" w:hAnsi="Calibri" w:cs="Calibri"/>
                <w:color w:val="000000"/>
                <w:sz w:val="20"/>
                <w:szCs w:val="20"/>
                <w:lang w:val="fr-FR"/>
              </w:rPr>
            </w:pP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39C9F9" w14:textId="77777777" w:rsidR="005B0C95" w:rsidRPr="00DE7946" w:rsidRDefault="005B0C95" w:rsidP="007A3482">
            <w:pPr>
              <w:jc w:val="right"/>
              <w:rPr>
                <w:rFonts w:ascii="Calibri" w:hAnsi="Calibri" w:cs="Calibri"/>
                <w:color w:val="000000"/>
                <w:sz w:val="20"/>
                <w:szCs w:val="20"/>
                <w:lang w:val="fr-FR"/>
              </w:rPr>
            </w:pPr>
          </w:p>
        </w:tc>
        <w:tc>
          <w:tcPr>
            <w:tcW w:w="20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063571" w14:textId="77777777" w:rsidR="005B0C95" w:rsidRPr="00DE7946" w:rsidRDefault="005B0C95" w:rsidP="007A3482">
            <w:pPr>
              <w:jc w:val="right"/>
              <w:rPr>
                <w:rFonts w:ascii="Calibri" w:hAnsi="Calibri" w:cs="Calibri"/>
                <w:color w:val="000000"/>
                <w:sz w:val="20"/>
                <w:szCs w:val="20"/>
                <w:lang w:val="fr-FR"/>
              </w:rPr>
            </w:pP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3CFDAD" w14:textId="77777777" w:rsidR="005B0C95" w:rsidRPr="00DE7946" w:rsidRDefault="005B0C95" w:rsidP="007A3482">
            <w:pPr>
              <w:jc w:val="right"/>
              <w:rPr>
                <w:rFonts w:ascii="Calibri" w:hAnsi="Calibri" w:cs="Calibri"/>
                <w:color w:val="000000"/>
                <w:sz w:val="20"/>
                <w:szCs w:val="20"/>
                <w:lang w:val="fr-FR"/>
              </w:rPr>
            </w:pPr>
          </w:p>
        </w:tc>
        <w:tc>
          <w:tcPr>
            <w:tcW w:w="13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DCB695" w14:textId="2F3E0730"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104,000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5538B6" w14:textId="77777777" w:rsidR="005B0C95" w:rsidRPr="00DE7946" w:rsidRDefault="005B0C95" w:rsidP="007A3482">
            <w:pPr>
              <w:jc w:val="right"/>
              <w:rPr>
                <w:rFonts w:ascii="Calibri" w:hAnsi="Calibri" w:cs="Calibri"/>
                <w:color w:val="000000"/>
                <w:sz w:val="20"/>
                <w:szCs w:val="20"/>
                <w:lang w:val="fr-FR"/>
              </w:rPr>
            </w:pP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6D7C00" w14:textId="77777777" w:rsidR="005B0C95" w:rsidRPr="00DE7946" w:rsidRDefault="005B0C95" w:rsidP="007A3482">
            <w:pPr>
              <w:jc w:val="right"/>
              <w:rPr>
                <w:rFonts w:ascii="Calibri" w:hAnsi="Calibri" w:cs="Calibri"/>
                <w:color w:val="000000"/>
                <w:sz w:val="20"/>
                <w:szCs w:val="20"/>
                <w:lang w:val="fr-FR"/>
              </w:rPr>
            </w:pP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3AFCB2" w14:textId="79A697C6"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104,000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FCF355" w14:textId="77777777" w:rsidR="005B0C95" w:rsidRPr="00DE7946" w:rsidRDefault="005B0C95" w:rsidP="007A3482">
            <w:pPr>
              <w:jc w:val="right"/>
              <w:rPr>
                <w:rFonts w:ascii="Calibri" w:hAnsi="Calibri" w:cs="Calibri"/>
                <w:color w:val="000000"/>
                <w:sz w:val="20"/>
                <w:szCs w:val="20"/>
                <w:lang w:val="fr-FR"/>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0FE655" w14:textId="77777777" w:rsidR="005B0C95" w:rsidRPr="00DE7946" w:rsidRDefault="005B0C95" w:rsidP="007A3482">
            <w:pPr>
              <w:jc w:val="right"/>
              <w:rPr>
                <w:rFonts w:ascii="Calibri" w:hAnsi="Calibri" w:cs="Calibri"/>
                <w:color w:val="000000"/>
                <w:sz w:val="20"/>
                <w:szCs w:val="20"/>
                <w:lang w:val="fr-FR"/>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043EA5" w14:textId="760C3B94"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104,000 </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E40BC4" w14:textId="4E56A6C8" w:rsidR="005B0C95" w:rsidRPr="00DE7946" w:rsidRDefault="005B0C95" w:rsidP="007A3482">
            <w:pPr>
              <w:rPr>
                <w:rFonts w:ascii="Calibri" w:hAnsi="Calibri"/>
                <w:color w:val="000000"/>
                <w:sz w:val="18"/>
                <w:lang w:val="fr-FR"/>
              </w:rPr>
            </w:pPr>
            <w:r w:rsidRPr="00DE7946">
              <w:rPr>
                <w:rFonts w:ascii="Calibri" w:hAnsi="Calibri" w:cs="Calibri"/>
                <w:color w:val="000000"/>
                <w:sz w:val="18"/>
                <w:szCs w:val="18"/>
                <w:lang w:val="fr-FR"/>
              </w:rPr>
              <w:t>Ministère de l'environnement, du développement durable et de la transition écologique (</w:t>
            </w:r>
            <w:proofErr w:type="gramStart"/>
            <w:r w:rsidRPr="00DE7946">
              <w:rPr>
                <w:rFonts w:ascii="Calibri" w:hAnsi="Calibri" w:cs="Calibri"/>
                <w:color w:val="000000"/>
                <w:sz w:val="18"/>
                <w:szCs w:val="18"/>
                <w:lang w:val="fr-FR"/>
              </w:rPr>
              <w:t xml:space="preserve">MINEDDTE)   </w:t>
            </w:r>
            <w:proofErr w:type="gramEnd"/>
            <w:r w:rsidRPr="00DE7946">
              <w:rPr>
                <w:rFonts w:ascii="Calibri" w:hAnsi="Calibri" w:cs="Calibri"/>
                <w:color w:val="000000"/>
                <w:sz w:val="18"/>
                <w:szCs w:val="18"/>
                <w:lang w:val="fr-FR"/>
              </w:rPr>
              <w:t xml:space="preserve">                </w:t>
            </w:r>
          </w:p>
        </w:tc>
      </w:tr>
      <w:tr w:rsidR="00740A4D" w:rsidRPr="000A1C9C" w14:paraId="6D1A1889" w14:textId="77777777" w:rsidTr="00740A4D">
        <w:trPr>
          <w:trHeight w:val="1655"/>
        </w:trPr>
        <w:tc>
          <w:tcPr>
            <w:tcW w:w="22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BE196D" w14:textId="77777777" w:rsidR="005B0C95" w:rsidRPr="00DE7946" w:rsidRDefault="005B0C95" w:rsidP="007A3482">
            <w:pPr>
              <w:rPr>
                <w:rFonts w:ascii="Calibri" w:hAnsi="Calibri"/>
                <w:b/>
                <w:color w:val="000000"/>
                <w:sz w:val="22"/>
                <w:lang w:val="fr-FR"/>
              </w:rPr>
            </w:pPr>
            <w:r w:rsidRPr="00DE7946">
              <w:rPr>
                <w:rFonts w:ascii="Calibri" w:hAnsi="Calibri"/>
                <w:b/>
                <w:color w:val="000000"/>
                <w:sz w:val="22"/>
                <w:lang w:val="fr-FR"/>
              </w:rPr>
              <w:t>Services contractuels - Individuels</w:t>
            </w:r>
          </w:p>
        </w:tc>
        <w:tc>
          <w:tcPr>
            <w:tcW w:w="2278" w:type="dxa"/>
            <w:tcBorders>
              <w:top w:val="single" w:sz="4" w:space="0" w:color="auto"/>
              <w:left w:val="nil"/>
              <w:bottom w:val="single" w:sz="4" w:space="0" w:color="auto"/>
              <w:right w:val="single" w:sz="4" w:space="0" w:color="auto"/>
            </w:tcBorders>
            <w:shd w:val="clear" w:color="auto" w:fill="auto"/>
            <w:vAlign w:val="center"/>
            <w:hideMark/>
          </w:tcPr>
          <w:p w14:paraId="0EE24677" w14:textId="77777777" w:rsidR="005B0C95" w:rsidRPr="00DE7946" w:rsidRDefault="005B0C95" w:rsidP="008C3786">
            <w:pPr>
              <w:rPr>
                <w:rFonts w:ascii="Calibri" w:hAnsi="Calibri"/>
                <w:color w:val="000000"/>
                <w:sz w:val="18"/>
                <w:lang w:val="fr-FR"/>
              </w:rPr>
            </w:pPr>
            <w:r w:rsidRPr="00DE7946">
              <w:rPr>
                <w:rFonts w:ascii="Calibri" w:hAnsi="Calibri"/>
                <w:color w:val="000000"/>
                <w:sz w:val="18"/>
                <w:lang w:val="fr-FR"/>
              </w:rPr>
              <w:t xml:space="preserve">Gestionnaire de projet (UGP) en tant qu'expert en finance verte - 3 000 USD/mois pendant 9 mois </w:t>
            </w:r>
            <w:r w:rsidRPr="00DE7946">
              <w:rPr>
                <w:rFonts w:ascii="Calibri" w:hAnsi="Calibri"/>
                <w:b/>
                <w:color w:val="000000"/>
                <w:sz w:val="18"/>
                <w:lang w:val="fr-FR"/>
              </w:rPr>
              <w:t xml:space="preserve">(27 000 USD) </w:t>
            </w:r>
          </w:p>
          <w:p w14:paraId="19B5EADF" w14:textId="23B9EE45" w:rsidR="005B0C95" w:rsidRPr="00DE7946" w:rsidRDefault="005B0C95" w:rsidP="008C3786">
            <w:pPr>
              <w:rPr>
                <w:rFonts w:ascii="Calibri" w:hAnsi="Calibri"/>
                <w:b/>
                <w:color w:val="000000"/>
                <w:sz w:val="18"/>
                <w:lang w:val="fr-FR"/>
              </w:rPr>
            </w:pPr>
            <w:r w:rsidRPr="00DE7946">
              <w:rPr>
                <w:rFonts w:ascii="Calibri" w:hAnsi="Calibri"/>
                <w:color w:val="000000"/>
                <w:sz w:val="18"/>
                <w:lang w:val="fr-FR"/>
              </w:rPr>
              <w:t xml:space="preserve">Responsable M&amp;E (UGP) - 2 500 USD/mois pendant 2 mois </w:t>
            </w:r>
            <w:r w:rsidRPr="00DE7946">
              <w:rPr>
                <w:rFonts w:ascii="Calibri" w:hAnsi="Calibri"/>
                <w:b/>
                <w:color w:val="000000"/>
                <w:sz w:val="18"/>
                <w:lang w:val="fr-FR"/>
              </w:rPr>
              <w:t>(5 000 USD</w:t>
            </w:r>
            <w:r w:rsidRPr="00DE7946">
              <w:rPr>
                <w:rFonts w:ascii="Calibri" w:hAnsi="Calibri" w:cs="Calibri"/>
                <w:b/>
                <w:bCs/>
                <w:color w:val="000000"/>
                <w:sz w:val="18"/>
                <w:szCs w:val="18"/>
                <w:lang w:val="fr-FR"/>
              </w:rPr>
              <w:t>)</w:t>
            </w:r>
            <w:r w:rsidRPr="00DE7946">
              <w:rPr>
                <w:rFonts w:ascii="Calibri" w:hAnsi="Calibri"/>
                <w:b/>
                <w:color w:val="000000"/>
                <w:sz w:val="18"/>
                <w:lang w:val="fr-FR"/>
              </w:rPr>
              <w:t>.</w:t>
            </w:r>
          </w:p>
          <w:p w14:paraId="730023DB" w14:textId="77777777" w:rsidR="005B0C95" w:rsidRPr="00DE7946" w:rsidRDefault="005B0C95" w:rsidP="007A3482">
            <w:pPr>
              <w:rPr>
                <w:rFonts w:ascii="Calibri" w:hAnsi="Calibri"/>
                <w:color w:val="000000"/>
                <w:sz w:val="18"/>
                <w:lang w:val="fr-FR"/>
              </w:rPr>
            </w:pPr>
            <w:r w:rsidRPr="00DE7946">
              <w:rPr>
                <w:rFonts w:ascii="Calibri" w:hAnsi="Calibri"/>
                <w:b/>
                <w:color w:val="000000"/>
                <w:sz w:val="18"/>
                <w:lang w:val="fr-FR"/>
              </w:rPr>
              <w:t>TOTAL : 32 000 USD</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14:paraId="676C8743" w14:textId="77777777" w:rsidR="005B0C95" w:rsidRPr="00DE7946" w:rsidRDefault="005B0C95" w:rsidP="007A3482">
            <w:pPr>
              <w:jc w:val="right"/>
              <w:rPr>
                <w:rFonts w:ascii="Calibri" w:hAnsi="Calibri" w:cs="Calibri"/>
                <w:color w:val="000000"/>
                <w:sz w:val="20"/>
                <w:szCs w:val="20"/>
                <w:lang w:val="fr-FR"/>
              </w:rPr>
            </w:pP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14:paraId="498DF52C" w14:textId="77777777" w:rsidR="005B0C95" w:rsidRPr="00DE7946" w:rsidRDefault="005B0C95" w:rsidP="007A3482">
            <w:pPr>
              <w:jc w:val="right"/>
              <w:rPr>
                <w:rFonts w:ascii="Calibri" w:hAnsi="Calibri" w:cs="Calibri"/>
                <w:color w:val="000000"/>
                <w:sz w:val="20"/>
                <w:szCs w:val="20"/>
                <w:lang w:val="fr-FR"/>
              </w:rPr>
            </w:pPr>
          </w:p>
        </w:tc>
        <w:tc>
          <w:tcPr>
            <w:tcW w:w="2011" w:type="dxa"/>
            <w:tcBorders>
              <w:top w:val="single" w:sz="4" w:space="0" w:color="auto"/>
              <w:left w:val="nil"/>
              <w:bottom w:val="single" w:sz="4" w:space="0" w:color="auto"/>
              <w:right w:val="single" w:sz="4" w:space="0" w:color="auto"/>
            </w:tcBorders>
            <w:shd w:val="clear" w:color="auto" w:fill="auto"/>
            <w:noWrap/>
            <w:vAlign w:val="center"/>
            <w:hideMark/>
          </w:tcPr>
          <w:p w14:paraId="66037F09" w14:textId="77777777" w:rsidR="005B0C95" w:rsidRPr="00DE7946" w:rsidRDefault="005B0C95" w:rsidP="007A3482">
            <w:pPr>
              <w:jc w:val="right"/>
              <w:rPr>
                <w:rFonts w:ascii="Calibri" w:hAnsi="Calibri" w:cs="Calibri"/>
                <w:color w:val="000000"/>
                <w:sz w:val="20"/>
                <w:szCs w:val="20"/>
                <w:lang w:val="fr-FR"/>
              </w:rPr>
            </w:pP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14:paraId="2F2D653F" w14:textId="4670EF55"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32,000 </w:t>
            </w:r>
          </w:p>
        </w:tc>
        <w:tc>
          <w:tcPr>
            <w:tcW w:w="1321" w:type="dxa"/>
            <w:tcBorders>
              <w:top w:val="single" w:sz="4" w:space="0" w:color="auto"/>
              <w:left w:val="nil"/>
              <w:bottom w:val="single" w:sz="4" w:space="0" w:color="auto"/>
              <w:right w:val="single" w:sz="4" w:space="0" w:color="auto"/>
            </w:tcBorders>
            <w:shd w:val="clear" w:color="auto" w:fill="auto"/>
            <w:noWrap/>
            <w:vAlign w:val="center"/>
            <w:hideMark/>
          </w:tcPr>
          <w:p w14:paraId="7B91E7B7" w14:textId="77777777" w:rsidR="005B0C95" w:rsidRPr="00DE7946" w:rsidRDefault="005B0C95" w:rsidP="007A3482">
            <w:pPr>
              <w:jc w:val="right"/>
              <w:rPr>
                <w:rFonts w:ascii="Calibri" w:hAnsi="Calibri" w:cs="Calibri"/>
                <w:color w:val="000000"/>
                <w:sz w:val="20"/>
                <w:szCs w:val="20"/>
                <w:lang w:val="fr-FR"/>
              </w:rPr>
            </w:pP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277362C6" w14:textId="77777777" w:rsidR="005B0C95" w:rsidRPr="00DE7946" w:rsidRDefault="005B0C95" w:rsidP="007A3482">
            <w:pPr>
              <w:jc w:val="right"/>
              <w:rPr>
                <w:rFonts w:ascii="Calibri" w:hAnsi="Calibri" w:cs="Calibri"/>
                <w:color w:val="000000"/>
                <w:sz w:val="20"/>
                <w:szCs w:val="20"/>
                <w:lang w:val="fr-FR"/>
              </w:rPr>
            </w:pP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10A1132F" w14:textId="77777777" w:rsidR="005B0C95" w:rsidRPr="00DE7946" w:rsidRDefault="005B0C95" w:rsidP="007A3482">
            <w:pPr>
              <w:jc w:val="right"/>
              <w:rPr>
                <w:rFonts w:ascii="Calibri" w:hAnsi="Calibri" w:cs="Calibri"/>
                <w:color w:val="000000"/>
                <w:sz w:val="20"/>
                <w:szCs w:val="20"/>
                <w:lang w:val="fr-FR"/>
              </w:rPr>
            </w:pP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14:paraId="0E69AFF8" w14:textId="759A7AA6"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32,000 </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079071EC" w14:textId="77777777" w:rsidR="005B0C95" w:rsidRPr="00DE7946" w:rsidRDefault="005B0C95" w:rsidP="007A3482">
            <w:pPr>
              <w:jc w:val="right"/>
              <w:rPr>
                <w:rFonts w:ascii="Calibri" w:hAnsi="Calibri" w:cs="Calibri"/>
                <w:color w:val="000000"/>
                <w:sz w:val="20"/>
                <w:szCs w:val="20"/>
                <w:lang w:val="fr-FR"/>
              </w:rPr>
            </w:pP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4B6F2062" w14:textId="77777777" w:rsidR="005B0C95" w:rsidRPr="00DE7946" w:rsidRDefault="005B0C95" w:rsidP="007A3482">
            <w:pPr>
              <w:jc w:val="right"/>
              <w:rPr>
                <w:rFonts w:ascii="Calibri" w:hAnsi="Calibri" w:cs="Calibri"/>
                <w:color w:val="000000"/>
                <w:sz w:val="20"/>
                <w:szCs w:val="20"/>
                <w:lang w:val="fr-FR"/>
              </w:rPr>
            </w:pP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013A2B8B" w14:textId="7E8FE1A1"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32,000 </w:t>
            </w:r>
          </w:p>
        </w:tc>
        <w:tc>
          <w:tcPr>
            <w:tcW w:w="2694" w:type="dxa"/>
            <w:tcBorders>
              <w:top w:val="single" w:sz="4" w:space="0" w:color="auto"/>
              <w:left w:val="nil"/>
              <w:bottom w:val="single" w:sz="4" w:space="0" w:color="auto"/>
              <w:right w:val="single" w:sz="4" w:space="0" w:color="auto"/>
            </w:tcBorders>
            <w:shd w:val="clear" w:color="auto" w:fill="auto"/>
            <w:vAlign w:val="center"/>
            <w:hideMark/>
          </w:tcPr>
          <w:p w14:paraId="2FA5221A" w14:textId="70CFDA04" w:rsidR="005B0C95" w:rsidRPr="00DE7946" w:rsidRDefault="005B0C95" w:rsidP="007A3482">
            <w:pPr>
              <w:rPr>
                <w:rFonts w:ascii="Calibri" w:hAnsi="Calibri"/>
                <w:color w:val="000000"/>
                <w:sz w:val="18"/>
                <w:lang w:val="fr-FR"/>
              </w:rPr>
            </w:pPr>
            <w:r w:rsidRPr="00DE7946">
              <w:rPr>
                <w:rFonts w:ascii="Calibri" w:hAnsi="Calibri" w:cs="Calibri"/>
                <w:color w:val="000000"/>
                <w:sz w:val="18"/>
                <w:szCs w:val="18"/>
                <w:lang w:val="fr-FR"/>
              </w:rPr>
              <w:t>Ministère de l'environnement, du développement durable et de la transition écologique (</w:t>
            </w:r>
            <w:proofErr w:type="gramStart"/>
            <w:r w:rsidRPr="00DE7946">
              <w:rPr>
                <w:rFonts w:ascii="Calibri" w:hAnsi="Calibri" w:cs="Calibri"/>
                <w:color w:val="000000"/>
                <w:sz w:val="18"/>
                <w:szCs w:val="18"/>
                <w:lang w:val="fr-FR"/>
              </w:rPr>
              <w:t xml:space="preserve">MINEDDTE)   </w:t>
            </w:r>
            <w:proofErr w:type="gramEnd"/>
            <w:r w:rsidRPr="00DE7946">
              <w:rPr>
                <w:rFonts w:ascii="Calibri" w:hAnsi="Calibri" w:cs="Calibri"/>
                <w:color w:val="000000"/>
                <w:sz w:val="18"/>
                <w:szCs w:val="18"/>
                <w:lang w:val="fr-FR"/>
              </w:rPr>
              <w:t xml:space="preserve">                </w:t>
            </w:r>
          </w:p>
        </w:tc>
      </w:tr>
      <w:tr w:rsidR="00740A4D" w:rsidRPr="000A1C9C" w14:paraId="50708C06" w14:textId="77777777" w:rsidTr="00740A4D">
        <w:trPr>
          <w:trHeight w:val="1692"/>
        </w:trPr>
        <w:tc>
          <w:tcPr>
            <w:tcW w:w="2286" w:type="dxa"/>
            <w:tcBorders>
              <w:top w:val="nil"/>
              <w:left w:val="single" w:sz="4" w:space="0" w:color="auto"/>
              <w:bottom w:val="single" w:sz="4" w:space="0" w:color="auto"/>
              <w:right w:val="single" w:sz="4" w:space="0" w:color="auto"/>
            </w:tcBorders>
            <w:shd w:val="clear" w:color="auto" w:fill="auto"/>
            <w:noWrap/>
            <w:vAlign w:val="center"/>
            <w:hideMark/>
          </w:tcPr>
          <w:p w14:paraId="1D2C23FD" w14:textId="77777777" w:rsidR="005B0C95" w:rsidRPr="00DE7946" w:rsidRDefault="005B0C95" w:rsidP="007A3482">
            <w:pPr>
              <w:rPr>
                <w:rFonts w:ascii="Calibri" w:hAnsi="Calibri"/>
                <w:b/>
                <w:color w:val="000000"/>
                <w:sz w:val="22"/>
                <w:lang w:val="fr-FR"/>
              </w:rPr>
            </w:pPr>
            <w:r w:rsidRPr="00DE7946">
              <w:rPr>
                <w:rFonts w:ascii="Calibri" w:hAnsi="Calibri"/>
                <w:b/>
                <w:color w:val="000000"/>
                <w:sz w:val="22"/>
                <w:lang w:val="fr-FR"/>
              </w:rPr>
              <w:t>Services contractuels - Individuels</w:t>
            </w:r>
          </w:p>
        </w:tc>
        <w:tc>
          <w:tcPr>
            <w:tcW w:w="2278" w:type="dxa"/>
            <w:tcBorders>
              <w:top w:val="nil"/>
              <w:left w:val="nil"/>
              <w:bottom w:val="single" w:sz="4" w:space="0" w:color="auto"/>
              <w:right w:val="single" w:sz="4" w:space="0" w:color="auto"/>
            </w:tcBorders>
            <w:shd w:val="clear" w:color="auto" w:fill="auto"/>
            <w:vAlign w:val="center"/>
            <w:hideMark/>
          </w:tcPr>
          <w:p w14:paraId="416D6578" w14:textId="77777777" w:rsidR="005B0C95" w:rsidRPr="00DE7946" w:rsidRDefault="005B0C95" w:rsidP="008C3786">
            <w:pPr>
              <w:rPr>
                <w:rFonts w:ascii="Calibri" w:hAnsi="Calibri"/>
                <w:color w:val="000000"/>
                <w:sz w:val="18"/>
                <w:lang w:val="fr-FR"/>
              </w:rPr>
            </w:pPr>
            <w:r w:rsidRPr="00DE7946">
              <w:rPr>
                <w:rFonts w:ascii="Calibri" w:hAnsi="Calibri"/>
                <w:color w:val="000000"/>
                <w:sz w:val="18"/>
                <w:lang w:val="fr-FR"/>
              </w:rPr>
              <w:t xml:space="preserve">Gestionnaire de projet (UGP) en tant qu'expert en finance verte - 3 000 USD/mois pendant 9 mois </w:t>
            </w:r>
            <w:r w:rsidRPr="00DE7946">
              <w:rPr>
                <w:rFonts w:ascii="Calibri" w:hAnsi="Calibri"/>
                <w:b/>
                <w:color w:val="000000"/>
                <w:sz w:val="18"/>
                <w:lang w:val="fr-FR"/>
              </w:rPr>
              <w:t>(27 000 USD) ;</w:t>
            </w:r>
          </w:p>
          <w:p w14:paraId="1CDA8E27" w14:textId="77777777" w:rsidR="005B0C95" w:rsidRPr="00DE7946" w:rsidRDefault="005B0C95" w:rsidP="008C3786">
            <w:pPr>
              <w:rPr>
                <w:rFonts w:ascii="Calibri" w:hAnsi="Calibri"/>
                <w:color w:val="000000"/>
                <w:sz w:val="18"/>
                <w:lang w:val="fr-FR"/>
              </w:rPr>
            </w:pPr>
            <w:r w:rsidRPr="00DE7946">
              <w:rPr>
                <w:rFonts w:ascii="Calibri" w:hAnsi="Calibri"/>
                <w:color w:val="000000"/>
                <w:sz w:val="18"/>
                <w:lang w:val="fr-FR"/>
              </w:rPr>
              <w:t xml:space="preserve">Responsable M&amp;E (UGP) - 2 500 USD/mois pendant 2 mois </w:t>
            </w:r>
            <w:r w:rsidRPr="00DE7946">
              <w:rPr>
                <w:rFonts w:ascii="Calibri" w:hAnsi="Calibri"/>
                <w:b/>
                <w:color w:val="000000"/>
                <w:sz w:val="18"/>
                <w:lang w:val="fr-FR"/>
              </w:rPr>
              <w:t>(5 000 USD) ;</w:t>
            </w:r>
          </w:p>
          <w:p w14:paraId="078C34AE" w14:textId="77777777" w:rsidR="005B0C95" w:rsidRPr="00DE7946" w:rsidRDefault="005B0C95" w:rsidP="008C3786">
            <w:pPr>
              <w:rPr>
                <w:rFonts w:ascii="Calibri" w:hAnsi="Calibri"/>
                <w:color w:val="000000"/>
                <w:sz w:val="18"/>
                <w:lang w:val="fr-FR"/>
              </w:rPr>
            </w:pPr>
            <w:r w:rsidRPr="00DE7946">
              <w:rPr>
                <w:rFonts w:ascii="Calibri" w:hAnsi="Calibri"/>
                <w:color w:val="000000"/>
                <w:sz w:val="18"/>
                <w:lang w:val="fr-FR"/>
              </w:rPr>
              <w:t xml:space="preserve">Responsable régional de terrain 1 Mise en œuvre des activités régionales du NZNP à 750 USD/mois pendant 36 mois </w:t>
            </w:r>
            <w:r w:rsidRPr="00DE7946">
              <w:rPr>
                <w:rFonts w:ascii="Calibri" w:hAnsi="Calibri"/>
                <w:b/>
                <w:color w:val="000000"/>
                <w:sz w:val="18"/>
                <w:lang w:val="fr-FR"/>
              </w:rPr>
              <w:t>(27 000 USD) ;</w:t>
            </w:r>
          </w:p>
          <w:p w14:paraId="28CDA7C4" w14:textId="77777777" w:rsidR="005B0C95" w:rsidRPr="00DE7946" w:rsidRDefault="005B0C95" w:rsidP="008C3786">
            <w:pPr>
              <w:rPr>
                <w:rFonts w:ascii="Calibri" w:hAnsi="Calibri"/>
                <w:color w:val="000000"/>
                <w:sz w:val="18"/>
                <w:lang w:val="fr-FR"/>
              </w:rPr>
            </w:pPr>
            <w:r w:rsidRPr="00DE7946">
              <w:rPr>
                <w:rFonts w:ascii="Calibri" w:hAnsi="Calibri"/>
                <w:color w:val="000000"/>
                <w:sz w:val="18"/>
                <w:lang w:val="fr-FR"/>
              </w:rPr>
              <w:t xml:space="preserve">Responsable régional de terrain 2 Mise en œuvre des activités régionales du NZNP à 750 USD/mois pendant 36 mois </w:t>
            </w:r>
            <w:r w:rsidRPr="00DE7946">
              <w:rPr>
                <w:rFonts w:ascii="Calibri" w:hAnsi="Calibri"/>
                <w:b/>
                <w:color w:val="000000"/>
                <w:sz w:val="18"/>
                <w:lang w:val="fr-FR"/>
              </w:rPr>
              <w:t>(27 000 USD) ;</w:t>
            </w:r>
          </w:p>
          <w:p w14:paraId="74A9D8A6" w14:textId="70EBC775" w:rsidR="005B0C95" w:rsidRPr="00DE7946" w:rsidRDefault="005B0C95" w:rsidP="008C3786">
            <w:pPr>
              <w:rPr>
                <w:rFonts w:ascii="Calibri" w:hAnsi="Calibri"/>
                <w:b/>
                <w:color w:val="000000"/>
                <w:sz w:val="18"/>
                <w:lang w:val="fr-FR"/>
              </w:rPr>
            </w:pPr>
            <w:r w:rsidRPr="00DE7946">
              <w:rPr>
                <w:rFonts w:ascii="Calibri" w:hAnsi="Calibri"/>
                <w:color w:val="000000"/>
                <w:sz w:val="18"/>
                <w:lang w:val="fr-FR"/>
              </w:rPr>
              <w:t xml:space="preserve">Responsable régional de terrain 3 Mise en œuvre des activités régionales du </w:t>
            </w:r>
            <w:r w:rsidRPr="00DE7946">
              <w:rPr>
                <w:rFonts w:ascii="Calibri" w:hAnsi="Calibri"/>
                <w:color w:val="000000"/>
                <w:sz w:val="18"/>
                <w:lang w:val="fr-FR"/>
              </w:rPr>
              <w:lastRenderedPageBreak/>
              <w:t xml:space="preserve">NZNP à 750 USD/mois pendant 36 mois </w:t>
            </w:r>
            <w:r w:rsidRPr="00DE7946">
              <w:rPr>
                <w:rFonts w:ascii="Calibri" w:hAnsi="Calibri"/>
                <w:b/>
                <w:color w:val="000000"/>
                <w:sz w:val="18"/>
                <w:lang w:val="fr-FR"/>
              </w:rPr>
              <w:t>(27 000 USD)</w:t>
            </w:r>
            <w:r w:rsidRPr="00DE7946">
              <w:rPr>
                <w:rFonts w:ascii="Calibri" w:hAnsi="Calibri" w:cs="Calibri"/>
                <w:b/>
                <w:bCs/>
                <w:color w:val="000000"/>
                <w:sz w:val="18"/>
                <w:szCs w:val="18"/>
                <w:lang w:val="fr-FR"/>
              </w:rPr>
              <w:t>.</w:t>
            </w:r>
          </w:p>
          <w:p w14:paraId="32E95F54" w14:textId="77777777" w:rsidR="005B0C95" w:rsidRPr="00DE7946" w:rsidRDefault="005B0C95" w:rsidP="008C3786">
            <w:pPr>
              <w:rPr>
                <w:rFonts w:ascii="Calibri" w:hAnsi="Calibri"/>
                <w:color w:val="000000"/>
                <w:sz w:val="18"/>
                <w:lang w:val="fr-FR"/>
              </w:rPr>
            </w:pPr>
            <w:r w:rsidRPr="00DE7946">
              <w:rPr>
                <w:rFonts w:ascii="Calibri" w:hAnsi="Calibri"/>
                <w:b/>
                <w:color w:val="000000"/>
                <w:sz w:val="18"/>
                <w:lang w:val="fr-FR"/>
              </w:rPr>
              <w:t>TOTAL : 113 000 USD</w:t>
            </w:r>
          </w:p>
        </w:tc>
        <w:tc>
          <w:tcPr>
            <w:tcW w:w="1440" w:type="dxa"/>
            <w:tcBorders>
              <w:top w:val="nil"/>
              <w:left w:val="nil"/>
              <w:bottom w:val="single" w:sz="4" w:space="0" w:color="auto"/>
              <w:right w:val="single" w:sz="4" w:space="0" w:color="auto"/>
            </w:tcBorders>
            <w:shd w:val="clear" w:color="auto" w:fill="auto"/>
            <w:noWrap/>
            <w:vAlign w:val="center"/>
            <w:hideMark/>
          </w:tcPr>
          <w:p w14:paraId="3DFAD948" w14:textId="77777777" w:rsidR="005B0C95" w:rsidRPr="00DE7946" w:rsidRDefault="005B0C95" w:rsidP="007A3482">
            <w:pPr>
              <w:jc w:val="right"/>
              <w:rPr>
                <w:rFonts w:ascii="Calibri" w:hAnsi="Calibri" w:cs="Calibri"/>
                <w:color w:val="000000"/>
                <w:sz w:val="20"/>
                <w:szCs w:val="20"/>
                <w:lang w:val="fr-FR"/>
              </w:rPr>
            </w:pPr>
          </w:p>
        </w:tc>
        <w:tc>
          <w:tcPr>
            <w:tcW w:w="1440" w:type="dxa"/>
            <w:tcBorders>
              <w:top w:val="nil"/>
              <w:left w:val="nil"/>
              <w:bottom w:val="single" w:sz="4" w:space="0" w:color="auto"/>
              <w:right w:val="single" w:sz="4" w:space="0" w:color="auto"/>
            </w:tcBorders>
            <w:shd w:val="clear" w:color="auto" w:fill="auto"/>
            <w:noWrap/>
            <w:vAlign w:val="center"/>
            <w:hideMark/>
          </w:tcPr>
          <w:p w14:paraId="5B6E68BC" w14:textId="77777777" w:rsidR="005B0C95" w:rsidRPr="00DE7946" w:rsidRDefault="005B0C95" w:rsidP="007A3482">
            <w:pPr>
              <w:jc w:val="right"/>
              <w:rPr>
                <w:rFonts w:ascii="Calibri" w:hAnsi="Calibri" w:cs="Calibri"/>
                <w:color w:val="000000"/>
                <w:sz w:val="20"/>
                <w:szCs w:val="20"/>
                <w:lang w:val="fr-FR"/>
              </w:rPr>
            </w:pPr>
          </w:p>
        </w:tc>
        <w:tc>
          <w:tcPr>
            <w:tcW w:w="2011" w:type="dxa"/>
            <w:tcBorders>
              <w:top w:val="nil"/>
              <w:left w:val="nil"/>
              <w:bottom w:val="single" w:sz="4" w:space="0" w:color="auto"/>
              <w:right w:val="single" w:sz="4" w:space="0" w:color="auto"/>
            </w:tcBorders>
            <w:shd w:val="clear" w:color="auto" w:fill="auto"/>
            <w:noWrap/>
            <w:vAlign w:val="center"/>
            <w:hideMark/>
          </w:tcPr>
          <w:p w14:paraId="35B4DC60" w14:textId="77777777" w:rsidR="005B0C95" w:rsidRPr="00DE7946" w:rsidRDefault="005B0C95" w:rsidP="007A3482">
            <w:pPr>
              <w:jc w:val="right"/>
              <w:rPr>
                <w:rFonts w:ascii="Calibri" w:hAnsi="Calibri" w:cs="Calibri"/>
                <w:color w:val="000000"/>
                <w:sz w:val="20"/>
                <w:szCs w:val="20"/>
                <w:lang w:val="fr-FR"/>
              </w:rPr>
            </w:pPr>
          </w:p>
        </w:tc>
        <w:tc>
          <w:tcPr>
            <w:tcW w:w="1440" w:type="dxa"/>
            <w:tcBorders>
              <w:top w:val="nil"/>
              <w:left w:val="nil"/>
              <w:bottom w:val="single" w:sz="4" w:space="0" w:color="auto"/>
              <w:right w:val="single" w:sz="4" w:space="0" w:color="auto"/>
            </w:tcBorders>
            <w:shd w:val="clear" w:color="auto" w:fill="auto"/>
            <w:noWrap/>
            <w:vAlign w:val="center"/>
            <w:hideMark/>
          </w:tcPr>
          <w:p w14:paraId="76770DD0" w14:textId="77777777" w:rsidR="005B0C95" w:rsidRPr="00DE7946" w:rsidRDefault="005B0C95" w:rsidP="007A3482">
            <w:pPr>
              <w:jc w:val="right"/>
              <w:rPr>
                <w:rFonts w:ascii="Calibri" w:hAnsi="Calibri" w:cs="Calibri"/>
                <w:color w:val="000000"/>
                <w:sz w:val="20"/>
                <w:szCs w:val="20"/>
                <w:lang w:val="fr-FR"/>
              </w:rPr>
            </w:pPr>
          </w:p>
        </w:tc>
        <w:tc>
          <w:tcPr>
            <w:tcW w:w="1321" w:type="dxa"/>
            <w:tcBorders>
              <w:top w:val="nil"/>
              <w:left w:val="nil"/>
              <w:bottom w:val="single" w:sz="4" w:space="0" w:color="auto"/>
              <w:right w:val="single" w:sz="4" w:space="0" w:color="auto"/>
            </w:tcBorders>
            <w:shd w:val="clear" w:color="auto" w:fill="auto"/>
            <w:noWrap/>
            <w:vAlign w:val="center"/>
            <w:hideMark/>
          </w:tcPr>
          <w:p w14:paraId="5059D494" w14:textId="2F4631DA"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113,000 </w:t>
            </w:r>
          </w:p>
        </w:tc>
        <w:tc>
          <w:tcPr>
            <w:tcW w:w="1134" w:type="dxa"/>
            <w:tcBorders>
              <w:top w:val="nil"/>
              <w:left w:val="nil"/>
              <w:bottom w:val="single" w:sz="4" w:space="0" w:color="auto"/>
              <w:right w:val="single" w:sz="4" w:space="0" w:color="auto"/>
            </w:tcBorders>
            <w:shd w:val="clear" w:color="auto" w:fill="auto"/>
            <w:noWrap/>
            <w:vAlign w:val="center"/>
            <w:hideMark/>
          </w:tcPr>
          <w:p w14:paraId="213D20E3" w14:textId="77777777" w:rsidR="005B0C95" w:rsidRPr="00DE7946" w:rsidRDefault="005B0C95" w:rsidP="007A3482">
            <w:pPr>
              <w:jc w:val="right"/>
              <w:rPr>
                <w:rFonts w:ascii="Calibri" w:hAnsi="Calibri" w:cs="Calibri"/>
                <w:color w:val="000000"/>
                <w:sz w:val="20"/>
                <w:szCs w:val="20"/>
                <w:lang w:val="fr-FR"/>
              </w:rPr>
            </w:pPr>
          </w:p>
        </w:tc>
        <w:tc>
          <w:tcPr>
            <w:tcW w:w="1275" w:type="dxa"/>
            <w:tcBorders>
              <w:top w:val="nil"/>
              <w:left w:val="nil"/>
              <w:bottom w:val="single" w:sz="4" w:space="0" w:color="auto"/>
              <w:right w:val="single" w:sz="4" w:space="0" w:color="auto"/>
            </w:tcBorders>
            <w:shd w:val="clear" w:color="auto" w:fill="auto"/>
            <w:noWrap/>
            <w:vAlign w:val="center"/>
            <w:hideMark/>
          </w:tcPr>
          <w:p w14:paraId="41236641" w14:textId="77777777" w:rsidR="005B0C95" w:rsidRPr="00DE7946" w:rsidRDefault="005B0C95" w:rsidP="007A3482">
            <w:pPr>
              <w:jc w:val="right"/>
              <w:rPr>
                <w:rFonts w:ascii="Calibri" w:hAnsi="Calibri" w:cs="Calibri"/>
                <w:color w:val="000000"/>
                <w:sz w:val="20"/>
                <w:szCs w:val="20"/>
                <w:lang w:val="fr-FR"/>
              </w:rPr>
            </w:pPr>
          </w:p>
        </w:tc>
        <w:tc>
          <w:tcPr>
            <w:tcW w:w="1560" w:type="dxa"/>
            <w:tcBorders>
              <w:top w:val="nil"/>
              <w:left w:val="nil"/>
              <w:bottom w:val="single" w:sz="4" w:space="0" w:color="auto"/>
              <w:right w:val="single" w:sz="4" w:space="0" w:color="auto"/>
            </w:tcBorders>
            <w:shd w:val="clear" w:color="auto" w:fill="auto"/>
            <w:noWrap/>
            <w:vAlign w:val="center"/>
            <w:hideMark/>
          </w:tcPr>
          <w:p w14:paraId="06169186" w14:textId="32F3344A"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113,000 </w:t>
            </w:r>
          </w:p>
        </w:tc>
        <w:tc>
          <w:tcPr>
            <w:tcW w:w="1417" w:type="dxa"/>
            <w:tcBorders>
              <w:top w:val="nil"/>
              <w:left w:val="nil"/>
              <w:bottom w:val="single" w:sz="4" w:space="0" w:color="auto"/>
              <w:right w:val="single" w:sz="4" w:space="0" w:color="auto"/>
            </w:tcBorders>
            <w:shd w:val="clear" w:color="auto" w:fill="auto"/>
            <w:noWrap/>
            <w:vAlign w:val="center"/>
            <w:hideMark/>
          </w:tcPr>
          <w:p w14:paraId="2AD98737" w14:textId="77777777" w:rsidR="005B0C95" w:rsidRPr="00DE7946" w:rsidRDefault="005B0C95" w:rsidP="007A3482">
            <w:pPr>
              <w:jc w:val="right"/>
              <w:rPr>
                <w:rFonts w:ascii="Calibri" w:hAnsi="Calibri" w:cs="Calibri"/>
                <w:color w:val="000000"/>
                <w:sz w:val="20"/>
                <w:szCs w:val="20"/>
                <w:lang w:val="fr-FR"/>
              </w:rPr>
            </w:pPr>
          </w:p>
        </w:tc>
        <w:tc>
          <w:tcPr>
            <w:tcW w:w="1559" w:type="dxa"/>
            <w:tcBorders>
              <w:top w:val="nil"/>
              <w:left w:val="nil"/>
              <w:bottom w:val="single" w:sz="4" w:space="0" w:color="auto"/>
              <w:right w:val="single" w:sz="4" w:space="0" w:color="auto"/>
            </w:tcBorders>
            <w:shd w:val="clear" w:color="auto" w:fill="auto"/>
            <w:noWrap/>
            <w:vAlign w:val="center"/>
            <w:hideMark/>
          </w:tcPr>
          <w:p w14:paraId="76251208" w14:textId="77777777" w:rsidR="005B0C95" w:rsidRPr="00DE7946" w:rsidRDefault="005B0C95" w:rsidP="007A3482">
            <w:pPr>
              <w:jc w:val="right"/>
              <w:rPr>
                <w:rFonts w:ascii="Calibri" w:hAnsi="Calibri" w:cs="Calibri"/>
                <w:color w:val="000000"/>
                <w:sz w:val="20"/>
                <w:szCs w:val="20"/>
                <w:lang w:val="fr-FR"/>
              </w:rPr>
            </w:pPr>
          </w:p>
        </w:tc>
        <w:tc>
          <w:tcPr>
            <w:tcW w:w="1134" w:type="dxa"/>
            <w:tcBorders>
              <w:top w:val="nil"/>
              <w:left w:val="nil"/>
              <w:bottom w:val="single" w:sz="4" w:space="0" w:color="auto"/>
              <w:right w:val="single" w:sz="4" w:space="0" w:color="auto"/>
            </w:tcBorders>
            <w:shd w:val="clear" w:color="auto" w:fill="auto"/>
            <w:noWrap/>
            <w:vAlign w:val="center"/>
            <w:hideMark/>
          </w:tcPr>
          <w:p w14:paraId="0731C0EF" w14:textId="58F56459"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113,000 </w:t>
            </w:r>
          </w:p>
        </w:tc>
        <w:tc>
          <w:tcPr>
            <w:tcW w:w="2694" w:type="dxa"/>
            <w:tcBorders>
              <w:top w:val="nil"/>
              <w:left w:val="nil"/>
              <w:bottom w:val="single" w:sz="4" w:space="0" w:color="auto"/>
              <w:right w:val="single" w:sz="4" w:space="0" w:color="auto"/>
            </w:tcBorders>
            <w:shd w:val="clear" w:color="auto" w:fill="auto"/>
            <w:vAlign w:val="center"/>
            <w:hideMark/>
          </w:tcPr>
          <w:p w14:paraId="1AC34667" w14:textId="59177D47" w:rsidR="005B0C95" w:rsidRPr="00DE7946" w:rsidRDefault="005B0C95" w:rsidP="007A3482">
            <w:pPr>
              <w:rPr>
                <w:rFonts w:ascii="Calibri" w:hAnsi="Calibri"/>
                <w:color w:val="000000"/>
                <w:sz w:val="18"/>
                <w:lang w:val="fr-FR"/>
              </w:rPr>
            </w:pPr>
            <w:r w:rsidRPr="00DE7946">
              <w:rPr>
                <w:rFonts w:ascii="Calibri" w:hAnsi="Calibri" w:cs="Calibri"/>
                <w:color w:val="000000"/>
                <w:sz w:val="18"/>
                <w:szCs w:val="18"/>
                <w:lang w:val="fr-FR"/>
              </w:rPr>
              <w:t>Ministère de l'environnement, du développement durable et de la transition écologique (</w:t>
            </w:r>
            <w:proofErr w:type="gramStart"/>
            <w:r w:rsidRPr="00DE7946">
              <w:rPr>
                <w:rFonts w:ascii="Calibri" w:hAnsi="Calibri" w:cs="Calibri"/>
                <w:color w:val="000000"/>
                <w:sz w:val="18"/>
                <w:szCs w:val="18"/>
                <w:lang w:val="fr-FR"/>
              </w:rPr>
              <w:t xml:space="preserve">MINEDDTE)   </w:t>
            </w:r>
            <w:proofErr w:type="gramEnd"/>
            <w:r w:rsidRPr="00DE7946">
              <w:rPr>
                <w:rFonts w:ascii="Calibri" w:hAnsi="Calibri" w:cs="Calibri"/>
                <w:color w:val="000000"/>
                <w:sz w:val="18"/>
                <w:szCs w:val="18"/>
                <w:lang w:val="fr-FR"/>
              </w:rPr>
              <w:t xml:space="preserve">                </w:t>
            </w:r>
          </w:p>
        </w:tc>
      </w:tr>
      <w:tr w:rsidR="00740A4D" w:rsidRPr="000A1C9C" w14:paraId="645DADA1" w14:textId="77777777" w:rsidTr="00740A4D">
        <w:trPr>
          <w:trHeight w:val="962"/>
        </w:trPr>
        <w:tc>
          <w:tcPr>
            <w:tcW w:w="2286" w:type="dxa"/>
            <w:tcBorders>
              <w:top w:val="nil"/>
              <w:left w:val="single" w:sz="4" w:space="0" w:color="auto"/>
              <w:bottom w:val="single" w:sz="4" w:space="0" w:color="auto"/>
              <w:right w:val="single" w:sz="4" w:space="0" w:color="auto"/>
            </w:tcBorders>
            <w:shd w:val="clear" w:color="auto" w:fill="auto"/>
            <w:noWrap/>
            <w:vAlign w:val="center"/>
            <w:hideMark/>
          </w:tcPr>
          <w:p w14:paraId="08B89B46" w14:textId="78EC22B7" w:rsidR="005B0C95" w:rsidRPr="00DE7946" w:rsidRDefault="005B0C95" w:rsidP="007A3482">
            <w:pPr>
              <w:rPr>
                <w:rFonts w:ascii="Calibri" w:hAnsi="Calibri"/>
                <w:b/>
                <w:color w:val="000000"/>
                <w:sz w:val="22"/>
                <w:lang w:val="fr-FR"/>
              </w:rPr>
            </w:pPr>
            <w:r w:rsidRPr="00DE7946">
              <w:rPr>
                <w:rFonts w:ascii="Calibri" w:hAnsi="Calibri"/>
                <w:b/>
                <w:color w:val="000000"/>
                <w:sz w:val="22"/>
                <w:lang w:val="fr-FR"/>
              </w:rPr>
              <w:t>Equipement</w:t>
            </w:r>
          </w:p>
        </w:tc>
        <w:tc>
          <w:tcPr>
            <w:tcW w:w="2278" w:type="dxa"/>
            <w:tcBorders>
              <w:top w:val="nil"/>
              <w:left w:val="nil"/>
              <w:bottom w:val="single" w:sz="4" w:space="0" w:color="auto"/>
              <w:right w:val="single" w:sz="4" w:space="0" w:color="auto"/>
            </w:tcBorders>
            <w:shd w:val="clear" w:color="auto" w:fill="auto"/>
            <w:vAlign w:val="center"/>
            <w:hideMark/>
          </w:tcPr>
          <w:p w14:paraId="2D297EC8" w14:textId="77777777" w:rsidR="005B0C95" w:rsidRPr="00DE7946" w:rsidRDefault="005B0C95" w:rsidP="007A3482">
            <w:pPr>
              <w:rPr>
                <w:rFonts w:ascii="Calibri" w:hAnsi="Calibri" w:cs="Calibri"/>
                <w:color w:val="000000"/>
                <w:sz w:val="18"/>
                <w:szCs w:val="18"/>
                <w:lang w:val="fr-FR"/>
              </w:rPr>
            </w:pPr>
            <w:r w:rsidRPr="00DE7946">
              <w:rPr>
                <w:rFonts w:ascii="Calibri" w:hAnsi="Calibri" w:cs="Calibri"/>
                <w:color w:val="000000"/>
                <w:sz w:val="18"/>
                <w:szCs w:val="18"/>
                <w:lang w:val="fr-FR"/>
              </w:rPr>
              <w:t>Frais de télécommunication : 45 USD/mois/personne pour 72 mois et 8 personnes.</w:t>
            </w:r>
          </w:p>
          <w:p w14:paraId="2BF19AE5" w14:textId="08A2E01D" w:rsidR="005B0C95" w:rsidRPr="00DE7946" w:rsidRDefault="005B0C95" w:rsidP="008C3786">
            <w:pPr>
              <w:rPr>
                <w:rFonts w:ascii="Calibri" w:hAnsi="Calibri"/>
                <w:b/>
                <w:color w:val="000000"/>
                <w:sz w:val="18"/>
                <w:lang w:val="fr-FR"/>
              </w:rPr>
            </w:pPr>
            <w:r w:rsidRPr="00DE7946">
              <w:rPr>
                <w:rFonts w:ascii="Calibri" w:hAnsi="Calibri"/>
                <w:b/>
                <w:color w:val="000000"/>
                <w:sz w:val="18"/>
                <w:lang w:val="fr-FR"/>
              </w:rPr>
              <w:t xml:space="preserve">TOTAL : </w:t>
            </w:r>
            <w:r w:rsidRPr="00DE7946">
              <w:rPr>
                <w:rFonts w:ascii="Calibri" w:hAnsi="Calibri" w:cs="Calibri"/>
                <w:b/>
                <w:bCs/>
                <w:color w:val="000000"/>
                <w:sz w:val="18"/>
                <w:szCs w:val="18"/>
                <w:lang w:val="fr-FR"/>
              </w:rPr>
              <w:t>25 920 USD</w:t>
            </w:r>
          </w:p>
        </w:tc>
        <w:tc>
          <w:tcPr>
            <w:tcW w:w="1440" w:type="dxa"/>
            <w:tcBorders>
              <w:top w:val="nil"/>
              <w:left w:val="nil"/>
              <w:bottom w:val="single" w:sz="4" w:space="0" w:color="auto"/>
              <w:right w:val="single" w:sz="4" w:space="0" w:color="auto"/>
            </w:tcBorders>
            <w:shd w:val="clear" w:color="auto" w:fill="auto"/>
            <w:noWrap/>
            <w:vAlign w:val="center"/>
            <w:hideMark/>
          </w:tcPr>
          <w:p w14:paraId="6ED00DAB" w14:textId="77777777" w:rsidR="005B0C95" w:rsidRPr="00DE7946" w:rsidRDefault="005B0C95" w:rsidP="007A3482">
            <w:pPr>
              <w:jc w:val="right"/>
              <w:rPr>
                <w:rFonts w:ascii="Calibri" w:hAnsi="Calibri" w:cs="Calibri"/>
                <w:color w:val="000000"/>
                <w:sz w:val="20"/>
                <w:szCs w:val="20"/>
                <w:lang w:val="fr-FR"/>
              </w:rPr>
            </w:pPr>
          </w:p>
        </w:tc>
        <w:tc>
          <w:tcPr>
            <w:tcW w:w="1440" w:type="dxa"/>
            <w:tcBorders>
              <w:top w:val="nil"/>
              <w:left w:val="nil"/>
              <w:bottom w:val="single" w:sz="4" w:space="0" w:color="auto"/>
              <w:right w:val="single" w:sz="4" w:space="0" w:color="auto"/>
            </w:tcBorders>
            <w:shd w:val="clear" w:color="auto" w:fill="auto"/>
            <w:noWrap/>
            <w:vAlign w:val="center"/>
            <w:hideMark/>
          </w:tcPr>
          <w:p w14:paraId="3EA94817" w14:textId="77777777" w:rsidR="005B0C95" w:rsidRPr="00DE7946" w:rsidRDefault="005B0C95" w:rsidP="007A3482">
            <w:pPr>
              <w:jc w:val="right"/>
              <w:rPr>
                <w:rFonts w:ascii="Calibri" w:hAnsi="Calibri" w:cs="Calibri"/>
                <w:color w:val="000000"/>
                <w:sz w:val="20"/>
                <w:szCs w:val="20"/>
                <w:lang w:val="fr-FR"/>
              </w:rPr>
            </w:pPr>
          </w:p>
        </w:tc>
        <w:tc>
          <w:tcPr>
            <w:tcW w:w="2011" w:type="dxa"/>
            <w:tcBorders>
              <w:top w:val="nil"/>
              <w:left w:val="nil"/>
              <w:bottom w:val="single" w:sz="4" w:space="0" w:color="auto"/>
              <w:right w:val="single" w:sz="4" w:space="0" w:color="auto"/>
            </w:tcBorders>
            <w:shd w:val="clear" w:color="auto" w:fill="auto"/>
            <w:noWrap/>
            <w:vAlign w:val="center"/>
            <w:hideMark/>
          </w:tcPr>
          <w:p w14:paraId="7F3F74A4" w14:textId="77777777" w:rsidR="005B0C95" w:rsidRPr="00DE7946" w:rsidRDefault="005B0C95" w:rsidP="007A3482">
            <w:pPr>
              <w:jc w:val="right"/>
              <w:rPr>
                <w:rFonts w:ascii="Calibri" w:hAnsi="Calibri" w:cs="Calibri"/>
                <w:color w:val="000000"/>
                <w:sz w:val="20"/>
                <w:szCs w:val="20"/>
                <w:lang w:val="fr-FR"/>
              </w:rPr>
            </w:pPr>
          </w:p>
        </w:tc>
        <w:tc>
          <w:tcPr>
            <w:tcW w:w="1440" w:type="dxa"/>
            <w:tcBorders>
              <w:top w:val="nil"/>
              <w:left w:val="nil"/>
              <w:bottom w:val="single" w:sz="4" w:space="0" w:color="auto"/>
              <w:right w:val="single" w:sz="4" w:space="0" w:color="auto"/>
            </w:tcBorders>
            <w:shd w:val="clear" w:color="auto" w:fill="auto"/>
            <w:noWrap/>
            <w:vAlign w:val="center"/>
            <w:hideMark/>
          </w:tcPr>
          <w:p w14:paraId="406AB30F" w14:textId="6B7C5C6C" w:rsidR="005B0C95" w:rsidRPr="00DE7946" w:rsidRDefault="005B0C95" w:rsidP="007A3482">
            <w:pPr>
              <w:jc w:val="right"/>
              <w:rPr>
                <w:rFonts w:ascii="Calibri" w:hAnsi="Calibri" w:cs="Calibri"/>
                <w:color w:val="000000"/>
                <w:sz w:val="20"/>
                <w:szCs w:val="20"/>
                <w:lang w:val="fr-FR"/>
              </w:rPr>
            </w:pPr>
          </w:p>
        </w:tc>
        <w:tc>
          <w:tcPr>
            <w:tcW w:w="1321" w:type="dxa"/>
            <w:tcBorders>
              <w:top w:val="nil"/>
              <w:left w:val="nil"/>
              <w:bottom w:val="single" w:sz="4" w:space="0" w:color="auto"/>
              <w:right w:val="single" w:sz="4" w:space="0" w:color="auto"/>
            </w:tcBorders>
            <w:shd w:val="clear" w:color="auto" w:fill="auto"/>
            <w:noWrap/>
            <w:vAlign w:val="center"/>
            <w:hideMark/>
          </w:tcPr>
          <w:p w14:paraId="58642D79" w14:textId="77777777" w:rsidR="005B0C95" w:rsidRPr="00DE7946" w:rsidRDefault="005B0C95" w:rsidP="007A3482">
            <w:pPr>
              <w:jc w:val="right"/>
              <w:rPr>
                <w:rFonts w:ascii="Calibri" w:hAnsi="Calibri" w:cs="Calibri"/>
                <w:color w:val="000000"/>
                <w:sz w:val="20"/>
                <w:szCs w:val="20"/>
                <w:lang w:val="fr-FR"/>
              </w:rPr>
            </w:pPr>
          </w:p>
        </w:tc>
        <w:tc>
          <w:tcPr>
            <w:tcW w:w="1134" w:type="dxa"/>
            <w:tcBorders>
              <w:top w:val="nil"/>
              <w:left w:val="nil"/>
              <w:bottom w:val="single" w:sz="4" w:space="0" w:color="auto"/>
              <w:right w:val="single" w:sz="4" w:space="0" w:color="auto"/>
            </w:tcBorders>
            <w:shd w:val="clear" w:color="auto" w:fill="auto"/>
            <w:noWrap/>
            <w:vAlign w:val="center"/>
            <w:hideMark/>
          </w:tcPr>
          <w:p w14:paraId="163171CC" w14:textId="1CF29BAA" w:rsidR="005B0C95" w:rsidRPr="00DE7946" w:rsidRDefault="005B0C95" w:rsidP="007A3482">
            <w:pPr>
              <w:jc w:val="right"/>
              <w:rPr>
                <w:rFonts w:ascii="Calibri" w:hAnsi="Calibri" w:cs="Calibri"/>
                <w:color w:val="000000"/>
                <w:sz w:val="20"/>
                <w:szCs w:val="20"/>
                <w:lang w:val="fr-FR"/>
              </w:rPr>
            </w:pPr>
          </w:p>
        </w:tc>
        <w:tc>
          <w:tcPr>
            <w:tcW w:w="1275" w:type="dxa"/>
            <w:tcBorders>
              <w:top w:val="nil"/>
              <w:left w:val="nil"/>
              <w:bottom w:val="single" w:sz="4" w:space="0" w:color="auto"/>
              <w:right w:val="single" w:sz="4" w:space="0" w:color="auto"/>
            </w:tcBorders>
            <w:shd w:val="clear" w:color="auto" w:fill="auto"/>
            <w:noWrap/>
            <w:vAlign w:val="center"/>
            <w:hideMark/>
          </w:tcPr>
          <w:p w14:paraId="01E755BC" w14:textId="77777777" w:rsidR="005B0C95" w:rsidRPr="00DE7946" w:rsidRDefault="005B0C95" w:rsidP="007A3482">
            <w:pPr>
              <w:jc w:val="right"/>
              <w:rPr>
                <w:rFonts w:ascii="Calibri" w:hAnsi="Calibri" w:cs="Calibri"/>
                <w:color w:val="000000"/>
                <w:sz w:val="20"/>
                <w:szCs w:val="20"/>
                <w:lang w:val="fr-FR"/>
              </w:rPr>
            </w:pPr>
          </w:p>
        </w:tc>
        <w:tc>
          <w:tcPr>
            <w:tcW w:w="1560" w:type="dxa"/>
            <w:tcBorders>
              <w:top w:val="nil"/>
              <w:left w:val="nil"/>
              <w:bottom w:val="single" w:sz="4" w:space="0" w:color="auto"/>
              <w:right w:val="single" w:sz="4" w:space="0" w:color="auto"/>
            </w:tcBorders>
            <w:shd w:val="clear" w:color="auto" w:fill="auto"/>
            <w:noWrap/>
            <w:vAlign w:val="center"/>
            <w:hideMark/>
          </w:tcPr>
          <w:p w14:paraId="22D0D0BC" w14:textId="224A8920"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   </w:t>
            </w:r>
          </w:p>
        </w:tc>
        <w:tc>
          <w:tcPr>
            <w:tcW w:w="1417" w:type="dxa"/>
            <w:tcBorders>
              <w:top w:val="nil"/>
              <w:left w:val="nil"/>
              <w:bottom w:val="single" w:sz="4" w:space="0" w:color="auto"/>
              <w:right w:val="single" w:sz="4" w:space="0" w:color="auto"/>
            </w:tcBorders>
            <w:shd w:val="clear" w:color="auto" w:fill="auto"/>
            <w:noWrap/>
            <w:vAlign w:val="center"/>
            <w:hideMark/>
          </w:tcPr>
          <w:p w14:paraId="3FE4820F" w14:textId="77777777" w:rsidR="005B0C95" w:rsidRPr="00DE7946" w:rsidRDefault="005B0C95" w:rsidP="007A3482">
            <w:pPr>
              <w:jc w:val="right"/>
              <w:rPr>
                <w:rFonts w:ascii="Calibri" w:hAnsi="Calibri" w:cs="Calibri"/>
                <w:color w:val="000000"/>
                <w:sz w:val="20"/>
                <w:szCs w:val="20"/>
                <w:lang w:val="fr-FR"/>
              </w:rPr>
            </w:pPr>
          </w:p>
        </w:tc>
        <w:tc>
          <w:tcPr>
            <w:tcW w:w="1559" w:type="dxa"/>
            <w:tcBorders>
              <w:top w:val="nil"/>
              <w:left w:val="nil"/>
              <w:bottom w:val="single" w:sz="4" w:space="0" w:color="auto"/>
              <w:right w:val="single" w:sz="4" w:space="0" w:color="auto"/>
            </w:tcBorders>
            <w:shd w:val="clear" w:color="auto" w:fill="auto"/>
            <w:noWrap/>
            <w:vAlign w:val="center"/>
            <w:hideMark/>
          </w:tcPr>
          <w:p w14:paraId="3C5E480D" w14:textId="77777777"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25,920 </w:t>
            </w:r>
          </w:p>
        </w:tc>
        <w:tc>
          <w:tcPr>
            <w:tcW w:w="1134" w:type="dxa"/>
            <w:tcBorders>
              <w:top w:val="nil"/>
              <w:left w:val="nil"/>
              <w:bottom w:val="single" w:sz="4" w:space="0" w:color="auto"/>
              <w:right w:val="single" w:sz="4" w:space="0" w:color="auto"/>
            </w:tcBorders>
            <w:shd w:val="clear" w:color="auto" w:fill="auto"/>
            <w:noWrap/>
            <w:vAlign w:val="center"/>
            <w:hideMark/>
          </w:tcPr>
          <w:p w14:paraId="07FEE2F5" w14:textId="77777777"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25,920 </w:t>
            </w:r>
          </w:p>
        </w:tc>
        <w:tc>
          <w:tcPr>
            <w:tcW w:w="2694" w:type="dxa"/>
            <w:tcBorders>
              <w:top w:val="nil"/>
              <w:left w:val="nil"/>
              <w:bottom w:val="single" w:sz="4" w:space="0" w:color="auto"/>
              <w:right w:val="single" w:sz="4" w:space="0" w:color="auto"/>
            </w:tcBorders>
            <w:shd w:val="clear" w:color="auto" w:fill="auto"/>
            <w:vAlign w:val="center"/>
            <w:hideMark/>
          </w:tcPr>
          <w:p w14:paraId="58558860" w14:textId="207B453A" w:rsidR="005B0C95" w:rsidRPr="00DE7946" w:rsidRDefault="005B0C95" w:rsidP="007A3482">
            <w:pPr>
              <w:rPr>
                <w:rFonts w:ascii="Calibri" w:hAnsi="Calibri"/>
                <w:color w:val="000000"/>
                <w:sz w:val="18"/>
                <w:lang w:val="fr-FR"/>
              </w:rPr>
            </w:pPr>
            <w:r w:rsidRPr="00DE7946">
              <w:rPr>
                <w:rFonts w:ascii="Calibri" w:hAnsi="Calibri" w:cs="Calibri"/>
                <w:color w:val="000000"/>
                <w:sz w:val="18"/>
                <w:szCs w:val="18"/>
                <w:lang w:val="fr-FR"/>
              </w:rPr>
              <w:t>Ministère de l'environnement, du développement durable et de la transition écologique (</w:t>
            </w:r>
            <w:proofErr w:type="gramStart"/>
            <w:r w:rsidRPr="00DE7946">
              <w:rPr>
                <w:rFonts w:ascii="Calibri" w:hAnsi="Calibri" w:cs="Calibri"/>
                <w:color w:val="000000"/>
                <w:sz w:val="18"/>
                <w:szCs w:val="18"/>
                <w:lang w:val="fr-FR"/>
              </w:rPr>
              <w:t xml:space="preserve">MINEDDTE)   </w:t>
            </w:r>
            <w:proofErr w:type="gramEnd"/>
            <w:r w:rsidRPr="00DE7946">
              <w:rPr>
                <w:rFonts w:ascii="Calibri" w:hAnsi="Calibri" w:cs="Calibri"/>
                <w:color w:val="000000"/>
                <w:sz w:val="18"/>
                <w:szCs w:val="18"/>
                <w:lang w:val="fr-FR"/>
              </w:rPr>
              <w:t xml:space="preserve">                </w:t>
            </w:r>
          </w:p>
        </w:tc>
      </w:tr>
      <w:tr w:rsidR="00740A4D" w:rsidRPr="000A1C9C" w14:paraId="5E787066" w14:textId="77777777" w:rsidTr="00740A4D">
        <w:trPr>
          <w:trHeight w:val="432"/>
        </w:trPr>
        <w:tc>
          <w:tcPr>
            <w:tcW w:w="22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DAE2C2" w14:textId="773D4375" w:rsidR="005B0C95" w:rsidRPr="00DE7946" w:rsidRDefault="005B0C95" w:rsidP="007A3482">
            <w:pPr>
              <w:rPr>
                <w:rFonts w:ascii="Calibri" w:hAnsi="Calibri"/>
                <w:b/>
                <w:color w:val="000000"/>
                <w:sz w:val="22"/>
                <w:lang w:val="fr-FR"/>
              </w:rPr>
            </w:pPr>
            <w:r w:rsidRPr="00DE7946">
              <w:rPr>
                <w:rFonts w:ascii="Calibri" w:hAnsi="Calibri"/>
                <w:b/>
                <w:color w:val="000000"/>
                <w:sz w:val="22"/>
                <w:lang w:val="fr-FR"/>
              </w:rPr>
              <w:t>Equipement</w:t>
            </w:r>
          </w:p>
        </w:tc>
        <w:tc>
          <w:tcPr>
            <w:tcW w:w="22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3A348D" w14:textId="77777777" w:rsidR="005B0C95" w:rsidRPr="00DE7946" w:rsidRDefault="005B0C95" w:rsidP="007A3482">
            <w:pPr>
              <w:rPr>
                <w:rFonts w:ascii="Calibri" w:hAnsi="Calibri" w:cs="Calibri"/>
                <w:color w:val="000000"/>
                <w:sz w:val="18"/>
                <w:szCs w:val="18"/>
                <w:lang w:val="fr-FR"/>
              </w:rPr>
            </w:pPr>
            <w:r w:rsidRPr="00DE7946">
              <w:rPr>
                <w:rFonts w:ascii="Calibri" w:hAnsi="Calibri" w:cs="Calibri"/>
                <w:color w:val="000000"/>
                <w:sz w:val="18"/>
                <w:szCs w:val="18"/>
                <w:lang w:val="fr-FR"/>
              </w:rPr>
              <w:t>Matériel informatique PMU @USD 2,500/unité pour 8 unités.</w:t>
            </w:r>
          </w:p>
          <w:p w14:paraId="53FEB34D" w14:textId="53E820B5" w:rsidR="005B0C95" w:rsidRPr="00DE7946" w:rsidRDefault="005B0C95" w:rsidP="008C3786">
            <w:pPr>
              <w:rPr>
                <w:rFonts w:ascii="Calibri" w:hAnsi="Calibri"/>
                <w:b/>
                <w:color w:val="000000"/>
                <w:sz w:val="18"/>
                <w:lang w:val="fr-FR"/>
              </w:rPr>
            </w:pPr>
            <w:r w:rsidRPr="00DE7946">
              <w:rPr>
                <w:rFonts w:ascii="Calibri" w:hAnsi="Calibri"/>
                <w:b/>
                <w:color w:val="000000"/>
                <w:sz w:val="18"/>
                <w:lang w:val="fr-FR"/>
              </w:rPr>
              <w:t xml:space="preserve">TOTAL : </w:t>
            </w:r>
            <w:r w:rsidRPr="00DE7946">
              <w:rPr>
                <w:rFonts w:ascii="Calibri" w:hAnsi="Calibri" w:cs="Calibri"/>
                <w:b/>
                <w:bCs/>
                <w:color w:val="000000"/>
                <w:sz w:val="18"/>
                <w:szCs w:val="18"/>
                <w:lang w:val="fr-FR"/>
              </w:rPr>
              <w:t xml:space="preserve">20 </w:t>
            </w:r>
            <w:r w:rsidRPr="00DE7946">
              <w:rPr>
                <w:rFonts w:ascii="Calibri" w:hAnsi="Calibri"/>
                <w:b/>
                <w:color w:val="000000"/>
                <w:sz w:val="18"/>
                <w:lang w:val="fr-FR"/>
              </w:rPr>
              <w:t xml:space="preserve">000 </w:t>
            </w:r>
            <w:r w:rsidRPr="00DE7946">
              <w:rPr>
                <w:rFonts w:ascii="Calibri" w:hAnsi="Calibri" w:cs="Calibri"/>
                <w:b/>
                <w:bCs/>
                <w:color w:val="000000"/>
                <w:sz w:val="18"/>
                <w:szCs w:val="18"/>
                <w:lang w:val="fr-FR"/>
              </w:rPr>
              <w:t>USD</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318602" w14:textId="77777777" w:rsidR="005B0C95" w:rsidRPr="00DE7946" w:rsidRDefault="005B0C95" w:rsidP="007A3482">
            <w:pPr>
              <w:jc w:val="right"/>
              <w:rPr>
                <w:rFonts w:ascii="Calibri" w:hAnsi="Calibri" w:cs="Calibri"/>
                <w:color w:val="000000"/>
                <w:sz w:val="20"/>
                <w:szCs w:val="20"/>
                <w:lang w:val="fr-FR"/>
              </w:rPr>
            </w:pP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EEFEAD" w14:textId="77777777" w:rsidR="005B0C95" w:rsidRPr="00DE7946" w:rsidRDefault="005B0C95" w:rsidP="007A3482">
            <w:pPr>
              <w:jc w:val="right"/>
              <w:rPr>
                <w:rFonts w:ascii="Calibri" w:hAnsi="Calibri" w:cs="Calibri"/>
                <w:color w:val="000000"/>
                <w:sz w:val="20"/>
                <w:szCs w:val="20"/>
                <w:lang w:val="fr-FR"/>
              </w:rPr>
            </w:pPr>
          </w:p>
        </w:tc>
        <w:tc>
          <w:tcPr>
            <w:tcW w:w="20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AD07BE" w14:textId="0B3BB3AC" w:rsidR="005B0C95" w:rsidRPr="00DE7946" w:rsidRDefault="005B0C95" w:rsidP="007A3482">
            <w:pPr>
              <w:jc w:val="right"/>
              <w:rPr>
                <w:rFonts w:ascii="Calibri" w:hAnsi="Calibri" w:cs="Calibri"/>
                <w:color w:val="000000"/>
                <w:sz w:val="20"/>
                <w:szCs w:val="20"/>
                <w:lang w:val="fr-FR"/>
              </w:rPr>
            </w:pP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0ED625" w14:textId="77777777" w:rsidR="005B0C95" w:rsidRPr="00DE7946" w:rsidRDefault="005B0C95" w:rsidP="007A3482">
            <w:pPr>
              <w:jc w:val="right"/>
              <w:rPr>
                <w:rFonts w:ascii="Calibri" w:hAnsi="Calibri" w:cs="Calibri"/>
                <w:color w:val="000000"/>
                <w:sz w:val="20"/>
                <w:szCs w:val="20"/>
                <w:lang w:val="fr-FR"/>
              </w:rPr>
            </w:pPr>
          </w:p>
        </w:tc>
        <w:tc>
          <w:tcPr>
            <w:tcW w:w="13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3A2647" w14:textId="77777777" w:rsidR="005B0C95" w:rsidRPr="00DE7946" w:rsidRDefault="005B0C95" w:rsidP="007A3482">
            <w:pPr>
              <w:jc w:val="right"/>
              <w:rPr>
                <w:rFonts w:ascii="Calibri" w:hAnsi="Calibri" w:cs="Calibri"/>
                <w:color w:val="000000"/>
                <w:sz w:val="20"/>
                <w:szCs w:val="20"/>
                <w:lang w:val="fr-FR"/>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DB4DA8" w14:textId="0C6880E3" w:rsidR="005B0C95" w:rsidRPr="00DE7946" w:rsidRDefault="005B0C95" w:rsidP="007A3482">
            <w:pPr>
              <w:jc w:val="right"/>
              <w:rPr>
                <w:rFonts w:ascii="Calibri" w:hAnsi="Calibri" w:cs="Calibri"/>
                <w:color w:val="000000"/>
                <w:sz w:val="20"/>
                <w:szCs w:val="20"/>
                <w:lang w:val="fr-FR"/>
              </w:rPr>
            </w:pP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3EF409" w14:textId="77777777" w:rsidR="005B0C95" w:rsidRPr="00DE7946" w:rsidRDefault="005B0C95" w:rsidP="007A3482">
            <w:pPr>
              <w:jc w:val="right"/>
              <w:rPr>
                <w:rFonts w:ascii="Calibri" w:hAnsi="Calibri" w:cs="Calibri"/>
                <w:color w:val="000000"/>
                <w:sz w:val="20"/>
                <w:szCs w:val="20"/>
                <w:lang w:val="fr-FR"/>
              </w:rPr>
            </w:pP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24B41E" w14:textId="20254F2C"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1EBB3C" w14:textId="77777777" w:rsidR="005B0C95" w:rsidRPr="00DE7946" w:rsidRDefault="005B0C95" w:rsidP="007A3482">
            <w:pPr>
              <w:jc w:val="right"/>
              <w:rPr>
                <w:rFonts w:ascii="Calibri" w:hAnsi="Calibri" w:cs="Calibri"/>
                <w:color w:val="000000"/>
                <w:sz w:val="20"/>
                <w:szCs w:val="20"/>
                <w:lang w:val="fr-FR"/>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01F2EB" w14:textId="77777777"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20,000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D1009B" w14:textId="77777777"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20,000 </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110EFA" w14:textId="525B0221" w:rsidR="005B0C95" w:rsidRPr="00DE7946" w:rsidRDefault="005B0C95" w:rsidP="007A3482">
            <w:pPr>
              <w:rPr>
                <w:rFonts w:ascii="Calibri" w:hAnsi="Calibri"/>
                <w:color w:val="000000"/>
                <w:sz w:val="18"/>
                <w:lang w:val="fr-FR"/>
              </w:rPr>
            </w:pPr>
            <w:r w:rsidRPr="00DE7946">
              <w:rPr>
                <w:rFonts w:ascii="Calibri" w:hAnsi="Calibri" w:cs="Calibri"/>
                <w:color w:val="000000"/>
                <w:sz w:val="18"/>
                <w:szCs w:val="18"/>
                <w:lang w:val="fr-FR"/>
              </w:rPr>
              <w:t>Ministère de l'environnement, du développement durable et de la transition écologique (</w:t>
            </w:r>
            <w:proofErr w:type="gramStart"/>
            <w:r w:rsidRPr="00DE7946">
              <w:rPr>
                <w:rFonts w:ascii="Calibri" w:hAnsi="Calibri" w:cs="Calibri"/>
                <w:color w:val="000000"/>
                <w:sz w:val="18"/>
                <w:szCs w:val="18"/>
                <w:lang w:val="fr-FR"/>
              </w:rPr>
              <w:t xml:space="preserve">MINEDDTE)   </w:t>
            </w:r>
            <w:proofErr w:type="gramEnd"/>
            <w:r w:rsidRPr="00DE7946">
              <w:rPr>
                <w:rFonts w:ascii="Calibri" w:hAnsi="Calibri" w:cs="Calibri"/>
                <w:color w:val="000000"/>
                <w:sz w:val="18"/>
                <w:szCs w:val="18"/>
                <w:lang w:val="fr-FR"/>
              </w:rPr>
              <w:t xml:space="preserve">                </w:t>
            </w:r>
          </w:p>
        </w:tc>
      </w:tr>
      <w:tr w:rsidR="00740A4D" w:rsidRPr="000A1C9C" w14:paraId="0CAEE45A" w14:textId="77777777" w:rsidTr="00740A4D">
        <w:trPr>
          <w:trHeight w:val="492"/>
        </w:trPr>
        <w:tc>
          <w:tcPr>
            <w:tcW w:w="22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7CE241" w14:textId="36C987DE" w:rsidR="005B0C95" w:rsidRPr="00DE7946" w:rsidRDefault="005B0C95" w:rsidP="007A3482">
            <w:pPr>
              <w:rPr>
                <w:rFonts w:ascii="Calibri" w:hAnsi="Calibri"/>
                <w:b/>
                <w:color w:val="000000"/>
                <w:sz w:val="22"/>
                <w:lang w:val="fr-FR"/>
              </w:rPr>
            </w:pPr>
            <w:r w:rsidRPr="00DE7946">
              <w:rPr>
                <w:rFonts w:ascii="Calibri" w:hAnsi="Calibri"/>
                <w:b/>
                <w:color w:val="000000"/>
                <w:sz w:val="22"/>
                <w:lang w:val="fr-FR"/>
              </w:rPr>
              <w:t>Subventions</w:t>
            </w:r>
          </w:p>
        </w:tc>
        <w:tc>
          <w:tcPr>
            <w:tcW w:w="2278" w:type="dxa"/>
            <w:tcBorders>
              <w:top w:val="single" w:sz="4" w:space="0" w:color="auto"/>
              <w:left w:val="nil"/>
              <w:bottom w:val="single" w:sz="4" w:space="0" w:color="auto"/>
              <w:right w:val="single" w:sz="4" w:space="0" w:color="auto"/>
            </w:tcBorders>
            <w:shd w:val="clear" w:color="auto" w:fill="auto"/>
            <w:vAlign w:val="center"/>
            <w:hideMark/>
          </w:tcPr>
          <w:p w14:paraId="4B00B25A" w14:textId="412F99BC" w:rsidR="005B0C95" w:rsidRPr="00DE7946" w:rsidRDefault="005B0C95" w:rsidP="008C3786">
            <w:pPr>
              <w:rPr>
                <w:rFonts w:ascii="Calibri" w:hAnsi="Calibri"/>
                <w:color w:val="000000"/>
                <w:sz w:val="18"/>
                <w:lang w:val="fr-FR"/>
              </w:rPr>
            </w:pPr>
            <w:r w:rsidRPr="00DE7946">
              <w:rPr>
                <w:rFonts w:ascii="Calibri" w:hAnsi="Calibri" w:cs="Calibri"/>
                <w:color w:val="000000"/>
                <w:sz w:val="18"/>
                <w:szCs w:val="18"/>
                <w:lang w:val="fr-FR"/>
              </w:rPr>
              <w:t xml:space="preserve">Petites subventions </w:t>
            </w:r>
            <w:r w:rsidRPr="00DE7946">
              <w:rPr>
                <w:rFonts w:ascii="Calibri" w:hAnsi="Calibri"/>
                <w:color w:val="000000"/>
                <w:sz w:val="18"/>
                <w:lang w:val="fr-FR"/>
              </w:rPr>
              <w:t xml:space="preserve">pour les MPME </w:t>
            </w:r>
            <w:r w:rsidRPr="00DE7946">
              <w:rPr>
                <w:rFonts w:ascii="Calibri" w:hAnsi="Calibri" w:cs="Calibri"/>
                <w:color w:val="000000"/>
                <w:sz w:val="18"/>
                <w:szCs w:val="18"/>
                <w:lang w:val="fr-FR"/>
              </w:rPr>
              <w:t xml:space="preserve">incubées </w:t>
            </w:r>
            <w:r w:rsidRPr="00DE7946">
              <w:rPr>
                <w:rFonts w:ascii="Calibri" w:hAnsi="Calibri"/>
                <w:color w:val="000000"/>
                <w:sz w:val="18"/>
                <w:lang w:val="fr-FR"/>
              </w:rPr>
              <w:t xml:space="preserve">: </w:t>
            </w:r>
            <w:r w:rsidRPr="00DE7946">
              <w:rPr>
                <w:rFonts w:ascii="Calibri" w:hAnsi="Calibri" w:cs="Calibri"/>
                <w:color w:val="000000"/>
                <w:sz w:val="18"/>
                <w:szCs w:val="18"/>
                <w:lang w:val="fr-FR"/>
              </w:rPr>
              <w:t xml:space="preserve">100 </w:t>
            </w:r>
            <w:r w:rsidRPr="00DE7946">
              <w:rPr>
                <w:rFonts w:ascii="Calibri" w:hAnsi="Calibri"/>
                <w:color w:val="000000"/>
                <w:sz w:val="18"/>
                <w:lang w:val="fr-FR"/>
              </w:rPr>
              <w:t xml:space="preserve">000 USD </w:t>
            </w:r>
            <w:r w:rsidRPr="00DE7946">
              <w:rPr>
                <w:rFonts w:ascii="Calibri" w:hAnsi="Calibri" w:cs="Calibri"/>
                <w:color w:val="000000"/>
                <w:sz w:val="18"/>
                <w:szCs w:val="18"/>
                <w:lang w:val="fr-FR"/>
              </w:rPr>
              <w:t>au total.</w:t>
            </w:r>
          </w:p>
          <w:p w14:paraId="74C6FF42" w14:textId="5A299AFC" w:rsidR="005B0C95" w:rsidRPr="00DE7946" w:rsidRDefault="005B0C95" w:rsidP="008C3786">
            <w:pPr>
              <w:rPr>
                <w:rFonts w:ascii="Calibri" w:hAnsi="Calibri"/>
                <w:b/>
                <w:color w:val="000000"/>
                <w:sz w:val="18"/>
                <w:lang w:val="fr-FR"/>
              </w:rPr>
            </w:pPr>
            <w:r w:rsidRPr="00DE7946">
              <w:rPr>
                <w:rFonts w:ascii="Calibri" w:hAnsi="Calibri"/>
                <w:b/>
                <w:color w:val="000000"/>
                <w:sz w:val="18"/>
                <w:lang w:val="fr-FR"/>
              </w:rPr>
              <w:t xml:space="preserve">TOTAL : </w:t>
            </w:r>
            <w:r w:rsidRPr="00DE7946">
              <w:rPr>
                <w:rFonts w:ascii="Calibri" w:hAnsi="Calibri" w:cs="Calibri"/>
                <w:b/>
                <w:bCs/>
                <w:color w:val="000000"/>
                <w:sz w:val="18"/>
                <w:szCs w:val="18"/>
                <w:lang w:val="fr-FR"/>
              </w:rPr>
              <w:t xml:space="preserve">100 </w:t>
            </w:r>
            <w:r w:rsidRPr="00DE7946">
              <w:rPr>
                <w:rFonts w:ascii="Calibri" w:hAnsi="Calibri"/>
                <w:b/>
                <w:color w:val="000000"/>
                <w:sz w:val="18"/>
                <w:lang w:val="fr-FR"/>
              </w:rPr>
              <w:t xml:space="preserve">000 </w:t>
            </w:r>
            <w:r w:rsidRPr="00DE7946">
              <w:rPr>
                <w:rFonts w:ascii="Calibri" w:hAnsi="Calibri" w:cs="Calibri"/>
                <w:b/>
                <w:bCs/>
                <w:color w:val="000000"/>
                <w:sz w:val="18"/>
                <w:szCs w:val="18"/>
                <w:lang w:val="fr-FR"/>
              </w:rPr>
              <w:t>USD</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14:paraId="113B7BA5" w14:textId="77777777" w:rsidR="005B0C95" w:rsidRPr="00DE7946" w:rsidRDefault="005B0C95" w:rsidP="007A3482">
            <w:pPr>
              <w:jc w:val="right"/>
              <w:rPr>
                <w:rFonts w:ascii="Calibri" w:hAnsi="Calibri" w:cs="Calibri"/>
                <w:color w:val="000000"/>
                <w:sz w:val="20"/>
                <w:szCs w:val="20"/>
                <w:lang w:val="fr-FR"/>
              </w:rPr>
            </w:pP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14:paraId="32031560" w14:textId="77777777" w:rsidR="005B0C95" w:rsidRPr="00DE7946" w:rsidRDefault="005B0C95" w:rsidP="007A3482">
            <w:pPr>
              <w:jc w:val="right"/>
              <w:rPr>
                <w:rFonts w:ascii="Calibri" w:hAnsi="Calibri" w:cs="Calibri"/>
                <w:color w:val="000000"/>
                <w:sz w:val="20"/>
                <w:szCs w:val="20"/>
                <w:lang w:val="fr-FR"/>
              </w:rPr>
            </w:pPr>
          </w:p>
        </w:tc>
        <w:tc>
          <w:tcPr>
            <w:tcW w:w="2011" w:type="dxa"/>
            <w:tcBorders>
              <w:top w:val="single" w:sz="4" w:space="0" w:color="auto"/>
              <w:left w:val="nil"/>
              <w:bottom w:val="single" w:sz="4" w:space="0" w:color="auto"/>
              <w:right w:val="single" w:sz="4" w:space="0" w:color="auto"/>
            </w:tcBorders>
            <w:shd w:val="clear" w:color="auto" w:fill="auto"/>
            <w:noWrap/>
            <w:vAlign w:val="center"/>
            <w:hideMark/>
          </w:tcPr>
          <w:p w14:paraId="3B57D2B3" w14:textId="69985E92" w:rsidR="005B0C95" w:rsidRPr="00DE7946" w:rsidRDefault="005B0C95" w:rsidP="007A3482">
            <w:pPr>
              <w:jc w:val="right"/>
              <w:rPr>
                <w:rFonts w:ascii="Calibri" w:hAnsi="Calibri" w:cs="Calibri"/>
                <w:color w:val="000000"/>
                <w:sz w:val="20"/>
                <w:szCs w:val="20"/>
                <w:lang w:val="fr-FR"/>
              </w:rPr>
            </w:pP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14:paraId="333AFA2A" w14:textId="1570FAE2"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100,000 </w:t>
            </w:r>
          </w:p>
        </w:tc>
        <w:tc>
          <w:tcPr>
            <w:tcW w:w="1321" w:type="dxa"/>
            <w:tcBorders>
              <w:top w:val="single" w:sz="4" w:space="0" w:color="auto"/>
              <w:left w:val="nil"/>
              <w:bottom w:val="single" w:sz="4" w:space="0" w:color="auto"/>
              <w:right w:val="single" w:sz="4" w:space="0" w:color="auto"/>
            </w:tcBorders>
            <w:shd w:val="clear" w:color="auto" w:fill="auto"/>
            <w:noWrap/>
            <w:vAlign w:val="center"/>
            <w:hideMark/>
          </w:tcPr>
          <w:p w14:paraId="789BEEA0" w14:textId="77777777" w:rsidR="005B0C95" w:rsidRPr="00DE7946" w:rsidRDefault="005B0C95" w:rsidP="007A3482">
            <w:pPr>
              <w:jc w:val="right"/>
              <w:rPr>
                <w:rFonts w:ascii="Calibri" w:hAnsi="Calibri" w:cs="Calibri"/>
                <w:color w:val="000000"/>
                <w:sz w:val="20"/>
                <w:szCs w:val="20"/>
                <w:lang w:val="fr-FR"/>
              </w:rPr>
            </w:pP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111E7A5F" w14:textId="2A555C89" w:rsidR="005B0C95" w:rsidRPr="00DE7946" w:rsidRDefault="005B0C95" w:rsidP="007A3482">
            <w:pPr>
              <w:jc w:val="right"/>
              <w:rPr>
                <w:rFonts w:ascii="Calibri" w:hAnsi="Calibri" w:cs="Calibri"/>
                <w:color w:val="000000"/>
                <w:sz w:val="20"/>
                <w:szCs w:val="20"/>
                <w:lang w:val="fr-FR"/>
              </w:rPr>
            </w:pP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594946EE" w14:textId="77777777" w:rsidR="005B0C95" w:rsidRPr="00DE7946" w:rsidRDefault="005B0C95" w:rsidP="007A3482">
            <w:pPr>
              <w:jc w:val="right"/>
              <w:rPr>
                <w:rFonts w:ascii="Calibri" w:hAnsi="Calibri" w:cs="Calibri"/>
                <w:color w:val="000000"/>
                <w:sz w:val="20"/>
                <w:szCs w:val="20"/>
                <w:lang w:val="fr-FR"/>
              </w:rPr>
            </w:pP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14:paraId="6B33100B" w14:textId="4EF51E5B"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100,000 </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20FB724E" w14:textId="77777777" w:rsidR="005B0C95" w:rsidRPr="00DE7946" w:rsidRDefault="005B0C95" w:rsidP="007A3482">
            <w:pPr>
              <w:jc w:val="right"/>
              <w:rPr>
                <w:rFonts w:ascii="Calibri" w:hAnsi="Calibri" w:cs="Calibri"/>
                <w:color w:val="000000"/>
                <w:sz w:val="20"/>
                <w:szCs w:val="20"/>
                <w:lang w:val="fr-FR"/>
              </w:rPr>
            </w:pP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695CDAFF" w14:textId="77777777" w:rsidR="005B0C95" w:rsidRPr="00DE7946" w:rsidRDefault="005B0C95" w:rsidP="007A3482">
            <w:pPr>
              <w:jc w:val="right"/>
              <w:rPr>
                <w:rFonts w:ascii="Calibri" w:hAnsi="Calibri" w:cs="Calibri"/>
                <w:color w:val="000000"/>
                <w:sz w:val="20"/>
                <w:szCs w:val="20"/>
                <w:lang w:val="fr-FR"/>
              </w:rPr>
            </w:pP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2A4A5F7A" w14:textId="77777777"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100,000 </w:t>
            </w:r>
          </w:p>
        </w:tc>
        <w:tc>
          <w:tcPr>
            <w:tcW w:w="2694" w:type="dxa"/>
            <w:tcBorders>
              <w:top w:val="single" w:sz="4" w:space="0" w:color="auto"/>
              <w:left w:val="nil"/>
              <w:bottom w:val="single" w:sz="4" w:space="0" w:color="auto"/>
              <w:right w:val="single" w:sz="4" w:space="0" w:color="auto"/>
            </w:tcBorders>
            <w:shd w:val="clear" w:color="auto" w:fill="auto"/>
            <w:vAlign w:val="center"/>
            <w:hideMark/>
          </w:tcPr>
          <w:p w14:paraId="023D81F2" w14:textId="2C9A5A6F" w:rsidR="005B0C95" w:rsidRPr="00DE7946" w:rsidRDefault="005B0C95" w:rsidP="007A3482">
            <w:pPr>
              <w:rPr>
                <w:rFonts w:ascii="Calibri" w:hAnsi="Calibri"/>
                <w:color w:val="000000"/>
                <w:sz w:val="18"/>
                <w:lang w:val="fr-FR"/>
              </w:rPr>
            </w:pPr>
            <w:r w:rsidRPr="00DE7946">
              <w:rPr>
                <w:rFonts w:ascii="Calibri" w:hAnsi="Calibri" w:cs="Calibri"/>
                <w:color w:val="000000"/>
                <w:sz w:val="18"/>
                <w:szCs w:val="18"/>
                <w:lang w:val="fr-FR"/>
              </w:rPr>
              <w:t>Ministère de l'environnement, du développement durable et de la transition écologique (</w:t>
            </w:r>
            <w:proofErr w:type="gramStart"/>
            <w:r w:rsidRPr="00DE7946">
              <w:rPr>
                <w:rFonts w:ascii="Calibri" w:hAnsi="Calibri" w:cs="Calibri"/>
                <w:color w:val="000000"/>
                <w:sz w:val="18"/>
                <w:szCs w:val="18"/>
                <w:lang w:val="fr-FR"/>
              </w:rPr>
              <w:t xml:space="preserve">MINEDDTE)   </w:t>
            </w:r>
            <w:proofErr w:type="gramEnd"/>
            <w:r w:rsidRPr="00DE7946">
              <w:rPr>
                <w:rFonts w:ascii="Calibri" w:hAnsi="Calibri" w:cs="Calibri"/>
                <w:color w:val="000000"/>
                <w:sz w:val="18"/>
                <w:szCs w:val="18"/>
                <w:lang w:val="fr-FR"/>
              </w:rPr>
              <w:t xml:space="preserve">                </w:t>
            </w:r>
          </w:p>
        </w:tc>
      </w:tr>
      <w:tr w:rsidR="00740A4D" w:rsidRPr="000A1C9C" w14:paraId="21A38A28" w14:textId="77777777" w:rsidTr="00740A4D">
        <w:trPr>
          <w:trHeight w:val="1610"/>
        </w:trPr>
        <w:tc>
          <w:tcPr>
            <w:tcW w:w="22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7B1675" w14:textId="77777777" w:rsidR="005B0C95" w:rsidRPr="00DE7946" w:rsidRDefault="005B0C95" w:rsidP="007A3482">
            <w:pPr>
              <w:rPr>
                <w:rFonts w:ascii="Calibri" w:hAnsi="Calibri"/>
                <w:b/>
                <w:color w:val="000000"/>
                <w:sz w:val="22"/>
                <w:lang w:val="fr-FR"/>
              </w:rPr>
            </w:pPr>
            <w:r w:rsidRPr="00DE7946">
              <w:rPr>
                <w:rFonts w:ascii="Calibri" w:hAnsi="Calibri"/>
                <w:b/>
                <w:color w:val="000000"/>
                <w:sz w:val="22"/>
                <w:lang w:val="fr-FR"/>
              </w:rPr>
              <w:t>Consultants internationaux</w:t>
            </w:r>
          </w:p>
        </w:tc>
        <w:tc>
          <w:tcPr>
            <w:tcW w:w="22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195519" w14:textId="77777777" w:rsidR="005B0C95" w:rsidRPr="00DE7946" w:rsidRDefault="005B0C95" w:rsidP="008C3786">
            <w:pPr>
              <w:rPr>
                <w:rFonts w:ascii="Calibri" w:hAnsi="Calibri"/>
                <w:color w:val="000000"/>
                <w:sz w:val="18"/>
                <w:lang w:val="fr-FR"/>
              </w:rPr>
            </w:pPr>
            <w:r w:rsidRPr="00DE7946">
              <w:rPr>
                <w:rFonts w:ascii="Calibri" w:hAnsi="Calibri"/>
                <w:color w:val="000000"/>
                <w:sz w:val="18"/>
                <w:lang w:val="fr-FR"/>
              </w:rPr>
              <w:t>Consultant international pour l'élaboration de lignes directrices et de guides de planification pour le NZNP au niveau sous-national pendant 100 jours @USD700/jour</w:t>
            </w:r>
            <w:r w:rsidRPr="00DE7946">
              <w:rPr>
                <w:rFonts w:ascii="Calibri" w:hAnsi="Calibri" w:cs="Calibri"/>
                <w:color w:val="000000"/>
                <w:sz w:val="18"/>
                <w:szCs w:val="18"/>
                <w:lang w:val="fr-FR"/>
              </w:rPr>
              <w:t>.</w:t>
            </w:r>
          </w:p>
          <w:p w14:paraId="2BE25911" w14:textId="77777777" w:rsidR="005B0C95" w:rsidRPr="00DE7946" w:rsidRDefault="005B0C95" w:rsidP="008C3786">
            <w:pPr>
              <w:rPr>
                <w:rFonts w:ascii="Calibri" w:hAnsi="Calibri"/>
                <w:b/>
                <w:color w:val="000000"/>
                <w:sz w:val="18"/>
                <w:lang w:val="fr-FR"/>
              </w:rPr>
            </w:pPr>
            <w:r w:rsidRPr="00DE7946">
              <w:rPr>
                <w:rFonts w:ascii="Calibri" w:hAnsi="Calibri"/>
                <w:b/>
                <w:color w:val="000000"/>
                <w:sz w:val="18"/>
                <w:lang w:val="fr-FR"/>
              </w:rPr>
              <w:t>TOTAL : 70 000 USD</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7FAD1E" w14:textId="0067FBB9"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70,000 </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21221E" w14:textId="77777777" w:rsidR="005B0C95" w:rsidRPr="00DE7946" w:rsidRDefault="005B0C95" w:rsidP="007A3482">
            <w:pPr>
              <w:jc w:val="right"/>
              <w:rPr>
                <w:rFonts w:ascii="Calibri" w:hAnsi="Calibri" w:cs="Calibri"/>
                <w:color w:val="000000"/>
                <w:sz w:val="20"/>
                <w:szCs w:val="20"/>
                <w:lang w:val="fr-FR"/>
              </w:rPr>
            </w:pPr>
          </w:p>
        </w:tc>
        <w:tc>
          <w:tcPr>
            <w:tcW w:w="20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269C4C" w14:textId="77777777" w:rsidR="005B0C95" w:rsidRPr="00DE7946" w:rsidRDefault="005B0C95" w:rsidP="007A3482">
            <w:pPr>
              <w:jc w:val="right"/>
              <w:rPr>
                <w:rFonts w:ascii="Calibri" w:hAnsi="Calibri" w:cs="Calibri"/>
                <w:color w:val="000000"/>
                <w:sz w:val="20"/>
                <w:szCs w:val="20"/>
                <w:lang w:val="fr-FR"/>
              </w:rPr>
            </w:pP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46E512" w14:textId="77777777" w:rsidR="005B0C95" w:rsidRPr="00DE7946" w:rsidRDefault="005B0C95" w:rsidP="007A3482">
            <w:pPr>
              <w:jc w:val="right"/>
              <w:rPr>
                <w:rFonts w:ascii="Calibri" w:hAnsi="Calibri" w:cs="Calibri"/>
                <w:color w:val="000000"/>
                <w:sz w:val="20"/>
                <w:szCs w:val="20"/>
                <w:lang w:val="fr-FR"/>
              </w:rPr>
            </w:pPr>
          </w:p>
        </w:tc>
        <w:tc>
          <w:tcPr>
            <w:tcW w:w="13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CE8A0E" w14:textId="77777777" w:rsidR="005B0C95" w:rsidRPr="00DE7946" w:rsidRDefault="005B0C95" w:rsidP="007A3482">
            <w:pPr>
              <w:jc w:val="right"/>
              <w:rPr>
                <w:rFonts w:ascii="Calibri" w:hAnsi="Calibri" w:cs="Calibri"/>
                <w:color w:val="000000"/>
                <w:sz w:val="20"/>
                <w:szCs w:val="20"/>
                <w:lang w:val="fr-FR"/>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92FC80" w14:textId="77777777" w:rsidR="005B0C95" w:rsidRPr="00DE7946" w:rsidRDefault="005B0C95" w:rsidP="007A3482">
            <w:pPr>
              <w:jc w:val="right"/>
              <w:rPr>
                <w:rFonts w:ascii="Calibri" w:hAnsi="Calibri" w:cs="Calibri"/>
                <w:color w:val="000000"/>
                <w:sz w:val="20"/>
                <w:szCs w:val="20"/>
                <w:lang w:val="fr-FR"/>
              </w:rPr>
            </w:pP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ED83ED" w14:textId="77777777" w:rsidR="005B0C95" w:rsidRPr="00DE7946" w:rsidRDefault="005B0C95" w:rsidP="007A3482">
            <w:pPr>
              <w:jc w:val="right"/>
              <w:rPr>
                <w:rFonts w:ascii="Calibri" w:hAnsi="Calibri" w:cs="Calibri"/>
                <w:color w:val="000000"/>
                <w:sz w:val="20"/>
                <w:szCs w:val="20"/>
                <w:lang w:val="fr-FR"/>
              </w:rPr>
            </w:pP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EB1B9A" w14:textId="30309910"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70,000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8EAA34" w14:textId="77777777" w:rsidR="005B0C95" w:rsidRPr="00DE7946" w:rsidRDefault="005B0C95" w:rsidP="007A3482">
            <w:pPr>
              <w:jc w:val="right"/>
              <w:rPr>
                <w:rFonts w:ascii="Calibri" w:hAnsi="Calibri" w:cs="Calibri"/>
                <w:color w:val="000000"/>
                <w:sz w:val="20"/>
                <w:szCs w:val="20"/>
                <w:lang w:val="fr-FR"/>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245CC3" w14:textId="77777777" w:rsidR="005B0C95" w:rsidRPr="00DE7946" w:rsidRDefault="005B0C95" w:rsidP="007A3482">
            <w:pPr>
              <w:jc w:val="right"/>
              <w:rPr>
                <w:rFonts w:ascii="Calibri" w:hAnsi="Calibri" w:cs="Calibri"/>
                <w:color w:val="000000"/>
                <w:sz w:val="20"/>
                <w:szCs w:val="20"/>
                <w:lang w:val="fr-FR"/>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0796CF" w14:textId="0DDF907E"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70,000 </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314150" w14:textId="54B6EE17" w:rsidR="005B0C95" w:rsidRPr="00DE7946" w:rsidRDefault="005B0C95" w:rsidP="007A3482">
            <w:pPr>
              <w:rPr>
                <w:rFonts w:ascii="Calibri" w:hAnsi="Calibri"/>
                <w:color w:val="000000"/>
                <w:sz w:val="18"/>
                <w:lang w:val="fr-FR"/>
              </w:rPr>
            </w:pPr>
            <w:r w:rsidRPr="00DE7946">
              <w:rPr>
                <w:rFonts w:ascii="Calibri" w:hAnsi="Calibri" w:cs="Calibri"/>
                <w:color w:val="000000"/>
                <w:sz w:val="18"/>
                <w:szCs w:val="18"/>
                <w:lang w:val="fr-FR"/>
              </w:rPr>
              <w:t>Ministère de l'environnement, du développement durable et de la transition écologique (</w:t>
            </w:r>
            <w:proofErr w:type="gramStart"/>
            <w:r w:rsidRPr="00DE7946">
              <w:rPr>
                <w:rFonts w:ascii="Calibri" w:hAnsi="Calibri" w:cs="Calibri"/>
                <w:color w:val="000000"/>
                <w:sz w:val="18"/>
                <w:szCs w:val="18"/>
                <w:lang w:val="fr-FR"/>
              </w:rPr>
              <w:t xml:space="preserve">MINEDDTE)   </w:t>
            </w:r>
            <w:proofErr w:type="gramEnd"/>
            <w:r w:rsidRPr="00DE7946">
              <w:rPr>
                <w:rFonts w:ascii="Calibri" w:hAnsi="Calibri" w:cs="Calibri"/>
                <w:color w:val="000000"/>
                <w:sz w:val="18"/>
                <w:szCs w:val="18"/>
                <w:lang w:val="fr-FR"/>
              </w:rPr>
              <w:t xml:space="preserve">                </w:t>
            </w:r>
          </w:p>
        </w:tc>
      </w:tr>
      <w:tr w:rsidR="00740A4D" w:rsidRPr="000A1C9C" w14:paraId="01F1CCBB" w14:textId="77777777" w:rsidTr="00740A4D">
        <w:trPr>
          <w:trHeight w:val="1340"/>
        </w:trPr>
        <w:tc>
          <w:tcPr>
            <w:tcW w:w="22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F7F02F" w14:textId="77777777" w:rsidR="005B0C95" w:rsidRPr="00DE7946" w:rsidRDefault="005B0C95" w:rsidP="007A3482">
            <w:pPr>
              <w:rPr>
                <w:rFonts w:ascii="Calibri" w:hAnsi="Calibri"/>
                <w:b/>
                <w:color w:val="000000"/>
                <w:sz w:val="22"/>
                <w:lang w:val="fr-FR"/>
              </w:rPr>
            </w:pPr>
            <w:r w:rsidRPr="00DE7946">
              <w:rPr>
                <w:rFonts w:ascii="Calibri" w:hAnsi="Calibri"/>
                <w:b/>
                <w:color w:val="000000"/>
                <w:sz w:val="22"/>
                <w:lang w:val="fr-FR"/>
              </w:rPr>
              <w:t>Consultants internationaux</w:t>
            </w:r>
          </w:p>
        </w:tc>
        <w:tc>
          <w:tcPr>
            <w:tcW w:w="2278" w:type="dxa"/>
            <w:tcBorders>
              <w:top w:val="single" w:sz="4" w:space="0" w:color="auto"/>
              <w:left w:val="nil"/>
              <w:bottom w:val="single" w:sz="4" w:space="0" w:color="auto"/>
              <w:right w:val="single" w:sz="4" w:space="0" w:color="auto"/>
            </w:tcBorders>
            <w:shd w:val="clear" w:color="auto" w:fill="auto"/>
            <w:vAlign w:val="center"/>
            <w:hideMark/>
          </w:tcPr>
          <w:p w14:paraId="57C5F1C5" w14:textId="77777777" w:rsidR="005B0C95" w:rsidRPr="00DE7946" w:rsidRDefault="005B0C95" w:rsidP="008C3786">
            <w:pPr>
              <w:rPr>
                <w:rFonts w:ascii="Calibri" w:hAnsi="Calibri"/>
                <w:color w:val="000000"/>
                <w:sz w:val="18"/>
                <w:lang w:val="fr-FR"/>
              </w:rPr>
            </w:pPr>
            <w:r w:rsidRPr="00DE7946">
              <w:rPr>
                <w:rFonts w:ascii="Calibri" w:hAnsi="Calibri"/>
                <w:color w:val="000000"/>
                <w:sz w:val="18"/>
                <w:lang w:val="fr-FR"/>
              </w:rPr>
              <w:t>Consultant international pour aider au développement des plans de l'ESS pendant 114 jours @USD 700/jour</w:t>
            </w:r>
            <w:r w:rsidRPr="00DE7946">
              <w:rPr>
                <w:rFonts w:ascii="Calibri" w:hAnsi="Calibri" w:cs="Calibri"/>
                <w:color w:val="000000"/>
                <w:sz w:val="18"/>
                <w:szCs w:val="18"/>
                <w:lang w:val="fr-FR"/>
              </w:rPr>
              <w:t>.</w:t>
            </w:r>
          </w:p>
          <w:p w14:paraId="5FD90355" w14:textId="77777777" w:rsidR="005B0C95" w:rsidRPr="00DE7946" w:rsidRDefault="005B0C95" w:rsidP="008C3786">
            <w:pPr>
              <w:rPr>
                <w:rFonts w:ascii="Calibri" w:hAnsi="Calibri"/>
                <w:b/>
                <w:color w:val="000000"/>
                <w:sz w:val="18"/>
                <w:lang w:val="fr-FR"/>
              </w:rPr>
            </w:pPr>
            <w:r w:rsidRPr="00DE7946">
              <w:rPr>
                <w:rFonts w:ascii="Calibri" w:hAnsi="Calibri"/>
                <w:b/>
                <w:color w:val="000000"/>
                <w:sz w:val="18"/>
                <w:lang w:val="fr-FR"/>
              </w:rPr>
              <w:t>TOTAL : 79 800 USD</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14:paraId="2361BBE2" w14:textId="77777777" w:rsidR="005B0C95" w:rsidRPr="00DE7946" w:rsidRDefault="005B0C95" w:rsidP="007A3482">
            <w:pPr>
              <w:jc w:val="right"/>
              <w:rPr>
                <w:rFonts w:ascii="Calibri" w:hAnsi="Calibri" w:cs="Calibri"/>
                <w:color w:val="000000"/>
                <w:sz w:val="20"/>
                <w:szCs w:val="20"/>
                <w:lang w:val="fr-FR"/>
              </w:rPr>
            </w:pP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14:paraId="77718512" w14:textId="77777777" w:rsidR="005B0C95" w:rsidRPr="00DE7946" w:rsidRDefault="005B0C95" w:rsidP="007A3482">
            <w:pPr>
              <w:jc w:val="right"/>
              <w:rPr>
                <w:rFonts w:ascii="Calibri" w:hAnsi="Calibri" w:cs="Calibri"/>
                <w:color w:val="000000"/>
                <w:sz w:val="20"/>
                <w:szCs w:val="20"/>
                <w:lang w:val="fr-FR"/>
              </w:rPr>
            </w:pPr>
          </w:p>
        </w:tc>
        <w:tc>
          <w:tcPr>
            <w:tcW w:w="2011" w:type="dxa"/>
            <w:tcBorders>
              <w:top w:val="single" w:sz="4" w:space="0" w:color="auto"/>
              <w:left w:val="nil"/>
              <w:bottom w:val="single" w:sz="4" w:space="0" w:color="auto"/>
              <w:right w:val="single" w:sz="4" w:space="0" w:color="auto"/>
            </w:tcBorders>
            <w:shd w:val="clear" w:color="auto" w:fill="auto"/>
            <w:noWrap/>
            <w:vAlign w:val="center"/>
            <w:hideMark/>
          </w:tcPr>
          <w:p w14:paraId="590AF7AD" w14:textId="77777777" w:rsidR="005B0C95" w:rsidRPr="00DE7946" w:rsidRDefault="005B0C95" w:rsidP="007A3482">
            <w:pPr>
              <w:jc w:val="right"/>
              <w:rPr>
                <w:rFonts w:ascii="Calibri" w:hAnsi="Calibri" w:cs="Calibri"/>
                <w:color w:val="000000"/>
                <w:sz w:val="20"/>
                <w:szCs w:val="20"/>
                <w:lang w:val="fr-FR"/>
              </w:rPr>
            </w:pP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14:paraId="14CC96AB" w14:textId="77777777" w:rsidR="005B0C95" w:rsidRPr="00DE7946" w:rsidRDefault="005B0C95" w:rsidP="007A3482">
            <w:pPr>
              <w:jc w:val="right"/>
              <w:rPr>
                <w:rFonts w:ascii="Calibri" w:hAnsi="Calibri" w:cs="Calibri"/>
                <w:color w:val="000000"/>
                <w:sz w:val="20"/>
                <w:szCs w:val="20"/>
                <w:lang w:val="fr-FR"/>
              </w:rPr>
            </w:pPr>
          </w:p>
        </w:tc>
        <w:tc>
          <w:tcPr>
            <w:tcW w:w="1321" w:type="dxa"/>
            <w:tcBorders>
              <w:top w:val="single" w:sz="4" w:space="0" w:color="auto"/>
              <w:left w:val="nil"/>
              <w:bottom w:val="single" w:sz="4" w:space="0" w:color="auto"/>
              <w:right w:val="single" w:sz="4" w:space="0" w:color="auto"/>
            </w:tcBorders>
            <w:shd w:val="clear" w:color="auto" w:fill="auto"/>
            <w:noWrap/>
            <w:vAlign w:val="center"/>
            <w:hideMark/>
          </w:tcPr>
          <w:p w14:paraId="07BCEA67" w14:textId="77777777" w:rsidR="005B0C95" w:rsidRPr="00DE7946" w:rsidRDefault="005B0C95" w:rsidP="007A3482">
            <w:pPr>
              <w:jc w:val="right"/>
              <w:rPr>
                <w:rFonts w:ascii="Calibri" w:hAnsi="Calibri" w:cs="Calibri"/>
                <w:color w:val="000000"/>
                <w:sz w:val="20"/>
                <w:szCs w:val="20"/>
                <w:lang w:val="fr-FR"/>
              </w:rPr>
            </w:pP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75792172" w14:textId="7FE39B38"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79,800 </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4304FCD0" w14:textId="77777777" w:rsidR="005B0C95" w:rsidRPr="00DE7946" w:rsidRDefault="005B0C95" w:rsidP="007A3482">
            <w:pPr>
              <w:jc w:val="right"/>
              <w:rPr>
                <w:rFonts w:ascii="Calibri" w:hAnsi="Calibri" w:cs="Calibri"/>
                <w:color w:val="000000"/>
                <w:sz w:val="20"/>
                <w:szCs w:val="20"/>
                <w:lang w:val="fr-FR"/>
              </w:rPr>
            </w:pP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14:paraId="31638EB5" w14:textId="59C6ADC6"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79,800 </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536672BF" w14:textId="77777777" w:rsidR="005B0C95" w:rsidRPr="00DE7946" w:rsidRDefault="005B0C95" w:rsidP="007A3482">
            <w:pPr>
              <w:jc w:val="right"/>
              <w:rPr>
                <w:rFonts w:ascii="Calibri" w:hAnsi="Calibri" w:cs="Calibri"/>
                <w:color w:val="000000"/>
                <w:sz w:val="20"/>
                <w:szCs w:val="20"/>
                <w:lang w:val="fr-FR"/>
              </w:rPr>
            </w:pP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1C4CDDAF" w14:textId="77777777" w:rsidR="005B0C95" w:rsidRPr="00DE7946" w:rsidRDefault="005B0C95" w:rsidP="007A3482">
            <w:pPr>
              <w:jc w:val="right"/>
              <w:rPr>
                <w:rFonts w:ascii="Calibri" w:hAnsi="Calibri" w:cs="Calibri"/>
                <w:color w:val="000000"/>
                <w:sz w:val="20"/>
                <w:szCs w:val="20"/>
                <w:lang w:val="fr-FR"/>
              </w:rPr>
            </w:pP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4BE14350" w14:textId="0BB1C7F6"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79,800 </w:t>
            </w:r>
          </w:p>
        </w:tc>
        <w:tc>
          <w:tcPr>
            <w:tcW w:w="2694" w:type="dxa"/>
            <w:tcBorders>
              <w:top w:val="single" w:sz="4" w:space="0" w:color="auto"/>
              <w:left w:val="nil"/>
              <w:bottom w:val="single" w:sz="4" w:space="0" w:color="auto"/>
              <w:right w:val="single" w:sz="4" w:space="0" w:color="auto"/>
            </w:tcBorders>
            <w:shd w:val="clear" w:color="auto" w:fill="auto"/>
            <w:vAlign w:val="center"/>
            <w:hideMark/>
          </w:tcPr>
          <w:p w14:paraId="1BE02B82" w14:textId="3E50D181" w:rsidR="005B0C95" w:rsidRPr="00DE7946" w:rsidRDefault="005B0C95" w:rsidP="007A3482">
            <w:pPr>
              <w:rPr>
                <w:rFonts w:ascii="Calibri" w:hAnsi="Calibri"/>
                <w:color w:val="000000"/>
                <w:sz w:val="18"/>
                <w:lang w:val="fr-FR"/>
              </w:rPr>
            </w:pPr>
            <w:r w:rsidRPr="00DE7946">
              <w:rPr>
                <w:rFonts w:ascii="Calibri" w:hAnsi="Calibri" w:cs="Calibri"/>
                <w:color w:val="000000"/>
                <w:sz w:val="18"/>
                <w:szCs w:val="18"/>
                <w:lang w:val="fr-FR"/>
              </w:rPr>
              <w:t>Ministère de l'environnement, du développement durable et de la transition écologique (</w:t>
            </w:r>
            <w:proofErr w:type="gramStart"/>
            <w:r w:rsidRPr="00DE7946">
              <w:rPr>
                <w:rFonts w:ascii="Calibri" w:hAnsi="Calibri" w:cs="Calibri"/>
                <w:color w:val="000000"/>
                <w:sz w:val="18"/>
                <w:szCs w:val="18"/>
                <w:lang w:val="fr-FR"/>
              </w:rPr>
              <w:t xml:space="preserve">MINEDDTE)   </w:t>
            </w:r>
            <w:proofErr w:type="gramEnd"/>
            <w:r w:rsidRPr="00DE7946">
              <w:rPr>
                <w:rFonts w:ascii="Calibri" w:hAnsi="Calibri" w:cs="Calibri"/>
                <w:color w:val="000000"/>
                <w:sz w:val="18"/>
                <w:szCs w:val="18"/>
                <w:lang w:val="fr-FR"/>
              </w:rPr>
              <w:t xml:space="preserve">                </w:t>
            </w:r>
          </w:p>
        </w:tc>
      </w:tr>
      <w:tr w:rsidR="00740A4D" w:rsidRPr="000A1C9C" w14:paraId="6F79E293" w14:textId="77777777" w:rsidTr="00740A4D">
        <w:trPr>
          <w:trHeight w:val="1070"/>
        </w:trPr>
        <w:tc>
          <w:tcPr>
            <w:tcW w:w="2286" w:type="dxa"/>
            <w:tcBorders>
              <w:top w:val="nil"/>
              <w:left w:val="single" w:sz="4" w:space="0" w:color="auto"/>
              <w:bottom w:val="single" w:sz="4" w:space="0" w:color="auto"/>
              <w:right w:val="single" w:sz="4" w:space="0" w:color="auto"/>
            </w:tcBorders>
            <w:shd w:val="clear" w:color="auto" w:fill="auto"/>
            <w:noWrap/>
            <w:vAlign w:val="center"/>
            <w:hideMark/>
          </w:tcPr>
          <w:p w14:paraId="3447E5BF" w14:textId="77777777" w:rsidR="005B0C95" w:rsidRPr="00DE7946" w:rsidRDefault="005B0C95" w:rsidP="007A3482">
            <w:pPr>
              <w:rPr>
                <w:rFonts w:ascii="Calibri" w:hAnsi="Calibri" w:cs="Calibri"/>
                <w:b/>
                <w:bCs/>
                <w:color w:val="000000"/>
                <w:sz w:val="22"/>
                <w:szCs w:val="22"/>
                <w:lang w:val="fr-FR"/>
              </w:rPr>
            </w:pPr>
            <w:r w:rsidRPr="00DE7946">
              <w:rPr>
                <w:rFonts w:ascii="Calibri" w:hAnsi="Calibri" w:cs="Calibri"/>
                <w:b/>
                <w:bCs/>
                <w:color w:val="000000"/>
                <w:sz w:val="22"/>
                <w:szCs w:val="22"/>
                <w:lang w:val="fr-FR"/>
              </w:rPr>
              <w:t>Fournitures de bureau</w:t>
            </w:r>
          </w:p>
        </w:tc>
        <w:tc>
          <w:tcPr>
            <w:tcW w:w="2278" w:type="dxa"/>
            <w:tcBorders>
              <w:top w:val="nil"/>
              <w:left w:val="nil"/>
              <w:bottom w:val="single" w:sz="4" w:space="0" w:color="auto"/>
              <w:right w:val="single" w:sz="4" w:space="0" w:color="auto"/>
            </w:tcBorders>
            <w:shd w:val="clear" w:color="auto" w:fill="auto"/>
            <w:vAlign w:val="center"/>
            <w:hideMark/>
          </w:tcPr>
          <w:p w14:paraId="454592A0" w14:textId="77777777" w:rsidR="005B0C95" w:rsidRPr="00DE7946" w:rsidRDefault="005B0C95" w:rsidP="007A3482">
            <w:pPr>
              <w:rPr>
                <w:rFonts w:ascii="Calibri" w:hAnsi="Calibri" w:cs="Calibri"/>
                <w:color w:val="000000"/>
                <w:sz w:val="18"/>
                <w:szCs w:val="18"/>
                <w:lang w:val="fr-FR"/>
              </w:rPr>
            </w:pPr>
            <w:r w:rsidRPr="00DE7946">
              <w:rPr>
                <w:rFonts w:ascii="Calibri" w:hAnsi="Calibri" w:cs="Calibri"/>
                <w:color w:val="000000"/>
                <w:sz w:val="18"/>
                <w:szCs w:val="18"/>
                <w:lang w:val="fr-FR"/>
              </w:rPr>
              <w:t>Fournitures de bureau PMU @USD2,000/an pendant 6 ans.</w:t>
            </w:r>
          </w:p>
          <w:p w14:paraId="1916E47C" w14:textId="77777777" w:rsidR="005B0C95" w:rsidRPr="00DE7946" w:rsidRDefault="005B0C95" w:rsidP="007A3482">
            <w:pPr>
              <w:rPr>
                <w:rFonts w:ascii="Calibri" w:hAnsi="Calibri" w:cs="Calibri"/>
                <w:b/>
                <w:bCs/>
                <w:color w:val="000000"/>
                <w:sz w:val="18"/>
                <w:szCs w:val="18"/>
                <w:lang w:val="fr-FR"/>
              </w:rPr>
            </w:pPr>
            <w:r w:rsidRPr="00DE7946">
              <w:rPr>
                <w:rFonts w:ascii="Calibri" w:hAnsi="Calibri" w:cs="Calibri"/>
                <w:b/>
                <w:bCs/>
                <w:color w:val="000000"/>
                <w:sz w:val="18"/>
                <w:szCs w:val="18"/>
                <w:lang w:val="fr-FR"/>
              </w:rPr>
              <w:t>TOTAL : 12 000 USD</w:t>
            </w:r>
          </w:p>
        </w:tc>
        <w:tc>
          <w:tcPr>
            <w:tcW w:w="1440" w:type="dxa"/>
            <w:tcBorders>
              <w:top w:val="nil"/>
              <w:left w:val="nil"/>
              <w:bottom w:val="single" w:sz="4" w:space="0" w:color="auto"/>
              <w:right w:val="single" w:sz="4" w:space="0" w:color="auto"/>
            </w:tcBorders>
            <w:shd w:val="clear" w:color="auto" w:fill="auto"/>
            <w:noWrap/>
            <w:vAlign w:val="center"/>
            <w:hideMark/>
          </w:tcPr>
          <w:p w14:paraId="1E483327" w14:textId="77777777" w:rsidR="005B0C95" w:rsidRPr="00DE7946" w:rsidRDefault="005B0C95" w:rsidP="007A3482">
            <w:pPr>
              <w:jc w:val="right"/>
              <w:rPr>
                <w:rFonts w:ascii="Calibri" w:hAnsi="Calibri" w:cs="Calibri"/>
                <w:color w:val="000000"/>
                <w:sz w:val="20"/>
                <w:szCs w:val="20"/>
                <w:lang w:val="fr-FR"/>
              </w:rPr>
            </w:pPr>
          </w:p>
        </w:tc>
        <w:tc>
          <w:tcPr>
            <w:tcW w:w="1440" w:type="dxa"/>
            <w:tcBorders>
              <w:top w:val="nil"/>
              <w:left w:val="nil"/>
              <w:bottom w:val="single" w:sz="4" w:space="0" w:color="auto"/>
              <w:right w:val="single" w:sz="4" w:space="0" w:color="auto"/>
            </w:tcBorders>
            <w:shd w:val="clear" w:color="auto" w:fill="auto"/>
            <w:noWrap/>
            <w:vAlign w:val="center"/>
            <w:hideMark/>
          </w:tcPr>
          <w:p w14:paraId="52DF2B4B" w14:textId="77777777" w:rsidR="005B0C95" w:rsidRPr="00DE7946" w:rsidRDefault="005B0C95" w:rsidP="007A3482">
            <w:pPr>
              <w:jc w:val="right"/>
              <w:rPr>
                <w:rFonts w:ascii="Calibri" w:hAnsi="Calibri" w:cs="Calibri"/>
                <w:color w:val="000000"/>
                <w:sz w:val="20"/>
                <w:szCs w:val="20"/>
                <w:lang w:val="fr-FR"/>
              </w:rPr>
            </w:pPr>
          </w:p>
        </w:tc>
        <w:tc>
          <w:tcPr>
            <w:tcW w:w="2011" w:type="dxa"/>
            <w:tcBorders>
              <w:top w:val="nil"/>
              <w:left w:val="nil"/>
              <w:bottom w:val="single" w:sz="4" w:space="0" w:color="auto"/>
              <w:right w:val="single" w:sz="4" w:space="0" w:color="auto"/>
            </w:tcBorders>
            <w:shd w:val="clear" w:color="auto" w:fill="auto"/>
            <w:noWrap/>
            <w:vAlign w:val="center"/>
            <w:hideMark/>
          </w:tcPr>
          <w:p w14:paraId="568CCB10" w14:textId="77777777" w:rsidR="005B0C95" w:rsidRPr="00DE7946" w:rsidRDefault="005B0C95" w:rsidP="007A3482">
            <w:pPr>
              <w:jc w:val="right"/>
              <w:rPr>
                <w:rFonts w:ascii="Calibri" w:hAnsi="Calibri" w:cs="Calibri"/>
                <w:color w:val="000000"/>
                <w:sz w:val="20"/>
                <w:szCs w:val="20"/>
                <w:lang w:val="fr-FR"/>
              </w:rPr>
            </w:pPr>
          </w:p>
        </w:tc>
        <w:tc>
          <w:tcPr>
            <w:tcW w:w="1440" w:type="dxa"/>
            <w:tcBorders>
              <w:top w:val="nil"/>
              <w:left w:val="nil"/>
              <w:bottom w:val="single" w:sz="4" w:space="0" w:color="auto"/>
              <w:right w:val="single" w:sz="4" w:space="0" w:color="auto"/>
            </w:tcBorders>
            <w:shd w:val="clear" w:color="auto" w:fill="auto"/>
            <w:noWrap/>
            <w:vAlign w:val="center"/>
            <w:hideMark/>
          </w:tcPr>
          <w:p w14:paraId="72571773" w14:textId="77777777" w:rsidR="005B0C95" w:rsidRPr="00DE7946" w:rsidRDefault="005B0C95" w:rsidP="007A3482">
            <w:pPr>
              <w:jc w:val="right"/>
              <w:rPr>
                <w:rFonts w:ascii="Calibri" w:hAnsi="Calibri" w:cs="Calibri"/>
                <w:color w:val="000000"/>
                <w:sz w:val="20"/>
                <w:szCs w:val="20"/>
                <w:lang w:val="fr-FR"/>
              </w:rPr>
            </w:pPr>
          </w:p>
        </w:tc>
        <w:tc>
          <w:tcPr>
            <w:tcW w:w="1321" w:type="dxa"/>
            <w:tcBorders>
              <w:top w:val="nil"/>
              <w:left w:val="nil"/>
              <w:bottom w:val="single" w:sz="4" w:space="0" w:color="auto"/>
              <w:right w:val="single" w:sz="4" w:space="0" w:color="auto"/>
            </w:tcBorders>
            <w:shd w:val="clear" w:color="auto" w:fill="auto"/>
            <w:noWrap/>
            <w:vAlign w:val="center"/>
            <w:hideMark/>
          </w:tcPr>
          <w:p w14:paraId="122B9389" w14:textId="77777777" w:rsidR="005B0C95" w:rsidRPr="00DE7946" w:rsidRDefault="005B0C95" w:rsidP="007A3482">
            <w:pPr>
              <w:jc w:val="right"/>
              <w:rPr>
                <w:rFonts w:ascii="Calibri" w:hAnsi="Calibri" w:cs="Calibri"/>
                <w:color w:val="000000"/>
                <w:sz w:val="20"/>
                <w:szCs w:val="20"/>
                <w:lang w:val="fr-FR"/>
              </w:rPr>
            </w:pPr>
          </w:p>
        </w:tc>
        <w:tc>
          <w:tcPr>
            <w:tcW w:w="1134" w:type="dxa"/>
            <w:tcBorders>
              <w:top w:val="nil"/>
              <w:left w:val="nil"/>
              <w:bottom w:val="single" w:sz="4" w:space="0" w:color="auto"/>
              <w:right w:val="single" w:sz="4" w:space="0" w:color="auto"/>
            </w:tcBorders>
            <w:shd w:val="clear" w:color="auto" w:fill="auto"/>
            <w:noWrap/>
            <w:vAlign w:val="center"/>
            <w:hideMark/>
          </w:tcPr>
          <w:p w14:paraId="2CC7B2E1" w14:textId="77777777" w:rsidR="005B0C95" w:rsidRPr="00DE7946" w:rsidRDefault="005B0C95" w:rsidP="007A3482">
            <w:pPr>
              <w:jc w:val="right"/>
              <w:rPr>
                <w:rFonts w:ascii="Calibri" w:hAnsi="Calibri" w:cs="Calibri"/>
                <w:color w:val="000000"/>
                <w:sz w:val="20"/>
                <w:szCs w:val="20"/>
                <w:lang w:val="fr-FR"/>
              </w:rPr>
            </w:pPr>
          </w:p>
        </w:tc>
        <w:tc>
          <w:tcPr>
            <w:tcW w:w="1275" w:type="dxa"/>
            <w:tcBorders>
              <w:top w:val="nil"/>
              <w:left w:val="nil"/>
              <w:bottom w:val="single" w:sz="4" w:space="0" w:color="auto"/>
              <w:right w:val="single" w:sz="4" w:space="0" w:color="auto"/>
            </w:tcBorders>
            <w:shd w:val="clear" w:color="auto" w:fill="auto"/>
            <w:noWrap/>
            <w:vAlign w:val="center"/>
            <w:hideMark/>
          </w:tcPr>
          <w:p w14:paraId="04263FDA" w14:textId="77777777" w:rsidR="005B0C95" w:rsidRPr="00DE7946" w:rsidRDefault="005B0C95" w:rsidP="007A3482">
            <w:pPr>
              <w:jc w:val="right"/>
              <w:rPr>
                <w:rFonts w:ascii="Calibri" w:hAnsi="Calibri" w:cs="Calibri"/>
                <w:color w:val="000000"/>
                <w:sz w:val="20"/>
                <w:szCs w:val="20"/>
                <w:lang w:val="fr-FR"/>
              </w:rPr>
            </w:pPr>
          </w:p>
        </w:tc>
        <w:tc>
          <w:tcPr>
            <w:tcW w:w="1560" w:type="dxa"/>
            <w:tcBorders>
              <w:top w:val="nil"/>
              <w:left w:val="nil"/>
              <w:bottom w:val="single" w:sz="4" w:space="0" w:color="auto"/>
              <w:right w:val="single" w:sz="4" w:space="0" w:color="auto"/>
            </w:tcBorders>
            <w:shd w:val="clear" w:color="auto" w:fill="auto"/>
            <w:noWrap/>
            <w:vAlign w:val="center"/>
            <w:hideMark/>
          </w:tcPr>
          <w:p w14:paraId="4A6C4711" w14:textId="77777777"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   </w:t>
            </w:r>
          </w:p>
        </w:tc>
        <w:tc>
          <w:tcPr>
            <w:tcW w:w="1417" w:type="dxa"/>
            <w:tcBorders>
              <w:top w:val="nil"/>
              <w:left w:val="nil"/>
              <w:bottom w:val="single" w:sz="4" w:space="0" w:color="auto"/>
              <w:right w:val="single" w:sz="4" w:space="0" w:color="auto"/>
            </w:tcBorders>
            <w:shd w:val="clear" w:color="auto" w:fill="auto"/>
            <w:noWrap/>
            <w:vAlign w:val="center"/>
            <w:hideMark/>
          </w:tcPr>
          <w:p w14:paraId="36EF2BD8" w14:textId="77777777" w:rsidR="005B0C95" w:rsidRPr="00DE7946" w:rsidRDefault="005B0C95" w:rsidP="007A3482">
            <w:pPr>
              <w:jc w:val="right"/>
              <w:rPr>
                <w:rFonts w:ascii="Calibri" w:hAnsi="Calibri" w:cs="Calibri"/>
                <w:color w:val="000000"/>
                <w:sz w:val="20"/>
                <w:szCs w:val="20"/>
                <w:lang w:val="fr-FR"/>
              </w:rPr>
            </w:pPr>
          </w:p>
        </w:tc>
        <w:tc>
          <w:tcPr>
            <w:tcW w:w="1559" w:type="dxa"/>
            <w:tcBorders>
              <w:top w:val="nil"/>
              <w:left w:val="nil"/>
              <w:bottom w:val="single" w:sz="4" w:space="0" w:color="auto"/>
              <w:right w:val="single" w:sz="4" w:space="0" w:color="auto"/>
            </w:tcBorders>
            <w:shd w:val="clear" w:color="auto" w:fill="auto"/>
            <w:noWrap/>
            <w:vAlign w:val="center"/>
            <w:hideMark/>
          </w:tcPr>
          <w:p w14:paraId="1071E10D" w14:textId="77777777"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12,000 </w:t>
            </w:r>
          </w:p>
        </w:tc>
        <w:tc>
          <w:tcPr>
            <w:tcW w:w="1134" w:type="dxa"/>
            <w:tcBorders>
              <w:top w:val="nil"/>
              <w:left w:val="nil"/>
              <w:bottom w:val="single" w:sz="4" w:space="0" w:color="auto"/>
              <w:right w:val="single" w:sz="4" w:space="0" w:color="auto"/>
            </w:tcBorders>
            <w:shd w:val="clear" w:color="auto" w:fill="auto"/>
            <w:noWrap/>
            <w:vAlign w:val="center"/>
            <w:hideMark/>
          </w:tcPr>
          <w:p w14:paraId="7BD3728E" w14:textId="77777777"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12,000 </w:t>
            </w:r>
          </w:p>
        </w:tc>
        <w:tc>
          <w:tcPr>
            <w:tcW w:w="2694" w:type="dxa"/>
            <w:tcBorders>
              <w:top w:val="nil"/>
              <w:left w:val="nil"/>
              <w:bottom w:val="single" w:sz="4" w:space="0" w:color="auto"/>
              <w:right w:val="single" w:sz="4" w:space="0" w:color="auto"/>
            </w:tcBorders>
            <w:shd w:val="clear" w:color="auto" w:fill="auto"/>
            <w:vAlign w:val="center"/>
            <w:hideMark/>
          </w:tcPr>
          <w:p w14:paraId="79DEB2AF" w14:textId="77777777" w:rsidR="005B0C95" w:rsidRPr="00DE7946" w:rsidRDefault="005B0C95" w:rsidP="007A3482">
            <w:pPr>
              <w:rPr>
                <w:rFonts w:ascii="Calibri" w:hAnsi="Calibri" w:cs="Calibri"/>
                <w:color w:val="000000"/>
                <w:sz w:val="18"/>
                <w:szCs w:val="18"/>
                <w:lang w:val="fr-FR"/>
              </w:rPr>
            </w:pPr>
            <w:r w:rsidRPr="00DE7946">
              <w:rPr>
                <w:rFonts w:ascii="Calibri" w:hAnsi="Calibri" w:cs="Calibri"/>
                <w:color w:val="000000"/>
                <w:sz w:val="18"/>
                <w:szCs w:val="18"/>
                <w:lang w:val="fr-FR"/>
              </w:rPr>
              <w:t>Ministère de l'environnement, du développement durable et de la transition écologique (</w:t>
            </w:r>
            <w:proofErr w:type="gramStart"/>
            <w:r w:rsidRPr="00DE7946">
              <w:rPr>
                <w:rFonts w:ascii="Calibri" w:hAnsi="Calibri" w:cs="Calibri"/>
                <w:color w:val="000000"/>
                <w:sz w:val="18"/>
                <w:szCs w:val="18"/>
                <w:lang w:val="fr-FR"/>
              </w:rPr>
              <w:t xml:space="preserve">MINEDDTE)   </w:t>
            </w:r>
            <w:proofErr w:type="gramEnd"/>
            <w:r w:rsidRPr="00DE7946">
              <w:rPr>
                <w:rFonts w:ascii="Calibri" w:hAnsi="Calibri" w:cs="Calibri"/>
                <w:color w:val="000000"/>
                <w:sz w:val="18"/>
                <w:szCs w:val="18"/>
                <w:lang w:val="fr-FR"/>
              </w:rPr>
              <w:t xml:space="preserve">                </w:t>
            </w:r>
          </w:p>
        </w:tc>
      </w:tr>
      <w:tr w:rsidR="00740A4D" w:rsidRPr="000A1C9C" w14:paraId="4F9057F7" w14:textId="77777777" w:rsidTr="00740A4D">
        <w:trPr>
          <w:trHeight w:val="1070"/>
        </w:trPr>
        <w:tc>
          <w:tcPr>
            <w:tcW w:w="2286" w:type="dxa"/>
            <w:tcBorders>
              <w:top w:val="nil"/>
              <w:left w:val="single" w:sz="4" w:space="0" w:color="auto"/>
              <w:bottom w:val="single" w:sz="4" w:space="0" w:color="auto"/>
              <w:right w:val="single" w:sz="4" w:space="0" w:color="auto"/>
            </w:tcBorders>
            <w:shd w:val="clear" w:color="auto" w:fill="auto"/>
            <w:noWrap/>
            <w:vAlign w:val="center"/>
            <w:hideMark/>
          </w:tcPr>
          <w:p w14:paraId="31F61D1C" w14:textId="77777777" w:rsidR="005B0C95" w:rsidRPr="00DE7946" w:rsidRDefault="005B0C95" w:rsidP="007A3482">
            <w:pPr>
              <w:rPr>
                <w:rFonts w:ascii="Calibri" w:hAnsi="Calibri" w:cs="Calibri"/>
                <w:b/>
                <w:bCs/>
                <w:color w:val="000000"/>
                <w:sz w:val="22"/>
                <w:szCs w:val="22"/>
                <w:lang w:val="fr-FR"/>
              </w:rPr>
            </w:pPr>
            <w:r w:rsidRPr="00DE7946">
              <w:rPr>
                <w:rFonts w:ascii="Calibri" w:hAnsi="Calibri" w:cs="Calibri"/>
                <w:b/>
                <w:bCs/>
                <w:color w:val="000000"/>
                <w:sz w:val="22"/>
                <w:szCs w:val="22"/>
                <w:lang w:val="fr-FR"/>
              </w:rPr>
              <w:t>Autres frais de fonctionnement</w:t>
            </w:r>
          </w:p>
        </w:tc>
        <w:tc>
          <w:tcPr>
            <w:tcW w:w="2278" w:type="dxa"/>
            <w:tcBorders>
              <w:top w:val="nil"/>
              <w:left w:val="nil"/>
              <w:bottom w:val="single" w:sz="4" w:space="0" w:color="auto"/>
              <w:right w:val="single" w:sz="4" w:space="0" w:color="auto"/>
            </w:tcBorders>
            <w:shd w:val="clear" w:color="auto" w:fill="auto"/>
            <w:vAlign w:val="center"/>
            <w:hideMark/>
          </w:tcPr>
          <w:p w14:paraId="49C790D1" w14:textId="77777777" w:rsidR="005B0C95" w:rsidRPr="00DE7946" w:rsidRDefault="005B0C95" w:rsidP="007A3482">
            <w:pPr>
              <w:rPr>
                <w:rFonts w:ascii="Calibri" w:hAnsi="Calibri" w:cs="Calibri"/>
                <w:color w:val="000000"/>
                <w:sz w:val="18"/>
                <w:szCs w:val="18"/>
                <w:lang w:val="fr-FR"/>
              </w:rPr>
            </w:pPr>
            <w:r w:rsidRPr="00DE7946">
              <w:rPr>
                <w:rFonts w:ascii="Calibri" w:hAnsi="Calibri" w:cs="Calibri"/>
                <w:color w:val="000000"/>
                <w:sz w:val="18"/>
                <w:szCs w:val="18"/>
                <w:lang w:val="fr-FR"/>
              </w:rPr>
              <w:t>Location de bureau PMU @USD1,500/an pour 6 ans.</w:t>
            </w:r>
          </w:p>
          <w:p w14:paraId="080B6D02" w14:textId="77777777" w:rsidR="005B0C95" w:rsidRPr="00DE7946" w:rsidRDefault="005B0C95" w:rsidP="007A3482">
            <w:pPr>
              <w:rPr>
                <w:rFonts w:ascii="Calibri" w:hAnsi="Calibri" w:cs="Calibri"/>
                <w:b/>
                <w:bCs/>
                <w:color w:val="000000"/>
                <w:sz w:val="18"/>
                <w:szCs w:val="18"/>
                <w:lang w:val="fr-FR"/>
              </w:rPr>
            </w:pPr>
            <w:r w:rsidRPr="00DE7946">
              <w:rPr>
                <w:rFonts w:ascii="Calibri" w:hAnsi="Calibri" w:cs="Calibri"/>
                <w:b/>
                <w:bCs/>
                <w:color w:val="000000"/>
                <w:sz w:val="18"/>
                <w:szCs w:val="18"/>
                <w:lang w:val="fr-FR"/>
              </w:rPr>
              <w:t>TOTAL : 9 000 USD</w:t>
            </w:r>
          </w:p>
        </w:tc>
        <w:tc>
          <w:tcPr>
            <w:tcW w:w="1440" w:type="dxa"/>
            <w:tcBorders>
              <w:top w:val="nil"/>
              <w:left w:val="nil"/>
              <w:bottom w:val="single" w:sz="4" w:space="0" w:color="auto"/>
              <w:right w:val="single" w:sz="4" w:space="0" w:color="auto"/>
            </w:tcBorders>
            <w:shd w:val="clear" w:color="auto" w:fill="auto"/>
            <w:noWrap/>
            <w:vAlign w:val="center"/>
            <w:hideMark/>
          </w:tcPr>
          <w:p w14:paraId="3961995A" w14:textId="77777777" w:rsidR="005B0C95" w:rsidRPr="00DE7946" w:rsidRDefault="005B0C95" w:rsidP="007A3482">
            <w:pPr>
              <w:jc w:val="right"/>
              <w:rPr>
                <w:rFonts w:ascii="Calibri" w:hAnsi="Calibri" w:cs="Calibri"/>
                <w:color w:val="000000"/>
                <w:sz w:val="20"/>
                <w:szCs w:val="20"/>
                <w:lang w:val="fr-FR"/>
              </w:rPr>
            </w:pPr>
          </w:p>
        </w:tc>
        <w:tc>
          <w:tcPr>
            <w:tcW w:w="1440" w:type="dxa"/>
            <w:tcBorders>
              <w:top w:val="nil"/>
              <w:left w:val="nil"/>
              <w:bottom w:val="single" w:sz="4" w:space="0" w:color="auto"/>
              <w:right w:val="single" w:sz="4" w:space="0" w:color="auto"/>
            </w:tcBorders>
            <w:shd w:val="clear" w:color="auto" w:fill="auto"/>
            <w:noWrap/>
            <w:vAlign w:val="center"/>
            <w:hideMark/>
          </w:tcPr>
          <w:p w14:paraId="7044F14D" w14:textId="77777777" w:rsidR="005B0C95" w:rsidRPr="00DE7946" w:rsidRDefault="005B0C95" w:rsidP="007A3482">
            <w:pPr>
              <w:jc w:val="right"/>
              <w:rPr>
                <w:rFonts w:ascii="Calibri" w:hAnsi="Calibri" w:cs="Calibri"/>
                <w:color w:val="000000"/>
                <w:sz w:val="20"/>
                <w:szCs w:val="20"/>
                <w:lang w:val="fr-FR"/>
              </w:rPr>
            </w:pPr>
          </w:p>
        </w:tc>
        <w:tc>
          <w:tcPr>
            <w:tcW w:w="2011" w:type="dxa"/>
            <w:tcBorders>
              <w:top w:val="nil"/>
              <w:left w:val="nil"/>
              <w:bottom w:val="single" w:sz="4" w:space="0" w:color="auto"/>
              <w:right w:val="single" w:sz="4" w:space="0" w:color="auto"/>
            </w:tcBorders>
            <w:shd w:val="clear" w:color="auto" w:fill="auto"/>
            <w:noWrap/>
            <w:vAlign w:val="center"/>
            <w:hideMark/>
          </w:tcPr>
          <w:p w14:paraId="1FEA0E7C" w14:textId="77777777" w:rsidR="005B0C95" w:rsidRPr="00DE7946" w:rsidRDefault="005B0C95" w:rsidP="007A3482">
            <w:pPr>
              <w:jc w:val="right"/>
              <w:rPr>
                <w:rFonts w:ascii="Calibri" w:hAnsi="Calibri" w:cs="Calibri"/>
                <w:color w:val="000000"/>
                <w:sz w:val="20"/>
                <w:szCs w:val="20"/>
                <w:lang w:val="fr-FR"/>
              </w:rPr>
            </w:pPr>
          </w:p>
        </w:tc>
        <w:tc>
          <w:tcPr>
            <w:tcW w:w="1440" w:type="dxa"/>
            <w:tcBorders>
              <w:top w:val="nil"/>
              <w:left w:val="nil"/>
              <w:bottom w:val="single" w:sz="4" w:space="0" w:color="auto"/>
              <w:right w:val="single" w:sz="4" w:space="0" w:color="auto"/>
            </w:tcBorders>
            <w:shd w:val="clear" w:color="auto" w:fill="auto"/>
            <w:noWrap/>
            <w:vAlign w:val="center"/>
            <w:hideMark/>
          </w:tcPr>
          <w:p w14:paraId="713A7A18" w14:textId="77777777" w:rsidR="005B0C95" w:rsidRPr="00DE7946" w:rsidRDefault="005B0C95" w:rsidP="007A3482">
            <w:pPr>
              <w:jc w:val="right"/>
              <w:rPr>
                <w:rFonts w:ascii="Calibri" w:hAnsi="Calibri" w:cs="Calibri"/>
                <w:color w:val="000000"/>
                <w:sz w:val="20"/>
                <w:szCs w:val="20"/>
                <w:lang w:val="fr-FR"/>
              </w:rPr>
            </w:pPr>
          </w:p>
        </w:tc>
        <w:tc>
          <w:tcPr>
            <w:tcW w:w="1321" w:type="dxa"/>
            <w:tcBorders>
              <w:top w:val="nil"/>
              <w:left w:val="nil"/>
              <w:bottom w:val="single" w:sz="4" w:space="0" w:color="auto"/>
              <w:right w:val="single" w:sz="4" w:space="0" w:color="auto"/>
            </w:tcBorders>
            <w:shd w:val="clear" w:color="auto" w:fill="auto"/>
            <w:noWrap/>
            <w:vAlign w:val="center"/>
            <w:hideMark/>
          </w:tcPr>
          <w:p w14:paraId="6B6ADCC2" w14:textId="77777777" w:rsidR="005B0C95" w:rsidRPr="00DE7946" w:rsidRDefault="005B0C95" w:rsidP="007A3482">
            <w:pPr>
              <w:jc w:val="right"/>
              <w:rPr>
                <w:rFonts w:ascii="Calibri" w:hAnsi="Calibri" w:cs="Calibri"/>
                <w:color w:val="000000"/>
                <w:sz w:val="20"/>
                <w:szCs w:val="20"/>
                <w:lang w:val="fr-FR"/>
              </w:rPr>
            </w:pPr>
          </w:p>
        </w:tc>
        <w:tc>
          <w:tcPr>
            <w:tcW w:w="1134" w:type="dxa"/>
            <w:tcBorders>
              <w:top w:val="nil"/>
              <w:left w:val="nil"/>
              <w:bottom w:val="single" w:sz="4" w:space="0" w:color="auto"/>
              <w:right w:val="single" w:sz="4" w:space="0" w:color="auto"/>
            </w:tcBorders>
            <w:shd w:val="clear" w:color="auto" w:fill="auto"/>
            <w:noWrap/>
            <w:vAlign w:val="center"/>
            <w:hideMark/>
          </w:tcPr>
          <w:p w14:paraId="7DA3E9FF" w14:textId="77777777" w:rsidR="005B0C95" w:rsidRPr="00DE7946" w:rsidRDefault="005B0C95" w:rsidP="007A3482">
            <w:pPr>
              <w:jc w:val="right"/>
              <w:rPr>
                <w:rFonts w:ascii="Calibri" w:hAnsi="Calibri" w:cs="Calibri"/>
                <w:color w:val="000000"/>
                <w:sz w:val="20"/>
                <w:szCs w:val="20"/>
                <w:lang w:val="fr-FR"/>
              </w:rPr>
            </w:pPr>
          </w:p>
        </w:tc>
        <w:tc>
          <w:tcPr>
            <w:tcW w:w="1275" w:type="dxa"/>
            <w:tcBorders>
              <w:top w:val="nil"/>
              <w:left w:val="nil"/>
              <w:bottom w:val="single" w:sz="4" w:space="0" w:color="auto"/>
              <w:right w:val="single" w:sz="4" w:space="0" w:color="auto"/>
            </w:tcBorders>
            <w:shd w:val="clear" w:color="auto" w:fill="auto"/>
            <w:noWrap/>
            <w:vAlign w:val="center"/>
            <w:hideMark/>
          </w:tcPr>
          <w:p w14:paraId="1454CEA8" w14:textId="77777777" w:rsidR="005B0C95" w:rsidRPr="00DE7946" w:rsidRDefault="005B0C95" w:rsidP="007A3482">
            <w:pPr>
              <w:jc w:val="right"/>
              <w:rPr>
                <w:rFonts w:ascii="Calibri" w:hAnsi="Calibri" w:cs="Calibri"/>
                <w:color w:val="000000"/>
                <w:sz w:val="20"/>
                <w:szCs w:val="20"/>
                <w:lang w:val="fr-FR"/>
              </w:rPr>
            </w:pPr>
          </w:p>
        </w:tc>
        <w:tc>
          <w:tcPr>
            <w:tcW w:w="1560" w:type="dxa"/>
            <w:tcBorders>
              <w:top w:val="nil"/>
              <w:left w:val="nil"/>
              <w:bottom w:val="single" w:sz="4" w:space="0" w:color="auto"/>
              <w:right w:val="single" w:sz="4" w:space="0" w:color="auto"/>
            </w:tcBorders>
            <w:shd w:val="clear" w:color="auto" w:fill="auto"/>
            <w:noWrap/>
            <w:vAlign w:val="center"/>
            <w:hideMark/>
          </w:tcPr>
          <w:p w14:paraId="1488AF9E" w14:textId="77777777"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   </w:t>
            </w:r>
          </w:p>
        </w:tc>
        <w:tc>
          <w:tcPr>
            <w:tcW w:w="1417" w:type="dxa"/>
            <w:tcBorders>
              <w:top w:val="nil"/>
              <w:left w:val="nil"/>
              <w:bottom w:val="single" w:sz="4" w:space="0" w:color="auto"/>
              <w:right w:val="single" w:sz="4" w:space="0" w:color="auto"/>
            </w:tcBorders>
            <w:shd w:val="clear" w:color="auto" w:fill="auto"/>
            <w:noWrap/>
            <w:vAlign w:val="center"/>
            <w:hideMark/>
          </w:tcPr>
          <w:p w14:paraId="5AC5F6CC" w14:textId="77777777" w:rsidR="005B0C95" w:rsidRPr="00DE7946" w:rsidRDefault="005B0C95" w:rsidP="007A3482">
            <w:pPr>
              <w:jc w:val="right"/>
              <w:rPr>
                <w:rFonts w:ascii="Calibri" w:hAnsi="Calibri" w:cs="Calibri"/>
                <w:color w:val="000000"/>
                <w:sz w:val="20"/>
                <w:szCs w:val="20"/>
                <w:lang w:val="fr-FR"/>
              </w:rPr>
            </w:pPr>
          </w:p>
        </w:tc>
        <w:tc>
          <w:tcPr>
            <w:tcW w:w="1559" w:type="dxa"/>
            <w:tcBorders>
              <w:top w:val="nil"/>
              <w:left w:val="nil"/>
              <w:bottom w:val="single" w:sz="4" w:space="0" w:color="auto"/>
              <w:right w:val="single" w:sz="4" w:space="0" w:color="auto"/>
            </w:tcBorders>
            <w:shd w:val="clear" w:color="auto" w:fill="auto"/>
            <w:noWrap/>
            <w:vAlign w:val="center"/>
            <w:hideMark/>
          </w:tcPr>
          <w:p w14:paraId="7799C500" w14:textId="77777777"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9,000 </w:t>
            </w:r>
          </w:p>
        </w:tc>
        <w:tc>
          <w:tcPr>
            <w:tcW w:w="1134" w:type="dxa"/>
            <w:tcBorders>
              <w:top w:val="nil"/>
              <w:left w:val="nil"/>
              <w:bottom w:val="single" w:sz="4" w:space="0" w:color="auto"/>
              <w:right w:val="single" w:sz="4" w:space="0" w:color="auto"/>
            </w:tcBorders>
            <w:shd w:val="clear" w:color="auto" w:fill="auto"/>
            <w:noWrap/>
            <w:vAlign w:val="center"/>
            <w:hideMark/>
          </w:tcPr>
          <w:p w14:paraId="6127897C" w14:textId="77777777"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9,000 </w:t>
            </w:r>
          </w:p>
        </w:tc>
        <w:tc>
          <w:tcPr>
            <w:tcW w:w="2694" w:type="dxa"/>
            <w:tcBorders>
              <w:top w:val="nil"/>
              <w:left w:val="nil"/>
              <w:bottom w:val="single" w:sz="4" w:space="0" w:color="auto"/>
              <w:right w:val="single" w:sz="4" w:space="0" w:color="auto"/>
            </w:tcBorders>
            <w:shd w:val="clear" w:color="auto" w:fill="auto"/>
            <w:vAlign w:val="center"/>
            <w:hideMark/>
          </w:tcPr>
          <w:p w14:paraId="44D236E2" w14:textId="77777777" w:rsidR="005B0C95" w:rsidRPr="00DE7946" w:rsidRDefault="005B0C95" w:rsidP="007A3482">
            <w:pPr>
              <w:rPr>
                <w:rFonts w:ascii="Calibri" w:hAnsi="Calibri" w:cs="Calibri"/>
                <w:color w:val="000000"/>
                <w:sz w:val="18"/>
                <w:szCs w:val="18"/>
                <w:lang w:val="fr-FR"/>
              </w:rPr>
            </w:pPr>
            <w:r w:rsidRPr="00DE7946">
              <w:rPr>
                <w:rFonts w:ascii="Calibri" w:hAnsi="Calibri" w:cs="Calibri"/>
                <w:color w:val="000000"/>
                <w:sz w:val="18"/>
                <w:szCs w:val="18"/>
                <w:lang w:val="fr-FR"/>
              </w:rPr>
              <w:t>Ministère de l'environnement, du développement durable et de la transition écologique (</w:t>
            </w:r>
            <w:proofErr w:type="gramStart"/>
            <w:r w:rsidRPr="00DE7946">
              <w:rPr>
                <w:rFonts w:ascii="Calibri" w:hAnsi="Calibri" w:cs="Calibri"/>
                <w:color w:val="000000"/>
                <w:sz w:val="18"/>
                <w:szCs w:val="18"/>
                <w:lang w:val="fr-FR"/>
              </w:rPr>
              <w:t xml:space="preserve">MINEDDTE)   </w:t>
            </w:r>
            <w:proofErr w:type="gramEnd"/>
            <w:r w:rsidRPr="00DE7946">
              <w:rPr>
                <w:rFonts w:ascii="Calibri" w:hAnsi="Calibri" w:cs="Calibri"/>
                <w:color w:val="000000"/>
                <w:sz w:val="18"/>
                <w:szCs w:val="18"/>
                <w:lang w:val="fr-FR"/>
              </w:rPr>
              <w:t xml:space="preserve">                </w:t>
            </w:r>
          </w:p>
        </w:tc>
      </w:tr>
      <w:tr w:rsidR="00740A4D" w:rsidRPr="00DE7946" w14:paraId="211E4493" w14:textId="77777777" w:rsidTr="00740A4D">
        <w:trPr>
          <w:trHeight w:val="638"/>
        </w:trPr>
        <w:tc>
          <w:tcPr>
            <w:tcW w:w="2286" w:type="dxa"/>
            <w:tcBorders>
              <w:top w:val="nil"/>
              <w:left w:val="single" w:sz="4" w:space="0" w:color="auto"/>
              <w:bottom w:val="single" w:sz="4" w:space="0" w:color="auto"/>
              <w:right w:val="single" w:sz="4" w:space="0" w:color="auto"/>
            </w:tcBorders>
            <w:shd w:val="clear" w:color="auto" w:fill="auto"/>
            <w:noWrap/>
            <w:vAlign w:val="center"/>
            <w:hideMark/>
          </w:tcPr>
          <w:p w14:paraId="6F8B6CBA" w14:textId="77777777" w:rsidR="005B0C95" w:rsidRPr="00DE7946" w:rsidRDefault="005B0C95" w:rsidP="007A3482">
            <w:pPr>
              <w:rPr>
                <w:rFonts w:ascii="Calibri" w:hAnsi="Calibri" w:cs="Calibri"/>
                <w:b/>
                <w:bCs/>
                <w:color w:val="000000"/>
                <w:sz w:val="22"/>
                <w:szCs w:val="22"/>
                <w:lang w:val="fr-FR"/>
              </w:rPr>
            </w:pPr>
            <w:r w:rsidRPr="00DE7946">
              <w:rPr>
                <w:rFonts w:ascii="Calibri" w:hAnsi="Calibri" w:cs="Calibri"/>
                <w:b/>
                <w:bCs/>
                <w:color w:val="000000"/>
                <w:sz w:val="22"/>
                <w:szCs w:val="22"/>
                <w:lang w:val="fr-FR"/>
              </w:rPr>
              <w:t>Autres frais de fonctionnement</w:t>
            </w:r>
          </w:p>
        </w:tc>
        <w:tc>
          <w:tcPr>
            <w:tcW w:w="2278" w:type="dxa"/>
            <w:tcBorders>
              <w:top w:val="nil"/>
              <w:left w:val="nil"/>
              <w:bottom w:val="single" w:sz="4" w:space="0" w:color="auto"/>
              <w:right w:val="single" w:sz="4" w:space="0" w:color="auto"/>
            </w:tcBorders>
            <w:shd w:val="clear" w:color="auto" w:fill="auto"/>
            <w:vAlign w:val="center"/>
            <w:hideMark/>
          </w:tcPr>
          <w:p w14:paraId="52D71F25" w14:textId="77777777" w:rsidR="005B0C95" w:rsidRPr="00DE7946" w:rsidRDefault="005B0C95" w:rsidP="007A3482">
            <w:pPr>
              <w:rPr>
                <w:rFonts w:ascii="Calibri" w:hAnsi="Calibri" w:cs="Calibri"/>
                <w:color w:val="000000"/>
                <w:sz w:val="18"/>
                <w:szCs w:val="18"/>
                <w:lang w:val="fr-FR"/>
              </w:rPr>
            </w:pPr>
            <w:r w:rsidRPr="00DE7946">
              <w:rPr>
                <w:rFonts w:ascii="Calibri" w:hAnsi="Calibri" w:cs="Calibri"/>
                <w:color w:val="000000"/>
                <w:sz w:val="18"/>
                <w:szCs w:val="18"/>
                <w:lang w:val="fr-FR"/>
              </w:rPr>
              <w:t>Audit à 5 000 USD/an pendant 6 ans.</w:t>
            </w:r>
          </w:p>
          <w:p w14:paraId="21D2A6C9" w14:textId="77777777" w:rsidR="005B0C95" w:rsidRPr="00DE7946" w:rsidRDefault="005B0C95" w:rsidP="007A3482">
            <w:pPr>
              <w:rPr>
                <w:rFonts w:ascii="Calibri" w:hAnsi="Calibri" w:cs="Calibri"/>
                <w:b/>
                <w:bCs/>
                <w:color w:val="000000"/>
                <w:sz w:val="18"/>
                <w:szCs w:val="18"/>
                <w:lang w:val="fr-FR"/>
              </w:rPr>
            </w:pPr>
            <w:r w:rsidRPr="00DE7946">
              <w:rPr>
                <w:rFonts w:ascii="Calibri" w:hAnsi="Calibri" w:cs="Calibri"/>
                <w:b/>
                <w:bCs/>
                <w:color w:val="000000"/>
                <w:sz w:val="18"/>
                <w:szCs w:val="18"/>
                <w:lang w:val="fr-FR"/>
              </w:rPr>
              <w:t>TOTAL : 30 000 USD</w:t>
            </w:r>
          </w:p>
        </w:tc>
        <w:tc>
          <w:tcPr>
            <w:tcW w:w="1440" w:type="dxa"/>
            <w:tcBorders>
              <w:top w:val="nil"/>
              <w:left w:val="nil"/>
              <w:bottom w:val="single" w:sz="4" w:space="0" w:color="auto"/>
              <w:right w:val="single" w:sz="4" w:space="0" w:color="auto"/>
            </w:tcBorders>
            <w:shd w:val="clear" w:color="auto" w:fill="auto"/>
            <w:noWrap/>
            <w:vAlign w:val="center"/>
            <w:hideMark/>
          </w:tcPr>
          <w:p w14:paraId="2955266B" w14:textId="77777777" w:rsidR="005B0C95" w:rsidRPr="00DE7946" w:rsidRDefault="005B0C95" w:rsidP="007A3482">
            <w:pPr>
              <w:jc w:val="right"/>
              <w:rPr>
                <w:rFonts w:ascii="Calibri" w:hAnsi="Calibri" w:cs="Calibri"/>
                <w:color w:val="000000"/>
                <w:sz w:val="20"/>
                <w:szCs w:val="20"/>
                <w:lang w:val="fr-FR"/>
              </w:rPr>
            </w:pPr>
          </w:p>
        </w:tc>
        <w:tc>
          <w:tcPr>
            <w:tcW w:w="1440" w:type="dxa"/>
            <w:tcBorders>
              <w:top w:val="nil"/>
              <w:left w:val="nil"/>
              <w:bottom w:val="single" w:sz="4" w:space="0" w:color="auto"/>
              <w:right w:val="single" w:sz="4" w:space="0" w:color="auto"/>
            </w:tcBorders>
            <w:shd w:val="clear" w:color="auto" w:fill="auto"/>
            <w:noWrap/>
            <w:vAlign w:val="center"/>
            <w:hideMark/>
          </w:tcPr>
          <w:p w14:paraId="42AF8F98" w14:textId="77777777" w:rsidR="005B0C95" w:rsidRPr="00DE7946" w:rsidRDefault="005B0C95" w:rsidP="007A3482">
            <w:pPr>
              <w:jc w:val="right"/>
              <w:rPr>
                <w:rFonts w:ascii="Calibri" w:hAnsi="Calibri" w:cs="Calibri"/>
                <w:color w:val="000000"/>
                <w:sz w:val="20"/>
                <w:szCs w:val="20"/>
                <w:lang w:val="fr-FR"/>
              </w:rPr>
            </w:pPr>
          </w:p>
        </w:tc>
        <w:tc>
          <w:tcPr>
            <w:tcW w:w="2011" w:type="dxa"/>
            <w:tcBorders>
              <w:top w:val="nil"/>
              <w:left w:val="nil"/>
              <w:bottom w:val="single" w:sz="4" w:space="0" w:color="auto"/>
              <w:right w:val="single" w:sz="4" w:space="0" w:color="auto"/>
            </w:tcBorders>
            <w:shd w:val="clear" w:color="auto" w:fill="auto"/>
            <w:noWrap/>
            <w:vAlign w:val="center"/>
            <w:hideMark/>
          </w:tcPr>
          <w:p w14:paraId="642480F3" w14:textId="77777777" w:rsidR="005B0C95" w:rsidRPr="00DE7946" w:rsidRDefault="005B0C95" w:rsidP="007A3482">
            <w:pPr>
              <w:jc w:val="right"/>
              <w:rPr>
                <w:rFonts w:ascii="Calibri" w:hAnsi="Calibri" w:cs="Calibri"/>
                <w:color w:val="000000"/>
                <w:sz w:val="20"/>
                <w:szCs w:val="20"/>
                <w:lang w:val="fr-FR"/>
              </w:rPr>
            </w:pPr>
          </w:p>
        </w:tc>
        <w:tc>
          <w:tcPr>
            <w:tcW w:w="1440" w:type="dxa"/>
            <w:tcBorders>
              <w:top w:val="nil"/>
              <w:left w:val="nil"/>
              <w:bottom w:val="single" w:sz="4" w:space="0" w:color="auto"/>
              <w:right w:val="single" w:sz="4" w:space="0" w:color="auto"/>
            </w:tcBorders>
            <w:shd w:val="clear" w:color="auto" w:fill="auto"/>
            <w:noWrap/>
            <w:vAlign w:val="center"/>
            <w:hideMark/>
          </w:tcPr>
          <w:p w14:paraId="6773D619" w14:textId="77777777" w:rsidR="005B0C95" w:rsidRPr="00DE7946" w:rsidRDefault="005B0C95" w:rsidP="007A3482">
            <w:pPr>
              <w:jc w:val="right"/>
              <w:rPr>
                <w:rFonts w:ascii="Calibri" w:hAnsi="Calibri" w:cs="Calibri"/>
                <w:color w:val="000000"/>
                <w:sz w:val="20"/>
                <w:szCs w:val="20"/>
                <w:lang w:val="fr-FR"/>
              </w:rPr>
            </w:pPr>
          </w:p>
        </w:tc>
        <w:tc>
          <w:tcPr>
            <w:tcW w:w="1321" w:type="dxa"/>
            <w:tcBorders>
              <w:top w:val="nil"/>
              <w:left w:val="nil"/>
              <w:bottom w:val="single" w:sz="4" w:space="0" w:color="auto"/>
              <w:right w:val="single" w:sz="4" w:space="0" w:color="auto"/>
            </w:tcBorders>
            <w:shd w:val="clear" w:color="auto" w:fill="auto"/>
            <w:noWrap/>
            <w:vAlign w:val="center"/>
            <w:hideMark/>
          </w:tcPr>
          <w:p w14:paraId="61E96588" w14:textId="77777777" w:rsidR="005B0C95" w:rsidRPr="00DE7946" w:rsidRDefault="005B0C95" w:rsidP="007A3482">
            <w:pPr>
              <w:jc w:val="right"/>
              <w:rPr>
                <w:rFonts w:ascii="Calibri" w:hAnsi="Calibri" w:cs="Calibri"/>
                <w:color w:val="000000"/>
                <w:sz w:val="20"/>
                <w:szCs w:val="20"/>
                <w:lang w:val="fr-FR"/>
              </w:rPr>
            </w:pPr>
          </w:p>
        </w:tc>
        <w:tc>
          <w:tcPr>
            <w:tcW w:w="1134" w:type="dxa"/>
            <w:tcBorders>
              <w:top w:val="nil"/>
              <w:left w:val="nil"/>
              <w:bottom w:val="single" w:sz="4" w:space="0" w:color="auto"/>
              <w:right w:val="single" w:sz="4" w:space="0" w:color="auto"/>
            </w:tcBorders>
            <w:shd w:val="clear" w:color="auto" w:fill="auto"/>
            <w:noWrap/>
            <w:vAlign w:val="center"/>
            <w:hideMark/>
          </w:tcPr>
          <w:p w14:paraId="51E8F430" w14:textId="77777777" w:rsidR="005B0C95" w:rsidRPr="00DE7946" w:rsidRDefault="005B0C95" w:rsidP="007A3482">
            <w:pPr>
              <w:jc w:val="right"/>
              <w:rPr>
                <w:rFonts w:ascii="Calibri" w:hAnsi="Calibri" w:cs="Calibri"/>
                <w:color w:val="000000"/>
                <w:sz w:val="20"/>
                <w:szCs w:val="20"/>
                <w:lang w:val="fr-FR"/>
              </w:rPr>
            </w:pPr>
          </w:p>
        </w:tc>
        <w:tc>
          <w:tcPr>
            <w:tcW w:w="1275" w:type="dxa"/>
            <w:tcBorders>
              <w:top w:val="nil"/>
              <w:left w:val="nil"/>
              <w:bottom w:val="single" w:sz="4" w:space="0" w:color="auto"/>
              <w:right w:val="single" w:sz="4" w:space="0" w:color="auto"/>
            </w:tcBorders>
            <w:shd w:val="clear" w:color="auto" w:fill="auto"/>
            <w:noWrap/>
            <w:vAlign w:val="center"/>
            <w:hideMark/>
          </w:tcPr>
          <w:p w14:paraId="70ECB0D9" w14:textId="77777777" w:rsidR="005B0C95" w:rsidRPr="00DE7946" w:rsidRDefault="005B0C95" w:rsidP="007A3482">
            <w:pPr>
              <w:jc w:val="right"/>
              <w:rPr>
                <w:rFonts w:ascii="Calibri" w:hAnsi="Calibri" w:cs="Calibri"/>
                <w:color w:val="000000"/>
                <w:sz w:val="20"/>
                <w:szCs w:val="20"/>
                <w:lang w:val="fr-FR"/>
              </w:rPr>
            </w:pPr>
          </w:p>
        </w:tc>
        <w:tc>
          <w:tcPr>
            <w:tcW w:w="1560" w:type="dxa"/>
            <w:tcBorders>
              <w:top w:val="nil"/>
              <w:left w:val="nil"/>
              <w:bottom w:val="single" w:sz="4" w:space="0" w:color="auto"/>
              <w:right w:val="single" w:sz="4" w:space="0" w:color="auto"/>
            </w:tcBorders>
            <w:shd w:val="clear" w:color="auto" w:fill="auto"/>
            <w:noWrap/>
            <w:vAlign w:val="center"/>
            <w:hideMark/>
          </w:tcPr>
          <w:p w14:paraId="434965C0" w14:textId="77777777"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   </w:t>
            </w:r>
          </w:p>
        </w:tc>
        <w:tc>
          <w:tcPr>
            <w:tcW w:w="1417" w:type="dxa"/>
            <w:tcBorders>
              <w:top w:val="nil"/>
              <w:left w:val="nil"/>
              <w:bottom w:val="single" w:sz="4" w:space="0" w:color="auto"/>
              <w:right w:val="single" w:sz="4" w:space="0" w:color="auto"/>
            </w:tcBorders>
            <w:shd w:val="clear" w:color="auto" w:fill="auto"/>
            <w:noWrap/>
            <w:vAlign w:val="center"/>
            <w:hideMark/>
          </w:tcPr>
          <w:p w14:paraId="71D14665" w14:textId="77777777" w:rsidR="005B0C95" w:rsidRPr="00DE7946" w:rsidRDefault="005B0C95" w:rsidP="007A3482">
            <w:pPr>
              <w:jc w:val="right"/>
              <w:rPr>
                <w:rFonts w:ascii="Calibri" w:hAnsi="Calibri" w:cs="Calibri"/>
                <w:color w:val="000000"/>
                <w:sz w:val="20"/>
                <w:szCs w:val="20"/>
                <w:lang w:val="fr-FR"/>
              </w:rPr>
            </w:pPr>
          </w:p>
        </w:tc>
        <w:tc>
          <w:tcPr>
            <w:tcW w:w="1559" w:type="dxa"/>
            <w:tcBorders>
              <w:top w:val="nil"/>
              <w:left w:val="nil"/>
              <w:bottom w:val="single" w:sz="4" w:space="0" w:color="auto"/>
              <w:right w:val="single" w:sz="4" w:space="0" w:color="auto"/>
            </w:tcBorders>
            <w:shd w:val="clear" w:color="auto" w:fill="auto"/>
            <w:noWrap/>
            <w:vAlign w:val="center"/>
            <w:hideMark/>
          </w:tcPr>
          <w:p w14:paraId="0486941F" w14:textId="77777777"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30,000 </w:t>
            </w:r>
          </w:p>
        </w:tc>
        <w:tc>
          <w:tcPr>
            <w:tcW w:w="1134" w:type="dxa"/>
            <w:tcBorders>
              <w:top w:val="nil"/>
              <w:left w:val="nil"/>
              <w:bottom w:val="single" w:sz="4" w:space="0" w:color="auto"/>
              <w:right w:val="single" w:sz="4" w:space="0" w:color="auto"/>
            </w:tcBorders>
            <w:shd w:val="clear" w:color="auto" w:fill="auto"/>
            <w:noWrap/>
            <w:vAlign w:val="center"/>
            <w:hideMark/>
          </w:tcPr>
          <w:p w14:paraId="39ED0D74" w14:textId="77777777"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30,000 </w:t>
            </w:r>
          </w:p>
        </w:tc>
        <w:tc>
          <w:tcPr>
            <w:tcW w:w="2694" w:type="dxa"/>
            <w:tcBorders>
              <w:top w:val="nil"/>
              <w:left w:val="nil"/>
              <w:bottom w:val="single" w:sz="4" w:space="0" w:color="auto"/>
              <w:right w:val="single" w:sz="4" w:space="0" w:color="auto"/>
            </w:tcBorders>
            <w:shd w:val="clear" w:color="auto" w:fill="auto"/>
            <w:vAlign w:val="center"/>
            <w:hideMark/>
          </w:tcPr>
          <w:p w14:paraId="5629EAB7" w14:textId="77777777" w:rsidR="005B0C95" w:rsidRPr="00DE7946" w:rsidRDefault="005B0C95" w:rsidP="007A3482">
            <w:pPr>
              <w:rPr>
                <w:rFonts w:ascii="Calibri" w:hAnsi="Calibri" w:cs="Calibri"/>
                <w:color w:val="000000"/>
                <w:sz w:val="18"/>
                <w:szCs w:val="18"/>
                <w:lang w:val="fr-FR"/>
              </w:rPr>
            </w:pPr>
            <w:r w:rsidRPr="00DE7946">
              <w:rPr>
                <w:rFonts w:ascii="Calibri" w:hAnsi="Calibri" w:cs="Calibri"/>
                <w:color w:val="000000"/>
                <w:sz w:val="18"/>
                <w:szCs w:val="18"/>
                <w:lang w:val="fr-FR"/>
              </w:rPr>
              <w:t>PNUD</w:t>
            </w:r>
          </w:p>
        </w:tc>
      </w:tr>
      <w:tr w:rsidR="00740A4D" w:rsidRPr="000A1C9C" w14:paraId="09786747" w14:textId="77777777" w:rsidTr="00740A4D">
        <w:trPr>
          <w:trHeight w:val="980"/>
        </w:trPr>
        <w:tc>
          <w:tcPr>
            <w:tcW w:w="2286" w:type="dxa"/>
            <w:tcBorders>
              <w:top w:val="nil"/>
              <w:left w:val="single" w:sz="4" w:space="0" w:color="auto"/>
              <w:bottom w:val="single" w:sz="4" w:space="0" w:color="auto"/>
              <w:right w:val="single" w:sz="4" w:space="0" w:color="auto"/>
            </w:tcBorders>
            <w:shd w:val="clear" w:color="auto" w:fill="auto"/>
            <w:noWrap/>
            <w:vAlign w:val="center"/>
            <w:hideMark/>
          </w:tcPr>
          <w:p w14:paraId="213989EE" w14:textId="77777777" w:rsidR="005B0C95" w:rsidRPr="00DE7946" w:rsidRDefault="005B0C95" w:rsidP="007A3482">
            <w:pPr>
              <w:rPr>
                <w:rFonts w:ascii="Calibri" w:hAnsi="Calibri"/>
                <w:b/>
                <w:color w:val="000000"/>
                <w:sz w:val="22"/>
                <w:lang w:val="fr-FR"/>
              </w:rPr>
            </w:pPr>
            <w:r w:rsidRPr="00DE7946">
              <w:rPr>
                <w:rFonts w:ascii="Calibri" w:hAnsi="Calibri"/>
                <w:b/>
                <w:color w:val="000000"/>
                <w:sz w:val="22"/>
                <w:lang w:val="fr-FR"/>
              </w:rPr>
              <w:t>Formation, ateliers, réunions</w:t>
            </w:r>
          </w:p>
        </w:tc>
        <w:tc>
          <w:tcPr>
            <w:tcW w:w="2278" w:type="dxa"/>
            <w:tcBorders>
              <w:top w:val="nil"/>
              <w:left w:val="nil"/>
              <w:bottom w:val="single" w:sz="4" w:space="0" w:color="auto"/>
              <w:right w:val="single" w:sz="4" w:space="0" w:color="auto"/>
            </w:tcBorders>
            <w:shd w:val="clear" w:color="auto" w:fill="auto"/>
            <w:vAlign w:val="center"/>
            <w:hideMark/>
          </w:tcPr>
          <w:p w14:paraId="376D30B9" w14:textId="77777777" w:rsidR="005B0C95" w:rsidRPr="00DE7946" w:rsidRDefault="005B0C95" w:rsidP="008C3786">
            <w:pPr>
              <w:rPr>
                <w:rFonts w:ascii="Calibri" w:hAnsi="Calibri"/>
                <w:color w:val="000000"/>
                <w:sz w:val="18"/>
                <w:lang w:val="fr-FR"/>
              </w:rPr>
            </w:pPr>
            <w:r w:rsidRPr="00DE7946">
              <w:rPr>
                <w:rFonts w:ascii="Calibri" w:hAnsi="Calibri"/>
                <w:color w:val="000000"/>
                <w:sz w:val="18"/>
                <w:lang w:val="fr-FR"/>
              </w:rPr>
              <w:t xml:space="preserve"> 4 réunions de consultation nationale pour l'élaboration de politiques réglementaires nationales @USD 1,500/réunion</w:t>
            </w:r>
            <w:r w:rsidRPr="00DE7946">
              <w:rPr>
                <w:rFonts w:ascii="Calibri" w:hAnsi="Calibri" w:cs="Calibri"/>
                <w:color w:val="000000"/>
                <w:sz w:val="18"/>
                <w:szCs w:val="18"/>
                <w:lang w:val="fr-FR"/>
              </w:rPr>
              <w:t>.</w:t>
            </w:r>
          </w:p>
          <w:p w14:paraId="72F30B10" w14:textId="77777777" w:rsidR="005B0C95" w:rsidRPr="00DE7946" w:rsidRDefault="005B0C95" w:rsidP="008C3786">
            <w:pPr>
              <w:rPr>
                <w:rFonts w:ascii="Calibri" w:hAnsi="Calibri"/>
                <w:b/>
                <w:color w:val="000000"/>
                <w:sz w:val="18"/>
                <w:lang w:val="fr-FR"/>
              </w:rPr>
            </w:pPr>
            <w:r w:rsidRPr="00DE7946">
              <w:rPr>
                <w:rFonts w:ascii="Calibri" w:hAnsi="Calibri"/>
                <w:b/>
                <w:color w:val="000000"/>
                <w:sz w:val="18"/>
                <w:lang w:val="fr-FR"/>
              </w:rPr>
              <w:t>TOTAL : 6 000 USD</w:t>
            </w:r>
          </w:p>
        </w:tc>
        <w:tc>
          <w:tcPr>
            <w:tcW w:w="1440" w:type="dxa"/>
            <w:tcBorders>
              <w:top w:val="nil"/>
              <w:left w:val="nil"/>
              <w:bottom w:val="single" w:sz="4" w:space="0" w:color="auto"/>
              <w:right w:val="single" w:sz="4" w:space="0" w:color="auto"/>
            </w:tcBorders>
            <w:shd w:val="clear" w:color="auto" w:fill="auto"/>
            <w:noWrap/>
            <w:vAlign w:val="center"/>
            <w:hideMark/>
          </w:tcPr>
          <w:p w14:paraId="70FC4731" w14:textId="72606B05"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6,000 </w:t>
            </w:r>
          </w:p>
        </w:tc>
        <w:tc>
          <w:tcPr>
            <w:tcW w:w="1440" w:type="dxa"/>
            <w:tcBorders>
              <w:top w:val="nil"/>
              <w:left w:val="nil"/>
              <w:bottom w:val="single" w:sz="4" w:space="0" w:color="auto"/>
              <w:right w:val="single" w:sz="4" w:space="0" w:color="auto"/>
            </w:tcBorders>
            <w:shd w:val="clear" w:color="auto" w:fill="auto"/>
            <w:noWrap/>
            <w:vAlign w:val="center"/>
            <w:hideMark/>
          </w:tcPr>
          <w:p w14:paraId="19440FAD" w14:textId="77777777" w:rsidR="005B0C95" w:rsidRPr="00DE7946" w:rsidRDefault="005B0C95" w:rsidP="007A3482">
            <w:pPr>
              <w:jc w:val="right"/>
              <w:rPr>
                <w:rFonts w:ascii="Calibri" w:hAnsi="Calibri" w:cs="Calibri"/>
                <w:color w:val="000000"/>
                <w:sz w:val="20"/>
                <w:szCs w:val="20"/>
                <w:lang w:val="fr-FR"/>
              </w:rPr>
            </w:pPr>
          </w:p>
        </w:tc>
        <w:tc>
          <w:tcPr>
            <w:tcW w:w="2011" w:type="dxa"/>
            <w:tcBorders>
              <w:top w:val="nil"/>
              <w:left w:val="nil"/>
              <w:bottom w:val="single" w:sz="4" w:space="0" w:color="auto"/>
              <w:right w:val="single" w:sz="4" w:space="0" w:color="auto"/>
            </w:tcBorders>
            <w:shd w:val="clear" w:color="auto" w:fill="auto"/>
            <w:noWrap/>
            <w:vAlign w:val="center"/>
            <w:hideMark/>
          </w:tcPr>
          <w:p w14:paraId="631A1079" w14:textId="77777777" w:rsidR="005B0C95" w:rsidRPr="00DE7946" w:rsidRDefault="005B0C95" w:rsidP="007A3482">
            <w:pPr>
              <w:jc w:val="right"/>
              <w:rPr>
                <w:rFonts w:ascii="Calibri" w:hAnsi="Calibri" w:cs="Calibri"/>
                <w:color w:val="000000"/>
                <w:sz w:val="20"/>
                <w:szCs w:val="20"/>
                <w:lang w:val="fr-FR"/>
              </w:rPr>
            </w:pPr>
          </w:p>
        </w:tc>
        <w:tc>
          <w:tcPr>
            <w:tcW w:w="1440" w:type="dxa"/>
            <w:tcBorders>
              <w:top w:val="nil"/>
              <w:left w:val="nil"/>
              <w:bottom w:val="single" w:sz="4" w:space="0" w:color="auto"/>
              <w:right w:val="single" w:sz="4" w:space="0" w:color="auto"/>
            </w:tcBorders>
            <w:shd w:val="clear" w:color="auto" w:fill="auto"/>
            <w:noWrap/>
            <w:vAlign w:val="center"/>
            <w:hideMark/>
          </w:tcPr>
          <w:p w14:paraId="79F6EDBC" w14:textId="77777777" w:rsidR="005B0C95" w:rsidRPr="00DE7946" w:rsidRDefault="005B0C95" w:rsidP="007A3482">
            <w:pPr>
              <w:jc w:val="right"/>
              <w:rPr>
                <w:rFonts w:ascii="Calibri" w:hAnsi="Calibri" w:cs="Calibri"/>
                <w:color w:val="000000"/>
                <w:sz w:val="20"/>
                <w:szCs w:val="20"/>
                <w:lang w:val="fr-FR"/>
              </w:rPr>
            </w:pPr>
          </w:p>
        </w:tc>
        <w:tc>
          <w:tcPr>
            <w:tcW w:w="1321" w:type="dxa"/>
            <w:tcBorders>
              <w:top w:val="nil"/>
              <w:left w:val="nil"/>
              <w:bottom w:val="single" w:sz="4" w:space="0" w:color="auto"/>
              <w:right w:val="single" w:sz="4" w:space="0" w:color="auto"/>
            </w:tcBorders>
            <w:shd w:val="clear" w:color="auto" w:fill="auto"/>
            <w:noWrap/>
            <w:vAlign w:val="center"/>
            <w:hideMark/>
          </w:tcPr>
          <w:p w14:paraId="110B4833" w14:textId="77777777" w:rsidR="005B0C95" w:rsidRPr="00DE7946" w:rsidRDefault="005B0C95" w:rsidP="007A3482">
            <w:pPr>
              <w:jc w:val="right"/>
              <w:rPr>
                <w:rFonts w:ascii="Calibri" w:hAnsi="Calibri" w:cs="Calibri"/>
                <w:color w:val="000000"/>
                <w:sz w:val="20"/>
                <w:szCs w:val="20"/>
                <w:lang w:val="fr-FR"/>
              </w:rPr>
            </w:pPr>
          </w:p>
        </w:tc>
        <w:tc>
          <w:tcPr>
            <w:tcW w:w="1134" w:type="dxa"/>
            <w:tcBorders>
              <w:top w:val="nil"/>
              <w:left w:val="nil"/>
              <w:bottom w:val="single" w:sz="4" w:space="0" w:color="auto"/>
              <w:right w:val="single" w:sz="4" w:space="0" w:color="auto"/>
            </w:tcBorders>
            <w:shd w:val="clear" w:color="auto" w:fill="auto"/>
            <w:noWrap/>
            <w:vAlign w:val="center"/>
            <w:hideMark/>
          </w:tcPr>
          <w:p w14:paraId="78DD8C97" w14:textId="77777777" w:rsidR="005B0C95" w:rsidRPr="00DE7946" w:rsidRDefault="005B0C95" w:rsidP="007A3482">
            <w:pPr>
              <w:jc w:val="right"/>
              <w:rPr>
                <w:rFonts w:ascii="Calibri" w:hAnsi="Calibri" w:cs="Calibri"/>
                <w:color w:val="000000"/>
                <w:sz w:val="20"/>
                <w:szCs w:val="20"/>
                <w:lang w:val="fr-FR"/>
              </w:rPr>
            </w:pPr>
          </w:p>
        </w:tc>
        <w:tc>
          <w:tcPr>
            <w:tcW w:w="1275" w:type="dxa"/>
            <w:tcBorders>
              <w:top w:val="nil"/>
              <w:left w:val="nil"/>
              <w:bottom w:val="single" w:sz="4" w:space="0" w:color="auto"/>
              <w:right w:val="single" w:sz="4" w:space="0" w:color="auto"/>
            </w:tcBorders>
            <w:shd w:val="clear" w:color="auto" w:fill="auto"/>
            <w:noWrap/>
            <w:vAlign w:val="center"/>
            <w:hideMark/>
          </w:tcPr>
          <w:p w14:paraId="6667624E" w14:textId="77777777" w:rsidR="005B0C95" w:rsidRPr="00DE7946" w:rsidRDefault="005B0C95" w:rsidP="007A3482">
            <w:pPr>
              <w:jc w:val="right"/>
              <w:rPr>
                <w:rFonts w:ascii="Calibri" w:hAnsi="Calibri" w:cs="Calibri"/>
                <w:color w:val="000000"/>
                <w:sz w:val="20"/>
                <w:szCs w:val="20"/>
                <w:lang w:val="fr-FR"/>
              </w:rPr>
            </w:pPr>
          </w:p>
        </w:tc>
        <w:tc>
          <w:tcPr>
            <w:tcW w:w="1560" w:type="dxa"/>
            <w:tcBorders>
              <w:top w:val="nil"/>
              <w:left w:val="nil"/>
              <w:bottom w:val="single" w:sz="4" w:space="0" w:color="auto"/>
              <w:right w:val="single" w:sz="4" w:space="0" w:color="auto"/>
            </w:tcBorders>
            <w:shd w:val="clear" w:color="auto" w:fill="auto"/>
            <w:noWrap/>
            <w:vAlign w:val="center"/>
            <w:hideMark/>
          </w:tcPr>
          <w:p w14:paraId="27334871" w14:textId="77F6A6BC"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6,000 </w:t>
            </w:r>
          </w:p>
        </w:tc>
        <w:tc>
          <w:tcPr>
            <w:tcW w:w="1417" w:type="dxa"/>
            <w:tcBorders>
              <w:top w:val="nil"/>
              <w:left w:val="nil"/>
              <w:bottom w:val="single" w:sz="4" w:space="0" w:color="auto"/>
              <w:right w:val="single" w:sz="4" w:space="0" w:color="auto"/>
            </w:tcBorders>
            <w:shd w:val="clear" w:color="auto" w:fill="auto"/>
            <w:noWrap/>
            <w:vAlign w:val="center"/>
            <w:hideMark/>
          </w:tcPr>
          <w:p w14:paraId="756EE56C" w14:textId="77777777" w:rsidR="005B0C95" w:rsidRPr="00DE7946" w:rsidRDefault="005B0C95" w:rsidP="007A3482">
            <w:pPr>
              <w:jc w:val="right"/>
              <w:rPr>
                <w:rFonts w:ascii="Calibri" w:hAnsi="Calibri" w:cs="Calibri"/>
                <w:color w:val="000000"/>
                <w:sz w:val="20"/>
                <w:szCs w:val="20"/>
                <w:lang w:val="fr-FR"/>
              </w:rPr>
            </w:pPr>
          </w:p>
        </w:tc>
        <w:tc>
          <w:tcPr>
            <w:tcW w:w="1559" w:type="dxa"/>
            <w:tcBorders>
              <w:top w:val="nil"/>
              <w:left w:val="nil"/>
              <w:bottom w:val="single" w:sz="4" w:space="0" w:color="auto"/>
              <w:right w:val="single" w:sz="4" w:space="0" w:color="auto"/>
            </w:tcBorders>
            <w:shd w:val="clear" w:color="auto" w:fill="auto"/>
            <w:noWrap/>
            <w:vAlign w:val="center"/>
            <w:hideMark/>
          </w:tcPr>
          <w:p w14:paraId="3A64604A" w14:textId="77777777" w:rsidR="005B0C95" w:rsidRPr="00DE7946" w:rsidRDefault="005B0C95" w:rsidP="007A3482">
            <w:pPr>
              <w:jc w:val="right"/>
              <w:rPr>
                <w:rFonts w:ascii="Calibri" w:hAnsi="Calibri" w:cs="Calibri"/>
                <w:color w:val="000000"/>
                <w:sz w:val="20"/>
                <w:szCs w:val="20"/>
                <w:lang w:val="fr-FR"/>
              </w:rPr>
            </w:pPr>
          </w:p>
        </w:tc>
        <w:tc>
          <w:tcPr>
            <w:tcW w:w="1134" w:type="dxa"/>
            <w:tcBorders>
              <w:top w:val="nil"/>
              <w:left w:val="nil"/>
              <w:bottom w:val="single" w:sz="4" w:space="0" w:color="auto"/>
              <w:right w:val="single" w:sz="4" w:space="0" w:color="auto"/>
            </w:tcBorders>
            <w:shd w:val="clear" w:color="auto" w:fill="auto"/>
            <w:noWrap/>
            <w:vAlign w:val="center"/>
            <w:hideMark/>
          </w:tcPr>
          <w:p w14:paraId="37CEBAB2" w14:textId="35F3735B"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6,000 </w:t>
            </w:r>
          </w:p>
        </w:tc>
        <w:tc>
          <w:tcPr>
            <w:tcW w:w="2694" w:type="dxa"/>
            <w:tcBorders>
              <w:top w:val="nil"/>
              <w:left w:val="nil"/>
              <w:bottom w:val="single" w:sz="4" w:space="0" w:color="auto"/>
              <w:right w:val="single" w:sz="4" w:space="0" w:color="auto"/>
            </w:tcBorders>
            <w:shd w:val="clear" w:color="auto" w:fill="auto"/>
            <w:vAlign w:val="center"/>
            <w:hideMark/>
          </w:tcPr>
          <w:p w14:paraId="10DD00E7" w14:textId="579D373C" w:rsidR="005B0C95" w:rsidRPr="00DE7946" w:rsidRDefault="005B0C95" w:rsidP="007A3482">
            <w:pPr>
              <w:rPr>
                <w:rFonts w:ascii="Calibri" w:hAnsi="Calibri"/>
                <w:color w:val="000000"/>
                <w:sz w:val="18"/>
                <w:lang w:val="fr-FR"/>
              </w:rPr>
            </w:pPr>
            <w:r w:rsidRPr="00DE7946">
              <w:rPr>
                <w:rFonts w:ascii="Calibri" w:hAnsi="Calibri" w:cs="Calibri"/>
                <w:color w:val="000000"/>
                <w:sz w:val="18"/>
                <w:szCs w:val="18"/>
                <w:lang w:val="fr-FR"/>
              </w:rPr>
              <w:t>Ministère de l'environnement, du développement durable et de la transition écologique (</w:t>
            </w:r>
            <w:proofErr w:type="gramStart"/>
            <w:r w:rsidRPr="00DE7946">
              <w:rPr>
                <w:rFonts w:ascii="Calibri" w:hAnsi="Calibri" w:cs="Calibri"/>
                <w:color w:val="000000"/>
                <w:sz w:val="18"/>
                <w:szCs w:val="18"/>
                <w:lang w:val="fr-FR"/>
              </w:rPr>
              <w:t xml:space="preserve">MINEDDTE)   </w:t>
            </w:r>
            <w:proofErr w:type="gramEnd"/>
            <w:r w:rsidRPr="00DE7946">
              <w:rPr>
                <w:rFonts w:ascii="Calibri" w:hAnsi="Calibri" w:cs="Calibri"/>
                <w:color w:val="000000"/>
                <w:sz w:val="18"/>
                <w:szCs w:val="18"/>
                <w:lang w:val="fr-FR"/>
              </w:rPr>
              <w:t xml:space="preserve">                </w:t>
            </w:r>
          </w:p>
        </w:tc>
      </w:tr>
      <w:tr w:rsidR="00740A4D" w:rsidRPr="000A1C9C" w14:paraId="04242E41" w14:textId="77777777" w:rsidTr="00740A4D">
        <w:trPr>
          <w:trHeight w:val="980"/>
        </w:trPr>
        <w:tc>
          <w:tcPr>
            <w:tcW w:w="2286" w:type="dxa"/>
            <w:tcBorders>
              <w:top w:val="nil"/>
              <w:left w:val="single" w:sz="4" w:space="0" w:color="auto"/>
              <w:bottom w:val="single" w:sz="4" w:space="0" w:color="auto"/>
              <w:right w:val="single" w:sz="4" w:space="0" w:color="auto"/>
            </w:tcBorders>
            <w:shd w:val="clear" w:color="auto" w:fill="auto"/>
            <w:noWrap/>
            <w:vAlign w:val="center"/>
            <w:hideMark/>
          </w:tcPr>
          <w:p w14:paraId="6B1EBB99" w14:textId="77777777" w:rsidR="005B0C95" w:rsidRPr="00DE7946" w:rsidRDefault="005B0C95" w:rsidP="007A3482">
            <w:pPr>
              <w:rPr>
                <w:rFonts w:ascii="Calibri" w:hAnsi="Calibri"/>
                <w:b/>
                <w:color w:val="000000"/>
                <w:sz w:val="22"/>
                <w:lang w:val="fr-FR"/>
              </w:rPr>
            </w:pPr>
            <w:r w:rsidRPr="00DE7946">
              <w:rPr>
                <w:rFonts w:ascii="Calibri" w:hAnsi="Calibri"/>
                <w:b/>
                <w:color w:val="000000"/>
                <w:sz w:val="22"/>
                <w:lang w:val="fr-FR"/>
              </w:rPr>
              <w:t>Formation, ateliers, réunions</w:t>
            </w:r>
          </w:p>
        </w:tc>
        <w:tc>
          <w:tcPr>
            <w:tcW w:w="2278" w:type="dxa"/>
            <w:tcBorders>
              <w:top w:val="nil"/>
              <w:left w:val="nil"/>
              <w:bottom w:val="single" w:sz="4" w:space="0" w:color="auto"/>
              <w:right w:val="single" w:sz="4" w:space="0" w:color="auto"/>
            </w:tcBorders>
            <w:shd w:val="clear" w:color="auto" w:fill="auto"/>
            <w:vAlign w:val="center"/>
            <w:hideMark/>
          </w:tcPr>
          <w:p w14:paraId="150FCE40" w14:textId="77777777" w:rsidR="005B0C95" w:rsidRPr="00DE7946" w:rsidRDefault="005B0C95" w:rsidP="008C3786">
            <w:pPr>
              <w:rPr>
                <w:rFonts w:ascii="Calibri" w:hAnsi="Calibri"/>
                <w:color w:val="000000"/>
                <w:sz w:val="18"/>
                <w:lang w:val="fr-FR"/>
              </w:rPr>
            </w:pPr>
            <w:r w:rsidRPr="00DE7946">
              <w:rPr>
                <w:rFonts w:ascii="Calibri" w:hAnsi="Calibri"/>
                <w:color w:val="000000"/>
                <w:sz w:val="18"/>
                <w:lang w:val="fr-FR"/>
              </w:rPr>
              <w:t>Consultations, formations et ateliers ESS @USD2500/atelier pour 6 ateliers/formations</w:t>
            </w:r>
            <w:r w:rsidRPr="00DE7946">
              <w:rPr>
                <w:rFonts w:ascii="Calibri" w:hAnsi="Calibri" w:cs="Calibri"/>
                <w:color w:val="000000"/>
                <w:sz w:val="18"/>
                <w:szCs w:val="18"/>
                <w:lang w:val="fr-FR"/>
              </w:rPr>
              <w:t>.</w:t>
            </w:r>
          </w:p>
          <w:p w14:paraId="1A6835DC" w14:textId="77777777" w:rsidR="005B0C95" w:rsidRPr="00DE7946" w:rsidRDefault="005B0C95" w:rsidP="008C3786">
            <w:pPr>
              <w:rPr>
                <w:rFonts w:ascii="Calibri" w:hAnsi="Calibri"/>
                <w:b/>
                <w:color w:val="000000"/>
                <w:sz w:val="18"/>
                <w:lang w:val="fr-FR"/>
              </w:rPr>
            </w:pPr>
            <w:r w:rsidRPr="00DE7946">
              <w:rPr>
                <w:rFonts w:ascii="Calibri" w:hAnsi="Calibri"/>
                <w:b/>
                <w:color w:val="000000"/>
                <w:sz w:val="18"/>
                <w:lang w:val="fr-FR"/>
              </w:rPr>
              <w:t>TOTAL : 15 000 USD</w:t>
            </w:r>
          </w:p>
        </w:tc>
        <w:tc>
          <w:tcPr>
            <w:tcW w:w="1440" w:type="dxa"/>
            <w:tcBorders>
              <w:top w:val="nil"/>
              <w:left w:val="nil"/>
              <w:bottom w:val="single" w:sz="4" w:space="0" w:color="auto"/>
              <w:right w:val="single" w:sz="4" w:space="0" w:color="auto"/>
            </w:tcBorders>
            <w:shd w:val="clear" w:color="auto" w:fill="auto"/>
            <w:noWrap/>
            <w:vAlign w:val="center"/>
            <w:hideMark/>
          </w:tcPr>
          <w:p w14:paraId="2AE6ECC6" w14:textId="77777777" w:rsidR="005B0C95" w:rsidRPr="00DE7946" w:rsidRDefault="005B0C95" w:rsidP="007A3482">
            <w:pPr>
              <w:jc w:val="right"/>
              <w:rPr>
                <w:rFonts w:ascii="Calibri" w:hAnsi="Calibri" w:cs="Calibri"/>
                <w:color w:val="000000"/>
                <w:sz w:val="20"/>
                <w:szCs w:val="20"/>
                <w:lang w:val="fr-FR"/>
              </w:rPr>
            </w:pPr>
          </w:p>
        </w:tc>
        <w:tc>
          <w:tcPr>
            <w:tcW w:w="1440" w:type="dxa"/>
            <w:tcBorders>
              <w:top w:val="nil"/>
              <w:left w:val="nil"/>
              <w:bottom w:val="single" w:sz="4" w:space="0" w:color="auto"/>
              <w:right w:val="single" w:sz="4" w:space="0" w:color="auto"/>
            </w:tcBorders>
            <w:shd w:val="clear" w:color="auto" w:fill="auto"/>
            <w:noWrap/>
            <w:vAlign w:val="center"/>
            <w:hideMark/>
          </w:tcPr>
          <w:p w14:paraId="78163614" w14:textId="77777777" w:rsidR="005B0C95" w:rsidRPr="00DE7946" w:rsidRDefault="005B0C95" w:rsidP="007A3482">
            <w:pPr>
              <w:jc w:val="right"/>
              <w:rPr>
                <w:rFonts w:ascii="Calibri" w:hAnsi="Calibri" w:cs="Calibri"/>
                <w:color w:val="000000"/>
                <w:sz w:val="20"/>
                <w:szCs w:val="20"/>
                <w:lang w:val="fr-FR"/>
              </w:rPr>
            </w:pPr>
          </w:p>
        </w:tc>
        <w:tc>
          <w:tcPr>
            <w:tcW w:w="2011" w:type="dxa"/>
            <w:tcBorders>
              <w:top w:val="nil"/>
              <w:left w:val="nil"/>
              <w:bottom w:val="single" w:sz="4" w:space="0" w:color="auto"/>
              <w:right w:val="single" w:sz="4" w:space="0" w:color="auto"/>
            </w:tcBorders>
            <w:shd w:val="clear" w:color="auto" w:fill="auto"/>
            <w:noWrap/>
            <w:vAlign w:val="center"/>
            <w:hideMark/>
          </w:tcPr>
          <w:p w14:paraId="0725886B" w14:textId="77777777" w:rsidR="005B0C95" w:rsidRPr="00DE7946" w:rsidRDefault="005B0C95" w:rsidP="007A3482">
            <w:pPr>
              <w:jc w:val="right"/>
              <w:rPr>
                <w:rFonts w:ascii="Calibri" w:hAnsi="Calibri" w:cs="Calibri"/>
                <w:color w:val="000000"/>
                <w:sz w:val="20"/>
                <w:szCs w:val="20"/>
                <w:lang w:val="fr-FR"/>
              </w:rPr>
            </w:pPr>
          </w:p>
        </w:tc>
        <w:tc>
          <w:tcPr>
            <w:tcW w:w="1440" w:type="dxa"/>
            <w:tcBorders>
              <w:top w:val="nil"/>
              <w:left w:val="nil"/>
              <w:bottom w:val="single" w:sz="4" w:space="0" w:color="auto"/>
              <w:right w:val="single" w:sz="4" w:space="0" w:color="auto"/>
            </w:tcBorders>
            <w:shd w:val="clear" w:color="auto" w:fill="auto"/>
            <w:noWrap/>
            <w:vAlign w:val="center"/>
            <w:hideMark/>
          </w:tcPr>
          <w:p w14:paraId="45EF1AC2" w14:textId="77777777" w:rsidR="005B0C95" w:rsidRPr="00DE7946" w:rsidRDefault="005B0C95" w:rsidP="007A3482">
            <w:pPr>
              <w:jc w:val="right"/>
              <w:rPr>
                <w:rFonts w:ascii="Calibri" w:hAnsi="Calibri" w:cs="Calibri"/>
                <w:color w:val="000000"/>
                <w:sz w:val="20"/>
                <w:szCs w:val="20"/>
                <w:lang w:val="fr-FR"/>
              </w:rPr>
            </w:pPr>
          </w:p>
        </w:tc>
        <w:tc>
          <w:tcPr>
            <w:tcW w:w="1321" w:type="dxa"/>
            <w:tcBorders>
              <w:top w:val="nil"/>
              <w:left w:val="nil"/>
              <w:bottom w:val="single" w:sz="4" w:space="0" w:color="auto"/>
              <w:right w:val="single" w:sz="4" w:space="0" w:color="auto"/>
            </w:tcBorders>
            <w:shd w:val="clear" w:color="auto" w:fill="auto"/>
            <w:noWrap/>
            <w:vAlign w:val="center"/>
            <w:hideMark/>
          </w:tcPr>
          <w:p w14:paraId="00E24C90" w14:textId="77777777" w:rsidR="005B0C95" w:rsidRPr="00DE7946" w:rsidRDefault="005B0C95" w:rsidP="007A3482">
            <w:pPr>
              <w:jc w:val="right"/>
              <w:rPr>
                <w:rFonts w:ascii="Calibri" w:hAnsi="Calibri" w:cs="Calibri"/>
                <w:color w:val="000000"/>
                <w:sz w:val="20"/>
                <w:szCs w:val="20"/>
                <w:lang w:val="fr-FR"/>
              </w:rPr>
            </w:pPr>
          </w:p>
        </w:tc>
        <w:tc>
          <w:tcPr>
            <w:tcW w:w="1134" w:type="dxa"/>
            <w:tcBorders>
              <w:top w:val="nil"/>
              <w:left w:val="nil"/>
              <w:bottom w:val="single" w:sz="4" w:space="0" w:color="auto"/>
              <w:right w:val="single" w:sz="4" w:space="0" w:color="auto"/>
            </w:tcBorders>
            <w:shd w:val="clear" w:color="auto" w:fill="auto"/>
            <w:noWrap/>
            <w:vAlign w:val="center"/>
            <w:hideMark/>
          </w:tcPr>
          <w:p w14:paraId="049FD9C0" w14:textId="158DC2F1"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15,000 </w:t>
            </w:r>
          </w:p>
        </w:tc>
        <w:tc>
          <w:tcPr>
            <w:tcW w:w="1275" w:type="dxa"/>
            <w:tcBorders>
              <w:top w:val="nil"/>
              <w:left w:val="nil"/>
              <w:bottom w:val="single" w:sz="4" w:space="0" w:color="auto"/>
              <w:right w:val="single" w:sz="4" w:space="0" w:color="auto"/>
            </w:tcBorders>
            <w:shd w:val="clear" w:color="auto" w:fill="auto"/>
            <w:noWrap/>
            <w:vAlign w:val="center"/>
            <w:hideMark/>
          </w:tcPr>
          <w:p w14:paraId="03715F64" w14:textId="77777777" w:rsidR="005B0C95" w:rsidRPr="00DE7946" w:rsidRDefault="005B0C95" w:rsidP="007A3482">
            <w:pPr>
              <w:jc w:val="right"/>
              <w:rPr>
                <w:rFonts w:ascii="Calibri" w:hAnsi="Calibri" w:cs="Calibri"/>
                <w:color w:val="000000"/>
                <w:sz w:val="20"/>
                <w:szCs w:val="20"/>
                <w:lang w:val="fr-FR"/>
              </w:rPr>
            </w:pPr>
          </w:p>
        </w:tc>
        <w:tc>
          <w:tcPr>
            <w:tcW w:w="1560" w:type="dxa"/>
            <w:tcBorders>
              <w:top w:val="nil"/>
              <w:left w:val="nil"/>
              <w:bottom w:val="single" w:sz="4" w:space="0" w:color="auto"/>
              <w:right w:val="single" w:sz="4" w:space="0" w:color="auto"/>
            </w:tcBorders>
            <w:shd w:val="clear" w:color="auto" w:fill="auto"/>
            <w:noWrap/>
            <w:vAlign w:val="center"/>
            <w:hideMark/>
          </w:tcPr>
          <w:p w14:paraId="2F6526A0" w14:textId="7A7C4CD2"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15,000 </w:t>
            </w:r>
          </w:p>
        </w:tc>
        <w:tc>
          <w:tcPr>
            <w:tcW w:w="1417" w:type="dxa"/>
            <w:tcBorders>
              <w:top w:val="nil"/>
              <w:left w:val="nil"/>
              <w:bottom w:val="single" w:sz="4" w:space="0" w:color="auto"/>
              <w:right w:val="single" w:sz="4" w:space="0" w:color="auto"/>
            </w:tcBorders>
            <w:shd w:val="clear" w:color="auto" w:fill="auto"/>
            <w:noWrap/>
            <w:vAlign w:val="center"/>
            <w:hideMark/>
          </w:tcPr>
          <w:p w14:paraId="56879188" w14:textId="77777777" w:rsidR="005B0C95" w:rsidRPr="00DE7946" w:rsidRDefault="005B0C95" w:rsidP="007A3482">
            <w:pPr>
              <w:jc w:val="right"/>
              <w:rPr>
                <w:rFonts w:ascii="Calibri" w:hAnsi="Calibri" w:cs="Calibri"/>
                <w:color w:val="000000"/>
                <w:sz w:val="20"/>
                <w:szCs w:val="20"/>
                <w:lang w:val="fr-FR"/>
              </w:rPr>
            </w:pPr>
          </w:p>
        </w:tc>
        <w:tc>
          <w:tcPr>
            <w:tcW w:w="1559" w:type="dxa"/>
            <w:tcBorders>
              <w:top w:val="nil"/>
              <w:left w:val="nil"/>
              <w:bottom w:val="single" w:sz="4" w:space="0" w:color="auto"/>
              <w:right w:val="single" w:sz="4" w:space="0" w:color="auto"/>
            </w:tcBorders>
            <w:shd w:val="clear" w:color="auto" w:fill="auto"/>
            <w:noWrap/>
            <w:vAlign w:val="center"/>
            <w:hideMark/>
          </w:tcPr>
          <w:p w14:paraId="29E6E8C5" w14:textId="77777777" w:rsidR="005B0C95" w:rsidRPr="00DE7946" w:rsidRDefault="005B0C95" w:rsidP="007A3482">
            <w:pPr>
              <w:jc w:val="right"/>
              <w:rPr>
                <w:rFonts w:ascii="Calibri" w:hAnsi="Calibri" w:cs="Calibri"/>
                <w:color w:val="000000"/>
                <w:sz w:val="20"/>
                <w:szCs w:val="20"/>
                <w:lang w:val="fr-FR"/>
              </w:rPr>
            </w:pPr>
          </w:p>
        </w:tc>
        <w:tc>
          <w:tcPr>
            <w:tcW w:w="1134" w:type="dxa"/>
            <w:tcBorders>
              <w:top w:val="nil"/>
              <w:left w:val="nil"/>
              <w:bottom w:val="single" w:sz="4" w:space="0" w:color="auto"/>
              <w:right w:val="single" w:sz="4" w:space="0" w:color="auto"/>
            </w:tcBorders>
            <w:shd w:val="clear" w:color="auto" w:fill="auto"/>
            <w:noWrap/>
            <w:vAlign w:val="center"/>
            <w:hideMark/>
          </w:tcPr>
          <w:p w14:paraId="1A7CA9A8" w14:textId="38A28DE5"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15,000 </w:t>
            </w:r>
          </w:p>
        </w:tc>
        <w:tc>
          <w:tcPr>
            <w:tcW w:w="2694" w:type="dxa"/>
            <w:tcBorders>
              <w:top w:val="nil"/>
              <w:left w:val="nil"/>
              <w:bottom w:val="single" w:sz="4" w:space="0" w:color="auto"/>
              <w:right w:val="single" w:sz="4" w:space="0" w:color="auto"/>
            </w:tcBorders>
            <w:shd w:val="clear" w:color="auto" w:fill="auto"/>
            <w:vAlign w:val="center"/>
            <w:hideMark/>
          </w:tcPr>
          <w:p w14:paraId="3B854E93" w14:textId="4F2A6F58" w:rsidR="005B0C95" w:rsidRPr="00DE7946" w:rsidRDefault="005B0C95" w:rsidP="007A3482">
            <w:pPr>
              <w:rPr>
                <w:rFonts w:ascii="Calibri" w:hAnsi="Calibri"/>
                <w:color w:val="000000"/>
                <w:sz w:val="18"/>
                <w:lang w:val="fr-FR"/>
              </w:rPr>
            </w:pPr>
            <w:r w:rsidRPr="00DE7946">
              <w:rPr>
                <w:rFonts w:ascii="Calibri" w:hAnsi="Calibri" w:cs="Calibri"/>
                <w:color w:val="000000"/>
                <w:sz w:val="18"/>
                <w:szCs w:val="18"/>
                <w:lang w:val="fr-FR"/>
              </w:rPr>
              <w:t>Ministère de l'environnement, du développement durable et de la transition écologique (</w:t>
            </w:r>
            <w:proofErr w:type="gramStart"/>
            <w:r w:rsidRPr="00DE7946">
              <w:rPr>
                <w:rFonts w:ascii="Calibri" w:hAnsi="Calibri" w:cs="Calibri"/>
                <w:color w:val="000000"/>
                <w:sz w:val="18"/>
                <w:szCs w:val="18"/>
                <w:lang w:val="fr-FR"/>
              </w:rPr>
              <w:t xml:space="preserve">MINEDDTE)   </w:t>
            </w:r>
            <w:proofErr w:type="gramEnd"/>
            <w:r w:rsidRPr="00DE7946">
              <w:rPr>
                <w:rFonts w:ascii="Calibri" w:hAnsi="Calibri" w:cs="Calibri"/>
                <w:color w:val="000000"/>
                <w:sz w:val="18"/>
                <w:szCs w:val="18"/>
                <w:lang w:val="fr-FR"/>
              </w:rPr>
              <w:t xml:space="preserve">                </w:t>
            </w:r>
          </w:p>
        </w:tc>
      </w:tr>
      <w:tr w:rsidR="00740A4D" w:rsidRPr="000A1C9C" w14:paraId="47911DFF" w14:textId="77777777" w:rsidTr="00740A4D">
        <w:trPr>
          <w:trHeight w:val="1430"/>
        </w:trPr>
        <w:tc>
          <w:tcPr>
            <w:tcW w:w="2286" w:type="dxa"/>
            <w:tcBorders>
              <w:top w:val="nil"/>
              <w:left w:val="single" w:sz="4" w:space="0" w:color="auto"/>
              <w:bottom w:val="single" w:sz="4" w:space="0" w:color="auto"/>
              <w:right w:val="single" w:sz="4" w:space="0" w:color="auto"/>
            </w:tcBorders>
            <w:shd w:val="clear" w:color="auto" w:fill="auto"/>
            <w:noWrap/>
            <w:vAlign w:val="center"/>
            <w:hideMark/>
          </w:tcPr>
          <w:p w14:paraId="7B0F26B6" w14:textId="77777777" w:rsidR="005B0C95" w:rsidRPr="00DE7946" w:rsidRDefault="005B0C95" w:rsidP="007A3482">
            <w:pPr>
              <w:rPr>
                <w:rFonts w:ascii="Calibri" w:hAnsi="Calibri"/>
                <w:b/>
                <w:color w:val="000000"/>
                <w:sz w:val="22"/>
                <w:lang w:val="fr-FR"/>
              </w:rPr>
            </w:pPr>
            <w:r w:rsidRPr="00DE7946">
              <w:rPr>
                <w:rFonts w:ascii="Calibri" w:hAnsi="Calibri"/>
                <w:b/>
                <w:color w:val="000000"/>
                <w:sz w:val="22"/>
                <w:lang w:val="fr-FR"/>
              </w:rPr>
              <w:lastRenderedPageBreak/>
              <w:t>Formation, ateliers, réunions</w:t>
            </w:r>
          </w:p>
        </w:tc>
        <w:tc>
          <w:tcPr>
            <w:tcW w:w="2278" w:type="dxa"/>
            <w:tcBorders>
              <w:top w:val="nil"/>
              <w:left w:val="nil"/>
              <w:bottom w:val="single" w:sz="4" w:space="0" w:color="auto"/>
              <w:right w:val="single" w:sz="4" w:space="0" w:color="auto"/>
            </w:tcBorders>
            <w:shd w:val="clear" w:color="auto" w:fill="auto"/>
            <w:vAlign w:val="center"/>
            <w:hideMark/>
          </w:tcPr>
          <w:p w14:paraId="0F4D0FAD" w14:textId="7E0E39F2" w:rsidR="005B0C95" w:rsidRPr="00DE7946" w:rsidRDefault="005B0C95" w:rsidP="008C3786">
            <w:pPr>
              <w:rPr>
                <w:rFonts w:ascii="Calibri" w:hAnsi="Calibri"/>
                <w:color w:val="000000"/>
                <w:sz w:val="18"/>
                <w:lang w:val="fr-FR"/>
              </w:rPr>
            </w:pPr>
            <w:r w:rsidRPr="00DE7946">
              <w:rPr>
                <w:rFonts w:ascii="Calibri" w:hAnsi="Calibri"/>
                <w:color w:val="000000"/>
                <w:sz w:val="18"/>
                <w:lang w:val="fr-FR"/>
              </w:rPr>
              <w:t>Atelier de démarrage @USD 6,966 ; évaluations METT au démarrage, à mi-parcours et à la fin du projet @USD4170 par consultation pour 6 consultations (USD 25,020)</w:t>
            </w:r>
            <w:r w:rsidRPr="00DE7946">
              <w:rPr>
                <w:rFonts w:ascii="Calibri" w:hAnsi="Calibri" w:cs="Calibri"/>
                <w:color w:val="000000"/>
                <w:sz w:val="18"/>
                <w:szCs w:val="18"/>
                <w:lang w:val="fr-FR"/>
              </w:rPr>
              <w:t>.</w:t>
            </w:r>
          </w:p>
          <w:p w14:paraId="1A5F278F" w14:textId="77777777" w:rsidR="005B0C95" w:rsidRPr="00DE7946" w:rsidRDefault="005B0C95" w:rsidP="008C3786">
            <w:pPr>
              <w:rPr>
                <w:rFonts w:ascii="Calibri" w:hAnsi="Calibri"/>
                <w:b/>
                <w:color w:val="000000"/>
                <w:sz w:val="18"/>
                <w:lang w:val="fr-FR"/>
              </w:rPr>
            </w:pPr>
            <w:r w:rsidRPr="00DE7946">
              <w:rPr>
                <w:rFonts w:ascii="Calibri" w:hAnsi="Calibri"/>
                <w:b/>
                <w:color w:val="000000"/>
                <w:sz w:val="18"/>
                <w:lang w:val="fr-FR"/>
              </w:rPr>
              <w:t>TOTAL : 31 986 USD</w:t>
            </w:r>
          </w:p>
        </w:tc>
        <w:tc>
          <w:tcPr>
            <w:tcW w:w="1440" w:type="dxa"/>
            <w:tcBorders>
              <w:top w:val="nil"/>
              <w:left w:val="nil"/>
              <w:bottom w:val="single" w:sz="4" w:space="0" w:color="auto"/>
              <w:right w:val="single" w:sz="4" w:space="0" w:color="auto"/>
            </w:tcBorders>
            <w:shd w:val="clear" w:color="auto" w:fill="auto"/>
            <w:noWrap/>
            <w:vAlign w:val="center"/>
            <w:hideMark/>
          </w:tcPr>
          <w:p w14:paraId="4F7D45E8" w14:textId="77777777" w:rsidR="005B0C95" w:rsidRPr="00DE7946" w:rsidRDefault="005B0C95" w:rsidP="007A3482">
            <w:pPr>
              <w:jc w:val="right"/>
              <w:rPr>
                <w:rFonts w:ascii="Calibri" w:hAnsi="Calibri" w:cs="Calibri"/>
                <w:color w:val="000000"/>
                <w:sz w:val="20"/>
                <w:szCs w:val="20"/>
                <w:lang w:val="fr-FR"/>
              </w:rPr>
            </w:pPr>
          </w:p>
        </w:tc>
        <w:tc>
          <w:tcPr>
            <w:tcW w:w="1440" w:type="dxa"/>
            <w:tcBorders>
              <w:top w:val="nil"/>
              <w:left w:val="nil"/>
              <w:bottom w:val="single" w:sz="4" w:space="0" w:color="auto"/>
              <w:right w:val="single" w:sz="4" w:space="0" w:color="auto"/>
            </w:tcBorders>
            <w:shd w:val="clear" w:color="auto" w:fill="auto"/>
            <w:noWrap/>
            <w:vAlign w:val="center"/>
            <w:hideMark/>
          </w:tcPr>
          <w:p w14:paraId="13EFAE86" w14:textId="77777777" w:rsidR="005B0C95" w:rsidRPr="00DE7946" w:rsidRDefault="005B0C95" w:rsidP="007A3482">
            <w:pPr>
              <w:jc w:val="right"/>
              <w:rPr>
                <w:rFonts w:ascii="Calibri" w:hAnsi="Calibri" w:cs="Calibri"/>
                <w:color w:val="000000"/>
                <w:sz w:val="20"/>
                <w:szCs w:val="20"/>
                <w:lang w:val="fr-FR"/>
              </w:rPr>
            </w:pPr>
          </w:p>
        </w:tc>
        <w:tc>
          <w:tcPr>
            <w:tcW w:w="2011" w:type="dxa"/>
            <w:tcBorders>
              <w:top w:val="nil"/>
              <w:left w:val="nil"/>
              <w:bottom w:val="single" w:sz="4" w:space="0" w:color="auto"/>
              <w:right w:val="single" w:sz="4" w:space="0" w:color="auto"/>
            </w:tcBorders>
            <w:shd w:val="clear" w:color="auto" w:fill="auto"/>
            <w:noWrap/>
            <w:vAlign w:val="center"/>
            <w:hideMark/>
          </w:tcPr>
          <w:p w14:paraId="6D070AF7" w14:textId="77777777" w:rsidR="005B0C95" w:rsidRPr="00DE7946" w:rsidRDefault="005B0C95" w:rsidP="007A3482">
            <w:pPr>
              <w:jc w:val="right"/>
              <w:rPr>
                <w:rFonts w:ascii="Calibri" w:hAnsi="Calibri" w:cs="Calibri"/>
                <w:color w:val="000000"/>
                <w:sz w:val="20"/>
                <w:szCs w:val="20"/>
                <w:lang w:val="fr-FR"/>
              </w:rPr>
            </w:pPr>
          </w:p>
        </w:tc>
        <w:tc>
          <w:tcPr>
            <w:tcW w:w="1440" w:type="dxa"/>
            <w:tcBorders>
              <w:top w:val="nil"/>
              <w:left w:val="nil"/>
              <w:bottom w:val="single" w:sz="4" w:space="0" w:color="auto"/>
              <w:right w:val="single" w:sz="4" w:space="0" w:color="auto"/>
            </w:tcBorders>
            <w:shd w:val="clear" w:color="auto" w:fill="auto"/>
            <w:noWrap/>
            <w:vAlign w:val="center"/>
            <w:hideMark/>
          </w:tcPr>
          <w:p w14:paraId="423CA017" w14:textId="77777777" w:rsidR="005B0C95" w:rsidRPr="00DE7946" w:rsidRDefault="005B0C95" w:rsidP="007A3482">
            <w:pPr>
              <w:jc w:val="right"/>
              <w:rPr>
                <w:rFonts w:ascii="Calibri" w:hAnsi="Calibri" w:cs="Calibri"/>
                <w:color w:val="000000"/>
                <w:sz w:val="20"/>
                <w:szCs w:val="20"/>
                <w:lang w:val="fr-FR"/>
              </w:rPr>
            </w:pPr>
          </w:p>
        </w:tc>
        <w:tc>
          <w:tcPr>
            <w:tcW w:w="1321" w:type="dxa"/>
            <w:tcBorders>
              <w:top w:val="nil"/>
              <w:left w:val="nil"/>
              <w:bottom w:val="single" w:sz="4" w:space="0" w:color="auto"/>
              <w:right w:val="single" w:sz="4" w:space="0" w:color="auto"/>
            </w:tcBorders>
            <w:shd w:val="clear" w:color="auto" w:fill="auto"/>
            <w:noWrap/>
            <w:vAlign w:val="center"/>
            <w:hideMark/>
          </w:tcPr>
          <w:p w14:paraId="2AD65DA9" w14:textId="02D1E74A" w:rsidR="005B0C95" w:rsidRPr="00DE7946" w:rsidRDefault="005B0C95" w:rsidP="007A3482">
            <w:pPr>
              <w:jc w:val="right"/>
              <w:rPr>
                <w:rFonts w:ascii="Calibri" w:hAnsi="Calibri" w:cs="Calibri"/>
                <w:color w:val="000000"/>
                <w:sz w:val="20"/>
                <w:szCs w:val="20"/>
                <w:lang w:val="fr-FR"/>
              </w:rPr>
            </w:pPr>
          </w:p>
        </w:tc>
        <w:tc>
          <w:tcPr>
            <w:tcW w:w="1134" w:type="dxa"/>
            <w:tcBorders>
              <w:top w:val="nil"/>
              <w:left w:val="nil"/>
              <w:bottom w:val="single" w:sz="4" w:space="0" w:color="auto"/>
              <w:right w:val="single" w:sz="4" w:space="0" w:color="auto"/>
            </w:tcBorders>
            <w:shd w:val="clear" w:color="auto" w:fill="auto"/>
            <w:noWrap/>
            <w:vAlign w:val="center"/>
            <w:hideMark/>
          </w:tcPr>
          <w:p w14:paraId="7CD3E4EC" w14:textId="77777777" w:rsidR="005B0C95" w:rsidRPr="00DE7946" w:rsidRDefault="005B0C95" w:rsidP="007A3482">
            <w:pPr>
              <w:jc w:val="right"/>
              <w:rPr>
                <w:rFonts w:ascii="Calibri" w:hAnsi="Calibri" w:cs="Calibri"/>
                <w:color w:val="000000"/>
                <w:sz w:val="20"/>
                <w:szCs w:val="20"/>
                <w:lang w:val="fr-FR"/>
              </w:rPr>
            </w:pPr>
          </w:p>
        </w:tc>
        <w:tc>
          <w:tcPr>
            <w:tcW w:w="1275" w:type="dxa"/>
            <w:tcBorders>
              <w:top w:val="nil"/>
              <w:left w:val="nil"/>
              <w:bottom w:val="single" w:sz="4" w:space="0" w:color="auto"/>
              <w:right w:val="single" w:sz="4" w:space="0" w:color="auto"/>
            </w:tcBorders>
            <w:shd w:val="clear" w:color="auto" w:fill="auto"/>
            <w:noWrap/>
            <w:vAlign w:val="center"/>
            <w:hideMark/>
          </w:tcPr>
          <w:p w14:paraId="68022B57" w14:textId="77777777" w:rsidR="005B0C95" w:rsidRPr="00DE7946" w:rsidRDefault="005B0C95" w:rsidP="007A3482">
            <w:pPr>
              <w:jc w:val="right"/>
              <w:rPr>
                <w:rFonts w:ascii="Calibri" w:hAnsi="Calibri" w:cs="Calibri"/>
                <w:color w:val="000000"/>
                <w:sz w:val="20"/>
                <w:szCs w:val="20"/>
                <w:lang w:val="fr-FR"/>
              </w:rPr>
            </w:pPr>
          </w:p>
        </w:tc>
        <w:tc>
          <w:tcPr>
            <w:tcW w:w="1560" w:type="dxa"/>
            <w:tcBorders>
              <w:top w:val="nil"/>
              <w:left w:val="nil"/>
              <w:bottom w:val="single" w:sz="4" w:space="0" w:color="auto"/>
              <w:right w:val="single" w:sz="4" w:space="0" w:color="auto"/>
            </w:tcBorders>
            <w:shd w:val="clear" w:color="auto" w:fill="auto"/>
            <w:noWrap/>
            <w:vAlign w:val="center"/>
            <w:hideMark/>
          </w:tcPr>
          <w:p w14:paraId="3645A151" w14:textId="77777777"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   </w:t>
            </w:r>
          </w:p>
        </w:tc>
        <w:tc>
          <w:tcPr>
            <w:tcW w:w="1417" w:type="dxa"/>
            <w:tcBorders>
              <w:top w:val="nil"/>
              <w:left w:val="nil"/>
              <w:bottom w:val="single" w:sz="4" w:space="0" w:color="auto"/>
              <w:right w:val="single" w:sz="4" w:space="0" w:color="auto"/>
            </w:tcBorders>
            <w:shd w:val="clear" w:color="auto" w:fill="auto"/>
            <w:noWrap/>
            <w:vAlign w:val="center"/>
            <w:hideMark/>
          </w:tcPr>
          <w:p w14:paraId="284A6BCE" w14:textId="49A2A46D"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31,986 </w:t>
            </w:r>
          </w:p>
        </w:tc>
        <w:tc>
          <w:tcPr>
            <w:tcW w:w="1559" w:type="dxa"/>
            <w:tcBorders>
              <w:top w:val="nil"/>
              <w:left w:val="nil"/>
              <w:bottom w:val="single" w:sz="4" w:space="0" w:color="auto"/>
              <w:right w:val="single" w:sz="4" w:space="0" w:color="auto"/>
            </w:tcBorders>
            <w:shd w:val="clear" w:color="auto" w:fill="auto"/>
            <w:noWrap/>
            <w:vAlign w:val="center"/>
            <w:hideMark/>
          </w:tcPr>
          <w:p w14:paraId="4A168D56" w14:textId="77777777" w:rsidR="005B0C95" w:rsidRPr="00DE7946" w:rsidRDefault="005B0C95" w:rsidP="007A3482">
            <w:pPr>
              <w:jc w:val="right"/>
              <w:rPr>
                <w:rFonts w:ascii="Calibri" w:hAnsi="Calibri" w:cs="Calibri"/>
                <w:color w:val="000000"/>
                <w:sz w:val="20"/>
                <w:szCs w:val="20"/>
                <w:lang w:val="fr-FR"/>
              </w:rPr>
            </w:pPr>
          </w:p>
        </w:tc>
        <w:tc>
          <w:tcPr>
            <w:tcW w:w="1134" w:type="dxa"/>
            <w:tcBorders>
              <w:top w:val="nil"/>
              <w:left w:val="nil"/>
              <w:bottom w:val="single" w:sz="4" w:space="0" w:color="auto"/>
              <w:right w:val="single" w:sz="4" w:space="0" w:color="auto"/>
            </w:tcBorders>
            <w:shd w:val="clear" w:color="auto" w:fill="auto"/>
            <w:noWrap/>
            <w:vAlign w:val="center"/>
            <w:hideMark/>
          </w:tcPr>
          <w:p w14:paraId="5E38EB5D" w14:textId="07F479D3"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31,986 </w:t>
            </w:r>
          </w:p>
        </w:tc>
        <w:tc>
          <w:tcPr>
            <w:tcW w:w="2694" w:type="dxa"/>
            <w:tcBorders>
              <w:top w:val="nil"/>
              <w:left w:val="nil"/>
              <w:bottom w:val="single" w:sz="4" w:space="0" w:color="auto"/>
              <w:right w:val="single" w:sz="4" w:space="0" w:color="auto"/>
            </w:tcBorders>
            <w:shd w:val="clear" w:color="auto" w:fill="auto"/>
            <w:vAlign w:val="center"/>
            <w:hideMark/>
          </w:tcPr>
          <w:p w14:paraId="48AA47CB" w14:textId="48F25105" w:rsidR="005B0C95" w:rsidRPr="00DE7946" w:rsidRDefault="005B0C95" w:rsidP="007A3482">
            <w:pPr>
              <w:rPr>
                <w:rFonts w:ascii="Calibri" w:hAnsi="Calibri"/>
                <w:color w:val="000000"/>
                <w:sz w:val="18"/>
                <w:lang w:val="fr-FR"/>
              </w:rPr>
            </w:pPr>
            <w:r w:rsidRPr="00DE7946">
              <w:rPr>
                <w:rFonts w:ascii="Calibri" w:hAnsi="Calibri" w:cs="Calibri"/>
                <w:color w:val="000000"/>
                <w:sz w:val="18"/>
                <w:szCs w:val="18"/>
                <w:lang w:val="fr-FR"/>
              </w:rPr>
              <w:t>Ministère de l'environnement, du développement durable et de la transition écologique (</w:t>
            </w:r>
            <w:proofErr w:type="gramStart"/>
            <w:r w:rsidRPr="00DE7946">
              <w:rPr>
                <w:rFonts w:ascii="Calibri" w:hAnsi="Calibri" w:cs="Calibri"/>
                <w:color w:val="000000"/>
                <w:sz w:val="18"/>
                <w:szCs w:val="18"/>
                <w:lang w:val="fr-FR"/>
              </w:rPr>
              <w:t xml:space="preserve">MINEDDTE)   </w:t>
            </w:r>
            <w:proofErr w:type="gramEnd"/>
            <w:r w:rsidRPr="00DE7946">
              <w:rPr>
                <w:rFonts w:ascii="Calibri" w:hAnsi="Calibri" w:cs="Calibri"/>
                <w:color w:val="000000"/>
                <w:sz w:val="18"/>
                <w:szCs w:val="18"/>
                <w:lang w:val="fr-FR"/>
              </w:rPr>
              <w:t xml:space="preserve">                </w:t>
            </w:r>
          </w:p>
        </w:tc>
      </w:tr>
      <w:tr w:rsidR="00740A4D" w:rsidRPr="000A1C9C" w14:paraId="0B9C0749" w14:textId="77777777" w:rsidTr="00740A4D">
        <w:trPr>
          <w:trHeight w:val="492"/>
        </w:trPr>
        <w:tc>
          <w:tcPr>
            <w:tcW w:w="2286" w:type="dxa"/>
            <w:tcBorders>
              <w:top w:val="nil"/>
              <w:left w:val="single" w:sz="4" w:space="0" w:color="auto"/>
              <w:bottom w:val="single" w:sz="4" w:space="0" w:color="auto"/>
              <w:right w:val="single" w:sz="4" w:space="0" w:color="auto"/>
            </w:tcBorders>
            <w:shd w:val="clear" w:color="auto" w:fill="auto"/>
            <w:noWrap/>
            <w:vAlign w:val="center"/>
            <w:hideMark/>
          </w:tcPr>
          <w:p w14:paraId="2538A504" w14:textId="77777777" w:rsidR="005B0C95" w:rsidRPr="00DE7946" w:rsidRDefault="005B0C95" w:rsidP="007A3482">
            <w:pPr>
              <w:rPr>
                <w:rFonts w:ascii="Calibri" w:hAnsi="Calibri"/>
                <w:b/>
                <w:color w:val="000000"/>
                <w:sz w:val="22"/>
                <w:lang w:val="fr-FR"/>
              </w:rPr>
            </w:pPr>
            <w:r w:rsidRPr="00DE7946">
              <w:rPr>
                <w:rFonts w:ascii="Calibri" w:hAnsi="Calibri"/>
                <w:b/>
                <w:color w:val="000000"/>
                <w:sz w:val="22"/>
                <w:lang w:val="fr-FR"/>
              </w:rPr>
              <w:t>Formation, ateliers, réunions</w:t>
            </w:r>
          </w:p>
        </w:tc>
        <w:tc>
          <w:tcPr>
            <w:tcW w:w="2278" w:type="dxa"/>
            <w:tcBorders>
              <w:top w:val="nil"/>
              <w:left w:val="nil"/>
              <w:bottom w:val="single" w:sz="4" w:space="0" w:color="auto"/>
              <w:right w:val="single" w:sz="4" w:space="0" w:color="auto"/>
            </w:tcBorders>
            <w:shd w:val="clear" w:color="auto" w:fill="auto"/>
            <w:vAlign w:val="center"/>
            <w:hideMark/>
          </w:tcPr>
          <w:p w14:paraId="091F5B14" w14:textId="131AFD98" w:rsidR="005B0C95" w:rsidRPr="00DE7946" w:rsidRDefault="005B0C95" w:rsidP="008C3786">
            <w:pPr>
              <w:rPr>
                <w:rFonts w:ascii="Calibri" w:hAnsi="Calibri"/>
                <w:color w:val="000000"/>
                <w:sz w:val="18"/>
                <w:lang w:val="fr-FR"/>
              </w:rPr>
            </w:pPr>
            <w:r w:rsidRPr="00DE7946">
              <w:rPr>
                <w:rFonts w:ascii="Calibri" w:hAnsi="Calibri"/>
                <w:color w:val="000000"/>
                <w:sz w:val="18"/>
                <w:lang w:val="fr-FR"/>
              </w:rPr>
              <w:t>Réunions du CPS (une par an pendant six ans à 1500 USD/réunion</w:t>
            </w:r>
            <w:r w:rsidRPr="00DE7946">
              <w:rPr>
                <w:rFonts w:ascii="Calibri" w:hAnsi="Calibri" w:cs="Calibri"/>
                <w:color w:val="000000"/>
                <w:sz w:val="18"/>
                <w:szCs w:val="18"/>
                <w:lang w:val="fr-FR"/>
              </w:rPr>
              <w:t>).</w:t>
            </w:r>
          </w:p>
          <w:p w14:paraId="12F5D2D4" w14:textId="77777777" w:rsidR="005B0C95" w:rsidRPr="00DE7946" w:rsidRDefault="005B0C95" w:rsidP="008C3786">
            <w:pPr>
              <w:rPr>
                <w:rFonts w:ascii="Calibri" w:hAnsi="Calibri"/>
                <w:b/>
                <w:color w:val="000000"/>
                <w:sz w:val="18"/>
                <w:lang w:val="fr-FR"/>
              </w:rPr>
            </w:pPr>
            <w:r w:rsidRPr="00DE7946">
              <w:rPr>
                <w:rFonts w:ascii="Calibri" w:hAnsi="Calibri"/>
                <w:b/>
                <w:color w:val="000000"/>
                <w:sz w:val="18"/>
                <w:lang w:val="fr-FR"/>
              </w:rPr>
              <w:t>TOTAL : 9 000 USD</w:t>
            </w:r>
          </w:p>
        </w:tc>
        <w:tc>
          <w:tcPr>
            <w:tcW w:w="1440" w:type="dxa"/>
            <w:tcBorders>
              <w:top w:val="nil"/>
              <w:left w:val="nil"/>
              <w:bottom w:val="single" w:sz="4" w:space="0" w:color="auto"/>
              <w:right w:val="single" w:sz="4" w:space="0" w:color="auto"/>
            </w:tcBorders>
            <w:shd w:val="clear" w:color="auto" w:fill="auto"/>
            <w:noWrap/>
            <w:vAlign w:val="center"/>
            <w:hideMark/>
          </w:tcPr>
          <w:p w14:paraId="7BA5CA35" w14:textId="77777777" w:rsidR="005B0C95" w:rsidRPr="00DE7946" w:rsidRDefault="005B0C95" w:rsidP="007A3482">
            <w:pPr>
              <w:jc w:val="right"/>
              <w:rPr>
                <w:rFonts w:ascii="Calibri" w:hAnsi="Calibri" w:cs="Calibri"/>
                <w:color w:val="000000"/>
                <w:sz w:val="20"/>
                <w:szCs w:val="20"/>
                <w:lang w:val="fr-FR"/>
              </w:rPr>
            </w:pPr>
          </w:p>
        </w:tc>
        <w:tc>
          <w:tcPr>
            <w:tcW w:w="1440" w:type="dxa"/>
            <w:tcBorders>
              <w:top w:val="nil"/>
              <w:left w:val="nil"/>
              <w:bottom w:val="single" w:sz="4" w:space="0" w:color="auto"/>
              <w:right w:val="single" w:sz="4" w:space="0" w:color="auto"/>
            </w:tcBorders>
            <w:shd w:val="clear" w:color="auto" w:fill="auto"/>
            <w:noWrap/>
            <w:vAlign w:val="center"/>
            <w:hideMark/>
          </w:tcPr>
          <w:p w14:paraId="224B4020" w14:textId="77777777" w:rsidR="005B0C95" w:rsidRPr="00DE7946" w:rsidRDefault="005B0C95" w:rsidP="007A3482">
            <w:pPr>
              <w:jc w:val="right"/>
              <w:rPr>
                <w:rFonts w:ascii="Calibri" w:hAnsi="Calibri" w:cs="Calibri"/>
                <w:color w:val="000000"/>
                <w:sz w:val="20"/>
                <w:szCs w:val="20"/>
                <w:lang w:val="fr-FR"/>
              </w:rPr>
            </w:pPr>
          </w:p>
        </w:tc>
        <w:tc>
          <w:tcPr>
            <w:tcW w:w="2011" w:type="dxa"/>
            <w:tcBorders>
              <w:top w:val="nil"/>
              <w:left w:val="nil"/>
              <w:bottom w:val="single" w:sz="4" w:space="0" w:color="auto"/>
              <w:right w:val="single" w:sz="4" w:space="0" w:color="auto"/>
            </w:tcBorders>
            <w:shd w:val="clear" w:color="auto" w:fill="auto"/>
            <w:noWrap/>
            <w:vAlign w:val="center"/>
            <w:hideMark/>
          </w:tcPr>
          <w:p w14:paraId="3BE7E29E" w14:textId="77777777" w:rsidR="005B0C95" w:rsidRPr="00DE7946" w:rsidRDefault="005B0C95" w:rsidP="007A3482">
            <w:pPr>
              <w:jc w:val="right"/>
              <w:rPr>
                <w:rFonts w:ascii="Calibri" w:hAnsi="Calibri" w:cs="Calibri"/>
                <w:color w:val="000000"/>
                <w:sz w:val="20"/>
                <w:szCs w:val="20"/>
                <w:lang w:val="fr-FR"/>
              </w:rPr>
            </w:pPr>
          </w:p>
        </w:tc>
        <w:tc>
          <w:tcPr>
            <w:tcW w:w="1440" w:type="dxa"/>
            <w:tcBorders>
              <w:top w:val="nil"/>
              <w:left w:val="nil"/>
              <w:bottom w:val="single" w:sz="4" w:space="0" w:color="auto"/>
              <w:right w:val="single" w:sz="4" w:space="0" w:color="auto"/>
            </w:tcBorders>
            <w:shd w:val="clear" w:color="auto" w:fill="auto"/>
            <w:noWrap/>
            <w:vAlign w:val="center"/>
            <w:hideMark/>
          </w:tcPr>
          <w:p w14:paraId="49ED9CD1" w14:textId="77777777" w:rsidR="005B0C95" w:rsidRPr="00DE7946" w:rsidRDefault="005B0C95" w:rsidP="007A3482">
            <w:pPr>
              <w:jc w:val="right"/>
              <w:rPr>
                <w:rFonts w:ascii="Calibri" w:hAnsi="Calibri" w:cs="Calibri"/>
                <w:color w:val="000000"/>
                <w:sz w:val="20"/>
                <w:szCs w:val="20"/>
                <w:lang w:val="fr-FR"/>
              </w:rPr>
            </w:pPr>
          </w:p>
        </w:tc>
        <w:tc>
          <w:tcPr>
            <w:tcW w:w="1321" w:type="dxa"/>
            <w:tcBorders>
              <w:top w:val="nil"/>
              <w:left w:val="nil"/>
              <w:bottom w:val="single" w:sz="4" w:space="0" w:color="auto"/>
              <w:right w:val="single" w:sz="4" w:space="0" w:color="auto"/>
            </w:tcBorders>
            <w:shd w:val="clear" w:color="auto" w:fill="auto"/>
            <w:noWrap/>
            <w:vAlign w:val="center"/>
            <w:hideMark/>
          </w:tcPr>
          <w:p w14:paraId="3BA5DA76" w14:textId="77777777" w:rsidR="005B0C95" w:rsidRPr="00DE7946" w:rsidRDefault="005B0C95" w:rsidP="007A3482">
            <w:pPr>
              <w:jc w:val="right"/>
              <w:rPr>
                <w:rFonts w:ascii="Calibri" w:hAnsi="Calibri" w:cs="Calibri"/>
                <w:color w:val="000000"/>
                <w:sz w:val="20"/>
                <w:szCs w:val="20"/>
                <w:lang w:val="fr-FR"/>
              </w:rPr>
            </w:pPr>
          </w:p>
        </w:tc>
        <w:tc>
          <w:tcPr>
            <w:tcW w:w="1134" w:type="dxa"/>
            <w:tcBorders>
              <w:top w:val="nil"/>
              <w:left w:val="nil"/>
              <w:bottom w:val="single" w:sz="4" w:space="0" w:color="auto"/>
              <w:right w:val="single" w:sz="4" w:space="0" w:color="auto"/>
            </w:tcBorders>
            <w:shd w:val="clear" w:color="auto" w:fill="auto"/>
            <w:noWrap/>
            <w:vAlign w:val="center"/>
            <w:hideMark/>
          </w:tcPr>
          <w:p w14:paraId="64BAC738" w14:textId="0D7F5C5B" w:rsidR="005B0C95" w:rsidRPr="00DE7946" w:rsidRDefault="005B0C95" w:rsidP="007A3482">
            <w:pPr>
              <w:jc w:val="right"/>
              <w:rPr>
                <w:rFonts w:ascii="Calibri" w:hAnsi="Calibri" w:cs="Calibri"/>
                <w:color w:val="000000"/>
                <w:sz w:val="20"/>
                <w:szCs w:val="20"/>
                <w:lang w:val="fr-FR"/>
              </w:rPr>
            </w:pPr>
          </w:p>
        </w:tc>
        <w:tc>
          <w:tcPr>
            <w:tcW w:w="1275" w:type="dxa"/>
            <w:tcBorders>
              <w:top w:val="nil"/>
              <w:left w:val="nil"/>
              <w:bottom w:val="single" w:sz="4" w:space="0" w:color="auto"/>
              <w:right w:val="single" w:sz="4" w:space="0" w:color="auto"/>
            </w:tcBorders>
            <w:shd w:val="clear" w:color="auto" w:fill="auto"/>
            <w:noWrap/>
            <w:vAlign w:val="center"/>
            <w:hideMark/>
          </w:tcPr>
          <w:p w14:paraId="6C798DD3" w14:textId="77777777" w:rsidR="005B0C95" w:rsidRPr="00DE7946" w:rsidRDefault="005B0C95" w:rsidP="007A3482">
            <w:pPr>
              <w:jc w:val="right"/>
              <w:rPr>
                <w:rFonts w:ascii="Calibri" w:hAnsi="Calibri" w:cs="Calibri"/>
                <w:color w:val="000000"/>
                <w:sz w:val="20"/>
                <w:szCs w:val="20"/>
                <w:lang w:val="fr-FR"/>
              </w:rPr>
            </w:pPr>
          </w:p>
        </w:tc>
        <w:tc>
          <w:tcPr>
            <w:tcW w:w="1560" w:type="dxa"/>
            <w:tcBorders>
              <w:top w:val="nil"/>
              <w:left w:val="nil"/>
              <w:bottom w:val="single" w:sz="4" w:space="0" w:color="auto"/>
              <w:right w:val="single" w:sz="4" w:space="0" w:color="auto"/>
            </w:tcBorders>
            <w:shd w:val="clear" w:color="auto" w:fill="auto"/>
            <w:noWrap/>
            <w:vAlign w:val="center"/>
            <w:hideMark/>
          </w:tcPr>
          <w:p w14:paraId="0E42D9BB" w14:textId="77777777"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   </w:t>
            </w:r>
          </w:p>
        </w:tc>
        <w:tc>
          <w:tcPr>
            <w:tcW w:w="1417" w:type="dxa"/>
            <w:tcBorders>
              <w:top w:val="nil"/>
              <w:left w:val="nil"/>
              <w:bottom w:val="single" w:sz="4" w:space="0" w:color="auto"/>
              <w:right w:val="single" w:sz="4" w:space="0" w:color="auto"/>
            </w:tcBorders>
            <w:shd w:val="clear" w:color="auto" w:fill="auto"/>
            <w:noWrap/>
            <w:vAlign w:val="center"/>
            <w:hideMark/>
          </w:tcPr>
          <w:p w14:paraId="35A79B00" w14:textId="77777777" w:rsidR="005B0C95" w:rsidRPr="00DE7946" w:rsidRDefault="005B0C95" w:rsidP="007A3482">
            <w:pPr>
              <w:jc w:val="right"/>
              <w:rPr>
                <w:rFonts w:ascii="Calibri" w:hAnsi="Calibri" w:cs="Calibri"/>
                <w:color w:val="000000"/>
                <w:sz w:val="20"/>
                <w:szCs w:val="20"/>
                <w:lang w:val="fr-FR"/>
              </w:rPr>
            </w:pPr>
          </w:p>
        </w:tc>
        <w:tc>
          <w:tcPr>
            <w:tcW w:w="1559" w:type="dxa"/>
            <w:tcBorders>
              <w:top w:val="nil"/>
              <w:left w:val="nil"/>
              <w:bottom w:val="single" w:sz="4" w:space="0" w:color="auto"/>
              <w:right w:val="single" w:sz="4" w:space="0" w:color="auto"/>
            </w:tcBorders>
            <w:shd w:val="clear" w:color="auto" w:fill="auto"/>
            <w:noWrap/>
            <w:vAlign w:val="center"/>
            <w:hideMark/>
          </w:tcPr>
          <w:p w14:paraId="79F20E16" w14:textId="6A06C202"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9,000 </w:t>
            </w:r>
          </w:p>
        </w:tc>
        <w:tc>
          <w:tcPr>
            <w:tcW w:w="1134" w:type="dxa"/>
            <w:tcBorders>
              <w:top w:val="nil"/>
              <w:left w:val="nil"/>
              <w:bottom w:val="single" w:sz="4" w:space="0" w:color="auto"/>
              <w:right w:val="single" w:sz="4" w:space="0" w:color="auto"/>
            </w:tcBorders>
            <w:shd w:val="clear" w:color="auto" w:fill="auto"/>
            <w:noWrap/>
            <w:vAlign w:val="center"/>
            <w:hideMark/>
          </w:tcPr>
          <w:p w14:paraId="56135FF2" w14:textId="600C8A34"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9,000 </w:t>
            </w:r>
          </w:p>
        </w:tc>
        <w:tc>
          <w:tcPr>
            <w:tcW w:w="2694" w:type="dxa"/>
            <w:tcBorders>
              <w:top w:val="nil"/>
              <w:left w:val="nil"/>
              <w:bottom w:val="single" w:sz="4" w:space="0" w:color="auto"/>
              <w:right w:val="single" w:sz="4" w:space="0" w:color="auto"/>
            </w:tcBorders>
            <w:shd w:val="clear" w:color="auto" w:fill="auto"/>
            <w:vAlign w:val="center"/>
            <w:hideMark/>
          </w:tcPr>
          <w:p w14:paraId="4054ADCA" w14:textId="5C1EDEDB" w:rsidR="005B0C95" w:rsidRPr="00DE7946" w:rsidRDefault="005B0C95" w:rsidP="007A3482">
            <w:pPr>
              <w:rPr>
                <w:rFonts w:ascii="Calibri" w:hAnsi="Calibri"/>
                <w:color w:val="000000"/>
                <w:sz w:val="18"/>
                <w:lang w:val="fr-FR"/>
              </w:rPr>
            </w:pPr>
            <w:r w:rsidRPr="00DE7946">
              <w:rPr>
                <w:rFonts w:ascii="Calibri" w:hAnsi="Calibri" w:cs="Calibri"/>
                <w:color w:val="000000"/>
                <w:sz w:val="18"/>
                <w:szCs w:val="18"/>
                <w:lang w:val="fr-FR"/>
              </w:rPr>
              <w:t>Ministère de l'environnement, du développement durable et de la transition écologique (</w:t>
            </w:r>
            <w:proofErr w:type="gramStart"/>
            <w:r w:rsidRPr="00DE7946">
              <w:rPr>
                <w:rFonts w:ascii="Calibri" w:hAnsi="Calibri" w:cs="Calibri"/>
                <w:color w:val="000000"/>
                <w:sz w:val="18"/>
                <w:szCs w:val="18"/>
                <w:lang w:val="fr-FR"/>
              </w:rPr>
              <w:t xml:space="preserve">MINEDDTE)   </w:t>
            </w:r>
            <w:proofErr w:type="gramEnd"/>
            <w:r w:rsidRPr="00DE7946">
              <w:rPr>
                <w:rFonts w:ascii="Calibri" w:hAnsi="Calibri" w:cs="Calibri"/>
                <w:color w:val="000000"/>
                <w:sz w:val="18"/>
                <w:szCs w:val="18"/>
                <w:lang w:val="fr-FR"/>
              </w:rPr>
              <w:t xml:space="preserve">                </w:t>
            </w:r>
          </w:p>
        </w:tc>
      </w:tr>
      <w:tr w:rsidR="00740A4D" w:rsidRPr="000A1C9C" w14:paraId="3FBB27E0" w14:textId="77777777" w:rsidTr="00740A4D">
        <w:trPr>
          <w:trHeight w:val="2348"/>
        </w:trPr>
        <w:tc>
          <w:tcPr>
            <w:tcW w:w="2286" w:type="dxa"/>
            <w:tcBorders>
              <w:top w:val="nil"/>
              <w:left w:val="single" w:sz="4" w:space="0" w:color="auto"/>
              <w:bottom w:val="single" w:sz="4" w:space="0" w:color="auto"/>
              <w:right w:val="single" w:sz="4" w:space="0" w:color="auto"/>
            </w:tcBorders>
            <w:shd w:val="clear" w:color="auto" w:fill="auto"/>
            <w:noWrap/>
            <w:vAlign w:val="center"/>
            <w:hideMark/>
          </w:tcPr>
          <w:p w14:paraId="7BD03A62" w14:textId="77777777" w:rsidR="00930780" w:rsidRPr="00DE7946" w:rsidRDefault="00930780" w:rsidP="007A3482">
            <w:pPr>
              <w:rPr>
                <w:rFonts w:ascii="Calibri" w:hAnsi="Calibri"/>
                <w:b/>
                <w:color w:val="000000"/>
                <w:sz w:val="22"/>
                <w:lang w:val="fr-FR"/>
              </w:rPr>
            </w:pPr>
            <w:r w:rsidRPr="00DE7946">
              <w:rPr>
                <w:rFonts w:ascii="Calibri" w:hAnsi="Calibri"/>
                <w:b/>
                <w:color w:val="000000"/>
                <w:sz w:val="22"/>
                <w:lang w:val="fr-FR"/>
              </w:rPr>
              <w:t>Formation, ateliers, réunions</w:t>
            </w:r>
          </w:p>
        </w:tc>
        <w:tc>
          <w:tcPr>
            <w:tcW w:w="2278" w:type="dxa"/>
            <w:tcBorders>
              <w:top w:val="nil"/>
              <w:left w:val="nil"/>
              <w:bottom w:val="single" w:sz="4" w:space="0" w:color="auto"/>
              <w:right w:val="single" w:sz="4" w:space="0" w:color="auto"/>
            </w:tcBorders>
            <w:shd w:val="clear" w:color="auto" w:fill="auto"/>
            <w:vAlign w:val="center"/>
            <w:hideMark/>
          </w:tcPr>
          <w:p w14:paraId="7E5CAAA6" w14:textId="77777777" w:rsidR="00930780" w:rsidRPr="00DE7946" w:rsidRDefault="00930780" w:rsidP="008C3786">
            <w:pPr>
              <w:rPr>
                <w:rFonts w:ascii="Calibri" w:hAnsi="Calibri"/>
                <w:color w:val="000000"/>
                <w:sz w:val="18"/>
                <w:lang w:val="fr-FR"/>
              </w:rPr>
            </w:pPr>
            <w:r w:rsidRPr="00DE7946">
              <w:rPr>
                <w:rFonts w:ascii="Calibri" w:hAnsi="Calibri"/>
                <w:color w:val="000000"/>
                <w:sz w:val="18"/>
                <w:lang w:val="fr-FR"/>
              </w:rPr>
              <w:t xml:space="preserve">Trois cliniques nationales pour enfants à 10 000 USD/clinique (une pour chacun des volets 1, 2 et 3 du programme) </w:t>
            </w:r>
            <w:r w:rsidRPr="00DE7946">
              <w:rPr>
                <w:rFonts w:ascii="Calibri" w:hAnsi="Calibri"/>
                <w:b/>
                <w:color w:val="000000"/>
                <w:sz w:val="18"/>
                <w:lang w:val="fr-FR"/>
              </w:rPr>
              <w:t>(30 000 USD) ;</w:t>
            </w:r>
          </w:p>
          <w:p w14:paraId="440B959F" w14:textId="77777777" w:rsidR="00930780" w:rsidRPr="00DE7946" w:rsidRDefault="00930780" w:rsidP="008C3786">
            <w:pPr>
              <w:rPr>
                <w:rFonts w:ascii="Calibri" w:hAnsi="Calibri"/>
                <w:color w:val="000000"/>
                <w:sz w:val="18"/>
                <w:lang w:val="fr-FR"/>
              </w:rPr>
            </w:pPr>
            <w:r w:rsidRPr="00DE7946">
              <w:rPr>
                <w:rFonts w:ascii="Calibri" w:hAnsi="Calibri"/>
                <w:color w:val="000000"/>
                <w:sz w:val="18"/>
                <w:lang w:val="fr-FR"/>
              </w:rPr>
              <w:t xml:space="preserve">15 événements régionaux de partage des connaissances à 5 000 USD/événement </w:t>
            </w:r>
            <w:r w:rsidRPr="00DE7946">
              <w:rPr>
                <w:rFonts w:ascii="Calibri" w:hAnsi="Calibri"/>
                <w:b/>
                <w:color w:val="000000"/>
                <w:sz w:val="18"/>
                <w:lang w:val="fr-FR"/>
              </w:rPr>
              <w:t>(75 000 USD) ;</w:t>
            </w:r>
          </w:p>
          <w:p w14:paraId="0B77BD39" w14:textId="27585BF7" w:rsidR="00930780" w:rsidRPr="00DE7946" w:rsidRDefault="00930780" w:rsidP="008C3786">
            <w:pPr>
              <w:rPr>
                <w:rFonts w:ascii="Calibri" w:hAnsi="Calibri"/>
                <w:b/>
                <w:color w:val="000000"/>
                <w:sz w:val="18"/>
                <w:lang w:val="fr-FR"/>
              </w:rPr>
            </w:pPr>
            <w:r w:rsidRPr="00DE7946">
              <w:rPr>
                <w:rFonts w:ascii="Calibri" w:hAnsi="Calibri"/>
                <w:color w:val="000000"/>
                <w:sz w:val="18"/>
                <w:lang w:val="fr-FR"/>
              </w:rPr>
              <w:t xml:space="preserve">9 événements de partage des connaissances au niveau du district à 5 000 USD/événement </w:t>
            </w:r>
            <w:r w:rsidRPr="00DE7946">
              <w:rPr>
                <w:rFonts w:ascii="Calibri" w:hAnsi="Calibri"/>
                <w:b/>
                <w:color w:val="000000"/>
                <w:sz w:val="18"/>
                <w:lang w:val="fr-FR"/>
              </w:rPr>
              <w:t>(45 000 USD)</w:t>
            </w:r>
            <w:r w:rsidRPr="00DE7946">
              <w:rPr>
                <w:rFonts w:ascii="Calibri" w:hAnsi="Calibri" w:cs="Calibri"/>
                <w:b/>
                <w:bCs/>
                <w:color w:val="000000"/>
                <w:sz w:val="18"/>
                <w:szCs w:val="18"/>
                <w:lang w:val="fr-FR"/>
              </w:rPr>
              <w:t>.</w:t>
            </w:r>
          </w:p>
          <w:p w14:paraId="0BA2D9A0" w14:textId="77777777" w:rsidR="00930780" w:rsidRPr="00DE7946" w:rsidRDefault="00930780" w:rsidP="008C3786">
            <w:pPr>
              <w:rPr>
                <w:rFonts w:ascii="Calibri" w:hAnsi="Calibri"/>
                <w:color w:val="000000"/>
                <w:sz w:val="18"/>
                <w:lang w:val="fr-FR"/>
              </w:rPr>
            </w:pPr>
            <w:r w:rsidRPr="00DE7946">
              <w:rPr>
                <w:rFonts w:ascii="Calibri" w:hAnsi="Calibri"/>
                <w:b/>
                <w:color w:val="000000"/>
                <w:sz w:val="18"/>
                <w:lang w:val="fr-FR"/>
              </w:rPr>
              <w:t>TOTAL : 150 000 USD</w:t>
            </w:r>
          </w:p>
        </w:tc>
        <w:tc>
          <w:tcPr>
            <w:tcW w:w="1440" w:type="dxa"/>
            <w:tcBorders>
              <w:top w:val="nil"/>
              <w:left w:val="nil"/>
              <w:bottom w:val="single" w:sz="4" w:space="0" w:color="auto"/>
              <w:right w:val="single" w:sz="4" w:space="0" w:color="auto"/>
            </w:tcBorders>
            <w:shd w:val="clear" w:color="auto" w:fill="auto"/>
            <w:noWrap/>
            <w:vAlign w:val="center"/>
            <w:hideMark/>
          </w:tcPr>
          <w:p w14:paraId="01837F28" w14:textId="77777777" w:rsidR="00930780" w:rsidRPr="00DE7946" w:rsidRDefault="00930780" w:rsidP="007A3482">
            <w:pPr>
              <w:jc w:val="right"/>
              <w:rPr>
                <w:rFonts w:ascii="Calibri" w:hAnsi="Calibri" w:cs="Calibri"/>
                <w:color w:val="000000"/>
                <w:sz w:val="20"/>
                <w:szCs w:val="20"/>
                <w:lang w:val="fr-FR"/>
              </w:rPr>
            </w:pPr>
          </w:p>
        </w:tc>
        <w:tc>
          <w:tcPr>
            <w:tcW w:w="1440" w:type="dxa"/>
            <w:tcBorders>
              <w:top w:val="nil"/>
              <w:left w:val="nil"/>
              <w:bottom w:val="single" w:sz="4" w:space="0" w:color="auto"/>
              <w:right w:val="single" w:sz="4" w:space="0" w:color="auto"/>
            </w:tcBorders>
            <w:shd w:val="clear" w:color="auto" w:fill="auto"/>
            <w:noWrap/>
            <w:vAlign w:val="center"/>
            <w:hideMark/>
          </w:tcPr>
          <w:p w14:paraId="2CB1E591" w14:textId="77777777" w:rsidR="00930780" w:rsidRPr="00DE7946" w:rsidRDefault="00930780" w:rsidP="007A3482">
            <w:pPr>
              <w:jc w:val="right"/>
              <w:rPr>
                <w:rFonts w:ascii="Calibri" w:hAnsi="Calibri" w:cs="Calibri"/>
                <w:color w:val="000000"/>
                <w:sz w:val="20"/>
                <w:szCs w:val="20"/>
                <w:lang w:val="fr-FR"/>
              </w:rPr>
            </w:pPr>
          </w:p>
        </w:tc>
        <w:tc>
          <w:tcPr>
            <w:tcW w:w="2011" w:type="dxa"/>
            <w:tcBorders>
              <w:top w:val="nil"/>
              <w:left w:val="nil"/>
              <w:bottom w:val="single" w:sz="4" w:space="0" w:color="auto"/>
              <w:right w:val="single" w:sz="4" w:space="0" w:color="auto"/>
            </w:tcBorders>
            <w:shd w:val="clear" w:color="auto" w:fill="auto"/>
            <w:noWrap/>
            <w:vAlign w:val="center"/>
            <w:hideMark/>
          </w:tcPr>
          <w:p w14:paraId="3FC0C2D2" w14:textId="77777777" w:rsidR="00930780" w:rsidRPr="00DE7946" w:rsidRDefault="00930780" w:rsidP="007A3482">
            <w:pPr>
              <w:jc w:val="right"/>
              <w:rPr>
                <w:rFonts w:ascii="Calibri" w:hAnsi="Calibri" w:cs="Calibri"/>
                <w:color w:val="000000"/>
                <w:sz w:val="20"/>
                <w:szCs w:val="20"/>
                <w:lang w:val="fr-FR"/>
              </w:rPr>
            </w:pPr>
          </w:p>
        </w:tc>
        <w:tc>
          <w:tcPr>
            <w:tcW w:w="1440" w:type="dxa"/>
            <w:tcBorders>
              <w:top w:val="nil"/>
              <w:left w:val="nil"/>
              <w:bottom w:val="single" w:sz="4" w:space="0" w:color="auto"/>
              <w:right w:val="single" w:sz="4" w:space="0" w:color="auto"/>
            </w:tcBorders>
            <w:shd w:val="clear" w:color="auto" w:fill="auto"/>
            <w:noWrap/>
            <w:vAlign w:val="center"/>
            <w:hideMark/>
          </w:tcPr>
          <w:p w14:paraId="60FEBAC8" w14:textId="77777777" w:rsidR="00930780" w:rsidRPr="00DE7946" w:rsidRDefault="00930780" w:rsidP="007A3482">
            <w:pPr>
              <w:jc w:val="right"/>
              <w:rPr>
                <w:rFonts w:ascii="Calibri" w:hAnsi="Calibri" w:cs="Calibri"/>
                <w:color w:val="000000"/>
                <w:sz w:val="20"/>
                <w:szCs w:val="20"/>
                <w:lang w:val="fr-FR"/>
              </w:rPr>
            </w:pPr>
          </w:p>
        </w:tc>
        <w:tc>
          <w:tcPr>
            <w:tcW w:w="1321" w:type="dxa"/>
            <w:tcBorders>
              <w:top w:val="nil"/>
              <w:left w:val="nil"/>
              <w:bottom w:val="single" w:sz="4" w:space="0" w:color="auto"/>
              <w:right w:val="single" w:sz="4" w:space="0" w:color="auto"/>
            </w:tcBorders>
            <w:shd w:val="clear" w:color="auto" w:fill="auto"/>
            <w:noWrap/>
            <w:vAlign w:val="center"/>
            <w:hideMark/>
          </w:tcPr>
          <w:p w14:paraId="27506D90" w14:textId="77777777" w:rsidR="00930780" w:rsidRPr="00DE7946" w:rsidRDefault="00930780" w:rsidP="007A3482">
            <w:pPr>
              <w:jc w:val="right"/>
              <w:rPr>
                <w:rFonts w:ascii="Calibri" w:hAnsi="Calibri" w:cs="Calibri"/>
                <w:color w:val="000000"/>
                <w:sz w:val="20"/>
                <w:szCs w:val="20"/>
                <w:lang w:val="fr-FR"/>
              </w:rPr>
            </w:pPr>
          </w:p>
        </w:tc>
        <w:tc>
          <w:tcPr>
            <w:tcW w:w="1134" w:type="dxa"/>
            <w:tcBorders>
              <w:top w:val="nil"/>
              <w:left w:val="nil"/>
              <w:bottom w:val="single" w:sz="4" w:space="0" w:color="auto"/>
              <w:right w:val="single" w:sz="4" w:space="0" w:color="auto"/>
            </w:tcBorders>
            <w:shd w:val="clear" w:color="auto" w:fill="auto"/>
            <w:noWrap/>
            <w:vAlign w:val="center"/>
            <w:hideMark/>
          </w:tcPr>
          <w:p w14:paraId="5387FE29" w14:textId="77777777" w:rsidR="00930780" w:rsidRPr="00DE7946" w:rsidRDefault="00930780" w:rsidP="007A3482">
            <w:pPr>
              <w:jc w:val="right"/>
              <w:rPr>
                <w:rFonts w:ascii="Calibri" w:hAnsi="Calibri" w:cs="Calibri"/>
                <w:color w:val="000000"/>
                <w:sz w:val="20"/>
                <w:szCs w:val="20"/>
                <w:lang w:val="fr-FR"/>
              </w:rPr>
            </w:pPr>
          </w:p>
        </w:tc>
        <w:tc>
          <w:tcPr>
            <w:tcW w:w="1275" w:type="dxa"/>
            <w:tcBorders>
              <w:top w:val="nil"/>
              <w:left w:val="nil"/>
              <w:bottom w:val="single" w:sz="4" w:space="0" w:color="auto"/>
              <w:right w:val="single" w:sz="4" w:space="0" w:color="auto"/>
            </w:tcBorders>
            <w:shd w:val="clear" w:color="auto" w:fill="auto"/>
            <w:noWrap/>
            <w:vAlign w:val="center"/>
            <w:hideMark/>
          </w:tcPr>
          <w:p w14:paraId="6392AA5C" w14:textId="6427168B" w:rsidR="00930780" w:rsidRPr="00DE7946" w:rsidRDefault="00930780"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150,000 </w:t>
            </w:r>
          </w:p>
          <w:p w14:paraId="3272FD38" w14:textId="4A98AF2F" w:rsidR="00930780" w:rsidRPr="00DE7946" w:rsidRDefault="00930780" w:rsidP="007A3482">
            <w:pPr>
              <w:jc w:val="right"/>
              <w:rPr>
                <w:rFonts w:ascii="Calibri" w:hAnsi="Calibri" w:cs="Calibri"/>
                <w:color w:val="000000"/>
                <w:sz w:val="20"/>
                <w:szCs w:val="20"/>
                <w:lang w:val="fr-FR"/>
              </w:rPr>
            </w:pPr>
          </w:p>
        </w:tc>
        <w:tc>
          <w:tcPr>
            <w:tcW w:w="1560" w:type="dxa"/>
            <w:tcBorders>
              <w:top w:val="nil"/>
              <w:left w:val="nil"/>
              <w:bottom w:val="single" w:sz="4" w:space="0" w:color="auto"/>
              <w:right w:val="single" w:sz="4" w:space="0" w:color="auto"/>
            </w:tcBorders>
            <w:shd w:val="clear" w:color="auto" w:fill="auto"/>
            <w:noWrap/>
            <w:vAlign w:val="center"/>
            <w:hideMark/>
          </w:tcPr>
          <w:p w14:paraId="4101529E" w14:textId="5E856C00" w:rsidR="00930780" w:rsidRPr="00DE7946" w:rsidRDefault="00930780"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150,000 </w:t>
            </w:r>
          </w:p>
        </w:tc>
        <w:tc>
          <w:tcPr>
            <w:tcW w:w="1417" w:type="dxa"/>
            <w:tcBorders>
              <w:top w:val="nil"/>
              <w:left w:val="nil"/>
              <w:bottom w:val="single" w:sz="4" w:space="0" w:color="auto"/>
              <w:right w:val="single" w:sz="4" w:space="0" w:color="auto"/>
            </w:tcBorders>
            <w:shd w:val="clear" w:color="auto" w:fill="auto"/>
            <w:noWrap/>
            <w:vAlign w:val="center"/>
            <w:hideMark/>
          </w:tcPr>
          <w:p w14:paraId="6ACB3F07" w14:textId="77777777" w:rsidR="00930780" w:rsidRPr="00DE7946" w:rsidRDefault="00930780" w:rsidP="007A3482">
            <w:pPr>
              <w:jc w:val="right"/>
              <w:rPr>
                <w:rFonts w:ascii="Calibri" w:hAnsi="Calibri" w:cs="Calibri"/>
                <w:color w:val="000000"/>
                <w:sz w:val="20"/>
                <w:szCs w:val="20"/>
                <w:lang w:val="fr-FR"/>
              </w:rPr>
            </w:pPr>
          </w:p>
        </w:tc>
        <w:tc>
          <w:tcPr>
            <w:tcW w:w="1559" w:type="dxa"/>
            <w:tcBorders>
              <w:top w:val="nil"/>
              <w:left w:val="nil"/>
              <w:bottom w:val="single" w:sz="4" w:space="0" w:color="auto"/>
              <w:right w:val="single" w:sz="4" w:space="0" w:color="auto"/>
            </w:tcBorders>
            <w:shd w:val="clear" w:color="auto" w:fill="auto"/>
            <w:noWrap/>
            <w:vAlign w:val="center"/>
            <w:hideMark/>
          </w:tcPr>
          <w:p w14:paraId="123DE243" w14:textId="77777777" w:rsidR="00930780" w:rsidRPr="00DE7946" w:rsidRDefault="00930780" w:rsidP="007A3482">
            <w:pPr>
              <w:jc w:val="right"/>
              <w:rPr>
                <w:rFonts w:ascii="Calibri" w:hAnsi="Calibri" w:cs="Calibri"/>
                <w:color w:val="000000"/>
                <w:sz w:val="20"/>
                <w:szCs w:val="20"/>
                <w:lang w:val="fr-FR"/>
              </w:rPr>
            </w:pPr>
          </w:p>
        </w:tc>
        <w:tc>
          <w:tcPr>
            <w:tcW w:w="1134" w:type="dxa"/>
            <w:tcBorders>
              <w:top w:val="nil"/>
              <w:left w:val="nil"/>
              <w:bottom w:val="single" w:sz="4" w:space="0" w:color="auto"/>
              <w:right w:val="single" w:sz="4" w:space="0" w:color="auto"/>
            </w:tcBorders>
            <w:shd w:val="clear" w:color="auto" w:fill="auto"/>
            <w:noWrap/>
            <w:vAlign w:val="center"/>
            <w:hideMark/>
          </w:tcPr>
          <w:p w14:paraId="6B1DDB69" w14:textId="2201B0FD" w:rsidR="00930780" w:rsidRPr="00DE7946" w:rsidRDefault="00930780"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150,000 </w:t>
            </w:r>
          </w:p>
        </w:tc>
        <w:tc>
          <w:tcPr>
            <w:tcW w:w="2694" w:type="dxa"/>
            <w:tcBorders>
              <w:top w:val="nil"/>
              <w:left w:val="nil"/>
              <w:bottom w:val="single" w:sz="4" w:space="0" w:color="auto"/>
              <w:right w:val="single" w:sz="4" w:space="0" w:color="auto"/>
            </w:tcBorders>
            <w:shd w:val="clear" w:color="auto" w:fill="auto"/>
            <w:vAlign w:val="center"/>
            <w:hideMark/>
          </w:tcPr>
          <w:p w14:paraId="73773863" w14:textId="35EF92EE" w:rsidR="00930780" w:rsidRPr="00DE7946" w:rsidRDefault="00930780" w:rsidP="007A3482">
            <w:pPr>
              <w:rPr>
                <w:rFonts w:ascii="Calibri" w:hAnsi="Calibri"/>
                <w:color w:val="000000"/>
                <w:sz w:val="18"/>
                <w:lang w:val="fr-FR"/>
              </w:rPr>
            </w:pPr>
            <w:r w:rsidRPr="00DE7946">
              <w:rPr>
                <w:rFonts w:ascii="Calibri" w:hAnsi="Calibri" w:cs="Calibri"/>
                <w:color w:val="000000"/>
                <w:sz w:val="18"/>
                <w:szCs w:val="18"/>
                <w:lang w:val="fr-FR"/>
              </w:rPr>
              <w:t>Ministère de l'environnement, du développement durable et de la transition écologique (</w:t>
            </w:r>
            <w:proofErr w:type="gramStart"/>
            <w:r w:rsidRPr="00DE7946">
              <w:rPr>
                <w:rFonts w:ascii="Calibri" w:hAnsi="Calibri" w:cs="Calibri"/>
                <w:color w:val="000000"/>
                <w:sz w:val="18"/>
                <w:szCs w:val="18"/>
                <w:lang w:val="fr-FR"/>
              </w:rPr>
              <w:t xml:space="preserve">MINEDDTE)   </w:t>
            </w:r>
            <w:proofErr w:type="gramEnd"/>
            <w:r w:rsidRPr="00DE7946">
              <w:rPr>
                <w:rFonts w:ascii="Calibri" w:hAnsi="Calibri" w:cs="Calibri"/>
                <w:color w:val="000000"/>
                <w:sz w:val="18"/>
                <w:szCs w:val="18"/>
                <w:lang w:val="fr-FR"/>
              </w:rPr>
              <w:t xml:space="preserve">                </w:t>
            </w:r>
          </w:p>
        </w:tc>
      </w:tr>
      <w:tr w:rsidR="00740A4D" w:rsidRPr="000A1C9C" w14:paraId="0FC5168A" w14:textId="77777777" w:rsidTr="00740A4D">
        <w:trPr>
          <w:trHeight w:val="1430"/>
        </w:trPr>
        <w:tc>
          <w:tcPr>
            <w:tcW w:w="22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F5843C" w14:textId="77777777" w:rsidR="00930780" w:rsidRPr="00DE7946" w:rsidRDefault="00930780" w:rsidP="007A3482">
            <w:pPr>
              <w:rPr>
                <w:rFonts w:ascii="Calibri" w:hAnsi="Calibri"/>
                <w:b/>
                <w:color w:val="000000"/>
                <w:sz w:val="22"/>
                <w:lang w:val="fr-FR"/>
              </w:rPr>
            </w:pPr>
            <w:r w:rsidRPr="00DE7946">
              <w:rPr>
                <w:rFonts w:ascii="Calibri" w:hAnsi="Calibri"/>
                <w:b/>
                <w:color w:val="000000"/>
                <w:sz w:val="22"/>
                <w:lang w:val="fr-FR"/>
              </w:rPr>
              <w:t>Voyage</w:t>
            </w:r>
          </w:p>
        </w:tc>
        <w:tc>
          <w:tcPr>
            <w:tcW w:w="22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DEACB1" w14:textId="77777777" w:rsidR="00930780" w:rsidRPr="00DE7946" w:rsidRDefault="00930780" w:rsidP="008C3786">
            <w:pPr>
              <w:rPr>
                <w:rFonts w:ascii="Calibri" w:hAnsi="Calibri"/>
                <w:color w:val="000000"/>
                <w:sz w:val="18"/>
                <w:lang w:val="fr-FR"/>
              </w:rPr>
            </w:pPr>
            <w:r w:rsidRPr="00DE7946">
              <w:rPr>
                <w:rFonts w:ascii="Calibri" w:hAnsi="Calibri"/>
                <w:color w:val="000000"/>
                <w:sz w:val="18"/>
                <w:lang w:val="fr-FR"/>
              </w:rPr>
              <w:t xml:space="preserve">Coordination du GCP Composante 1 </w:t>
            </w:r>
            <w:proofErr w:type="gramStart"/>
            <w:r w:rsidRPr="00DE7946">
              <w:rPr>
                <w:rFonts w:ascii="Calibri" w:hAnsi="Calibri"/>
                <w:color w:val="000000"/>
                <w:sz w:val="18"/>
                <w:lang w:val="fr-FR"/>
              </w:rPr>
              <w:t>du  programme</w:t>
            </w:r>
            <w:proofErr w:type="gramEnd"/>
            <w:r w:rsidRPr="00DE7946">
              <w:rPr>
                <w:rFonts w:ascii="Calibri" w:hAnsi="Calibri"/>
                <w:color w:val="000000"/>
                <w:sz w:val="18"/>
                <w:lang w:val="fr-FR"/>
              </w:rPr>
              <w:t xml:space="preserve"> - Voyage : trois (3) ateliers de renforcement des capacités entre pairs + (1) voyage d'étude @USD </w:t>
            </w:r>
            <w:r w:rsidRPr="00DE7946">
              <w:rPr>
                <w:rFonts w:ascii="Calibri" w:hAnsi="Calibri"/>
                <w:b/>
                <w:color w:val="000000"/>
                <w:sz w:val="18"/>
                <w:lang w:val="fr-FR"/>
              </w:rPr>
              <w:t>40,000 ;</w:t>
            </w:r>
          </w:p>
          <w:p w14:paraId="3B93D34D" w14:textId="77777777" w:rsidR="00930780" w:rsidRPr="00DE7946" w:rsidRDefault="00930780" w:rsidP="008C3786">
            <w:pPr>
              <w:rPr>
                <w:rFonts w:ascii="Calibri" w:hAnsi="Calibri"/>
                <w:color w:val="000000"/>
                <w:sz w:val="18"/>
                <w:lang w:val="fr-FR"/>
              </w:rPr>
            </w:pPr>
            <w:r w:rsidRPr="00DE7946">
              <w:rPr>
                <w:rFonts w:ascii="Calibri" w:hAnsi="Calibri"/>
                <w:color w:val="000000"/>
                <w:sz w:val="18"/>
                <w:lang w:val="fr-FR"/>
              </w:rPr>
              <w:t xml:space="preserve">Coordination du GCP Composante 2 </w:t>
            </w:r>
            <w:proofErr w:type="gramStart"/>
            <w:r w:rsidRPr="00DE7946">
              <w:rPr>
                <w:rFonts w:ascii="Calibri" w:hAnsi="Calibri"/>
                <w:color w:val="000000"/>
                <w:sz w:val="18"/>
                <w:lang w:val="fr-FR"/>
              </w:rPr>
              <w:t>du  programme</w:t>
            </w:r>
            <w:proofErr w:type="gramEnd"/>
            <w:r w:rsidRPr="00DE7946">
              <w:rPr>
                <w:rFonts w:ascii="Calibri" w:hAnsi="Calibri"/>
                <w:color w:val="000000"/>
                <w:sz w:val="18"/>
                <w:lang w:val="fr-FR"/>
              </w:rPr>
              <w:t xml:space="preserve"> - Voyage : (2) ateliers régionaux entre pairs, (2) ateliers régionaux pour les institutions financières @USD </w:t>
            </w:r>
            <w:r w:rsidRPr="00DE7946">
              <w:rPr>
                <w:rFonts w:ascii="Calibri" w:hAnsi="Calibri"/>
                <w:b/>
                <w:color w:val="000000"/>
                <w:sz w:val="18"/>
                <w:lang w:val="fr-FR"/>
              </w:rPr>
              <w:t>40,000 ;</w:t>
            </w:r>
          </w:p>
          <w:p w14:paraId="311DF203" w14:textId="77777777" w:rsidR="00930780" w:rsidRPr="00DE7946" w:rsidRDefault="00930780" w:rsidP="008C3786">
            <w:pPr>
              <w:rPr>
                <w:rFonts w:ascii="Calibri" w:hAnsi="Calibri"/>
                <w:color w:val="000000"/>
                <w:sz w:val="18"/>
                <w:lang w:val="fr-FR"/>
              </w:rPr>
            </w:pPr>
            <w:r w:rsidRPr="00DE7946">
              <w:rPr>
                <w:rFonts w:ascii="Calibri" w:hAnsi="Calibri"/>
                <w:color w:val="000000"/>
                <w:sz w:val="18"/>
                <w:lang w:val="fr-FR"/>
              </w:rPr>
              <w:t xml:space="preserve">Coordination du GCP Composante 3 </w:t>
            </w:r>
            <w:proofErr w:type="gramStart"/>
            <w:r w:rsidRPr="00DE7946">
              <w:rPr>
                <w:rFonts w:ascii="Calibri" w:hAnsi="Calibri"/>
                <w:color w:val="000000"/>
                <w:sz w:val="18"/>
                <w:lang w:val="fr-FR"/>
              </w:rPr>
              <w:t>du  programme</w:t>
            </w:r>
            <w:proofErr w:type="gramEnd"/>
            <w:r w:rsidRPr="00DE7946">
              <w:rPr>
                <w:rFonts w:ascii="Calibri" w:hAnsi="Calibri"/>
                <w:color w:val="000000"/>
                <w:sz w:val="18"/>
                <w:lang w:val="fr-FR"/>
              </w:rPr>
              <w:t xml:space="preserve"> - Voyage : personnel/bénéficiaires du projet et logistique pour 1 atelier régional et 1 formation @USD </w:t>
            </w:r>
            <w:r w:rsidRPr="00DE7946">
              <w:rPr>
                <w:rFonts w:ascii="Calibri" w:hAnsi="Calibri"/>
                <w:b/>
                <w:color w:val="000000"/>
                <w:sz w:val="18"/>
                <w:lang w:val="fr-FR"/>
              </w:rPr>
              <w:t>40,000 ;</w:t>
            </w:r>
          </w:p>
          <w:p w14:paraId="64DA2A0A" w14:textId="77777777" w:rsidR="00930780" w:rsidRPr="00DE7946" w:rsidRDefault="00930780" w:rsidP="008C3786">
            <w:pPr>
              <w:rPr>
                <w:rFonts w:ascii="Calibri" w:hAnsi="Calibri"/>
                <w:color w:val="000000"/>
                <w:sz w:val="18"/>
                <w:lang w:val="fr-FR"/>
              </w:rPr>
            </w:pPr>
            <w:r w:rsidRPr="00DE7946">
              <w:rPr>
                <w:rFonts w:ascii="Calibri" w:hAnsi="Calibri"/>
                <w:color w:val="000000"/>
                <w:sz w:val="18"/>
                <w:lang w:val="fr-FR"/>
              </w:rPr>
              <w:t xml:space="preserve">Coordination transversale du GCP - Voyage pour les réunions du PSC </w:t>
            </w:r>
            <w:r w:rsidRPr="00DE7946">
              <w:rPr>
                <w:rFonts w:ascii="Calibri" w:hAnsi="Calibri"/>
                <w:b/>
                <w:color w:val="000000"/>
                <w:sz w:val="18"/>
                <w:lang w:val="fr-FR"/>
              </w:rPr>
              <w:t>@USD 20,000 ;</w:t>
            </w:r>
          </w:p>
          <w:p w14:paraId="208BB061" w14:textId="77777777" w:rsidR="00930780" w:rsidRPr="00DE7946" w:rsidRDefault="00930780" w:rsidP="008C3786">
            <w:pPr>
              <w:rPr>
                <w:rFonts w:ascii="Calibri" w:hAnsi="Calibri"/>
                <w:b/>
                <w:color w:val="000000"/>
                <w:sz w:val="18"/>
                <w:lang w:val="fr-FR"/>
              </w:rPr>
            </w:pPr>
            <w:r w:rsidRPr="00DE7946">
              <w:rPr>
                <w:rFonts w:ascii="Calibri" w:hAnsi="Calibri"/>
                <w:color w:val="000000"/>
                <w:sz w:val="18"/>
                <w:lang w:val="fr-FR"/>
              </w:rPr>
              <w:t xml:space="preserve">Coordination du GCP Composante 3 </w:t>
            </w:r>
            <w:proofErr w:type="gramStart"/>
            <w:r w:rsidRPr="00DE7946">
              <w:rPr>
                <w:rFonts w:ascii="Calibri" w:hAnsi="Calibri"/>
                <w:color w:val="000000"/>
                <w:sz w:val="18"/>
                <w:lang w:val="fr-FR"/>
              </w:rPr>
              <w:t>du  programme</w:t>
            </w:r>
            <w:proofErr w:type="gramEnd"/>
            <w:r w:rsidRPr="00DE7946">
              <w:rPr>
                <w:rFonts w:ascii="Calibri" w:hAnsi="Calibri"/>
                <w:color w:val="000000"/>
                <w:sz w:val="18"/>
                <w:lang w:val="fr-FR"/>
              </w:rPr>
              <w:t xml:space="preserve"> - Voyage : Événements de lancement et de clôture du </w:t>
            </w:r>
            <w:r w:rsidRPr="00DE7946">
              <w:rPr>
                <w:rFonts w:ascii="Calibri" w:hAnsi="Calibri"/>
                <w:color w:val="000000"/>
                <w:sz w:val="18"/>
                <w:lang w:val="fr-FR"/>
              </w:rPr>
              <w:lastRenderedPageBreak/>
              <w:t xml:space="preserve">programme mondial @USD </w:t>
            </w:r>
            <w:r w:rsidRPr="00DE7946">
              <w:rPr>
                <w:rFonts w:ascii="Calibri" w:hAnsi="Calibri"/>
                <w:b/>
                <w:color w:val="000000"/>
                <w:sz w:val="18"/>
                <w:lang w:val="fr-FR"/>
              </w:rPr>
              <w:t>20 000</w:t>
            </w:r>
            <w:r w:rsidRPr="00DE7946">
              <w:rPr>
                <w:rFonts w:ascii="Calibri" w:hAnsi="Calibri" w:cs="Calibri"/>
                <w:b/>
                <w:bCs/>
                <w:color w:val="000000"/>
                <w:sz w:val="18"/>
                <w:szCs w:val="18"/>
                <w:lang w:val="fr-FR"/>
              </w:rPr>
              <w:t>.</w:t>
            </w:r>
          </w:p>
          <w:p w14:paraId="29FA3E8C" w14:textId="77777777" w:rsidR="00930780" w:rsidRPr="00DE7946" w:rsidRDefault="00930780" w:rsidP="008C3786">
            <w:pPr>
              <w:rPr>
                <w:rFonts w:ascii="Calibri" w:hAnsi="Calibri"/>
                <w:color w:val="000000"/>
                <w:sz w:val="18"/>
                <w:lang w:val="fr-FR"/>
              </w:rPr>
            </w:pPr>
            <w:r w:rsidRPr="00DE7946">
              <w:rPr>
                <w:rFonts w:ascii="Calibri" w:hAnsi="Calibri"/>
                <w:b/>
                <w:color w:val="000000"/>
                <w:sz w:val="18"/>
                <w:lang w:val="fr-FR"/>
              </w:rPr>
              <w:t>TOTAL : 160 000 USD</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3E5B61" w14:textId="77777777" w:rsidR="00930780" w:rsidRPr="00DE7946" w:rsidRDefault="00930780" w:rsidP="007A3482">
            <w:pPr>
              <w:jc w:val="right"/>
              <w:rPr>
                <w:rFonts w:ascii="Calibri" w:hAnsi="Calibri" w:cs="Calibri"/>
                <w:color w:val="000000"/>
                <w:sz w:val="20"/>
                <w:szCs w:val="20"/>
                <w:lang w:val="fr-FR"/>
              </w:rPr>
            </w:pP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443588" w14:textId="77777777" w:rsidR="00930780" w:rsidRPr="00DE7946" w:rsidRDefault="00930780" w:rsidP="007A3482">
            <w:pPr>
              <w:jc w:val="right"/>
              <w:rPr>
                <w:rFonts w:ascii="Calibri" w:hAnsi="Calibri" w:cs="Calibri"/>
                <w:color w:val="000000"/>
                <w:sz w:val="20"/>
                <w:szCs w:val="20"/>
                <w:lang w:val="fr-FR"/>
              </w:rPr>
            </w:pPr>
          </w:p>
        </w:tc>
        <w:tc>
          <w:tcPr>
            <w:tcW w:w="20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C6A370" w14:textId="77777777" w:rsidR="00930780" w:rsidRPr="00DE7946" w:rsidRDefault="00930780" w:rsidP="007A3482">
            <w:pPr>
              <w:jc w:val="right"/>
              <w:rPr>
                <w:rFonts w:ascii="Calibri" w:hAnsi="Calibri" w:cs="Calibri"/>
                <w:color w:val="000000"/>
                <w:sz w:val="20"/>
                <w:szCs w:val="20"/>
                <w:lang w:val="fr-FR"/>
              </w:rPr>
            </w:pP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78B94E" w14:textId="77777777" w:rsidR="00930780" w:rsidRPr="00DE7946" w:rsidRDefault="00930780" w:rsidP="007A3482">
            <w:pPr>
              <w:jc w:val="right"/>
              <w:rPr>
                <w:rFonts w:ascii="Calibri" w:hAnsi="Calibri" w:cs="Calibri"/>
                <w:color w:val="000000"/>
                <w:sz w:val="20"/>
                <w:szCs w:val="20"/>
                <w:lang w:val="fr-FR"/>
              </w:rPr>
            </w:pPr>
          </w:p>
        </w:tc>
        <w:tc>
          <w:tcPr>
            <w:tcW w:w="13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69D954" w14:textId="77777777" w:rsidR="00930780" w:rsidRPr="00DE7946" w:rsidRDefault="00930780" w:rsidP="007A3482">
            <w:pPr>
              <w:jc w:val="right"/>
              <w:rPr>
                <w:rFonts w:ascii="Calibri" w:hAnsi="Calibri" w:cs="Calibri"/>
                <w:color w:val="000000"/>
                <w:sz w:val="20"/>
                <w:szCs w:val="20"/>
                <w:lang w:val="fr-FR"/>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C325E3" w14:textId="77777777" w:rsidR="00930780" w:rsidRPr="00DE7946" w:rsidRDefault="00930780" w:rsidP="007A3482">
            <w:pPr>
              <w:jc w:val="right"/>
              <w:rPr>
                <w:rFonts w:ascii="Calibri" w:hAnsi="Calibri" w:cs="Calibri"/>
                <w:color w:val="000000"/>
                <w:sz w:val="20"/>
                <w:szCs w:val="20"/>
                <w:lang w:val="fr-FR"/>
              </w:rPr>
            </w:pP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0D10A1" w14:textId="56844283" w:rsidR="00930780" w:rsidRPr="00DE7946" w:rsidRDefault="00930780"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160,000 </w:t>
            </w:r>
          </w:p>
          <w:p w14:paraId="22D1CA22" w14:textId="2AF8858A" w:rsidR="00930780" w:rsidRPr="00DE7946" w:rsidRDefault="00930780" w:rsidP="007A3482">
            <w:pPr>
              <w:jc w:val="right"/>
              <w:rPr>
                <w:rFonts w:ascii="Calibri" w:hAnsi="Calibri" w:cs="Calibri"/>
                <w:color w:val="000000"/>
                <w:sz w:val="20"/>
                <w:szCs w:val="20"/>
                <w:lang w:val="fr-FR"/>
              </w:rPr>
            </w:pP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B9763F" w14:textId="1B27D2D5" w:rsidR="00930780" w:rsidRPr="00DE7946" w:rsidRDefault="00930780"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160,000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FA194B" w14:textId="77777777" w:rsidR="00930780" w:rsidRPr="00DE7946" w:rsidRDefault="00930780" w:rsidP="007A3482">
            <w:pPr>
              <w:jc w:val="right"/>
              <w:rPr>
                <w:rFonts w:ascii="Calibri" w:hAnsi="Calibri" w:cs="Calibri"/>
                <w:color w:val="000000"/>
                <w:sz w:val="20"/>
                <w:szCs w:val="20"/>
                <w:lang w:val="fr-FR"/>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A913E3" w14:textId="77777777" w:rsidR="00930780" w:rsidRPr="00DE7946" w:rsidRDefault="00930780" w:rsidP="007A3482">
            <w:pPr>
              <w:jc w:val="right"/>
              <w:rPr>
                <w:rFonts w:ascii="Calibri" w:hAnsi="Calibri" w:cs="Calibri"/>
                <w:color w:val="000000"/>
                <w:sz w:val="20"/>
                <w:szCs w:val="20"/>
                <w:lang w:val="fr-FR"/>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6CA371" w14:textId="7F86D257" w:rsidR="00930780" w:rsidRPr="00DE7946" w:rsidRDefault="00930780"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160,000 </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C6CD77" w14:textId="72404FD5" w:rsidR="00930780" w:rsidRPr="00DE7946" w:rsidRDefault="00930780" w:rsidP="007A3482">
            <w:pPr>
              <w:rPr>
                <w:rFonts w:ascii="Calibri" w:hAnsi="Calibri"/>
                <w:color w:val="000000"/>
                <w:sz w:val="18"/>
                <w:lang w:val="fr-FR"/>
              </w:rPr>
            </w:pPr>
            <w:r w:rsidRPr="00DE7946">
              <w:rPr>
                <w:rFonts w:ascii="Calibri" w:hAnsi="Calibri" w:cs="Calibri"/>
                <w:color w:val="000000"/>
                <w:sz w:val="18"/>
                <w:szCs w:val="18"/>
                <w:lang w:val="fr-FR"/>
              </w:rPr>
              <w:t>Ministère de l'environnement, du développement durable et de la transition écologique (</w:t>
            </w:r>
            <w:proofErr w:type="gramStart"/>
            <w:r w:rsidRPr="00DE7946">
              <w:rPr>
                <w:rFonts w:ascii="Calibri" w:hAnsi="Calibri" w:cs="Calibri"/>
                <w:color w:val="000000"/>
                <w:sz w:val="18"/>
                <w:szCs w:val="18"/>
                <w:lang w:val="fr-FR"/>
              </w:rPr>
              <w:t xml:space="preserve">MINEDDTE)   </w:t>
            </w:r>
            <w:proofErr w:type="gramEnd"/>
            <w:r w:rsidRPr="00DE7946">
              <w:rPr>
                <w:rFonts w:ascii="Calibri" w:hAnsi="Calibri" w:cs="Calibri"/>
                <w:color w:val="000000"/>
                <w:sz w:val="18"/>
                <w:szCs w:val="18"/>
                <w:lang w:val="fr-FR"/>
              </w:rPr>
              <w:t xml:space="preserve">                </w:t>
            </w:r>
          </w:p>
        </w:tc>
      </w:tr>
      <w:tr w:rsidR="00740A4D" w:rsidRPr="000A1C9C" w14:paraId="27F5EBFB" w14:textId="77777777" w:rsidTr="00740A4D">
        <w:trPr>
          <w:trHeight w:val="492"/>
        </w:trPr>
        <w:tc>
          <w:tcPr>
            <w:tcW w:w="22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FE6A7A" w14:textId="77777777" w:rsidR="005B0C95" w:rsidRPr="00DE7946" w:rsidRDefault="005B0C95" w:rsidP="007A3482">
            <w:pPr>
              <w:rPr>
                <w:rFonts w:ascii="Calibri" w:hAnsi="Calibri"/>
                <w:b/>
                <w:color w:val="000000"/>
                <w:sz w:val="22"/>
                <w:lang w:val="fr-FR"/>
              </w:rPr>
            </w:pPr>
            <w:r w:rsidRPr="00DE7946">
              <w:rPr>
                <w:rFonts w:ascii="Calibri" w:hAnsi="Calibri"/>
                <w:b/>
                <w:color w:val="000000"/>
                <w:sz w:val="22"/>
                <w:lang w:val="fr-FR"/>
              </w:rPr>
              <w:t>Voyage</w:t>
            </w:r>
          </w:p>
        </w:tc>
        <w:tc>
          <w:tcPr>
            <w:tcW w:w="2278" w:type="dxa"/>
            <w:tcBorders>
              <w:top w:val="single" w:sz="4" w:space="0" w:color="auto"/>
              <w:left w:val="nil"/>
              <w:bottom w:val="single" w:sz="4" w:space="0" w:color="auto"/>
              <w:right w:val="single" w:sz="4" w:space="0" w:color="auto"/>
            </w:tcBorders>
            <w:shd w:val="clear" w:color="auto" w:fill="auto"/>
            <w:vAlign w:val="center"/>
            <w:hideMark/>
          </w:tcPr>
          <w:p w14:paraId="39478298" w14:textId="77777777" w:rsidR="005B0C95" w:rsidRPr="00DE7946" w:rsidRDefault="005B0C95" w:rsidP="008C3786">
            <w:pPr>
              <w:rPr>
                <w:rFonts w:ascii="Calibri" w:hAnsi="Calibri"/>
                <w:color w:val="000000"/>
                <w:sz w:val="18"/>
                <w:lang w:val="fr-FR"/>
              </w:rPr>
            </w:pPr>
            <w:r w:rsidRPr="00DE7946">
              <w:rPr>
                <w:rFonts w:ascii="Calibri" w:hAnsi="Calibri"/>
                <w:color w:val="000000"/>
                <w:sz w:val="18"/>
                <w:lang w:val="fr-FR"/>
              </w:rPr>
              <w:t>Missions de suivi de l'UGP sur les sites du projet @ 1 500 USD/voyage pour 12 voyages</w:t>
            </w:r>
            <w:r w:rsidRPr="00DE7946">
              <w:rPr>
                <w:rFonts w:ascii="Calibri" w:hAnsi="Calibri" w:cs="Calibri"/>
                <w:color w:val="000000"/>
                <w:sz w:val="18"/>
                <w:szCs w:val="18"/>
                <w:lang w:val="fr-FR"/>
              </w:rPr>
              <w:t>.</w:t>
            </w:r>
          </w:p>
          <w:p w14:paraId="0769C482" w14:textId="77777777" w:rsidR="005B0C95" w:rsidRPr="00DE7946" w:rsidRDefault="005B0C95" w:rsidP="008C3786">
            <w:pPr>
              <w:rPr>
                <w:rFonts w:ascii="Calibri" w:hAnsi="Calibri"/>
                <w:color w:val="000000"/>
                <w:sz w:val="18"/>
                <w:lang w:val="fr-FR"/>
              </w:rPr>
            </w:pPr>
            <w:r w:rsidRPr="00DE7946">
              <w:rPr>
                <w:rFonts w:ascii="Calibri" w:hAnsi="Calibri"/>
                <w:b/>
                <w:color w:val="000000"/>
                <w:sz w:val="18"/>
                <w:lang w:val="fr-FR"/>
              </w:rPr>
              <w:t>TOTAL : 18 000 USD</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14:paraId="7FA4670B" w14:textId="77777777" w:rsidR="005B0C95" w:rsidRPr="00DE7946" w:rsidRDefault="005B0C95" w:rsidP="007A3482">
            <w:pPr>
              <w:jc w:val="right"/>
              <w:rPr>
                <w:rFonts w:ascii="Calibri" w:hAnsi="Calibri" w:cs="Calibri"/>
                <w:color w:val="000000"/>
                <w:sz w:val="20"/>
                <w:szCs w:val="20"/>
                <w:lang w:val="fr-FR"/>
              </w:rPr>
            </w:pP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14:paraId="61121D8F" w14:textId="77777777" w:rsidR="005B0C95" w:rsidRPr="00DE7946" w:rsidRDefault="005B0C95" w:rsidP="007A3482">
            <w:pPr>
              <w:jc w:val="right"/>
              <w:rPr>
                <w:rFonts w:ascii="Calibri" w:hAnsi="Calibri" w:cs="Calibri"/>
                <w:color w:val="000000"/>
                <w:sz w:val="20"/>
                <w:szCs w:val="20"/>
                <w:lang w:val="fr-FR"/>
              </w:rPr>
            </w:pPr>
          </w:p>
        </w:tc>
        <w:tc>
          <w:tcPr>
            <w:tcW w:w="2011" w:type="dxa"/>
            <w:tcBorders>
              <w:top w:val="single" w:sz="4" w:space="0" w:color="auto"/>
              <w:left w:val="nil"/>
              <w:bottom w:val="single" w:sz="4" w:space="0" w:color="auto"/>
              <w:right w:val="single" w:sz="4" w:space="0" w:color="auto"/>
            </w:tcBorders>
            <w:shd w:val="clear" w:color="auto" w:fill="auto"/>
            <w:noWrap/>
            <w:vAlign w:val="center"/>
            <w:hideMark/>
          </w:tcPr>
          <w:p w14:paraId="0F04EDDD" w14:textId="77777777" w:rsidR="005B0C95" w:rsidRPr="00DE7946" w:rsidRDefault="005B0C95" w:rsidP="007A3482">
            <w:pPr>
              <w:jc w:val="right"/>
              <w:rPr>
                <w:rFonts w:ascii="Calibri" w:hAnsi="Calibri" w:cs="Calibri"/>
                <w:color w:val="000000"/>
                <w:sz w:val="20"/>
                <w:szCs w:val="20"/>
                <w:lang w:val="fr-FR"/>
              </w:rPr>
            </w:pP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14:paraId="4B25F4E0" w14:textId="77777777" w:rsidR="005B0C95" w:rsidRPr="00DE7946" w:rsidRDefault="005B0C95" w:rsidP="007A3482">
            <w:pPr>
              <w:jc w:val="right"/>
              <w:rPr>
                <w:rFonts w:ascii="Calibri" w:hAnsi="Calibri" w:cs="Calibri"/>
                <w:color w:val="000000"/>
                <w:sz w:val="20"/>
                <w:szCs w:val="20"/>
                <w:lang w:val="fr-FR"/>
              </w:rPr>
            </w:pPr>
          </w:p>
        </w:tc>
        <w:tc>
          <w:tcPr>
            <w:tcW w:w="1321" w:type="dxa"/>
            <w:tcBorders>
              <w:top w:val="single" w:sz="4" w:space="0" w:color="auto"/>
              <w:left w:val="nil"/>
              <w:bottom w:val="single" w:sz="4" w:space="0" w:color="auto"/>
              <w:right w:val="single" w:sz="4" w:space="0" w:color="auto"/>
            </w:tcBorders>
            <w:shd w:val="clear" w:color="auto" w:fill="auto"/>
            <w:noWrap/>
            <w:vAlign w:val="center"/>
            <w:hideMark/>
          </w:tcPr>
          <w:p w14:paraId="0A301B0E" w14:textId="2843A4E1" w:rsidR="005B0C95" w:rsidRPr="00DE7946" w:rsidRDefault="005B0C95" w:rsidP="007A3482">
            <w:pPr>
              <w:jc w:val="right"/>
              <w:rPr>
                <w:rFonts w:ascii="Calibri" w:hAnsi="Calibri" w:cs="Calibri"/>
                <w:color w:val="000000"/>
                <w:sz w:val="20"/>
                <w:szCs w:val="20"/>
                <w:lang w:val="fr-FR"/>
              </w:rPr>
            </w:pP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728AAE37" w14:textId="77777777" w:rsidR="005B0C95" w:rsidRPr="00DE7946" w:rsidRDefault="005B0C95" w:rsidP="007A3482">
            <w:pPr>
              <w:jc w:val="right"/>
              <w:rPr>
                <w:rFonts w:ascii="Calibri" w:hAnsi="Calibri" w:cs="Calibri"/>
                <w:color w:val="000000"/>
                <w:sz w:val="20"/>
                <w:szCs w:val="20"/>
                <w:lang w:val="fr-FR"/>
              </w:rPr>
            </w:pP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4D4A74C8" w14:textId="77777777" w:rsidR="005B0C95" w:rsidRPr="00DE7946" w:rsidRDefault="005B0C95" w:rsidP="007A3482">
            <w:pPr>
              <w:jc w:val="right"/>
              <w:rPr>
                <w:rFonts w:ascii="Calibri" w:hAnsi="Calibri" w:cs="Calibri"/>
                <w:color w:val="000000"/>
                <w:sz w:val="20"/>
                <w:szCs w:val="20"/>
                <w:lang w:val="fr-FR"/>
              </w:rPr>
            </w:pP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14:paraId="3C6EFFC9" w14:textId="77777777"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   </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0957A7C7" w14:textId="46190103"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18,000 </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02CC2409" w14:textId="77777777" w:rsidR="005B0C95" w:rsidRPr="00DE7946" w:rsidRDefault="005B0C95" w:rsidP="007A3482">
            <w:pPr>
              <w:jc w:val="right"/>
              <w:rPr>
                <w:rFonts w:ascii="Calibri" w:hAnsi="Calibri" w:cs="Calibri"/>
                <w:color w:val="000000"/>
                <w:sz w:val="20"/>
                <w:szCs w:val="20"/>
                <w:lang w:val="fr-FR"/>
              </w:rPr>
            </w:pP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6C8F1D39" w14:textId="2783776F"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18,000 </w:t>
            </w:r>
          </w:p>
        </w:tc>
        <w:tc>
          <w:tcPr>
            <w:tcW w:w="2694" w:type="dxa"/>
            <w:tcBorders>
              <w:top w:val="single" w:sz="4" w:space="0" w:color="auto"/>
              <w:left w:val="nil"/>
              <w:bottom w:val="single" w:sz="4" w:space="0" w:color="auto"/>
              <w:right w:val="single" w:sz="4" w:space="0" w:color="auto"/>
            </w:tcBorders>
            <w:shd w:val="clear" w:color="auto" w:fill="auto"/>
            <w:vAlign w:val="center"/>
            <w:hideMark/>
          </w:tcPr>
          <w:p w14:paraId="4960F724" w14:textId="7989B48A" w:rsidR="005B0C95" w:rsidRPr="00DE7946" w:rsidRDefault="005B0C95" w:rsidP="007A3482">
            <w:pPr>
              <w:rPr>
                <w:rFonts w:ascii="Calibri" w:hAnsi="Calibri"/>
                <w:color w:val="000000"/>
                <w:sz w:val="18"/>
                <w:lang w:val="fr-FR"/>
              </w:rPr>
            </w:pPr>
            <w:r w:rsidRPr="00DE7946">
              <w:rPr>
                <w:rFonts w:ascii="Calibri" w:hAnsi="Calibri" w:cs="Calibri"/>
                <w:color w:val="000000"/>
                <w:sz w:val="18"/>
                <w:szCs w:val="18"/>
                <w:lang w:val="fr-FR"/>
              </w:rPr>
              <w:t>Ministère de l'environnement, du développement durable et de la transition écologique (</w:t>
            </w:r>
            <w:proofErr w:type="gramStart"/>
            <w:r w:rsidRPr="00DE7946">
              <w:rPr>
                <w:rFonts w:ascii="Calibri" w:hAnsi="Calibri" w:cs="Calibri"/>
                <w:color w:val="000000"/>
                <w:sz w:val="18"/>
                <w:szCs w:val="18"/>
                <w:lang w:val="fr-FR"/>
              </w:rPr>
              <w:t xml:space="preserve">MINEDDTE)   </w:t>
            </w:r>
            <w:proofErr w:type="gramEnd"/>
            <w:r w:rsidRPr="00DE7946">
              <w:rPr>
                <w:rFonts w:ascii="Calibri" w:hAnsi="Calibri" w:cs="Calibri"/>
                <w:color w:val="000000"/>
                <w:sz w:val="18"/>
                <w:szCs w:val="18"/>
                <w:lang w:val="fr-FR"/>
              </w:rPr>
              <w:t xml:space="preserve">                </w:t>
            </w:r>
          </w:p>
        </w:tc>
      </w:tr>
      <w:tr w:rsidR="00740A4D" w:rsidRPr="000A1C9C" w14:paraId="5ABD5483" w14:textId="77777777" w:rsidTr="00740A4D">
        <w:trPr>
          <w:trHeight w:val="492"/>
        </w:trPr>
        <w:tc>
          <w:tcPr>
            <w:tcW w:w="2286" w:type="dxa"/>
            <w:tcBorders>
              <w:top w:val="nil"/>
              <w:left w:val="single" w:sz="4" w:space="0" w:color="auto"/>
              <w:bottom w:val="single" w:sz="4" w:space="0" w:color="auto"/>
              <w:right w:val="single" w:sz="4" w:space="0" w:color="auto"/>
            </w:tcBorders>
            <w:shd w:val="clear" w:color="auto" w:fill="auto"/>
            <w:noWrap/>
            <w:vAlign w:val="center"/>
            <w:hideMark/>
          </w:tcPr>
          <w:p w14:paraId="206AD61A" w14:textId="77777777" w:rsidR="005B0C95" w:rsidRPr="00DE7946" w:rsidRDefault="005B0C95" w:rsidP="007A3482">
            <w:pPr>
              <w:rPr>
                <w:rFonts w:ascii="Calibri" w:hAnsi="Calibri"/>
                <w:b/>
                <w:color w:val="000000"/>
                <w:sz w:val="22"/>
                <w:lang w:val="fr-FR"/>
              </w:rPr>
            </w:pPr>
            <w:r w:rsidRPr="00DE7946">
              <w:rPr>
                <w:rFonts w:ascii="Calibri" w:hAnsi="Calibri"/>
                <w:b/>
                <w:color w:val="000000"/>
                <w:sz w:val="22"/>
                <w:lang w:val="fr-FR"/>
              </w:rPr>
              <w:t>Voyage</w:t>
            </w:r>
          </w:p>
        </w:tc>
        <w:tc>
          <w:tcPr>
            <w:tcW w:w="2278" w:type="dxa"/>
            <w:tcBorders>
              <w:top w:val="nil"/>
              <w:left w:val="nil"/>
              <w:bottom w:val="single" w:sz="4" w:space="0" w:color="auto"/>
              <w:right w:val="single" w:sz="4" w:space="0" w:color="auto"/>
            </w:tcBorders>
            <w:shd w:val="clear" w:color="auto" w:fill="auto"/>
            <w:vAlign w:val="center"/>
            <w:hideMark/>
          </w:tcPr>
          <w:p w14:paraId="3DA455B9" w14:textId="77777777" w:rsidR="005B0C95" w:rsidRPr="00DE7946" w:rsidRDefault="005B0C95" w:rsidP="008C3786">
            <w:pPr>
              <w:rPr>
                <w:rFonts w:ascii="Calibri" w:hAnsi="Calibri"/>
                <w:color w:val="000000"/>
                <w:sz w:val="18"/>
                <w:lang w:val="fr-FR"/>
              </w:rPr>
            </w:pPr>
            <w:r w:rsidRPr="00DE7946">
              <w:rPr>
                <w:rFonts w:ascii="Calibri" w:hAnsi="Calibri"/>
                <w:color w:val="000000"/>
                <w:sz w:val="18"/>
                <w:lang w:val="fr-FR"/>
              </w:rPr>
              <w:t>Voyage d'un consultant international pour les lignes directrices du NZNP au niveau sous-national @USD5000 pour un voyage</w:t>
            </w:r>
            <w:r w:rsidRPr="00DE7946">
              <w:rPr>
                <w:rFonts w:ascii="Calibri" w:hAnsi="Calibri" w:cs="Calibri"/>
                <w:color w:val="000000"/>
                <w:sz w:val="18"/>
                <w:szCs w:val="18"/>
                <w:lang w:val="fr-FR"/>
              </w:rPr>
              <w:t>.</w:t>
            </w:r>
          </w:p>
          <w:p w14:paraId="64796F79" w14:textId="77777777" w:rsidR="005B0C95" w:rsidRPr="00DE7946" w:rsidRDefault="005B0C95" w:rsidP="008C3786">
            <w:pPr>
              <w:rPr>
                <w:rFonts w:ascii="Calibri" w:hAnsi="Calibri"/>
                <w:b/>
                <w:color w:val="000000"/>
                <w:sz w:val="18"/>
                <w:lang w:val="fr-FR"/>
              </w:rPr>
            </w:pPr>
            <w:r w:rsidRPr="00DE7946">
              <w:rPr>
                <w:rFonts w:ascii="Calibri" w:hAnsi="Calibri"/>
                <w:b/>
                <w:color w:val="000000"/>
                <w:sz w:val="18"/>
                <w:lang w:val="fr-FR"/>
              </w:rPr>
              <w:t>TOTAL : 5 000 USD</w:t>
            </w:r>
          </w:p>
        </w:tc>
        <w:tc>
          <w:tcPr>
            <w:tcW w:w="1440" w:type="dxa"/>
            <w:tcBorders>
              <w:top w:val="nil"/>
              <w:left w:val="nil"/>
              <w:bottom w:val="single" w:sz="4" w:space="0" w:color="auto"/>
              <w:right w:val="single" w:sz="4" w:space="0" w:color="auto"/>
            </w:tcBorders>
            <w:shd w:val="clear" w:color="auto" w:fill="auto"/>
            <w:noWrap/>
            <w:vAlign w:val="center"/>
            <w:hideMark/>
          </w:tcPr>
          <w:p w14:paraId="21B669EC" w14:textId="55E4E4C0"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5,000 </w:t>
            </w:r>
          </w:p>
        </w:tc>
        <w:tc>
          <w:tcPr>
            <w:tcW w:w="1440" w:type="dxa"/>
            <w:tcBorders>
              <w:top w:val="nil"/>
              <w:left w:val="nil"/>
              <w:bottom w:val="single" w:sz="4" w:space="0" w:color="auto"/>
              <w:right w:val="single" w:sz="4" w:space="0" w:color="auto"/>
            </w:tcBorders>
            <w:shd w:val="clear" w:color="auto" w:fill="auto"/>
            <w:noWrap/>
            <w:vAlign w:val="center"/>
            <w:hideMark/>
          </w:tcPr>
          <w:p w14:paraId="6E0A4AF6" w14:textId="77777777" w:rsidR="005B0C95" w:rsidRPr="00DE7946" w:rsidRDefault="005B0C95" w:rsidP="007A3482">
            <w:pPr>
              <w:jc w:val="right"/>
              <w:rPr>
                <w:rFonts w:ascii="Calibri" w:hAnsi="Calibri" w:cs="Calibri"/>
                <w:color w:val="000000"/>
                <w:sz w:val="20"/>
                <w:szCs w:val="20"/>
                <w:lang w:val="fr-FR"/>
              </w:rPr>
            </w:pPr>
          </w:p>
        </w:tc>
        <w:tc>
          <w:tcPr>
            <w:tcW w:w="2011" w:type="dxa"/>
            <w:tcBorders>
              <w:top w:val="nil"/>
              <w:left w:val="nil"/>
              <w:bottom w:val="single" w:sz="4" w:space="0" w:color="auto"/>
              <w:right w:val="single" w:sz="4" w:space="0" w:color="auto"/>
            </w:tcBorders>
            <w:shd w:val="clear" w:color="auto" w:fill="auto"/>
            <w:noWrap/>
            <w:vAlign w:val="center"/>
            <w:hideMark/>
          </w:tcPr>
          <w:p w14:paraId="1BEAC378" w14:textId="77777777" w:rsidR="005B0C95" w:rsidRPr="00DE7946" w:rsidRDefault="005B0C95" w:rsidP="007A3482">
            <w:pPr>
              <w:jc w:val="right"/>
              <w:rPr>
                <w:rFonts w:ascii="Calibri" w:hAnsi="Calibri" w:cs="Calibri"/>
                <w:color w:val="000000"/>
                <w:sz w:val="20"/>
                <w:szCs w:val="20"/>
                <w:lang w:val="fr-FR"/>
              </w:rPr>
            </w:pPr>
          </w:p>
        </w:tc>
        <w:tc>
          <w:tcPr>
            <w:tcW w:w="1440" w:type="dxa"/>
            <w:tcBorders>
              <w:top w:val="nil"/>
              <w:left w:val="nil"/>
              <w:bottom w:val="single" w:sz="4" w:space="0" w:color="auto"/>
              <w:right w:val="single" w:sz="4" w:space="0" w:color="auto"/>
            </w:tcBorders>
            <w:shd w:val="clear" w:color="auto" w:fill="auto"/>
            <w:noWrap/>
            <w:vAlign w:val="center"/>
            <w:hideMark/>
          </w:tcPr>
          <w:p w14:paraId="18598F10" w14:textId="77777777" w:rsidR="005B0C95" w:rsidRPr="00DE7946" w:rsidRDefault="005B0C95" w:rsidP="007A3482">
            <w:pPr>
              <w:jc w:val="right"/>
              <w:rPr>
                <w:rFonts w:ascii="Calibri" w:hAnsi="Calibri" w:cs="Calibri"/>
                <w:color w:val="000000"/>
                <w:sz w:val="20"/>
                <w:szCs w:val="20"/>
                <w:lang w:val="fr-FR"/>
              </w:rPr>
            </w:pPr>
          </w:p>
        </w:tc>
        <w:tc>
          <w:tcPr>
            <w:tcW w:w="1321" w:type="dxa"/>
            <w:tcBorders>
              <w:top w:val="nil"/>
              <w:left w:val="nil"/>
              <w:bottom w:val="single" w:sz="4" w:space="0" w:color="auto"/>
              <w:right w:val="single" w:sz="4" w:space="0" w:color="auto"/>
            </w:tcBorders>
            <w:shd w:val="clear" w:color="auto" w:fill="auto"/>
            <w:noWrap/>
            <w:vAlign w:val="center"/>
            <w:hideMark/>
          </w:tcPr>
          <w:p w14:paraId="3ED222B1" w14:textId="77777777" w:rsidR="005B0C95" w:rsidRPr="00DE7946" w:rsidRDefault="005B0C95" w:rsidP="007A3482">
            <w:pPr>
              <w:jc w:val="right"/>
              <w:rPr>
                <w:rFonts w:ascii="Calibri" w:hAnsi="Calibri" w:cs="Calibri"/>
                <w:color w:val="000000"/>
                <w:sz w:val="20"/>
                <w:szCs w:val="20"/>
                <w:lang w:val="fr-FR"/>
              </w:rPr>
            </w:pPr>
          </w:p>
        </w:tc>
        <w:tc>
          <w:tcPr>
            <w:tcW w:w="1134" w:type="dxa"/>
            <w:tcBorders>
              <w:top w:val="nil"/>
              <w:left w:val="nil"/>
              <w:bottom w:val="single" w:sz="4" w:space="0" w:color="auto"/>
              <w:right w:val="single" w:sz="4" w:space="0" w:color="auto"/>
            </w:tcBorders>
            <w:shd w:val="clear" w:color="auto" w:fill="auto"/>
            <w:noWrap/>
            <w:vAlign w:val="center"/>
            <w:hideMark/>
          </w:tcPr>
          <w:p w14:paraId="1E89BDE3" w14:textId="77777777" w:rsidR="005B0C95" w:rsidRPr="00DE7946" w:rsidRDefault="005B0C95" w:rsidP="007A3482">
            <w:pPr>
              <w:jc w:val="right"/>
              <w:rPr>
                <w:rFonts w:ascii="Calibri" w:hAnsi="Calibri" w:cs="Calibri"/>
                <w:color w:val="000000"/>
                <w:sz w:val="20"/>
                <w:szCs w:val="20"/>
                <w:lang w:val="fr-FR"/>
              </w:rPr>
            </w:pPr>
          </w:p>
        </w:tc>
        <w:tc>
          <w:tcPr>
            <w:tcW w:w="1275" w:type="dxa"/>
            <w:tcBorders>
              <w:top w:val="nil"/>
              <w:left w:val="nil"/>
              <w:bottom w:val="single" w:sz="4" w:space="0" w:color="auto"/>
              <w:right w:val="single" w:sz="4" w:space="0" w:color="auto"/>
            </w:tcBorders>
            <w:shd w:val="clear" w:color="auto" w:fill="auto"/>
            <w:noWrap/>
            <w:vAlign w:val="center"/>
            <w:hideMark/>
          </w:tcPr>
          <w:p w14:paraId="25468249" w14:textId="77777777" w:rsidR="005B0C95" w:rsidRPr="00DE7946" w:rsidRDefault="005B0C95" w:rsidP="007A3482">
            <w:pPr>
              <w:jc w:val="right"/>
              <w:rPr>
                <w:rFonts w:ascii="Calibri" w:hAnsi="Calibri" w:cs="Calibri"/>
                <w:color w:val="000000"/>
                <w:sz w:val="20"/>
                <w:szCs w:val="20"/>
                <w:lang w:val="fr-FR"/>
              </w:rPr>
            </w:pPr>
          </w:p>
        </w:tc>
        <w:tc>
          <w:tcPr>
            <w:tcW w:w="1560" w:type="dxa"/>
            <w:tcBorders>
              <w:top w:val="nil"/>
              <w:left w:val="nil"/>
              <w:bottom w:val="single" w:sz="4" w:space="0" w:color="auto"/>
              <w:right w:val="single" w:sz="4" w:space="0" w:color="auto"/>
            </w:tcBorders>
            <w:shd w:val="clear" w:color="auto" w:fill="auto"/>
            <w:noWrap/>
            <w:vAlign w:val="center"/>
            <w:hideMark/>
          </w:tcPr>
          <w:p w14:paraId="1D00F5AD" w14:textId="49288832"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5,000 </w:t>
            </w:r>
          </w:p>
        </w:tc>
        <w:tc>
          <w:tcPr>
            <w:tcW w:w="1417" w:type="dxa"/>
            <w:tcBorders>
              <w:top w:val="nil"/>
              <w:left w:val="nil"/>
              <w:bottom w:val="single" w:sz="4" w:space="0" w:color="auto"/>
              <w:right w:val="single" w:sz="4" w:space="0" w:color="auto"/>
            </w:tcBorders>
            <w:shd w:val="clear" w:color="auto" w:fill="auto"/>
            <w:noWrap/>
            <w:vAlign w:val="center"/>
            <w:hideMark/>
          </w:tcPr>
          <w:p w14:paraId="48DDA871" w14:textId="77777777" w:rsidR="005B0C95" w:rsidRPr="00DE7946" w:rsidRDefault="005B0C95" w:rsidP="007A3482">
            <w:pPr>
              <w:jc w:val="right"/>
              <w:rPr>
                <w:rFonts w:ascii="Calibri" w:hAnsi="Calibri" w:cs="Calibri"/>
                <w:color w:val="000000"/>
                <w:sz w:val="20"/>
                <w:szCs w:val="20"/>
                <w:lang w:val="fr-FR"/>
              </w:rPr>
            </w:pPr>
          </w:p>
        </w:tc>
        <w:tc>
          <w:tcPr>
            <w:tcW w:w="1559" w:type="dxa"/>
            <w:tcBorders>
              <w:top w:val="nil"/>
              <w:left w:val="nil"/>
              <w:bottom w:val="single" w:sz="4" w:space="0" w:color="auto"/>
              <w:right w:val="single" w:sz="4" w:space="0" w:color="auto"/>
            </w:tcBorders>
            <w:shd w:val="clear" w:color="auto" w:fill="auto"/>
            <w:noWrap/>
            <w:vAlign w:val="center"/>
            <w:hideMark/>
          </w:tcPr>
          <w:p w14:paraId="7A93D289" w14:textId="77777777" w:rsidR="005B0C95" w:rsidRPr="00DE7946" w:rsidRDefault="005B0C95" w:rsidP="007A3482">
            <w:pPr>
              <w:jc w:val="right"/>
              <w:rPr>
                <w:rFonts w:ascii="Calibri" w:hAnsi="Calibri" w:cs="Calibri"/>
                <w:color w:val="000000"/>
                <w:sz w:val="20"/>
                <w:szCs w:val="20"/>
                <w:lang w:val="fr-FR"/>
              </w:rPr>
            </w:pPr>
          </w:p>
        </w:tc>
        <w:tc>
          <w:tcPr>
            <w:tcW w:w="1134" w:type="dxa"/>
            <w:tcBorders>
              <w:top w:val="nil"/>
              <w:left w:val="nil"/>
              <w:bottom w:val="single" w:sz="4" w:space="0" w:color="auto"/>
              <w:right w:val="single" w:sz="4" w:space="0" w:color="auto"/>
            </w:tcBorders>
            <w:shd w:val="clear" w:color="auto" w:fill="auto"/>
            <w:noWrap/>
            <w:vAlign w:val="center"/>
            <w:hideMark/>
          </w:tcPr>
          <w:p w14:paraId="1400C9A8" w14:textId="4A3A895D"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5,000 </w:t>
            </w:r>
          </w:p>
        </w:tc>
        <w:tc>
          <w:tcPr>
            <w:tcW w:w="2694" w:type="dxa"/>
            <w:tcBorders>
              <w:top w:val="nil"/>
              <w:left w:val="nil"/>
              <w:bottom w:val="single" w:sz="4" w:space="0" w:color="auto"/>
              <w:right w:val="single" w:sz="4" w:space="0" w:color="auto"/>
            </w:tcBorders>
            <w:shd w:val="clear" w:color="auto" w:fill="auto"/>
            <w:vAlign w:val="center"/>
            <w:hideMark/>
          </w:tcPr>
          <w:p w14:paraId="7D44FD7B" w14:textId="42B49D4F" w:rsidR="005B0C95" w:rsidRPr="00DE7946" w:rsidRDefault="005B0C95" w:rsidP="007A3482">
            <w:pPr>
              <w:rPr>
                <w:rFonts w:ascii="Calibri" w:hAnsi="Calibri"/>
                <w:color w:val="000000"/>
                <w:sz w:val="18"/>
                <w:lang w:val="fr-FR"/>
              </w:rPr>
            </w:pPr>
            <w:r w:rsidRPr="00DE7946">
              <w:rPr>
                <w:rFonts w:ascii="Calibri" w:hAnsi="Calibri" w:cs="Calibri"/>
                <w:color w:val="000000"/>
                <w:sz w:val="18"/>
                <w:szCs w:val="18"/>
                <w:lang w:val="fr-FR"/>
              </w:rPr>
              <w:t>Ministère de l'environnement, du développement durable et de la transition écologique (</w:t>
            </w:r>
            <w:proofErr w:type="gramStart"/>
            <w:r w:rsidRPr="00DE7946">
              <w:rPr>
                <w:rFonts w:ascii="Calibri" w:hAnsi="Calibri" w:cs="Calibri"/>
                <w:color w:val="000000"/>
                <w:sz w:val="18"/>
                <w:szCs w:val="18"/>
                <w:lang w:val="fr-FR"/>
              </w:rPr>
              <w:t xml:space="preserve">MINEDDTE)   </w:t>
            </w:r>
            <w:proofErr w:type="gramEnd"/>
            <w:r w:rsidRPr="00DE7946">
              <w:rPr>
                <w:rFonts w:ascii="Calibri" w:hAnsi="Calibri" w:cs="Calibri"/>
                <w:color w:val="000000"/>
                <w:sz w:val="18"/>
                <w:szCs w:val="18"/>
                <w:lang w:val="fr-FR"/>
              </w:rPr>
              <w:t xml:space="preserve">                </w:t>
            </w:r>
          </w:p>
        </w:tc>
      </w:tr>
      <w:tr w:rsidR="00740A4D" w:rsidRPr="000A1C9C" w14:paraId="1B2D1B69" w14:textId="77777777" w:rsidTr="00740A4D">
        <w:trPr>
          <w:trHeight w:val="492"/>
        </w:trPr>
        <w:tc>
          <w:tcPr>
            <w:tcW w:w="2286" w:type="dxa"/>
            <w:tcBorders>
              <w:top w:val="nil"/>
              <w:left w:val="single" w:sz="4" w:space="0" w:color="auto"/>
              <w:bottom w:val="single" w:sz="4" w:space="0" w:color="auto"/>
              <w:right w:val="single" w:sz="4" w:space="0" w:color="auto"/>
            </w:tcBorders>
            <w:shd w:val="clear" w:color="auto" w:fill="auto"/>
            <w:noWrap/>
            <w:vAlign w:val="center"/>
            <w:hideMark/>
          </w:tcPr>
          <w:p w14:paraId="2C60171C" w14:textId="77777777" w:rsidR="005B0C95" w:rsidRPr="00DE7946" w:rsidRDefault="005B0C95" w:rsidP="007A3482">
            <w:pPr>
              <w:rPr>
                <w:rFonts w:ascii="Calibri" w:hAnsi="Calibri"/>
                <w:b/>
                <w:color w:val="000000"/>
                <w:sz w:val="22"/>
                <w:lang w:val="fr-FR"/>
              </w:rPr>
            </w:pPr>
            <w:r w:rsidRPr="00DE7946">
              <w:rPr>
                <w:rFonts w:ascii="Calibri" w:hAnsi="Calibri"/>
                <w:b/>
                <w:color w:val="000000"/>
                <w:sz w:val="22"/>
                <w:lang w:val="fr-FR"/>
              </w:rPr>
              <w:t>Voyage</w:t>
            </w:r>
          </w:p>
        </w:tc>
        <w:tc>
          <w:tcPr>
            <w:tcW w:w="2278" w:type="dxa"/>
            <w:tcBorders>
              <w:top w:val="nil"/>
              <w:left w:val="nil"/>
              <w:bottom w:val="single" w:sz="4" w:space="0" w:color="auto"/>
              <w:right w:val="single" w:sz="4" w:space="0" w:color="auto"/>
            </w:tcBorders>
            <w:shd w:val="clear" w:color="auto" w:fill="auto"/>
            <w:vAlign w:val="center"/>
            <w:hideMark/>
          </w:tcPr>
          <w:p w14:paraId="7D6347C3" w14:textId="77777777" w:rsidR="005B0C95" w:rsidRPr="00DE7946" w:rsidRDefault="005B0C95" w:rsidP="008C3786">
            <w:pPr>
              <w:rPr>
                <w:rFonts w:ascii="Calibri" w:hAnsi="Calibri"/>
                <w:color w:val="000000"/>
                <w:sz w:val="18"/>
                <w:lang w:val="fr-FR"/>
              </w:rPr>
            </w:pPr>
            <w:r w:rsidRPr="00DE7946">
              <w:rPr>
                <w:rFonts w:ascii="Calibri" w:hAnsi="Calibri"/>
                <w:color w:val="000000"/>
                <w:sz w:val="18"/>
                <w:lang w:val="fr-FR"/>
              </w:rPr>
              <w:t>Frais de déplacement, location de véhicules pour les visites de sites : 7 701 USD par an pour les 3 premières années et 7 700 USD pour les 3 dernières années</w:t>
            </w:r>
            <w:r w:rsidRPr="00DE7946">
              <w:rPr>
                <w:rFonts w:ascii="Calibri" w:hAnsi="Calibri" w:cs="Calibri"/>
                <w:color w:val="000000"/>
                <w:sz w:val="18"/>
                <w:szCs w:val="18"/>
                <w:lang w:val="fr-FR"/>
              </w:rPr>
              <w:t>.</w:t>
            </w:r>
          </w:p>
          <w:p w14:paraId="64C505B0" w14:textId="77777777" w:rsidR="005B0C95" w:rsidRPr="00DE7946" w:rsidRDefault="005B0C95" w:rsidP="008C3786">
            <w:pPr>
              <w:rPr>
                <w:rFonts w:ascii="Calibri" w:hAnsi="Calibri"/>
                <w:b/>
                <w:color w:val="000000"/>
                <w:sz w:val="18"/>
                <w:lang w:val="fr-FR"/>
              </w:rPr>
            </w:pPr>
            <w:r w:rsidRPr="00DE7946">
              <w:rPr>
                <w:rFonts w:ascii="Calibri" w:hAnsi="Calibri"/>
                <w:b/>
                <w:color w:val="000000"/>
                <w:sz w:val="18"/>
                <w:lang w:val="fr-FR"/>
              </w:rPr>
              <w:t>TOTAL : 46 203 USD</w:t>
            </w:r>
          </w:p>
        </w:tc>
        <w:tc>
          <w:tcPr>
            <w:tcW w:w="1440" w:type="dxa"/>
            <w:tcBorders>
              <w:top w:val="nil"/>
              <w:left w:val="nil"/>
              <w:bottom w:val="single" w:sz="4" w:space="0" w:color="auto"/>
              <w:right w:val="single" w:sz="4" w:space="0" w:color="auto"/>
            </w:tcBorders>
            <w:shd w:val="clear" w:color="auto" w:fill="auto"/>
            <w:noWrap/>
            <w:vAlign w:val="center"/>
            <w:hideMark/>
          </w:tcPr>
          <w:p w14:paraId="757828E5" w14:textId="77777777" w:rsidR="005B0C95" w:rsidRPr="00DE7946" w:rsidRDefault="005B0C95" w:rsidP="007A3482">
            <w:pPr>
              <w:jc w:val="right"/>
              <w:rPr>
                <w:rFonts w:ascii="Calibri" w:hAnsi="Calibri" w:cs="Calibri"/>
                <w:color w:val="000000"/>
                <w:sz w:val="20"/>
                <w:szCs w:val="20"/>
                <w:lang w:val="fr-FR"/>
              </w:rPr>
            </w:pPr>
          </w:p>
        </w:tc>
        <w:tc>
          <w:tcPr>
            <w:tcW w:w="1440" w:type="dxa"/>
            <w:tcBorders>
              <w:top w:val="nil"/>
              <w:left w:val="nil"/>
              <w:bottom w:val="single" w:sz="4" w:space="0" w:color="auto"/>
              <w:right w:val="single" w:sz="4" w:space="0" w:color="auto"/>
            </w:tcBorders>
            <w:shd w:val="clear" w:color="auto" w:fill="auto"/>
            <w:noWrap/>
            <w:vAlign w:val="center"/>
            <w:hideMark/>
          </w:tcPr>
          <w:p w14:paraId="1DC5D1FA" w14:textId="77777777" w:rsidR="005B0C95" w:rsidRPr="00DE7946" w:rsidRDefault="005B0C95" w:rsidP="007A3482">
            <w:pPr>
              <w:jc w:val="right"/>
              <w:rPr>
                <w:rFonts w:ascii="Calibri" w:hAnsi="Calibri" w:cs="Calibri"/>
                <w:color w:val="000000"/>
                <w:sz w:val="20"/>
                <w:szCs w:val="20"/>
                <w:lang w:val="fr-FR"/>
              </w:rPr>
            </w:pPr>
          </w:p>
        </w:tc>
        <w:tc>
          <w:tcPr>
            <w:tcW w:w="2011" w:type="dxa"/>
            <w:tcBorders>
              <w:top w:val="nil"/>
              <w:left w:val="nil"/>
              <w:bottom w:val="single" w:sz="4" w:space="0" w:color="auto"/>
              <w:right w:val="single" w:sz="4" w:space="0" w:color="auto"/>
            </w:tcBorders>
            <w:shd w:val="clear" w:color="auto" w:fill="auto"/>
            <w:noWrap/>
            <w:vAlign w:val="center"/>
            <w:hideMark/>
          </w:tcPr>
          <w:p w14:paraId="4915362B" w14:textId="77777777" w:rsidR="005B0C95" w:rsidRPr="00DE7946" w:rsidRDefault="005B0C95" w:rsidP="007A3482">
            <w:pPr>
              <w:jc w:val="right"/>
              <w:rPr>
                <w:rFonts w:ascii="Calibri" w:hAnsi="Calibri" w:cs="Calibri"/>
                <w:color w:val="000000"/>
                <w:sz w:val="20"/>
                <w:szCs w:val="20"/>
                <w:lang w:val="fr-FR"/>
              </w:rPr>
            </w:pPr>
          </w:p>
        </w:tc>
        <w:tc>
          <w:tcPr>
            <w:tcW w:w="1440" w:type="dxa"/>
            <w:tcBorders>
              <w:top w:val="nil"/>
              <w:left w:val="nil"/>
              <w:bottom w:val="single" w:sz="4" w:space="0" w:color="auto"/>
              <w:right w:val="single" w:sz="4" w:space="0" w:color="auto"/>
            </w:tcBorders>
            <w:shd w:val="clear" w:color="auto" w:fill="auto"/>
            <w:noWrap/>
            <w:vAlign w:val="center"/>
            <w:hideMark/>
          </w:tcPr>
          <w:p w14:paraId="4DCBDB00" w14:textId="77777777" w:rsidR="005B0C95" w:rsidRPr="00DE7946" w:rsidRDefault="005B0C95" w:rsidP="007A3482">
            <w:pPr>
              <w:jc w:val="right"/>
              <w:rPr>
                <w:rFonts w:ascii="Calibri" w:hAnsi="Calibri" w:cs="Calibri"/>
                <w:color w:val="000000"/>
                <w:sz w:val="20"/>
                <w:szCs w:val="20"/>
                <w:lang w:val="fr-FR"/>
              </w:rPr>
            </w:pPr>
          </w:p>
        </w:tc>
        <w:tc>
          <w:tcPr>
            <w:tcW w:w="1321" w:type="dxa"/>
            <w:tcBorders>
              <w:top w:val="nil"/>
              <w:left w:val="nil"/>
              <w:bottom w:val="single" w:sz="4" w:space="0" w:color="auto"/>
              <w:right w:val="single" w:sz="4" w:space="0" w:color="auto"/>
            </w:tcBorders>
            <w:shd w:val="clear" w:color="auto" w:fill="auto"/>
            <w:noWrap/>
            <w:vAlign w:val="center"/>
            <w:hideMark/>
          </w:tcPr>
          <w:p w14:paraId="209D5E80" w14:textId="77777777" w:rsidR="005B0C95" w:rsidRPr="00DE7946" w:rsidRDefault="005B0C95" w:rsidP="007A3482">
            <w:pPr>
              <w:jc w:val="right"/>
              <w:rPr>
                <w:rFonts w:ascii="Calibri" w:hAnsi="Calibri" w:cs="Calibri"/>
                <w:color w:val="000000"/>
                <w:sz w:val="20"/>
                <w:szCs w:val="20"/>
                <w:lang w:val="fr-FR"/>
              </w:rPr>
            </w:pPr>
          </w:p>
        </w:tc>
        <w:tc>
          <w:tcPr>
            <w:tcW w:w="1134" w:type="dxa"/>
            <w:tcBorders>
              <w:top w:val="nil"/>
              <w:left w:val="nil"/>
              <w:bottom w:val="single" w:sz="4" w:space="0" w:color="auto"/>
              <w:right w:val="single" w:sz="4" w:space="0" w:color="auto"/>
            </w:tcBorders>
            <w:shd w:val="clear" w:color="auto" w:fill="auto"/>
            <w:noWrap/>
            <w:vAlign w:val="center"/>
            <w:hideMark/>
          </w:tcPr>
          <w:p w14:paraId="503F23A0" w14:textId="2603C873" w:rsidR="005B0C95" w:rsidRPr="00DE7946" w:rsidRDefault="005B0C95" w:rsidP="007A3482">
            <w:pPr>
              <w:jc w:val="right"/>
              <w:rPr>
                <w:rFonts w:ascii="Calibri" w:hAnsi="Calibri" w:cs="Calibri"/>
                <w:color w:val="000000"/>
                <w:sz w:val="20"/>
                <w:szCs w:val="20"/>
                <w:lang w:val="fr-FR"/>
              </w:rPr>
            </w:pPr>
          </w:p>
        </w:tc>
        <w:tc>
          <w:tcPr>
            <w:tcW w:w="1275" w:type="dxa"/>
            <w:tcBorders>
              <w:top w:val="nil"/>
              <w:left w:val="nil"/>
              <w:bottom w:val="single" w:sz="4" w:space="0" w:color="auto"/>
              <w:right w:val="single" w:sz="4" w:space="0" w:color="auto"/>
            </w:tcBorders>
            <w:shd w:val="clear" w:color="auto" w:fill="auto"/>
            <w:noWrap/>
            <w:vAlign w:val="center"/>
            <w:hideMark/>
          </w:tcPr>
          <w:p w14:paraId="214683C6" w14:textId="77777777" w:rsidR="005B0C95" w:rsidRPr="00DE7946" w:rsidRDefault="005B0C95" w:rsidP="007A3482">
            <w:pPr>
              <w:jc w:val="right"/>
              <w:rPr>
                <w:rFonts w:ascii="Calibri" w:hAnsi="Calibri" w:cs="Calibri"/>
                <w:color w:val="000000"/>
                <w:sz w:val="20"/>
                <w:szCs w:val="20"/>
                <w:lang w:val="fr-FR"/>
              </w:rPr>
            </w:pPr>
          </w:p>
        </w:tc>
        <w:tc>
          <w:tcPr>
            <w:tcW w:w="1560" w:type="dxa"/>
            <w:tcBorders>
              <w:top w:val="nil"/>
              <w:left w:val="nil"/>
              <w:bottom w:val="single" w:sz="4" w:space="0" w:color="auto"/>
              <w:right w:val="single" w:sz="4" w:space="0" w:color="auto"/>
            </w:tcBorders>
            <w:shd w:val="clear" w:color="auto" w:fill="auto"/>
            <w:noWrap/>
            <w:vAlign w:val="center"/>
            <w:hideMark/>
          </w:tcPr>
          <w:p w14:paraId="293A03D2" w14:textId="77777777"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   </w:t>
            </w:r>
          </w:p>
        </w:tc>
        <w:tc>
          <w:tcPr>
            <w:tcW w:w="1417" w:type="dxa"/>
            <w:tcBorders>
              <w:top w:val="nil"/>
              <w:left w:val="nil"/>
              <w:bottom w:val="single" w:sz="4" w:space="0" w:color="auto"/>
              <w:right w:val="single" w:sz="4" w:space="0" w:color="auto"/>
            </w:tcBorders>
            <w:shd w:val="clear" w:color="auto" w:fill="auto"/>
            <w:noWrap/>
            <w:vAlign w:val="center"/>
            <w:hideMark/>
          </w:tcPr>
          <w:p w14:paraId="31B14E4E" w14:textId="77777777" w:rsidR="005B0C95" w:rsidRPr="00DE7946" w:rsidRDefault="005B0C95" w:rsidP="007A3482">
            <w:pPr>
              <w:jc w:val="right"/>
              <w:rPr>
                <w:rFonts w:ascii="Calibri" w:hAnsi="Calibri" w:cs="Calibri"/>
                <w:color w:val="000000"/>
                <w:sz w:val="20"/>
                <w:szCs w:val="20"/>
                <w:lang w:val="fr-FR"/>
              </w:rPr>
            </w:pPr>
          </w:p>
        </w:tc>
        <w:tc>
          <w:tcPr>
            <w:tcW w:w="1559" w:type="dxa"/>
            <w:tcBorders>
              <w:top w:val="nil"/>
              <w:left w:val="nil"/>
              <w:bottom w:val="single" w:sz="4" w:space="0" w:color="auto"/>
              <w:right w:val="single" w:sz="4" w:space="0" w:color="auto"/>
            </w:tcBorders>
            <w:shd w:val="clear" w:color="auto" w:fill="auto"/>
            <w:noWrap/>
            <w:vAlign w:val="center"/>
            <w:hideMark/>
          </w:tcPr>
          <w:p w14:paraId="7A15D6F5" w14:textId="7A2DBB11"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46,203 </w:t>
            </w:r>
          </w:p>
        </w:tc>
        <w:tc>
          <w:tcPr>
            <w:tcW w:w="1134" w:type="dxa"/>
            <w:tcBorders>
              <w:top w:val="nil"/>
              <w:left w:val="nil"/>
              <w:bottom w:val="single" w:sz="4" w:space="0" w:color="auto"/>
              <w:right w:val="single" w:sz="4" w:space="0" w:color="auto"/>
            </w:tcBorders>
            <w:shd w:val="clear" w:color="auto" w:fill="auto"/>
            <w:noWrap/>
            <w:vAlign w:val="center"/>
            <w:hideMark/>
          </w:tcPr>
          <w:p w14:paraId="32E45FED" w14:textId="724403A5"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46,203 </w:t>
            </w:r>
          </w:p>
        </w:tc>
        <w:tc>
          <w:tcPr>
            <w:tcW w:w="2694" w:type="dxa"/>
            <w:tcBorders>
              <w:top w:val="nil"/>
              <w:left w:val="nil"/>
              <w:bottom w:val="single" w:sz="4" w:space="0" w:color="auto"/>
              <w:right w:val="single" w:sz="4" w:space="0" w:color="auto"/>
            </w:tcBorders>
            <w:shd w:val="clear" w:color="auto" w:fill="auto"/>
            <w:vAlign w:val="center"/>
            <w:hideMark/>
          </w:tcPr>
          <w:p w14:paraId="7E40E8BA" w14:textId="364CB8CB" w:rsidR="005B0C95" w:rsidRPr="00DE7946" w:rsidRDefault="005B0C95" w:rsidP="007A3482">
            <w:pPr>
              <w:rPr>
                <w:rFonts w:ascii="Calibri" w:hAnsi="Calibri"/>
                <w:color w:val="000000"/>
                <w:sz w:val="18"/>
                <w:lang w:val="fr-FR"/>
              </w:rPr>
            </w:pPr>
            <w:r w:rsidRPr="00DE7946">
              <w:rPr>
                <w:rFonts w:ascii="Calibri" w:hAnsi="Calibri" w:cs="Calibri"/>
                <w:color w:val="000000"/>
                <w:sz w:val="18"/>
                <w:szCs w:val="18"/>
                <w:lang w:val="fr-FR"/>
              </w:rPr>
              <w:t>Ministère de l'environnement, du développement durable et de la transition écologique (</w:t>
            </w:r>
            <w:proofErr w:type="gramStart"/>
            <w:r w:rsidRPr="00DE7946">
              <w:rPr>
                <w:rFonts w:ascii="Calibri" w:hAnsi="Calibri" w:cs="Calibri"/>
                <w:color w:val="000000"/>
                <w:sz w:val="18"/>
                <w:szCs w:val="18"/>
                <w:lang w:val="fr-FR"/>
              </w:rPr>
              <w:t xml:space="preserve">MINEDDTE)   </w:t>
            </w:r>
            <w:proofErr w:type="gramEnd"/>
            <w:r w:rsidRPr="00DE7946">
              <w:rPr>
                <w:rFonts w:ascii="Calibri" w:hAnsi="Calibri" w:cs="Calibri"/>
                <w:color w:val="000000"/>
                <w:sz w:val="18"/>
                <w:szCs w:val="18"/>
                <w:lang w:val="fr-FR"/>
              </w:rPr>
              <w:t xml:space="preserve">                </w:t>
            </w:r>
          </w:p>
        </w:tc>
      </w:tr>
      <w:tr w:rsidR="00740A4D" w:rsidRPr="000A1C9C" w14:paraId="1D158252" w14:textId="77777777" w:rsidTr="00740A4D">
        <w:trPr>
          <w:trHeight w:val="492"/>
        </w:trPr>
        <w:tc>
          <w:tcPr>
            <w:tcW w:w="2286" w:type="dxa"/>
            <w:tcBorders>
              <w:top w:val="nil"/>
              <w:left w:val="single" w:sz="4" w:space="0" w:color="auto"/>
              <w:bottom w:val="single" w:sz="4" w:space="0" w:color="auto"/>
              <w:right w:val="single" w:sz="4" w:space="0" w:color="auto"/>
            </w:tcBorders>
            <w:shd w:val="clear" w:color="auto" w:fill="auto"/>
            <w:noWrap/>
            <w:vAlign w:val="center"/>
            <w:hideMark/>
          </w:tcPr>
          <w:p w14:paraId="2C815E17" w14:textId="77777777" w:rsidR="005B0C95" w:rsidRPr="00DE7946" w:rsidRDefault="005B0C95" w:rsidP="007A3482">
            <w:pPr>
              <w:rPr>
                <w:rFonts w:ascii="Calibri" w:hAnsi="Calibri"/>
                <w:b/>
                <w:color w:val="000000"/>
                <w:sz w:val="22"/>
                <w:lang w:val="fr-FR"/>
              </w:rPr>
            </w:pPr>
            <w:r w:rsidRPr="00DE7946">
              <w:rPr>
                <w:rFonts w:ascii="Calibri" w:hAnsi="Calibri"/>
                <w:b/>
                <w:color w:val="000000"/>
                <w:sz w:val="22"/>
                <w:lang w:val="fr-FR"/>
              </w:rPr>
              <w:t>Voyage</w:t>
            </w:r>
          </w:p>
        </w:tc>
        <w:tc>
          <w:tcPr>
            <w:tcW w:w="2278" w:type="dxa"/>
            <w:tcBorders>
              <w:top w:val="nil"/>
              <w:left w:val="nil"/>
              <w:bottom w:val="single" w:sz="4" w:space="0" w:color="auto"/>
              <w:right w:val="single" w:sz="4" w:space="0" w:color="auto"/>
            </w:tcBorders>
            <w:shd w:val="clear" w:color="auto" w:fill="auto"/>
            <w:vAlign w:val="center"/>
            <w:hideMark/>
          </w:tcPr>
          <w:p w14:paraId="7A03751D" w14:textId="77777777" w:rsidR="005B0C95" w:rsidRPr="00DE7946" w:rsidRDefault="005B0C95" w:rsidP="008C3786">
            <w:pPr>
              <w:rPr>
                <w:rFonts w:ascii="Calibri" w:hAnsi="Calibri"/>
                <w:color w:val="000000"/>
                <w:sz w:val="18"/>
                <w:lang w:val="fr-FR"/>
              </w:rPr>
            </w:pPr>
            <w:r w:rsidRPr="00DE7946">
              <w:rPr>
                <w:rFonts w:ascii="Calibri" w:hAnsi="Calibri"/>
                <w:color w:val="000000"/>
                <w:sz w:val="18"/>
                <w:lang w:val="fr-FR"/>
              </w:rPr>
              <w:t>Voyage sur les sites du projet pour le suivi du PGES et de l'ESIA : 2000 USD/an pendant 6 ans</w:t>
            </w:r>
            <w:r w:rsidRPr="00DE7946">
              <w:rPr>
                <w:rFonts w:ascii="Calibri" w:hAnsi="Calibri" w:cs="Calibri"/>
                <w:color w:val="000000"/>
                <w:sz w:val="18"/>
                <w:szCs w:val="18"/>
                <w:lang w:val="fr-FR"/>
              </w:rPr>
              <w:t>.</w:t>
            </w:r>
          </w:p>
          <w:p w14:paraId="71B0D4CA" w14:textId="77777777" w:rsidR="005B0C95" w:rsidRPr="00DE7946" w:rsidRDefault="005B0C95" w:rsidP="008C3786">
            <w:pPr>
              <w:rPr>
                <w:rFonts w:ascii="Calibri" w:hAnsi="Calibri"/>
                <w:color w:val="000000"/>
                <w:sz w:val="18"/>
                <w:lang w:val="fr-FR"/>
              </w:rPr>
            </w:pPr>
            <w:r w:rsidRPr="00DE7946">
              <w:rPr>
                <w:rFonts w:ascii="Calibri" w:hAnsi="Calibri"/>
                <w:b/>
                <w:color w:val="000000"/>
                <w:sz w:val="18"/>
                <w:lang w:val="fr-FR"/>
              </w:rPr>
              <w:t>TOTAL : 12 000 USD</w:t>
            </w:r>
          </w:p>
        </w:tc>
        <w:tc>
          <w:tcPr>
            <w:tcW w:w="1440" w:type="dxa"/>
            <w:tcBorders>
              <w:top w:val="nil"/>
              <w:left w:val="nil"/>
              <w:bottom w:val="single" w:sz="4" w:space="0" w:color="auto"/>
              <w:right w:val="single" w:sz="4" w:space="0" w:color="auto"/>
            </w:tcBorders>
            <w:shd w:val="clear" w:color="auto" w:fill="auto"/>
            <w:noWrap/>
            <w:vAlign w:val="center"/>
            <w:hideMark/>
          </w:tcPr>
          <w:p w14:paraId="27E041F2" w14:textId="77777777" w:rsidR="005B0C95" w:rsidRPr="00DE7946" w:rsidRDefault="005B0C95" w:rsidP="007A3482">
            <w:pPr>
              <w:jc w:val="right"/>
              <w:rPr>
                <w:rFonts w:ascii="Calibri" w:hAnsi="Calibri" w:cs="Calibri"/>
                <w:color w:val="000000"/>
                <w:sz w:val="20"/>
                <w:szCs w:val="20"/>
                <w:lang w:val="fr-FR"/>
              </w:rPr>
            </w:pPr>
          </w:p>
        </w:tc>
        <w:tc>
          <w:tcPr>
            <w:tcW w:w="1440" w:type="dxa"/>
            <w:tcBorders>
              <w:top w:val="nil"/>
              <w:left w:val="nil"/>
              <w:bottom w:val="single" w:sz="4" w:space="0" w:color="auto"/>
              <w:right w:val="single" w:sz="4" w:space="0" w:color="auto"/>
            </w:tcBorders>
            <w:shd w:val="clear" w:color="auto" w:fill="auto"/>
            <w:noWrap/>
            <w:vAlign w:val="center"/>
            <w:hideMark/>
          </w:tcPr>
          <w:p w14:paraId="614E9E6E" w14:textId="77777777" w:rsidR="005B0C95" w:rsidRPr="00DE7946" w:rsidRDefault="005B0C95" w:rsidP="007A3482">
            <w:pPr>
              <w:jc w:val="right"/>
              <w:rPr>
                <w:rFonts w:ascii="Calibri" w:hAnsi="Calibri" w:cs="Calibri"/>
                <w:color w:val="000000"/>
                <w:sz w:val="20"/>
                <w:szCs w:val="20"/>
                <w:lang w:val="fr-FR"/>
              </w:rPr>
            </w:pPr>
          </w:p>
        </w:tc>
        <w:tc>
          <w:tcPr>
            <w:tcW w:w="2011" w:type="dxa"/>
            <w:tcBorders>
              <w:top w:val="nil"/>
              <w:left w:val="nil"/>
              <w:bottom w:val="single" w:sz="4" w:space="0" w:color="auto"/>
              <w:right w:val="single" w:sz="4" w:space="0" w:color="auto"/>
            </w:tcBorders>
            <w:shd w:val="clear" w:color="auto" w:fill="auto"/>
            <w:noWrap/>
            <w:vAlign w:val="center"/>
            <w:hideMark/>
          </w:tcPr>
          <w:p w14:paraId="2020C0AC" w14:textId="77777777" w:rsidR="005B0C95" w:rsidRPr="00DE7946" w:rsidRDefault="005B0C95" w:rsidP="007A3482">
            <w:pPr>
              <w:jc w:val="right"/>
              <w:rPr>
                <w:rFonts w:ascii="Calibri" w:hAnsi="Calibri" w:cs="Calibri"/>
                <w:color w:val="000000"/>
                <w:sz w:val="20"/>
                <w:szCs w:val="20"/>
                <w:lang w:val="fr-FR"/>
              </w:rPr>
            </w:pPr>
          </w:p>
        </w:tc>
        <w:tc>
          <w:tcPr>
            <w:tcW w:w="1440" w:type="dxa"/>
            <w:tcBorders>
              <w:top w:val="nil"/>
              <w:left w:val="nil"/>
              <w:bottom w:val="single" w:sz="4" w:space="0" w:color="auto"/>
              <w:right w:val="single" w:sz="4" w:space="0" w:color="auto"/>
            </w:tcBorders>
            <w:shd w:val="clear" w:color="auto" w:fill="auto"/>
            <w:noWrap/>
            <w:vAlign w:val="center"/>
            <w:hideMark/>
          </w:tcPr>
          <w:p w14:paraId="238C50BE" w14:textId="77777777" w:rsidR="005B0C95" w:rsidRPr="00DE7946" w:rsidRDefault="005B0C95" w:rsidP="007A3482">
            <w:pPr>
              <w:jc w:val="right"/>
              <w:rPr>
                <w:rFonts w:ascii="Calibri" w:hAnsi="Calibri" w:cs="Calibri"/>
                <w:color w:val="000000"/>
                <w:sz w:val="20"/>
                <w:szCs w:val="20"/>
                <w:lang w:val="fr-FR"/>
              </w:rPr>
            </w:pPr>
          </w:p>
        </w:tc>
        <w:tc>
          <w:tcPr>
            <w:tcW w:w="1321" w:type="dxa"/>
            <w:tcBorders>
              <w:top w:val="nil"/>
              <w:left w:val="nil"/>
              <w:bottom w:val="single" w:sz="4" w:space="0" w:color="auto"/>
              <w:right w:val="single" w:sz="4" w:space="0" w:color="auto"/>
            </w:tcBorders>
            <w:shd w:val="clear" w:color="auto" w:fill="auto"/>
            <w:noWrap/>
            <w:vAlign w:val="center"/>
            <w:hideMark/>
          </w:tcPr>
          <w:p w14:paraId="59023CB9" w14:textId="77777777" w:rsidR="005B0C95" w:rsidRPr="00DE7946" w:rsidRDefault="005B0C95" w:rsidP="007A3482">
            <w:pPr>
              <w:jc w:val="right"/>
              <w:rPr>
                <w:rFonts w:ascii="Calibri" w:hAnsi="Calibri" w:cs="Calibri"/>
                <w:color w:val="000000"/>
                <w:sz w:val="20"/>
                <w:szCs w:val="20"/>
                <w:lang w:val="fr-FR"/>
              </w:rPr>
            </w:pPr>
          </w:p>
        </w:tc>
        <w:tc>
          <w:tcPr>
            <w:tcW w:w="1134" w:type="dxa"/>
            <w:tcBorders>
              <w:top w:val="nil"/>
              <w:left w:val="nil"/>
              <w:bottom w:val="single" w:sz="4" w:space="0" w:color="auto"/>
              <w:right w:val="single" w:sz="4" w:space="0" w:color="auto"/>
            </w:tcBorders>
            <w:shd w:val="clear" w:color="auto" w:fill="auto"/>
            <w:noWrap/>
            <w:vAlign w:val="center"/>
            <w:hideMark/>
          </w:tcPr>
          <w:p w14:paraId="45E06BC9" w14:textId="72C96533"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12,000 </w:t>
            </w:r>
          </w:p>
        </w:tc>
        <w:tc>
          <w:tcPr>
            <w:tcW w:w="1275" w:type="dxa"/>
            <w:tcBorders>
              <w:top w:val="nil"/>
              <w:left w:val="nil"/>
              <w:bottom w:val="single" w:sz="4" w:space="0" w:color="auto"/>
              <w:right w:val="single" w:sz="4" w:space="0" w:color="auto"/>
            </w:tcBorders>
            <w:shd w:val="clear" w:color="auto" w:fill="auto"/>
            <w:noWrap/>
            <w:vAlign w:val="center"/>
            <w:hideMark/>
          </w:tcPr>
          <w:p w14:paraId="4D93CB0C" w14:textId="77777777" w:rsidR="005B0C95" w:rsidRPr="00DE7946" w:rsidRDefault="005B0C95" w:rsidP="007A3482">
            <w:pPr>
              <w:jc w:val="right"/>
              <w:rPr>
                <w:rFonts w:ascii="Calibri" w:hAnsi="Calibri" w:cs="Calibri"/>
                <w:color w:val="000000"/>
                <w:sz w:val="20"/>
                <w:szCs w:val="20"/>
                <w:lang w:val="fr-FR"/>
              </w:rPr>
            </w:pPr>
          </w:p>
        </w:tc>
        <w:tc>
          <w:tcPr>
            <w:tcW w:w="1560" w:type="dxa"/>
            <w:tcBorders>
              <w:top w:val="nil"/>
              <w:left w:val="nil"/>
              <w:bottom w:val="single" w:sz="4" w:space="0" w:color="auto"/>
              <w:right w:val="single" w:sz="4" w:space="0" w:color="auto"/>
            </w:tcBorders>
            <w:shd w:val="clear" w:color="auto" w:fill="auto"/>
            <w:noWrap/>
            <w:vAlign w:val="center"/>
            <w:hideMark/>
          </w:tcPr>
          <w:p w14:paraId="39E15AB6" w14:textId="333C3B35"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12,000 </w:t>
            </w:r>
          </w:p>
        </w:tc>
        <w:tc>
          <w:tcPr>
            <w:tcW w:w="1417" w:type="dxa"/>
            <w:tcBorders>
              <w:top w:val="nil"/>
              <w:left w:val="nil"/>
              <w:bottom w:val="single" w:sz="4" w:space="0" w:color="auto"/>
              <w:right w:val="single" w:sz="4" w:space="0" w:color="auto"/>
            </w:tcBorders>
            <w:shd w:val="clear" w:color="auto" w:fill="auto"/>
            <w:noWrap/>
            <w:vAlign w:val="center"/>
            <w:hideMark/>
          </w:tcPr>
          <w:p w14:paraId="1561B94F" w14:textId="77777777" w:rsidR="005B0C95" w:rsidRPr="00DE7946" w:rsidRDefault="005B0C95" w:rsidP="007A3482">
            <w:pPr>
              <w:jc w:val="right"/>
              <w:rPr>
                <w:rFonts w:ascii="Calibri" w:hAnsi="Calibri" w:cs="Calibri"/>
                <w:color w:val="000000"/>
                <w:sz w:val="20"/>
                <w:szCs w:val="20"/>
                <w:lang w:val="fr-FR"/>
              </w:rPr>
            </w:pPr>
          </w:p>
        </w:tc>
        <w:tc>
          <w:tcPr>
            <w:tcW w:w="1559" w:type="dxa"/>
            <w:tcBorders>
              <w:top w:val="nil"/>
              <w:left w:val="nil"/>
              <w:bottom w:val="single" w:sz="4" w:space="0" w:color="auto"/>
              <w:right w:val="single" w:sz="4" w:space="0" w:color="auto"/>
            </w:tcBorders>
            <w:shd w:val="clear" w:color="auto" w:fill="auto"/>
            <w:noWrap/>
            <w:vAlign w:val="center"/>
            <w:hideMark/>
          </w:tcPr>
          <w:p w14:paraId="610EC039" w14:textId="77777777" w:rsidR="005B0C95" w:rsidRPr="00DE7946" w:rsidRDefault="005B0C95" w:rsidP="007A3482">
            <w:pPr>
              <w:jc w:val="right"/>
              <w:rPr>
                <w:rFonts w:ascii="Calibri" w:hAnsi="Calibri" w:cs="Calibri"/>
                <w:color w:val="000000"/>
                <w:sz w:val="20"/>
                <w:szCs w:val="20"/>
                <w:lang w:val="fr-FR"/>
              </w:rPr>
            </w:pPr>
          </w:p>
        </w:tc>
        <w:tc>
          <w:tcPr>
            <w:tcW w:w="1134" w:type="dxa"/>
            <w:tcBorders>
              <w:top w:val="nil"/>
              <w:left w:val="nil"/>
              <w:bottom w:val="single" w:sz="4" w:space="0" w:color="auto"/>
              <w:right w:val="single" w:sz="4" w:space="0" w:color="auto"/>
            </w:tcBorders>
            <w:shd w:val="clear" w:color="auto" w:fill="auto"/>
            <w:noWrap/>
            <w:vAlign w:val="center"/>
            <w:hideMark/>
          </w:tcPr>
          <w:p w14:paraId="0DF13136" w14:textId="3BA85E46" w:rsidR="005B0C95" w:rsidRPr="00DE7946" w:rsidRDefault="005B0C95" w:rsidP="007A3482">
            <w:pPr>
              <w:jc w:val="right"/>
              <w:rPr>
                <w:rFonts w:ascii="Calibri" w:hAnsi="Calibri" w:cs="Calibri"/>
                <w:color w:val="000000"/>
                <w:sz w:val="20"/>
                <w:szCs w:val="20"/>
                <w:lang w:val="fr-FR"/>
              </w:rPr>
            </w:pPr>
            <w:r w:rsidRPr="00DE7946">
              <w:rPr>
                <w:rFonts w:ascii="Calibri" w:hAnsi="Calibri" w:cs="Calibri"/>
                <w:color w:val="000000"/>
                <w:sz w:val="20"/>
                <w:szCs w:val="20"/>
                <w:lang w:val="fr-FR"/>
              </w:rPr>
              <w:t xml:space="preserve">        12,000 </w:t>
            </w:r>
          </w:p>
        </w:tc>
        <w:tc>
          <w:tcPr>
            <w:tcW w:w="2694" w:type="dxa"/>
            <w:tcBorders>
              <w:top w:val="nil"/>
              <w:left w:val="nil"/>
              <w:bottom w:val="single" w:sz="4" w:space="0" w:color="auto"/>
              <w:right w:val="single" w:sz="4" w:space="0" w:color="auto"/>
            </w:tcBorders>
            <w:shd w:val="clear" w:color="auto" w:fill="auto"/>
            <w:vAlign w:val="center"/>
            <w:hideMark/>
          </w:tcPr>
          <w:p w14:paraId="78F9AAAC" w14:textId="4535825D" w:rsidR="005B0C95" w:rsidRPr="00DE7946" w:rsidRDefault="005B0C95" w:rsidP="007A3482">
            <w:pPr>
              <w:rPr>
                <w:rFonts w:ascii="Calibri" w:hAnsi="Calibri"/>
                <w:color w:val="000000"/>
                <w:sz w:val="18"/>
                <w:lang w:val="fr-FR"/>
              </w:rPr>
            </w:pPr>
            <w:r w:rsidRPr="00DE7946">
              <w:rPr>
                <w:rFonts w:ascii="Calibri" w:hAnsi="Calibri" w:cs="Calibri"/>
                <w:color w:val="000000"/>
                <w:sz w:val="18"/>
                <w:szCs w:val="18"/>
                <w:lang w:val="fr-FR"/>
              </w:rPr>
              <w:t>Ministère de l'environnement, du développement durable et de la transition écologique (</w:t>
            </w:r>
            <w:proofErr w:type="gramStart"/>
            <w:r w:rsidRPr="00DE7946">
              <w:rPr>
                <w:rFonts w:ascii="Calibri" w:hAnsi="Calibri" w:cs="Calibri"/>
                <w:color w:val="000000"/>
                <w:sz w:val="18"/>
                <w:szCs w:val="18"/>
                <w:lang w:val="fr-FR"/>
              </w:rPr>
              <w:t xml:space="preserve">MINEDDTE)   </w:t>
            </w:r>
            <w:proofErr w:type="gramEnd"/>
            <w:r w:rsidRPr="00DE7946">
              <w:rPr>
                <w:rFonts w:ascii="Calibri" w:hAnsi="Calibri" w:cs="Calibri"/>
                <w:color w:val="000000"/>
                <w:sz w:val="18"/>
                <w:szCs w:val="18"/>
                <w:lang w:val="fr-FR"/>
              </w:rPr>
              <w:t xml:space="preserve">                </w:t>
            </w:r>
          </w:p>
        </w:tc>
      </w:tr>
      <w:tr w:rsidR="00740A4D" w:rsidRPr="00DE7946" w14:paraId="2B987911" w14:textId="77777777" w:rsidTr="00FC4BEE">
        <w:trPr>
          <w:trHeight w:val="288"/>
        </w:trPr>
        <w:tc>
          <w:tcPr>
            <w:tcW w:w="2286" w:type="dxa"/>
            <w:tcBorders>
              <w:top w:val="nil"/>
              <w:left w:val="single" w:sz="4" w:space="0" w:color="auto"/>
              <w:bottom w:val="single" w:sz="4" w:space="0" w:color="auto"/>
              <w:right w:val="single" w:sz="4" w:space="0" w:color="auto"/>
            </w:tcBorders>
            <w:shd w:val="clear" w:color="000000" w:fill="B4C6E7"/>
            <w:vAlign w:val="bottom"/>
            <w:hideMark/>
          </w:tcPr>
          <w:p w14:paraId="5D3544C0" w14:textId="77777777" w:rsidR="00930780" w:rsidRPr="00DE7946" w:rsidRDefault="00930780" w:rsidP="007A3482">
            <w:pPr>
              <w:rPr>
                <w:rFonts w:ascii="Calibri" w:hAnsi="Calibri"/>
                <w:b/>
                <w:color w:val="000000"/>
                <w:sz w:val="22"/>
                <w:lang w:val="fr-FR"/>
              </w:rPr>
            </w:pPr>
          </w:p>
        </w:tc>
        <w:tc>
          <w:tcPr>
            <w:tcW w:w="2278" w:type="dxa"/>
            <w:tcBorders>
              <w:top w:val="nil"/>
              <w:left w:val="nil"/>
              <w:bottom w:val="single" w:sz="4" w:space="0" w:color="auto"/>
              <w:right w:val="single" w:sz="4" w:space="0" w:color="auto"/>
            </w:tcBorders>
            <w:shd w:val="clear" w:color="000000" w:fill="B4C6E7"/>
            <w:vAlign w:val="bottom"/>
            <w:hideMark/>
          </w:tcPr>
          <w:p w14:paraId="5F9B6618" w14:textId="417B1935" w:rsidR="00930780" w:rsidRPr="00DE7946" w:rsidRDefault="00CB2727" w:rsidP="007A3482">
            <w:pPr>
              <w:rPr>
                <w:rFonts w:ascii="Calibri" w:hAnsi="Calibri"/>
                <w:b/>
                <w:color w:val="000000"/>
                <w:sz w:val="22"/>
                <w:lang w:val="fr-FR"/>
              </w:rPr>
            </w:pPr>
            <w:r>
              <w:rPr>
                <w:rFonts w:ascii="Calibri" w:hAnsi="Calibri" w:cs="Calibri"/>
                <w:b/>
                <w:bCs/>
                <w:color w:val="000000"/>
                <w:sz w:val="22"/>
                <w:szCs w:val="22"/>
                <w:lang w:val="fr-FR"/>
              </w:rPr>
              <w:t xml:space="preserve">Total </w:t>
            </w:r>
            <w:r w:rsidR="00930780" w:rsidRPr="00DE7946">
              <w:rPr>
                <w:rFonts w:ascii="Calibri" w:hAnsi="Calibri" w:cs="Calibri"/>
                <w:b/>
                <w:bCs/>
                <w:color w:val="000000"/>
                <w:sz w:val="22"/>
                <w:szCs w:val="22"/>
                <w:lang w:val="fr-FR"/>
              </w:rPr>
              <w:t xml:space="preserve">projet </w:t>
            </w:r>
          </w:p>
        </w:tc>
        <w:tc>
          <w:tcPr>
            <w:tcW w:w="1440" w:type="dxa"/>
            <w:tcBorders>
              <w:top w:val="nil"/>
              <w:left w:val="nil"/>
              <w:bottom w:val="single" w:sz="4" w:space="0" w:color="auto"/>
              <w:right w:val="single" w:sz="4" w:space="0" w:color="auto"/>
            </w:tcBorders>
            <w:shd w:val="clear" w:color="000000" w:fill="B4C6E7"/>
            <w:noWrap/>
            <w:vAlign w:val="center"/>
            <w:hideMark/>
          </w:tcPr>
          <w:p w14:paraId="67A89995" w14:textId="1932E7FA" w:rsidR="00930780" w:rsidRPr="00DE7946" w:rsidRDefault="00930780" w:rsidP="008C3786">
            <w:pPr>
              <w:jc w:val="right"/>
              <w:rPr>
                <w:rFonts w:ascii="Calibri" w:hAnsi="Calibri"/>
                <w:b/>
                <w:color w:val="000000"/>
                <w:sz w:val="22"/>
                <w:lang w:val="fr-FR"/>
              </w:rPr>
            </w:pPr>
            <w:r w:rsidRPr="00DE7946">
              <w:rPr>
                <w:rFonts w:ascii="Calibri" w:hAnsi="Calibri"/>
                <w:b/>
                <w:color w:val="000000"/>
                <w:sz w:val="22"/>
                <w:lang w:val="fr-FR"/>
              </w:rPr>
              <w:t xml:space="preserve">502,498 </w:t>
            </w:r>
          </w:p>
        </w:tc>
        <w:tc>
          <w:tcPr>
            <w:tcW w:w="1440" w:type="dxa"/>
            <w:tcBorders>
              <w:top w:val="nil"/>
              <w:left w:val="nil"/>
              <w:bottom w:val="single" w:sz="4" w:space="0" w:color="auto"/>
              <w:right w:val="single" w:sz="4" w:space="0" w:color="auto"/>
            </w:tcBorders>
            <w:shd w:val="clear" w:color="000000" w:fill="B4C6E7"/>
            <w:noWrap/>
            <w:vAlign w:val="center"/>
            <w:hideMark/>
          </w:tcPr>
          <w:p w14:paraId="4A18D46D" w14:textId="280C73E2" w:rsidR="00930780" w:rsidRPr="00DE7946" w:rsidRDefault="00930780" w:rsidP="008C3786">
            <w:pPr>
              <w:jc w:val="right"/>
              <w:rPr>
                <w:rFonts w:ascii="Calibri" w:hAnsi="Calibri"/>
                <w:b/>
                <w:color w:val="000000"/>
                <w:sz w:val="22"/>
                <w:lang w:val="fr-FR"/>
              </w:rPr>
            </w:pPr>
            <w:r w:rsidRPr="00DE7946">
              <w:rPr>
                <w:rFonts w:ascii="Calibri" w:hAnsi="Calibri"/>
                <w:b/>
                <w:color w:val="000000"/>
                <w:sz w:val="22"/>
                <w:lang w:val="fr-FR"/>
              </w:rPr>
              <w:t xml:space="preserve">   1,223,000 </w:t>
            </w:r>
          </w:p>
        </w:tc>
        <w:tc>
          <w:tcPr>
            <w:tcW w:w="2011" w:type="dxa"/>
            <w:tcBorders>
              <w:top w:val="nil"/>
              <w:left w:val="nil"/>
              <w:bottom w:val="single" w:sz="4" w:space="0" w:color="auto"/>
              <w:right w:val="single" w:sz="4" w:space="0" w:color="auto"/>
            </w:tcBorders>
            <w:shd w:val="clear" w:color="000000" w:fill="B4C6E7"/>
            <w:noWrap/>
            <w:vAlign w:val="center"/>
            <w:hideMark/>
          </w:tcPr>
          <w:p w14:paraId="359A37A2" w14:textId="00C66877" w:rsidR="00930780" w:rsidRPr="00DE7946" w:rsidRDefault="00930780" w:rsidP="008C3786">
            <w:pPr>
              <w:jc w:val="right"/>
              <w:rPr>
                <w:rFonts w:ascii="Calibri" w:hAnsi="Calibri"/>
                <w:b/>
                <w:color w:val="000000"/>
                <w:sz w:val="22"/>
                <w:lang w:val="fr-FR"/>
              </w:rPr>
            </w:pPr>
            <w:r w:rsidRPr="00DE7946">
              <w:rPr>
                <w:rFonts w:ascii="Calibri" w:hAnsi="Calibri"/>
                <w:b/>
                <w:color w:val="000000"/>
                <w:sz w:val="22"/>
                <w:lang w:val="fr-FR"/>
              </w:rPr>
              <w:t xml:space="preserve">    </w:t>
            </w:r>
            <w:r w:rsidRPr="00DE7946">
              <w:rPr>
                <w:rFonts w:ascii="Calibri" w:hAnsi="Calibri" w:cs="Calibri"/>
                <w:b/>
                <w:bCs/>
                <w:color w:val="000000"/>
                <w:sz w:val="22"/>
                <w:szCs w:val="22"/>
                <w:lang w:val="fr-FR"/>
              </w:rPr>
              <w:t>223,</w:t>
            </w:r>
          </w:p>
        </w:tc>
        <w:tc>
          <w:tcPr>
            <w:tcW w:w="1440" w:type="dxa"/>
            <w:tcBorders>
              <w:top w:val="nil"/>
              <w:left w:val="nil"/>
              <w:bottom w:val="single" w:sz="4" w:space="0" w:color="auto"/>
              <w:right w:val="single" w:sz="4" w:space="0" w:color="auto"/>
            </w:tcBorders>
            <w:shd w:val="clear" w:color="000000" w:fill="B4C6E7"/>
            <w:noWrap/>
            <w:vAlign w:val="center"/>
            <w:hideMark/>
          </w:tcPr>
          <w:p w14:paraId="78551A1D" w14:textId="77777777" w:rsidR="00930780" w:rsidRPr="00DE7946" w:rsidRDefault="00930780" w:rsidP="007A3482">
            <w:pPr>
              <w:jc w:val="right"/>
              <w:rPr>
                <w:rFonts w:ascii="Calibri" w:hAnsi="Calibri" w:cs="Calibri"/>
                <w:b/>
                <w:bCs/>
                <w:color w:val="000000"/>
                <w:sz w:val="22"/>
                <w:szCs w:val="22"/>
                <w:lang w:val="fr-FR"/>
              </w:rPr>
            </w:pPr>
            <w:r w:rsidRPr="00DE7946">
              <w:rPr>
                <w:rFonts w:ascii="Calibri" w:hAnsi="Calibri" w:cs="Calibri"/>
                <w:b/>
                <w:bCs/>
                <w:color w:val="000000"/>
                <w:sz w:val="22"/>
                <w:szCs w:val="22"/>
                <w:lang w:val="fr-FR"/>
              </w:rPr>
              <w:t xml:space="preserve">    582,000 </w:t>
            </w:r>
          </w:p>
        </w:tc>
        <w:tc>
          <w:tcPr>
            <w:tcW w:w="1321" w:type="dxa"/>
            <w:tcBorders>
              <w:top w:val="nil"/>
              <w:left w:val="nil"/>
              <w:bottom w:val="single" w:sz="4" w:space="0" w:color="auto"/>
              <w:right w:val="single" w:sz="4" w:space="0" w:color="auto"/>
            </w:tcBorders>
            <w:shd w:val="clear" w:color="000000" w:fill="B4C6E7"/>
            <w:noWrap/>
            <w:vAlign w:val="center"/>
            <w:hideMark/>
          </w:tcPr>
          <w:p w14:paraId="73D7C9B0" w14:textId="2DB10DE6" w:rsidR="00930780" w:rsidRPr="00DE7946" w:rsidRDefault="00930780" w:rsidP="008C3786">
            <w:pPr>
              <w:jc w:val="right"/>
              <w:rPr>
                <w:rFonts w:ascii="Calibri" w:hAnsi="Calibri"/>
                <w:b/>
                <w:color w:val="000000"/>
                <w:sz w:val="22"/>
                <w:lang w:val="fr-FR"/>
              </w:rPr>
            </w:pPr>
            <w:r w:rsidRPr="00DE7946">
              <w:rPr>
                <w:rFonts w:ascii="Calibri" w:hAnsi="Calibri"/>
                <w:b/>
                <w:color w:val="000000"/>
                <w:sz w:val="22"/>
                <w:lang w:val="fr-FR"/>
              </w:rPr>
              <w:t xml:space="preserve">   1,</w:t>
            </w:r>
            <w:r w:rsidRPr="00DE7946">
              <w:rPr>
                <w:rFonts w:ascii="Calibri" w:hAnsi="Calibri" w:cs="Calibri"/>
                <w:b/>
                <w:bCs/>
                <w:color w:val="000000"/>
                <w:sz w:val="22"/>
                <w:szCs w:val="22"/>
                <w:lang w:val="fr-FR"/>
              </w:rPr>
              <w:t>747,</w:t>
            </w:r>
          </w:p>
        </w:tc>
        <w:tc>
          <w:tcPr>
            <w:tcW w:w="1134" w:type="dxa"/>
            <w:tcBorders>
              <w:top w:val="nil"/>
              <w:left w:val="nil"/>
              <w:bottom w:val="single" w:sz="4" w:space="0" w:color="auto"/>
              <w:right w:val="single" w:sz="4" w:space="0" w:color="auto"/>
            </w:tcBorders>
            <w:shd w:val="clear" w:color="000000" w:fill="B4C6E7"/>
            <w:noWrap/>
            <w:vAlign w:val="center"/>
            <w:hideMark/>
          </w:tcPr>
          <w:p w14:paraId="38614838" w14:textId="77777777" w:rsidR="00930780" w:rsidRPr="00DE7946" w:rsidRDefault="00930780" w:rsidP="007A3482">
            <w:pPr>
              <w:jc w:val="right"/>
              <w:rPr>
                <w:rFonts w:ascii="Calibri" w:hAnsi="Calibri" w:cs="Calibri"/>
                <w:b/>
                <w:bCs/>
                <w:color w:val="000000"/>
                <w:sz w:val="22"/>
                <w:szCs w:val="22"/>
                <w:lang w:val="fr-FR"/>
              </w:rPr>
            </w:pPr>
            <w:r w:rsidRPr="00DE7946">
              <w:rPr>
                <w:rFonts w:ascii="Calibri" w:hAnsi="Calibri" w:cs="Calibri"/>
                <w:b/>
                <w:bCs/>
                <w:color w:val="000000"/>
                <w:sz w:val="22"/>
                <w:szCs w:val="22"/>
                <w:lang w:val="fr-FR"/>
              </w:rPr>
              <w:t xml:space="preserve">       591,800 </w:t>
            </w:r>
          </w:p>
        </w:tc>
        <w:tc>
          <w:tcPr>
            <w:tcW w:w="1275" w:type="dxa"/>
            <w:tcBorders>
              <w:top w:val="nil"/>
              <w:left w:val="nil"/>
              <w:bottom w:val="single" w:sz="4" w:space="0" w:color="auto"/>
              <w:right w:val="single" w:sz="4" w:space="0" w:color="auto"/>
            </w:tcBorders>
            <w:shd w:val="clear" w:color="000000" w:fill="B4C6E7"/>
            <w:noWrap/>
            <w:vAlign w:val="center"/>
            <w:hideMark/>
          </w:tcPr>
          <w:p w14:paraId="071C59C0" w14:textId="77777777" w:rsidR="00930780" w:rsidRPr="00DE7946" w:rsidRDefault="00930780" w:rsidP="007A3482">
            <w:pPr>
              <w:jc w:val="right"/>
              <w:rPr>
                <w:rFonts w:ascii="Calibri" w:hAnsi="Calibri" w:cs="Calibri"/>
                <w:b/>
                <w:bCs/>
                <w:color w:val="000000"/>
                <w:sz w:val="22"/>
                <w:szCs w:val="22"/>
                <w:lang w:val="fr-FR"/>
              </w:rPr>
            </w:pPr>
            <w:r w:rsidRPr="00DE7946">
              <w:rPr>
                <w:rFonts w:ascii="Calibri" w:hAnsi="Calibri" w:cs="Calibri"/>
                <w:b/>
                <w:bCs/>
                <w:color w:val="000000"/>
                <w:sz w:val="22"/>
                <w:szCs w:val="22"/>
                <w:lang w:val="fr-FR"/>
              </w:rPr>
              <w:t xml:space="preserve">       587,500 </w:t>
            </w:r>
          </w:p>
        </w:tc>
        <w:tc>
          <w:tcPr>
            <w:tcW w:w="1560" w:type="dxa"/>
            <w:tcBorders>
              <w:top w:val="nil"/>
              <w:left w:val="nil"/>
              <w:bottom w:val="single" w:sz="4" w:space="0" w:color="auto"/>
              <w:right w:val="single" w:sz="4" w:space="0" w:color="auto"/>
            </w:tcBorders>
            <w:shd w:val="clear" w:color="000000" w:fill="B4C6E7"/>
            <w:noWrap/>
            <w:vAlign w:val="center"/>
            <w:hideMark/>
          </w:tcPr>
          <w:p w14:paraId="65ABC036" w14:textId="77777777" w:rsidR="00930780" w:rsidRPr="00DE7946" w:rsidRDefault="00930780" w:rsidP="007A3482">
            <w:pPr>
              <w:jc w:val="right"/>
              <w:rPr>
                <w:rFonts w:ascii="Calibri" w:hAnsi="Calibri" w:cs="Calibri"/>
                <w:b/>
                <w:bCs/>
                <w:color w:val="000000"/>
                <w:sz w:val="22"/>
                <w:szCs w:val="22"/>
                <w:lang w:val="fr-FR"/>
              </w:rPr>
            </w:pPr>
            <w:r w:rsidRPr="00DE7946">
              <w:rPr>
                <w:rFonts w:ascii="Calibri" w:hAnsi="Calibri" w:cs="Calibri"/>
                <w:b/>
                <w:bCs/>
                <w:color w:val="000000"/>
                <w:sz w:val="22"/>
                <w:szCs w:val="22"/>
                <w:lang w:val="fr-FR"/>
              </w:rPr>
              <w:t xml:space="preserve">  5,456,998 </w:t>
            </w:r>
          </w:p>
        </w:tc>
        <w:tc>
          <w:tcPr>
            <w:tcW w:w="1417" w:type="dxa"/>
            <w:tcBorders>
              <w:top w:val="nil"/>
              <w:left w:val="nil"/>
              <w:bottom w:val="single" w:sz="4" w:space="0" w:color="auto"/>
              <w:right w:val="single" w:sz="4" w:space="0" w:color="auto"/>
            </w:tcBorders>
            <w:shd w:val="clear" w:color="000000" w:fill="B4C6E7"/>
            <w:noWrap/>
            <w:vAlign w:val="center"/>
            <w:hideMark/>
          </w:tcPr>
          <w:p w14:paraId="3E0761CE" w14:textId="4B5051F7" w:rsidR="00930780" w:rsidRPr="00DE7946" w:rsidRDefault="00930780" w:rsidP="008C3786">
            <w:pPr>
              <w:jc w:val="right"/>
              <w:rPr>
                <w:rFonts w:ascii="Calibri" w:hAnsi="Calibri"/>
                <w:b/>
                <w:color w:val="000000"/>
                <w:sz w:val="22"/>
                <w:lang w:val="fr-FR"/>
              </w:rPr>
            </w:pPr>
            <w:r w:rsidRPr="00DE7946">
              <w:rPr>
                <w:rFonts w:ascii="Calibri" w:hAnsi="Calibri"/>
                <w:b/>
                <w:color w:val="000000"/>
                <w:sz w:val="22"/>
                <w:lang w:val="fr-FR"/>
              </w:rPr>
              <w:t xml:space="preserve">    177,486 </w:t>
            </w:r>
          </w:p>
          <w:p w14:paraId="7105C0C8" w14:textId="63655775" w:rsidR="00930780" w:rsidRPr="00DE7946" w:rsidRDefault="00930780" w:rsidP="007A3482">
            <w:pPr>
              <w:rPr>
                <w:rFonts w:ascii="Calibri" w:hAnsi="Calibri" w:cs="Calibri"/>
                <w:b/>
                <w:bCs/>
                <w:color w:val="000000"/>
                <w:sz w:val="20"/>
                <w:szCs w:val="20"/>
                <w:lang w:val="fr-FR"/>
              </w:rPr>
            </w:pPr>
          </w:p>
        </w:tc>
        <w:tc>
          <w:tcPr>
            <w:tcW w:w="1559" w:type="dxa"/>
            <w:tcBorders>
              <w:top w:val="nil"/>
              <w:left w:val="nil"/>
              <w:bottom w:val="single" w:sz="4" w:space="0" w:color="auto"/>
              <w:right w:val="single" w:sz="4" w:space="0" w:color="auto"/>
            </w:tcBorders>
            <w:shd w:val="clear" w:color="000000" w:fill="B4C6E7"/>
            <w:noWrap/>
            <w:vAlign w:val="center"/>
            <w:hideMark/>
          </w:tcPr>
          <w:p w14:paraId="72D0F0DB" w14:textId="41D8FE78" w:rsidR="00930780" w:rsidRPr="00DE7946" w:rsidRDefault="00930780" w:rsidP="008C3786">
            <w:pPr>
              <w:jc w:val="right"/>
              <w:rPr>
                <w:rFonts w:ascii="Calibri" w:hAnsi="Calibri"/>
                <w:b/>
                <w:color w:val="000000"/>
                <w:sz w:val="22"/>
                <w:lang w:val="fr-FR"/>
              </w:rPr>
            </w:pPr>
            <w:r w:rsidRPr="00DE7946">
              <w:rPr>
                <w:rFonts w:ascii="Calibri" w:hAnsi="Calibri" w:cs="Calibri"/>
                <w:b/>
                <w:bCs/>
                <w:color w:val="000000"/>
                <w:sz w:val="22"/>
                <w:szCs w:val="22"/>
                <w:lang w:val="fr-FR"/>
              </w:rPr>
              <w:t xml:space="preserve">   </w:t>
            </w:r>
            <w:r w:rsidRPr="00DE7946">
              <w:rPr>
                <w:rFonts w:ascii="Calibri" w:hAnsi="Calibri"/>
                <w:b/>
                <w:color w:val="000000"/>
                <w:sz w:val="22"/>
                <w:lang w:val="fr-FR"/>
              </w:rPr>
              <w:t xml:space="preserve"> 281,723 </w:t>
            </w:r>
          </w:p>
        </w:tc>
        <w:tc>
          <w:tcPr>
            <w:tcW w:w="1134" w:type="dxa"/>
            <w:tcBorders>
              <w:top w:val="nil"/>
              <w:left w:val="nil"/>
              <w:bottom w:val="single" w:sz="4" w:space="0" w:color="auto"/>
              <w:right w:val="single" w:sz="4" w:space="0" w:color="auto"/>
            </w:tcBorders>
            <w:shd w:val="clear" w:color="000000" w:fill="B4C6E7"/>
            <w:noWrap/>
            <w:vAlign w:val="center"/>
            <w:hideMark/>
          </w:tcPr>
          <w:p w14:paraId="54B4FCD1" w14:textId="6F05A353" w:rsidR="00930780" w:rsidRPr="00DE7946" w:rsidRDefault="00930780" w:rsidP="008C3786">
            <w:pPr>
              <w:jc w:val="right"/>
              <w:rPr>
                <w:rFonts w:ascii="Calibri" w:hAnsi="Calibri"/>
                <w:b/>
                <w:color w:val="000000"/>
                <w:sz w:val="22"/>
                <w:lang w:val="fr-FR"/>
              </w:rPr>
            </w:pPr>
            <w:r w:rsidRPr="00DE7946">
              <w:rPr>
                <w:rFonts w:ascii="Calibri" w:hAnsi="Calibri"/>
                <w:b/>
                <w:color w:val="000000"/>
                <w:sz w:val="22"/>
                <w:lang w:val="fr-FR"/>
              </w:rPr>
              <w:t xml:space="preserve">  5,916,207 </w:t>
            </w:r>
          </w:p>
        </w:tc>
        <w:tc>
          <w:tcPr>
            <w:tcW w:w="2694" w:type="dxa"/>
            <w:tcBorders>
              <w:top w:val="nil"/>
              <w:left w:val="nil"/>
              <w:bottom w:val="single" w:sz="4" w:space="0" w:color="auto"/>
              <w:right w:val="single" w:sz="4" w:space="0" w:color="auto"/>
            </w:tcBorders>
            <w:shd w:val="clear" w:color="000000" w:fill="B4C6E7"/>
            <w:noWrap/>
            <w:vAlign w:val="bottom"/>
            <w:hideMark/>
          </w:tcPr>
          <w:p w14:paraId="3E53B01F" w14:textId="77777777" w:rsidR="00930780" w:rsidRPr="00DE7946" w:rsidRDefault="00930780" w:rsidP="007A3482">
            <w:pPr>
              <w:rPr>
                <w:rFonts w:ascii="Calibri" w:hAnsi="Calibri"/>
                <w:b/>
                <w:color w:val="000000"/>
                <w:sz w:val="22"/>
                <w:lang w:val="fr-FR"/>
              </w:rPr>
            </w:pPr>
          </w:p>
        </w:tc>
      </w:tr>
    </w:tbl>
    <w:p w14:paraId="0E716A9D" w14:textId="77777777" w:rsidR="005B0C95" w:rsidRPr="00DE7946" w:rsidRDefault="005B0C95" w:rsidP="00485F0E">
      <w:pPr>
        <w:jc w:val="both"/>
        <w:rPr>
          <w:rFonts w:ascii="Calibri" w:eastAsia="SimSun" w:hAnsi="Calibri"/>
          <w:sz w:val="20"/>
          <w:lang w:val="fr-FR"/>
        </w:rPr>
        <w:sectPr w:rsidR="005B0C95" w:rsidRPr="00DE7946" w:rsidSect="00550E65">
          <w:pgSz w:w="23818" w:h="16834" w:orient="landscape" w:code="8"/>
          <w:pgMar w:top="720" w:right="720" w:bottom="720" w:left="720" w:header="720" w:footer="720" w:gutter="0"/>
          <w:cols w:space="720"/>
          <w:docGrid w:linePitch="360"/>
        </w:sectPr>
      </w:pPr>
    </w:p>
    <w:p w14:paraId="6C0A3857" w14:textId="0D057319" w:rsidR="00415D0D" w:rsidRPr="00DE7946" w:rsidRDefault="005F4186" w:rsidP="005F4186">
      <w:pPr>
        <w:keepNext/>
        <w:spacing w:after="60"/>
        <w:jc w:val="both"/>
        <w:outlineLvl w:val="1"/>
        <w:rPr>
          <w:rFonts w:ascii="Calibri" w:eastAsia="SimSun" w:hAnsi="Calibri" w:cs="Calibri"/>
          <w:b/>
          <w:bCs/>
          <w:sz w:val="20"/>
          <w:szCs w:val="20"/>
          <w:lang w:val="fr-FR"/>
        </w:rPr>
      </w:pPr>
      <w:r w:rsidRPr="00DE7946">
        <w:rPr>
          <w:rFonts w:ascii="Calibri" w:eastAsia="SimSun" w:hAnsi="Calibri" w:cs="Calibri"/>
          <w:b/>
          <w:bCs/>
          <w:sz w:val="20"/>
          <w:szCs w:val="20"/>
          <w:lang w:val="fr-FR"/>
        </w:rPr>
        <w:lastRenderedPageBreak/>
        <w:t xml:space="preserve">Annexe 2 : </w:t>
      </w:r>
      <w:r w:rsidR="00BE0560" w:rsidRPr="00DE7946">
        <w:rPr>
          <w:rFonts w:ascii="Calibri" w:eastAsia="SimSun" w:hAnsi="Calibri" w:cs="Calibri"/>
          <w:b/>
          <w:bCs/>
          <w:sz w:val="20"/>
          <w:szCs w:val="20"/>
          <w:lang w:val="fr-FR"/>
        </w:rPr>
        <w:t>Lettre d'appui à l'exécution du FEM</w:t>
      </w:r>
    </w:p>
    <w:p w14:paraId="77B07C18" w14:textId="664B6B35" w:rsidR="004C42E4" w:rsidRPr="00DE7946" w:rsidRDefault="004C42E4" w:rsidP="00FC4BEE">
      <w:pPr>
        <w:keepNext/>
        <w:spacing w:after="60"/>
        <w:jc w:val="both"/>
        <w:outlineLvl w:val="1"/>
        <w:rPr>
          <w:rFonts w:ascii="Calibri" w:eastAsia="SimSun" w:hAnsi="Calibri" w:cs="Calibri"/>
          <w:b/>
          <w:bCs/>
          <w:sz w:val="20"/>
          <w:szCs w:val="20"/>
          <w:lang w:val="fr-FR"/>
        </w:rPr>
      </w:pPr>
      <w:r w:rsidRPr="00DE7946">
        <w:rPr>
          <w:rFonts w:ascii="Calibri" w:eastAsia="SimSun" w:hAnsi="Calibri" w:cs="Calibri"/>
          <w:b/>
          <w:bCs/>
          <w:sz w:val="20"/>
          <w:szCs w:val="20"/>
          <w:lang w:val="fr-FR"/>
        </w:rPr>
        <w:t>NA</w:t>
      </w:r>
    </w:p>
    <w:p w14:paraId="74593903" w14:textId="6D3C41C2" w:rsidR="00415D0D" w:rsidRPr="00DE7946" w:rsidRDefault="00415D0D" w:rsidP="00485F0E">
      <w:pPr>
        <w:jc w:val="both"/>
        <w:rPr>
          <w:rFonts w:ascii="Calibri" w:eastAsia="SimSun" w:hAnsi="Calibri"/>
          <w:sz w:val="20"/>
          <w:lang w:val="fr-FR"/>
        </w:rPr>
      </w:pPr>
    </w:p>
    <w:p w14:paraId="3BB3929B" w14:textId="34D29075" w:rsidR="00415D0D" w:rsidRPr="00DE7946" w:rsidRDefault="00415D0D" w:rsidP="00485F0E">
      <w:pPr>
        <w:jc w:val="both"/>
        <w:rPr>
          <w:rFonts w:ascii="Calibri" w:eastAsia="SimSun" w:hAnsi="Calibri"/>
          <w:sz w:val="20"/>
          <w:lang w:val="fr-FR"/>
        </w:rPr>
      </w:pPr>
    </w:p>
    <w:p w14:paraId="0CFCAF6D" w14:textId="3291BDB2" w:rsidR="00415D0D" w:rsidRPr="00DE7946" w:rsidRDefault="00415D0D" w:rsidP="00485F0E">
      <w:pPr>
        <w:jc w:val="both"/>
        <w:rPr>
          <w:rFonts w:ascii="Calibri" w:eastAsia="SimSun" w:hAnsi="Calibri"/>
          <w:sz w:val="20"/>
          <w:lang w:val="fr-FR"/>
        </w:rPr>
      </w:pPr>
    </w:p>
    <w:p w14:paraId="1C2717FA" w14:textId="444D236D" w:rsidR="00415D0D" w:rsidRPr="00DE7946" w:rsidRDefault="00415D0D" w:rsidP="00485F0E">
      <w:pPr>
        <w:jc w:val="both"/>
        <w:rPr>
          <w:rFonts w:ascii="Calibri" w:eastAsia="SimSun" w:hAnsi="Calibri"/>
          <w:sz w:val="20"/>
          <w:lang w:val="fr-FR"/>
        </w:rPr>
      </w:pPr>
    </w:p>
    <w:p w14:paraId="5E54F75E" w14:textId="64D259C6" w:rsidR="00415D0D" w:rsidRPr="00DE7946" w:rsidRDefault="00415D0D" w:rsidP="00485F0E">
      <w:pPr>
        <w:jc w:val="both"/>
        <w:rPr>
          <w:rFonts w:ascii="Calibri" w:eastAsia="SimSun" w:hAnsi="Calibri"/>
          <w:sz w:val="20"/>
          <w:lang w:val="fr-FR"/>
        </w:rPr>
      </w:pPr>
    </w:p>
    <w:p w14:paraId="43E2FB6E" w14:textId="77777777" w:rsidR="00CA0E9D" w:rsidRPr="00DE7946" w:rsidRDefault="00CA0E9D" w:rsidP="00485F0E">
      <w:pPr>
        <w:jc w:val="both"/>
        <w:rPr>
          <w:rFonts w:ascii="Calibri" w:eastAsia="SimSun" w:hAnsi="Calibri"/>
          <w:sz w:val="20"/>
          <w:lang w:val="fr-FR"/>
        </w:rPr>
      </w:pPr>
    </w:p>
    <w:p w14:paraId="6D5F7F4F" w14:textId="77777777" w:rsidR="00CA0E9D" w:rsidRPr="00DE7946" w:rsidRDefault="00CA0E9D" w:rsidP="00485F0E">
      <w:pPr>
        <w:jc w:val="both"/>
        <w:rPr>
          <w:rFonts w:ascii="Calibri" w:eastAsia="SimSun" w:hAnsi="Calibri"/>
          <w:sz w:val="20"/>
          <w:lang w:val="fr-FR"/>
        </w:rPr>
      </w:pPr>
    </w:p>
    <w:p w14:paraId="5D4FFBCE" w14:textId="77777777" w:rsidR="00CA0E9D" w:rsidRPr="00DE7946" w:rsidRDefault="00CA0E9D" w:rsidP="00485F0E">
      <w:pPr>
        <w:jc w:val="both"/>
        <w:rPr>
          <w:rFonts w:ascii="Calibri" w:eastAsia="SimSun" w:hAnsi="Calibri"/>
          <w:sz w:val="20"/>
          <w:lang w:val="fr-FR"/>
        </w:rPr>
      </w:pPr>
    </w:p>
    <w:p w14:paraId="7CF04267" w14:textId="77777777" w:rsidR="00CA0E9D" w:rsidRPr="00DE7946" w:rsidRDefault="00CA0E9D" w:rsidP="00485F0E">
      <w:pPr>
        <w:jc w:val="both"/>
        <w:rPr>
          <w:rFonts w:ascii="Calibri" w:eastAsia="SimSun" w:hAnsi="Calibri"/>
          <w:sz w:val="20"/>
          <w:lang w:val="fr-FR"/>
        </w:rPr>
      </w:pPr>
    </w:p>
    <w:p w14:paraId="2B6E2CC6" w14:textId="77777777" w:rsidR="00CA0E9D" w:rsidRPr="00DE7946" w:rsidRDefault="00CA0E9D" w:rsidP="00485F0E">
      <w:pPr>
        <w:jc w:val="both"/>
        <w:rPr>
          <w:rFonts w:ascii="Calibri" w:eastAsia="SimSun" w:hAnsi="Calibri"/>
          <w:sz w:val="20"/>
          <w:lang w:val="fr-FR"/>
        </w:rPr>
      </w:pPr>
    </w:p>
    <w:p w14:paraId="7855217A" w14:textId="77777777" w:rsidR="00CA0E9D" w:rsidRPr="00DE7946" w:rsidRDefault="00CA0E9D" w:rsidP="00485F0E">
      <w:pPr>
        <w:jc w:val="both"/>
        <w:rPr>
          <w:rFonts w:ascii="Calibri" w:eastAsia="SimSun" w:hAnsi="Calibri"/>
          <w:sz w:val="20"/>
          <w:lang w:val="fr-FR"/>
        </w:rPr>
      </w:pPr>
    </w:p>
    <w:p w14:paraId="79C3143D" w14:textId="77777777" w:rsidR="00CA0E9D" w:rsidRPr="00DE7946" w:rsidRDefault="00CA0E9D" w:rsidP="00485F0E">
      <w:pPr>
        <w:jc w:val="both"/>
        <w:rPr>
          <w:rFonts w:ascii="Calibri" w:eastAsia="SimSun" w:hAnsi="Calibri"/>
          <w:sz w:val="20"/>
          <w:lang w:val="fr-FR"/>
        </w:rPr>
      </w:pPr>
    </w:p>
    <w:p w14:paraId="6C872F92" w14:textId="77777777" w:rsidR="00CA0E9D" w:rsidRPr="00DE7946" w:rsidRDefault="00CA0E9D" w:rsidP="00485F0E">
      <w:pPr>
        <w:jc w:val="both"/>
        <w:rPr>
          <w:rFonts w:ascii="Calibri" w:eastAsia="SimSun" w:hAnsi="Calibri"/>
          <w:sz w:val="20"/>
          <w:lang w:val="fr-FR"/>
        </w:rPr>
      </w:pPr>
    </w:p>
    <w:p w14:paraId="7308304F" w14:textId="77777777" w:rsidR="00CA0E9D" w:rsidRPr="00DE7946" w:rsidRDefault="00CA0E9D" w:rsidP="00485F0E">
      <w:pPr>
        <w:jc w:val="both"/>
        <w:rPr>
          <w:rFonts w:ascii="Calibri" w:eastAsia="SimSun" w:hAnsi="Calibri"/>
          <w:sz w:val="20"/>
          <w:lang w:val="fr-FR"/>
        </w:rPr>
      </w:pPr>
    </w:p>
    <w:p w14:paraId="4F5E2319" w14:textId="77777777" w:rsidR="00CA0E9D" w:rsidRPr="00DE7946" w:rsidRDefault="00CA0E9D" w:rsidP="00485F0E">
      <w:pPr>
        <w:jc w:val="both"/>
        <w:rPr>
          <w:rFonts w:ascii="Calibri" w:eastAsia="SimSun" w:hAnsi="Calibri"/>
          <w:sz w:val="20"/>
          <w:lang w:val="fr-FR"/>
        </w:rPr>
      </w:pPr>
    </w:p>
    <w:p w14:paraId="52B3577C" w14:textId="77777777" w:rsidR="00CA0E9D" w:rsidRPr="00DE7946" w:rsidRDefault="00CA0E9D" w:rsidP="00485F0E">
      <w:pPr>
        <w:jc w:val="both"/>
        <w:rPr>
          <w:rFonts w:ascii="Calibri" w:eastAsia="SimSun" w:hAnsi="Calibri"/>
          <w:sz w:val="20"/>
          <w:lang w:val="fr-FR"/>
        </w:rPr>
      </w:pPr>
    </w:p>
    <w:p w14:paraId="61D51A28" w14:textId="77777777" w:rsidR="00CA0E9D" w:rsidRPr="00DE7946" w:rsidRDefault="00CA0E9D" w:rsidP="00485F0E">
      <w:pPr>
        <w:jc w:val="both"/>
        <w:rPr>
          <w:rFonts w:ascii="Calibri" w:eastAsia="SimSun" w:hAnsi="Calibri"/>
          <w:sz w:val="20"/>
          <w:lang w:val="fr-FR"/>
        </w:rPr>
      </w:pPr>
    </w:p>
    <w:p w14:paraId="4AF3A8BD" w14:textId="77777777" w:rsidR="00CA0E9D" w:rsidRPr="00DE7946" w:rsidRDefault="00CA0E9D" w:rsidP="00485F0E">
      <w:pPr>
        <w:jc w:val="both"/>
        <w:rPr>
          <w:rFonts w:ascii="Calibri" w:eastAsia="SimSun" w:hAnsi="Calibri"/>
          <w:sz w:val="20"/>
          <w:lang w:val="fr-FR"/>
        </w:rPr>
      </w:pPr>
    </w:p>
    <w:p w14:paraId="2B3E754D" w14:textId="77777777" w:rsidR="00CA0E9D" w:rsidRPr="00DE7946" w:rsidRDefault="00CA0E9D" w:rsidP="00485F0E">
      <w:pPr>
        <w:jc w:val="both"/>
        <w:rPr>
          <w:rFonts w:ascii="Calibri" w:eastAsia="SimSun" w:hAnsi="Calibri"/>
          <w:sz w:val="20"/>
          <w:lang w:val="fr-FR"/>
        </w:rPr>
      </w:pPr>
    </w:p>
    <w:p w14:paraId="6B0B54EB" w14:textId="77777777" w:rsidR="00CA0E9D" w:rsidRPr="00DE7946" w:rsidRDefault="00CA0E9D" w:rsidP="00485F0E">
      <w:pPr>
        <w:jc w:val="both"/>
        <w:rPr>
          <w:rFonts w:ascii="Calibri" w:eastAsia="SimSun" w:hAnsi="Calibri"/>
          <w:sz w:val="20"/>
          <w:lang w:val="fr-FR"/>
        </w:rPr>
      </w:pPr>
    </w:p>
    <w:p w14:paraId="359C1C00" w14:textId="77777777" w:rsidR="00CA0E9D" w:rsidRPr="00DE7946" w:rsidRDefault="00CA0E9D" w:rsidP="00485F0E">
      <w:pPr>
        <w:jc w:val="both"/>
        <w:rPr>
          <w:rFonts w:ascii="Calibri" w:eastAsia="SimSun" w:hAnsi="Calibri"/>
          <w:sz w:val="20"/>
          <w:lang w:val="fr-FR"/>
        </w:rPr>
      </w:pPr>
    </w:p>
    <w:p w14:paraId="12A80227" w14:textId="77777777" w:rsidR="00CA0E9D" w:rsidRPr="00DE7946" w:rsidRDefault="00CA0E9D" w:rsidP="00485F0E">
      <w:pPr>
        <w:jc w:val="both"/>
        <w:rPr>
          <w:rFonts w:ascii="Calibri" w:eastAsia="SimSun" w:hAnsi="Calibri"/>
          <w:sz w:val="20"/>
          <w:lang w:val="fr-FR"/>
        </w:rPr>
      </w:pPr>
    </w:p>
    <w:p w14:paraId="5F8B753D" w14:textId="77777777" w:rsidR="00CA0E9D" w:rsidRPr="00DE7946" w:rsidRDefault="00CA0E9D" w:rsidP="00485F0E">
      <w:pPr>
        <w:jc w:val="both"/>
        <w:rPr>
          <w:rFonts w:ascii="Calibri" w:eastAsia="SimSun" w:hAnsi="Calibri"/>
          <w:sz w:val="20"/>
          <w:lang w:val="fr-FR"/>
        </w:rPr>
      </w:pPr>
    </w:p>
    <w:p w14:paraId="7F975B60" w14:textId="77777777" w:rsidR="00CA0E9D" w:rsidRPr="00DE7946" w:rsidRDefault="00CA0E9D" w:rsidP="00485F0E">
      <w:pPr>
        <w:jc w:val="both"/>
        <w:rPr>
          <w:rFonts w:ascii="Calibri" w:eastAsia="SimSun" w:hAnsi="Calibri"/>
          <w:sz w:val="20"/>
          <w:lang w:val="fr-FR"/>
        </w:rPr>
      </w:pPr>
    </w:p>
    <w:p w14:paraId="54BD5239" w14:textId="77777777" w:rsidR="00CA0E9D" w:rsidRPr="00DE7946" w:rsidRDefault="00CA0E9D" w:rsidP="00485F0E">
      <w:pPr>
        <w:jc w:val="both"/>
        <w:rPr>
          <w:rFonts w:ascii="Calibri" w:eastAsia="SimSun" w:hAnsi="Calibri"/>
          <w:sz w:val="20"/>
          <w:lang w:val="fr-FR"/>
        </w:rPr>
      </w:pPr>
    </w:p>
    <w:p w14:paraId="1D82A1A3" w14:textId="77777777" w:rsidR="00CA0E9D" w:rsidRPr="00DE7946" w:rsidRDefault="00CA0E9D" w:rsidP="00485F0E">
      <w:pPr>
        <w:jc w:val="both"/>
        <w:rPr>
          <w:rFonts w:ascii="Calibri" w:eastAsia="SimSun" w:hAnsi="Calibri"/>
          <w:sz w:val="20"/>
          <w:lang w:val="fr-FR"/>
        </w:rPr>
      </w:pPr>
    </w:p>
    <w:p w14:paraId="1CB79108" w14:textId="77777777" w:rsidR="00CA0E9D" w:rsidRPr="00DE7946" w:rsidRDefault="00CA0E9D" w:rsidP="00485F0E">
      <w:pPr>
        <w:jc w:val="both"/>
        <w:rPr>
          <w:rFonts w:ascii="Calibri" w:eastAsia="SimSun" w:hAnsi="Calibri"/>
          <w:sz w:val="20"/>
          <w:lang w:val="fr-FR"/>
        </w:rPr>
      </w:pPr>
    </w:p>
    <w:p w14:paraId="4FAC1BA8" w14:textId="77777777" w:rsidR="00CA0E9D" w:rsidRPr="00DE7946" w:rsidRDefault="00CA0E9D" w:rsidP="00485F0E">
      <w:pPr>
        <w:jc w:val="both"/>
        <w:rPr>
          <w:rFonts w:ascii="Calibri" w:eastAsia="SimSun" w:hAnsi="Calibri"/>
          <w:sz w:val="20"/>
          <w:lang w:val="fr-FR"/>
        </w:rPr>
      </w:pPr>
    </w:p>
    <w:p w14:paraId="300BB811" w14:textId="77777777" w:rsidR="00CA0E9D" w:rsidRPr="00DE7946" w:rsidRDefault="00CA0E9D" w:rsidP="00485F0E">
      <w:pPr>
        <w:jc w:val="both"/>
        <w:rPr>
          <w:rFonts w:ascii="Calibri" w:eastAsia="SimSun" w:hAnsi="Calibri"/>
          <w:sz w:val="20"/>
          <w:lang w:val="fr-FR"/>
        </w:rPr>
      </w:pPr>
    </w:p>
    <w:p w14:paraId="7892D795" w14:textId="77777777" w:rsidR="00CA0E9D" w:rsidRPr="00DE7946" w:rsidRDefault="00CA0E9D" w:rsidP="00485F0E">
      <w:pPr>
        <w:jc w:val="both"/>
        <w:rPr>
          <w:rFonts w:ascii="Calibri" w:eastAsia="SimSun" w:hAnsi="Calibri"/>
          <w:sz w:val="20"/>
          <w:lang w:val="fr-FR"/>
        </w:rPr>
      </w:pPr>
    </w:p>
    <w:p w14:paraId="0F185E87" w14:textId="77777777" w:rsidR="00CA0E9D" w:rsidRPr="00DE7946" w:rsidRDefault="00CA0E9D" w:rsidP="00485F0E">
      <w:pPr>
        <w:jc w:val="both"/>
        <w:rPr>
          <w:rFonts w:ascii="Calibri" w:eastAsia="SimSun" w:hAnsi="Calibri"/>
          <w:sz w:val="20"/>
          <w:lang w:val="fr-FR"/>
        </w:rPr>
      </w:pPr>
    </w:p>
    <w:p w14:paraId="4849C916" w14:textId="77777777" w:rsidR="00CA0E9D" w:rsidRPr="00DE7946" w:rsidRDefault="00CA0E9D" w:rsidP="00485F0E">
      <w:pPr>
        <w:jc w:val="both"/>
        <w:rPr>
          <w:rFonts w:ascii="Calibri" w:eastAsia="SimSun" w:hAnsi="Calibri"/>
          <w:sz w:val="20"/>
          <w:lang w:val="fr-FR"/>
        </w:rPr>
      </w:pPr>
    </w:p>
    <w:p w14:paraId="0E0C2780" w14:textId="77777777" w:rsidR="00CA0E9D" w:rsidRPr="00DE7946" w:rsidRDefault="00CA0E9D" w:rsidP="00485F0E">
      <w:pPr>
        <w:jc w:val="both"/>
        <w:rPr>
          <w:rFonts w:ascii="Calibri" w:eastAsia="SimSun" w:hAnsi="Calibri"/>
          <w:sz w:val="20"/>
          <w:lang w:val="fr-FR"/>
        </w:rPr>
      </w:pPr>
    </w:p>
    <w:p w14:paraId="48BAF5EA" w14:textId="77777777" w:rsidR="00CA0E9D" w:rsidRPr="00DE7946" w:rsidRDefault="00CA0E9D" w:rsidP="00485F0E">
      <w:pPr>
        <w:jc w:val="both"/>
        <w:rPr>
          <w:rFonts w:ascii="Calibri" w:eastAsia="SimSun" w:hAnsi="Calibri"/>
          <w:sz w:val="20"/>
          <w:lang w:val="fr-FR"/>
        </w:rPr>
      </w:pPr>
    </w:p>
    <w:p w14:paraId="67227747" w14:textId="77777777" w:rsidR="00CA0E9D" w:rsidRPr="00DE7946" w:rsidRDefault="00CA0E9D" w:rsidP="00485F0E">
      <w:pPr>
        <w:jc w:val="both"/>
        <w:rPr>
          <w:rFonts w:ascii="Calibri" w:eastAsia="SimSun" w:hAnsi="Calibri"/>
          <w:sz w:val="20"/>
          <w:lang w:val="fr-FR"/>
        </w:rPr>
      </w:pPr>
    </w:p>
    <w:p w14:paraId="79D51B81" w14:textId="77777777" w:rsidR="00CA0E9D" w:rsidRPr="00DE7946" w:rsidRDefault="00CA0E9D" w:rsidP="00485F0E">
      <w:pPr>
        <w:jc w:val="both"/>
        <w:rPr>
          <w:rFonts w:ascii="Calibri" w:eastAsia="SimSun" w:hAnsi="Calibri"/>
          <w:sz w:val="20"/>
          <w:lang w:val="fr-FR"/>
        </w:rPr>
      </w:pPr>
    </w:p>
    <w:p w14:paraId="5F7952A2" w14:textId="77777777" w:rsidR="00CA0E9D" w:rsidRPr="00DE7946" w:rsidRDefault="00CA0E9D" w:rsidP="00485F0E">
      <w:pPr>
        <w:jc w:val="both"/>
        <w:rPr>
          <w:rFonts w:ascii="Calibri" w:eastAsia="SimSun" w:hAnsi="Calibri"/>
          <w:sz w:val="20"/>
          <w:lang w:val="fr-FR"/>
        </w:rPr>
      </w:pPr>
    </w:p>
    <w:p w14:paraId="5EFB1B2D" w14:textId="77777777" w:rsidR="00CA0E9D" w:rsidRPr="00DE7946" w:rsidRDefault="00CA0E9D" w:rsidP="00485F0E">
      <w:pPr>
        <w:jc w:val="both"/>
        <w:rPr>
          <w:rFonts w:ascii="Calibri" w:eastAsia="SimSun" w:hAnsi="Calibri"/>
          <w:sz w:val="20"/>
          <w:lang w:val="fr-FR"/>
        </w:rPr>
      </w:pPr>
    </w:p>
    <w:p w14:paraId="475AE426" w14:textId="77777777" w:rsidR="00CA0E9D" w:rsidRPr="00DE7946" w:rsidRDefault="00CA0E9D" w:rsidP="00485F0E">
      <w:pPr>
        <w:jc w:val="both"/>
        <w:rPr>
          <w:rFonts w:ascii="Calibri" w:eastAsia="SimSun" w:hAnsi="Calibri"/>
          <w:sz w:val="20"/>
          <w:lang w:val="fr-FR"/>
        </w:rPr>
      </w:pPr>
    </w:p>
    <w:p w14:paraId="7E335345" w14:textId="77777777" w:rsidR="00CA0E9D" w:rsidRPr="00DE7946" w:rsidRDefault="00CA0E9D" w:rsidP="00485F0E">
      <w:pPr>
        <w:jc w:val="both"/>
        <w:rPr>
          <w:rFonts w:ascii="Calibri" w:eastAsia="SimSun" w:hAnsi="Calibri"/>
          <w:sz w:val="20"/>
          <w:lang w:val="fr-FR"/>
        </w:rPr>
      </w:pPr>
    </w:p>
    <w:p w14:paraId="3E086482" w14:textId="77777777" w:rsidR="00CA0E9D" w:rsidRPr="00DE7946" w:rsidRDefault="00CA0E9D" w:rsidP="00485F0E">
      <w:pPr>
        <w:jc w:val="both"/>
        <w:rPr>
          <w:rFonts w:ascii="Calibri" w:eastAsia="SimSun" w:hAnsi="Calibri"/>
          <w:sz w:val="20"/>
          <w:lang w:val="fr-FR"/>
        </w:rPr>
      </w:pPr>
    </w:p>
    <w:p w14:paraId="5E8C3926" w14:textId="77777777" w:rsidR="00CA0E9D" w:rsidRPr="00DE7946" w:rsidRDefault="00CA0E9D" w:rsidP="00485F0E">
      <w:pPr>
        <w:jc w:val="both"/>
        <w:rPr>
          <w:rFonts w:ascii="Calibri" w:eastAsia="SimSun" w:hAnsi="Calibri"/>
          <w:sz w:val="20"/>
          <w:lang w:val="fr-FR"/>
        </w:rPr>
      </w:pPr>
    </w:p>
    <w:p w14:paraId="5304EB9A" w14:textId="77777777" w:rsidR="00CA0E9D" w:rsidRPr="00DE7946" w:rsidRDefault="00CA0E9D" w:rsidP="00485F0E">
      <w:pPr>
        <w:jc w:val="both"/>
        <w:rPr>
          <w:rFonts w:ascii="Calibri" w:eastAsia="SimSun" w:hAnsi="Calibri"/>
          <w:sz w:val="20"/>
          <w:lang w:val="fr-FR"/>
        </w:rPr>
      </w:pPr>
    </w:p>
    <w:p w14:paraId="4E4A800C" w14:textId="77777777" w:rsidR="00CA0E9D" w:rsidRPr="00DE7946" w:rsidRDefault="00CA0E9D" w:rsidP="00485F0E">
      <w:pPr>
        <w:jc w:val="both"/>
        <w:rPr>
          <w:rFonts w:ascii="Calibri" w:eastAsia="SimSun" w:hAnsi="Calibri"/>
          <w:sz w:val="20"/>
          <w:lang w:val="fr-FR"/>
        </w:rPr>
      </w:pPr>
    </w:p>
    <w:p w14:paraId="18A4A02C" w14:textId="77777777" w:rsidR="00CA0E9D" w:rsidRPr="00DE7946" w:rsidRDefault="00CA0E9D" w:rsidP="00485F0E">
      <w:pPr>
        <w:jc w:val="both"/>
        <w:rPr>
          <w:rFonts w:ascii="Calibri" w:eastAsia="SimSun" w:hAnsi="Calibri"/>
          <w:sz w:val="20"/>
          <w:lang w:val="fr-FR"/>
        </w:rPr>
      </w:pPr>
    </w:p>
    <w:p w14:paraId="74CAF152" w14:textId="1D4D4DE5" w:rsidR="00415D0D" w:rsidRPr="00DE7946" w:rsidRDefault="00415D0D" w:rsidP="00485F0E">
      <w:pPr>
        <w:jc w:val="both"/>
        <w:rPr>
          <w:rFonts w:ascii="Calibri" w:eastAsia="SimSun" w:hAnsi="Calibri"/>
          <w:sz w:val="20"/>
          <w:lang w:val="fr-FR"/>
        </w:rPr>
      </w:pPr>
    </w:p>
    <w:p w14:paraId="39B20576" w14:textId="39159711" w:rsidR="00415D0D" w:rsidRPr="00DE7946" w:rsidRDefault="00415D0D" w:rsidP="00485F0E">
      <w:pPr>
        <w:jc w:val="both"/>
        <w:rPr>
          <w:rFonts w:ascii="Calibri" w:eastAsia="SimSun" w:hAnsi="Calibri"/>
          <w:sz w:val="20"/>
          <w:lang w:val="fr-FR"/>
        </w:rPr>
      </w:pPr>
    </w:p>
    <w:p w14:paraId="0C513195" w14:textId="7338C3B7" w:rsidR="00415D0D" w:rsidRPr="00DE7946" w:rsidRDefault="00415D0D" w:rsidP="00485F0E">
      <w:pPr>
        <w:jc w:val="both"/>
        <w:rPr>
          <w:rFonts w:ascii="Calibri" w:eastAsia="SimSun" w:hAnsi="Calibri"/>
          <w:sz w:val="20"/>
          <w:lang w:val="fr-FR"/>
        </w:rPr>
      </w:pPr>
    </w:p>
    <w:p w14:paraId="741DE843" w14:textId="77777777" w:rsidR="00CA0E9D" w:rsidRPr="00DE7946" w:rsidRDefault="00CA0E9D" w:rsidP="00485F0E">
      <w:pPr>
        <w:jc w:val="both"/>
        <w:rPr>
          <w:rFonts w:ascii="Calibri" w:eastAsia="SimSun" w:hAnsi="Calibri"/>
          <w:sz w:val="20"/>
          <w:lang w:val="fr-FR"/>
        </w:rPr>
      </w:pPr>
    </w:p>
    <w:p w14:paraId="63B93C0A" w14:textId="77777777" w:rsidR="00415D0D" w:rsidRPr="00DE7946" w:rsidRDefault="00415D0D" w:rsidP="00485F0E">
      <w:pPr>
        <w:jc w:val="both"/>
        <w:rPr>
          <w:rFonts w:ascii="Calibri" w:eastAsia="SimSun" w:hAnsi="Calibri"/>
          <w:sz w:val="20"/>
          <w:lang w:val="fr-FR"/>
        </w:rPr>
      </w:pPr>
    </w:p>
    <w:p w14:paraId="53F1E1EC" w14:textId="77777777" w:rsidR="00550E65" w:rsidRPr="00DE7946" w:rsidRDefault="00550E65" w:rsidP="00485F0E">
      <w:pPr>
        <w:jc w:val="both"/>
        <w:rPr>
          <w:rFonts w:ascii="Calibri" w:eastAsia="SimSun" w:hAnsi="Calibri"/>
          <w:b/>
          <w:bCs/>
          <w:sz w:val="20"/>
          <w:lang w:val="fr-FR"/>
        </w:rPr>
      </w:pPr>
    </w:p>
    <w:p w14:paraId="222F1872" w14:textId="76C68BF6" w:rsidR="00485F0E" w:rsidRPr="00DE7946" w:rsidRDefault="00485F0E" w:rsidP="00485F0E">
      <w:pPr>
        <w:keepNext/>
        <w:spacing w:after="60"/>
        <w:jc w:val="both"/>
        <w:outlineLvl w:val="1"/>
        <w:rPr>
          <w:rFonts w:ascii="Arial Narrow" w:eastAsia="SimSun" w:hAnsi="Arial Narrow"/>
          <w:b/>
          <w:bCs/>
          <w:sz w:val="20"/>
          <w:lang w:val="fr-FR"/>
        </w:rPr>
      </w:pPr>
      <w:bookmarkStart w:id="43" w:name="_Toc165964070"/>
      <w:bookmarkStart w:id="44" w:name="_Toc182691320"/>
      <w:r w:rsidRPr="00DE7946">
        <w:rPr>
          <w:rFonts w:ascii="Calibri" w:eastAsia="SimSun" w:hAnsi="Calibri"/>
          <w:b/>
          <w:bCs/>
          <w:sz w:val="20"/>
          <w:lang w:val="fr-FR"/>
        </w:rPr>
        <w:lastRenderedPageBreak/>
        <w:t>Annexe 3 : Carte du projet et coordonnées géospatiales des sites du projet</w:t>
      </w:r>
      <w:bookmarkEnd w:id="43"/>
      <w:bookmarkEnd w:id="44"/>
    </w:p>
    <w:p w14:paraId="42B91411" w14:textId="6F5C35AD" w:rsidR="00CA0E9D" w:rsidRPr="00DE7946" w:rsidRDefault="00CA0E9D" w:rsidP="00FC4BEE">
      <w:pPr>
        <w:rPr>
          <w:rFonts w:ascii="Calibri" w:hAnsi="Calibri"/>
          <w:color w:val="000000"/>
          <w:sz w:val="18"/>
          <w:lang w:val="fr-FR"/>
        </w:rPr>
      </w:pPr>
      <w:bookmarkStart w:id="45" w:name="_Toc165964071"/>
      <w:r w:rsidRPr="00DE7946">
        <w:rPr>
          <w:rFonts w:ascii="Calibri" w:hAnsi="Calibri"/>
          <w:color w:val="000000"/>
          <w:sz w:val="18"/>
          <w:lang w:val="fr-FR"/>
        </w:rPr>
        <w:t xml:space="preserve">La figure suivante montre les trois districts (entourés en bleu) et les cinq régions (entourées en rouge) dans lesquels le projet interviendra. </w:t>
      </w:r>
    </w:p>
    <w:p w14:paraId="2B515377" w14:textId="77777777" w:rsidR="00CA0E9D" w:rsidRPr="00DE7946" w:rsidRDefault="00CA0E9D" w:rsidP="00CA0E9D">
      <w:pPr>
        <w:ind w:right="180"/>
        <w:rPr>
          <w:rFonts w:asciiTheme="minorHAnsi" w:hAnsiTheme="minorHAnsi" w:cstheme="minorHAnsi"/>
          <w:lang w:val="fr-FR"/>
        </w:rPr>
      </w:pPr>
    </w:p>
    <w:p w14:paraId="69FBB95F" w14:textId="77777777" w:rsidR="00CA0E9D" w:rsidRPr="00DE7946" w:rsidRDefault="00CA0E9D" w:rsidP="00CA0E9D">
      <w:pPr>
        <w:ind w:right="180"/>
        <w:jc w:val="center"/>
        <w:rPr>
          <w:rFonts w:asciiTheme="minorHAnsi" w:hAnsiTheme="minorHAnsi" w:cstheme="minorHAnsi"/>
          <w:lang w:val="fr-FR"/>
        </w:rPr>
      </w:pPr>
    </w:p>
    <w:p w14:paraId="790353BD" w14:textId="51D585A2" w:rsidR="00CA0E9D" w:rsidRPr="00DE7946" w:rsidRDefault="00CA0E9D" w:rsidP="00CA0E9D">
      <w:pPr>
        <w:ind w:right="180"/>
        <w:jc w:val="center"/>
        <w:rPr>
          <w:rFonts w:asciiTheme="minorHAnsi" w:hAnsiTheme="minorHAnsi" w:cstheme="minorHAnsi"/>
          <w:lang w:val="fr-FR"/>
        </w:rPr>
      </w:pPr>
      <w:r w:rsidRPr="00DE7946">
        <w:rPr>
          <w:rFonts w:asciiTheme="minorHAnsi" w:hAnsiTheme="minorHAnsi" w:cstheme="minorHAnsi"/>
          <w:noProof/>
          <w:lang w:val="fr-FR"/>
        </w:rPr>
        <w:drawing>
          <wp:inline distT="0" distB="0" distL="0" distR="0" wp14:anchorId="5EE64384" wp14:editId="062753AD">
            <wp:extent cx="3347720" cy="3617595"/>
            <wp:effectExtent l="0" t="0" r="5080" b="1905"/>
            <wp:docPr id="104103593"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347720" cy="3617595"/>
                    </a:xfrm>
                    <a:prstGeom prst="rect">
                      <a:avLst/>
                    </a:prstGeom>
                    <a:noFill/>
                    <a:ln>
                      <a:noFill/>
                    </a:ln>
                  </pic:spPr>
                </pic:pic>
              </a:graphicData>
            </a:graphic>
          </wp:inline>
        </w:drawing>
      </w:r>
    </w:p>
    <w:p w14:paraId="0FB07EE3" w14:textId="77777777" w:rsidR="00CA0E9D" w:rsidRPr="00DE7946" w:rsidRDefault="00CA0E9D" w:rsidP="00CA0E9D">
      <w:pPr>
        <w:ind w:right="180"/>
        <w:rPr>
          <w:rFonts w:asciiTheme="minorHAnsi" w:hAnsiTheme="minorHAnsi" w:cstheme="minorHAnsi"/>
          <w:lang w:val="fr-FR"/>
        </w:rPr>
      </w:pPr>
    </w:p>
    <w:tbl>
      <w:tblPr>
        <w:tblStyle w:val="Grilledutableau"/>
        <w:tblW w:w="10929" w:type="dxa"/>
        <w:tblInd w:w="265" w:type="dxa"/>
        <w:tblLook w:val="04A0" w:firstRow="1" w:lastRow="0" w:firstColumn="1" w:lastColumn="0" w:noHBand="0" w:noVBand="1"/>
      </w:tblPr>
      <w:tblGrid>
        <w:gridCol w:w="1349"/>
        <w:gridCol w:w="1818"/>
        <w:gridCol w:w="1276"/>
        <w:gridCol w:w="1276"/>
        <w:gridCol w:w="3392"/>
        <w:gridCol w:w="1818"/>
      </w:tblGrid>
      <w:tr w:rsidR="00CA0E9D" w:rsidRPr="000A1C9C" w14:paraId="288F976C" w14:textId="77777777" w:rsidTr="00FC4BEE">
        <w:tc>
          <w:tcPr>
            <w:tcW w:w="1350"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01007C72" w14:textId="77777777" w:rsidR="00CA0E9D" w:rsidRPr="00DE7946" w:rsidRDefault="00CA0E9D">
            <w:pPr>
              <w:spacing w:before="40" w:after="40"/>
              <w:rPr>
                <w:rFonts w:asciiTheme="minorHAnsi" w:hAnsiTheme="minorHAnsi" w:cstheme="minorHAnsi"/>
                <w:b/>
                <w:bCs/>
                <w:szCs w:val="20"/>
                <w:lang w:val="fr-FR"/>
              </w:rPr>
            </w:pPr>
            <w:r w:rsidRPr="00DE7946">
              <w:rPr>
                <w:rFonts w:asciiTheme="minorHAnsi" w:hAnsiTheme="minorHAnsi" w:cstheme="minorHAnsi"/>
                <w:b/>
                <w:bCs/>
                <w:szCs w:val="20"/>
                <w:lang w:val="fr-FR"/>
              </w:rPr>
              <w:t>Nom de la géographie ID</w:t>
            </w:r>
          </w:p>
          <w:p w14:paraId="0AB2DAD0" w14:textId="77777777" w:rsidR="00CA0E9D" w:rsidRPr="00DE7946" w:rsidRDefault="00CA0E9D">
            <w:pPr>
              <w:spacing w:before="40" w:after="40"/>
              <w:rPr>
                <w:rFonts w:asciiTheme="minorHAnsi" w:hAnsiTheme="minorHAnsi" w:cstheme="minorHAnsi"/>
                <w:i/>
                <w:iCs/>
                <w:szCs w:val="20"/>
                <w:lang w:val="fr-FR"/>
              </w:rPr>
            </w:pPr>
            <w:r w:rsidRPr="00DE7946">
              <w:rPr>
                <w:rFonts w:asciiTheme="minorHAnsi" w:hAnsiTheme="minorHAnsi" w:cstheme="minorHAnsi"/>
                <w:i/>
                <w:iCs/>
                <w:szCs w:val="20"/>
                <w:lang w:val="fr-FR"/>
              </w:rPr>
              <w:t>Champ obligatoire si le lieu n'est pas un site exact</w:t>
            </w:r>
          </w:p>
        </w:tc>
        <w:tc>
          <w:tcPr>
            <w:tcW w:w="1847"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0A81164A" w14:textId="77777777" w:rsidR="00CA0E9D" w:rsidRPr="00DE7946" w:rsidRDefault="00CA0E9D">
            <w:pPr>
              <w:spacing w:before="40" w:after="40"/>
              <w:rPr>
                <w:rFonts w:asciiTheme="minorHAnsi" w:hAnsiTheme="minorHAnsi" w:cstheme="minorHAnsi"/>
                <w:b/>
                <w:bCs/>
                <w:szCs w:val="20"/>
                <w:lang w:val="fr-FR"/>
              </w:rPr>
            </w:pPr>
            <w:r w:rsidRPr="00DE7946">
              <w:rPr>
                <w:rFonts w:asciiTheme="minorHAnsi" w:hAnsiTheme="minorHAnsi" w:cstheme="minorHAnsi"/>
                <w:b/>
                <w:bCs/>
                <w:szCs w:val="20"/>
                <w:lang w:val="fr-FR"/>
              </w:rPr>
              <w:t>Nom du lieu</w:t>
            </w:r>
          </w:p>
          <w:p w14:paraId="1540C0C2" w14:textId="77777777" w:rsidR="00CA0E9D" w:rsidRPr="00DE7946" w:rsidRDefault="00CA0E9D">
            <w:pPr>
              <w:spacing w:before="40" w:after="40"/>
              <w:rPr>
                <w:rFonts w:asciiTheme="minorHAnsi" w:hAnsiTheme="minorHAnsi" w:cstheme="minorHAnsi"/>
                <w:i/>
                <w:iCs/>
                <w:szCs w:val="20"/>
                <w:lang w:val="fr-FR"/>
              </w:rPr>
            </w:pPr>
            <w:r w:rsidRPr="00DE7946">
              <w:rPr>
                <w:rFonts w:asciiTheme="minorHAnsi" w:hAnsiTheme="minorHAnsi" w:cstheme="minorHAnsi"/>
                <w:i/>
                <w:iCs/>
                <w:szCs w:val="20"/>
                <w:lang w:val="fr-FR"/>
              </w:rPr>
              <w:t>Champ obligatoire</w:t>
            </w:r>
          </w:p>
        </w:tc>
        <w:tc>
          <w:tcPr>
            <w:tcW w:w="1146"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702F8038" w14:textId="77777777" w:rsidR="00CA0E9D" w:rsidRPr="00DE7946" w:rsidRDefault="00CA0E9D">
            <w:pPr>
              <w:spacing w:before="40" w:after="40"/>
              <w:rPr>
                <w:rFonts w:asciiTheme="minorHAnsi" w:hAnsiTheme="minorHAnsi" w:cstheme="minorHAnsi"/>
                <w:b/>
                <w:bCs/>
                <w:szCs w:val="20"/>
                <w:lang w:val="fr-FR"/>
              </w:rPr>
            </w:pPr>
            <w:r w:rsidRPr="00DE7946">
              <w:rPr>
                <w:rFonts w:asciiTheme="minorHAnsi" w:hAnsiTheme="minorHAnsi" w:cstheme="minorHAnsi"/>
                <w:b/>
                <w:bCs/>
                <w:szCs w:val="20"/>
                <w:lang w:val="fr-FR"/>
              </w:rPr>
              <w:t>Latitude</w:t>
            </w:r>
          </w:p>
          <w:p w14:paraId="6956CD34" w14:textId="77777777" w:rsidR="00CA0E9D" w:rsidRPr="00DE7946" w:rsidRDefault="00CA0E9D">
            <w:pPr>
              <w:spacing w:before="40" w:after="40"/>
              <w:rPr>
                <w:rFonts w:asciiTheme="minorHAnsi" w:hAnsiTheme="minorHAnsi" w:cstheme="minorHAnsi"/>
                <w:i/>
                <w:iCs/>
                <w:szCs w:val="20"/>
                <w:lang w:val="fr-FR"/>
              </w:rPr>
            </w:pPr>
            <w:r w:rsidRPr="00DE7946">
              <w:rPr>
                <w:rFonts w:asciiTheme="minorHAnsi" w:hAnsiTheme="minorHAnsi" w:cstheme="minorHAnsi"/>
                <w:i/>
                <w:iCs/>
                <w:szCs w:val="20"/>
                <w:lang w:val="fr-FR"/>
              </w:rPr>
              <w:t>Champ obligatoire</w:t>
            </w:r>
          </w:p>
        </w:tc>
        <w:tc>
          <w:tcPr>
            <w:tcW w:w="1259"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420B38DB" w14:textId="77777777" w:rsidR="00CA0E9D" w:rsidRPr="00DE7946" w:rsidRDefault="00CA0E9D">
            <w:pPr>
              <w:spacing w:before="40" w:after="40"/>
              <w:rPr>
                <w:rFonts w:asciiTheme="minorHAnsi" w:hAnsiTheme="minorHAnsi" w:cstheme="minorHAnsi"/>
                <w:b/>
                <w:bCs/>
                <w:szCs w:val="20"/>
                <w:lang w:val="fr-FR"/>
              </w:rPr>
            </w:pPr>
            <w:r w:rsidRPr="00DE7946">
              <w:rPr>
                <w:rFonts w:asciiTheme="minorHAnsi" w:hAnsiTheme="minorHAnsi" w:cstheme="minorHAnsi"/>
                <w:b/>
                <w:bCs/>
                <w:szCs w:val="20"/>
                <w:lang w:val="fr-FR"/>
              </w:rPr>
              <w:t>Longitude</w:t>
            </w:r>
          </w:p>
          <w:p w14:paraId="4390F1CA" w14:textId="77777777" w:rsidR="00CA0E9D" w:rsidRPr="00DE7946" w:rsidRDefault="00CA0E9D">
            <w:pPr>
              <w:spacing w:before="40" w:after="40"/>
              <w:rPr>
                <w:rFonts w:asciiTheme="minorHAnsi" w:hAnsiTheme="minorHAnsi" w:cstheme="minorHAnsi"/>
                <w:b/>
                <w:bCs/>
                <w:szCs w:val="20"/>
                <w:lang w:val="fr-FR"/>
              </w:rPr>
            </w:pPr>
            <w:r w:rsidRPr="00DE7946">
              <w:rPr>
                <w:rFonts w:asciiTheme="minorHAnsi" w:hAnsiTheme="minorHAnsi" w:cstheme="minorHAnsi"/>
                <w:i/>
                <w:iCs/>
                <w:szCs w:val="20"/>
                <w:lang w:val="fr-FR"/>
              </w:rPr>
              <w:t>Champ obligatoire</w:t>
            </w:r>
          </w:p>
        </w:tc>
        <w:tc>
          <w:tcPr>
            <w:tcW w:w="3484"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2A98B01F" w14:textId="77777777" w:rsidR="00CA0E9D" w:rsidRPr="00DE7946" w:rsidRDefault="00CA0E9D">
            <w:pPr>
              <w:spacing w:before="40" w:after="40"/>
              <w:rPr>
                <w:rFonts w:asciiTheme="minorHAnsi" w:hAnsiTheme="minorHAnsi" w:cstheme="minorHAnsi"/>
                <w:b/>
                <w:bCs/>
                <w:szCs w:val="20"/>
                <w:lang w:val="fr-FR"/>
              </w:rPr>
            </w:pPr>
            <w:r w:rsidRPr="00DE7946">
              <w:rPr>
                <w:rFonts w:asciiTheme="minorHAnsi" w:hAnsiTheme="minorHAnsi" w:cstheme="minorHAnsi"/>
                <w:b/>
                <w:bCs/>
                <w:szCs w:val="20"/>
                <w:lang w:val="fr-FR"/>
              </w:rPr>
              <w:t>Description de l'emplacement</w:t>
            </w:r>
          </w:p>
          <w:p w14:paraId="3EA951A8" w14:textId="77777777" w:rsidR="00CA0E9D" w:rsidRPr="00DE7946" w:rsidRDefault="00CA0E9D">
            <w:pPr>
              <w:spacing w:before="40" w:after="40"/>
              <w:rPr>
                <w:rFonts w:asciiTheme="minorHAnsi" w:hAnsiTheme="minorHAnsi" w:cstheme="minorHAnsi"/>
                <w:i/>
                <w:iCs/>
                <w:szCs w:val="20"/>
                <w:lang w:val="fr-FR"/>
              </w:rPr>
            </w:pPr>
            <w:r w:rsidRPr="00DE7946">
              <w:rPr>
                <w:rFonts w:asciiTheme="minorHAnsi" w:hAnsiTheme="minorHAnsi" w:cstheme="minorHAnsi"/>
                <w:i/>
                <w:iCs/>
                <w:szCs w:val="20"/>
                <w:lang w:val="fr-FR"/>
              </w:rPr>
              <w:t>Champ de texte facultatif</w:t>
            </w:r>
          </w:p>
        </w:tc>
        <w:tc>
          <w:tcPr>
            <w:tcW w:w="1843"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00AE5CF2" w14:textId="77777777" w:rsidR="00CA0E9D" w:rsidRPr="00DE7946" w:rsidRDefault="00CA0E9D">
            <w:pPr>
              <w:spacing w:before="40" w:after="40"/>
              <w:rPr>
                <w:rFonts w:asciiTheme="minorHAnsi" w:hAnsiTheme="minorHAnsi" w:cstheme="minorHAnsi"/>
                <w:b/>
                <w:bCs/>
                <w:szCs w:val="20"/>
                <w:lang w:val="fr-FR"/>
              </w:rPr>
            </w:pPr>
            <w:r w:rsidRPr="00DE7946">
              <w:rPr>
                <w:rFonts w:asciiTheme="minorHAnsi" w:hAnsiTheme="minorHAnsi" w:cstheme="minorHAnsi"/>
                <w:b/>
                <w:bCs/>
                <w:szCs w:val="20"/>
                <w:lang w:val="fr-FR"/>
              </w:rPr>
              <w:t>Description de l'activité</w:t>
            </w:r>
          </w:p>
          <w:p w14:paraId="3C306B42" w14:textId="77777777" w:rsidR="00CA0E9D" w:rsidRPr="00DE7946" w:rsidRDefault="00CA0E9D">
            <w:pPr>
              <w:spacing w:before="40" w:after="40"/>
              <w:rPr>
                <w:rFonts w:asciiTheme="minorHAnsi" w:hAnsiTheme="minorHAnsi" w:cstheme="minorHAnsi"/>
                <w:i/>
                <w:iCs/>
                <w:szCs w:val="20"/>
                <w:lang w:val="fr-FR"/>
              </w:rPr>
            </w:pPr>
            <w:r w:rsidRPr="00DE7946">
              <w:rPr>
                <w:rFonts w:asciiTheme="minorHAnsi" w:hAnsiTheme="minorHAnsi" w:cstheme="minorHAnsi"/>
                <w:i/>
                <w:iCs/>
                <w:szCs w:val="20"/>
                <w:lang w:val="fr-FR"/>
              </w:rPr>
              <w:t>Champ de texte facultatif</w:t>
            </w:r>
          </w:p>
        </w:tc>
      </w:tr>
      <w:tr w:rsidR="00CA0E9D" w:rsidRPr="000A1C9C" w14:paraId="5150B4BA" w14:textId="77777777" w:rsidTr="00FC4BEE">
        <w:tc>
          <w:tcPr>
            <w:tcW w:w="1350" w:type="dxa"/>
            <w:tcBorders>
              <w:top w:val="single" w:sz="4" w:space="0" w:color="auto"/>
              <w:left w:val="single" w:sz="4" w:space="0" w:color="auto"/>
              <w:bottom w:val="single" w:sz="4" w:space="0" w:color="auto"/>
              <w:right w:val="single" w:sz="4" w:space="0" w:color="auto"/>
            </w:tcBorders>
            <w:vAlign w:val="center"/>
          </w:tcPr>
          <w:p w14:paraId="27B0E460" w14:textId="77777777" w:rsidR="00CA0E9D" w:rsidRPr="00DE7946" w:rsidRDefault="00CA0E9D">
            <w:pPr>
              <w:spacing w:before="40" w:after="40"/>
              <w:rPr>
                <w:rFonts w:asciiTheme="minorHAnsi" w:hAnsiTheme="minorHAnsi" w:cstheme="minorHAnsi"/>
                <w:sz w:val="18"/>
                <w:szCs w:val="18"/>
                <w:lang w:val="fr-FR"/>
              </w:rPr>
            </w:pPr>
          </w:p>
        </w:tc>
        <w:tc>
          <w:tcPr>
            <w:tcW w:w="1847" w:type="dxa"/>
            <w:tcBorders>
              <w:top w:val="single" w:sz="4" w:space="0" w:color="auto"/>
              <w:left w:val="single" w:sz="4" w:space="0" w:color="auto"/>
              <w:bottom w:val="single" w:sz="4" w:space="0" w:color="auto"/>
              <w:right w:val="single" w:sz="4" w:space="0" w:color="auto"/>
            </w:tcBorders>
            <w:vAlign w:val="center"/>
            <w:hideMark/>
          </w:tcPr>
          <w:p w14:paraId="4835FE0F" w14:textId="77777777" w:rsidR="00CA0E9D" w:rsidRPr="00DE7946" w:rsidRDefault="00CA0E9D">
            <w:pPr>
              <w:spacing w:before="40" w:after="40"/>
              <w:rPr>
                <w:rFonts w:asciiTheme="minorHAnsi" w:hAnsiTheme="minorHAnsi" w:cstheme="minorHAnsi"/>
                <w:sz w:val="18"/>
                <w:szCs w:val="18"/>
                <w:lang w:val="fr-FR"/>
              </w:rPr>
            </w:pPr>
            <w:proofErr w:type="spellStart"/>
            <w:r w:rsidRPr="00DE7946">
              <w:rPr>
                <w:rFonts w:asciiTheme="minorHAnsi" w:hAnsiTheme="minorHAnsi" w:cstheme="minorHAnsi"/>
                <w:sz w:val="18"/>
                <w:szCs w:val="18"/>
                <w:lang w:val="fr-FR"/>
              </w:rPr>
              <w:t>Denguélé</w:t>
            </w:r>
            <w:proofErr w:type="spellEnd"/>
            <w:r w:rsidRPr="00DE7946">
              <w:rPr>
                <w:rFonts w:asciiTheme="minorHAnsi" w:hAnsiTheme="minorHAnsi" w:cstheme="minorHAnsi"/>
                <w:sz w:val="18"/>
                <w:szCs w:val="18"/>
                <w:lang w:val="fr-FR"/>
              </w:rPr>
              <w:t xml:space="preserve"> (district)</w:t>
            </w:r>
          </w:p>
        </w:tc>
        <w:tc>
          <w:tcPr>
            <w:tcW w:w="1146" w:type="dxa"/>
            <w:tcBorders>
              <w:top w:val="single" w:sz="4" w:space="0" w:color="auto"/>
              <w:left w:val="single" w:sz="4" w:space="0" w:color="auto"/>
              <w:bottom w:val="single" w:sz="4" w:space="0" w:color="auto"/>
              <w:right w:val="single" w:sz="4" w:space="0" w:color="auto"/>
            </w:tcBorders>
            <w:vAlign w:val="center"/>
            <w:hideMark/>
          </w:tcPr>
          <w:p w14:paraId="5A604E5A" w14:textId="77777777" w:rsidR="00CA0E9D" w:rsidRPr="00DE7946" w:rsidRDefault="00CA0E9D">
            <w:pPr>
              <w:spacing w:before="40" w:after="40"/>
              <w:jc w:val="right"/>
              <w:rPr>
                <w:rFonts w:asciiTheme="minorHAnsi" w:hAnsiTheme="minorHAnsi" w:cstheme="minorHAnsi"/>
                <w:sz w:val="18"/>
                <w:szCs w:val="18"/>
                <w:lang w:val="fr-FR"/>
              </w:rPr>
            </w:pPr>
            <w:r w:rsidRPr="00DE7946">
              <w:rPr>
                <w:rFonts w:asciiTheme="minorHAnsi" w:hAnsiTheme="minorHAnsi" w:cstheme="minorHAnsi"/>
                <w:sz w:val="18"/>
                <w:szCs w:val="18"/>
                <w:lang w:val="fr-FR"/>
              </w:rPr>
              <w:t>9.5051</w:t>
            </w:r>
          </w:p>
        </w:tc>
        <w:tc>
          <w:tcPr>
            <w:tcW w:w="1259" w:type="dxa"/>
            <w:tcBorders>
              <w:top w:val="single" w:sz="4" w:space="0" w:color="auto"/>
              <w:left w:val="single" w:sz="4" w:space="0" w:color="auto"/>
              <w:bottom w:val="single" w:sz="4" w:space="0" w:color="auto"/>
              <w:right w:val="single" w:sz="4" w:space="0" w:color="auto"/>
            </w:tcBorders>
            <w:vAlign w:val="center"/>
            <w:hideMark/>
          </w:tcPr>
          <w:p w14:paraId="3BAAC8C8" w14:textId="77777777" w:rsidR="00CA0E9D" w:rsidRPr="00DE7946" w:rsidRDefault="00CA0E9D">
            <w:pPr>
              <w:spacing w:before="40" w:after="40"/>
              <w:jc w:val="right"/>
              <w:rPr>
                <w:rFonts w:asciiTheme="minorHAnsi" w:hAnsiTheme="minorHAnsi" w:cstheme="minorHAnsi"/>
                <w:sz w:val="18"/>
                <w:szCs w:val="18"/>
                <w:lang w:val="fr-FR"/>
              </w:rPr>
            </w:pPr>
            <w:r w:rsidRPr="00DE7946">
              <w:rPr>
                <w:rFonts w:asciiTheme="minorHAnsi" w:hAnsiTheme="minorHAnsi" w:cstheme="minorHAnsi"/>
                <w:sz w:val="18"/>
                <w:szCs w:val="18"/>
                <w:lang w:val="fr-FR"/>
              </w:rPr>
              <w:t>- 7.5643</w:t>
            </w:r>
          </w:p>
        </w:tc>
        <w:tc>
          <w:tcPr>
            <w:tcW w:w="3484" w:type="dxa"/>
            <w:tcBorders>
              <w:top w:val="single" w:sz="4" w:space="0" w:color="auto"/>
              <w:left w:val="single" w:sz="4" w:space="0" w:color="auto"/>
              <w:bottom w:val="single" w:sz="4" w:space="0" w:color="auto"/>
              <w:right w:val="single" w:sz="4" w:space="0" w:color="auto"/>
            </w:tcBorders>
            <w:vAlign w:val="center"/>
            <w:hideMark/>
          </w:tcPr>
          <w:p w14:paraId="21E584B0" w14:textId="77777777" w:rsidR="00CA0E9D" w:rsidRPr="00DE7946" w:rsidRDefault="00CA0E9D">
            <w:pPr>
              <w:spacing w:before="40" w:after="40"/>
              <w:rPr>
                <w:rFonts w:asciiTheme="minorHAnsi" w:hAnsiTheme="minorHAnsi" w:cstheme="minorHAnsi"/>
                <w:sz w:val="18"/>
                <w:szCs w:val="18"/>
                <w:lang w:val="fr-FR"/>
              </w:rPr>
            </w:pPr>
            <w:r w:rsidRPr="00DE7946">
              <w:rPr>
                <w:rFonts w:asciiTheme="minorHAnsi" w:hAnsiTheme="minorHAnsi" w:cstheme="minorHAnsi"/>
                <w:sz w:val="18"/>
                <w:szCs w:val="18"/>
                <w:lang w:val="fr-FR"/>
              </w:rPr>
              <w:t xml:space="preserve">Coordonnées du siège du </w:t>
            </w:r>
            <w:proofErr w:type="spellStart"/>
            <w:r w:rsidRPr="00DE7946">
              <w:rPr>
                <w:rFonts w:asciiTheme="minorHAnsi" w:hAnsiTheme="minorHAnsi" w:cstheme="minorHAnsi"/>
                <w:sz w:val="18"/>
                <w:szCs w:val="18"/>
                <w:lang w:val="fr-FR"/>
              </w:rPr>
              <w:t>Denguélé</w:t>
            </w:r>
            <w:proofErr w:type="spellEnd"/>
            <w:r w:rsidRPr="00DE7946">
              <w:rPr>
                <w:rFonts w:asciiTheme="minorHAnsi" w:hAnsiTheme="minorHAnsi" w:cstheme="minorHAnsi"/>
                <w:sz w:val="18"/>
                <w:szCs w:val="18"/>
                <w:lang w:val="fr-FR"/>
              </w:rPr>
              <w:t xml:space="preserve"> : </w:t>
            </w:r>
            <w:proofErr w:type="spellStart"/>
            <w:r w:rsidRPr="00DE7946">
              <w:rPr>
                <w:rFonts w:asciiTheme="minorHAnsi" w:hAnsiTheme="minorHAnsi" w:cstheme="minorHAnsi"/>
                <w:sz w:val="18"/>
                <w:szCs w:val="18"/>
                <w:lang w:val="fr-FR"/>
              </w:rPr>
              <w:t>Odianné</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7D201A38" w14:textId="77777777" w:rsidR="00CA0E9D" w:rsidRPr="00DE7946" w:rsidRDefault="00CA0E9D">
            <w:pPr>
              <w:spacing w:before="40" w:after="40"/>
              <w:rPr>
                <w:rFonts w:asciiTheme="minorHAnsi" w:hAnsiTheme="minorHAnsi" w:cstheme="minorHAnsi"/>
                <w:sz w:val="18"/>
                <w:szCs w:val="18"/>
                <w:lang w:val="fr-FR"/>
              </w:rPr>
            </w:pPr>
          </w:p>
        </w:tc>
      </w:tr>
      <w:tr w:rsidR="00CA0E9D" w:rsidRPr="000A1C9C" w14:paraId="0B22FF12" w14:textId="77777777" w:rsidTr="00FC4BEE">
        <w:tc>
          <w:tcPr>
            <w:tcW w:w="1350" w:type="dxa"/>
            <w:tcBorders>
              <w:top w:val="single" w:sz="4" w:space="0" w:color="auto"/>
              <w:left w:val="single" w:sz="4" w:space="0" w:color="auto"/>
              <w:bottom w:val="single" w:sz="4" w:space="0" w:color="auto"/>
              <w:right w:val="single" w:sz="4" w:space="0" w:color="auto"/>
            </w:tcBorders>
            <w:vAlign w:val="center"/>
          </w:tcPr>
          <w:p w14:paraId="729373BB" w14:textId="77777777" w:rsidR="00CA0E9D" w:rsidRPr="00DE7946" w:rsidRDefault="00CA0E9D">
            <w:pPr>
              <w:spacing w:before="40" w:after="40"/>
              <w:rPr>
                <w:rFonts w:asciiTheme="minorHAnsi" w:hAnsiTheme="minorHAnsi" w:cstheme="minorHAnsi"/>
                <w:sz w:val="18"/>
                <w:szCs w:val="18"/>
                <w:lang w:val="fr-FR"/>
              </w:rPr>
            </w:pPr>
          </w:p>
        </w:tc>
        <w:tc>
          <w:tcPr>
            <w:tcW w:w="1847" w:type="dxa"/>
            <w:tcBorders>
              <w:top w:val="single" w:sz="4" w:space="0" w:color="auto"/>
              <w:left w:val="single" w:sz="4" w:space="0" w:color="auto"/>
              <w:bottom w:val="single" w:sz="4" w:space="0" w:color="auto"/>
              <w:right w:val="single" w:sz="4" w:space="0" w:color="auto"/>
            </w:tcBorders>
            <w:vAlign w:val="center"/>
            <w:hideMark/>
          </w:tcPr>
          <w:p w14:paraId="1DCBB370" w14:textId="77777777" w:rsidR="00CA0E9D" w:rsidRPr="00DE7946" w:rsidRDefault="00CA0E9D">
            <w:pPr>
              <w:spacing w:before="40" w:after="40"/>
              <w:rPr>
                <w:rFonts w:asciiTheme="minorHAnsi" w:hAnsiTheme="minorHAnsi" w:cstheme="minorHAnsi"/>
                <w:sz w:val="18"/>
                <w:szCs w:val="18"/>
                <w:lang w:val="fr-FR"/>
              </w:rPr>
            </w:pPr>
            <w:r w:rsidRPr="00DE7946">
              <w:rPr>
                <w:rFonts w:asciiTheme="minorHAnsi" w:hAnsiTheme="minorHAnsi" w:cstheme="minorHAnsi"/>
                <w:sz w:val="18"/>
                <w:szCs w:val="18"/>
                <w:lang w:val="fr-FR"/>
              </w:rPr>
              <w:t xml:space="preserve">Montagne (district) </w:t>
            </w:r>
          </w:p>
        </w:tc>
        <w:tc>
          <w:tcPr>
            <w:tcW w:w="1146" w:type="dxa"/>
            <w:tcBorders>
              <w:top w:val="single" w:sz="4" w:space="0" w:color="auto"/>
              <w:left w:val="single" w:sz="4" w:space="0" w:color="auto"/>
              <w:bottom w:val="single" w:sz="4" w:space="0" w:color="auto"/>
              <w:right w:val="single" w:sz="4" w:space="0" w:color="auto"/>
            </w:tcBorders>
            <w:vAlign w:val="center"/>
            <w:hideMark/>
          </w:tcPr>
          <w:p w14:paraId="2AAF95BF" w14:textId="77777777" w:rsidR="00CA0E9D" w:rsidRPr="00DE7946" w:rsidRDefault="00CA0E9D">
            <w:pPr>
              <w:spacing w:before="40" w:after="40"/>
              <w:jc w:val="right"/>
              <w:rPr>
                <w:rFonts w:asciiTheme="minorHAnsi" w:hAnsiTheme="minorHAnsi" w:cstheme="minorHAnsi"/>
                <w:sz w:val="18"/>
                <w:szCs w:val="18"/>
                <w:lang w:val="fr-FR"/>
              </w:rPr>
            </w:pPr>
            <w:r w:rsidRPr="00DE7946">
              <w:rPr>
                <w:rFonts w:asciiTheme="minorHAnsi" w:hAnsiTheme="minorHAnsi" w:cstheme="minorHAnsi"/>
                <w:sz w:val="18"/>
                <w:szCs w:val="18"/>
                <w:lang w:val="fr-FR"/>
              </w:rPr>
              <w:t>7.4125</w:t>
            </w:r>
          </w:p>
        </w:tc>
        <w:tc>
          <w:tcPr>
            <w:tcW w:w="1259" w:type="dxa"/>
            <w:tcBorders>
              <w:top w:val="single" w:sz="4" w:space="0" w:color="auto"/>
              <w:left w:val="single" w:sz="4" w:space="0" w:color="auto"/>
              <w:bottom w:val="single" w:sz="4" w:space="0" w:color="auto"/>
              <w:right w:val="single" w:sz="4" w:space="0" w:color="auto"/>
            </w:tcBorders>
            <w:vAlign w:val="center"/>
            <w:hideMark/>
          </w:tcPr>
          <w:p w14:paraId="2D1093DC" w14:textId="77777777" w:rsidR="00CA0E9D" w:rsidRPr="00DE7946" w:rsidRDefault="00CA0E9D">
            <w:pPr>
              <w:spacing w:before="40" w:after="40"/>
              <w:jc w:val="right"/>
              <w:rPr>
                <w:rFonts w:asciiTheme="minorHAnsi" w:hAnsiTheme="minorHAnsi" w:cstheme="minorHAnsi"/>
                <w:sz w:val="18"/>
                <w:szCs w:val="18"/>
                <w:lang w:val="fr-FR"/>
              </w:rPr>
            </w:pPr>
            <w:r w:rsidRPr="00DE7946">
              <w:rPr>
                <w:rFonts w:asciiTheme="minorHAnsi" w:hAnsiTheme="minorHAnsi" w:cstheme="minorHAnsi"/>
                <w:sz w:val="18"/>
                <w:szCs w:val="18"/>
                <w:lang w:val="fr-FR"/>
              </w:rPr>
              <w:t>-7.5538</w:t>
            </w:r>
          </w:p>
        </w:tc>
        <w:tc>
          <w:tcPr>
            <w:tcW w:w="3484" w:type="dxa"/>
            <w:tcBorders>
              <w:top w:val="single" w:sz="4" w:space="0" w:color="auto"/>
              <w:left w:val="single" w:sz="4" w:space="0" w:color="auto"/>
              <w:bottom w:val="single" w:sz="4" w:space="0" w:color="auto"/>
              <w:right w:val="single" w:sz="4" w:space="0" w:color="auto"/>
            </w:tcBorders>
            <w:vAlign w:val="center"/>
            <w:hideMark/>
          </w:tcPr>
          <w:p w14:paraId="70051FBB" w14:textId="77777777" w:rsidR="00CA0E9D" w:rsidRPr="00DE7946" w:rsidRDefault="00CA0E9D">
            <w:pPr>
              <w:spacing w:before="40" w:after="40"/>
              <w:rPr>
                <w:rFonts w:asciiTheme="minorHAnsi" w:hAnsiTheme="minorHAnsi" w:cstheme="minorHAnsi"/>
                <w:sz w:val="18"/>
                <w:szCs w:val="18"/>
                <w:lang w:val="fr-FR"/>
              </w:rPr>
            </w:pPr>
            <w:r w:rsidRPr="00DE7946">
              <w:rPr>
                <w:rFonts w:asciiTheme="minorHAnsi" w:hAnsiTheme="minorHAnsi" w:cstheme="minorHAnsi"/>
                <w:sz w:val="18"/>
                <w:szCs w:val="18"/>
                <w:lang w:val="fr-FR"/>
              </w:rPr>
              <w:t>Coordonnées du siège de Montagne : Man</w:t>
            </w:r>
          </w:p>
        </w:tc>
        <w:tc>
          <w:tcPr>
            <w:tcW w:w="1843" w:type="dxa"/>
            <w:tcBorders>
              <w:top w:val="single" w:sz="4" w:space="0" w:color="auto"/>
              <w:left w:val="single" w:sz="4" w:space="0" w:color="auto"/>
              <w:bottom w:val="single" w:sz="4" w:space="0" w:color="auto"/>
              <w:right w:val="single" w:sz="4" w:space="0" w:color="auto"/>
            </w:tcBorders>
            <w:vAlign w:val="center"/>
          </w:tcPr>
          <w:p w14:paraId="0F9F4DB6" w14:textId="77777777" w:rsidR="00CA0E9D" w:rsidRPr="00DE7946" w:rsidRDefault="00CA0E9D">
            <w:pPr>
              <w:spacing w:before="40" w:after="40"/>
              <w:rPr>
                <w:rFonts w:asciiTheme="minorHAnsi" w:hAnsiTheme="minorHAnsi" w:cstheme="minorHAnsi"/>
                <w:sz w:val="18"/>
                <w:szCs w:val="18"/>
                <w:lang w:val="fr-FR"/>
              </w:rPr>
            </w:pPr>
          </w:p>
        </w:tc>
      </w:tr>
      <w:tr w:rsidR="00CA0E9D" w:rsidRPr="000A1C9C" w14:paraId="096B474C" w14:textId="77777777" w:rsidTr="00FC4BEE">
        <w:tc>
          <w:tcPr>
            <w:tcW w:w="1350" w:type="dxa"/>
            <w:tcBorders>
              <w:top w:val="single" w:sz="4" w:space="0" w:color="auto"/>
              <w:left w:val="single" w:sz="4" w:space="0" w:color="auto"/>
              <w:bottom w:val="single" w:sz="4" w:space="0" w:color="auto"/>
              <w:right w:val="single" w:sz="4" w:space="0" w:color="auto"/>
            </w:tcBorders>
            <w:vAlign w:val="center"/>
          </w:tcPr>
          <w:p w14:paraId="39C80BAF" w14:textId="77777777" w:rsidR="00CA0E9D" w:rsidRPr="00DE7946" w:rsidRDefault="00CA0E9D">
            <w:pPr>
              <w:spacing w:before="40" w:after="40"/>
              <w:rPr>
                <w:rFonts w:asciiTheme="minorHAnsi" w:hAnsiTheme="minorHAnsi" w:cstheme="minorHAnsi"/>
                <w:sz w:val="18"/>
                <w:szCs w:val="18"/>
                <w:lang w:val="fr-FR"/>
              </w:rPr>
            </w:pPr>
          </w:p>
        </w:tc>
        <w:tc>
          <w:tcPr>
            <w:tcW w:w="1847" w:type="dxa"/>
            <w:tcBorders>
              <w:top w:val="single" w:sz="4" w:space="0" w:color="auto"/>
              <w:left w:val="single" w:sz="4" w:space="0" w:color="auto"/>
              <w:bottom w:val="single" w:sz="4" w:space="0" w:color="auto"/>
              <w:right w:val="single" w:sz="4" w:space="0" w:color="auto"/>
            </w:tcBorders>
            <w:vAlign w:val="center"/>
            <w:hideMark/>
          </w:tcPr>
          <w:p w14:paraId="4A751DCD" w14:textId="77777777" w:rsidR="00CA0E9D" w:rsidRPr="00DE7946" w:rsidRDefault="00CA0E9D">
            <w:pPr>
              <w:spacing w:before="40" w:after="40"/>
              <w:rPr>
                <w:rFonts w:asciiTheme="minorHAnsi" w:hAnsiTheme="minorHAnsi" w:cstheme="minorHAnsi"/>
                <w:sz w:val="18"/>
                <w:szCs w:val="18"/>
                <w:lang w:val="fr-FR"/>
              </w:rPr>
            </w:pPr>
            <w:r w:rsidRPr="00DE7946">
              <w:rPr>
                <w:rFonts w:asciiTheme="minorHAnsi" w:hAnsiTheme="minorHAnsi" w:cstheme="minorHAnsi"/>
                <w:sz w:val="18"/>
                <w:szCs w:val="18"/>
                <w:lang w:val="fr-FR"/>
              </w:rPr>
              <w:t>Vallée du Bandama (district)</w:t>
            </w:r>
          </w:p>
        </w:tc>
        <w:tc>
          <w:tcPr>
            <w:tcW w:w="1146" w:type="dxa"/>
            <w:tcBorders>
              <w:top w:val="single" w:sz="4" w:space="0" w:color="auto"/>
              <w:left w:val="single" w:sz="4" w:space="0" w:color="auto"/>
              <w:bottom w:val="single" w:sz="4" w:space="0" w:color="auto"/>
              <w:right w:val="single" w:sz="4" w:space="0" w:color="auto"/>
            </w:tcBorders>
            <w:vAlign w:val="center"/>
            <w:hideMark/>
          </w:tcPr>
          <w:p w14:paraId="0A052A87" w14:textId="77777777" w:rsidR="00CA0E9D" w:rsidRPr="00DE7946" w:rsidRDefault="00CA0E9D">
            <w:pPr>
              <w:spacing w:before="40" w:after="40"/>
              <w:jc w:val="right"/>
              <w:rPr>
                <w:rFonts w:asciiTheme="minorHAnsi" w:hAnsiTheme="minorHAnsi" w:cstheme="minorHAnsi"/>
                <w:sz w:val="18"/>
                <w:szCs w:val="18"/>
                <w:lang w:val="fr-FR"/>
              </w:rPr>
            </w:pPr>
            <w:r w:rsidRPr="00DE7946">
              <w:rPr>
                <w:rFonts w:asciiTheme="minorHAnsi" w:hAnsiTheme="minorHAnsi" w:cstheme="minorHAnsi"/>
                <w:sz w:val="18"/>
                <w:szCs w:val="18"/>
                <w:lang w:val="fr-FR"/>
              </w:rPr>
              <w:t>7.6939</w:t>
            </w:r>
          </w:p>
        </w:tc>
        <w:tc>
          <w:tcPr>
            <w:tcW w:w="1259" w:type="dxa"/>
            <w:tcBorders>
              <w:top w:val="single" w:sz="4" w:space="0" w:color="auto"/>
              <w:left w:val="single" w:sz="4" w:space="0" w:color="auto"/>
              <w:bottom w:val="single" w:sz="4" w:space="0" w:color="auto"/>
              <w:right w:val="single" w:sz="4" w:space="0" w:color="auto"/>
            </w:tcBorders>
            <w:vAlign w:val="center"/>
            <w:hideMark/>
          </w:tcPr>
          <w:p w14:paraId="033D237C" w14:textId="77777777" w:rsidR="00CA0E9D" w:rsidRPr="00DE7946" w:rsidRDefault="00CA0E9D">
            <w:pPr>
              <w:spacing w:before="40" w:after="40"/>
              <w:jc w:val="right"/>
              <w:rPr>
                <w:rFonts w:asciiTheme="minorHAnsi" w:hAnsiTheme="minorHAnsi" w:cstheme="minorHAnsi"/>
                <w:sz w:val="18"/>
                <w:szCs w:val="18"/>
                <w:lang w:val="fr-FR"/>
              </w:rPr>
            </w:pPr>
            <w:r w:rsidRPr="00DE7946">
              <w:rPr>
                <w:rFonts w:asciiTheme="minorHAnsi" w:hAnsiTheme="minorHAnsi" w:cstheme="minorHAnsi"/>
                <w:sz w:val="18"/>
                <w:szCs w:val="18"/>
                <w:lang w:val="fr-FR"/>
              </w:rPr>
              <w:t>-5.0303</w:t>
            </w:r>
          </w:p>
        </w:tc>
        <w:tc>
          <w:tcPr>
            <w:tcW w:w="3484" w:type="dxa"/>
            <w:tcBorders>
              <w:top w:val="single" w:sz="4" w:space="0" w:color="auto"/>
              <w:left w:val="single" w:sz="4" w:space="0" w:color="auto"/>
              <w:bottom w:val="single" w:sz="4" w:space="0" w:color="auto"/>
              <w:right w:val="single" w:sz="4" w:space="0" w:color="auto"/>
            </w:tcBorders>
            <w:vAlign w:val="center"/>
            <w:hideMark/>
          </w:tcPr>
          <w:p w14:paraId="5B87067D" w14:textId="77777777" w:rsidR="00CA0E9D" w:rsidRPr="00DE7946" w:rsidRDefault="00CA0E9D">
            <w:pPr>
              <w:spacing w:before="40" w:after="40"/>
              <w:rPr>
                <w:rFonts w:asciiTheme="minorHAnsi" w:hAnsiTheme="minorHAnsi" w:cstheme="minorHAnsi"/>
                <w:sz w:val="18"/>
                <w:szCs w:val="18"/>
                <w:lang w:val="fr-FR"/>
              </w:rPr>
            </w:pPr>
            <w:r w:rsidRPr="00DE7946">
              <w:rPr>
                <w:rFonts w:asciiTheme="minorHAnsi" w:hAnsiTheme="minorHAnsi" w:cstheme="minorHAnsi"/>
                <w:sz w:val="18"/>
                <w:szCs w:val="18"/>
                <w:lang w:val="fr-FR"/>
              </w:rPr>
              <w:t>Coordonnées du siège de la Vallée du Bandama : Bouaké</w:t>
            </w:r>
          </w:p>
        </w:tc>
        <w:tc>
          <w:tcPr>
            <w:tcW w:w="1843" w:type="dxa"/>
            <w:tcBorders>
              <w:top w:val="single" w:sz="4" w:space="0" w:color="auto"/>
              <w:left w:val="single" w:sz="4" w:space="0" w:color="auto"/>
              <w:bottom w:val="single" w:sz="4" w:space="0" w:color="auto"/>
              <w:right w:val="single" w:sz="4" w:space="0" w:color="auto"/>
            </w:tcBorders>
            <w:vAlign w:val="center"/>
          </w:tcPr>
          <w:p w14:paraId="6610DD53" w14:textId="77777777" w:rsidR="00CA0E9D" w:rsidRPr="00DE7946" w:rsidRDefault="00CA0E9D">
            <w:pPr>
              <w:spacing w:before="40" w:after="40"/>
              <w:rPr>
                <w:rFonts w:asciiTheme="minorHAnsi" w:hAnsiTheme="minorHAnsi" w:cstheme="minorHAnsi"/>
                <w:sz w:val="18"/>
                <w:szCs w:val="18"/>
                <w:lang w:val="fr-FR"/>
              </w:rPr>
            </w:pPr>
          </w:p>
        </w:tc>
      </w:tr>
      <w:tr w:rsidR="00CA0E9D" w:rsidRPr="000A1C9C" w14:paraId="69C27EE9" w14:textId="77777777" w:rsidTr="00FC4BEE">
        <w:tc>
          <w:tcPr>
            <w:tcW w:w="1350" w:type="dxa"/>
            <w:tcBorders>
              <w:top w:val="single" w:sz="4" w:space="0" w:color="auto"/>
              <w:left w:val="single" w:sz="4" w:space="0" w:color="auto"/>
              <w:bottom w:val="single" w:sz="4" w:space="0" w:color="auto"/>
              <w:right w:val="single" w:sz="4" w:space="0" w:color="auto"/>
            </w:tcBorders>
            <w:vAlign w:val="center"/>
          </w:tcPr>
          <w:p w14:paraId="310E845F" w14:textId="77777777" w:rsidR="00CA0E9D" w:rsidRPr="00DE7946" w:rsidRDefault="00CA0E9D">
            <w:pPr>
              <w:spacing w:before="40" w:after="40"/>
              <w:rPr>
                <w:rFonts w:asciiTheme="minorHAnsi" w:hAnsiTheme="minorHAnsi" w:cstheme="minorHAnsi"/>
                <w:sz w:val="18"/>
                <w:szCs w:val="18"/>
                <w:lang w:val="fr-FR"/>
              </w:rPr>
            </w:pPr>
          </w:p>
        </w:tc>
        <w:tc>
          <w:tcPr>
            <w:tcW w:w="1847" w:type="dxa"/>
            <w:tcBorders>
              <w:top w:val="single" w:sz="4" w:space="0" w:color="auto"/>
              <w:left w:val="single" w:sz="4" w:space="0" w:color="auto"/>
              <w:bottom w:val="single" w:sz="4" w:space="0" w:color="auto"/>
              <w:right w:val="single" w:sz="4" w:space="0" w:color="auto"/>
            </w:tcBorders>
            <w:vAlign w:val="center"/>
            <w:hideMark/>
          </w:tcPr>
          <w:p w14:paraId="14F90ED9" w14:textId="77777777" w:rsidR="00CA0E9D" w:rsidRPr="00DE7946" w:rsidRDefault="00CA0E9D">
            <w:pPr>
              <w:spacing w:before="40" w:after="40"/>
              <w:rPr>
                <w:rFonts w:asciiTheme="minorHAnsi" w:hAnsiTheme="minorHAnsi" w:cstheme="minorHAnsi"/>
                <w:sz w:val="18"/>
                <w:szCs w:val="18"/>
                <w:lang w:val="fr-FR"/>
              </w:rPr>
            </w:pPr>
            <w:r w:rsidRPr="00DE7946">
              <w:rPr>
                <w:rFonts w:asciiTheme="minorHAnsi" w:hAnsiTheme="minorHAnsi" w:cstheme="minorHAnsi"/>
                <w:color w:val="000000"/>
                <w:sz w:val="18"/>
                <w:szCs w:val="18"/>
                <w:lang w:val="fr-FR"/>
              </w:rPr>
              <w:t>Haut-Sassandra (région)</w:t>
            </w:r>
          </w:p>
        </w:tc>
        <w:tc>
          <w:tcPr>
            <w:tcW w:w="1146" w:type="dxa"/>
            <w:tcBorders>
              <w:top w:val="single" w:sz="4" w:space="0" w:color="auto"/>
              <w:left w:val="single" w:sz="4" w:space="0" w:color="auto"/>
              <w:bottom w:val="single" w:sz="4" w:space="0" w:color="auto"/>
              <w:right w:val="single" w:sz="4" w:space="0" w:color="auto"/>
            </w:tcBorders>
            <w:vAlign w:val="center"/>
            <w:hideMark/>
          </w:tcPr>
          <w:p w14:paraId="31BB689C" w14:textId="77777777" w:rsidR="00CA0E9D" w:rsidRPr="00DE7946" w:rsidRDefault="00CA0E9D">
            <w:pPr>
              <w:spacing w:before="40" w:after="40"/>
              <w:jc w:val="right"/>
              <w:rPr>
                <w:rFonts w:asciiTheme="minorHAnsi" w:hAnsiTheme="minorHAnsi" w:cstheme="minorHAnsi"/>
                <w:sz w:val="18"/>
                <w:szCs w:val="18"/>
                <w:lang w:val="fr-FR"/>
              </w:rPr>
            </w:pPr>
            <w:r w:rsidRPr="00DE7946">
              <w:rPr>
                <w:rFonts w:asciiTheme="minorHAnsi" w:hAnsiTheme="minorHAnsi" w:cstheme="minorHAnsi"/>
                <w:sz w:val="18"/>
                <w:szCs w:val="18"/>
                <w:lang w:val="fr-FR"/>
              </w:rPr>
              <w:t>6.8874</w:t>
            </w:r>
          </w:p>
        </w:tc>
        <w:tc>
          <w:tcPr>
            <w:tcW w:w="1259" w:type="dxa"/>
            <w:tcBorders>
              <w:top w:val="single" w:sz="4" w:space="0" w:color="auto"/>
              <w:left w:val="single" w:sz="4" w:space="0" w:color="auto"/>
              <w:bottom w:val="single" w:sz="4" w:space="0" w:color="auto"/>
              <w:right w:val="single" w:sz="4" w:space="0" w:color="auto"/>
            </w:tcBorders>
            <w:vAlign w:val="center"/>
            <w:hideMark/>
          </w:tcPr>
          <w:p w14:paraId="7DA8F0F9" w14:textId="77777777" w:rsidR="00CA0E9D" w:rsidRPr="00DE7946" w:rsidRDefault="00CA0E9D">
            <w:pPr>
              <w:spacing w:before="40" w:after="40"/>
              <w:jc w:val="right"/>
              <w:rPr>
                <w:rFonts w:asciiTheme="minorHAnsi" w:hAnsiTheme="minorHAnsi" w:cstheme="minorHAnsi"/>
                <w:sz w:val="18"/>
                <w:szCs w:val="18"/>
                <w:lang w:val="fr-FR"/>
              </w:rPr>
            </w:pPr>
            <w:r w:rsidRPr="00DE7946">
              <w:rPr>
                <w:rFonts w:asciiTheme="minorHAnsi" w:hAnsiTheme="minorHAnsi" w:cstheme="minorHAnsi"/>
                <w:sz w:val="18"/>
                <w:szCs w:val="18"/>
                <w:lang w:val="fr-FR"/>
              </w:rPr>
              <w:t>-6.4502</w:t>
            </w:r>
          </w:p>
        </w:tc>
        <w:tc>
          <w:tcPr>
            <w:tcW w:w="3484" w:type="dxa"/>
            <w:tcBorders>
              <w:top w:val="single" w:sz="4" w:space="0" w:color="auto"/>
              <w:left w:val="single" w:sz="4" w:space="0" w:color="auto"/>
              <w:bottom w:val="single" w:sz="4" w:space="0" w:color="auto"/>
              <w:right w:val="single" w:sz="4" w:space="0" w:color="auto"/>
            </w:tcBorders>
            <w:vAlign w:val="center"/>
            <w:hideMark/>
          </w:tcPr>
          <w:p w14:paraId="55318B86" w14:textId="77777777" w:rsidR="00CA0E9D" w:rsidRPr="00DE7946" w:rsidRDefault="00CA0E9D">
            <w:pPr>
              <w:spacing w:before="40" w:after="40"/>
              <w:rPr>
                <w:rFonts w:asciiTheme="minorHAnsi" w:hAnsiTheme="minorHAnsi" w:cstheme="minorHAnsi"/>
                <w:sz w:val="18"/>
                <w:szCs w:val="18"/>
                <w:lang w:val="fr-FR"/>
              </w:rPr>
            </w:pPr>
            <w:r w:rsidRPr="00DE7946">
              <w:rPr>
                <w:rFonts w:asciiTheme="minorHAnsi" w:hAnsiTheme="minorHAnsi" w:cstheme="minorHAnsi"/>
                <w:sz w:val="18"/>
                <w:szCs w:val="18"/>
                <w:lang w:val="fr-FR"/>
              </w:rPr>
              <w:t xml:space="preserve">Coordonnées du siège du </w:t>
            </w:r>
            <w:r w:rsidRPr="00DE7946">
              <w:rPr>
                <w:rFonts w:asciiTheme="minorHAnsi" w:hAnsiTheme="minorHAnsi" w:cstheme="minorHAnsi"/>
                <w:color w:val="000000"/>
                <w:sz w:val="18"/>
                <w:szCs w:val="18"/>
                <w:lang w:val="fr-FR"/>
              </w:rPr>
              <w:t xml:space="preserve">Haut-Sassandra </w:t>
            </w:r>
            <w:r w:rsidRPr="00DE7946">
              <w:rPr>
                <w:rFonts w:asciiTheme="minorHAnsi" w:hAnsiTheme="minorHAnsi" w:cstheme="minorHAnsi"/>
                <w:sz w:val="18"/>
                <w:szCs w:val="18"/>
                <w:lang w:val="fr-FR"/>
              </w:rPr>
              <w:t xml:space="preserve">: </w:t>
            </w:r>
            <w:r w:rsidRPr="00DE7946">
              <w:rPr>
                <w:rFonts w:asciiTheme="minorHAnsi" w:hAnsiTheme="minorHAnsi" w:cstheme="minorHAnsi"/>
                <w:color w:val="000000"/>
                <w:sz w:val="18"/>
                <w:szCs w:val="18"/>
                <w:lang w:val="fr-FR"/>
              </w:rPr>
              <w:t>Daloa</w:t>
            </w:r>
          </w:p>
        </w:tc>
        <w:tc>
          <w:tcPr>
            <w:tcW w:w="1843" w:type="dxa"/>
            <w:tcBorders>
              <w:top w:val="single" w:sz="4" w:space="0" w:color="auto"/>
              <w:left w:val="single" w:sz="4" w:space="0" w:color="auto"/>
              <w:bottom w:val="single" w:sz="4" w:space="0" w:color="auto"/>
              <w:right w:val="single" w:sz="4" w:space="0" w:color="auto"/>
            </w:tcBorders>
            <w:vAlign w:val="center"/>
          </w:tcPr>
          <w:p w14:paraId="68C27250" w14:textId="77777777" w:rsidR="00CA0E9D" w:rsidRPr="00DE7946" w:rsidRDefault="00CA0E9D">
            <w:pPr>
              <w:spacing w:before="40" w:after="40"/>
              <w:rPr>
                <w:rFonts w:asciiTheme="minorHAnsi" w:hAnsiTheme="minorHAnsi" w:cstheme="minorHAnsi"/>
                <w:sz w:val="18"/>
                <w:szCs w:val="18"/>
                <w:lang w:val="fr-FR"/>
              </w:rPr>
            </w:pPr>
          </w:p>
        </w:tc>
      </w:tr>
      <w:tr w:rsidR="00CA0E9D" w:rsidRPr="000A1C9C" w14:paraId="664EA50F" w14:textId="77777777" w:rsidTr="00FC4BEE">
        <w:tc>
          <w:tcPr>
            <w:tcW w:w="1350" w:type="dxa"/>
            <w:tcBorders>
              <w:top w:val="single" w:sz="4" w:space="0" w:color="auto"/>
              <w:left w:val="single" w:sz="4" w:space="0" w:color="auto"/>
              <w:bottom w:val="single" w:sz="4" w:space="0" w:color="auto"/>
              <w:right w:val="single" w:sz="4" w:space="0" w:color="auto"/>
            </w:tcBorders>
            <w:vAlign w:val="center"/>
          </w:tcPr>
          <w:p w14:paraId="022D344E" w14:textId="77777777" w:rsidR="00CA0E9D" w:rsidRPr="00DE7946" w:rsidRDefault="00CA0E9D">
            <w:pPr>
              <w:spacing w:before="40" w:after="40"/>
              <w:rPr>
                <w:rFonts w:asciiTheme="minorHAnsi" w:hAnsiTheme="minorHAnsi" w:cstheme="minorHAnsi"/>
                <w:sz w:val="18"/>
                <w:szCs w:val="18"/>
                <w:lang w:val="fr-FR"/>
              </w:rPr>
            </w:pPr>
          </w:p>
        </w:tc>
        <w:tc>
          <w:tcPr>
            <w:tcW w:w="1847" w:type="dxa"/>
            <w:tcBorders>
              <w:top w:val="single" w:sz="4" w:space="0" w:color="auto"/>
              <w:left w:val="single" w:sz="4" w:space="0" w:color="auto"/>
              <w:bottom w:val="single" w:sz="4" w:space="0" w:color="auto"/>
              <w:right w:val="single" w:sz="4" w:space="0" w:color="auto"/>
            </w:tcBorders>
            <w:vAlign w:val="center"/>
            <w:hideMark/>
          </w:tcPr>
          <w:p w14:paraId="1B3C542D" w14:textId="77777777" w:rsidR="00CA0E9D" w:rsidRPr="00DE7946" w:rsidRDefault="00CA0E9D">
            <w:pPr>
              <w:spacing w:before="40" w:after="40"/>
              <w:rPr>
                <w:rFonts w:asciiTheme="minorHAnsi" w:hAnsiTheme="minorHAnsi" w:cstheme="minorHAnsi"/>
                <w:sz w:val="18"/>
                <w:szCs w:val="18"/>
                <w:lang w:val="fr-FR"/>
              </w:rPr>
            </w:pPr>
            <w:r w:rsidRPr="00DE7946">
              <w:rPr>
                <w:rFonts w:asciiTheme="minorHAnsi" w:hAnsiTheme="minorHAnsi" w:cstheme="minorHAnsi"/>
                <w:color w:val="000000"/>
                <w:sz w:val="18"/>
                <w:szCs w:val="18"/>
                <w:lang w:val="fr-FR"/>
              </w:rPr>
              <w:t>Nawa (région)</w:t>
            </w:r>
          </w:p>
        </w:tc>
        <w:tc>
          <w:tcPr>
            <w:tcW w:w="1146" w:type="dxa"/>
            <w:tcBorders>
              <w:top w:val="single" w:sz="4" w:space="0" w:color="auto"/>
              <w:left w:val="single" w:sz="4" w:space="0" w:color="auto"/>
              <w:bottom w:val="single" w:sz="4" w:space="0" w:color="auto"/>
              <w:right w:val="single" w:sz="4" w:space="0" w:color="auto"/>
            </w:tcBorders>
            <w:vAlign w:val="center"/>
            <w:hideMark/>
          </w:tcPr>
          <w:p w14:paraId="747612E5" w14:textId="77777777" w:rsidR="00CA0E9D" w:rsidRPr="00DE7946" w:rsidRDefault="00CA0E9D">
            <w:pPr>
              <w:spacing w:before="40" w:after="40"/>
              <w:jc w:val="right"/>
              <w:rPr>
                <w:rFonts w:asciiTheme="minorHAnsi" w:hAnsiTheme="minorHAnsi" w:cstheme="minorHAnsi"/>
                <w:sz w:val="18"/>
                <w:szCs w:val="18"/>
                <w:lang w:val="fr-FR"/>
              </w:rPr>
            </w:pPr>
            <w:r w:rsidRPr="00DE7946">
              <w:rPr>
                <w:rFonts w:asciiTheme="minorHAnsi" w:hAnsiTheme="minorHAnsi" w:cstheme="minorHAnsi"/>
                <w:sz w:val="18"/>
                <w:szCs w:val="18"/>
                <w:lang w:val="fr-FR"/>
              </w:rPr>
              <w:t>5.7856</w:t>
            </w:r>
          </w:p>
        </w:tc>
        <w:tc>
          <w:tcPr>
            <w:tcW w:w="1259" w:type="dxa"/>
            <w:tcBorders>
              <w:top w:val="single" w:sz="4" w:space="0" w:color="auto"/>
              <w:left w:val="single" w:sz="4" w:space="0" w:color="auto"/>
              <w:bottom w:val="single" w:sz="4" w:space="0" w:color="auto"/>
              <w:right w:val="single" w:sz="4" w:space="0" w:color="auto"/>
            </w:tcBorders>
            <w:vAlign w:val="center"/>
            <w:hideMark/>
          </w:tcPr>
          <w:p w14:paraId="70BFD625" w14:textId="77777777" w:rsidR="00CA0E9D" w:rsidRPr="00DE7946" w:rsidRDefault="00CA0E9D">
            <w:pPr>
              <w:spacing w:before="40" w:after="40"/>
              <w:jc w:val="right"/>
              <w:rPr>
                <w:rFonts w:asciiTheme="minorHAnsi" w:hAnsiTheme="minorHAnsi" w:cstheme="minorHAnsi"/>
                <w:sz w:val="18"/>
                <w:szCs w:val="18"/>
                <w:lang w:val="fr-FR"/>
              </w:rPr>
            </w:pPr>
            <w:r w:rsidRPr="00DE7946">
              <w:rPr>
                <w:rFonts w:asciiTheme="minorHAnsi" w:hAnsiTheme="minorHAnsi" w:cstheme="minorHAnsi"/>
                <w:sz w:val="18"/>
                <w:szCs w:val="18"/>
                <w:lang w:val="fr-FR"/>
              </w:rPr>
              <w:t>- 6.6083</w:t>
            </w:r>
          </w:p>
        </w:tc>
        <w:tc>
          <w:tcPr>
            <w:tcW w:w="3484" w:type="dxa"/>
            <w:tcBorders>
              <w:top w:val="single" w:sz="4" w:space="0" w:color="auto"/>
              <w:left w:val="single" w:sz="4" w:space="0" w:color="auto"/>
              <w:bottom w:val="single" w:sz="4" w:space="0" w:color="auto"/>
              <w:right w:val="single" w:sz="4" w:space="0" w:color="auto"/>
            </w:tcBorders>
            <w:vAlign w:val="center"/>
            <w:hideMark/>
          </w:tcPr>
          <w:p w14:paraId="0A874C7F" w14:textId="77777777" w:rsidR="00CA0E9D" w:rsidRPr="00DE7946" w:rsidRDefault="00CA0E9D">
            <w:pPr>
              <w:spacing w:before="40" w:after="40"/>
              <w:rPr>
                <w:rFonts w:asciiTheme="minorHAnsi" w:hAnsiTheme="minorHAnsi" w:cstheme="minorHAnsi"/>
                <w:sz w:val="18"/>
                <w:szCs w:val="18"/>
                <w:lang w:val="fr-FR"/>
              </w:rPr>
            </w:pPr>
            <w:r w:rsidRPr="00DE7946">
              <w:rPr>
                <w:rFonts w:asciiTheme="minorHAnsi" w:hAnsiTheme="minorHAnsi" w:cstheme="minorHAnsi"/>
                <w:sz w:val="18"/>
                <w:szCs w:val="18"/>
                <w:lang w:val="fr-FR"/>
              </w:rPr>
              <w:t xml:space="preserve">Coordonnées du siège de </w:t>
            </w:r>
            <w:r w:rsidRPr="00DE7946">
              <w:rPr>
                <w:rFonts w:asciiTheme="minorHAnsi" w:hAnsiTheme="minorHAnsi" w:cstheme="minorHAnsi"/>
                <w:color w:val="000000"/>
                <w:sz w:val="18"/>
                <w:szCs w:val="18"/>
                <w:lang w:val="fr-FR"/>
              </w:rPr>
              <w:t xml:space="preserve">Nawa </w:t>
            </w:r>
            <w:r w:rsidRPr="00DE7946">
              <w:rPr>
                <w:rFonts w:asciiTheme="minorHAnsi" w:hAnsiTheme="minorHAnsi" w:cstheme="minorHAnsi"/>
                <w:sz w:val="18"/>
                <w:szCs w:val="18"/>
                <w:lang w:val="fr-FR"/>
              </w:rPr>
              <w:t xml:space="preserve">: </w:t>
            </w:r>
            <w:r w:rsidRPr="00DE7946">
              <w:rPr>
                <w:rFonts w:asciiTheme="minorHAnsi" w:hAnsiTheme="minorHAnsi" w:cstheme="minorHAnsi"/>
                <w:color w:val="000000"/>
                <w:sz w:val="18"/>
                <w:szCs w:val="18"/>
                <w:lang w:val="fr-FR"/>
              </w:rPr>
              <w:t>Soubré</w:t>
            </w:r>
          </w:p>
        </w:tc>
        <w:tc>
          <w:tcPr>
            <w:tcW w:w="1843" w:type="dxa"/>
            <w:tcBorders>
              <w:top w:val="single" w:sz="4" w:space="0" w:color="auto"/>
              <w:left w:val="single" w:sz="4" w:space="0" w:color="auto"/>
              <w:bottom w:val="single" w:sz="4" w:space="0" w:color="auto"/>
              <w:right w:val="single" w:sz="4" w:space="0" w:color="auto"/>
            </w:tcBorders>
            <w:vAlign w:val="center"/>
          </w:tcPr>
          <w:p w14:paraId="038E4BC7" w14:textId="77777777" w:rsidR="00CA0E9D" w:rsidRPr="00DE7946" w:rsidRDefault="00CA0E9D">
            <w:pPr>
              <w:spacing w:before="40" w:after="40"/>
              <w:rPr>
                <w:rFonts w:asciiTheme="minorHAnsi" w:hAnsiTheme="minorHAnsi" w:cstheme="minorHAnsi"/>
                <w:sz w:val="18"/>
                <w:szCs w:val="18"/>
                <w:lang w:val="fr-FR"/>
              </w:rPr>
            </w:pPr>
          </w:p>
        </w:tc>
      </w:tr>
      <w:tr w:rsidR="00CA0E9D" w:rsidRPr="000A1C9C" w14:paraId="0F20F71B" w14:textId="77777777" w:rsidTr="00FC4BEE">
        <w:tc>
          <w:tcPr>
            <w:tcW w:w="1350" w:type="dxa"/>
            <w:tcBorders>
              <w:top w:val="single" w:sz="4" w:space="0" w:color="auto"/>
              <w:left w:val="single" w:sz="4" w:space="0" w:color="auto"/>
              <w:bottom w:val="single" w:sz="4" w:space="0" w:color="auto"/>
              <w:right w:val="single" w:sz="4" w:space="0" w:color="auto"/>
            </w:tcBorders>
            <w:vAlign w:val="center"/>
          </w:tcPr>
          <w:p w14:paraId="16F3E56C" w14:textId="77777777" w:rsidR="00CA0E9D" w:rsidRPr="00DE7946" w:rsidRDefault="00CA0E9D">
            <w:pPr>
              <w:spacing w:before="40" w:after="40"/>
              <w:rPr>
                <w:rFonts w:asciiTheme="minorHAnsi" w:hAnsiTheme="minorHAnsi" w:cstheme="minorHAnsi"/>
                <w:sz w:val="18"/>
                <w:szCs w:val="18"/>
                <w:lang w:val="fr-FR"/>
              </w:rPr>
            </w:pPr>
          </w:p>
        </w:tc>
        <w:tc>
          <w:tcPr>
            <w:tcW w:w="1847" w:type="dxa"/>
            <w:tcBorders>
              <w:top w:val="single" w:sz="4" w:space="0" w:color="auto"/>
              <w:left w:val="single" w:sz="4" w:space="0" w:color="auto"/>
              <w:bottom w:val="single" w:sz="4" w:space="0" w:color="auto"/>
              <w:right w:val="single" w:sz="4" w:space="0" w:color="auto"/>
            </w:tcBorders>
            <w:vAlign w:val="center"/>
            <w:hideMark/>
          </w:tcPr>
          <w:p w14:paraId="25B519A2" w14:textId="77777777" w:rsidR="00CA0E9D" w:rsidRPr="00DE7946" w:rsidRDefault="00CA0E9D">
            <w:pPr>
              <w:spacing w:before="40" w:after="40"/>
              <w:rPr>
                <w:rFonts w:asciiTheme="minorHAnsi" w:hAnsiTheme="minorHAnsi" w:cstheme="minorHAnsi"/>
                <w:sz w:val="18"/>
                <w:szCs w:val="18"/>
                <w:lang w:val="fr-FR"/>
              </w:rPr>
            </w:pPr>
            <w:r w:rsidRPr="00DE7946">
              <w:rPr>
                <w:rFonts w:asciiTheme="minorHAnsi" w:hAnsiTheme="minorHAnsi" w:cstheme="minorHAnsi"/>
                <w:color w:val="000000"/>
                <w:sz w:val="18"/>
                <w:szCs w:val="18"/>
                <w:lang w:val="fr-FR"/>
              </w:rPr>
              <w:t xml:space="preserve">La Mé (région) </w:t>
            </w:r>
          </w:p>
        </w:tc>
        <w:tc>
          <w:tcPr>
            <w:tcW w:w="1146" w:type="dxa"/>
            <w:tcBorders>
              <w:top w:val="single" w:sz="4" w:space="0" w:color="auto"/>
              <w:left w:val="single" w:sz="4" w:space="0" w:color="auto"/>
              <w:bottom w:val="single" w:sz="4" w:space="0" w:color="auto"/>
              <w:right w:val="single" w:sz="4" w:space="0" w:color="auto"/>
            </w:tcBorders>
            <w:vAlign w:val="center"/>
            <w:hideMark/>
          </w:tcPr>
          <w:p w14:paraId="2FA51493" w14:textId="77777777" w:rsidR="00CA0E9D" w:rsidRPr="00DE7946" w:rsidRDefault="00CA0E9D">
            <w:pPr>
              <w:spacing w:before="40" w:after="40"/>
              <w:jc w:val="right"/>
              <w:rPr>
                <w:rFonts w:asciiTheme="minorHAnsi" w:hAnsiTheme="minorHAnsi" w:cstheme="minorHAnsi"/>
                <w:sz w:val="18"/>
                <w:szCs w:val="18"/>
                <w:lang w:val="fr-FR"/>
              </w:rPr>
            </w:pPr>
            <w:r w:rsidRPr="00DE7946">
              <w:rPr>
                <w:rFonts w:asciiTheme="minorHAnsi" w:hAnsiTheme="minorHAnsi" w:cstheme="minorHAnsi"/>
                <w:sz w:val="18"/>
                <w:szCs w:val="18"/>
                <w:lang w:val="fr-FR"/>
              </w:rPr>
              <w:t>6.1666</w:t>
            </w:r>
          </w:p>
        </w:tc>
        <w:tc>
          <w:tcPr>
            <w:tcW w:w="1259" w:type="dxa"/>
            <w:tcBorders>
              <w:top w:val="single" w:sz="4" w:space="0" w:color="auto"/>
              <w:left w:val="single" w:sz="4" w:space="0" w:color="auto"/>
              <w:bottom w:val="single" w:sz="4" w:space="0" w:color="auto"/>
              <w:right w:val="single" w:sz="4" w:space="0" w:color="auto"/>
            </w:tcBorders>
            <w:vAlign w:val="center"/>
            <w:hideMark/>
          </w:tcPr>
          <w:p w14:paraId="6B131222" w14:textId="77777777" w:rsidR="00CA0E9D" w:rsidRPr="00DE7946" w:rsidRDefault="00CA0E9D">
            <w:pPr>
              <w:spacing w:before="40" w:after="40"/>
              <w:jc w:val="right"/>
              <w:rPr>
                <w:rFonts w:asciiTheme="minorHAnsi" w:hAnsiTheme="minorHAnsi" w:cstheme="minorHAnsi"/>
                <w:sz w:val="18"/>
                <w:szCs w:val="18"/>
                <w:lang w:val="fr-FR"/>
              </w:rPr>
            </w:pPr>
            <w:r w:rsidRPr="00DE7946">
              <w:rPr>
                <w:rFonts w:asciiTheme="minorHAnsi" w:hAnsiTheme="minorHAnsi" w:cstheme="minorHAnsi"/>
                <w:sz w:val="18"/>
                <w:szCs w:val="18"/>
                <w:lang w:val="fr-FR"/>
              </w:rPr>
              <w:t>-3.9833</w:t>
            </w:r>
          </w:p>
        </w:tc>
        <w:tc>
          <w:tcPr>
            <w:tcW w:w="3484" w:type="dxa"/>
            <w:tcBorders>
              <w:top w:val="single" w:sz="4" w:space="0" w:color="auto"/>
              <w:left w:val="single" w:sz="4" w:space="0" w:color="auto"/>
              <w:bottom w:val="single" w:sz="4" w:space="0" w:color="auto"/>
              <w:right w:val="single" w:sz="4" w:space="0" w:color="auto"/>
            </w:tcBorders>
            <w:vAlign w:val="center"/>
            <w:hideMark/>
          </w:tcPr>
          <w:p w14:paraId="55AB8E2C" w14:textId="77777777" w:rsidR="00CA0E9D" w:rsidRPr="00DE7946" w:rsidRDefault="00CA0E9D">
            <w:pPr>
              <w:spacing w:before="40" w:after="40"/>
              <w:rPr>
                <w:rFonts w:asciiTheme="minorHAnsi" w:hAnsiTheme="minorHAnsi" w:cstheme="minorHAnsi"/>
                <w:sz w:val="18"/>
                <w:szCs w:val="18"/>
                <w:lang w:val="fr-FR"/>
              </w:rPr>
            </w:pPr>
            <w:r w:rsidRPr="00DE7946">
              <w:rPr>
                <w:rFonts w:asciiTheme="minorHAnsi" w:hAnsiTheme="minorHAnsi" w:cstheme="minorHAnsi"/>
                <w:sz w:val="18"/>
                <w:szCs w:val="18"/>
                <w:lang w:val="fr-FR"/>
              </w:rPr>
              <w:t xml:space="preserve">Coordonnées du siège de </w:t>
            </w:r>
            <w:r w:rsidRPr="00DE7946">
              <w:rPr>
                <w:rFonts w:asciiTheme="minorHAnsi" w:hAnsiTheme="minorHAnsi" w:cstheme="minorHAnsi"/>
                <w:color w:val="000000"/>
                <w:sz w:val="18"/>
                <w:szCs w:val="18"/>
                <w:lang w:val="fr-FR"/>
              </w:rPr>
              <w:t xml:space="preserve">La Mé </w:t>
            </w:r>
            <w:r w:rsidRPr="00DE7946">
              <w:rPr>
                <w:rFonts w:asciiTheme="minorHAnsi" w:hAnsiTheme="minorHAnsi" w:cstheme="minorHAnsi"/>
                <w:sz w:val="18"/>
                <w:szCs w:val="18"/>
                <w:lang w:val="fr-FR"/>
              </w:rPr>
              <w:t xml:space="preserve">: </w:t>
            </w:r>
            <w:r w:rsidRPr="00DE7946">
              <w:rPr>
                <w:rFonts w:asciiTheme="minorHAnsi" w:hAnsiTheme="minorHAnsi" w:cstheme="minorHAnsi"/>
                <w:color w:val="000000"/>
                <w:sz w:val="18"/>
                <w:szCs w:val="18"/>
                <w:lang w:val="fr-FR"/>
              </w:rPr>
              <w:t>Adzopé</w:t>
            </w:r>
          </w:p>
        </w:tc>
        <w:tc>
          <w:tcPr>
            <w:tcW w:w="1843" w:type="dxa"/>
            <w:tcBorders>
              <w:top w:val="single" w:sz="4" w:space="0" w:color="auto"/>
              <w:left w:val="single" w:sz="4" w:space="0" w:color="auto"/>
              <w:bottom w:val="single" w:sz="4" w:space="0" w:color="auto"/>
              <w:right w:val="single" w:sz="4" w:space="0" w:color="auto"/>
            </w:tcBorders>
            <w:vAlign w:val="center"/>
          </w:tcPr>
          <w:p w14:paraId="317A1683" w14:textId="77777777" w:rsidR="00CA0E9D" w:rsidRPr="00DE7946" w:rsidRDefault="00CA0E9D">
            <w:pPr>
              <w:spacing w:before="40" w:after="40"/>
              <w:rPr>
                <w:rFonts w:asciiTheme="minorHAnsi" w:hAnsiTheme="minorHAnsi" w:cstheme="minorHAnsi"/>
                <w:sz w:val="18"/>
                <w:szCs w:val="18"/>
                <w:lang w:val="fr-FR"/>
              </w:rPr>
            </w:pPr>
          </w:p>
        </w:tc>
      </w:tr>
      <w:tr w:rsidR="00CA0E9D" w:rsidRPr="000A1C9C" w14:paraId="0540B02E" w14:textId="77777777" w:rsidTr="00FC4BEE">
        <w:tc>
          <w:tcPr>
            <w:tcW w:w="1350" w:type="dxa"/>
            <w:tcBorders>
              <w:top w:val="single" w:sz="4" w:space="0" w:color="auto"/>
              <w:left w:val="single" w:sz="4" w:space="0" w:color="auto"/>
              <w:bottom w:val="single" w:sz="4" w:space="0" w:color="auto"/>
              <w:right w:val="single" w:sz="4" w:space="0" w:color="auto"/>
            </w:tcBorders>
            <w:vAlign w:val="center"/>
          </w:tcPr>
          <w:p w14:paraId="29C18B1D" w14:textId="77777777" w:rsidR="00CA0E9D" w:rsidRPr="00DE7946" w:rsidRDefault="00CA0E9D">
            <w:pPr>
              <w:spacing w:before="40" w:after="40"/>
              <w:rPr>
                <w:rFonts w:asciiTheme="minorHAnsi" w:hAnsiTheme="minorHAnsi" w:cstheme="minorHAnsi"/>
                <w:sz w:val="18"/>
                <w:szCs w:val="18"/>
                <w:lang w:val="fr-FR"/>
              </w:rPr>
            </w:pPr>
          </w:p>
        </w:tc>
        <w:tc>
          <w:tcPr>
            <w:tcW w:w="1847" w:type="dxa"/>
            <w:tcBorders>
              <w:top w:val="single" w:sz="4" w:space="0" w:color="auto"/>
              <w:left w:val="single" w:sz="4" w:space="0" w:color="auto"/>
              <w:bottom w:val="single" w:sz="4" w:space="0" w:color="auto"/>
              <w:right w:val="single" w:sz="4" w:space="0" w:color="auto"/>
            </w:tcBorders>
            <w:vAlign w:val="center"/>
            <w:hideMark/>
          </w:tcPr>
          <w:p w14:paraId="0102A278" w14:textId="77777777" w:rsidR="00CA0E9D" w:rsidRPr="00DE7946" w:rsidRDefault="00CA0E9D">
            <w:pPr>
              <w:spacing w:before="40" w:after="40"/>
              <w:rPr>
                <w:rFonts w:asciiTheme="minorHAnsi" w:hAnsiTheme="minorHAnsi" w:cstheme="minorHAnsi"/>
                <w:sz w:val="18"/>
                <w:szCs w:val="18"/>
                <w:lang w:val="fr-FR"/>
              </w:rPr>
            </w:pPr>
            <w:proofErr w:type="spellStart"/>
            <w:r w:rsidRPr="00DE7946">
              <w:rPr>
                <w:rFonts w:asciiTheme="minorHAnsi" w:hAnsiTheme="minorHAnsi" w:cstheme="minorHAnsi"/>
                <w:color w:val="000000"/>
                <w:sz w:val="18"/>
                <w:szCs w:val="18"/>
                <w:lang w:val="fr-FR"/>
              </w:rPr>
              <w:t>Gontougo</w:t>
            </w:r>
            <w:proofErr w:type="spellEnd"/>
            <w:r w:rsidRPr="00DE7946">
              <w:rPr>
                <w:rFonts w:asciiTheme="minorHAnsi" w:hAnsiTheme="minorHAnsi" w:cstheme="minorHAnsi"/>
                <w:color w:val="000000"/>
                <w:sz w:val="18"/>
                <w:szCs w:val="18"/>
                <w:lang w:val="fr-FR"/>
              </w:rPr>
              <w:t xml:space="preserve"> (région) </w:t>
            </w:r>
          </w:p>
        </w:tc>
        <w:tc>
          <w:tcPr>
            <w:tcW w:w="1146" w:type="dxa"/>
            <w:tcBorders>
              <w:top w:val="single" w:sz="4" w:space="0" w:color="auto"/>
              <w:left w:val="single" w:sz="4" w:space="0" w:color="auto"/>
              <w:bottom w:val="single" w:sz="4" w:space="0" w:color="auto"/>
              <w:right w:val="single" w:sz="4" w:space="0" w:color="auto"/>
            </w:tcBorders>
            <w:vAlign w:val="center"/>
            <w:hideMark/>
          </w:tcPr>
          <w:p w14:paraId="5D1F7B48" w14:textId="77777777" w:rsidR="00CA0E9D" w:rsidRPr="00DE7946" w:rsidRDefault="00CA0E9D">
            <w:pPr>
              <w:spacing w:before="40" w:after="40"/>
              <w:jc w:val="right"/>
              <w:rPr>
                <w:rFonts w:asciiTheme="minorHAnsi" w:hAnsiTheme="minorHAnsi" w:cstheme="minorHAnsi"/>
                <w:sz w:val="18"/>
                <w:szCs w:val="18"/>
                <w:lang w:val="fr-FR"/>
              </w:rPr>
            </w:pPr>
            <w:r w:rsidRPr="00DE7946">
              <w:rPr>
                <w:rFonts w:asciiTheme="minorHAnsi" w:hAnsiTheme="minorHAnsi" w:cstheme="minorHAnsi"/>
                <w:sz w:val="18"/>
                <w:szCs w:val="18"/>
                <w:lang w:val="fr-FR"/>
              </w:rPr>
              <w:t>8.0402</w:t>
            </w:r>
          </w:p>
        </w:tc>
        <w:tc>
          <w:tcPr>
            <w:tcW w:w="1259" w:type="dxa"/>
            <w:tcBorders>
              <w:top w:val="single" w:sz="4" w:space="0" w:color="auto"/>
              <w:left w:val="single" w:sz="4" w:space="0" w:color="auto"/>
              <w:bottom w:val="single" w:sz="4" w:space="0" w:color="auto"/>
              <w:right w:val="single" w:sz="4" w:space="0" w:color="auto"/>
            </w:tcBorders>
            <w:vAlign w:val="center"/>
            <w:hideMark/>
          </w:tcPr>
          <w:p w14:paraId="1BC96103" w14:textId="77777777" w:rsidR="00CA0E9D" w:rsidRPr="00DE7946" w:rsidRDefault="00CA0E9D">
            <w:pPr>
              <w:spacing w:before="40" w:after="40"/>
              <w:jc w:val="right"/>
              <w:rPr>
                <w:rFonts w:asciiTheme="minorHAnsi" w:hAnsiTheme="minorHAnsi" w:cstheme="minorHAnsi"/>
                <w:sz w:val="18"/>
                <w:szCs w:val="18"/>
                <w:lang w:val="fr-FR"/>
              </w:rPr>
            </w:pPr>
            <w:r w:rsidRPr="00DE7946">
              <w:rPr>
                <w:rFonts w:asciiTheme="minorHAnsi" w:hAnsiTheme="minorHAnsi" w:cstheme="minorHAnsi"/>
                <w:sz w:val="18"/>
                <w:szCs w:val="18"/>
                <w:lang w:val="fr-FR"/>
              </w:rPr>
              <w:t>-2.8000</w:t>
            </w:r>
          </w:p>
        </w:tc>
        <w:tc>
          <w:tcPr>
            <w:tcW w:w="3484" w:type="dxa"/>
            <w:tcBorders>
              <w:top w:val="single" w:sz="4" w:space="0" w:color="auto"/>
              <w:left w:val="single" w:sz="4" w:space="0" w:color="auto"/>
              <w:bottom w:val="single" w:sz="4" w:space="0" w:color="auto"/>
              <w:right w:val="single" w:sz="4" w:space="0" w:color="auto"/>
            </w:tcBorders>
            <w:vAlign w:val="center"/>
            <w:hideMark/>
          </w:tcPr>
          <w:p w14:paraId="179B6597" w14:textId="77777777" w:rsidR="00CA0E9D" w:rsidRPr="00DE7946" w:rsidRDefault="00CA0E9D">
            <w:pPr>
              <w:spacing w:before="40" w:after="40"/>
              <w:rPr>
                <w:rFonts w:asciiTheme="minorHAnsi" w:hAnsiTheme="minorHAnsi" w:cstheme="minorHAnsi"/>
                <w:sz w:val="18"/>
                <w:szCs w:val="18"/>
                <w:lang w:val="fr-FR"/>
              </w:rPr>
            </w:pPr>
            <w:r w:rsidRPr="00DE7946">
              <w:rPr>
                <w:rFonts w:asciiTheme="minorHAnsi" w:hAnsiTheme="minorHAnsi" w:cstheme="minorHAnsi"/>
                <w:sz w:val="18"/>
                <w:szCs w:val="18"/>
                <w:lang w:val="fr-FR"/>
              </w:rPr>
              <w:t xml:space="preserve">Coordonnées du siège du </w:t>
            </w:r>
            <w:proofErr w:type="spellStart"/>
            <w:r w:rsidRPr="00DE7946">
              <w:rPr>
                <w:rFonts w:asciiTheme="minorHAnsi" w:hAnsiTheme="minorHAnsi" w:cstheme="minorHAnsi"/>
                <w:color w:val="000000"/>
                <w:sz w:val="18"/>
                <w:szCs w:val="18"/>
                <w:lang w:val="fr-FR"/>
              </w:rPr>
              <w:t>Gontougo</w:t>
            </w:r>
            <w:proofErr w:type="spellEnd"/>
            <w:r w:rsidRPr="00DE7946">
              <w:rPr>
                <w:rFonts w:asciiTheme="minorHAnsi" w:hAnsiTheme="minorHAnsi" w:cstheme="minorHAnsi"/>
                <w:color w:val="000000"/>
                <w:sz w:val="18"/>
                <w:szCs w:val="18"/>
                <w:lang w:val="fr-FR"/>
              </w:rPr>
              <w:t xml:space="preserve"> </w:t>
            </w:r>
            <w:r w:rsidRPr="00DE7946">
              <w:rPr>
                <w:rFonts w:asciiTheme="minorHAnsi" w:hAnsiTheme="minorHAnsi" w:cstheme="minorHAnsi"/>
                <w:sz w:val="18"/>
                <w:szCs w:val="18"/>
                <w:lang w:val="fr-FR"/>
              </w:rPr>
              <w:t xml:space="preserve">: </w:t>
            </w:r>
            <w:r w:rsidRPr="00DE7946">
              <w:rPr>
                <w:rFonts w:asciiTheme="minorHAnsi" w:hAnsiTheme="minorHAnsi" w:cstheme="minorHAnsi"/>
                <w:color w:val="000000"/>
                <w:sz w:val="18"/>
                <w:szCs w:val="18"/>
                <w:lang w:val="fr-FR"/>
              </w:rPr>
              <w:t>Bondoukou</w:t>
            </w:r>
          </w:p>
        </w:tc>
        <w:tc>
          <w:tcPr>
            <w:tcW w:w="1843" w:type="dxa"/>
            <w:tcBorders>
              <w:top w:val="single" w:sz="4" w:space="0" w:color="auto"/>
              <w:left w:val="single" w:sz="4" w:space="0" w:color="auto"/>
              <w:bottom w:val="single" w:sz="4" w:space="0" w:color="auto"/>
              <w:right w:val="single" w:sz="4" w:space="0" w:color="auto"/>
            </w:tcBorders>
            <w:vAlign w:val="center"/>
          </w:tcPr>
          <w:p w14:paraId="3F951FDB" w14:textId="77777777" w:rsidR="00CA0E9D" w:rsidRPr="00DE7946" w:rsidRDefault="00CA0E9D">
            <w:pPr>
              <w:spacing w:before="40" w:after="40"/>
              <w:rPr>
                <w:rFonts w:asciiTheme="minorHAnsi" w:hAnsiTheme="minorHAnsi" w:cstheme="minorHAnsi"/>
                <w:sz w:val="18"/>
                <w:szCs w:val="18"/>
                <w:lang w:val="fr-FR"/>
              </w:rPr>
            </w:pPr>
          </w:p>
        </w:tc>
      </w:tr>
      <w:tr w:rsidR="00CA0E9D" w:rsidRPr="000A1C9C" w14:paraId="1A0DEBBE" w14:textId="77777777" w:rsidTr="00FC4BEE">
        <w:tc>
          <w:tcPr>
            <w:tcW w:w="1350" w:type="dxa"/>
            <w:tcBorders>
              <w:top w:val="single" w:sz="4" w:space="0" w:color="auto"/>
              <w:left w:val="single" w:sz="4" w:space="0" w:color="auto"/>
              <w:bottom w:val="single" w:sz="4" w:space="0" w:color="auto"/>
              <w:right w:val="single" w:sz="4" w:space="0" w:color="auto"/>
            </w:tcBorders>
            <w:vAlign w:val="center"/>
          </w:tcPr>
          <w:p w14:paraId="678EEAE8" w14:textId="77777777" w:rsidR="00CA0E9D" w:rsidRPr="00DE7946" w:rsidRDefault="00CA0E9D">
            <w:pPr>
              <w:spacing w:before="40" w:after="40"/>
              <w:rPr>
                <w:rFonts w:asciiTheme="minorHAnsi" w:hAnsiTheme="minorHAnsi" w:cstheme="minorHAnsi"/>
                <w:sz w:val="18"/>
                <w:szCs w:val="18"/>
                <w:lang w:val="fr-FR"/>
              </w:rPr>
            </w:pPr>
          </w:p>
        </w:tc>
        <w:tc>
          <w:tcPr>
            <w:tcW w:w="1847" w:type="dxa"/>
            <w:tcBorders>
              <w:top w:val="single" w:sz="4" w:space="0" w:color="auto"/>
              <w:left w:val="single" w:sz="4" w:space="0" w:color="auto"/>
              <w:bottom w:val="single" w:sz="4" w:space="0" w:color="auto"/>
              <w:right w:val="single" w:sz="4" w:space="0" w:color="auto"/>
            </w:tcBorders>
            <w:vAlign w:val="center"/>
            <w:hideMark/>
          </w:tcPr>
          <w:p w14:paraId="70D6A609" w14:textId="77777777" w:rsidR="00CA0E9D" w:rsidRPr="00DE7946" w:rsidRDefault="00CA0E9D">
            <w:pPr>
              <w:spacing w:before="40" w:after="40"/>
              <w:rPr>
                <w:rFonts w:asciiTheme="minorHAnsi" w:hAnsiTheme="minorHAnsi" w:cstheme="minorHAnsi"/>
                <w:sz w:val="18"/>
                <w:szCs w:val="18"/>
                <w:lang w:val="fr-FR"/>
              </w:rPr>
            </w:pPr>
            <w:proofErr w:type="spellStart"/>
            <w:r w:rsidRPr="00DE7946">
              <w:rPr>
                <w:rFonts w:asciiTheme="minorHAnsi" w:hAnsiTheme="minorHAnsi" w:cstheme="minorHAnsi"/>
                <w:color w:val="000000"/>
                <w:sz w:val="18"/>
                <w:szCs w:val="18"/>
                <w:lang w:val="fr-FR"/>
              </w:rPr>
              <w:t>Bagoué</w:t>
            </w:r>
            <w:proofErr w:type="spellEnd"/>
            <w:r w:rsidRPr="00DE7946">
              <w:rPr>
                <w:rFonts w:asciiTheme="minorHAnsi" w:hAnsiTheme="minorHAnsi" w:cstheme="minorHAnsi"/>
                <w:color w:val="000000"/>
                <w:sz w:val="18"/>
                <w:szCs w:val="18"/>
                <w:lang w:val="fr-FR"/>
              </w:rPr>
              <w:t xml:space="preserve"> (région)</w:t>
            </w:r>
          </w:p>
        </w:tc>
        <w:tc>
          <w:tcPr>
            <w:tcW w:w="1146" w:type="dxa"/>
            <w:tcBorders>
              <w:top w:val="single" w:sz="4" w:space="0" w:color="auto"/>
              <w:left w:val="single" w:sz="4" w:space="0" w:color="auto"/>
              <w:bottom w:val="single" w:sz="4" w:space="0" w:color="auto"/>
              <w:right w:val="single" w:sz="4" w:space="0" w:color="auto"/>
            </w:tcBorders>
            <w:vAlign w:val="center"/>
            <w:hideMark/>
          </w:tcPr>
          <w:p w14:paraId="75ACACB7" w14:textId="77777777" w:rsidR="00CA0E9D" w:rsidRPr="00DE7946" w:rsidRDefault="00CA0E9D">
            <w:pPr>
              <w:spacing w:before="40" w:after="40"/>
              <w:jc w:val="right"/>
              <w:rPr>
                <w:rFonts w:asciiTheme="minorHAnsi" w:hAnsiTheme="minorHAnsi" w:cstheme="minorHAnsi"/>
                <w:sz w:val="18"/>
                <w:szCs w:val="18"/>
                <w:lang w:val="fr-FR"/>
              </w:rPr>
            </w:pPr>
            <w:r w:rsidRPr="00DE7946">
              <w:rPr>
                <w:rFonts w:asciiTheme="minorHAnsi" w:hAnsiTheme="minorHAnsi" w:cstheme="minorHAnsi"/>
                <w:sz w:val="18"/>
                <w:szCs w:val="18"/>
                <w:lang w:val="fr-FR"/>
              </w:rPr>
              <w:t>9.5333</w:t>
            </w:r>
          </w:p>
        </w:tc>
        <w:tc>
          <w:tcPr>
            <w:tcW w:w="1259" w:type="dxa"/>
            <w:tcBorders>
              <w:top w:val="single" w:sz="4" w:space="0" w:color="auto"/>
              <w:left w:val="single" w:sz="4" w:space="0" w:color="auto"/>
              <w:bottom w:val="single" w:sz="4" w:space="0" w:color="auto"/>
              <w:right w:val="single" w:sz="4" w:space="0" w:color="auto"/>
            </w:tcBorders>
            <w:vAlign w:val="center"/>
            <w:hideMark/>
          </w:tcPr>
          <w:p w14:paraId="7C6AD5A6" w14:textId="77777777" w:rsidR="00CA0E9D" w:rsidRPr="00DE7946" w:rsidRDefault="00CA0E9D">
            <w:pPr>
              <w:spacing w:before="40" w:after="40"/>
              <w:jc w:val="right"/>
              <w:rPr>
                <w:rFonts w:asciiTheme="minorHAnsi" w:hAnsiTheme="minorHAnsi" w:cstheme="minorHAnsi"/>
                <w:sz w:val="18"/>
                <w:szCs w:val="18"/>
                <w:lang w:val="fr-FR"/>
              </w:rPr>
            </w:pPr>
            <w:r w:rsidRPr="00DE7946">
              <w:rPr>
                <w:rFonts w:asciiTheme="minorHAnsi" w:hAnsiTheme="minorHAnsi" w:cstheme="minorHAnsi"/>
                <w:sz w:val="18"/>
                <w:szCs w:val="18"/>
                <w:lang w:val="fr-FR"/>
              </w:rPr>
              <w:t>-6.4833</w:t>
            </w:r>
          </w:p>
        </w:tc>
        <w:tc>
          <w:tcPr>
            <w:tcW w:w="3484" w:type="dxa"/>
            <w:tcBorders>
              <w:top w:val="single" w:sz="4" w:space="0" w:color="auto"/>
              <w:left w:val="single" w:sz="4" w:space="0" w:color="auto"/>
              <w:bottom w:val="single" w:sz="4" w:space="0" w:color="auto"/>
              <w:right w:val="single" w:sz="4" w:space="0" w:color="auto"/>
            </w:tcBorders>
            <w:vAlign w:val="center"/>
            <w:hideMark/>
          </w:tcPr>
          <w:p w14:paraId="2993342C" w14:textId="77777777" w:rsidR="00CA0E9D" w:rsidRPr="00DE7946" w:rsidRDefault="00CA0E9D">
            <w:pPr>
              <w:spacing w:before="40" w:after="40"/>
              <w:rPr>
                <w:rFonts w:asciiTheme="minorHAnsi" w:hAnsiTheme="minorHAnsi" w:cstheme="minorHAnsi"/>
                <w:sz w:val="18"/>
                <w:szCs w:val="18"/>
                <w:lang w:val="fr-FR"/>
              </w:rPr>
            </w:pPr>
            <w:r w:rsidRPr="00DE7946">
              <w:rPr>
                <w:rFonts w:asciiTheme="minorHAnsi" w:hAnsiTheme="minorHAnsi" w:cstheme="minorHAnsi"/>
                <w:sz w:val="18"/>
                <w:szCs w:val="18"/>
                <w:lang w:val="fr-FR"/>
              </w:rPr>
              <w:t xml:space="preserve">Coordonnées du siège de la </w:t>
            </w:r>
            <w:proofErr w:type="spellStart"/>
            <w:r w:rsidRPr="00DE7946">
              <w:rPr>
                <w:rFonts w:asciiTheme="minorHAnsi" w:hAnsiTheme="minorHAnsi" w:cstheme="minorHAnsi"/>
                <w:color w:val="000000"/>
                <w:sz w:val="18"/>
                <w:szCs w:val="18"/>
                <w:lang w:val="fr-FR"/>
              </w:rPr>
              <w:t>Bagoué</w:t>
            </w:r>
            <w:proofErr w:type="spellEnd"/>
            <w:r w:rsidRPr="00DE7946">
              <w:rPr>
                <w:rFonts w:asciiTheme="minorHAnsi" w:hAnsiTheme="minorHAnsi" w:cstheme="minorHAnsi"/>
                <w:color w:val="000000"/>
                <w:sz w:val="18"/>
                <w:szCs w:val="18"/>
                <w:lang w:val="fr-FR"/>
              </w:rPr>
              <w:t xml:space="preserve"> </w:t>
            </w:r>
            <w:r w:rsidRPr="00DE7946">
              <w:rPr>
                <w:rFonts w:asciiTheme="minorHAnsi" w:hAnsiTheme="minorHAnsi" w:cstheme="minorHAnsi"/>
                <w:sz w:val="18"/>
                <w:szCs w:val="18"/>
                <w:lang w:val="fr-FR"/>
              </w:rPr>
              <w:t xml:space="preserve">: </w:t>
            </w:r>
            <w:r w:rsidRPr="00DE7946">
              <w:rPr>
                <w:rFonts w:asciiTheme="minorHAnsi" w:hAnsiTheme="minorHAnsi" w:cstheme="minorHAnsi"/>
                <w:color w:val="000000"/>
                <w:sz w:val="18"/>
                <w:szCs w:val="18"/>
                <w:lang w:val="fr-FR"/>
              </w:rPr>
              <w:t>Boundiali</w:t>
            </w:r>
          </w:p>
        </w:tc>
        <w:tc>
          <w:tcPr>
            <w:tcW w:w="1843" w:type="dxa"/>
            <w:tcBorders>
              <w:top w:val="single" w:sz="4" w:space="0" w:color="auto"/>
              <w:left w:val="single" w:sz="4" w:space="0" w:color="auto"/>
              <w:bottom w:val="single" w:sz="4" w:space="0" w:color="auto"/>
              <w:right w:val="single" w:sz="4" w:space="0" w:color="auto"/>
            </w:tcBorders>
            <w:vAlign w:val="center"/>
          </w:tcPr>
          <w:p w14:paraId="0F4540FF" w14:textId="77777777" w:rsidR="00CA0E9D" w:rsidRPr="00DE7946" w:rsidRDefault="00CA0E9D">
            <w:pPr>
              <w:spacing w:before="40" w:after="40"/>
              <w:rPr>
                <w:rFonts w:asciiTheme="minorHAnsi" w:hAnsiTheme="minorHAnsi" w:cstheme="minorHAnsi"/>
                <w:sz w:val="18"/>
                <w:szCs w:val="18"/>
                <w:lang w:val="fr-FR"/>
              </w:rPr>
            </w:pPr>
          </w:p>
        </w:tc>
      </w:tr>
    </w:tbl>
    <w:p w14:paraId="03C5EFBE" w14:textId="6A97B8EF" w:rsidR="00570A69" w:rsidRPr="00DE7946" w:rsidRDefault="00570A69" w:rsidP="00485F0E">
      <w:pPr>
        <w:keepNext/>
        <w:spacing w:after="60"/>
        <w:jc w:val="both"/>
        <w:outlineLvl w:val="1"/>
        <w:rPr>
          <w:rFonts w:ascii="Calibri" w:eastAsia="SimSun" w:hAnsi="Calibri"/>
          <w:b/>
          <w:bCs/>
          <w:sz w:val="20"/>
          <w:lang w:val="fr-FR"/>
        </w:rPr>
        <w:sectPr w:rsidR="00570A69" w:rsidRPr="00DE7946" w:rsidSect="006D2DB2">
          <w:pgSz w:w="12240" w:h="15840" w:code="1"/>
          <w:pgMar w:top="720" w:right="720" w:bottom="720" w:left="720" w:header="720" w:footer="720" w:gutter="0"/>
          <w:cols w:space="720"/>
          <w:docGrid w:linePitch="360"/>
        </w:sectPr>
      </w:pPr>
    </w:p>
    <w:p w14:paraId="03C97F65" w14:textId="77777777" w:rsidR="00485F0E" w:rsidRPr="00DE7946" w:rsidRDefault="00485F0E" w:rsidP="00485F0E">
      <w:pPr>
        <w:keepNext/>
        <w:spacing w:after="60"/>
        <w:jc w:val="both"/>
        <w:outlineLvl w:val="1"/>
        <w:rPr>
          <w:rFonts w:ascii="Calibri" w:eastAsia="SimSun" w:hAnsi="Calibri"/>
          <w:b/>
          <w:bCs/>
          <w:sz w:val="20"/>
          <w:lang w:val="fr-FR"/>
        </w:rPr>
      </w:pPr>
      <w:bookmarkStart w:id="46" w:name="_Toc182691321"/>
      <w:r w:rsidRPr="00DE7946">
        <w:rPr>
          <w:rFonts w:ascii="Calibri" w:eastAsia="SimSun" w:hAnsi="Calibri"/>
          <w:b/>
          <w:bCs/>
          <w:sz w:val="20"/>
          <w:lang w:val="fr-FR"/>
        </w:rPr>
        <w:lastRenderedPageBreak/>
        <w:t xml:space="preserve">Annexe 4 : Plan de travail pluriannuel </w:t>
      </w:r>
      <w:bookmarkEnd w:id="45"/>
      <w:bookmarkEnd w:id="46"/>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4"/>
        <w:gridCol w:w="1460"/>
        <w:gridCol w:w="1727"/>
        <w:gridCol w:w="405"/>
        <w:gridCol w:w="405"/>
        <w:gridCol w:w="405"/>
        <w:gridCol w:w="405"/>
        <w:gridCol w:w="405"/>
        <w:gridCol w:w="405"/>
        <w:gridCol w:w="405"/>
        <w:gridCol w:w="405"/>
        <w:gridCol w:w="405"/>
        <w:gridCol w:w="405"/>
        <w:gridCol w:w="405"/>
        <w:gridCol w:w="405"/>
        <w:gridCol w:w="405"/>
        <w:gridCol w:w="405"/>
        <w:gridCol w:w="405"/>
        <w:gridCol w:w="405"/>
        <w:gridCol w:w="405"/>
        <w:gridCol w:w="405"/>
        <w:gridCol w:w="405"/>
        <w:gridCol w:w="405"/>
        <w:gridCol w:w="405"/>
        <w:gridCol w:w="405"/>
        <w:gridCol w:w="405"/>
        <w:gridCol w:w="405"/>
      </w:tblGrid>
      <w:tr w:rsidR="006D353C" w:rsidRPr="00DE7946" w14:paraId="522040B7" w14:textId="77777777" w:rsidTr="002E29E7">
        <w:trPr>
          <w:tblHeader/>
        </w:trPr>
        <w:tc>
          <w:tcPr>
            <w:tcW w:w="1360" w:type="dxa"/>
            <w:vMerge w:val="restart"/>
            <w:shd w:val="clear" w:color="auto" w:fill="D9D9D9" w:themeFill="background1" w:themeFillShade="D9"/>
          </w:tcPr>
          <w:p w14:paraId="7387198C" w14:textId="77777777" w:rsidR="006D353C" w:rsidRPr="00DE7946" w:rsidRDefault="006D353C" w:rsidP="007A3482">
            <w:pPr>
              <w:spacing w:after="60"/>
              <w:jc w:val="both"/>
              <w:rPr>
                <w:rFonts w:asciiTheme="minorHAnsi" w:eastAsia="SimSun" w:hAnsiTheme="minorHAnsi" w:cstheme="minorHAnsi"/>
                <w:bCs/>
                <w:sz w:val="18"/>
                <w:szCs w:val="18"/>
                <w:lang w:val="fr-FR"/>
              </w:rPr>
            </w:pPr>
            <w:r w:rsidRPr="00DE7946">
              <w:rPr>
                <w:rFonts w:asciiTheme="minorHAnsi" w:eastAsia="SimSun" w:hAnsiTheme="minorHAnsi" w:cstheme="minorHAnsi"/>
                <w:bCs/>
                <w:sz w:val="18"/>
                <w:szCs w:val="18"/>
                <w:lang w:val="fr-FR"/>
              </w:rPr>
              <w:t>Résultats</w:t>
            </w:r>
          </w:p>
        </w:tc>
        <w:tc>
          <w:tcPr>
            <w:tcW w:w="1402" w:type="dxa"/>
            <w:vMerge w:val="restart"/>
            <w:shd w:val="clear" w:color="auto" w:fill="D9D9D9" w:themeFill="background1" w:themeFillShade="D9"/>
          </w:tcPr>
          <w:p w14:paraId="20EBFBE9" w14:textId="77777777" w:rsidR="006D353C" w:rsidRPr="00DE7946" w:rsidRDefault="006D353C" w:rsidP="007A3482">
            <w:pPr>
              <w:spacing w:after="60"/>
              <w:jc w:val="both"/>
              <w:rPr>
                <w:rFonts w:asciiTheme="minorHAnsi" w:eastAsia="SimSun" w:hAnsiTheme="minorHAnsi" w:cstheme="minorHAnsi"/>
                <w:bCs/>
                <w:sz w:val="18"/>
                <w:szCs w:val="18"/>
                <w:lang w:val="fr-FR"/>
              </w:rPr>
            </w:pPr>
            <w:r w:rsidRPr="00DE7946">
              <w:rPr>
                <w:rFonts w:asciiTheme="minorHAnsi" w:eastAsia="SimSun" w:hAnsiTheme="minorHAnsi" w:cstheme="minorHAnsi"/>
                <w:bCs/>
                <w:sz w:val="18"/>
                <w:szCs w:val="18"/>
                <w:lang w:val="fr-FR"/>
              </w:rPr>
              <w:t>Sorties</w:t>
            </w:r>
          </w:p>
        </w:tc>
        <w:tc>
          <w:tcPr>
            <w:tcW w:w="1618" w:type="dxa"/>
            <w:vMerge w:val="restart"/>
            <w:shd w:val="clear" w:color="auto" w:fill="D9D9D9" w:themeFill="background1" w:themeFillShade="D9"/>
          </w:tcPr>
          <w:p w14:paraId="182BCA6D" w14:textId="77777777" w:rsidR="006D353C" w:rsidRPr="00DE7946" w:rsidRDefault="006D353C" w:rsidP="007A3482">
            <w:pPr>
              <w:spacing w:after="60"/>
              <w:jc w:val="center"/>
              <w:rPr>
                <w:rFonts w:asciiTheme="minorHAnsi" w:eastAsia="SimSun" w:hAnsiTheme="minorHAnsi" w:cstheme="minorHAnsi"/>
                <w:bCs/>
                <w:sz w:val="18"/>
                <w:szCs w:val="18"/>
                <w:lang w:val="fr-FR"/>
              </w:rPr>
            </w:pPr>
            <w:r w:rsidRPr="00DE7946">
              <w:rPr>
                <w:rFonts w:asciiTheme="minorHAnsi" w:eastAsia="SimSun" w:hAnsiTheme="minorHAnsi" w:cstheme="minorHAnsi"/>
                <w:bCs/>
                <w:sz w:val="18"/>
                <w:szCs w:val="18"/>
                <w:lang w:val="fr-FR"/>
              </w:rPr>
              <w:t xml:space="preserve">Activités </w:t>
            </w:r>
          </w:p>
        </w:tc>
        <w:tc>
          <w:tcPr>
            <w:tcW w:w="0" w:type="auto"/>
            <w:gridSpan w:val="4"/>
            <w:shd w:val="clear" w:color="auto" w:fill="D9D9D9" w:themeFill="background1" w:themeFillShade="D9"/>
          </w:tcPr>
          <w:p w14:paraId="63017496" w14:textId="77777777" w:rsidR="006D353C" w:rsidRPr="00DE7946" w:rsidRDefault="006D353C" w:rsidP="007A3482">
            <w:pPr>
              <w:spacing w:after="60"/>
              <w:jc w:val="center"/>
              <w:rPr>
                <w:rFonts w:asciiTheme="minorHAnsi" w:eastAsia="SimSun" w:hAnsiTheme="minorHAnsi" w:cstheme="minorHAnsi"/>
                <w:bCs/>
                <w:sz w:val="18"/>
                <w:szCs w:val="18"/>
                <w:lang w:val="fr-FR"/>
              </w:rPr>
            </w:pPr>
            <w:r w:rsidRPr="00DE7946">
              <w:rPr>
                <w:rFonts w:asciiTheme="minorHAnsi" w:eastAsia="SimSun" w:hAnsiTheme="minorHAnsi" w:cstheme="minorHAnsi"/>
                <w:bCs/>
                <w:sz w:val="18"/>
                <w:szCs w:val="18"/>
                <w:lang w:val="fr-FR"/>
              </w:rPr>
              <w:t>Année 1</w:t>
            </w:r>
          </w:p>
        </w:tc>
        <w:tc>
          <w:tcPr>
            <w:tcW w:w="0" w:type="auto"/>
            <w:gridSpan w:val="4"/>
            <w:shd w:val="clear" w:color="auto" w:fill="D9D9D9" w:themeFill="background1" w:themeFillShade="D9"/>
          </w:tcPr>
          <w:p w14:paraId="49E29926" w14:textId="77777777" w:rsidR="006D353C" w:rsidRPr="00DE7946" w:rsidRDefault="006D353C" w:rsidP="007A3482">
            <w:pPr>
              <w:spacing w:after="60"/>
              <w:jc w:val="center"/>
              <w:rPr>
                <w:rFonts w:asciiTheme="minorHAnsi" w:eastAsia="SimSun" w:hAnsiTheme="minorHAnsi" w:cstheme="minorHAnsi"/>
                <w:bCs/>
                <w:sz w:val="18"/>
                <w:szCs w:val="18"/>
                <w:lang w:val="fr-FR"/>
              </w:rPr>
            </w:pPr>
            <w:r w:rsidRPr="00DE7946">
              <w:rPr>
                <w:rFonts w:asciiTheme="minorHAnsi" w:eastAsia="SimSun" w:hAnsiTheme="minorHAnsi" w:cstheme="minorHAnsi"/>
                <w:bCs/>
                <w:sz w:val="18"/>
                <w:szCs w:val="18"/>
                <w:lang w:val="fr-FR"/>
              </w:rPr>
              <w:t>Année 2</w:t>
            </w:r>
          </w:p>
        </w:tc>
        <w:tc>
          <w:tcPr>
            <w:tcW w:w="0" w:type="auto"/>
            <w:gridSpan w:val="4"/>
            <w:shd w:val="clear" w:color="auto" w:fill="D9D9D9" w:themeFill="background1" w:themeFillShade="D9"/>
          </w:tcPr>
          <w:p w14:paraId="151A2DE9" w14:textId="77777777" w:rsidR="006D353C" w:rsidRPr="00DE7946" w:rsidRDefault="006D353C" w:rsidP="007A3482">
            <w:pPr>
              <w:spacing w:after="60"/>
              <w:jc w:val="center"/>
              <w:rPr>
                <w:rFonts w:asciiTheme="minorHAnsi" w:eastAsia="SimSun" w:hAnsiTheme="minorHAnsi" w:cstheme="minorHAnsi"/>
                <w:bCs/>
                <w:sz w:val="18"/>
                <w:szCs w:val="18"/>
                <w:lang w:val="fr-FR"/>
              </w:rPr>
            </w:pPr>
            <w:r w:rsidRPr="00DE7946">
              <w:rPr>
                <w:rFonts w:asciiTheme="minorHAnsi" w:eastAsia="SimSun" w:hAnsiTheme="minorHAnsi" w:cstheme="minorHAnsi"/>
                <w:bCs/>
                <w:sz w:val="18"/>
                <w:szCs w:val="18"/>
                <w:lang w:val="fr-FR"/>
              </w:rPr>
              <w:t>Troisième année</w:t>
            </w:r>
          </w:p>
        </w:tc>
        <w:tc>
          <w:tcPr>
            <w:tcW w:w="0" w:type="auto"/>
            <w:gridSpan w:val="4"/>
            <w:shd w:val="clear" w:color="auto" w:fill="D9D9D9" w:themeFill="background1" w:themeFillShade="D9"/>
          </w:tcPr>
          <w:p w14:paraId="285FF4B9" w14:textId="77777777" w:rsidR="006D353C" w:rsidRPr="00DE7946" w:rsidRDefault="006D353C" w:rsidP="007A3482">
            <w:pPr>
              <w:spacing w:after="60"/>
              <w:jc w:val="center"/>
              <w:rPr>
                <w:rFonts w:asciiTheme="minorHAnsi" w:eastAsia="SimSun" w:hAnsiTheme="minorHAnsi" w:cstheme="minorHAnsi"/>
                <w:bCs/>
                <w:sz w:val="18"/>
                <w:szCs w:val="18"/>
                <w:lang w:val="fr-FR"/>
              </w:rPr>
            </w:pPr>
            <w:r w:rsidRPr="00DE7946">
              <w:rPr>
                <w:rFonts w:asciiTheme="minorHAnsi" w:eastAsia="SimSun" w:hAnsiTheme="minorHAnsi" w:cstheme="minorHAnsi"/>
                <w:bCs/>
                <w:sz w:val="18"/>
                <w:szCs w:val="18"/>
                <w:lang w:val="fr-FR"/>
              </w:rPr>
              <w:t>Année 4</w:t>
            </w:r>
          </w:p>
        </w:tc>
        <w:tc>
          <w:tcPr>
            <w:tcW w:w="0" w:type="auto"/>
            <w:gridSpan w:val="4"/>
            <w:shd w:val="clear" w:color="auto" w:fill="D9D9D9" w:themeFill="background1" w:themeFillShade="D9"/>
          </w:tcPr>
          <w:p w14:paraId="043C3613" w14:textId="77777777" w:rsidR="006D353C" w:rsidRPr="00DE7946" w:rsidRDefault="006D353C" w:rsidP="007A3482">
            <w:pPr>
              <w:spacing w:after="60"/>
              <w:jc w:val="center"/>
              <w:rPr>
                <w:rFonts w:asciiTheme="minorHAnsi" w:eastAsia="SimSun" w:hAnsiTheme="minorHAnsi" w:cstheme="minorHAnsi"/>
                <w:bCs/>
                <w:sz w:val="18"/>
                <w:szCs w:val="18"/>
                <w:lang w:val="fr-FR"/>
              </w:rPr>
            </w:pPr>
            <w:r w:rsidRPr="00DE7946">
              <w:rPr>
                <w:rFonts w:asciiTheme="minorHAnsi" w:eastAsia="SimSun" w:hAnsiTheme="minorHAnsi" w:cstheme="minorHAnsi"/>
                <w:bCs/>
                <w:sz w:val="18"/>
                <w:szCs w:val="18"/>
                <w:lang w:val="fr-FR"/>
              </w:rPr>
              <w:t>Année 5</w:t>
            </w:r>
          </w:p>
        </w:tc>
        <w:tc>
          <w:tcPr>
            <w:tcW w:w="0" w:type="auto"/>
            <w:gridSpan w:val="4"/>
            <w:shd w:val="clear" w:color="auto" w:fill="D9D9D9" w:themeFill="background1" w:themeFillShade="D9"/>
          </w:tcPr>
          <w:p w14:paraId="14F33AB7" w14:textId="77777777" w:rsidR="006D353C" w:rsidRPr="00DE7946" w:rsidRDefault="006D353C" w:rsidP="007A3482">
            <w:pPr>
              <w:spacing w:after="60"/>
              <w:jc w:val="center"/>
              <w:rPr>
                <w:rFonts w:asciiTheme="minorHAnsi" w:eastAsia="SimSun" w:hAnsiTheme="minorHAnsi" w:cstheme="minorHAnsi"/>
                <w:bCs/>
                <w:sz w:val="18"/>
                <w:szCs w:val="18"/>
                <w:lang w:val="fr-FR"/>
              </w:rPr>
            </w:pPr>
            <w:r w:rsidRPr="00DE7946">
              <w:rPr>
                <w:rFonts w:asciiTheme="minorHAnsi" w:eastAsia="SimSun" w:hAnsiTheme="minorHAnsi" w:cstheme="minorHAnsi"/>
                <w:bCs/>
                <w:sz w:val="18"/>
                <w:szCs w:val="18"/>
                <w:lang w:val="fr-FR"/>
              </w:rPr>
              <w:t>6ème année</w:t>
            </w:r>
          </w:p>
        </w:tc>
      </w:tr>
      <w:tr w:rsidR="00930780" w:rsidRPr="00DE7946" w14:paraId="36DEEB5C" w14:textId="77777777" w:rsidTr="002E29E7">
        <w:trPr>
          <w:tblHeader/>
        </w:trPr>
        <w:tc>
          <w:tcPr>
            <w:tcW w:w="1360" w:type="dxa"/>
            <w:vMerge/>
          </w:tcPr>
          <w:p w14:paraId="3A5F9C33"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1402" w:type="dxa"/>
            <w:vMerge/>
          </w:tcPr>
          <w:p w14:paraId="00F823B4"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1618" w:type="dxa"/>
            <w:vMerge/>
          </w:tcPr>
          <w:p w14:paraId="4A7E5554"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D9D9D9" w:themeFill="background1" w:themeFillShade="D9"/>
          </w:tcPr>
          <w:p w14:paraId="6B9C6669" w14:textId="77777777" w:rsidR="006D353C" w:rsidRPr="00DE7946" w:rsidRDefault="006D353C" w:rsidP="007A3482">
            <w:pPr>
              <w:spacing w:after="60"/>
              <w:jc w:val="both"/>
              <w:rPr>
                <w:rFonts w:asciiTheme="minorHAnsi" w:eastAsia="SimSun" w:hAnsiTheme="minorHAnsi" w:cstheme="minorHAnsi"/>
                <w:bCs/>
                <w:sz w:val="16"/>
                <w:szCs w:val="16"/>
                <w:lang w:val="fr-FR"/>
              </w:rPr>
            </w:pPr>
            <w:r w:rsidRPr="00DE7946">
              <w:rPr>
                <w:rFonts w:asciiTheme="minorHAnsi" w:eastAsia="SimSun" w:hAnsiTheme="minorHAnsi" w:cstheme="minorHAnsi"/>
                <w:bCs/>
                <w:sz w:val="16"/>
                <w:szCs w:val="16"/>
                <w:lang w:val="fr-FR"/>
              </w:rPr>
              <w:t>Q1</w:t>
            </w:r>
          </w:p>
        </w:tc>
        <w:tc>
          <w:tcPr>
            <w:tcW w:w="0" w:type="auto"/>
            <w:shd w:val="clear" w:color="auto" w:fill="D9D9D9" w:themeFill="background1" w:themeFillShade="D9"/>
          </w:tcPr>
          <w:p w14:paraId="6A11A8DA" w14:textId="77777777" w:rsidR="006D353C" w:rsidRPr="00DE7946" w:rsidRDefault="006D353C" w:rsidP="007A3482">
            <w:pPr>
              <w:spacing w:after="60"/>
              <w:jc w:val="both"/>
              <w:rPr>
                <w:rFonts w:asciiTheme="minorHAnsi" w:eastAsia="SimSun" w:hAnsiTheme="minorHAnsi" w:cstheme="minorHAnsi"/>
                <w:bCs/>
                <w:sz w:val="16"/>
                <w:szCs w:val="16"/>
                <w:lang w:val="fr-FR"/>
              </w:rPr>
            </w:pPr>
            <w:r w:rsidRPr="00DE7946">
              <w:rPr>
                <w:rFonts w:asciiTheme="minorHAnsi" w:eastAsia="SimSun" w:hAnsiTheme="minorHAnsi" w:cstheme="minorHAnsi"/>
                <w:bCs/>
                <w:sz w:val="16"/>
                <w:szCs w:val="16"/>
                <w:lang w:val="fr-FR"/>
              </w:rPr>
              <w:t>Q2</w:t>
            </w:r>
          </w:p>
        </w:tc>
        <w:tc>
          <w:tcPr>
            <w:tcW w:w="0" w:type="auto"/>
            <w:shd w:val="clear" w:color="auto" w:fill="D9D9D9" w:themeFill="background1" w:themeFillShade="D9"/>
          </w:tcPr>
          <w:p w14:paraId="4287A3D0" w14:textId="77777777" w:rsidR="006D353C" w:rsidRPr="00DE7946" w:rsidRDefault="006D353C" w:rsidP="007A3482">
            <w:pPr>
              <w:spacing w:after="60"/>
              <w:jc w:val="both"/>
              <w:rPr>
                <w:rFonts w:asciiTheme="minorHAnsi" w:eastAsia="SimSun" w:hAnsiTheme="minorHAnsi" w:cstheme="minorHAnsi"/>
                <w:bCs/>
                <w:sz w:val="16"/>
                <w:szCs w:val="16"/>
                <w:lang w:val="fr-FR"/>
              </w:rPr>
            </w:pPr>
            <w:r w:rsidRPr="00DE7946">
              <w:rPr>
                <w:rFonts w:asciiTheme="minorHAnsi" w:eastAsia="SimSun" w:hAnsiTheme="minorHAnsi" w:cstheme="minorHAnsi"/>
                <w:bCs/>
                <w:sz w:val="16"/>
                <w:szCs w:val="16"/>
                <w:lang w:val="fr-FR"/>
              </w:rPr>
              <w:t>Q3</w:t>
            </w:r>
          </w:p>
        </w:tc>
        <w:tc>
          <w:tcPr>
            <w:tcW w:w="0" w:type="auto"/>
            <w:shd w:val="clear" w:color="auto" w:fill="D9D9D9" w:themeFill="background1" w:themeFillShade="D9"/>
          </w:tcPr>
          <w:p w14:paraId="68A43CA0" w14:textId="77777777" w:rsidR="006D353C" w:rsidRPr="00DE7946" w:rsidRDefault="006D353C" w:rsidP="007A3482">
            <w:pPr>
              <w:spacing w:after="60"/>
              <w:jc w:val="both"/>
              <w:rPr>
                <w:rFonts w:asciiTheme="minorHAnsi" w:eastAsia="SimSun" w:hAnsiTheme="minorHAnsi" w:cstheme="minorHAnsi"/>
                <w:bCs/>
                <w:sz w:val="16"/>
                <w:szCs w:val="16"/>
                <w:lang w:val="fr-FR"/>
              </w:rPr>
            </w:pPr>
            <w:r w:rsidRPr="00DE7946">
              <w:rPr>
                <w:rFonts w:asciiTheme="minorHAnsi" w:eastAsia="SimSun" w:hAnsiTheme="minorHAnsi" w:cstheme="minorHAnsi"/>
                <w:bCs/>
                <w:sz w:val="16"/>
                <w:szCs w:val="16"/>
                <w:lang w:val="fr-FR"/>
              </w:rPr>
              <w:t>Q4</w:t>
            </w:r>
          </w:p>
        </w:tc>
        <w:tc>
          <w:tcPr>
            <w:tcW w:w="0" w:type="auto"/>
            <w:shd w:val="clear" w:color="auto" w:fill="D9D9D9" w:themeFill="background1" w:themeFillShade="D9"/>
          </w:tcPr>
          <w:p w14:paraId="7FB6ACB3" w14:textId="77777777" w:rsidR="006D353C" w:rsidRPr="00DE7946" w:rsidRDefault="006D353C" w:rsidP="007A3482">
            <w:pPr>
              <w:spacing w:after="60"/>
              <w:jc w:val="both"/>
              <w:rPr>
                <w:rFonts w:asciiTheme="minorHAnsi" w:eastAsia="SimSun" w:hAnsiTheme="minorHAnsi" w:cstheme="minorHAnsi"/>
                <w:bCs/>
                <w:sz w:val="16"/>
                <w:szCs w:val="16"/>
                <w:lang w:val="fr-FR"/>
              </w:rPr>
            </w:pPr>
            <w:r w:rsidRPr="00DE7946">
              <w:rPr>
                <w:rFonts w:asciiTheme="minorHAnsi" w:eastAsia="SimSun" w:hAnsiTheme="minorHAnsi" w:cstheme="minorHAnsi"/>
                <w:bCs/>
                <w:sz w:val="16"/>
                <w:szCs w:val="16"/>
                <w:lang w:val="fr-FR"/>
              </w:rPr>
              <w:t>Q1</w:t>
            </w:r>
          </w:p>
        </w:tc>
        <w:tc>
          <w:tcPr>
            <w:tcW w:w="0" w:type="auto"/>
            <w:shd w:val="clear" w:color="auto" w:fill="D9D9D9" w:themeFill="background1" w:themeFillShade="D9"/>
          </w:tcPr>
          <w:p w14:paraId="1E0C426B" w14:textId="77777777" w:rsidR="006D353C" w:rsidRPr="00DE7946" w:rsidRDefault="006D353C" w:rsidP="007A3482">
            <w:pPr>
              <w:spacing w:after="60"/>
              <w:jc w:val="both"/>
              <w:rPr>
                <w:rFonts w:asciiTheme="minorHAnsi" w:eastAsia="SimSun" w:hAnsiTheme="minorHAnsi" w:cstheme="minorHAnsi"/>
                <w:bCs/>
                <w:sz w:val="16"/>
                <w:szCs w:val="16"/>
                <w:lang w:val="fr-FR"/>
              </w:rPr>
            </w:pPr>
            <w:r w:rsidRPr="00DE7946">
              <w:rPr>
                <w:rFonts w:asciiTheme="minorHAnsi" w:eastAsia="SimSun" w:hAnsiTheme="minorHAnsi" w:cstheme="minorHAnsi"/>
                <w:bCs/>
                <w:sz w:val="16"/>
                <w:szCs w:val="16"/>
                <w:lang w:val="fr-FR"/>
              </w:rPr>
              <w:t>Q2</w:t>
            </w:r>
          </w:p>
        </w:tc>
        <w:tc>
          <w:tcPr>
            <w:tcW w:w="0" w:type="auto"/>
            <w:shd w:val="clear" w:color="auto" w:fill="D9D9D9" w:themeFill="background1" w:themeFillShade="D9"/>
          </w:tcPr>
          <w:p w14:paraId="575CD238" w14:textId="77777777" w:rsidR="006D353C" w:rsidRPr="00DE7946" w:rsidRDefault="006D353C" w:rsidP="007A3482">
            <w:pPr>
              <w:spacing w:after="60"/>
              <w:jc w:val="both"/>
              <w:rPr>
                <w:rFonts w:asciiTheme="minorHAnsi" w:eastAsia="SimSun" w:hAnsiTheme="minorHAnsi" w:cstheme="minorHAnsi"/>
                <w:bCs/>
                <w:sz w:val="16"/>
                <w:szCs w:val="16"/>
                <w:lang w:val="fr-FR"/>
              </w:rPr>
            </w:pPr>
            <w:r w:rsidRPr="00DE7946">
              <w:rPr>
                <w:rFonts w:asciiTheme="minorHAnsi" w:eastAsia="SimSun" w:hAnsiTheme="minorHAnsi" w:cstheme="minorHAnsi"/>
                <w:bCs/>
                <w:sz w:val="16"/>
                <w:szCs w:val="16"/>
                <w:lang w:val="fr-FR"/>
              </w:rPr>
              <w:t>Q3</w:t>
            </w:r>
          </w:p>
        </w:tc>
        <w:tc>
          <w:tcPr>
            <w:tcW w:w="0" w:type="auto"/>
            <w:shd w:val="clear" w:color="auto" w:fill="D9D9D9" w:themeFill="background1" w:themeFillShade="D9"/>
          </w:tcPr>
          <w:p w14:paraId="1EF995E6" w14:textId="77777777" w:rsidR="006D353C" w:rsidRPr="00DE7946" w:rsidRDefault="006D353C" w:rsidP="007A3482">
            <w:pPr>
              <w:spacing w:after="60"/>
              <w:jc w:val="both"/>
              <w:rPr>
                <w:rFonts w:asciiTheme="minorHAnsi" w:eastAsia="SimSun" w:hAnsiTheme="minorHAnsi" w:cstheme="minorHAnsi"/>
                <w:bCs/>
                <w:sz w:val="16"/>
                <w:szCs w:val="16"/>
                <w:lang w:val="fr-FR"/>
              </w:rPr>
            </w:pPr>
            <w:r w:rsidRPr="00DE7946">
              <w:rPr>
                <w:rFonts w:asciiTheme="minorHAnsi" w:eastAsia="SimSun" w:hAnsiTheme="minorHAnsi" w:cstheme="minorHAnsi"/>
                <w:bCs/>
                <w:sz w:val="16"/>
                <w:szCs w:val="16"/>
                <w:lang w:val="fr-FR"/>
              </w:rPr>
              <w:t>Q4</w:t>
            </w:r>
          </w:p>
        </w:tc>
        <w:tc>
          <w:tcPr>
            <w:tcW w:w="0" w:type="auto"/>
            <w:shd w:val="clear" w:color="auto" w:fill="D9D9D9" w:themeFill="background1" w:themeFillShade="D9"/>
          </w:tcPr>
          <w:p w14:paraId="67F84D14" w14:textId="77777777" w:rsidR="006D353C" w:rsidRPr="00DE7946" w:rsidRDefault="006D353C" w:rsidP="007A3482">
            <w:pPr>
              <w:spacing w:after="60"/>
              <w:jc w:val="both"/>
              <w:rPr>
                <w:rFonts w:asciiTheme="minorHAnsi" w:eastAsia="SimSun" w:hAnsiTheme="minorHAnsi" w:cstheme="minorHAnsi"/>
                <w:bCs/>
                <w:sz w:val="16"/>
                <w:szCs w:val="16"/>
                <w:lang w:val="fr-FR"/>
              </w:rPr>
            </w:pPr>
            <w:r w:rsidRPr="00DE7946">
              <w:rPr>
                <w:rFonts w:asciiTheme="minorHAnsi" w:eastAsia="SimSun" w:hAnsiTheme="minorHAnsi" w:cstheme="minorHAnsi"/>
                <w:bCs/>
                <w:sz w:val="16"/>
                <w:szCs w:val="16"/>
                <w:lang w:val="fr-FR"/>
              </w:rPr>
              <w:t>Q1</w:t>
            </w:r>
          </w:p>
        </w:tc>
        <w:tc>
          <w:tcPr>
            <w:tcW w:w="0" w:type="auto"/>
            <w:shd w:val="clear" w:color="auto" w:fill="D9D9D9" w:themeFill="background1" w:themeFillShade="D9"/>
          </w:tcPr>
          <w:p w14:paraId="3BB1DEC5" w14:textId="77777777" w:rsidR="006D353C" w:rsidRPr="00DE7946" w:rsidRDefault="006D353C" w:rsidP="007A3482">
            <w:pPr>
              <w:spacing w:after="60"/>
              <w:jc w:val="both"/>
              <w:rPr>
                <w:rFonts w:asciiTheme="minorHAnsi" w:eastAsia="SimSun" w:hAnsiTheme="minorHAnsi" w:cstheme="minorHAnsi"/>
                <w:bCs/>
                <w:sz w:val="16"/>
                <w:szCs w:val="16"/>
                <w:lang w:val="fr-FR"/>
              </w:rPr>
            </w:pPr>
            <w:r w:rsidRPr="00DE7946">
              <w:rPr>
                <w:rFonts w:asciiTheme="minorHAnsi" w:eastAsia="SimSun" w:hAnsiTheme="minorHAnsi" w:cstheme="minorHAnsi"/>
                <w:bCs/>
                <w:sz w:val="16"/>
                <w:szCs w:val="16"/>
                <w:lang w:val="fr-FR"/>
              </w:rPr>
              <w:t>Q2</w:t>
            </w:r>
          </w:p>
        </w:tc>
        <w:tc>
          <w:tcPr>
            <w:tcW w:w="0" w:type="auto"/>
            <w:shd w:val="clear" w:color="auto" w:fill="D9D9D9" w:themeFill="background1" w:themeFillShade="D9"/>
          </w:tcPr>
          <w:p w14:paraId="31BBF1A0" w14:textId="77777777" w:rsidR="006D353C" w:rsidRPr="00DE7946" w:rsidRDefault="006D353C" w:rsidP="007A3482">
            <w:pPr>
              <w:spacing w:after="60"/>
              <w:jc w:val="both"/>
              <w:rPr>
                <w:rFonts w:asciiTheme="minorHAnsi" w:eastAsia="SimSun" w:hAnsiTheme="minorHAnsi" w:cstheme="minorHAnsi"/>
                <w:bCs/>
                <w:sz w:val="16"/>
                <w:szCs w:val="16"/>
                <w:lang w:val="fr-FR"/>
              </w:rPr>
            </w:pPr>
            <w:r w:rsidRPr="00DE7946">
              <w:rPr>
                <w:rFonts w:asciiTheme="minorHAnsi" w:eastAsia="SimSun" w:hAnsiTheme="minorHAnsi" w:cstheme="minorHAnsi"/>
                <w:bCs/>
                <w:sz w:val="16"/>
                <w:szCs w:val="16"/>
                <w:lang w:val="fr-FR"/>
              </w:rPr>
              <w:t>Q3</w:t>
            </w:r>
          </w:p>
        </w:tc>
        <w:tc>
          <w:tcPr>
            <w:tcW w:w="0" w:type="auto"/>
            <w:shd w:val="clear" w:color="auto" w:fill="D9D9D9" w:themeFill="background1" w:themeFillShade="D9"/>
          </w:tcPr>
          <w:p w14:paraId="12315A99" w14:textId="77777777" w:rsidR="006D353C" w:rsidRPr="00DE7946" w:rsidRDefault="006D353C" w:rsidP="007A3482">
            <w:pPr>
              <w:spacing w:after="60"/>
              <w:jc w:val="both"/>
              <w:rPr>
                <w:rFonts w:asciiTheme="minorHAnsi" w:eastAsia="SimSun" w:hAnsiTheme="minorHAnsi" w:cstheme="minorHAnsi"/>
                <w:bCs/>
                <w:sz w:val="16"/>
                <w:szCs w:val="16"/>
                <w:lang w:val="fr-FR"/>
              </w:rPr>
            </w:pPr>
            <w:r w:rsidRPr="00DE7946">
              <w:rPr>
                <w:rFonts w:asciiTheme="minorHAnsi" w:eastAsia="SimSun" w:hAnsiTheme="minorHAnsi" w:cstheme="minorHAnsi"/>
                <w:bCs/>
                <w:sz w:val="16"/>
                <w:szCs w:val="16"/>
                <w:lang w:val="fr-FR"/>
              </w:rPr>
              <w:t>Q4</w:t>
            </w:r>
          </w:p>
        </w:tc>
        <w:tc>
          <w:tcPr>
            <w:tcW w:w="0" w:type="auto"/>
            <w:shd w:val="clear" w:color="auto" w:fill="D9D9D9" w:themeFill="background1" w:themeFillShade="D9"/>
          </w:tcPr>
          <w:p w14:paraId="0A6D6066" w14:textId="77777777" w:rsidR="006D353C" w:rsidRPr="00DE7946" w:rsidRDefault="006D353C" w:rsidP="007A3482">
            <w:pPr>
              <w:spacing w:after="60"/>
              <w:jc w:val="both"/>
              <w:rPr>
                <w:rFonts w:asciiTheme="minorHAnsi" w:eastAsia="SimSun" w:hAnsiTheme="minorHAnsi" w:cstheme="minorHAnsi"/>
                <w:bCs/>
                <w:sz w:val="16"/>
                <w:szCs w:val="16"/>
                <w:lang w:val="fr-FR"/>
              </w:rPr>
            </w:pPr>
            <w:r w:rsidRPr="00DE7946">
              <w:rPr>
                <w:rFonts w:asciiTheme="minorHAnsi" w:eastAsia="SimSun" w:hAnsiTheme="minorHAnsi" w:cstheme="minorHAnsi"/>
                <w:bCs/>
                <w:sz w:val="16"/>
                <w:szCs w:val="16"/>
                <w:lang w:val="fr-FR"/>
              </w:rPr>
              <w:t>Q1</w:t>
            </w:r>
          </w:p>
        </w:tc>
        <w:tc>
          <w:tcPr>
            <w:tcW w:w="0" w:type="auto"/>
            <w:shd w:val="clear" w:color="auto" w:fill="D9D9D9" w:themeFill="background1" w:themeFillShade="D9"/>
          </w:tcPr>
          <w:p w14:paraId="2117E11A" w14:textId="77777777" w:rsidR="006D353C" w:rsidRPr="00DE7946" w:rsidRDefault="006D353C" w:rsidP="007A3482">
            <w:pPr>
              <w:spacing w:after="60"/>
              <w:jc w:val="both"/>
              <w:rPr>
                <w:rFonts w:asciiTheme="minorHAnsi" w:eastAsia="SimSun" w:hAnsiTheme="minorHAnsi" w:cstheme="minorHAnsi"/>
                <w:bCs/>
                <w:sz w:val="16"/>
                <w:szCs w:val="16"/>
                <w:lang w:val="fr-FR"/>
              </w:rPr>
            </w:pPr>
            <w:r w:rsidRPr="00DE7946">
              <w:rPr>
                <w:rFonts w:asciiTheme="minorHAnsi" w:eastAsia="SimSun" w:hAnsiTheme="minorHAnsi" w:cstheme="minorHAnsi"/>
                <w:bCs/>
                <w:sz w:val="16"/>
                <w:szCs w:val="16"/>
                <w:lang w:val="fr-FR"/>
              </w:rPr>
              <w:t>Q2</w:t>
            </w:r>
          </w:p>
        </w:tc>
        <w:tc>
          <w:tcPr>
            <w:tcW w:w="0" w:type="auto"/>
            <w:shd w:val="clear" w:color="auto" w:fill="D9D9D9" w:themeFill="background1" w:themeFillShade="D9"/>
          </w:tcPr>
          <w:p w14:paraId="2C237731" w14:textId="77777777" w:rsidR="006D353C" w:rsidRPr="00DE7946" w:rsidRDefault="006D353C" w:rsidP="007A3482">
            <w:pPr>
              <w:spacing w:after="60"/>
              <w:jc w:val="both"/>
              <w:rPr>
                <w:rFonts w:asciiTheme="minorHAnsi" w:eastAsia="SimSun" w:hAnsiTheme="minorHAnsi" w:cstheme="minorHAnsi"/>
                <w:bCs/>
                <w:sz w:val="16"/>
                <w:szCs w:val="16"/>
                <w:lang w:val="fr-FR"/>
              </w:rPr>
            </w:pPr>
            <w:r w:rsidRPr="00DE7946">
              <w:rPr>
                <w:rFonts w:asciiTheme="minorHAnsi" w:eastAsia="SimSun" w:hAnsiTheme="minorHAnsi" w:cstheme="minorHAnsi"/>
                <w:bCs/>
                <w:sz w:val="16"/>
                <w:szCs w:val="16"/>
                <w:lang w:val="fr-FR"/>
              </w:rPr>
              <w:t>Q3</w:t>
            </w:r>
          </w:p>
        </w:tc>
        <w:tc>
          <w:tcPr>
            <w:tcW w:w="0" w:type="auto"/>
            <w:shd w:val="clear" w:color="auto" w:fill="D9D9D9" w:themeFill="background1" w:themeFillShade="D9"/>
          </w:tcPr>
          <w:p w14:paraId="67A056FC" w14:textId="77777777" w:rsidR="006D353C" w:rsidRPr="00DE7946" w:rsidRDefault="006D353C" w:rsidP="007A3482">
            <w:pPr>
              <w:spacing w:after="60"/>
              <w:jc w:val="both"/>
              <w:rPr>
                <w:rFonts w:asciiTheme="minorHAnsi" w:eastAsia="SimSun" w:hAnsiTheme="minorHAnsi" w:cstheme="minorHAnsi"/>
                <w:bCs/>
                <w:sz w:val="16"/>
                <w:szCs w:val="16"/>
                <w:lang w:val="fr-FR"/>
              </w:rPr>
            </w:pPr>
            <w:r w:rsidRPr="00DE7946">
              <w:rPr>
                <w:rFonts w:asciiTheme="minorHAnsi" w:eastAsia="SimSun" w:hAnsiTheme="minorHAnsi" w:cstheme="minorHAnsi"/>
                <w:bCs/>
                <w:sz w:val="16"/>
                <w:szCs w:val="16"/>
                <w:lang w:val="fr-FR"/>
              </w:rPr>
              <w:t>Q4</w:t>
            </w:r>
          </w:p>
        </w:tc>
        <w:tc>
          <w:tcPr>
            <w:tcW w:w="0" w:type="auto"/>
            <w:shd w:val="clear" w:color="auto" w:fill="D9D9D9" w:themeFill="background1" w:themeFillShade="D9"/>
          </w:tcPr>
          <w:p w14:paraId="0D35E6A1" w14:textId="77777777" w:rsidR="006D353C" w:rsidRPr="00DE7946" w:rsidRDefault="006D353C" w:rsidP="007A3482">
            <w:pPr>
              <w:spacing w:after="60"/>
              <w:jc w:val="both"/>
              <w:rPr>
                <w:rFonts w:asciiTheme="minorHAnsi" w:eastAsia="SimSun" w:hAnsiTheme="minorHAnsi" w:cstheme="minorHAnsi"/>
                <w:bCs/>
                <w:sz w:val="16"/>
                <w:szCs w:val="16"/>
                <w:lang w:val="fr-FR"/>
              </w:rPr>
            </w:pPr>
            <w:r w:rsidRPr="00DE7946">
              <w:rPr>
                <w:rFonts w:asciiTheme="minorHAnsi" w:eastAsia="SimSun" w:hAnsiTheme="minorHAnsi" w:cstheme="minorHAnsi"/>
                <w:bCs/>
                <w:sz w:val="16"/>
                <w:szCs w:val="16"/>
                <w:lang w:val="fr-FR"/>
              </w:rPr>
              <w:t>Q1</w:t>
            </w:r>
          </w:p>
        </w:tc>
        <w:tc>
          <w:tcPr>
            <w:tcW w:w="0" w:type="auto"/>
            <w:shd w:val="clear" w:color="auto" w:fill="D9D9D9" w:themeFill="background1" w:themeFillShade="D9"/>
          </w:tcPr>
          <w:p w14:paraId="67DD633C" w14:textId="77777777" w:rsidR="006D353C" w:rsidRPr="00DE7946" w:rsidRDefault="006D353C" w:rsidP="007A3482">
            <w:pPr>
              <w:spacing w:after="60"/>
              <w:jc w:val="both"/>
              <w:rPr>
                <w:rFonts w:asciiTheme="minorHAnsi" w:eastAsia="SimSun" w:hAnsiTheme="minorHAnsi" w:cstheme="minorHAnsi"/>
                <w:bCs/>
                <w:sz w:val="16"/>
                <w:szCs w:val="16"/>
                <w:lang w:val="fr-FR"/>
              </w:rPr>
            </w:pPr>
            <w:r w:rsidRPr="00DE7946">
              <w:rPr>
                <w:rFonts w:asciiTheme="minorHAnsi" w:eastAsia="SimSun" w:hAnsiTheme="minorHAnsi" w:cstheme="minorHAnsi"/>
                <w:bCs/>
                <w:sz w:val="16"/>
                <w:szCs w:val="16"/>
                <w:lang w:val="fr-FR"/>
              </w:rPr>
              <w:t>Q2</w:t>
            </w:r>
          </w:p>
        </w:tc>
        <w:tc>
          <w:tcPr>
            <w:tcW w:w="0" w:type="auto"/>
            <w:shd w:val="clear" w:color="auto" w:fill="D9D9D9" w:themeFill="background1" w:themeFillShade="D9"/>
          </w:tcPr>
          <w:p w14:paraId="3334F034" w14:textId="77777777" w:rsidR="006D353C" w:rsidRPr="00DE7946" w:rsidRDefault="006D353C" w:rsidP="007A3482">
            <w:pPr>
              <w:spacing w:after="60"/>
              <w:jc w:val="both"/>
              <w:rPr>
                <w:rFonts w:asciiTheme="minorHAnsi" w:eastAsia="SimSun" w:hAnsiTheme="minorHAnsi" w:cstheme="minorHAnsi"/>
                <w:bCs/>
                <w:sz w:val="16"/>
                <w:szCs w:val="16"/>
                <w:lang w:val="fr-FR"/>
              </w:rPr>
            </w:pPr>
            <w:r w:rsidRPr="00DE7946">
              <w:rPr>
                <w:rFonts w:asciiTheme="minorHAnsi" w:eastAsia="SimSun" w:hAnsiTheme="minorHAnsi" w:cstheme="minorHAnsi"/>
                <w:bCs/>
                <w:sz w:val="16"/>
                <w:szCs w:val="16"/>
                <w:lang w:val="fr-FR"/>
              </w:rPr>
              <w:t>Q3</w:t>
            </w:r>
          </w:p>
        </w:tc>
        <w:tc>
          <w:tcPr>
            <w:tcW w:w="0" w:type="auto"/>
            <w:shd w:val="clear" w:color="auto" w:fill="D9D9D9" w:themeFill="background1" w:themeFillShade="D9"/>
          </w:tcPr>
          <w:p w14:paraId="10EFDAF4" w14:textId="77777777" w:rsidR="006D353C" w:rsidRPr="00DE7946" w:rsidRDefault="006D353C" w:rsidP="007A3482">
            <w:pPr>
              <w:spacing w:after="60"/>
              <w:jc w:val="both"/>
              <w:rPr>
                <w:rFonts w:asciiTheme="minorHAnsi" w:eastAsia="SimSun" w:hAnsiTheme="minorHAnsi" w:cstheme="minorHAnsi"/>
                <w:bCs/>
                <w:sz w:val="16"/>
                <w:szCs w:val="16"/>
                <w:lang w:val="fr-FR"/>
              </w:rPr>
            </w:pPr>
            <w:r w:rsidRPr="00DE7946">
              <w:rPr>
                <w:rFonts w:asciiTheme="minorHAnsi" w:eastAsia="SimSun" w:hAnsiTheme="minorHAnsi" w:cstheme="minorHAnsi"/>
                <w:bCs/>
                <w:sz w:val="16"/>
                <w:szCs w:val="16"/>
                <w:lang w:val="fr-FR"/>
              </w:rPr>
              <w:t>Q4</w:t>
            </w:r>
          </w:p>
        </w:tc>
        <w:tc>
          <w:tcPr>
            <w:tcW w:w="0" w:type="auto"/>
            <w:shd w:val="clear" w:color="auto" w:fill="D9D9D9" w:themeFill="background1" w:themeFillShade="D9"/>
          </w:tcPr>
          <w:p w14:paraId="5CAF70DF" w14:textId="77777777" w:rsidR="006D353C" w:rsidRPr="00DE7946" w:rsidRDefault="006D353C" w:rsidP="007A3482">
            <w:pPr>
              <w:spacing w:after="60"/>
              <w:jc w:val="both"/>
              <w:rPr>
                <w:rFonts w:asciiTheme="minorHAnsi" w:eastAsia="SimSun" w:hAnsiTheme="minorHAnsi" w:cstheme="minorHAnsi"/>
                <w:bCs/>
                <w:sz w:val="16"/>
                <w:szCs w:val="16"/>
                <w:lang w:val="fr-FR"/>
              </w:rPr>
            </w:pPr>
            <w:r w:rsidRPr="00DE7946">
              <w:rPr>
                <w:rFonts w:asciiTheme="minorHAnsi" w:eastAsia="SimSun" w:hAnsiTheme="minorHAnsi" w:cstheme="minorHAnsi"/>
                <w:bCs/>
                <w:sz w:val="16"/>
                <w:szCs w:val="16"/>
                <w:lang w:val="fr-FR"/>
              </w:rPr>
              <w:t>Q1</w:t>
            </w:r>
          </w:p>
        </w:tc>
        <w:tc>
          <w:tcPr>
            <w:tcW w:w="0" w:type="auto"/>
            <w:shd w:val="clear" w:color="auto" w:fill="D9D9D9" w:themeFill="background1" w:themeFillShade="D9"/>
          </w:tcPr>
          <w:p w14:paraId="5189F79F" w14:textId="77777777" w:rsidR="006D353C" w:rsidRPr="00DE7946" w:rsidRDefault="006D353C" w:rsidP="007A3482">
            <w:pPr>
              <w:spacing w:after="60"/>
              <w:jc w:val="both"/>
              <w:rPr>
                <w:rFonts w:asciiTheme="minorHAnsi" w:eastAsia="SimSun" w:hAnsiTheme="minorHAnsi" w:cstheme="minorHAnsi"/>
                <w:bCs/>
                <w:sz w:val="16"/>
                <w:szCs w:val="16"/>
                <w:lang w:val="fr-FR"/>
              </w:rPr>
            </w:pPr>
            <w:r w:rsidRPr="00DE7946">
              <w:rPr>
                <w:rFonts w:asciiTheme="minorHAnsi" w:eastAsia="SimSun" w:hAnsiTheme="minorHAnsi" w:cstheme="minorHAnsi"/>
                <w:bCs/>
                <w:sz w:val="16"/>
                <w:szCs w:val="16"/>
                <w:lang w:val="fr-FR"/>
              </w:rPr>
              <w:t>Q2</w:t>
            </w:r>
          </w:p>
        </w:tc>
        <w:tc>
          <w:tcPr>
            <w:tcW w:w="0" w:type="auto"/>
            <w:shd w:val="clear" w:color="auto" w:fill="D9D9D9" w:themeFill="background1" w:themeFillShade="D9"/>
          </w:tcPr>
          <w:p w14:paraId="34ED7C15" w14:textId="77777777" w:rsidR="006D353C" w:rsidRPr="00DE7946" w:rsidRDefault="006D353C" w:rsidP="007A3482">
            <w:pPr>
              <w:spacing w:after="60"/>
              <w:jc w:val="both"/>
              <w:rPr>
                <w:rFonts w:asciiTheme="minorHAnsi" w:eastAsia="SimSun" w:hAnsiTheme="minorHAnsi" w:cstheme="minorHAnsi"/>
                <w:bCs/>
                <w:sz w:val="16"/>
                <w:szCs w:val="16"/>
                <w:lang w:val="fr-FR"/>
              </w:rPr>
            </w:pPr>
            <w:r w:rsidRPr="00DE7946">
              <w:rPr>
                <w:rFonts w:asciiTheme="minorHAnsi" w:eastAsia="SimSun" w:hAnsiTheme="minorHAnsi" w:cstheme="minorHAnsi"/>
                <w:bCs/>
                <w:sz w:val="16"/>
                <w:szCs w:val="16"/>
                <w:lang w:val="fr-FR"/>
              </w:rPr>
              <w:t>Q3</w:t>
            </w:r>
          </w:p>
        </w:tc>
        <w:tc>
          <w:tcPr>
            <w:tcW w:w="0" w:type="auto"/>
            <w:shd w:val="clear" w:color="auto" w:fill="D9D9D9" w:themeFill="background1" w:themeFillShade="D9"/>
          </w:tcPr>
          <w:p w14:paraId="15BE0BFF" w14:textId="77777777" w:rsidR="006D353C" w:rsidRPr="00DE7946" w:rsidRDefault="006D353C" w:rsidP="007A3482">
            <w:pPr>
              <w:spacing w:after="60"/>
              <w:jc w:val="both"/>
              <w:rPr>
                <w:rFonts w:asciiTheme="minorHAnsi" w:eastAsia="SimSun" w:hAnsiTheme="minorHAnsi" w:cstheme="minorHAnsi"/>
                <w:bCs/>
                <w:sz w:val="16"/>
                <w:szCs w:val="16"/>
                <w:lang w:val="fr-FR"/>
              </w:rPr>
            </w:pPr>
            <w:r w:rsidRPr="00DE7946">
              <w:rPr>
                <w:rFonts w:asciiTheme="minorHAnsi" w:eastAsia="SimSun" w:hAnsiTheme="minorHAnsi" w:cstheme="minorHAnsi"/>
                <w:bCs/>
                <w:sz w:val="16"/>
                <w:szCs w:val="16"/>
                <w:lang w:val="fr-FR"/>
              </w:rPr>
              <w:t>Q4</w:t>
            </w:r>
          </w:p>
        </w:tc>
      </w:tr>
      <w:tr w:rsidR="006D353C" w:rsidRPr="000A1C9C" w14:paraId="66D7665C" w14:textId="77777777" w:rsidTr="007A3482">
        <w:tc>
          <w:tcPr>
            <w:tcW w:w="0" w:type="auto"/>
            <w:gridSpan w:val="27"/>
            <w:shd w:val="clear" w:color="auto" w:fill="BFBFBF" w:themeFill="background1" w:themeFillShade="BF"/>
          </w:tcPr>
          <w:p w14:paraId="20F80B54" w14:textId="77777777" w:rsidR="006D353C" w:rsidRPr="00DE7946" w:rsidRDefault="006D353C" w:rsidP="007A3482">
            <w:pPr>
              <w:spacing w:after="60"/>
              <w:jc w:val="center"/>
              <w:rPr>
                <w:rFonts w:asciiTheme="minorHAnsi" w:eastAsia="SimSun" w:hAnsiTheme="minorHAnsi" w:cstheme="minorHAnsi"/>
                <w:b/>
                <w:sz w:val="18"/>
                <w:szCs w:val="18"/>
                <w:lang w:val="fr-FR"/>
              </w:rPr>
            </w:pPr>
            <w:r w:rsidRPr="00DE7946">
              <w:rPr>
                <w:rStyle w:val="normaltextrun"/>
                <w:rFonts w:asciiTheme="minorHAnsi" w:hAnsiTheme="minorHAnsi" w:cstheme="minorHAnsi"/>
                <w:b/>
                <w:color w:val="000000"/>
                <w:sz w:val="18"/>
                <w:szCs w:val="18"/>
                <w:shd w:val="clear" w:color="auto" w:fill="FFFFFF"/>
                <w:lang w:val="fr-FR"/>
              </w:rPr>
              <w:t>Composante 1 : Gouvernance du NZNP, conception de la stratégie et renforcement des capacités (soutien en amont)</w:t>
            </w:r>
          </w:p>
        </w:tc>
      </w:tr>
      <w:tr w:rsidR="006D353C" w:rsidRPr="000A1C9C" w14:paraId="06A4A62A" w14:textId="77777777" w:rsidTr="002E29E7">
        <w:tc>
          <w:tcPr>
            <w:tcW w:w="1360" w:type="dxa"/>
            <w:vMerge w:val="restart"/>
            <w:shd w:val="clear" w:color="auto" w:fill="auto"/>
          </w:tcPr>
          <w:p w14:paraId="707ED73F" w14:textId="2044DA1A" w:rsidR="006D353C" w:rsidRPr="00DE7946" w:rsidRDefault="006D353C" w:rsidP="007A3482">
            <w:pPr>
              <w:spacing w:after="60"/>
              <w:jc w:val="both"/>
              <w:rPr>
                <w:rFonts w:asciiTheme="minorHAnsi" w:eastAsia="SimSun" w:hAnsiTheme="minorHAnsi" w:cstheme="minorHAnsi"/>
                <w:sz w:val="18"/>
                <w:szCs w:val="18"/>
                <w:lang w:val="fr-FR"/>
              </w:rPr>
            </w:pPr>
            <w:r w:rsidRPr="00DE7946">
              <w:rPr>
                <w:rStyle w:val="eop"/>
                <w:rFonts w:asciiTheme="minorHAnsi" w:eastAsiaTheme="majorEastAsia" w:hAnsiTheme="minorHAnsi" w:cstheme="minorHAnsi"/>
                <w:color w:val="000000" w:themeColor="text1"/>
                <w:sz w:val="18"/>
                <w:szCs w:val="18"/>
                <w:lang w:val="fr-FR"/>
              </w:rPr>
              <w:t xml:space="preserve">Résultat 1.1 Renforcement de la capacité de planification </w:t>
            </w:r>
            <w:r w:rsidR="00DD5949">
              <w:rPr>
                <w:rStyle w:val="eop"/>
                <w:rFonts w:asciiTheme="minorHAnsi" w:eastAsiaTheme="majorEastAsia" w:hAnsiTheme="minorHAnsi" w:cstheme="minorHAnsi"/>
                <w:color w:val="000000" w:themeColor="text1"/>
                <w:sz w:val="18"/>
                <w:szCs w:val="18"/>
                <w:lang w:val="fr-FR"/>
              </w:rPr>
              <w:t>du NZNP</w:t>
            </w:r>
            <w:r w:rsidRPr="00DE7946">
              <w:rPr>
                <w:rStyle w:val="eop"/>
                <w:rFonts w:asciiTheme="minorHAnsi" w:eastAsiaTheme="majorEastAsia" w:hAnsiTheme="minorHAnsi" w:cstheme="minorHAnsi"/>
                <w:color w:val="000000" w:themeColor="text1"/>
                <w:sz w:val="18"/>
                <w:szCs w:val="18"/>
                <w:lang w:val="fr-FR"/>
              </w:rPr>
              <w:t xml:space="preserve"> </w:t>
            </w:r>
            <w:proofErr w:type="gramStart"/>
            <w:r w:rsidRPr="00DE7946">
              <w:rPr>
                <w:rStyle w:val="eop"/>
                <w:rFonts w:asciiTheme="minorHAnsi" w:eastAsiaTheme="majorEastAsia" w:hAnsiTheme="minorHAnsi" w:cstheme="minorHAnsi"/>
                <w:color w:val="000000" w:themeColor="text1"/>
                <w:sz w:val="18"/>
                <w:szCs w:val="18"/>
                <w:lang w:val="fr-FR"/>
              </w:rPr>
              <w:t>aux niveaux national</w:t>
            </w:r>
            <w:proofErr w:type="gramEnd"/>
            <w:r w:rsidRPr="00DE7946">
              <w:rPr>
                <w:rStyle w:val="eop"/>
                <w:rFonts w:asciiTheme="minorHAnsi" w:eastAsiaTheme="majorEastAsia" w:hAnsiTheme="minorHAnsi" w:cstheme="minorHAnsi"/>
                <w:color w:val="000000" w:themeColor="text1"/>
                <w:sz w:val="18"/>
                <w:szCs w:val="18"/>
                <w:lang w:val="fr-FR"/>
              </w:rPr>
              <w:t xml:space="preserve"> et infranational</w:t>
            </w:r>
          </w:p>
          <w:p w14:paraId="4D148771" w14:textId="77777777" w:rsidR="006D353C" w:rsidRPr="00DE7946" w:rsidRDefault="006D353C" w:rsidP="007A3482">
            <w:pPr>
              <w:spacing w:after="60"/>
              <w:jc w:val="both"/>
              <w:rPr>
                <w:rStyle w:val="eop"/>
                <w:rFonts w:asciiTheme="minorHAnsi" w:eastAsiaTheme="majorEastAsia" w:hAnsiTheme="minorHAnsi" w:cstheme="minorHAnsi"/>
                <w:color w:val="000000" w:themeColor="text1"/>
                <w:sz w:val="18"/>
                <w:szCs w:val="18"/>
                <w:lang w:val="fr-FR"/>
              </w:rPr>
            </w:pPr>
          </w:p>
        </w:tc>
        <w:tc>
          <w:tcPr>
            <w:tcW w:w="1402" w:type="dxa"/>
            <w:vMerge w:val="restart"/>
          </w:tcPr>
          <w:p w14:paraId="279CE81F" w14:textId="77777777" w:rsidR="006D353C" w:rsidRPr="00DE7946" w:rsidRDefault="006D353C" w:rsidP="007A3482">
            <w:pPr>
              <w:spacing w:after="60"/>
              <w:jc w:val="both"/>
              <w:rPr>
                <w:rFonts w:asciiTheme="minorHAnsi" w:eastAsia="SimSun" w:hAnsiTheme="minorHAnsi" w:cstheme="minorHAnsi"/>
                <w:sz w:val="18"/>
                <w:szCs w:val="18"/>
                <w:lang w:val="fr-FR"/>
              </w:rPr>
            </w:pPr>
            <w:r w:rsidRPr="00DE7946">
              <w:rPr>
                <w:rStyle w:val="eop"/>
                <w:rFonts w:asciiTheme="minorHAnsi" w:eastAsiaTheme="majorEastAsia" w:hAnsiTheme="minorHAnsi" w:cstheme="minorHAnsi"/>
                <w:color w:val="000000" w:themeColor="text1"/>
                <w:sz w:val="18"/>
                <w:szCs w:val="18"/>
                <w:lang w:val="fr-FR"/>
              </w:rPr>
              <w:t>1.1.1 Les politiques réglementaires visant à rendre opérationnelle la loi sur le changement climatique sont préparées et soumises pour adoption.</w:t>
            </w:r>
          </w:p>
        </w:tc>
        <w:tc>
          <w:tcPr>
            <w:tcW w:w="1618" w:type="dxa"/>
          </w:tcPr>
          <w:p w14:paraId="4981C095" w14:textId="2E2C01B8" w:rsidR="006D353C" w:rsidRPr="00DE7946" w:rsidRDefault="006D353C" w:rsidP="007A3482">
            <w:pPr>
              <w:shd w:val="clear" w:color="auto" w:fill="FFFFFF" w:themeFill="background1"/>
              <w:spacing w:before="120"/>
              <w:jc w:val="both"/>
              <w:rPr>
                <w:rStyle w:val="normaltextrun"/>
                <w:rFonts w:asciiTheme="minorHAnsi" w:hAnsiTheme="minorHAnsi" w:cstheme="minorHAnsi"/>
                <w:color w:val="000000"/>
                <w:sz w:val="18"/>
                <w:szCs w:val="18"/>
                <w:shd w:val="clear" w:color="auto" w:fill="FFFFFF"/>
                <w:lang w:val="fr-FR"/>
              </w:rPr>
            </w:pPr>
            <w:r w:rsidRPr="00DE7946">
              <w:rPr>
                <w:rStyle w:val="normaltextrun"/>
                <w:rFonts w:asciiTheme="minorHAnsi" w:hAnsiTheme="minorHAnsi" w:cstheme="minorHAnsi"/>
                <w:color w:val="000000"/>
                <w:sz w:val="18"/>
                <w:szCs w:val="18"/>
                <w:shd w:val="clear" w:color="auto" w:fill="FFFFFF"/>
                <w:lang w:val="fr-FR"/>
              </w:rPr>
              <w:t xml:space="preserve">-Développer et mettre en œuvre une campagne de sensibilisation pour informer les décideurs et le secteur financier des objectifs de la loi sur le changement climatique et de la pertinence des approches du </w:t>
            </w:r>
            <w:r w:rsidR="00E33C30">
              <w:rPr>
                <w:rStyle w:val="normaltextrun"/>
                <w:rFonts w:asciiTheme="minorHAnsi" w:hAnsiTheme="minorHAnsi" w:cstheme="minorHAnsi"/>
                <w:color w:val="000000"/>
                <w:sz w:val="18"/>
                <w:szCs w:val="18"/>
                <w:shd w:val="clear" w:color="auto" w:fill="FFFFFF"/>
                <w:lang w:val="fr-FR"/>
              </w:rPr>
              <w:t>NZNP</w:t>
            </w:r>
            <w:r w:rsidRPr="00DE7946">
              <w:rPr>
                <w:rStyle w:val="normaltextrun"/>
                <w:rFonts w:asciiTheme="minorHAnsi" w:hAnsiTheme="minorHAnsi" w:cstheme="minorHAnsi"/>
                <w:color w:val="000000"/>
                <w:sz w:val="18"/>
                <w:szCs w:val="18"/>
                <w:shd w:val="clear" w:color="auto" w:fill="FFFFFF"/>
                <w:lang w:val="fr-FR"/>
              </w:rPr>
              <w:t xml:space="preserve">. </w:t>
            </w:r>
          </w:p>
        </w:tc>
        <w:tc>
          <w:tcPr>
            <w:tcW w:w="0" w:type="auto"/>
            <w:shd w:val="clear" w:color="auto" w:fill="auto"/>
          </w:tcPr>
          <w:p w14:paraId="11C5ED5F"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713015CC"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5CC12D77"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79FA1FE5"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0BA68317"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0DFFB63E"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25FF146F"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45BFAABC"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6505C1EA"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28ED231F"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2C69326E"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5AC07B74"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254CF4A6"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1452402D"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3274B6D8"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429754A9"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4297A937"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4F438A4E"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6D1DBEAE"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29290C14"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Pr>
          <w:p w14:paraId="26C12047"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Pr>
          <w:p w14:paraId="5A00026F"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Pr>
          <w:p w14:paraId="4D6A3078"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Pr>
          <w:p w14:paraId="7DD244C1" w14:textId="77777777" w:rsidR="006D353C" w:rsidRPr="00DE7946" w:rsidRDefault="006D353C" w:rsidP="007A3482">
            <w:pPr>
              <w:spacing w:after="60"/>
              <w:jc w:val="both"/>
              <w:rPr>
                <w:rFonts w:asciiTheme="minorHAnsi" w:eastAsia="SimSun" w:hAnsiTheme="minorHAnsi" w:cstheme="minorHAnsi"/>
                <w:bCs/>
                <w:sz w:val="18"/>
                <w:szCs w:val="18"/>
                <w:lang w:val="fr-FR"/>
              </w:rPr>
            </w:pPr>
          </w:p>
        </w:tc>
      </w:tr>
      <w:tr w:rsidR="006D353C" w:rsidRPr="000A1C9C" w14:paraId="59C324BA" w14:textId="77777777" w:rsidTr="002E29E7">
        <w:tc>
          <w:tcPr>
            <w:tcW w:w="1360" w:type="dxa"/>
            <w:vMerge/>
          </w:tcPr>
          <w:p w14:paraId="75874B15" w14:textId="77777777" w:rsidR="006D353C" w:rsidRPr="00DE7946" w:rsidRDefault="006D353C" w:rsidP="007A3482">
            <w:pPr>
              <w:spacing w:after="60"/>
              <w:jc w:val="both"/>
              <w:rPr>
                <w:rStyle w:val="normaltextrun"/>
                <w:rFonts w:asciiTheme="minorHAnsi" w:hAnsiTheme="minorHAnsi" w:cstheme="minorHAnsi"/>
                <w:bCs/>
                <w:color w:val="000000"/>
                <w:sz w:val="18"/>
                <w:szCs w:val="18"/>
                <w:shd w:val="clear" w:color="auto" w:fill="FFFFFF"/>
                <w:lang w:val="fr-FR"/>
              </w:rPr>
            </w:pPr>
          </w:p>
        </w:tc>
        <w:tc>
          <w:tcPr>
            <w:tcW w:w="1402" w:type="dxa"/>
            <w:vMerge/>
          </w:tcPr>
          <w:p w14:paraId="62585CD0" w14:textId="77777777" w:rsidR="006D353C" w:rsidRPr="00DE7946" w:rsidRDefault="006D353C" w:rsidP="007A3482">
            <w:pPr>
              <w:spacing w:after="60"/>
              <w:jc w:val="both"/>
              <w:rPr>
                <w:rStyle w:val="normaltextrun"/>
                <w:rFonts w:asciiTheme="minorHAnsi" w:hAnsiTheme="minorHAnsi" w:cstheme="minorHAnsi"/>
                <w:color w:val="000000"/>
                <w:sz w:val="18"/>
                <w:szCs w:val="18"/>
                <w:shd w:val="clear" w:color="auto" w:fill="FFFFFF"/>
                <w:lang w:val="fr-FR"/>
              </w:rPr>
            </w:pPr>
          </w:p>
        </w:tc>
        <w:tc>
          <w:tcPr>
            <w:tcW w:w="1618" w:type="dxa"/>
          </w:tcPr>
          <w:p w14:paraId="72ED7EE3" w14:textId="77777777" w:rsidR="006D353C" w:rsidRPr="00DE7946" w:rsidRDefault="006D353C" w:rsidP="007A3482">
            <w:pPr>
              <w:shd w:val="clear" w:color="auto" w:fill="FFFFFF" w:themeFill="background1"/>
              <w:spacing w:before="120"/>
              <w:jc w:val="both"/>
              <w:rPr>
                <w:rStyle w:val="normaltextrun"/>
                <w:rFonts w:asciiTheme="minorHAnsi" w:hAnsiTheme="minorHAnsi" w:cstheme="minorHAnsi"/>
                <w:color w:val="000000"/>
                <w:sz w:val="18"/>
                <w:szCs w:val="18"/>
                <w:shd w:val="clear" w:color="auto" w:fill="FFFFFF"/>
                <w:lang w:val="fr-FR"/>
              </w:rPr>
            </w:pPr>
            <w:r w:rsidRPr="00DE7946">
              <w:rPr>
                <w:rStyle w:val="normaltextrun"/>
                <w:rFonts w:asciiTheme="minorHAnsi" w:hAnsiTheme="minorHAnsi" w:cstheme="minorHAnsi"/>
                <w:color w:val="000000"/>
                <w:sz w:val="18"/>
                <w:szCs w:val="18"/>
                <w:shd w:val="clear" w:color="auto" w:fill="FFFFFF"/>
                <w:lang w:val="fr-FR"/>
              </w:rPr>
              <w:t>- Les capacités de planification et d'intégration des approches NZNP seront développées parmi les autorités nationales, le secteur privé, le secteur social et d'autres parties prenantes grâce à la mise en œuvre du cours NZNP prévu dans le résultat 4.2.</w:t>
            </w:r>
          </w:p>
        </w:tc>
        <w:tc>
          <w:tcPr>
            <w:tcW w:w="0" w:type="auto"/>
            <w:shd w:val="clear" w:color="auto" w:fill="auto"/>
          </w:tcPr>
          <w:p w14:paraId="1C29B6D0"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07571638"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32FC0EDA"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0AD296FE"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4BF740ED"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678295D8"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17BB5FD4"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0A581220"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6FBBFB63"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19A7F3C9"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5B40325F"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48D943DF"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520DA84A"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70FDF665"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59E286E3"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625D9897"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3BB3C8CD"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7B2B222E"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40CB4A61"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51F134E4"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Pr>
          <w:p w14:paraId="2D86FDE0"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Pr>
          <w:p w14:paraId="2EC63532"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Pr>
          <w:p w14:paraId="04F38932"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Pr>
          <w:p w14:paraId="0DE30854" w14:textId="77777777" w:rsidR="006D353C" w:rsidRPr="00DE7946" w:rsidRDefault="006D353C" w:rsidP="007A3482">
            <w:pPr>
              <w:spacing w:after="60"/>
              <w:jc w:val="both"/>
              <w:rPr>
                <w:rFonts w:asciiTheme="minorHAnsi" w:eastAsia="SimSun" w:hAnsiTheme="minorHAnsi" w:cstheme="minorHAnsi"/>
                <w:bCs/>
                <w:sz w:val="18"/>
                <w:szCs w:val="18"/>
                <w:lang w:val="fr-FR"/>
              </w:rPr>
            </w:pPr>
          </w:p>
        </w:tc>
      </w:tr>
      <w:tr w:rsidR="006D353C" w:rsidRPr="000A1C9C" w14:paraId="5DDF36B3" w14:textId="77777777" w:rsidTr="002E29E7">
        <w:tc>
          <w:tcPr>
            <w:tcW w:w="1360" w:type="dxa"/>
            <w:vMerge/>
          </w:tcPr>
          <w:p w14:paraId="2E64E5D6" w14:textId="77777777" w:rsidR="006D353C" w:rsidRPr="00DE7946" w:rsidRDefault="006D353C" w:rsidP="007A3482">
            <w:pPr>
              <w:spacing w:after="60"/>
              <w:jc w:val="both"/>
              <w:rPr>
                <w:rStyle w:val="normaltextrun"/>
                <w:rFonts w:asciiTheme="minorHAnsi" w:hAnsiTheme="minorHAnsi" w:cstheme="minorHAnsi"/>
                <w:bCs/>
                <w:color w:val="000000"/>
                <w:sz w:val="18"/>
                <w:szCs w:val="18"/>
                <w:shd w:val="clear" w:color="auto" w:fill="FFFFFF"/>
                <w:lang w:val="fr-FR"/>
              </w:rPr>
            </w:pPr>
          </w:p>
        </w:tc>
        <w:tc>
          <w:tcPr>
            <w:tcW w:w="1402" w:type="dxa"/>
            <w:vMerge/>
          </w:tcPr>
          <w:p w14:paraId="6FD21CA7" w14:textId="77777777" w:rsidR="006D353C" w:rsidRPr="00DE7946" w:rsidRDefault="006D353C" w:rsidP="007A3482">
            <w:pPr>
              <w:spacing w:after="60"/>
              <w:jc w:val="both"/>
              <w:rPr>
                <w:rStyle w:val="normaltextrun"/>
                <w:rFonts w:asciiTheme="minorHAnsi" w:hAnsiTheme="minorHAnsi" w:cstheme="minorHAnsi"/>
                <w:color w:val="000000"/>
                <w:sz w:val="18"/>
                <w:szCs w:val="18"/>
                <w:shd w:val="clear" w:color="auto" w:fill="FFFFFF"/>
                <w:lang w:val="fr-FR"/>
              </w:rPr>
            </w:pPr>
          </w:p>
        </w:tc>
        <w:tc>
          <w:tcPr>
            <w:tcW w:w="1618" w:type="dxa"/>
          </w:tcPr>
          <w:p w14:paraId="6AA231AB" w14:textId="77777777" w:rsidR="006D353C" w:rsidRPr="00DE7946" w:rsidRDefault="006D353C" w:rsidP="007A3482">
            <w:pPr>
              <w:shd w:val="clear" w:color="auto" w:fill="FFFFFF" w:themeFill="background1"/>
              <w:spacing w:before="120"/>
              <w:jc w:val="both"/>
              <w:rPr>
                <w:rStyle w:val="normaltextrun"/>
                <w:rFonts w:asciiTheme="minorHAnsi" w:hAnsiTheme="minorHAnsi" w:cstheme="minorHAnsi"/>
                <w:color w:val="000000"/>
                <w:sz w:val="18"/>
                <w:szCs w:val="18"/>
                <w:shd w:val="clear" w:color="auto" w:fill="FFFFFF"/>
                <w:lang w:val="fr-FR"/>
              </w:rPr>
            </w:pPr>
            <w:r w:rsidRPr="00DE7946">
              <w:rPr>
                <w:rStyle w:val="normaltextrun"/>
                <w:rFonts w:asciiTheme="minorHAnsi" w:hAnsiTheme="minorHAnsi" w:cstheme="minorHAnsi"/>
                <w:color w:val="000000"/>
                <w:sz w:val="18"/>
                <w:szCs w:val="18"/>
                <w:shd w:val="clear" w:color="auto" w:fill="FFFFFF"/>
                <w:lang w:val="fr-FR"/>
              </w:rPr>
              <w:t xml:space="preserve">Soutenir l'élaboration de politiques réglementaires pour rendre opérationnelle la loi sur le changement climatique, en veillant à l'inclusion d'éléments NZNP et </w:t>
            </w:r>
            <w:r w:rsidRPr="00DE7946">
              <w:rPr>
                <w:rStyle w:val="normaltextrun"/>
                <w:rFonts w:asciiTheme="minorHAnsi" w:hAnsiTheme="minorHAnsi" w:cstheme="minorHAnsi"/>
                <w:color w:val="000000"/>
                <w:sz w:val="18"/>
                <w:szCs w:val="18"/>
                <w:shd w:val="clear" w:color="auto" w:fill="FFFFFF"/>
                <w:lang w:val="fr-FR"/>
              </w:rPr>
              <w:lastRenderedPageBreak/>
              <w:t xml:space="preserve">en mettant l'accent sur l'engagement des institutions financières dans le financement d'actions de décarbonisation. </w:t>
            </w:r>
          </w:p>
          <w:p w14:paraId="6B5868D3" w14:textId="77777777" w:rsidR="006D353C" w:rsidRPr="00DE7946" w:rsidRDefault="006D353C" w:rsidP="007A3482">
            <w:pPr>
              <w:shd w:val="clear" w:color="auto" w:fill="FFFFFF" w:themeFill="background1"/>
              <w:spacing w:before="120"/>
              <w:jc w:val="both"/>
              <w:rPr>
                <w:rStyle w:val="normaltextrun"/>
                <w:rFonts w:asciiTheme="minorHAnsi" w:hAnsiTheme="minorHAnsi" w:cstheme="minorHAnsi"/>
                <w:color w:val="000000"/>
                <w:sz w:val="18"/>
                <w:szCs w:val="18"/>
                <w:shd w:val="clear" w:color="auto" w:fill="FFFFFF"/>
                <w:lang w:val="fr-FR"/>
              </w:rPr>
            </w:pPr>
          </w:p>
        </w:tc>
        <w:tc>
          <w:tcPr>
            <w:tcW w:w="0" w:type="auto"/>
            <w:shd w:val="clear" w:color="auto" w:fill="auto"/>
          </w:tcPr>
          <w:p w14:paraId="39BA6296"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3E64D8C1"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3DDC29CC"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423C4E1A"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1E8D10DE"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24CCCAD3"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5F8DC0A4"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5C243210"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73A16B86"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12A6DA1C"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260A2357"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6DFA78CD"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3CF93327"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3F2C418D"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1FDB84A8"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437CF0FB"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2B359FC2"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433E8F65"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520FFF31"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4ABDCB0C"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Pr>
          <w:p w14:paraId="6E2379CD"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Pr>
          <w:p w14:paraId="6204A3A2"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Pr>
          <w:p w14:paraId="670668EC"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Pr>
          <w:p w14:paraId="7BF41539" w14:textId="77777777" w:rsidR="006D353C" w:rsidRPr="00DE7946" w:rsidRDefault="006D353C" w:rsidP="007A3482">
            <w:pPr>
              <w:spacing w:after="60"/>
              <w:jc w:val="both"/>
              <w:rPr>
                <w:rFonts w:asciiTheme="minorHAnsi" w:eastAsia="SimSun" w:hAnsiTheme="minorHAnsi" w:cstheme="minorHAnsi"/>
                <w:bCs/>
                <w:sz w:val="18"/>
                <w:szCs w:val="18"/>
                <w:lang w:val="fr-FR"/>
              </w:rPr>
            </w:pPr>
          </w:p>
        </w:tc>
      </w:tr>
      <w:tr w:rsidR="006D353C" w:rsidRPr="000A1C9C" w14:paraId="152397F0" w14:textId="77777777" w:rsidTr="002E29E7">
        <w:tc>
          <w:tcPr>
            <w:tcW w:w="1360" w:type="dxa"/>
            <w:vMerge/>
          </w:tcPr>
          <w:p w14:paraId="574248C4"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1402" w:type="dxa"/>
            <w:vMerge w:val="restart"/>
          </w:tcPr>
          <w:p w14:paraId="24EE7BF2" w14:textId="76C1ED45" w:rsidR="006D353C" w:rsidRPr="00DE7946" w:rsidRDefault="006D353C" w:rsidP="007A3482">
            <w:pPr>
              <w:spacing w:after="60"/>
              <w:jc w:val="both"/>
              <w:rPr>
                <w:rFonts w:asciiTheme="minorHAnsi" w:eastAsia="SimSun" w:hAnsiTheme="minorHAnsi" w:cstheme="minorHAnsi"/>
                <w:sz w:val="18"/>
                <w:szCs w:val="18"/>
                <w:lang w:val="fr-FR"/>
              </w:rPr>
            </w:pPr>
            <w:r w:rsidRPr="00DE7946">
              <w:rPr>
                <w:rStyle w:val="eop"/>
                <w:rFonts w:asciiTheme="minorHAnsi" w:eastAsiaTheme="majorEastAsia" w:hAnsiTheme="minorHAnsi" w:cstheme="minorHAnsi"/>
                <w:color w:val="000000" w:themeColor="text1"/>
                <w:sz w:val="18"/>
                <w:szCs w:val="18"/>
                <w:lang w:val="fr-FR"/>
              </w:rPr>
              <w:t xml:space="preserve">1.1.2 Mise en place d'un mécanisme de gouvernance intersectoriel pour la mise en œuvre du </w:t>
            </w:r>
            <w:r w:rsidR="00F900AC">
              <w:rPr>
                <w:rStyle w:val="eop"/>
                <w:rFonts w:asciiTheme="minorHAnsi" w:eastAsiaTheme="majorEastAsia" w:hAnsiTheme="minorHAnsi" w:cstheme="minorHAnsi"/>
                <w:color w:val="000000" w:themeColor="text1"/>
                <w:sz w:val="18"/>
                <w:szCs w:val="18"/>
                <w:lang w:val="fr-FR"/>
              </w:rPr>
              <w:t>NZNP</w:t>
            </w:r>
            <w:r w:rsidRPr="00DE7946">
              <w:rPr>
                <w:rStyle w:val="eop"/>
                <w:rFonts w:asciiTheme="minorHAnsi" w:eastAsiaTheme="majorEastAsia" w:hAnsiTheme="minorHAnsi" w:cstheme="minorHAnsi"/>
                <w:color w:val="000000" w:themeColor="text1"/>
                <w:sz w:val="18"/>
                <w:szCs w:val="18"/>
                <w:lang w:val="fr-FR"/>
              </w:rPr>
              <w:t xml:space="preserve"> au niveau national</w:t>
            </w:r>
          </w:p>
        </w:tc>
        <w:tc>
          <w:tcPr>
            <w:tcW w:w="1618" w:type="dxa"/>
          </w:tcPr>
          <w:p w14:paraId="6C15A63D" w14:textId="17A2C58A" w:rsidR="006D353C" w:rsidRPr="00DE7946" w:rsidRDefault="006D353C" w:rsidP="007A3482">
            <w:pPr>
              <w:spacing w:after="60"/>
              <w:jc w:val="both"/>
              <w:rPr>
                <w:rStyle w:val="normaltextrun"/>
                <w:rFonts w:asciiTheme="minorHAnsi" w:hAnsiTheme="minorHAnsi" w:cstheme="minorHAnsi"/>
                <w:color w:val="000000"/>
                <w:sz w:val="18"/>
                <w:szCs w:val="18"/>
                <w:lang w:val="fr-FR"/>
              </w:rPr>
            </w:pPr>
            <w:r w:rsidRPr="00DE7946">
              <w:rPr>
                <w:rStyle w:val="normaltextrun"/>
                <w:rFonts w:asciiTheme="minorHAnsi" w:hAnsiTheme="minorHAnsi" w:cstheme="minorHAnsi"/>
                <w:color w:val="000000"/>
                <w:sz w:val="18"/>
                <w:szCs w:val="18"/>
                <w:lang w:val="fr-FR"/>
              </w:rPr>
              <w:t>-Développer une stratégie de financement pour le fonctionnement durable d</w:t>
            </w:r>
            <w:r w:rsidR="00CB2727">
              <w:rPr>
                <w:rStyle w:val="normaltextrun"/>
                <w:rFonts w:asciiTheme="minorHAnsi" w:hAnsiTheme="minorHAnsi" w:cstheme="minorHAnsi"/>
                <w:color w:val="000000"/>
                <w:sz w:val="18"/>
                <w:szCs w:val="18"/>
                <w:lang w:val="fr-FR"/>
              </w:rPr>
              <w:t>e la</w:t>
            </w:r>
            <w:r w:rsidRPr="00DE7946">
              <w:rPr>
                <w:rStyle w:val="normaltextrun"/>
                <w:rFonts w:asciiTheme="minorHAnsi" w:hAnsiTheme="minorHAnsi" w:cstheme="minorHAnsi"/>
                <w:color w:val="000000"/>
                <w:sz w:val="18"/>
                <w:szCs w:val="18"/>
                <w:lang w:val="fr-FR"/>
              </w:rPr>
              <w:t xml:space="preserve"> CNCC. </w:t>
            </w:r>
          </w:p>
          <w:p w14:paraId="15975C43" w14:textId="77777777" w:rsidR="006D353C" w:rsidRPr="00DE7946" w:rsidRDefault="006D353C" w:rsidP="007A3482">
            <w:pPr>
              <w:spacing w:after="60"/>
              <w:jc w:val="both"/>
              <w:rPr>
                <w:rStyle w:val="normaltextrun"/>
                <w:rFonts w:asciiTheme="minorHAnsi" w:hAnsiTheme="minorHAnsi" w:cstheme="minorHAnsi"/>
                <w:color w:val="000000"/>
                <w:lang w:val="fr-FR"/>
              </w:rPr>
            </w:pPr>
          </w:p>
        </w:tc>
        <w:tc>
          <w:tcPr>
            <w:tcW w:w="0" w:type="auto"/>
            <w:shd w:val="clear" w:color="auto" w:fill="auto"/>
          </w:tcPr>
          <w:p w14:paraId="6ABB319B"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2A6AFB26"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6531B399"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3EC3E9C5"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7CEC07B3"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05F055C4"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7016FDDE"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3D161A4C"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13FB97C6"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35FA4951"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5DDB7FB7"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48BF80C6"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75BBF7FB"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47254009"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7B1669D0"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25E65AE2"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11394F92"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5EAE41BE"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5E1D0E95"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1BC54DF0"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Pr>
          <w:p w14:paraId="7B4BA190"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Pr>
          <w:p w14:paraId="1F82060E"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Pr>
          <w:p w14:paraId="5A2EFA8F"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Pr>
          <w:p w14:paraId="574F37FC" w14:textId="77777777" w:rsidR="006D353C" w:rsidRPr="00DE7946" w:rsidRDefault="006D353C" w:rsidP="007A3482">
            <w:pPr>
              <w:spacing w:after="60"/>
              <w:jc w:val="both"/>
              <w:rPr>
                <w:rFonts w:asciiTheme="minorHAnsi" w:eastAsia="SimSun" w:hAnsiTheme="minorHAnsi" w:cstheme="minorHAnsi"/>
                <w:bCs/>
                <w:sz w:val="18"/>
                <w:szCs w:val="18"/>
                <w:lang w:val="fr-FR"/>
              </w:rPr>
            </w:pPr>
          </w:p>
        </w:tc>
      </w:tr>
      <w:tr w:rsidR="006D353C" w:rsidRPr="000A1C9C" w14:paraId="2E1A8061" w14:textId="77777777" w:rsidTr="002E29E7">
        <w:tc>
          <w:tcPr>
            <w:tcW w:w="1360" w:type="dxa"/>
            <w:vMerge/>
          </w:tcPr>
          <w:p w14:paraId="1188A06A"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1402" w:type="dxa"/>
            <w:vMerge/>
          </w:tcPr>
          <w:p w14:paraId="417ECE43" w14:textId="77777777" w:rsidR="006D353C" w:rsidRPr="00DE7946" w:rsidRDefault="006D353C" w:rsidP="007A3482">
            <w:pPr>
              <w:spacing w:after="60"/>
              <w:jc w:val="both"/>
              <w:rPr>
                <w:rStyle w:val="normaltextrun"/>
                <w:rFonts w:asciiTheme="minorHAnsi" w:hAnsiTheme="minorHAnsi" w:cstheme="minorHAnsi"/>
                <w:color w:val="000000"/>
                <w:sz w:val="18"/>
                <w:szCs w:val="18"/>
                <w:lang w:val="fr-FR"/>
              </w:rPr>
            </w:pPr>
          </w:p>
        </w:tc>
        <w:tc>
          <w:tcPr>
            <w:tcW w:w="1618" w:type="dxa"/>
          </w:tcPr>
          <w:p w14:paraId="38BBAC51" w14:textId="76DB1EFB" w:rsidR="006D353C" w:rsidRPr="00DE7946" w:rsidRDefault="006D353C" w:rsidP="007A3482">
            <w:pPr>
              <w:spacing w:after="60"/>
              <w:jc w:val="both"/>
              <w:rPr>
                <w:rStyle w:val="normaltextrun"/>
                <w:rFonts w:asciiTheme="minorHAnsi" w:hAnsiTheme="minorHAnsi" w:cstheme="minorHAnsi"/>
                <w:color w:val="000000"/>
                <w:sz w:val="18"/>
                <w:szCs w:val="18"/>
                <w:lang w:val="fr-FR"/>
              </w:rPr>
            </w:pPr>
            <w:r w:rsidRPr="00DE7946">
              <w:rPr>
                <w:rStyle w:val="normaltextrun"/>
                <w:rFonts w:asciiTheme="minorHAnsi" w:hAnsiTheme="minorHAnsi" w:cstheme="minorHAnsi"/>
                <w:color w:val="000000"/>
                <w:sz w:val="18"/>
                <w:szCs w:val="18"/>
                <w:lang w:val="fr-FR"/>
              </w:rPr>
              <w:t xml:space="preserve">-Fournir un soutien technique </w:t>
            </w:r>
            <w:r w:rsidR="00CB2727">
              <w:rPr>
                <w:rStyle w:val="normaltextrun"/>
                <w:rFonts w:asciiTheme="minorHAnsi" w:hAnsiTheme="minorHAnsi" w:cstheme="minorHAnsi"/>
                <w:color w:val="000000"/>
                <w:sz w:val="18"/>
                <w:szCs w:val="18"/>
                <w:lang w:val="fr-FR"/>
              </w:rPr>
              <w:t>à la</w:t>
            </w:r>
            <w:r w:rsidRPr="00DE7946">
              <w:rPr>
                <w:rStyle w:val="normaltextrun"/>
                <w:rFonts w:asciiTheme="minorHAnsi" w:hAnsiTheme="minorHAnsi" w:cstheme="minorHAnsi"/>
                <w:color w:val="000000"/>
                <w:sz w:val="18"/>
                <w:szCs w:val="18"/>
                <w:lang w:val="fr-FR"/>
              </w:rPr>
              <w:t xml:space="preserve"> CNCC pour développer sa stratégie, renforcer ses capacités et permettre des réunions régulières de coordination intersectorielle, y compris l'intégration du climat, de la biodiversité et des considérations socio-économiques.</w:t>
            </w:r>
          </w:p>
          <w:p w14:paraId="12CE8050" w14:textId="77777777" w:rsidR="006D353C" w:rsidRPr="00DE7946" w:rsidRDefault="006D353C" w:rsidP="007A3482">
            <w:pPr>
              <w:spacing w:after="60"/>
              <w:jc w:val="both"/>
              <w:rPr>
                <w:rStyle w:val="normaltextrun"/>
                <w:rFonts w:asciiTheme="minorHAnsi" w:hAnsiTheme="minorHAnsi" w:cstheme="minorHAnsi"/>
                <w:color w:val="000000"/>
                <w:sz w:val="18"/>
                <w:szCs w:val="18"/>
                <w:lang w:val="fr-FR"/>
              </w:rPr>
            </w:pPr>
          </w:p>
        </w:tc>
        <w:tc>
          <w:tcPr>
            <w:tcW w:w="0" w:type="auto"/>
            <w:shd w:val="clear" w:color="auto" w:fill="auto"/>
          </w:tcPr>
          <w:p w14:paraId="171D2B39"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550FD8FC"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5C042CFD"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273EBFE7"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2D54BA2A"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2676AE68"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320D9AC2"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4EF6C92F"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6C90FF91"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11A9424F"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25618214"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28C807A4"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1CD9F845"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711632CD"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7BA7C41A"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6E1B0D5B"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1EDC5C43"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06CC4817"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65F65459"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360ECACD"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Pr>
          <w:p w14:paraId="7086E699"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Pr>
          <w:p w14:paraId="02496A68"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Pr>
          <w:p w14:paraId="5583BDC5"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Pr>
          <w:p w14:paraId="3A140BEE" w14:textId="77777777" w:rsidR="006D353C" w:rsidRPr="00DE7946" w:rsidRDefault="006D353C" w:rsidP="007A3482">
            <w:pPr>
              <w:spacing w:after="60"/>
              <w:jc w:val="both"/>
              <w:rPr>
                <w:rFonts w:asciiTheme="minorHAnsi" w:eastAsia="SimSun" w:hAnsiTheme="minorHAnsi" w:cstheme="minorHAnsi"/>
                <w:bCs/>
                <w:sz w:val="18"/>
                <w:szCs w:val="18"/>
                <w:lang w:val="fr-FR"/>
              </w:rPr>
            </w:pPr>
          </w:p>
        </w:tc>
      </w:tr>
      <w:tr w:rsidR="006D353C" w:rsidRPr="000A1C9C" w14:paraId="4BFEA55F" w14:textId="77777777" w:rsidTr="002E29E7">
        <w:tc>
          <w:tcPr>
            <w:tcW w:w="1360" w:type="dxa"/>
            <w:vMerge/>
          </w:tcPr>
          <w:p w14:paraId="49BBD7B0"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1402" w:type="dxa"/>
            <w:vMerge w:val="restart"/>
          </w:tcPr>
          <w:p w14:paraId="464E5B98" w14:textId="55F6163B" w:rsidR="006D353C" w:rsidRPr="00DE7946" w:rsidRDefault="006D353C" w:rsidP="007A3482">
            <w:pPr>
              <w:spacing w:after="60"/>
              <w:jc w:val="both"/>
              <w:rPr>
                <w:rStyle w:val="normaltextrun"/>
                <w:rFonts w:asciiTheme="minorHAnsi" w:hAnsiTheme="minorHAnsi" w:cstheme="minorHAnsi"/>
                <w:color w:val="000000"/>
                <w:sz w:val="18"/>
                <w:szCs w:val="18"/>
                <w:shd w:val="clear" w:color="auto" w:fill="FFFFFF"/>
                <w:lang w:val="fr-FR"/>
              </w:rPr>
            </w:pPr>
            <w:r w:rsidRPr="00DE7946">
              <w:rPr>
                <w:rStyle w:val="eop"/>
                <w:rFonts w:asciiTheme="minorHAnsi" w:eastAsiaTheme="majorEastAsia" w:hAnsiTheme="minorHAnsi" w:cstheme="minorHAnsi"/>
                <w:color w:val="000000" w:themeColor="text1"/>
                <w:sz w:val="18"/>
                <w:szCs w:val="18"/>
                <w:lang w:val="fr-FR"/>
              </w:rPr>
              <w:t xml:space="preserve">1.1.3. Des guides de planification stratégique du </w:t>
            </w:r>
            <w:r w:rsidR="00F900AC">
              <w:rPr>
                <w:rStyle w:val="eop"/>
                <w:rFonts w:asciiTheme="minorHAnsi" w:eastAsiaTheme="majorEastAsia" w:hAnsiTheme="minorHAnsi" w:cstheme="minorHAnsi"/>
                <w:color w:val="000000" w:themeColor="text1"/>
                <w:sz w:val="18"/>
                <w:szCs w:val="18"/>
                <w:lang w:val="fr-FR"/>
              </w:rPr>
              <w:t>NZNP</w:t>
            </w:r>
            <w:r w:rsidRPr="00DE7946">
              <w:rPr>
                <w:rStyle w:val="eop"/>
                <w:rFonts w:asciiTheme="minorHAnsi" w:eastAsiaTheme="majorEastAsia" w:hAnsiTheme="minorHAnsi" w:cstheme="minorHAnsi"/>
                <w:color w:val="000000" w:themeColor="text1"/>
                <w:sz w:val="18"/>
                <w:szCs w:val="18"/>
                <w:lang w:val="fr-FR"/>
              </w:rPr>
              <w:t xml:space="preserve"> </w:t>
            </w:r>
            <w:r w:rsidR="00CB2727">
              <w:rPr>
                <w:rStyle w:val="eop"/>
                <w:rFonts w:asciiTheme="minorHAnsi" w:eastAsiaTheme="majorEastAsia" w:hAnsiTheme="minorHAnsi" w:cstheme="minorHAnsi"/>
                <w:color w:val="000000" w:themeColor="text1"/>
                <w:sz w:val="18"/>
                <w:szCs w:val="18"/>
                <w:lang w:val="fr-FR"/>
              </w:rPr>
              <w:t>infra</w:t>
            </w:r>
            <w:r w:rsidRPr="00DE7946">
              <w:rPr>
                <w:rStyle w:val="eop"/>
                <w:rFonts w:asciiTheme="minorHAnsi" w:eastAsiaTheme="majorEastAsia" w:hAnsiTheme="minorHAnsi" w:cstheme="minorHAnsi"/>
                <w:color w:val="000000" w:themeColor="text1"/>
                <w:sz w:val="18"/>
                <w:szCs w:val="18"/>
                <w:lang w:val="fr-FR"/>
              </w:rPr>
              <w:t xml:space="preserve">national sont élaborés et diffusés. </w:t>
            </w:r>
          </w:p>
        </w:tc>
        <w:tc>
          <w:tcPr>
            <w:tcW w:w="1618" w:type="dxa"/>
          </w:tcPr>
          <w:p w14:paraId="471CBC32" w14:textId="3CC1F81E" w:rsidR="006D353C" w:rsidRPr="00DE7946" w:rsidRDefault="006D353C" w:rsidP="007A3482">
            <w:pPr>
              <w:spacing w:after="60"/>
              <w:jc w:val="both"/>
              <w:rPr>
                <w:rStyle w:val="normaltextrun"/>
                <w:rFonts w:asciiTheme="minorHAnsi" w:hAnsiTheme="minorHAnsi" w:cstheme="minorHAnsi"/>
                <w:color w:val="000000"/>
                <w:sz w:val="18"/>
                <w:szCs w:val="18"/>
                <w:shd w:val="clear" w:color="auto" w:fill="FFFFFF"/>
                <w:lang w:val="fr-FR"/>
              </w:rPr>
            </w:pPr>
            <w:r w:rsidRPr="00DE7946">
              <w:rPr>
                <w:rStyle w:val="normaltextrun"/>
                <w:rFonts w:asciiTheme="minorHAnsi" w:hAnsiTheme="minorHAnsi" w:cstheme="minorHAnsi"/>
                <w:color w:val="000000"/>
                <w:sz w:val="18"/>
                <w:szCs w:val="18"/>
                <w:shd w:val="clear" w:color="auto" w:fill="FFFFFF"/>
                <w:lang w:val="fr-FR"/>
              </w:rPr>
              <w:t xml:space="preserve">Revoir le modèle de la région du Bélier pour s'assurer que les éléments </w:t>
            </w:r>
            <w:r w:rsidR="00DD5949">
              <w:rPr>
                <w:rStyle w:val="normaltextrun"/>
                <w:rFonts w:asciiTheme="minorHAnsi" w:hAnsiTheme="minorHAnsi" w:cstheme="minorHAnsi"/>
                <w:color w:val="000000"/>
                <w:sz w:val="18"/>
                <w:szCs w:val="18"/>
                <w:shd w:val="clear" w:color="auto" w:fill="FFFFFF"/>
                <w:lang w:val="fr-FR"/>
              </w:rPr>
              <w:t>du NZNP</w:t>
            </w:r>
            <w:r w:rsidRPr="00DE7946">
              <w:rPr>
                <w:rStyle w:val="normaltextrun"/>
                <w:rFonts w:asciiTheme="minorHAnsi" w:hAnsiTheme="minorHAnsi" w:cstheme="minorHAnsi"/>
                <w:color w:val="000000"/>
                <w:sz w:val="18"/>
                <w:szCs w:val="18"/>
                <w:shd w:val="clear" w:color="auto" w:fill="FFFFFF"/>
                <w:lang w:val="fr-FR"/>
              </w:rPr>
              <w:t xml:space="preserve"> sont inclus, que les besoins spécifiques des femmes et des jeunes sont pris en </w:t>
            </w:r>
            <w:r w:rsidRPr="00DE7946">
              <w:rPr>
                <w:rStyle w:val="normaltextrun"/>
                <w:rFonts w:asciiTheme="minorHAnsi" w:hAnsiTheme="minorHAnsi" w:cstheme="minorHAnsi"/>
                <w:color w:val="000000"/>
                <w:sz w:val="18"/>
                <w:szCs w:val="18"/>
                <w:shd w:val="clear" w:color="auto" w:fill="FFFFFF"/>
                <w:lang w:val="fr-FR"/>
              </w:rPr>
              <w:lastRenderedPageBreak/>
              <w:t xml:space="preserve">compte et que les leçons tirées de sont prises en compte et intégrées dans les lignes directrices de la planification territoriale. </w:t>
            </w:r>
          </w:p>
          <w:p w14:paraId="346CAC2C" w14:textId="77777777" w:rsidR="006D353C" w:rsidRPr="00DE7946" w:rsidRDefault="006D353C" w:rsidP="007A3482">
            <w:pPr>
              <w:spacing w:after="60"/>
              <w:jc w:val="both"/>
              <w:rPr>
                <w:rStyle w:val="normaltextrun"/>
                <w:rFonts w:asciiTheme="minorHAnsi" w:hAnsiTheme="minorHAnsi" w:cstheme="minorHAnsi"/>
                <w:color w:val="000000"/>
                <w:shd w:val="clear" w:color="auto" w:fill="FFFFFF"/>
                <w:lang w:val="fr-FR"/>
              </w:rPr>
            </w:pPr>
          </w:p>
        </w:tc>
        <w:tc>
          <w:tcPr>
            <w:tcW w:w="0" w:type="auto"/>
            <w:shd w:val="clear" w:color="auto" w:fill="auto"/>
          </w:tcPr>
          <w:p w14:paraId="4815DDF0"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09F024BF"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5CBE5DB8"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0E1E4DBD"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3B9902BC"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780AAD2D"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4CA2911B"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13A59918"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52EEF0DB"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339AD1CF"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556FBA47"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3A4A2BF5"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4A851AA3"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6F5BC7BD"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2F0A8669"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41D34196"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6087F05B"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5A1CBD3B"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1B946909"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278E47A0"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Pr>
          <w:p w14:paraId="185E984C"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Pr>
          <w:p w14:paraId="000566EB"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Pr>
          <w:p w14:paraId="6A49E789"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Pr>
          <w:p w14:paraId="30446C61" w14:textId="77777777" w:rsidR="006D353C" w:rsidRPr="00DE7946" w:rsidRDefault="006D353C" w:rsidP="007A3482">
            <w:pPr>
              <w:spacing w:after="60"/>
              <w:jc w:val="both"/>
              <w:rPr>
                <w:rFonts w:asciiTheme="minorHAnsi" w:eastAsia="SimSun" w:hAnsiTheme="minorHAnsi" w:cstheme="minorHAnsi"/>
                <w:bCs/>
                <w:sz w:val="18"/>
                <w:szCs w:val="18"/>
                <w:lang w:val="fr-FR"/>
              </w:rPr>
            </w:pPr>
          </w:p>
        </w:tc>
      </w:tr>
      <w:tr w:rsidR="006D353C" w:rsidRPr="000A1C9C" w14:paraId="541142F4" w14:textId="77777777" w:rsidTr="002E29E7">
        <w:tc>
          <w:tcPr>
            <w:tcW w:w="1360" w:type="dxa"/>
            <w:vMerge/>
          </w:tcPr>
          <w:p w14:paraId="031B0914"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1402" w:type="dxa"/>
            <w:vMerge/>
          </w:tcPr>
          <w:p w14:paraId="3F37F665" w14:textId="77777777" w:rsidR="006D353C" w:rsidRPr="00DE7946" w:rsidRDefault="006D353C" w:rsidP="007A3482">
            <w:pPr>
              <w:spacing w:after="60"/>
              <w:jc w:val="both"/>
              <w:rPr>
                <w:rStyle w:val="normaltextrun"/>
                <w:rFonts w:asciiTheme="minorHAnsi" w:hAnsiTheme="minorHAnsi" w:cstheme="minorHAnsi"/>
                <w:color w:val="000000"/>
                <w:sz w:val="18"/>
                <w:szCs w:val="18"/>
                <w:shd w:val="clear" w:color="auto" w:fill="FFFFFF"/>
                <w:lang w:val="fr-FR"/>
              </w:rPr>
            </w:pPr>
          </w:p>
        </w:tc>
        <w:tc>
          <w:tcPr>
            <w:tcW w:w="1618" w:type="dxa"/>
          </w:tcPr>
          <w:p w14:paraId="60F44806" w14:textId="77777777" w:rsidR="006D353C" w:rsidRPr="00DE7946" w:rsidRDefault="006D353C" w:rsidP="007A3482">
            <w:pPr>
              <w:spacing w:after="60"/>
              <w:jc w:val="both"/>
              <w:rPr>
                <w:rStyle w:val="normaltextrun"/>
                <w:rFonts w:asciiTheme="minorHAnsi" w:hAnsiTheme="minorHAnsi" w:cstheme="minorHAnsi"/>
                <w:color w:val="000000"/>
                <w:sz w:val="18"/>
                <w:szCs w:val="18"/>
                <w:shd w:val="clear" w:color="auto" w:fill="FFFFFF"/>
                <w:lang w:val="fr-FR"/>
              </w:rPr>
            </w:pPr>
            <w:r w:rsidRPr="00DE7946">
              <w:rPr>
                <w:rStyle w:val="normaltextrun"/>
                <w:rFonts w:asciiTheme="minorHAnsi" w:hAnsiTheme="minorHAnsi" w:cstheme="minorHAnsi"/>
                <w:color w:val="000000"/>
                <w:sz w:val="18"/>
                <w:szCs w:val="18"/>
                <w:shd w:val="clear" w:color="auto" w:fill="FFFFFF"/>
                <w:lang w:val="fr-FR"/>
              </w:rPr>
              <w:t xml:space="preserve">- Développer les capacités nationales et soutenir l'élaboration de lignes directrices et de manuels sur la planification et le financement territoriaux, y compris le NZNP, par l'intermédiaire du ministère de l'économie, de la planification et du développement, à mettre en œuvre par les gouvernements infranationaux et locaux en mettant l'accent sur la composante du secteur AFOLU. </w:t>
            </w:r>
          </w:p>
        </w:tc>
        <w:tc>
          <w:tcPr>
            <w:tcW w:w="0" w:type="auto"/>
            <w:shd w:val="clear" w:color="auto" w:fill="auto"/>
          </w:tcPr>
          <w:p w14:paraId="167BFC07"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2D8056F6"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2F94DA9C"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7C9351D5"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3AB75D4D"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278335CE"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6FB3E9B6"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6419EF10"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51F53412"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46DB68A9"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6A4AF83A"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5921CB4B"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0080F09D"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6D9B6DE1"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7ED34F71"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0B9B8D6D"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698D4D4F"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6CDBD12C"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47F48064"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09EE5C77"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Pr>
          <w:p w14:paraId="185DF66F"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Pr>
          <w:p w14:paraId="67C3B273"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Pr>
          <w:p w14:paraId="59A1D379"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Pr>
          <w:p w14:paraId="303A9FCD" w14:textId="77777777" w:rsidR="006D353C" w:rsidRPr="00DE7946" w:rsidRDefault="006D353C" w:rsidP="007A3482">
            <w:pPr>
              <w:spacing w:after="60"/>
              <w:jc w:val="both"/>
              <w:rPr>
                <w:rFonts w:asciiTheme="minorHAnsi" w:eastAsia="SimSun" w:hAnsiTheme="minorHAnsi" w:cstheme="minorHAnsi"/>
                <w:bCs/>
                <w:sz w:val="18"/>
                <w:szCs w:val="18"/>
                <w:lang w:val="fr-FR"/>
              </w:rPr>
            </w:pPr>
          </w:p>
        </w:tc>
      </w:tr>
      <w:tr w:rsidR="006D353C" w:rsidRPr="000A1C9C" w14:paraId="50B94179" w14:textId="77777777" w:rsidTr="007A3482">
        <w:tc>
          <w:tcPr>
            <w:tcW w:w="0" w:type="auto"/>
            <w:gridSpan w:val="27"/>
            <w:shd w:val="clear" w:color="auto" w:fill="BFBFBF" w:themeFill="background1" w:themeFillShade="BF"/>
          </w:tcPr>
          <w:p w14:paraId="35426F6C" w14:textId="4B91F268" w:rsidR="006D353C" w:rsidRPr="00DE7946" w:rsidRDefault="006D353C" w:rsidP="007A3482">
            <w:pPr>
              <w:spacing w:after="60"/>
              <w:jc w:val="center"/>
              <w:rPr>
                <w:rFonts w:asciiTheme="minorHAnsi" w:eastAsia="SimSun" w:hAnsiTheme="minorHAnsi" w:cstheme="minorHAnsi"/>
                <w:bCs/>
                <w:sz w:val="18"/>
                <w:szCs w:val="18"/>
                <w:lang w:val="fr-FR"/>
              </w:rPr>
            </w:pPr>
            <w:r w:rsidRPr="00DE7946">
              <w:rPr>
                <w:rStyle w:val="eop"/>
                <w:rFonts w:asciiTheme="minorHAnsi" w:eastAsiaTheme="majorEastAsia" w:hAnsiTheme="minorHAnsi" w:cstheme="minorHAnsi"/>
                <w:b/>
                <w:bCs/>
                <w:color w:val="000000"/>
                <w:sz w:val="18"/>
                <w:szCs w:val="18"/>
                <w:shd w:val="clear" w:color="auto" w:fill="FFFFFF"/>
                <w:lang w:val="fr-FR"/>
              </w:rPr>
              <w:t xml:space="preserve">Composante 2 : </w:t>
            </w:r>
            <w:r w:rsidRPr="00DE7946">
              <w:rPr>
                <w:rFonts w:asciiTheme="minorHAnsi" w:eastAsia="Calibri" w:hAnsiTheme="minorHAnsi" w:cstheme="minorHAnsi"/>
                <w:b/>
                <w:bCs/>
                <w:color w:val="000000" w:themeColor="text1"/>
                <w:sz w:val="18"/>
                <w:szCs w:val="18"/>
                <w:lang w:val="fr-FR"/>
              </w:rPr>
              <w:t xml:space="preserve">Appui à la planification sectorielle des investissements du </w:t>
            </w:r>
            <w:r w:rsidR="00F900AC">
              <w:rPr>
                <w:rFonts w:asciiTheme="minorHAnsi" w:eastAsia="Calibri" w:hAnsiTheme="minorHAnsi" w:cstheme="minorHAnsi"/>
                <w:b/>
                <w:bCs/>
                <w:color w:val="000000" w:themeColor="text1"/>
                <w:sz w:val="18"/>
                <w:szCs w:val="18"/>
                <w:lang w:val="fr-FR"/>
              </w:rPr>
              <w:t>NZNP</w:t>
            </w:r>
            <w:r w:rsidRPr="00DE7946">
              <w:rPr>
                <w:rFonts w:asciiTheme="minorHAnsi" w:eastAsia="Calibri" w:hAnsiTheme="minorHAnsi" w:cstheme="minorHAnsi"/>
                <w:b/>
                <w:bCs/>
                <w:color w:val="000000" w:themeColor="text1"/>
                <w:sz w:val="18"/>
                <w:szCs w:val="18"/>
                <w:lang w:val="fr-FR"/>
              </w:rPr>
              <w:t xml:space="preserve"> en aval (appui en aval)</w:t>
            </w:r>
          </w:p>
        </w:tc>
      </w:tr>
      <w:tr w:rsidR="006D353C" w:rsidRPr="000A1C9C" w14:paraId="4E84E7BC" w14:textId="77777777" w:rsidTr="002E29E7">
        <w:tc>
          <w:tcPr>
            <w:tcW w:w="1360" w:type="dxa"/>
            <w:vMerge w:val="restart"/>
            <w:shd w:val="clear" w:color="auto" w:fill="auto"/>
          </w:tcPr>
          <w:p w14:paraId="6E11A47B" w14:textId="77777777" w:rsidR="006D353C" w:rsidRPr="00DE7946" w:rsidRDefault="006D353C" w:rsidP="007A3482">
            <w:pPr>
              <w:spacing w:after="60"/>
              <w:jc w:val="both"/>
              <w:rPr>
                <w:rFonts w:asciiTheme="minorHAnsi" w:eastAsia="SimSun" w:hAnsiTheme="minorHAnsi" w:cstheme="minorHAnsi"/>
                <w:sz w:val="18"/>
                <w:szCs w:val="18"/>
                <w:lang w:val="fr-FR"/>
              </w:rPr>
            </w:pPr>
            <w:r w:rsidRPr="00DE7946">
              <w:rPr>
                <w:rStyle w:val="eop"/>
                <w:rFonts w:asciiTheme="minorHAnsi" w:eastAsiaTheme="majorEastAsia" w:hAnsiTheme="minorHAnsi" w:cstheme="minorHAnsi"/>
                <w:color w:val="000000" w:themeColor="text1"/>
                <w:sz w:val="18"/>
                <w:szCs w:val="18"/>
                <w:lang w:val="fr-FR"/>
              </w:rPr>
              <w:t xml:space="preserve">Résultat 2.1 Renforcement des capacités des acteurs locaux (gouvernements infranationaux, entités </w:t>
            </w:r>
            <w:r w:rsidRPr="00DE7946">
              <w:rPr>
                <w:rStyle w:val="eop"/>
                <w:rFonts w:asciiTheme="minorHAnsi" w:eastAsiaTheme="majorEastAsia" w:hAnsiTheme="minorHAnsi" w:cstheme="minorHAnsi"/>
                <w:color w:val="000000" w:themeColor="text1"/>
                <w:sz w:val="18"/>
                <w:szCs w:val="18"/>
                <w:lang w:val="fr-FR"/>
              </w:rPr>
              <w:lastRenderedPageBreak/>
              <w:t xml:space="preserve">territoriales, ONG, associations de jeunes et de femmes et acteurs locaux) en matière de planification des investissements dans le cadre du programme national de lutte contre la pauvreté (PNLP) </w:t>
            </w:r>
          </w:p>
          <w:p w14:paraId="35E0079B" w14:textId="77777777" w:rsidR="006D353C" w:rsidRPr="00DE7946" w:rsidRDefault="006D353C" w:rsidP="007A3482">
            <w:pPr>
              <w:spacing w:after="60"/>
              <w:jc w:val="both"/>
              <w:rPr>
                <w:rStyle w:val="eop"/>
                <w:rFonts w:asciiTheme="minorHAnsi" w:eastAsiaTheme="majorEastAsia" w:hAnsiTheme="minorHAnsi" w:cstheme="minorHAnsi"/>
                <w:color w:val="000000" w:themeColor="text1"/>
                <w:sz w:val="18"/>
                <w:szCs w:val="18"/>
                <w:lang w:val="fr-FR"/>
              </w:rPr>
            </w:pPr>
          </w:p>
        </w:tc>
        <w:tc>
          <w:tcPr>
            <w:tcW w:w="1402" w:type="dxa"/>
            <w:vMerge w:val="restart"/>
          </w:tcPr>
          <w:p w14:paraId="6E90A823" w14:textId="77777777" w:rsidR="006D353C" w:rsidRPr="00DE7946" w:rsidRDefault="006D353C" w:rsidP="007A3482">
            <w:pPr>
              <w:spacing w:after="60"/>
              <w:jc w:val="both"/>
              <w:rPr>
                <w:rFonts w:asciiTheme="minorHAnsi" w:eastAsia="SimSun" w:hAnsiTheme="minorHAnsi" w:cstheme="minorHAnsi"/>
                <w:sz w:val="18"/>
                <w:szCs w:val="18"/>
                <w:lang w:val="fr-FR"/>
              </w:rPr>
            </w:pPr>
            <w:r w:rsidRPr="00DE7946">
              <w:rPr>
                <w:rStyle w:val="normaltextrun"/>
                <w:rFonts w:asciiTheme="minorHAnsi" w:hAnsiTheme="minorHAnsi" w:cstheme="minorHAnsi"/>
                <w:color w:val="000000" w:themeColor="text1"/>
                <w:sz w:val="18"/>
                <w:szCs w:val="18"/>
                <w:lang w:val="fr-FR"/>
              </w:rPr>
              <w:lastRenderedPageBreak/>
              <w:t xml:space="preserve">2.1.1 Huit plans d'investissement territoriaux (3 au niveau des districts autonomes et 5 au niveau </w:t>
            </w:r>
            <w:r w:rsidRPr="00DE7946">
              <w:rPr>
                <w:rStyle w:val="normaltextrun"/>
                <w:rFonts w:asciiTheme="minorHAnsi" w:hAnsiTheme="minorHAnsi" w:cstheme="minorHAnsi"/>
                <w:color w:val="000000" w:themeColor="text1"/>
                <w:sz w:val="18"/>
                <w:szCs w:val="18"/>
                <w:lang w:val="fr-FR"/>
              </w:rPr>
              <w:lastRenderedPageBreak/>
              <w:t xml:space="preserve">régional) sont élaborés pour le secteur AFOLU dans le cadre du NZNP, en tenant compte de l'égalité des sexes et de la jeunesse.  </w:t>
            </w:r>
          </w:p>
        </w:tc>
        <w:tc>
          <w:tcPr>
            <w:tcW w:w="1618" w:type="dxa"/>
          </w:tcPr>
          <w:p w14:paraId="3E8F36F5" w14:textId="77777777" w:rsidR="006D353C" w:rsidRPr="00DE7946" w:rsidRDefault="006D353C" w:rsidP="007A3482">
            <w:pPr>
              <w:spacing w:after="60"/>
              <w:jc w:val="both"/>
              <w:rPr>
                <w:rStyle w:val="normaltextrun"/>
                <w:rFonts w:asciiTheme="minorHAnsi" w:hAnsiTheme="minorHAnsi" w:cstheme="minorHAnsi"/>
                <w:color w:val="000000"/>
                <w:lang w:val="fr-FR"/>
              </w:rPr>
            </w:pPr>
            <w:r w:rsidRPr="00DE7946">
              <w:rPr>
                <w:rStyle w:val="normaltextrun"/>
                <w:rFonts w:asciiTheme="minorHAnsi" w:hAnsiTheme="minorHAnsi" w:cstheme="minorHAnsi"/>
                <w:color w:val="000000"/>
                <w:sz w:val="18"/>
                <w:szCs w:val="18"/>
                <w:lang w:val="fr-FR"/>
              </w:rPr>
              <w:lastRenderedPageBreak/>
              <w:t xml:space="preserve">-Mise en place de mécanismes participatifs locaux tels que le dialogue intersectoriel pour les acteurs concernés dans les </w:t>
            </w:r>
            <w:r w:rsidRPr="00DE7946">
              <w:rPr>
                <w:rStyle w:val="normaltextrun"/>
                <w:rFonts w:asciiTheme="minorHAnsi" w:hAnsiTheme="minorHAnsi" w:cstheme="minorHAnsi"/>
                <w:color w:val="000000"/>
                <w:sz w:val="18"/>
                <w:szCs w:val="18"/>
                <w:lang w:val="fr-FR"/>
              </w:rPr>
              <w:lastRenderedPageBreak/>
              <w:t xml:space="preserve">districts et les régions. </w:t>
            </w:r>
          </w:p>
        </w:tc>
        <w:tc>
          <w:tcPr>
            <w:tcW w:w="0" w:type="auto"/>
            <w:shd w:val="clear" w:color="auto" w:fill="auto"/>
          </w:tcPr>
          <w:p w14:paraId="173C32BE"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7B735F6A"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14204EC9"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367B3070"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2EFE141A"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6455F3FF"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507E7393"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1E24A47F"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7EC76AA8"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4353BD05"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7E874ABF"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274B6ABD"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134A9720"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2F945E86"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69FB017C"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5D74E4D6"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687BCA12"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7003F6B1"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631BE28E"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3FCF3DF9"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Pr>
          <w:p w14:paraId="0C8951E0"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Pr>
          <w:p w14:paraId="0B16BEBE"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Pr>
          <w:p w14:paraId="02A033A1"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Pr>
          <w:p w14:paraId="56E9483B" w14:textId="77777777" w:rsidR="006D353C" w:rsidRPr="00DE7946" w:rsidRDefault="006D353C" w:rsidP="007A3482">
            <w:pPr>
              <w:spacing w:after="60"/>
              <w:jc w:val="both"/>
              <w:rPr>
                <w:rFonts w:asciiTheme="minorHAnsi" w:eastAsia="SimSun" w:hAnsiTheme="minorHAnsi" w:cstheme="minorHAnsi"/>
                <w:bCs/>
                <w:sz w:val="18"/>
                <w:szCs w:val="18"/>
                <w:lang w:val="fr-FR"/>
              </w:rPr>
            </w:pPr>
          </w:p>
        </w:tc>
      </w:tr>
      <w:tr w:rsidR="006D353C" w:rsidRPr="000A1C9C" w14:paraId="20DC00B1" w14:textId="77777777" w:rsidTr="002E29E7">
        <w:tc>
          <w:tcPr>
            <w:tcW w:w="1360" w:type="dxa"/>
            <w:vMerge/>
          </w:tcPr>
          <w:p w14:paraId="5BBB0225" w14:textId="77777777" w:rsidR="006D353C" w:rsidRPr="00DE7946" w:rsidRDefault="006D353C" w:rsidP="007A3482">
            <w:pPr>
              <w:spacing w:after="60"/>
              <w:jc w:val="both"/>
              <w:rPr>
                <w:rStyle w:val="normaltextrun"/>
                <w:rFonts w:asciiTheme="minorHAnsi" w:hAnsiTheme="minorHAnsi" w:cstheme="minorHAnsi"/>
                <w:bCs/>
                <w:color w:val="000000"/>
                <w:sz w:val="18"/>
                <w:szCs w:val="18"/>
                <w:shd w:val="clear" w:color="auto" w:fill="FFFFFF"/>
                <w:lang w:val="fr-FR"/>
              </w:rPr>
            </w:pPr>
          </w:p>
        </w:tc>
        <w:tc>
          <w:tcPr>
            <w:tcW w:w="1402" w:type="dxa"/>
            <w:vMerge/>
          </w:tcPr>
          <w:p w14:paraId="304E2008" w14:textId="77777777" w:rsidR="006D353C" w:rsidRPr="00DE7946" w:rsidRDefault="006D353C" w:rsidP="007A3482">
            <w:pPr>
              <w:spacing w:after="60"/>
              <w:jc w:val="both"/>
              <w:rPr>
                <w:rStyle w:val="normaltextrun"/>
                <w:rFonts w:asciiTheme="minorHAnsi" w:hAnsiTheme="minorHAnsi" w:cstheme="minorHAnsi"/>
                <w:color w:val="000000"/>
                <w:sz w:val="18"/>
                <w:szCs w:val="18"/>
                <w:lang w:val="fr-FR"/>
              </w:rPr>
            </w:pPr>
          </w:p>
        </w:tc>
        <w:tc>
          <w:tcPr>
            <w:tcW w:w="1618" w:type="dxa"/>
          </w:tcPr>
          <w:p w14:paraId="402F9D89" w14:textId="77777777" w:rsidR="006D353C" w:rsidRPr="00DE7946" w:rsidRDefault="006D353C" w:rsidP="007A3482">
            <w:pPr>
              <w:spacing w:after="60"/>
              <w:jc w:val="both"/>
              <w:rPr>
                <w:rStyle w:val="normaltextrun"/>
                <w:rFonts w:asciiTheme="minorHAnsi" w:hAnsiTheme="minorHAnsi" w:cstheme="minorHAnsi"/>
                <w:color w:val="000000"/>
                <w:sz w:val="18"/>
                <w:szCs w:val="18"/>
                <w:lang w:val="fr-FR"/>
              </w:rPr>
            </w:pPr>
            <w:r w:rsidRPr="00DE7946">
              <w:rPr>
                <w:rStyle w:val="normaltextrun"/>
                <w:rFonts w:asciiTheme="minorHAnsi" w:hAnsiTheme="minorHAnsi" w:cstheme="minorHAnsi"/>
                <w:color w:val="000000"/>
                <w:sz w:val="18"/>
                <w:szCs w:val="18"/>
                <w:lang w:val="fr-FR"/>
              </w:rPr>
              <w:t xml:space="preserve">Développer 3 plans d'investissement territoriaux autonomes NZNP au niveau du district qui intègrent le genre et la jeunesse et leurs mécanismes de suivi et d'évaluation pour le secteur AFOLU. </w:t>
            </w:r>
          </w:p>
          <w:p w14:paraId="7DBB674F" w14:textId="77777777" w:rsidR="006D353C" w:rsidRPr="00DE7946" w:rsidRDefault="006D353C" w:rsidP="007A3482">
            <w:pPr>
              <w:spacing w:after="60"/>
              <w:jc w:val="both"/>
              <w:rPr>
                <w:rStyle w:val="normaltextrun"/>
                <w:rFonts w:asciiTheme="minorHAnsi" w:hAnsiTheme="minorHAnsi" w:cstheme="minorHAnsi"/>
                <w:color w:val="000000"/>
                <w:sz w:val="18"/>
                <w:szCs w:val="18"/>
                <w:lang w:val="fr-FR"/>
              </w:rPr>
            </w:pPr>
          </w:p>
        </w:tc>
        <w:tc>
          <w:tcPr>
            <w:tcW w:w="0" w:type="auto"/>
            <w:shd w:val="clear" w:color="auto" w:fill="auto"/>
          </w:tcPr>
          <w:p w14:paraId="19773A09"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0DFA3A52"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539C2777"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28A2EB9B"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0D3557F4"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527BD96C"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7450DD65"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5D4A71BD"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0BFA37DB"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193D7805"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663218C7"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2AED76A4"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72ED3E14"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12737091"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71B22258"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59DC8899"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7C712E85"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1D129576"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6CFC8E21"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2FE58605"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Pr>
          <w:p w14:paraId="13533560"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Pr>
          <w:p w14:paraId="7A336941"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Pr>
          <w:p w14:paraId="2159EA76"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Pr>
          <w:p w14:paraId="1184707C" w14:textId="77777777" w:rsidR="006D353C" w:rsidRPr="00DE7946" w:rsidRDefault="006D353C" w:rsidP="007A3482">
            <w:pPr>
              <w:spacing w:after="60"/>
              <w:jc w:val="both"/>
              <w:rPr>
                <w:rFonts w:asciiTheme="minorHAnsi" w:eastAsia="SimSun" w:hAnsiTheme="minorHAnsi" w:cstheme="minorHAnsi"/>
                <w:bCs/>
                <w:sz w:val="18"/>
                <w:szCs w:val="18"/>
                <w:lang w:val="fr-FR"/>
              </w:rPr>
            </w:pPr>
          </w:p>
        </w:tc>
      </w:tr>
      <w:tr w:rsidR="006D353C" w:rsidRPr="000A1C9C" w14:paraId="2BF8B0B6" w14:textId="77777777" w:rsidTr="002E29E7">
        <w:tc>
          <w:tcPr>
            <w:tcW w:w="1360" w:type="dxa"/>
            <w:vMerge/>
          </w:tcPr>
          <w:p w14:paraId="33135042" w14:textId="77777777" w:rsidR="006D353C" w:rsidRPr="00DE7946" w:rsidRDefault="006D353C" w:rsidP="007A3482">
            <w:pPr>
              <w:spacing w:after="60"/>
              <w:jc w:val="both"/>
              <w:rPr>
                <w:rStyle w:val="normaltextrun"/>
                <w:rFonts w:asciiTheme="minorHAnsi" w:hAnsiTheme="minorHAnsi" w:cstheme="minorHAnsi"/>
                <w:bCs/>
                <w:color w:val="000000"/>
                <w:sz w:val="18"/>
                <w:szCs w:val="18"/>
                <w:shd w:val="clear" w:color="auto" w:fill="FFFFFF"/>
                <w:lang w:val="fr-FR"/>
              </w:rPr>
            </w:pPr>
          </w:p>
        </w:tc>
        <w:tc>
          <w:tcPr>
            <w:tcW w:w="1402" w:type="dxa"/>
            <w:vMerge/>
          </w:tcPr>
          <w:p w14:paraId="06FAB22C" w14:textId="77777777" w:rsidR="006D353C" w:rsidRPr="00DE7946" w:rsidRDefault="006D353C" w:rsidP="007A3482">
            <w:pPr>
              <w:spacing w:after="60"/>
              <w:jc w:val="both"/>
              <w:rPr>
                <w:rStyle w:val="normaltextrun"/>
                <w:rFonts w:asciiTheme="minorHAnsi" w:hAnsiTheme="minorHAnsi" w:cstheme="minorHAnsi"/>
                <w:color w:val="000000"/>
                <w:sz w:val="18"/>
                <w:szCs w:val="18"/>
                <w:lang w:val="fr-FR"/>
              </w:rPr>
            </w:pPr>
          </w:p>
        </w:tc>
        <w:tc>
          <w:tcPr>
            <w:tcW w:w="1618" w:type="dxa"/>
          </w:tcPr>
          <w:p w14:paraId="5A91EC51" w14:textId="77777777" w:rsidR="006D353C" w:rsidRPr="00DE7946" w:rsidRDefault="006D353C" w:rsidP="007A3482">
            <w:pPr>
              <w:spacing w:after="60"/>
              <w:jc w:val="both"/>
              <w:rPr>
                <w:rStyle w:val="normaltextrun"/>
                <w:rFonts w:asciiTheme="minorHAnsi" w:hAnsiTheme="minorHAnsi" w:cstheme="minorHAnsi"/>
                <w:color w:val="000000"/>
                <w:sz w:val="18"/>
                <w:szCs w:val="18"/>
                <w:lang w:val="fr-FR"/>
              </w:rPr>
            </w:pPr>
            <w:r w:rsidRPr="00DE7946">
              <w:rPr>
                <w:rStyle w:val="normaltextrun"/>
                <w:rFonts w:asciiTheme="minorHAnsi" w:hAnsiTheme="minorHAnsi" w:cstheme="minorHAnsi"/>
                <w:color w:val="000000"/>
                <w:sz w:val="18"/>
                <w:szCs w:val="18"/>
                <w:lang w:val="fr-FR"/>
              </w:rPr>
              <w:t xml:space="preserve">-Développer au niveau régional 5 plans d'investissement territoriaux NZNP intégrant le genre et la jeunesse et leurs mécanismes de suivi et d'évaluation pour le secteur AFOLU. </w:t>
            </w:r>
          </w:p>
          <w:p w14:paraId="2B23D152" w14:textId="77777777" w:rsidR="006D353C" w:rsidRPr="00DE7946" w:rsidRDefault="006D353C" w:rsidP="007A3482">
            <w:pPr>
              <w:spacing w:after="60"/>
              <w:jc w:val="both"/>
              <w:rPr>
                <w:rStyle w:val="normaltextrun"/>
                <w:rFonts w:asciiTheme="minorHAnsi" w:hAnsiTheme="minorHAnsi" w:cstheme="minorHAnsi"/>
                <w:color w:val="000000"/>
                <w:sz w:val="18"/>
                <w:szCs w:val="18"/>
                <w:lang w:val="fr-FR"/>
              </w:rPr>
            </w:pPr>
          </w:p>
        </w:tc>
        <w:tc>
          <w:tcPr>
            <w:tcW w:w="0" w:type="auto"/>
            <w:shd w:val="clear" w:color="auto" w:fill="auto"/>
          </w:tcPr>
          <w:p w14:paraId="1821EDDD"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68AEFE2A"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1C598B05"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3236F8AA"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01EE4DEE"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2E305178"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0EB2304E"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64F3E44B"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7B8A07C8"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79596B21"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766FCB58"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39D8E0A3"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502E95D2"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26367381"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11F9EA04"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3B93603D"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1FDFD443"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68DEC87B"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45BE1516"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283BD73E"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Pr>
          <w:p w14:paraId="1ABD2EBB"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Pr>
          <w:p w14:paraId="66B6812A"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Pr>
          <w:p w14:paraId="0286222C"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Pr>
          <w:p w14:paraId="6ED99366" w14:textId="77777777" w:rsidR="006D353C" w:rsidRPr="00DE7946" w:rsidRDefault="006D353C" w:rsidP="007A3482">
            <w:pPr>
              <w:spacing w:after="60"/>
              <w:jc w:val="both"/>
              <w:rPr>
                <w:rFonts w:asciiTheme="minorHAnsi" w:eastAsia="SimSun" w:hAnsiTheme="minorHAnsi" w:cstheme="minorHAnsi"/>
                <w:bCs/>
                <w:sz w:val="18"/>
                <w:szCs w:val="18"/>
                <w:lang w:val="fr-FR"/>
              </w:rPr>
            </w:pPr>
          </w:p>
        </w:tc>
      </w:tr>
      <w:tr w:rsidR="006D353C" w:rsidRPr="000A1C9C" w14:paraId="3A595474" w14:textId="77777777" w:rsidTr="002E29E7">
        <w:tc>
          <w:tcPr>
            <w:tcW w:w="1360" w:type="dxa"/>
            <w:vMerge w:val="restart"/>
            <w:shd w:val="clear" w:color="auto" w:fill="auto"/>
          </w:tcPr>
          <w:p w14:paraId="7E9FFBDF" w14:textId="6F94A86D" w:rsidR="006D353C" w:rsidRPr="00DE7946" w:rsidRDefault="006D353C" w:rsidP="007A3482">
            <w:pPr>
              <w:spacing w:after="60"/>
              <w:jc w:val="both"/>
              <w:rPr>
                <w:rFonts w:asciiTheme="minorHAnsi" w:eastAsia="SimSun" w:hAnsiTheme="minorHAnsi" w:cstheme="minorHAnsi"/>
                <w:sz w:val="18"/>
                <w:szCs w:val="18"/>
                <w:lang w:val="fr-FR"/>
              </w:rPr>
            </w:pPr>
            <w:r w:rsidRPr="00DE7946">
              <w:rPr>
                <w:rStyle w:val="eop"/>
                <w:rFonts w:asciiTheme="minorHAnsi" w:eastAsiaTheme="majorEastAsia" w:hAnsiTheme="minorHAnsi" w:cstheme="minorHAnsi"/>
                <w:color w:val="000000" w:themeColor="text1"/>
                <w:sz w:val="18"/>
                <w:szCs w:val="18"/>
                <w:lang w:val="fr-FR"/>
              </w:rPr>
              <w:t xml:space="preserve">Résultat 2.2 Accroissement de l'engagement des IFD/IF dans des investissements alignés sur le </w:t>
            </w:r>
            <w:r w:rsidR="009F2215">
              <w:rPr>
                <w:rStyle w:val="eop"/>
                <w:rFonts w:asciiTheme="minorHAnsi" w:eastAsiaTheme="majorEastAsia" w:hAnsiTheme="minorHAnsi" w:cstheme="minorHAnsi"/>
                <w:color w:val="000000" w:themeColor="text1"/>
                <w:sz w:val="18"/>
                <w:szCs w:val="18"/>
                <w:lang w:val="fr-FR"/>
              </w:rPr>
              <w:t>NZNP</w:t>
            </w:r>
          </w:p>
          <w:p w14:paraId="5A8E9E55" w14:textId="77777777" w:rsidR="006D353C" w:rsidRPr="00DE7946" w:rsidRDefault="006D353C" w:rsidP="007A3482">
            <w:pPr>
              <w:spacing w:after="60"/>
              <w:jc w:val="both"/>
              <w:rPr>
                <w:rStyle w:val="eop"/>
                <w:rFonts w:asciiTheme="minorHAnsi" w:eastAsiaTheme="majorEastAsia" w:hAnsiTheme="minorHAnsi" w:cstheme="minorHAnsi"/>
                <w:color w:val="000000" w:themeColor="text1"/>
                <w:sz w:val="18"/>
                <w:szCs w:val="18"/>
                <w:lang w:val="fr-FR"/>
              </w:rPr>
            </w:pPr>
          </w:p>
        </w:tc>
        <w:tc>
          <w:tcPr>
            <w:tcW w:w="1402" w:type="dxa"/>
            <w:vMerge w:val="restart"/>
          </w:tcPr>
          <w:p w14:paraId="2C5D1AB1" w14:textId="77777777" w:rsidR="006D353C" w:rsidRPr="00DE7946" w:rsidRDefault="006D353C" w:rsidP="007A3482">
            <w:pPr>
              <w:spacing w:after="60"/>
              <w:jc w:val="both"/>
              <w:rPr>
                <w:rFonts w:asciiTheme="minorHAnsi" w:eastAsia="Calibri" w:hAnsiTheme="minorHAnsi" w:cstheme="minorHAnsi"/>
                <w:sz w:val="18"/>
                <w:szCs w:val="18"/>
                <w:lang w:val="fr-FR"/>
              </w:rPr>
            </w:pPr>
            <w:r w:rsidRPr="00DE7946">
              <w:rPr>
                <w:rFonts w:asciiTheme="minorHAnsi" w:eastAsia="Calibri" w:hAnsiTheme="minorHAnsi" w:cstheme="minorHAnsi"/>
                <w:color w:val="000000" w:themeColor="text1"/>
                <w:sz w:val="19"/>
                <w:szCs w:val="19"/>
                <w:lang w:val="fr-FR"/>
              </w:rPr>
              <w:t xml:space="preserve">2.2.1 Élaboration et une campagne de sensibilisation et d'un programme de formation à l'intention des institutions financières et d'autres organisations afin d'aligner les </w:t>
            </w:r>
            <w:r w:rsidRPr="00DE7946">
              <w:rPr>
                <w:rFonts w:asciiTheme="minorHAnsi" w:eastAsia="Calibri" w:hAnsiTheme="minorHAnsi" w:cstheme="minorHAnsi"/>
                <w:color w:val="000000" w:themeColor="text1"/>
                <w:sz w:val="19"/>
                <w:szCs w:val="19"/>
                <w:lang w:val="fr-FR"/>
              </w:rPr>
              <w:lastRenderedPageBreak/>
              <w:t xml:space="preserve">investissements sur les résultats du NZNP  </w:t>
            </w:r>
          </w:p>
        </w:tc>
        <w:tc>
          <w:tcPr>
            <w:tcW w:w="1618" w:type="dxa"/>
          </w:tcPr>
          <w:p w14:paraId="0AD5BCCA" w14:textId="3E7AAC00" w:rsidR="006D353C" w:rsidRPr="00DE7946" w:rsidRDefault="006D353C" w:rsidP="007A3482">
            <w:pPr>
              <w:spacing w:after="60"/>
              <w:jc w:val="both"/>
              <w:rPr>
                <w:rStyle w:val="normaltextrun"/>
                <w:rFonts w:asciiTheme="minorHAnsi" w:hAnsiTheme="minorHAnsi" w:cstheme="minorHAnsi"/>
                <w:bCs/>
                <w:color w:val="000000"/>
                <w:sz w:val="18"/>
                <w:szCs w:val="18"/>
                <w:shd w:val="clear" w:color="auto" w:fill="FFFFFF"/>
                <w:lang w:val="fr-FR"/>
              </w:rPr>
            </w:pPr>
            <w:r w:rsidRPr="00DE7946">
              <w:rPr>
                <w:rStyle w:val="normaltextrun"/>
                <w:rFonts w:asciiTheme="minorHAnsi" w:hAnsiTheme="minorHAnsi" w:cstheme="minorHAnsi"/>
                <w:bCs/>
                <w:color w:val="000000"/>
                <w:sz w:val="18"/>
                <w:szCs w:val="18"/>
                <w:shd w:val="clear" w:color="auto" w:fill="FFFFFF"/>
                <w:lang w:val="fr-FR"/>
              </w:rPr>
              <w:lastRenderedPageBreak/>
              <w:t xml:space="preserve">-Mettre en œuvre programme de formation sur les défis et les opportunités du NZNP développé dans le résultat 4.2.2. </w:t>
            </w:r>
            <w:proofErr w:type="gramStart"/>
            <w:r w:rsidRPr="00DE7946">
              <w:rPr>
                <w:rStyle w:val="normaltextrun"/>
                <w:rFonts w:asciiTheme="minorHAnsi" w:hAnsiTheme="minorHAnsi" w:cstheme="minorHAnsi"/>
                <w:bCs/>
                <w:color w:val="000000"/>
                <w:sz w:val="18"/>
                <w:szCs w:val="18"/>
                <w:shd w:val="clear" w:color="auto" w:fill="FFFFFF"/>
                <w:lang w:val="fr-FR"/>
              </w:rPr>
              <w:t>parmi</w:t>
            </w:r>
            <w:proofErr w:type="gramEnd"/>
            <w:r w:rsidRPr="00DE7946">
              <w:rPr>
                <w:rStyle w:val="normaltextrun"/>
                <w:rFonts w:asciiTheme="minorHAnsi" w:hAnsiTheme="minorHAnsi" w:cstheme="minorHAnsi"/>
                <w:bCs/>
                <w:color w:val="000000"/>
                <w:sz w:val="18"/>
                <w:szCs w:val="18"/>
                <w:shd w:val="clear" w:color="auto" w:fill="FFFFFF"/>
                <w:lang w:val="fr-FR"/>
              </w:rPr>
              <w:t xml:space="preserve"> les </w:t>
            </w:r>
            <w:r w:rsidR="00CB2727">
              <w:rPr>
                <w:rStyle w:val="normaltextrun"/>
                <w:rFonts w:asciiTheme="minorHAnsi" w:hAnsiTheme="minorHAnsi" w:cstheme="minorHAnsi"/>
                <w:bCs/>
                <w:color w:val="000000"/>
                <w:sz w:val="18"/>
                <w:szCs w:val="18"/>
                <w:shd w:val="clear" w:color="auto" w:fill="FFFFFF"/>
                <w:lang w:val="fr-FR"/>
              </w:rPr>
              <w:t>IFD</w:t>
            </w:r>
            <w:r w:rsidRPr="00DE7946">
              <w:rPr>
                <w:rStyle w:val="normaltextrun"/>
                <w:rFonts w:asciiTheme="minorHAnsi" w:hAnsiTheme="minorHAnsi" w:cstheme="minorHAnsi"/>
                <w:bCs/>
                <w:color w:val="000000"/>
                <w:sz w:val="18"/>
                <w:szCs w:val="18"/>
                <w:shd w:val="clear" w:color="auto" w:fill="FFFFFF"/>
                <w:lang w:val="fr-FR"/>
              </w:rPr>
              <w:t>/</w:t>
            </w:r>
            <w:r w:rsidR="00CB2727">
              <w:rPr>
                <w:rStyle w:val="normaltextrun"/>
                <w:rFonts w:asciiTheme="minorHAnsi" w:hAnsiTheme="minorHAnsi" w:cstheme="minorHAnsi"/>
                <w:bCs/>
                <w:color w:val="000000"/>
                <w:sz w:val="18"/>
                <w:szCs w:val="18"/>
                <w:shd w:val="clear" w:color="auto" w:fill="FFFFFF"/>
                <w:lang w:val="fr-FR"/>
              </w:rPr>
              <w:t>IF</w:t>
            </w:r>
            <w:r w:rsidRPr="00DE7946">
              <w:rPr>
                <w:rStyle w:val="normaltextrun"/>
                <w:rFonts w:asciiTheme="minorHAnsi" w:hAnsiTheme="minorHAnsi" w:cstheme="minorHAnsi"/>
                <w:bCs/>
                <w:color w:val="000000"/>
                <w:sz w:val="18"/>
                <w:szCs w:val="18"/>
                <w:shd w:val="clear" w:color="auto" w:fill="FFFFFF"/>
                <w:lang w:val="fr-FR"/>
              </w:rPr>
              <w:t>.</w:t>
            </w:r>
          </w:p>
          <w:p w14:paraId="44B8459C" w14:textId="77777777" w:rsidR="006D353C" w:rsidRPr="00DE7946" w:rsidRDefault="006D353C" w:rsidP="007A3482">
            <w:pPr>
              <w:spacing w:after="60"/>
              <w:jc w:val="both"/>
              <w:rPr>
                <w:rStyle w:val="normaltextrun"/>
                <w:rFonts w:asciiTheme="minorHAnsi" w:hAnsiTheme="minorHAnsi" w:cstheme="minorHAnsi"/>
                <w:color w:val="000000"/>
                <w:shd w:val="clear" w:color="auto" w:fill="FFFFFF"/>
                <w:lang w:val="fr-FR"/>
              </w:rPr>
            </w:pPr>
          </w:p>
        </w:tc>
        <w:tc>
          <w:tcPr>
            <w:tcW w:w="0" w:type="auto"/>
            <w:shd w:val="clear" w:color="auto" w:fill="auto"/>
          </w:tcPr>
          <w:p w14:paraId="6C533C4C"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503D2C84"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55E19600"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4A4453DE"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3A524BA2"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022C537B"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798B500D"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708AEFAB"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1D196816"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72BADC4C"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05A23451"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3ABDBFB3"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1C6FF951"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0EBC5040"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695F6716"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0C02ADE8"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5DD65ADF"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036902B2"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6E99066E"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7F98AAC2"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Pr>
          <w:p w14:paraId="1EDBDDF9"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Pr>
          <w:p w14:paraId="73DF58EB"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Pr>
          <w:p w14:paraId="5A6329CD"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Pr>
          <w:p w14:paraId="2947962F" w14:textId="77777777" w:rsidR="006D353C" w:rsidRPr="00DE7946" w:rsidRDefault="006D353C" w:rsidP="007A3482">
            <w:pPr>
              <w:spacing w:after="60"/>
              <w:jc w:val="both"/>
              <w:rPr>
                <w:rFonts w:asciiTheme="minorHAnsi" w:eastAsia="SimSun" w:hAnsiTheme="minorHAnsi" w:cstheme="minorHAnsi"/>
                <w:bCs/>
                <w:sz w:val="18"/>
                <w:szCs w:val="18"/>
                <w:lang w:val="fr-FR"/>
              </w:rPr>
            </w:pPr>
          </w:p>
        </w:tc>
      </w:tr>
      <w:tr w:rsidR="006D353C" w:rsidRPr="000A1C9C" w14:paraId="6B6B9428" w14:textId="77777777" w:rsidTr="002E29E7">
        <w:tc>
          <w:tcPr>
            <w:tcW w:w="1360" w:type="dxa"/>
            <w:vMerge/>
          </w:tcPr>
          <w:p w14:paraId="1009B5A5" w14:textId="77777777" w:rsidR="006D353C" w:rsidRPr="00DE7946" w:rsidRDefault="006D353C" w:rsidP="007A3482">
            <w:pPr>
              <w:spacing w:after="60"/>
              <w:jc w:val="both"/>
              <w:rPr>
                <w:rStyle w:val="normaltextrun"/>
                <w:rFonts w:asciiTheme="minorHAnsi" w:hAnsiTheme="minorHAnsi" w:cstheme="minorHAnsi"/>
                <w:color w:val="000000"/>
                <w:sz w:val="18"/>
                <w:szCs w:val="18"/>
                <w:shd w:val="clear" w:color="auto" w:fill="FFFFFF"/>
                <w:lang w:val="fr-FR"/>
              </w:rPr>
            </w:pPr>
          </w:p>
        </w:tc>
        <w:tc>
          <w:tcPr>
            <w:tcW w:w="1402" w:type="dxa"/>
            <w:vMerge/>
          </w:tcPr>
          <w:p w14:paraId="5F8A23B3" w14:textId="77777777" w:rsidR="006D353C" w:rsidRPr="00DE7946" w:rsidRDefault="006D353C" w:rsidP="007A3482">
            <w:pPr>
              <w:spacing w:after="60"/>
              <w:jc w:val="both"/>
              <w:rPr>
                <w:rStyle w:val="normaltextrun"/>
                <w:rFonts w:asciiTheme="minorHAnsi" w:hAnsiTheme="minorHAnsi" w:cstheme="minorHAnsi"/>
                <w:bCs/>
                <w:color w:val="000000"/>
                <w:sz w:val="18"/>
                <w:szCs w:val="18"/>
                <w:shd w:val="clear" w:color="auto" w:fill="FFFFFF"/>
                <w:lang w:val="fr-FR"/>
              </w:rPr>
            </w:pPr>
          </w:p>
        </w:tc>
        <w:tc>
          <w:tcPr>
            <w:tcW w:w="1618" w:type="dxa"/>
          </w:tcPr>
          <w:p w14:paraId="51888309" w14:textId="77777777" w:rsidR="006D353C" w:rsidRPr="00DE7946" w:rsidRDefault="006D353C" w:rsidP="007A3482">
            <w:pPr>
              <w:spacing w:after="60"/>
              <w:jc w:val="both"/>
              <w:rPr>
                <w:rStyle w:val="normaltextrun"/>
                <w:rFonts w:asciiTheme="minorHAnsi" w:hAnsiTheme="minorHAnsi" w:cstheme="minorHAnsi"/>
                <w:bCs/>
                <w:color w:val="000000"/>
                <w:sz w:val="18"/>
                <w:szCs w:val="18"/>
                <w:shd w:val="clear" w:color="auto" w:fill="FFFFFF"/>
                <w:lang w:val="fr-FR"/>
              </w:rPr>
            </w:pPr>
            <w:r w:rsidRPr="00DE7946">
              <w:rPr>
                <w:rStyle w:val="normaltextrun"/>
                <w:rFonts w:asciiTheme="minorHAnsi" w:hAnsiTheme="minorHAnsi" w:cstheme="minorHAnsi"/>
                <w:bCs/>
                <w:color w:val="000000"/>
                <w:sz w:val="18"/>
                <w:szCs w:val="18"/>
                <w:shd w:val="clear" w:color="auto" w:fill="FFFFFF"/>
                <w:lang w:val="fr-FR"/>
              </w:rPr>
              <w:t xml:space="preserve">-Développer une stratégie de sensibilisation (webinaires, </w:t>
            </w:r>
            <w:r w:rsidRPr="00DE7946">
              <w:rPr>
                <w:rStyle w:val="normaltextrun"/>
                <w:rFonts w:asciiTheme="minorHAnsi" w:hAnsiTheme="minorHAnsi" w:cstheme="minorHAnsi"/>
                <w:bCs/>
                <w:color w:val="000000"/>
                <w:sz w:val="18"/>
                <w:szCs w:val="18"/>
                <w:shd w:val="clear" w:color="auto" w:fill="FFFFFF"/>
                <w:lang w:val="fr-FR"/>
              </w:rPr>
              <w:lastRenderedPageBreak/>
              <w:t>ateliers, etc.) pour diffuser les opportunités d'investissement concrètes du NZNP.</w:t>
            </w:r>
          </w:p>
        </w:tc>
        <w:tc>
          <w:tcPr>
            <w:tcW w:w="0" w:type="auto"/>
            <w:shd w:val="clear" w:color="auto" w:fill="auto"/>
          </w:tcPr>
          <w:p w14:paraId="7D17D784"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16B3EEB2"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0FD8F35D"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10FD0251"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554E947F"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42A3B962"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1E0BB800"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429E91D8"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584DEE00"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40B04A5F"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4621E638"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1D89C5AB"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4970E3FF"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0AE7944B"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7130AEE0"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73B1B8F7"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0411C3A9"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388BDB79"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686F89D2"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1A072777"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Pr>
          <w:p w14:paraId="1F81C278"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Pr>
          <w:p w14:paraId="500E3EF3"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Pr>
          <w:p w14:paraId="4D91C372"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Pr>
          <w:p w14:paraId="6C03DE14" w14:textId="77777777" w:rsidR="006D353C" w:rsidRPr="00DE7946" w:rsidRDefault="006D353C" w:rsidP="007A3482">
            <w:pPr>
              <w:spacing w:after="60"/>
              <w:jc w:val="both"/>
              <w:rPr>
                <w:rFonts w:asciiTheme="minorHAnsi" w:eastAsia="SimSun" w:hAnsiTheme="minorHAnsi" w:cstheme="minorHAnsi"/>
                <w:bCs/>
                <w:sz w:val="18"/>
                <w:szCs w:val="18"/>
                <w:lang w:val="fr-FR"/>
              </w:rPr>
            </w:pPr>
          </w:p>
        </w:tc>
      </w:tr>
      <w:tr w:rsidR="006D353C" w:rsidRPr="000A1C9C" w14:paraId="7181836C" w14:textId="77777777" w:rsidTr="007A3482">
        <w:tc>
          <w:tcPr>
            <w:tcW w:w="0" w:type="auto"/>
            <w:gridSpan w:val="27"/>
            <w:shd w:val="clear" w:color="auto" w:fill="BFBFBF" w:themeFill="background1" w:themeFillShade="BF"/>
          </w:tcPr>
          <w:p w14:paraId="191FBC24" w14:textId="5036DA4E" w:rsidR="006D353C" w:rsidRPr="00DE7946" w:rsidRDefault="006D353C" w:rsidP="007A3482">
            <w:pPr>
              <w:spacing w:after="60"/>
              <w:jc w:val="center"/>
              <w:rPr>
                <w:rFonts w:asciiTheme="minorHAnsi" w:eastAsia="SimSun" w:hAnsiTheme="minorHAnsi" w:cstheme="minorHAnsi"/>
                <w:b/>
                <w:sz w:val="18"/>
                <w:szCs w:val="18"/>
                <w:lang w:val="fr-FR"/>
              </w:rPr>
            </w:pPr>
            <w:r w:rsidRPr="00DE7946">
              <w:rPr>
                <w:rStyle w:val="normaltextrun"/>
                <w:rFonts w:asciiTheme="minorHAnsi" w:hAnsiTheme="minorHAnsi" w:cstheme="minorHAnsi"/>
                <w:b/>
                <w:color w:val="000000"/>
                <w:sz w:val="18"/>
                <w:szCs w:val="18"/>
                <w:shd w:val="clear" w:color="auto" w:fill="FFFFFF"/>
                <w:lang w:val="fr-FR"/>
              </w:rPr>
              <w:t xml:space="preserve">Composante 3 : Mobilisation des investissements pour le </w:t>
            </w:r>
            <w:r w:rsidR="00F900AC">
              <w:rPr>
                <w:rStyle w:val="normaltextrun"/>
                <w:rFonts w:asciiTheme="minorHAnsi" w:hAnsiTheme="minorHAnsi" w:cstheme="minorHAnsi"/>
                <w:b/>
                <w:color w:val="000000"/>
                <w:sz w:val="18"/>
                <w:szCs w:val="18"/>
                <w:shd w:val="clear" w:color="auto" w:fill="FFFFFF"/>
                <w:lang w:val="fr-FR"/>
              </w:rPr>
              <w:t>NZNP</w:t>
            </w:r>
            <w:r w:rsidRPr="00DE7946">
              <w:rPr>
                <w:rStyle w:val="normaltextrun"/>
                <w:rFonts w:asciiTheme="minorHAnsi" w:hAnsiTheme="minorHAnsi" w:cstheme="minorHAnsi"/>
                <w:b/>
                <w:color w:val="000000"/>
                <w:sz w:val="18"/>
                <w:szCs w:val="18"/>
                <w:shd w:val="clear" w:color="auto" w:fill="FFFFFF"/>
                <w:lang w:val="fr-FR"/>
              </w:rPr>
              <w:t xml:space="preserve"> (soutien en aval)</w:t>
            </w:r>
          </w:p>
        </w:tc>
      </w:tr>
      <w:tr w:rsidR="006D353C" w:rsidRPr="000A1C9C" w14:paraId="7BCE08A7" w14:textId="77777777" w:rsidTr="002E29E7">
        <w:tc>
          <w:tcPr>
            <w:tcW w:w="1360" w:type="dxa"/>
            <w:vMerge w:val="restart"/>
            <w:shd w:val="clear" w:color="auto" w:fill="auto"/>
          </w:tcPr>
          <w:p w14:paraId="109BB7FB" w14:textId="77777777" w:rsidR="006D353C" w:rsidRPr="00DE7946" w:rsidRDefault="006D353C" w:rsidP="007A3482">
            <w:pPr>
              <w:spacing w:after="60"/>
              <w:jc w:val="both"/>
              <w:rPr>
                <w:rFonts w:asciiTheme="minorHAnsi" w:eastAsia="SimSun" w:hAnsiTheme="minorHAnsi" w:cstheme="minorHAnsi"/>
                <w:sz w:val="18"/>
                <w:szCs w:val="18"/>
                <w:lang w:val="fr-FR"/>
              </w:rPr>
            </w:pPr>
            <w:r w:rsidRPr="00DE7946">
              <w:rPr>
                <w:rStyle w:val="eop"/>
                <w:rFonts w:asciiTheme="minorHAnsi" w:eastAsiaTheme="majorEastAsia" w:hAnsiTheme="minorHAnsi" w:cstheme="minorHAnsi"/>
                <w:color w:val="000000" w:themeColor="text1"/>
                <w:sz w:val="18"/>
                <w:szCs w:val="18"/>
                <w:lang w:val="fr-FR"/>
              </w:rPr>
              <w:t>Résultat 3.1. L'identification et l'incubation de projets susceptibles d'être financés permettent d'obtenir des investissements conformes au programme NZNP.</w:t>
            </w:r>
          </w:p>
        </w:tc>
        <w:tc>
          <w:tcPr>
            <w:tcW w:w="1402" w:type="dxa"/>
            <w:vMerge w:val="restart"/>
          </w:tcPr>
          <w:p w14:paraId="40EDC178" w14:textId="6779A098" w:rsidR="006D353C" w:rsidRPr="00DE7946" w:rsidRDefault="006D353C" w:rsidP="007A3482">
            <w:pPr>
              <w:spacing w:after="60"/>
              <w:jc w:val="both"/>
              <w:rPr>
                <w:rStyle w:val="eop"/>
                <w:rFonts w:asciiTheme="minorHAnsi" w:eastAsiaTheme="majorEastAsia" w:hAnsiTheme="minorHAnsi" w:cstheme="minorHAnsi"/>
                <w:color w:val="000000" w:themeColor="text1"/>
                <w:sz w:val="18"/>
                <w:szCs w:val="18"/>
                <w:lang w:val="fr-FR"/>
              </w:rPr>
            </w:pPr>
            <w:r w:rsidRPr="00DE7946">
              <w:rPr>
                <w:rStyle w:val="eop"/>
                <w:rFonts w:asciiTheme="minorHAnsi" w:eastAsiaTheme="majorEastAsia" w:hAnsiTheme="minorHAnsi" w:cstheme="minorHAnsi"/>
                <w:color w:val="000000" w:themeColor="text1"/>
                <w:sz w:val="18"/>
                <w:szCs w:val="18"/>
                <w:lang w:val="fr-FR"/>
              </w:rPr>
              <w:t>3.1.1.  Des PME vertes innovantes et inclusives se concentrant sur les technologies et les services pour accélérer les investissements NZNP sont incubées et accèdent à une plateforme de financement.</w:t>
            </w:r>
          </w:p>
        </w:tc>
        <w:tc>
          <w:tcPr>
            <w:tcW w:w="1618" w:type="dxa"/>
          </w:tcPr>
          <w:p w14:paraId="7C23F5A7" w14:textId="77777777" w:rsidR="006D353C" w:rsidRPr="00DE7946" w:rsidRDefault="006D353C" w:rsidP="007A3482">
            <w:pPr>
              <w:jc w:val="both"/>
              <w:rPr>
                <w:rStyle w:val="normaltextrun"/>
                <w:rFonts w:asciiTheme="minorHAnsi" w:hAnsiTheme="minorHAnsi" w:cstheme="minorHAnsi"/>
                <w:bCs/>
                <w:color w:val="000000"/>
                <w:sz w:val="18"/>
                <w:szCs w:val="18"/>
                <w:shd w:val="clear" w:color="auto" w:fill="FFFFFF"/>
                <w:lang w:val="fr-FR"/>
              </w:rPr>
            </w:pPr>
            <w:r w:rsidRPr="00DE7946">
              <w:rPr>
                <w:rStyle w:val="normaltextrun"/>
                <w:rFonts w:asciiTheme="minorHAnsi" w:hAnsiTheme="minorHAnsi" w:cstheme="minorHAnsi"/>
                <w:bCs/>
                <w:color w:val="000000"/>
                <w:sz w:val="18"/>
                <w:szCs w:val="18"/>
                <w:shd w:val="clear" w:color="auto" w:fill="FFFFFF"/>
                <w:lang w:val="fr-FR"/>
              </w:rPr>
              <w:t xml:space="preserve">Soutenir l'identification d'incubateurs d'entreprises pour promouvoir le développement de PME avec des modèles d'entreprise verts, et sociaux, afin de déployer et d'étendre des solutions bancables qui permettent d'atteindre les objectifs du NZNP. </w:t>
            </w:r>
          </w:p>
        </w:tc>
        <w:tc>
          <w:tcPr>
            <w:tcW w:w="0" w:type="auto"/>
            <w:shd w:val="clear" w:color="auto" w:fill="auto"/>
          </w:tcPr>
          <w:p w14:paraId="0A93F870"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69AEA266"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6B99085B"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68E27B13"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53987705"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1B1AE2F8"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71820A00"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24C68DE6"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703E799B"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27CC3356"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5FDA1FD0"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4E0369E5"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74024F47"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17A855E0"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2FF32840"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1E5BE9BB"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4722738A"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0FB74F5A"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066BD77C"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723674D4"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2E2CDF7B"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0A862BE8"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584F1BED"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6DEF3939" w14:textId="77777777" w:rsidR="006D353C" w:rsidRPr="00DE7946" w:rsidRDefault="006D353C" w:rsidP="007A3482">
            <w:pPr>
              <w:spacing w:after="60"/>
              <w:jc w:val="both"/>
              <w:rPr>
                <w:rFonts w:asciiTheme="minorHAnsi" w:eastAsia="SimSun" w:hAnsiTheme="minorHAnsi" w:cstheme="minorHAnsi"/>
                <w:bCs/>
                <w:sz w:val="18"/>
                <w:szCs w:val="18"/>
                <w:lang w:val="fr-FR"/>
              </w:rPr>
            </w:pPr>
          </w:p>
        </w:tc>
      </w:tr>
      <w:tr w:rsidR="006D353C" w:rsidRPr="000A1C9C" w14:paraId="0F0E4BE4" w14:textId="77777777" w:rsidTr="002E29E7">
        <w:tc>
          <w:tcPr>
            <w:tcW w:w="1360" w:type="dxa"/>
            <w:vMerge/>
          </w:tcPr>
          <w:p w14:paraId="16F7DB88" w14:textId="77777777" w:rsidR="006D353C" w:rsidRPr="00DE7946" w:rsidRDefault="006D353C" w:rsidP="007A3482">
            <w:pPr>
              <w:spacing w:after="60"/>
              <w:jc w:val="both"/>
              <w:rPr>
                <w:rStyle w:val="normaltextrun"/>
                <w:rFonts w:asciiTheme="minorHAnsi" w:hAnsiTheme="minorHAnsi" w:cstheme="minorHAnsi"/>
                <w:bCs/>
                <w:color w:val="000000"/>
                <w:sz w:val="18"/>
                <w:szCs w:val="18"/>
                <w:shd w:val="clear" w:color="auto" w:fill="FFFFFF"/>
                <w:lang w:val="fr-FR"/>
              </w:rPr>
            </w:pPr>
          </w:p>
        </w:tc>
        <w:tc>
          <w:tcPr>
            <w:tcW w:w="1402" w:type="dxa"/>
            <w:vMerge/>
          </w:tcPr>
          <w:p w14:paraId="3DADBD48" w14:textId="77777777" w:rsidR="006D353C" w:rsidRPr="00DE7946" w:rsidRDefault="006D353C" w:rsidP="007A3482">
            <w:pPr>
              <w:spacing w:after="60"/>
              <w:jc w:val="both"/>
              <w:rPr>
                <w:rStyle w:val="normaltextrun"/>
                <w:rFonts w:asciiTheme="minorHAnsi" w:hAnsiTheme="minorHAnsi" w:cstheme="minorHAnsi"/>
                <w:bCs/>
                <w:color w:val="000000"/>
                <w:sz w:val="18"/>
                <w:szCs w:val="18"/>
                <w:shd w:val="clear" w:color="auto" w:fill="FFFFFF"/>
                <w:lang w:val="fr-FR"/>
              </w:rPr>
            </w:pPr>
          </w:p>
        </w:tc>
        <w:tc>
          <w:tcPr>
            <w:tcW w:w="1618" w:type="dxa"/>
          </w:tcPr>
          <w:p w14:paraId="4D435AEE" w14:textId="77777777" w:rsidR="006D353C" w:rsidRPr="00DE7946" w:rsidRDefault="006D353C" w:rsidP="007A3482">
            <w:pPr>
              <w:jc w:val="both"/>
              <w:rPr>
                <w:rStyle w:val="normaltextrun"/>
                <w:rFonts w:asciiTheme="minorHAnsi" w:hAnsiTheme="minorHAnsi" w:cstheme="minorHAnsi"/>
                <w:bCs/>
                <w:color w:val="000000"/>
                <w:sz w:val="18"/>
                <w:szCs w:val="18"/>
                <w:shd w:val="clear" w:color="auto" w:fill="FFFFFF"/>
                <w:lang w:val="fr-FR"/>
              </w:rPr>
            </w:pPr>
            <w:r w:rsidRPr="00DE7946">
              <w:rPr>
                <w:rStyle w:val="normaltextrun"/>
                <w:rFonts w:asciiTheme="minorHAnsi" w:hAnsiTheme="minorHAnsi" w:cstheme="minorHAnsi"/>
                <w:bCs/>
                <w:color w:val="000000"/>
                <w:sz w:val="18"/>
                <w:szCs w:val="18"/>
                <w:shd w:val="clear" w:color="auto" w:fill="FFFFFF"/>
                <w:lang w:val="fr-FR"/>
              </w:rPr>
              <w:t>-Mener des actions de formation et de tutorat sur le NZNP afin d'assurer la reproductibilité des connaissances parmi les entreprises et les projets, ainsi que parmi leurs réseaux, et développer des plans d'affaires solides pour les PME incubées.</w:t>
            </w:r>
          </w:p>
          <w:p w14:paraId="2C044C41" w14:textId="77777777" w:rsidR="006D353C" w:rsidRPr="00DE7946" w:rsidRDefault="006D353C" w:rsidP="007A3482">
            <w:pPr>
              <w:jc w:val="both"/>
              <w:rPr>
                <w:rStyle w:val="normaltextrun"/>
                <w:rFonts w:asciiTheme="minorHAnsi" w:hAnsiTheme="minorHAnsi" w:cstheme="minorHAnsi"/>
                <w:bCs/>
                <w:color w:val="000000"/>
                <w:sz w:val="18"/>
                <w:szCs w:val="18"/>
                <w:shd w:val="clear" w:color="auto" w:fill="FFFFFF"/>
                <w:lang w:val="fr-FR"/>
              </w:rPr>
            </w:pPr>
          </w:p>
        </w:tc>
        <w:tc>
          <w:tcPr>
            <w:tcW w:w="0" w:type="auto"/>
            <w:shd w:val="clear" w:color="auto" w:fill="auto"/>
          </w:tcPr>
          <w:p w14:paraId="3BEE33C1"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3C443A4C"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207D3E84"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7FD41DAC"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078359E1"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551BD318"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277E2F10"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2EE04F82"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6E56E7C5"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17065D97"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6A41286B"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60B88469"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21BC8D6F"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598A9445"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3466F6B4"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6D1336D9"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152C0C69"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55E4C912"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4502A8D5"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1213BF6F"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1AA3C6D0"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180EE9F7"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0F325863"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19759586" w14:textId="77777777" w:rsidR="006D353C" w:rsidRPr="00DE7946" w:rsidRDefault="006D353C" w:rsidP="007A3482">
            <w:pPr>
              <w:spacing w:after="60"/>
              <w:jc w:val="both"/>
              <w:rPr>
                <w:rFonts w:asciiTheme="minorHAnsi" w:eastAsia="SimSun" w:hAnsiTheme="minorHAnsi" w:cstheme="minorHAnsi"/>
                <w:bCs/>
                <w:sz w:val="18"/>
                <w:szCs w:val="18"/>
                <w:lang w:val="fr-FR"/>
              </w:rPr>
            </w:pPr>
          </w:p>
        </w:tc>
      </w:tr>
      <w:tr w:rsidR="006D353C" w:rsidRPr="000A1C9C" w14:paraId="66E90E05" w14:textId="77777777" w:rsidTr="002E29E7">
        <w:tc>
          <w:tcPr>
            <w:tcW w:w="1360" w:type="dxa"/>
            <w:vMerge/>
          </w:tcPr>
          <w:p w14:paraId="4DAD764B" w14:textId="77777777" w:rsidR="006D353C" w:rsidRPr="00DE7946" w:rsidRDefault="006D353C" w:rsidP="007A3482">
            <w:pPr>
              <w:spacing w:after="60"/>
              <w:jc w:val="both"/>
              <w:rPr>
                <w:rStyle w:val="normaltextrun"/>
                <w:rFonts w:asciiTheme="minorHAnsi" w:hAnsiTheme="minorHAnsi" w:cstheme="minorHAnsi"/>
                <w:bCs/>
                <w:color w:val="000000"/>
                <w:sz w:val="18"/>
                <w:szCs w:val="18"/>
                <w:shd w:val="clear" w:color="auto" w:fill="FFFFFF"/>
                <w:lang w:val="fr-FR"/>
              </w:rPr>
            </w:pPr>
          </w:p>
        </w:tc>
        <w:tc>
          <w:tcPr>
            <w:tcW w:w="1402" w:type="dxa"/>
            <w:vMerge/>
          </w:tcPr>
          <w:p w14:paraId="12A00127" w14:textId="77777777" w:rsidR="006D353C" w:rsidRPr="00DE7946" w:rsidRDefault="006D353C" w:rsidP="007A3482">
            <w:pPr>
              <w:spacing w:after="60"/>
              <w:jc w:val="both"/>
              <w:rPr>
                <w:rStyle w:val="normaltextrun"/>
                <w:rFonts w:asciiTheme="minorHAnsi" w:hAnsiTheme="minorHAnsi" w:cstheme="minorHAnsi"/>
                <w:bCs/>
                <w:color w:val="000000"/>
                <w:sz w:val="18"/>
                <w:szCs w:val="18"/>
                <w:shd w:val="clear" w:color="auto" w:fill="FFFFFF"/>
                <w:lang w:val="fr-FR"/>
              </w:rPr>
            </w:pPr>
          </w:p>
        </w:tc>
        <w:tc>
          <w:tcPr>
            <w:tcW w:w="1618" w:type="dxa"/>
          </w:tcPr>
          <w:p w14:paraId="1F58E9D8" w14:textId="77777777" w:rsidR="006D353C" w:rsidRPr="00DE7946" w:rsidRDefault="006D353C" w:rsidP="007A3482">
            <w:pPr>
              <w:jc w:val="both"/>
              <w:rPr>
                <w:rStyle w:val="normaltextrun"/>
                <w:rFonts w:asciiTheme="minorHAnsi" w:hAnsiTheme="minorHAnsi" w:cstheme="minorHAnsi"/>
                <w:bCs/>
                <w:color w:val="000000"/>
                <w:sz w:val="18"/>
                <w:szCs w:val="18"/>
                <w:shd w:val="clear" w:color="auto" w:fill="FFFFFF"/>
                <w:lang w:val="fr-FR"/>
              </w:rPr>
            </w:pPr>
            <w:r w:rsidRPr="00DE7946">
              <w:rPr>
                <w:rStyle w:val="normaltextrun"/>
                <w:rFonts w:asciiTheme="minorHAnsi" w:hAnsiTheme="minorHAnsi" w:cstheme="minorHAnsi"/>
                <w:bCs/>
                <w:color w:val="000000"/>
                <w:sz w:val="18"/>
                <w:szCs w:val="18"/>
                <w:shd w:val="clear" w:color="auto" w:fill="FFFFFF"/>
                <w:lang w:val="fr-FR"/>
              </w:rPr>
              <w:t xml:space="preserve">-Fournir une formation technique pertinente et un renforcement des </w:t>
            </w:r>
            <w:r w:rsidRPr="00DE7946">
              <w:rPr>
                <w:rStyle w:val="normaltextrun"/>
                <w:rFonts w:asciiTheme="minorHAnsi" w:hAnsiTheme="minorHAnsi" w:cstheme="minorHAnsi"/>
                <w:bCs/>
                <w:color w:val="000000"/>
                <w:sz w:val="18"/>
                <w:szCs w:val="18"/>
                <w:shd w:val="clear" w:color="auto" w:fill="FFFFFF"/>
                <w:lang w:val="fr-FR"/>
              </w:rPr>
              <w:lastRenderedPageBreak/>
              <w:t xml:space="preserve">capacités aux PME, y compris des connaissances financières, afin d'améliorer l'accès au capital. </w:t>
            </w:r>
          </w:p>
          <w:p w14:paraId="310FD18C" w14:textId="77777777" w:rsidR="006D353C" w:rsidRPr="00DE7946" w:rsidRDefault="006D353C" w:rsidP="007A3482">
            <w:pPr>
              <w:jc w:val="both"/>
              <w:rPr>
                <w:rStyle w:val="normaltextrun"/>
                <w:rFonts w:asciiTheme="minorHAnsi" w:hAnsiTheme="minorHAnsi" w:cstheme="minorHAnsi"/>
                <w:bCs/>
                <w:color w:val="000000"/>
                <w:sz w:val="18"/>
                <w:szCs w:val="18"/>
                <w:shd w:val="clear" w:color="auto" w:fill="FFFFFF"/>
                <w:lang w:val="fr-FR"/>
              </w:rPr>
            </w:pPr>
          </w:p>
        </w:tc>
        <w:tc>
          <w:tcPr>
            <w:tcW w:w="0" w:type="auto"/>
            <w:shd w:val="clear" w:color="auto" w:fill="auto"/>
          </w:tcPr>
          <w:p w14:paraId="46E6A5AD"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196EB212"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46B2164F"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390EB043"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038CD2D6"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4C80FCB6"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0B6BA8F6"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3C3DACD9"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251CE59D"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60A17746"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2D699DF5"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47DD9E90"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1C18DCFF"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00E2DE95"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1A81B999"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7DB9D049"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5C788494"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16831455"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3DAFD04E"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1CD7087F"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006DA08B"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08B4B503"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1790F6A1"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2F5248DB" w14:textId="77777777" w:rsidR="006D353C" w:rsidRPr="00DE7946" w:rsidRDefault="006D353C" w:rsidP="007A3482">
            <w:pPr>
              <w:spacing w:after="60"/>
              <w:jc w:val="both"/>
              <w:rPr>
                <w:rFonts w:asciiTheme="minorHAnsi" w:eastAsia="SimSun" w:hAnsiTheme="minorHAnsi" w:cstheme="minorHAnsi"/>
                <w:bCs/>
                <w:sz w:val="18"/>
                <w:szCs w:val="18"/>
                <w:lang w:val="fr-FR"/>
              </w:rPr>
            </w:pPr>
          </w:p>
        </w:tc>
      </w:tr>
      <w:tr w:rsidR="006D353C" w:rsidRPr="000A1C9C" w14:paraId="7088EDB0" w14:textId="77777777" w:rsidTr="002E29E7">
        <w:tc>
          <w:tcPr>
            <w:tcW w:w="1360" w:type="dxa"/>
            <w:vMerge/>
          </w:tcPr>
          <w:p w14:paraId="5F918067" w14:textId="77777777" w:rsidR="006D353C" w:rsidRPr="00DE7946" w:rsidRDefault="006D353C" w:rsidP="007A3482">
            <w:pPr>
              <w:spacing w:after="60"/>
              <w:jc w:val="both"/>
              <w:rPr>
                <w:rStyle w:val="normaltextrun"/>
                <w:rFonts w:asciiTheme="minorHAnsi" w:hAnsiTheme="minorHAnsi" w:cstheme="minorHAnsi"/>
                <w:bCs/>
                <w:color w:val="000000"/>
                <w:sz w:val="18"/>
                <w:szCs w:val="18"/>
                <w:shd w:val="clear" w:color="auto" w:fill="FFFFFF"/>
                <w:lang w:val="fr-FR"/>
              </w:rPr>
            </w:pPr>
          </w:p>
        </w:tc>
        <w:tc>
          <w:tcPr>
            <w:tcW w:w="1402" w:type="dxa"/>
            <w:vMerge/>
          </w:tcPr>
          <w:p w14:paraId="6BF7E35F" w14:textId="77777777" w:rsidR="006D353C" w:rsidRPr="00DE7946" w:rsidRDefault="006D353C" w:rsidP="007A3482">
            <w:pPr>
              <w:spacing w:after="60"/>
              <w:jc w:val="both"/>
              <w:rPr>
                <w:rStyle w:val="normaltextrun"/>
                <w:rFonts w:asciiTheme="minorHAnsi" w:hAnsiTheme="minorHAnsi" w:cstheme="minorHAnsi"/>
                <w:bCs/>
                <w:color w:val="000000"/>
                <w:sz w:val="18"/>
                <w:szCs w:val="18"/>
                <w:shd w:val="clear" w:color="auto" w:fill="FFFFFF"/>
                <w:lang w:val="fr-FR"/>
              </w:rPr>
            </w:pPr>
          </w:p>
        </w:tc>
        <w:tc>
          <w:tcPr>
            <w:tcW w:w="1618" w:type="dxa"/>
            <w:tcBorders>
              <w:bottom w:val="single" w:sz="4" w:space="0" w:color="auto"/>
            </w:tcBorders>
          </w:tcPr>
          <w:p w14:paraId="1FDA948C" w14:textId="77777777" w:rsidR="006D353C" w:rsidRPr="00DE7946" w:rsidRDefault="006D353C" w:rsidP="007A3482">
            <w:pPr>
              <w:jc w:val="both"/>
              <w:rPr>
                <w:rStyle w:val="normaltextrun"/>
                <w:rFonts w:asciiTheme="minorHAnsi" w:hAnsiTheme="minorHAnsi" w:cstheme="minorHAnsi"/>
                <w:bCs/>
                <w:color w:val="000000"/>
                <w:sz w:val="18"/>
                <w:szCs w:val="18"/>
                <w:shd w:val="clear" w:color="auto" w:fill="FFFFFF"/>
                <w:lang w:val="fr-FR"/>
              </w:rPr>
            </w:pPr>
            <w:r w:rsidRPr="00DE7946">
              <w:rPr>
                <w:rStyle w:val="normaltextrun"/>
                <w:rFonts w:asciiTheme="minorHAnsi" w:hAnsiTheme="minorHAnsi" w:cstheme="minorHAnsi"/>
                <w:bCs/>
                <w:color w:val="000000"/>
                <w:sz w:val="18"/>
                <w:szCs w:val="18"/>
                <w:shd w:val="clear" w:color="auto" w:fill="FFFFFF"/>
                <w:lang w:val="fr-FR"/>
              </w:rPr>
              <w:t xml:space="preserve">-Mettre en place une plateforme d'investissement où les PME incubées ayant des plans d'affaires bancables peuvent accéder au financement </w:t>
            </w:r>
          </w:p>
        </w:tc>
        <w:tc>
          <w:tcPr>
            <w:tcW w:w="0" w:type="auto"/>
            <w:tcBorders>
              <w:bottom w:val="single" w:sz="4" w:space="0" w:color="auto"/>
            </w:tcBorders>
            <w:shd w:val="clear" w:color="auto" w:fill="auto"/>
          </w:tcPr>
          <w:p w14:paraId="1F817B07"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bottom w:val="single" w:sz="4" w:space="0" w:color="auto"/>
            </w:tcBorders>
            <w:shd w:val="clear" w:color="auto" w:fill="auto"/>
          </w:tcPr>
          <w:p w14:paraId="45598FEA"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bottom w:val="single" w:sz="4" w:space="0" w:color="auto"/>
            </w:tcBorders>
            <w:shd w:val="clear" w:color="auto" w:fill="auto"/>
          </w:tcPr>
          <w:p w14:paraId="17F2CBB8"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bottom w:val="single" w:sz="4" w:space="0" w:color="auto"/>
            </w:tcBorders>
            <w:shd w:val="clear" w:color="auto" w:fill="auto"/>
          </w:tcPr>
          <w:p w14:paraId="587DFECD"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bottom w:val="single" w:sz="4" w:space="0" w:color="auto"/>
            </w:tcBorders>
            <w:shd w:val="clear" w:color="auto" w:fill="auto"/>
          </w:tcPr>
          <w:p w14:paraId="74A4D7B6"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bottom w:val="single" w:sz="4" w:space="0" w:color="auto"/>
            </w:tcBorders>
            <w:shd w:val="clear" w:color="auto" w:fill="auto"/>
          </w:tcPr>
          <w:p w14:paraId="72F447C4"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bottom w:val="single" w:sz="4" w:space="0" w:color="auto"/>
            </w:tcBorders>
            <w:shd w:val="clear" w:color="auto" w:fill="A6A6A6" w:themeFill="background1" w:themeFillShade="A6"/>
          </w:tcPr>
          <w:p w14:paraId="207224B7"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bottom w:val="single" w:sz="4" w:space="0" w:color="auto"/>
            </w:tcBorders>
            <w:shd w:val="clear" w:color="auto" w:fill="A6A6A6" w:themeFill="background1" w:themeFillShade="A6"/>
          </w:tcPr>
          <w:p w14:paraId="55F7335B"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bottom w:val="single" w:sz="4" w:space="0" w:color="auto"/>
            </w:tcBorders>
            <w:shd w:val="clear" w:color="auto" w:fill="A6A6A6" w:themeFill="background1" w:themeFillShade="A6"/>
          </w:tcPr>
          <w:p w14:paraId="077A10B7"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bottom w:val="single" w:sz="4" w:space="0" w:color="auto"/>
            </w:tcBorders>
            <w:shd w:val="clear" w:color="auto" w:fill="A6A6A6" w:themeFill="background1" w:themeFillShade="A6"/>
          </w:tcPr>
          <w:p w14:paraId="70DFEA1C"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bottom w:val="single" w:sz="4" w:space="0" w:color="auto"/>
            </w:tcBorders>
            <w:shd w:val="clear" w:color="auto" w:fill="A6A6A6" w:themeFill="background1" w:themeFillShade="A6"/>
          </w:tcPr>
          <w:p w14:paraId="592525C3"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bottom w:val="single" w:sz="4" w:space="0" w:color="auto"/>
            </w:tcBorders>
            <w:shd w:val="clear" w:color="auto" w:fill="A6A6A6" w:themeFill="background1" w:themeFillShade="A6"/>
          </w:tcPr>
          <w:p w14:paraId="012691C5"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bottom w:val="single" w:sz="4" w:space="0" w:color="auto"/>
            </w:tcBorders>
            <w:shd w:val="clear" w:color="auto" w:fill="A6A6A6" w:themeFill="background1" w:themeFillShade="A6"/>
          </w:tcPr>
          <w:p w14:paraId="3FB2E392"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bottom w:val="single" w:sz="4" w:space="0" w:color="auto"/>
            </w:tcBorders>
            <w:shd w:val="clear" w:color="auto" w:fill="A6A6A6" w:themeFill="background1" w:themeFillShade="A6"/>
          </w:tcPr>
          <w:p w14:paraId="4CD129F0"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bottom w:val="single" w:sz="4" w:space="0" w:color="auto"/>
            </w:tcBorders>
            <w:shd w:val="clear" w:color="auto" w:fill="A6A6A6" w:themeFill="background1" w:themeFillShade="A6"/>
          </w:tcPr>
          <w:p w14:paraId="0F42AF96"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bottom w:val="single" w:sz="4" w:space="0" w:color="auto"/>
            </w:tcBorders>
            <w:shd w:val="clear" w:color="auto" w:fill="A6A6A6" w:themeFill="background1" w:themeFillShade="A6"/>
          </w:tcPr>
          <w:p w14:paraId="0C56C757"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bottom w:val="single" w:sz="4" w:space="0" w:color="auto"/>
            </w:tcBorders>
            <w:shd w:val="clear" w:color="auto" w:fill="A6A6A6" w:themeFill="background1" w:themeFillShade="A6"/>
          </w:tcPr>
          <w:p w14:paraId="782A10C5"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bottom w:val="single" w:sz="4" w:space="0" w:color="auto"/>
            </w:tcBorders>
            <w:shd w:val="clear" w:color="auto" w:fill="A6A6A6" w:themeFill="background1" w:themeFillShade="A6"/>
          </w:tcPr>
          <w:p w14:paraId="00D2504E"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bottom w:val="single" w:sz="4" w:space="0" w:color="auto"/>
            </w:tcBorders>
            <w:shd w:val="clear" w:color="auto" w:fill="A6A6A6" w:themeFill="background1" w:themeFillShade="A6"/>
          </w:tcPr>
          <w:p w14:paraId="1F5F61D5"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bottom w:val="single" w:sz="4" w:space="0" w:color="auto"/>
            </w:tcBorders>
            <w:shd w:val="clear" w:color="auto" w:fill="A6A6A6" w:themeFill="background1" w:themeFillShade="A6"/>
          </w:tcPr>
          <w:p w14:paraId="2938E347"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bottom w:val="single" w:sz="4" w:space="0" w:color="auto"/>
            </w:tcBorders>
            <w:shd w:val="clear" w:color="auto" w:fill="A6A6A6" w:themeFill="background1" w:themeFillShade="A6"/>
          </w:tcPr>
          <w:p w14:paraId="0673D0EF"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bottom w:val="single" w:sz="4" w:space="0" w:color="auto"/>
            </w:tcBorders>
            <w:shd w:val="clear" w:color="auto" w:fill="A6A6A6" w:themeFill="background1" w:themeFillShade="A6"/>
          </w:tcPr>
          <w:p w14:paraId="24230A26"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bottom w:val="single" w:sz="4" w:space="0" w:color="auto"/>
            </w:tcBorders>
            <w:shd w:val="clear" w:color="auto" w:fill="A6A6A6" w:themeFill="background1" w:themeFillShade="A6"/>
          </w:tcPr>
          <w:p w14:paraId="6F49212A"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bottom w:val="single" w:sz="4" w:space="0" w:color="auto"/>
            </w:tcBorders>
            <w:shd w:val="clear" w:color="auto" w:fill="A6A6A6" w:themeFill="background1" w:themeFillShade="A6"/>
          </w:tcPr>
          <w:p w14:paraId="638A4A25" w14:textId="77777777" w:rsidR="006D353C" w:rsidRPr="00DE7946" w:rsidRDefault="006D353C" w:rsidP="007A3482">
            <w:pPr>
              <w:spacing w:after="60"/>
              <w:jc w:val="both"/>
              <w:rPr>
                <w:rFonts w:asciiTheme="minorHAnsi" w:eastAsia="SimSun" w:hAnsiTheme="minorHAnsi" w:cstheme="minorHAnsi"/>
                <w:bCs/>
                <w:sz w:val="18"/>
                <w:szCs w:val="18"/>
                <w:lang w:val="fr-FR"/>
              </w:rPr>
            </w:pPr>
          </w:p>
        </w:tc>
      </w:tr>
      <w:tr w:rsidR="006D353C" w:rsidRPr="00DE7946" w14:paraId="08FD7DD1" w14:textId="77777777" w:rsidTr="002E29E7">
        <w:tc>
          <w:tcPr>
            <w:tcW w:w="1360" w:type="dxa"/>
            <w:vMerge w:val="restart"/>
            <w:tcBorders>
              <w:top w:val="single" w:sz="4" w:space="0" w:color="auto"/>
            </w:tcBorders>
            <w:shd w:val="clear" w:color="auto" w:fill="auto"/>
          </w:tcPr>
          <w:p w14:paraId="24224E00" w14:textId="77777777" w:rsidR="006D353C" w:rsidRPr="00DE7946" w:rsidRDefault="006D353C" w:rsidP="007A3482">
            <w:pPr>
              <w:spacing w:after="60"/>
              <w:jc w:val="both"/>
              <w:rPr>
                <w:rStyle w:val="normaltextrun"/>
                <w:rFonts w:asciiTheme="minorHAnsi" w:hAnsiTheme="minorHAnsi" w:cstheme="minorHAnsi"/>
                <w:color w:val="000000"/>
                <w:sz w:val="18"/>
                <w:szCs w:val="18"/>
                <w:shd w:val="clear" w:color="auto" w:fill="FFFFFF"/>
                <w:lang w:val="fr-FR"/>
              </w:rPr>
            </w:pPr>
            <w:r w:rsidRPr="00DE7946">
              <w:rPr>
                <w:rStyle w:val="eop"/>
                <w:rFonts w:asciiTheme="minorHAnsi" w:eastAsiaTheme="majorEastAsia" w:hAnsiTheme="minorHAnsi" w:cstheme="minorHAnsi"/>
                <w:color w:val="000000" w:themeColor="text1"/>
                <w:sz w:val="18"/>
                <w:szCs w:val="18"/>
                <w:lang w:val="fr-FR"/>
              </w:rPr>
              <w:t>Résultat 3.2. Des pratiques de production agroforestière durable à grande échelle sont mises en place par le biais de partenariats avec les exploitants de cacao et de noix de cajou.</w:t>
            </w:r>
          </w:p>
        </w:tc>
        <w:tc>
          <w:tcPr>
            <w:tcW w:w="1402" w:type="dxa"/>
            <w:vMerge w:val="restart"/>
            <w:tcBorders>
              <w:top w:val="single" w:sz="4" w:space="0" w:color="auto"/>
            </w:tcBorders>
          </w:tcPr>
          <w:p w14:paraId="53171769" w14:textId="77777777" w:rsidR="006D353C" w:rsidRPr="00DE7946" w:rsidRDefault="006D353C" w:rsidP="007A3482">
            <w:pPr>
              <w:spacing w:after="60"/>
              <w:jc w:val="both"/>
              <w:rPr>
                <w:rStyle w:val="normaltextrun"/>
                <w:rFonts w:asciiTheme="minorHAnsi" w:hAnsiTheme="minorHAnsi" w:cstheme="minorHAnsi"/>
                <w:color w:val="000000"/>
                <w:sz w:val="18"/>
                <w:szCs w:val="18"/>
                <w:shd w:val="clear" w:color="auto" w:fill="FFFFFF"/>
                <w:lang w:val="fr-FR"/>
              </w:rPr>
            </w:pPr>
            <w:r w:rsidRPr="00DE7946">
              <w:rPr>
                <w:rStyle w:val="eop"/>
                <w:rFonts w:asciiTheme="minorHAnsi" w:eastAsiaTheme="majorEastAsia" w:hAnsiTheme="minorHAnsi" w:cstheme="minorHAnsi"/>
                <w:color w:val="000000" w:themeColor="text1"/>
                <w:sz w:val="18"/>
                <w:szCs w:val="18"/>
                <w:lang w:val="fr-FR"/>
              </w:rPr>
              <w:t xml:space="preserve">3.2.1 Soutien aux producteurs pour l'adoption de pratiques de production durables </w:t>
            </w:r>
          </w:p>
        </w:tc>
        <w:tc>
          <w:tcPr>
            <w:tcW w:w="1618" w:type="dxa"/>
            <w:tcBorders>
              <w:top w:val="single" w:sz="4" w:space="0" w:color="auto"/>
            </w:tcBorders>
          </w:tcPr>
          <w:p w14:paraId="37EA06F0" w14:textId="77777777" w:rsidR="006D353C" w:rsidRPr="00DE7946" w:rsidRDefault="006D353C" w:rsidP="007A3482">
            <w:pPr>
              <w:spacing w:after="60"/>
              <w:jc w:val="both"/>
              <w:rPr>
                <w:rStyle w:val="normaltextrun"/>
                <w:rFonts w:asciiTheme="minorHAnsi" w:hAnsiTheme="minorHAnsi" w:cstheme="minorHAnsi"/>
                <w:color w:val="000000"/>
                <w:sz w:val="18"/>
                <w:szCs w:val="18"/>
                <w:shd w:val="clear" w:color="auto" w:fill="FFFFFF"/>
                <w:lang w:val="fr-FR"/>
              </w:rPr>
            </w:pPr>
            <w:r w:rsidRPr="00DE7946">
              <w:rPr>
                <w:rStyle w:val="normaltextrun"/>
                <w:rFonts w:asciiTheme="minorHAnsi" w:hAnsiTheme="minorHAnsi" w:cstheme="minorHAnsi"/>
                <w:color w:val="000000"/>
                <w:sz w:val="18"/>
                <w:szCs w:val="18"/>
                <w:shd w:val="clear" w:color="auto" w:fill="FFFFFF"/>
                <w:lang w:val="fr-FR"/>
              </w:rPr>
              <w:t xml:space="preserve">Soutenir l'identification des interventions clés du NZNP alignées sur les plans de développement local élaborés dans le cadre du résultat 2.1.1.    </w:t>
            </w:r>
          </w:p>
          <w:p w14:paraId="2818FF54" w14:textId="77777777" w:rsidR="006D353C" w:rsidRPr="00DE7946" w:rsidRDefault="006D353C" w:rsidP="007A3482">
            <w:pPr>
              <w:spacing w:after="60"/>
              <w:jc w:val="both"/>
              <w:rPr>
                <w:rStyle w:val="normaltextrun"/>
                <w:rFonts w:asciiTheme="minorHAnsi" w:hAnsiTheme="minorHAnsi" w:cstheme="minorHAnsi"/>
                <w:color w:val="000000"/>
                <w:sz w:val="18"/>
                <w:szCs w:val="18"/>
                <w:shd w:val="clear" w:color="auto" w:fill="FFFFFF"/>
                <w:lang w:val="fr-FR"/>
              </w:rPr>
            </w:pPr>
            <w:r w:rsidRPr="00DE7946">
              <w:rPr>
                <w:rStyle w:val="normaltextrun"/>
                <w:rFonts w:asciiTheme="minorHAnsi" w:hAnsiTheme="minorHAnsi" w:cstheme="minorHAnsi"/>
                <w:color w:val="000000"/>
                <w:sz w:val="18"/>
                <w:szCs w:val="18"/>
                <w:shd w:val="clear" w:color="auto" w:fill="FFFFFF"/>
                <w:lang w:val="fr-FR"/>
              </w:rPr>
              <w:t xml:space="preserve">.  </w:t>
            </w:r>
          </w:p>
          <w:p w14:paraId="620800B2" w14:textId="77777777" w:rsidR="006D353C" w:rsidRPr="00DE7946" w:rsidRDefault="006D353C" w:rsidP="007A3482">
            <w:pPr>
              <w:spacing w:after="60"/>
              <w:jc w:val="both"/>
              <w:rPr>
                <w:rStyle w:val="normaltextrun"/>
                <w:rFonts w:asciiTheme="minorHAnsi" w:hAnsiTheme="minorHAnsi" w:cstheme="minorHAnsi"/>
                <w:color w:val="000000"/>
                <w:shd w:val="clear" w:color="auto" w:fill="FFFFFF"/>
                <w:lang w:val="fr-FR"/>
              </w:rPr>
            </w:pPr>
          </w:p>
        </w:tc>
        <w:tc>
          <w:tcPr>
            <w:tcW w:w="0" w:type="auto"/>
            <w:tcBorders>
              <w:top w:val="single" w:sz="4" w:space="0" w:color="auto"/>
            </w:tcBorders>
            <w:shd w:val="clear" w:color="auto" w:fill="auto"/>
          </w:tcPr>
          <w:p w14:paraId="680F9BEE"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top w:val="single" w:sz="4" w:space="0" w:color="auto"/>
            </w:tcBorders>
            <w:shd w:val="clear" w:color="auto" w:fill="auto"/>
          </w:tcPr>
          <w:p w14:paraId="39DDEF8C"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top w:val="single" w:sz="4" w:space="0" w:color="auto"/>
            </w:tcBorders>
            <w:shd w:val="clear" w:color="auto" w:fill="auto"/>
          </w:tcPr>
          <w:p w14:paraId="123BB1E4"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top w:val="single" w:sz="4" w:space="0" w:color="auto"/>
            </w:tcBorders>
            <w:shd w:val="clear" w:color="auto" w:fill="auto"/>
          </w:tcPr>
          <w:p w14:paraId="17243E1D"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top w:val="single" w:sz="4" w:space="0" w:color="auto"/>
            </w:tcBorders>
            <w:shd w:val="clear" w:color="auto" w:fill="auto"/>
          </w:tcPr>
          <w:p w14:paraId="646FA08C"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top w:val="single" w:sz="4" w:space="0" w:color="auto"/>
            </w:tcBorders>
            <w:shd w:val="clear" w:color="auto" w:fill="auto"/>
          </w:tcPr>
          <w:p w14:paraId="296EF5AD"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top w:val="single" w:sz="4" w:space="0" w:color="auto"/>
            </w:tcBorders>
            <w:shd w:val="clear" w:color="auto" w:fill="FFFFFF" w:themeFill="background1"/>
          </w:tcPr>
          <w:p w14:paraId="20D3A705"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top w:val="single" w:sz="4" w:space="0" w:color="auto"/>
            </w:tcBorders>
            <w:shd w:val="clear" w:color="auto" w:fill="FFFFFF" w:themeFill="background1"/>
          </w:tcPr>
          <w:p w14:paraId="72BB34FE"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top w:val="single" w:sz="4" w:space="0" w:color="auto"/>
            </w:tcBorders>
            <w:shd w:val="clear" w:color="auto" w:fill="FFFFFF" w:themeFill="background1"/>
          </w:tcPr>
          <w:p w14:paraId="12ECEDBC"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top w:val="single" w:sz="4" w:space="0" w:color="auto"/>
            </w:tcBorders>
            <w:shd w:val="clear" w:color="auto" w:fill="A6A6A6" w:themeFill="background1" w:themeFillShade="A6"/>
          </w:tcPr>
          <w:p w14:paraId="266909B5"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top w:val="single" w:sz="4" w:space="0" w:color="auto"/>
            </w:tcBorders>
            <w:shd w:val="clear" w:color="auto" w:fill="A6A6A6" w:themeFill="background1" w:themeFillShade="A6"/>
          </w:tcPr>
          <w:p w14:paraId="26A63860"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top w:val="single" w:sz="4" w:space="0" w:color="auto"/>
            </w:tcBorders>
            <w:shd w:val="clear" w:color="auto" w:fill="A6A6A6" w:themeFill="background1" w:themeFillShade="A6"/>
          </w:tcPr>
          <w:p w14:paraId="51CD89A0"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top w:val="single" w:sz="4" w:space="0" w:color="auto"/>
            </w:tcBorders>
            <w:shd w:val="clear" w:color="auto" w:fill="A6A6A6" w:themeFill="background1" w:themeFillShade="A6"/>
          </w:tcPr>
          <w:p w14:paraId="5525954B"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top w:val="single" w:sz="4" w:space="0" w:color="auto"/>
            </w:tcBorders>
            <w:shd w:val="clear" w:color="auto" w:fill="A6A6A6" w:themeFill="background1" w:themeFillShade="A6"/>
          </w:tcPr>
          <w:p w14:paraId="1DDD33BE"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top w:val="single" w:sz="4" w:space="0" w:color="auto"/>
            </w:tcBorders>
            <w:shd w:val="clear" w:color="auto" w:fill="A6A6A6" w:themeFill="background1" w:themeFillShade="A6"/>
          </w:tcPr>
          <w:p w14:paraId="4A16BD2A"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top w:val="single" w:sz="4" w:space="0" w:color="auto"/>
            </w:tcBorders>
            <w:shd w:val="clear" w:color="auto" w:fill="A6A6A6" w:themeFill="background1" w:themeFillShade="A6"/>
          </w:tcPr>
          <w:p w14:paraId="6563D67D"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top w:val="single" w:sz="4" w:space="0" w:color="auto"/>
            </w:tcBorders>
            <w:shd w:val="clear" w:color="auto" w:fill="A6A6A6" w:themeFill="background1" w:themeFillShade="A6"/>
          </w:tcPr>
          <w:p w14:paraId="42285845"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top w:val="single" w:sz="4" w:space="0" w:color="auto"/>
            </w:tcBorders>
            <w:shd w:val="clear" w:color="auto" w:fill="A6A6A6" w:themeFill="background1" w:themeFillShade="A6"/>
          </w:tcPr>
          <w:p w14:paraId="20CF2742"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top w:val="single" w:sz="4" w:space="0" w:color="auto"/>
            </w:tcBorders>
            <w:shd w:val="clear" w:color="auto" w:fill="A6A6A6" w:themeFill="background1" w:themeFillShade="A6"/>
          </w:tcPr>
          <w:p w14:paraId="4621E0CC"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top w:val="single" w:sz="4" w:space="0" w:color="auto"/>
            </w:tcBorders>
            <w:shd w:val="clear" w:color="auto" w:fill="A6A6A6" w:themeFill="background1" w:themeFillShade="A6"/>
          </w:tcPr>
          <w:p w14:paraId="1CB9D970"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top w:val="single" w:sz="4" w:space="0" w:color="auto"/>
            </w:tcBorders>
            <w:shd w:val="clear" w:color="auto" w:fill="A6A6A6" w:themeFill="background1" w:themeFillShade="A6"/>
          </w:tcPr>
          <w:p w14:paraId="20D763AC"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top w:val="single" w:sz="4" w:space="0" w:color="auto"/>
            </w:tcBorders>
            <w:shd w:val="clear" w:color="auto" w:fill="A6A6A6" w:themeFill="background1" w:themeFillShade="A6"/>
          </w:tcPr>
          <w:p w14:paraId="021789FE"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top w:val="single" w:sz="4" w:space="0" w:color="auto"/>
            </w:tcBorders>
            <w:shd w:val="clear" w:color="auto" w:fill="A6A6A6" w:themeFill="background1" w:themeFillShade="A6"/>
          </w:tcPr>
          <w:p w14:paraId="5C1573D8"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top w:val="single" w:sz="4" w:space="0" w:color="auto"/>
            </w:tcBorders>
            <w:shd w:val="clear" w:color="auto" w:fill="A6A6A6" w:themeFill="background1" w:themeFillShade="A6"/>
          </w:tcPr>
          <w:p w14:paraId="3E0A0382" w14:textId="77777777" w:rsidR="006D353C" w:rsidRPr="00DE7946" w:rsidRDefault="006D353C" w:rsidP="007A3482">
            <w:pPr>
              <w:spacing w:after="60"/>
              <w:jc w:val="both"/>
              <w:rPr>
                <w:rFonts w:asciiTheme="minorHAnsi" w:eastAsia="SimSun" w:hAnsiTheme="minorHAnsi" w:cstheme="minorHAnsi"/>
                <w:bCs/>
                <w:sz w:val="18"/>
                <w:szCs w:val="18"/>
                <w:lang w:val="fr-FR"/>
              </w:rPr>
            </w:pPr>
          </w:p>
        </w:tc>
      </w:tr>
      <w:tr w:rsidR="006D353C" w:rsidRPr="000A1C9C" w14:paraId="402994F4" w14:textId="77777777" w:rsidTr="002E29E7">
        <w:tc>
          <w:tcPr>
            <w:tcW w:w="1360" w:type="dxa"/>
            <w:vMerge/>
          </w:tcPr>
          <w:p w14:paraId="16F5F714" w14:textId="77777777" w:rsidR="006D353C" w:rsidRPr="00DE7946" w:rsidRDefault="006D353C" w:rsidP="007A3482">
            <w:pPr>
              <w:spacing w:after="60"/>
              <w:jc w:val="both"/>
              <w:rPr>
                <w:rStyle w:val="normaltextrun"/>
                <w:rFonts w:asciiTheme="minorHAnsi" w:hAnsiTheme="minorHAnsi" w:cstheme="minorHAnsi"/>
                <w:color w:val="000000"/>
                <w:sz w:val="18"/>
                <w:szCs w:val="18"/>
                <w:shd w:val="clear" w:color="auto" w:fill="FFFFFF"/>
                <w:lang w:val="fr-FR"/>
              </w:rPr>
            </w:pPr>
          </w:p>
        </w:tc>
        <w:tc>
          <w:tcPr>
            <w:tcW w:w="1402" w:type="dxa"/>
            <w:vMerge/>
          </w:tcPr>
          <w:p w14:paraId="751477EE" w14:textId="77777777" w:rsidR="006D353C" w:rsidRPr="00DE7946" w:rsidRDefault="006D353C" w:rsidP="007A3482">
            <w:pPr>
              <w:spacing w:after="60"/>
              <w:jc w:val="both"/>
              <w:rPr>
                <w:rStyle w:val="normaltextrun"/>
                <w:rFonts w:asciiTheme="minorHAnsi" w:hAnsiTheme="minorHAnsi" w:cstheme="minorHAnsi"/>
                <w:color w:val="000000"/>
                <w:sz w:val="18"/>
                <w:szCs w:val="18"/>
                <w:shd w:val="clear" w:color="auto" w:fill="FFFFFF"/>
                <w:lang w:val="fr-FR"/>
              </w:rPr>
            </w:pPr>
          </w:p>
        </w:tc>
        <w:tc>
          <w:tcPr>
            <w:tcW w:w="1618" w:type="dxa"/>
          </w:tcPr>
          <w:p w14:paraId="2D49D21C" w14:textId="77777777" w:rsidR="006D353C" w:rsidRPr="00DE7946" w:rsidRDefault="006D353C" w:rsidP="007A3482">
            <w:pPr>
              <w:spacing w:after="60"/>
              <w:jc w:val="both"/>
              <w:rPr>
                <w:rStyle w:val="normaltextrun"/>
                <w:rFonts w:asciiTheme="minorHAnsi" w:hAnsiTheme="minorHAnsi" w:cstheme="minorHAnsi"/>
                <w:color w:val="000000"/>
                <w:sz w:val="18"/>
                <w:szCs w:val="18"/>
                <w:shd w:val="clear" w:color="auto" w:fill="FFFFFF"/>
                <w:lang w:val="fr-FR"/>
              </w:rPr>
            </w:pPr>
            <w:r w:rsidRPr="00DE7946">
              <w:rPr>
                <w:rStyle w:val="normaltextrun"/>
                <w:rFonts w:asciiTheme="minorHAnsi" w:hAnsiTheme="minorHAnsi" w:cstheme="minorHAnsi"/>
                <w:color w:val="000000"/>
                <w:sz w:val="18"/>
                <w:szCs w:val="18"/>
                <w:shd w:val="clear" w:color="auto" w:fill="FFFFFF"/>
                <w:lang w:val="fr-FR"/>
              </w:rPr>
              <w:t xml:space="preserve">-Soutenir l'identification des entités publiques et privées intéressées, ainsi que des projets proposant des solutions agroforestières évolutives afin de se conformer aux réglementations et d'accélérer la </w:t>
            </w:r>
            <w:r w:rsidRPr="00DE7946">
              <w:rPr>
                <w:rStyle w:val="normaltextrun"/>
                <w:rFonts w:asciiTheme="minorHAnsi" w:hAnsiTheme="minorHAnsi" w:cstheme="minorHAnsi"/>
                <w:color w:val="000000"/>
                <w:sz w:val="18"/>
                <w:szCs w:val="18"/>
                <w:shd w:val="clear" w:color="auto" w:fill="FFFFFF"/>
                <w:lang w:val="fr-FR"/>
              </w:rPr>
              <w:lastRenderedPageBreak/>
              <w:t>transition vers le NZNP.</w:t>
            </w:r>
          </w:p>
        </w:tc>
        <w:tc>
          <w:tcPr>
            <w:tcW w:w="0" w:type="auto"/>
            <w:shd w:val="clear" w:color="auto" w:fill="auto"/>
          </w:tcPr>
          <w:p w14:paraId="040E3E56"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317A2BA1"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36E896C8"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13ED4196"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0FF9E38C"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009B335A"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FFFFFF" w:themeFill="background1"/>
          </w:tcPr>
          <w:p w14:paraId="5D0DADBB"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FFFFFF" w:themeFill="background1"/>
          </w:tcPr>
          <w:p w14:paraId="70CEB4F3"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4500C7A9"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49F88220"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5DA4D665"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17C1D98E"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02C3CF8B"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2CFDA864"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1A31D435"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04A6B180"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09F4307A"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77F47BE7"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794246F9"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7EA9BA9C"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5068F220"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651D8E6A"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39ED5BB7"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61E441D6" w14:textId="77777777" w:rsidR="006D353C" w:rsidRPr="00DE7946" w:rsidRDefault="006D353C" w:rsidP="007A3482">
            <w:pPr>
              <w:spacing w:after="60"/>
              <w:jc w:val="both"/>
              <w:rPr>
                <w:rFonts w:asciiTheme="minorHAnsi" w:eastAsia="SimSun" w:hAnsiTheme="minorHAnsi" w:cstheme="minorHAnsi"/>
                <w:bCs/>
                <w:sz w:val="18"/>
                <w:szCs w:val="18"/>
                <w:lang w:val="fr-FR"/>
              </w:rPr>
            </w:pPr>
          </w:p>
        </w:tc>
      </w:tr>
      <w:tr w:rsidR="006D353C" w:rsidRPr="000A1C9C" w14:paraId="0E5C0914" w14:textId="77777777" w:rsidTr="002E29E7">
        <w:tc>
          <w:tcPr>
            <w:tcW w:w="1360" w:type="dxa"/>
            <w:vMerge/>
          </w:tcPr>
          <w:p w14:paraId="07C388B0" w14:textId="77777777" w:rsidR="006D353C" w:rsidRPr="00DE7946" w:rsidRDefault="006D353C" w:rsidP="007A3482">
            <w:pPr>
              <w:spacing w:after="60"/>
              <w:jc w:val="both"/>
              <w:rPr>
                <w:rStyle w:val="normaltextrun"/>
                <w:rFonts w:asciiTheme="minorHAnsi" w:hAnsiTheme="minorHAnsi" w:cstheme="minorHAnsi"/>
                <w:color w:val="000000"/>
                <w:sz w:val="18"/>
                <w:szCs w:val="18"/>
                <w:shd w:val="clear" w:color="auto" w:fill="FFFFFF"/>
                <w:lang w:val="fr-FR"/>
              </w:rPr>
            </w:pPr>
          </w:p>
        </w:tc>
        <w:tc>
          <w:tcPr>
            <w:tcW w:w="1402" w:type="dxa"/>
            <w:vMerge/>
          </w:tcPr>
          <w:p w14:paraId="735F817B" w14:textId="77777777" w:rsidR="006D353C" w:rsidRPr="00DE7946" w:rsidRDefault="006D353C" w:rsidP="007A3482">
            <w:pPr>
              <w:spacing w:after="60"/>
              <w:jc w:val="both"/>
              <w:rPr>
                <w:rStyle w:val="normaltextrun"/>
                <w:rFonts w:asciiTheme="minorHAnsi" w:hAnsiTheme="minorHAnsi" w:cstheme="minorHAnsi"/>
                <w:color w:val="000000"/>
                <w:sz w:val="18"/>
                <w:szCs w:val="18"/>
                <w:shd w:val="clear" w:color="auto" w:fill="FFFFFF"/>
                <w:lang w:val="fr-FR"/>
              </w:rPr>
            </w:pPr>
          </w:p>
        </w:tc>
        <w:tc>
          <w:tcPr>
            <w:tcW w:w="1618" w:type="dxa"/>
          </w:tcPr>
          <w:p w14:paraId="31F738B5" w14:textId="77777777" w:rsidR="006D353C" w:rsidRPr="00DE7946" w:rsidRDefault="006D353C" w:rsidP="007A3482">
            <w:pPr>
              <w:spacing w:after="60"/>
              <w:jc w:val="both"/>
              <w:rPr>
                <w:rStyle w:val="normaltextrun"/>
                <w:rFonts w:asciiTheme="minorHAnsi" w:hAnsiTheme="minorHAnsi" w:cstheme="minorHAnsi"/>
                <w:color w:val="000000"/>
                <w:sz w:val="18"/>
                <w:szCs w:val="18"/>
                <w:shd w:val="clear" w:color="auto" w:fill="FFFFFF"/>
                <w:lang w:val="fr-FR"/>
              </w:rPr>
            </w:pPr>
            <w:r w:rsidRPr="00DE7946">
              <w:rPr>
                <w:rStyle w:val="normaltextrun"/>
                <w:rFonts w:asciiTheme="minorHAnsi" w:hAnsiTheme="minorHAnsi" w:cstheme="minorHAnsi"/>
                <w:color w:val="000000"/>
                <w:sz w:val="18"/>
                <w:szCs w:val="18"/>
                <w:shd w:val="clear" w:color="auto" w:fill="FFFFFF"/>
                <w:lang w:val="fr-FR"/>
              </w:rPr>
              <w:t xml:space="preserve">-Renforcer les capacités des coopératives et des producteurs par le biais d'off </w:t>
            </w:r>
            <w:proofErr w:type="spellStart"/>
            <w:r w:rsidRPr="00DE7946">
              <w:rPr>
                <w:rStyle w:val="normaltextrun"/>
                <w:rFonts w:asciiTheme="minorHAnsi" w:hAnsiTheme="minorHAnsi" w:cstheme="minorHAnsi"/>
                <w:color w:val="000000"/>
                <w:sz w:val="18"/>
                <w:szCs w:val="18"/>
                <w:shd w:val="clear" w:color="auto" w:fill="FFFFFF"/>
                <w:lang w:val="fr-FR"/>
              </w:rPr>
              <w:t>takers</w:t>
            </w:r>
            <w:proofErr w:type="spellEnd"/>
            <w:r w:rsidRPr="00DE7946">
              <w:rPr>
                <w:rStyle w:val="normaltextrun"/>
                <w:rFonts w:asciiTheme="minorHAnsi" w:hAnsiTheme="minorHAnsi" w:cstheme="minorHAnsi"/>
                <w:color w:val="000000"/>
                <w:sz w:val="18"/>
                <w:szCs w:val="18"/>
                <w:shd w:val="clear" w:color="auto" w:fill="FFFFFF"/>
                <w:lang w:val="fr-FR"/>
              </w:rPr>
              <w:t xml:space="preserve"> et de PPP afin d'accélérer la mise en œuvre d'initiatives agroforestières tout en développant les compétences.</w:t>
            </w:r>
          </w:p>
        </w:tc>
        <w:tc>
          <w:tcPr>
            <w:tcW w:w="0" w:type="auto"/>
            <w:shd w:val="clear" w:color="auto" w:fill="auto"/>
          </w:tcPr>
          <w:p w14:paraId="74473651"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6AFBB4F7"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555A452A"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031C4995"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6F3F8D20"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74160713"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FFFFFF" w:themeFill="background1"/>
          </w:tcPr>
          <w:p w14:paraId="0C1A5DD0"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FFFFFF" w:themeFill="background1"/>
          </w:tcPr>
          <w:p w14:paraId="6A8DBC6B"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FFFFFF" w:themeFill="background1"/>
          </w:tcPr>
          <w:p w14:paraId="5A823620"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506360FC"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0F8C8AF4"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1DBB593B"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375AF4D1"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376EBB3C"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2E11C750"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7B180BB8"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648692DE"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19BD46C3"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0D5060D6"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5F9FBBD8"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0DF63FF6"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3B0088D3"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1E8DD2EF"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41E1CADA" w14:textId="77777777" w:rsidR="006D353C" w:rsidRPr="00DE7946" w:rsidRDefault="006D353C" w:rsidP="007A3482">
            <w:pPr>
              <w:spacing w:after="60"/>
              <w:jc w:val="both"/>
              <w:rPr>
                <w:rFonts w:asciiTheme="minorHAnsi" w:eastAsia="SimSun" w:hAnsiTheme="minorHAnsi" w:cstheme="minorHAnsi"/>
                <w:bCs/>
                <w:sz w:val="18"/>
                <w:szCs w:val="18"/>
                <w:lang w:val="fr-FR"/>
              </w:rPr>
            </w:pPr>
          </w:p>
        </w:tc>
      </w:tr>
      <w:tr w:rsidR="006D353C" w:rsidRPr="000A1C9C" w14:paraId="7E01CE0E" w14:textId="77777777" w:rsidTr="002E29E7">
        <w:tc>
          <w:tcPr>
            <w:tcW w:w="1360" w:type="dxa"/>
            <w:vMerge/>
          </w:tcPr>
          <w:p w14:paraId="613A595C" w14:textId="77777777" w:rsidR="006D353C" w:rsidRPr="00DE7946" w:rsidRDefault="006D353C" w:rsidP="007A3482">
            <w:pPr>
              <w:spacing w:after="60"/>
              <w:jc w:val="both"/>
              <w:rPr>
                <w:rStyle w:val="normaltextrun"/>
                <w:rFonts w:asciiTheme="minorHAnsi" w:hAnsiTheme="minorHAnsi" w:cstheme="minorHAnsi"/>
                <w:bCs/>
                <w:color w:val="000000"/>
                <w:sz w:val="18"/>
                <w:szCs w:val="18"/>
                <w:shd w:val="clear" w:color="auto" w:fill="FFFFFF"/>
                <w:lang w:val="fr-FR"/>
              </w:rPr>
            </w:pPr>
          </w:p>
        </w:tc>
        <w:tc>
          <w:tcPr>
            <w:tcW w:w="1402" w:type="dxa"/>
            <w:vMerge w:val="restart"/>
          </w:tcPr>
          <w:p w14:paraId="168301C8" w14:textId="424C7051" w:rsidR="006D353C" w:rsidRPr="00DE7946" w:rsidRDefault="006D353C" w:rsidP="007A3482">
            <w:pPr>
              <w:spacing w:after="60"/>
              <w:jc w:val="both"/>
              <w:rPr>
                <w:rStyle w:val="normaltextrun"/>
                <w:rFonts w:asciiTheme="minorHAnsi" w:hAnsiTheme="minorHAnsi" w:cstheme="minorHAnsi"/>
                <w:color w:val="000000"/>
                <w:sz w:val="18"/>
                <w:szCs w:val="18"/>
                <w:shd w:val="clear" w:color="auto" w:fill="FFFFFF"/>
                <w:lang w:val="fr-FR"/>
              </w:rPr>
            </w:pPr>
            <w:r w:rsidRPr="00DE7946">
              <w:rPr>
                <w:rStyle w:val="eop"/>
                <w:rFonts w:asciiTheme="minorHAnsi" w:eastAsiaTheme="majorEastAsia" w:hAnsiTheme="minorHAnsi" w:cstheme="minorHAnsi"/>
                <w:color w:val="000000" w:themeColor="text1"/>
                <w:sz w:val="18"/>
                <w:szCs w:val="18"/>
                <w:lang w:val="fr-FR"/>
              </w:rPr>
              <w:t xml:space="preserve">3.2.2 Formations et outils technologiques fournis aux coopératives pour renforcer la traçabilité dans les chaînes de valeur </w:t>
            </w:r>
            <w:proofErr w:type="gramStart"/>
            <w:r w:rsidRPr="00DE7946">
              <w:rPr>
                <w:rStyle w:val="eop"/>
                <w:rFonts w:asciiTheme="minorHAnsi" w:eastAsiaTheme="majorEastAsia" w:hAnsiTheme="minorHAnsi" w:cstheme="minorHAnsi"/>
                <w:color w:val="000000" w:themeColor="text1"/>
                <w:sz w:val="18"/>
                <w:szCs w:val="18"/>
                <w:lang w:val="fr-FR"/>
              </w:rPr>
              <w:t>du  cacao</w:t>
            </w:r>
            <w:proofErr w:type="gramEnd"/>
            <w:r w:rsidRPr="00DE7946">
              <w:rPr>
                <w:rStyle w:val="eop"/>
                <w:rFonts w:asciiTheme="minorHAnsi" w:eastAsiaTheme="majorEastAsia" w:hAnsiTheme="minorHAnsi" w:cstheme="minorHAnsi"/>
                <w:color w:val="000000" w:themeColor="text1"/>
                <w:sz w:val="18"/>
                <w:szCs w:val="18"/>
                <w:lang w:val="fr-FR"/>
              </w:rPr>
              <w:t xml:space="preserve"> et de l'anacarde </w:t>
            </w:r>
          </w:p>
        </w:tc>
        <w:tc>
          <w:tcPr>
            <w:tcW w:w="1618" w:type="dxa"/>
          </w:tcPr>
          <w:p w14:paraId="3AE80397" w14:textId="77777777" w:rsidR="006D353C" w:rsidRPr="00DE7946" w:rsidRDefault="006D353C" w:rsidP="007A3482">
            <w:pPr>
              <w:spacing w:after="60"/>
              <w:jc w:val="both"/>
              <w:rPr>
                <w:rStyle w:val="normaltextrun"/>
                <w:rFonts w:asciiTheme="minorHAnsi" w:hAnsiTheme="minorHAnsi" w:cstheme="minorHAnsi"/>
                <w:color w:val="000000"/>
                <w:sz w:val="18"/>
                <w:szCs w:val="18"/>
                <w:shd w:val="clear" w:color="auto" w:fill="FFFFFF"/>
                <w:lang w:val="fr-FR"/>
              </w:rPr>
            </w:pPr>
            <w:r w:rsidRPr="00DE7946">
              <w:rPr>
                <w:rStyle w:val="normaltextrun"/>
                <w:rFonts w:asciiTheme="minorHAnsi" w:hAnsiTheme="minorHAnsi" w:cstheme="minorHAnsi"/>
                <w:color w:val="000000"/>
                <w:sz w:val="18"/>
                <w:szCs w:val="18"/>
                <w:shd w:val="clear" w:color="auto" w:fill="FFFFFF"/>
                <w:lang w:val="fr-FR"/>
              </w:rPr>
              <w:t>Développer un plan de renforcement des capacités parmi les coopératives, par le biais des organisations concernées et des acheteurs intéressés, afin d'améliorer la gestion des produits ainsi que les compétences et les connaissances en matière de traçabilité.</w:t>
            </w:r>
          </w:p>
          <w:p w14:paraId="71DE7897" w14:textId="77777777" w:rsidR="006D353C" w:rsidRPr="00DE7946" w:rsidRDefault="006D353C" w:rsidP="007A3482">
            <w:pPr>
              <w:spacing w:after="60"/>
              <w:jc w:val="both"/>
              <w:rPr>
                <w:rStyle w:val="normaltextrun"/>
                <w:rFonts w:asciiTheme="minorHAnsi" w:hAnsiTheme="minorHAnsi" w:cstheme="minorHAnsi"/>
                <w:color w:val="000000"/>
                <w:shd w:val="clear" w:color="auto" w:fill="FFFFFF"/>
                <w:lang w:val="fr-FR"/>
              </w:rPr>
            </w:pPr>
          </w:p>
        </w:tc>
        <w:tc>
          <w:tcPr>
            <w:tcW w:w="0" w:type="auto"/>
            <w:shd w:val="clear" w:color="auto" w:fill="auto"/>
          </w:tcPr>
          <w:p w14:paraId="7EC536A8"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6ECECA55"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0E351019"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24B7543E"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28279B1A"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1276005A"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FFFFFF" w:themeFill="background1"/>
          </w:tcPr>
          <w:p w14:paraId="53F8303F"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FFFFFF" w:themeFill="background1"/>
          </w:tcPr>
          <w:p w14:paraId="735FB986"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FFFFFF" w:themeFill="background1"/>
          </w:tcPr>
          <w:p w14:paraId="3A5D4550"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2738DCD0"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4B7BEDBB"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6C5BF46D"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1EBCDD1B"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4E7B10AD"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623B9BB5"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23D146F2"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2E9B83BD"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1F19AAA0"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36B3821C"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1F9338AD"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6DF209C7"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796E1BB0"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10292DA5"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16C8CC6A" w14:textId="77777777" w:rsidR="006D353C" w:rsidRPr="00DE7946" w:rsidRDefault="006D353C" w:rsidP="007A3482">
            <w:pPr>
              <w:spacing w:after="60"/>
              <w:jc w:val="both"/>
              <w:rPr>
                <w:rFonts w:asciiTheme="minorHAnsi" w:eastAsia="SimSun" w:hAnsiTheme="minorHAnsi" w:cstheme="minorHAnsi"/>
                <w:bCs/>
                <w:sz w:val="18"/>
                <w:szCs w:val="18"/>
                <w:lang w:val="fr-FR"/>
              </w:rPr>
            </w:pPr>
          </w:p>
        </w:tc>
      </w:tr>
      <w:tr w:rsidR="006D353C" w:rsidRPr="000A1C9C" w14:paraId="71056845" w14:textId="77777777" w:rsidTr="002E29E7">
        <w:tc>
          <w:tcPr>
            <w:tcW w:w="1360" w:type="dxa"/>
            <w:vMerge/>
          </w:tcPr>
          <w:p w14:paraId="0ACB6D24" w14:textId="77777777" w:rsidR="006D353C" w:rsidRPr="00DE7946" w:rsidRDefault="006D353C" w:rsidP="007A3482">
            <w:pPr>
              <w:spacing w:after="60"/>
              <w:jc w:val="both"/>
              <w:rPr>
                <w:rStyle w:val="normaltextrun"/>
                <w:rFonts w:asciiTheme="minorHAnsi" w:hAnsiTheme="minorHAnsi" w:cstheme="minorHAnsi"/>
                <w:bCs/>
                <w:color w:val="000000"/>
                <w:sz w:val="18"/>
                <w:szCs w:val="18"/>
                <w:shd w:val="clear" w:color="auto" w:fill="FFFFFF"/>
                <w:lang w:val="fr-FR"/>
              </w:rPr>
            </w:pPr>
          </w:p>
        </w:tc>
        <w:tc>
          <w:tcPr>
            <w:tcW w:w="1402" w:type="dxa"/>
            <w:vMerge/>
          </w:tcPr>
          <w:p w14:paraId="3926C3E9" w14:textId="77777777" w:rsidR="006D353C" w:rsidRPr="00DE7946" w:rsidRDefault="006D353C" w:rsidP="007A3482">
            <w:pPr>
              <w:spacing w:after="60"/>
              <w:jc w:val="both"/>
              <w:rPr>
                <w:rStyle w:val="normaltextrun"/>
                <w:rFonts w:asciiTheme="minorHAnsi" w:hAnsiTheme="minorHAnsi" w:cstheme="minorHAnsi"/>
                <w:color w:val="000000"/>
                <w:sz w:val="18"/>
                <w:szCs w:val="18"/>
                <w:shd w:val="clear" w:color="auto" w:fill="FFFFFF"/>
                <w:lang w:val="fr-FR"/>
              </w:rPr>
            </w:pPr>
          </w:p>
        </w:tc>
        <w:tc>
          <w:tcPr>
            <w:tcW w:w="1618" w:type="dxa"/>
          </w:tcPr>
          <w:p w14:paraId="1F36A693" w14:textId="77777777" w:rsidR="006D353C" w:rsidRPr="00DE7946" w:rsidRDefault="006D353C" w:rsidP="007A3482">
            <w:pPr>
              <w:spacing w:after="60"/>
              <w:jc w:val="both"/>
              <w:rPr>
                <w:rStyle w:val="normaltextrun"/>
                <w:rFonts w:asciiTheme="minorHAnsi" w:hAnsiTheme="minorHAnsi" w:cstheme="minorHAnsi"/>
                <w:color w:val="000000"/>
                <w:sz w:val="18"/>
                <w:szCs w:val="18"/>
                <w:shd w:val="clear" w:color="auto" w:fill="FFFFFF"/>
                <w:lang w:val="fr-FR"/>
              </w:rPr>
            </w:pPr>
            <w:r w:rsidRPr="00DE7946">
              <w:rPr>
                <w:rStyle w:val="normaltextrun"/>
                <w:rFonts w:asciiTheme="minorHAnsi" w:hAnsiTheme="minorHAnsi" w:cstheme="minorHAnsi"/>
                <w:color w:val="000000"/>
                <w:sz w:val="18"/>
                <w:szCs w:val="18"/>
                <w:shd w:val="clear" w:color="auto" w:fill="FFFFFF"/>
                <w:lang w:val="fr-FR"/>
              </w:rPr>
              <w:t xml:space="preserve">-Fournir des outils technologiques et du matériel pour permettre l'établissement de rapports numériques sur l'approvisionnement </w:t>
            </w:r>
            <w:r w:rsidRPr="00DE7946">
              <w:rPr>
                <w:rStyle w:val="normaltextrun"/>
                <w:rFonts w:asciiTheme="minorHAnsi" w:hAnsiTheme="minorHAnsi" w:cstheme="minorHAnsi"/>
                <w:color w:val="000000"/>
                <w:sz w:val="18"/>
                <w:szCs w:val="18"/>
                <w:shd w:val="clear" w:color="auto" w:fill="FFFFFF"/>
                <w:lang w:val="fr-FR"/>
              </w:rPr>
              <w:lastRenderedPageBreak/>
              <w:t>en produits de base, adaptés aux besoins des coopératives</w:t>
            </w:r>
          </w:p>
          <w:p w14:paraId="0EA12295" w14:textId="77777777" w:rsidR="006D353C" w:rsidRPr="00DE7946" w:rsidRDefault="006D353C" w:rsidP="007A3482">
            <w:pPr>
              <w:spacing w:after="60"/>
              <w:jc w:val="both"/>
              <w:rPr>
                <w:rStyle w:val="normaltextrun"/>
                <w:rFonts w:asciiTheme="minorHAnsi" w:hAnsiTheme="minorHAnsi" w:cstheme="minorHAnsi"/>
                <w:color w:val="000000"/>
                <w:sz w:val="18"/>
                <w:szCs w:val="18"/>
                <w:shd w:val="clear" w:color="auto" w:fill="FFFFFF"/>
                <w:lang w:val="fr-FR"/>
              </w:rPr>
            </w:pPr>
          </w:p>
        </w:tc>
        <w:tc>
          <w:tcPr>
            <w:tcW w:w="0" w:type="auto"/>
            <w:shd w:val="clear" w:color="auto" w:fill="auto"/>
          </w:tcPr>
          <w:p w14:paraId="56B8650D"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7B098307"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36F4A58B"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627FA507"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55EAEE16"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30BC9517"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FFFFFF" w:themeFill="background1"/>
          </w:tcPr>
          <w:p w14:paraId="4DB057B1"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FFFFFF" w:themeFill="background1"/>
          </w:tcPr>
          <w:p w14:paraId="0120EDF5"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FFFFFF" w:themeFill="background1"/>
          </w:tcPr>
          <w:p w14:paraId="67557C82"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55968362"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0A3B2B16"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1AF08E5C"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19922F13"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1824A29A"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507EB859"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28731656"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622C9936"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63FEA0C1"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3A69FAC8"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0EC6AF5D"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77423B0E"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42E071BC"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377817A2"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152F6FA1" w14:textId="77777777" w:rsidR="006D353C" w:rsidRPr="00DE7946" w:rsidRDefault="006D353C" w:rsidP="007A3482">
            <w:pPr>
              <w:spacing w:after="60"/>
              <w:jc w:val="both"/>
              <w:rPr>
                <w:rFonts w:asciiTheme="minorHAnsi" w:eastAsia="SimSun" w:hAnsiTheme="minorHAnsi" w:cstheme="minorHAnsi"/>
                <w:bCs/>
                <w:sz w:val="18"/>
                <w:szCs w:val="18"/>
                <w:lang w:val="fr-FR"/>
              </w:rPr>
            </w:pPr>
          </w:p>
        </w:tc>
      </w:tr>
      <w:tr w:rsidR="006D353C" w:rsidRPr="000A1C9C" w14:paraId="04A17D6A" w14:textId="77777777" w:rsidTr="007A3482">
        <w:tc>
          <w:tcPr>
            <w:tcW w:w="0" w:type="auto"/>
            <w:gridSpan w:val="27"/>
            <w:tcBorders>
              <w:bottom w:val="single" w:sz="4" w:space="0" w:color="auto"/>
            </w:tcBorders>
            <w:shd w:val="clear" w:color="auto" w:fill="BFBFBF" w:themeFill="background1" w:themeFillShade="BF"/>
          </w:tcPr>
          <w:p w14:paraId="6A34BF73" w14:textId="70775C08" w:rsidR="006D353C" w:rsidRPr="00DE7946" w:rsidRDefault="006D353C" w:rsidP="007A3482">
            <w:pPr>
              <w:spacing w:after="60"/>
              <w:jc w:val="center"/>
              <w:rPr>
                <w:rFonts w:asciiTheme="minorHAnsi" w:eastAsia="SimSun" w:hAnsiTheme="minorHAnsi" w:cstheme="minorHAnsi"/>
                <w:b/>
                <w:sz w:val="18"/>
                <w:szCs w:val="18"/>
                <w:lang w:val="fr-FR"/>
              </w:rPr>
            </w:pPr>
            <w:r w:rsidRPr="00DE7946">
              <w:rPr>
                <w:rStyle w:val="normaltextrun"/>
                <w:rFonts w:asciiTheme="minorHAnsi" w:hAnsiTheme="minorHAnsi" w:cstheme="minorHAnsi"/>
                <w:b/>
                <w:color w:val="000000"/>
                <w:sz w:val="18"/>
                <w:szCs w:val="18"/>
                <w:shd w:val="clear" w:color="auto" w:fill="FFFFFF"/>
                <w:lang w:val="fr-FR"/>
              </w:rPr>
              <w:t xml:space="preserve">Volet 4 : Collaboration et partage des connaissances entre les parties prenantes afin d'accélérer l'adoption </w:t>
            </w:r>
            <w:r w:rsidR="00DD5949">
              <w:rPr>
                <w:rStyle w:val="normaltextrun"/>
                <w:rFonts w:asciiTheme="minorHAnsi" w:hAnsiTheme="minorHAnsi" w:cstheme="minorHAnsi"/>
                <w:b/>
                <w:color w:val="000000"/>
                <w:sz w:val="18"/>
                <w:szCs w:val="18"/>
                <w:shd w:val="clear" w:color="auto" w:fill="FFFFFF"/>
                <w:lang w:val="fr-FR"/>
              </w:rPr>
              <w:t>du NZNP</w:t>
            </w:r>
          </w:p>
        </w:tc>
      </w:tr>
      <w:tr w:rsidR="006D353C" w:rsidRPr="000A1C9C" w14:paraId="0EC2E322" w14:textId="77777777" w:rsidTr="002E29E7">
        <w:tc>
          <w:tcPr>
            <w:tcW w:w="1360" w:type="dxa"/>
            <w:vMerge w:val="restart"/>
            <w:tcBorders>
              <w:bottom w:val="single" w:sz="4" w:space="0" w:color="auto"/>
            </w:tcBorders>
            <w:shd w:val="clear" w:color="auto" w:fill="auto"/>
          </w:tcPr>
          <w:p w14:paraId="42550ECB" w14:textId="36CD83E9" w:rsidR="006D353C" w:rsidRPr="00DE7946" w:rsidRDefault="006D353C" w:rsidP="007A3482">
            <w:pPr>
              <w:spacing w:after="60"/>
              <w:jc w:val="both"/>
              <w:rPr>
                <w:rStyle w:val="normaltextrun"/>
                <w:rFonts w:asciiTheme="minorHAnsi" w:hAnsiTheme="minorHAnsi" w:cstheme="minorHAnsi"/>
                <w:color w:val="000000"/>
                <w:sz w:val="18"/>
                <w:szCs w:val="18"/>
                <w:shd w:val="clear" w:color="auto" w:fill="FFFFFF"/>
                <w:lang w:val="fr-FR"/>
              </w:rPr>
            </w:pPr>
            <w:r w:rsidRPr="00DE7946">
              <w:rPr>
                <w:rStyle w:val="normaltextrun"/>
                <w:rFonts w:asciiTheme="minorHAnsi" w:hAnsiTheme="minorHAnsi" w:cstheme="minorHAnsi"/>
                <w:color w:val="000000" w:themeColor="text1"/>
                <w:sz w:val="18"/>
                <w:szCs w:val="18"/>
                <w:lang w:val="fr-FR"/>
              </w:rPr>
              <w:t xml:space="preserve">Résultat 4.1 </w:t>
            </w:r>
            <w:r w:rsidR="00460C8F" w:rsidRPr="00DE7946">
              <w:rPr>
                <w:rFonts w:asciiTheme="minorHAnsi" w:hAnsiTheme="minorHAnsi" w:cstheme="minorBidi"/>
                <w:sz w:val="18"/>
                <w:szCs w:val="18"/>
                <w:shd w:val="clear" w:color="auto" w:fill="FFFFFF"/>
                <w:lang w:val="fr-FR" w:eastAsia="es-MX"/>
              </w:rPr>
              <w:t xml:space="preserve">Production d'informations clés ventilées par sexe, âge et localité, afin de rendre compte des objectifs du </w:t>
            </w:r>
            <w:r w:rsidR="00F900AC">
              <w:rPr>
                <w:rFonts w:asciiTheme="minorHAnsi" w:hAnsiTheme="minorHAnsi" w:cstheme="minorBidi"/>
                <w:sz w:val="18"/>
                <w:szCs w:val="18"/>
                <w:shd w:val="clear" w:color="auto" w:fill="FFFFFF"/>
                <w:lang w:val="fr-FR" w:eastAsia="es-MX"/>
              </w:rPr>
              <w:t>NZNP</w:t>
            </w:r>
            <w:r w:rsidR="00460C8F" w:rsidRPr="00DE7946">
              <w:rPr>
                <w:rFonts w:asciiTheme="minorHAnsi" w:hAnsiTheme="minorHAnsi" w:cstheme="minorBidi"/>
                <w:sz w:val="18"/>
                <w:szCs w:val="18"/>
                <w:shd w:val="clear" w:color="auto" w:fill="FFFFFF"/>
                <w:lang w:val="fr-FR" w:eastAsia="es-MX"/>
              </w:rPr>
              <w:t xml:space="preserve"> au niveau national et mondial et d'éclairer les décisions en matière de politique et d'investissement.</w:t>
            </w:r>
          </w:p>
        </w:tc>
        <w:tc>
          <w:tcPr>
            <w:tcW w:w="1402" w:type="dxa"/>
            <w:vMerge w:val="restart"/>
            <w:tcBorders>
              <w:bottom w:val="single" w:sz="4" w:space="0" w:color="auto"/>
            </w:tcBorders>
          </w:tcPr>
          <w:p w14:paraId="54255FEE" w14:textId="0E00F41D" w:rsidR="006D353C" w:rsidRPr="00DE7946" w:rsidRDefault="006D353C" w:rsidP="007A3482">
            <w:pPr>
              <w:spacing w:after="60"/>
              <w:jc w:val="both"/>
              <w:rPr>
                <w:rStyle w:val="normaltextrun"/>
                <w:rFonts w:asciiTheme="minorHAnsi" w:hAnsiTheme="minorHAnsi" w:cstheme="minorHAnsi"/>
                <w:color w:val="000000"/>
                <w:sz w:val="18"/>
                <w:szCs w:val="18"/>
                <w:shd w:val="clear" w:color="auto" w:fill="FFFFFF"/>
                <w:lang w:val="fr-FR"/>
              </w:rPr>
            </w:pPr>
            <w:r w:rsidRPr="00DE7946">
              <w:rPr>
                <w:rStyle w:val="eop"/>
                <w:rFonts w:asciiTheme="minorHAnsi" w:eastAsiaTheme="majorEastAsia" w:hAnsiTheme="minorHAnsi" w:cstheme="minorHAnsi"/>
                <w:color w:val="000000" w:themeColor="text1"/>
                <w:sz w:val="18"/>
                <w:szCs w:val="18"/>
                <w:lang w:val="fr-FR"/>
              </w:rPr>
              <w:t xml:space="preserve">4.1.1 Développement d'un système de suivi du </w:t>
            </w:r>
            <w:r w:rsidR="00F900AC">
              <w:rPr>
                <w:rStyle w:val="eop"/>
                <w:rFonts w:asciiTheme="minorHAnsi" w:eastAsiaTheme="majorEastAsia" w:hAnsiTheme="minorHAnsi" w:cstheme="minorHAnsi"/>
                <w:color w:val="000000" w:themeColor="text1"/>
                <w:sz w:val="18"/>
                <w:szCs w:val="18"/>
                <w:lang w:val="fr-FR"/>
              </w:rPr>
              <w:t>NZNP</w:t>
            </w:r>
            <w:r w:rsidRPr="00DE7946">
              <w:rPr>
                <w:rStyle w:val="eop"/>
                <w:rFonts w:asciiTheme="minorHAnsi" w:eastAsiaTheme="majorEastAsia" w:hAnsiTheme="minorHAnsi" w:cstheme="minorHAnsi"/>
                <w:color w:val="000000" w:themeColor="text1"/>
                <w:sz w:val="18"/>
                <w:szCs w:val="18"/>
                <w:lang w:val="fr-FR"/>
              </w:rPr>
              <w:t xml:space="preserve"> en s'appuyant sur les cadres existants</w:t>
            </w:r>
          </w:p>
        </w:tc>
        <w:tc>
          <w:tcPr>
            <w:tcW w:w="1618" w:type="dxa"/>
            <w:tcBorders>
              <w:bottom w:val="single" w:sz="4" w:space="0" w:color="auto"/>
            </w:tcBorders>
          </w:tcPr>
          <w:p w14:paraId="38DE13AA" w14:textId="6C650271" w:rsidR="006D353C" w:rsidRPr="00DE7946" w:rsidRDefault="006D353C" w:rsidP="007A3482">
            <w:pPr>
              <w:spacing w:after="60"/>
              <w:jc w:val="both"/>
              <w:rPr>
                <w:rStyle w:val="normaltextrun"/>
                <w:rFonts w:asciiTheme="minorHAnsi" w:hAnsiTheme="minorHAnsi" w:cstheme="minorHAnsi"/>
                <w:color w:val="000000"/>
                <w:shd w:val="clear" w:color="auto" w:fill="FFFFFF"/>
                <w:lang w:val="fr-FR"/>
              </w:rPr>
            </w:pPr>
            <w:r w:rsidRPr="00DE7946">
              <w:rPr>
                <w:rStyle w:val="normaltextrun"/>
                <w:rFonts w:asciiTheme="minorHAnsi" w:hAnsiTheme="minorHAnsi" w:cstheme="minorHAnsi"/>
                <w:bCs/>
                <w:color w:val="000000"/>
                <w:sz w:val="18"/>
                <w:szCs w:val="18"/>
                <w:shd w:val="clear" w:color="auto" w:fill="FFFFFF"/>
                <w:lang w:val="fr-FR"/>
              </w:rPr>
              <w:t>-Soutenir le développement du pilier des objectifs relatifs à la nature et à la biodiversité du système MRV national sur le climat afin d'inclure des indicateurs et des objectifs NZNP alignés sur l</w:t>
            </w:r>
            <w:r w:rsidR="00890461">
              <w:rPr>
                <w:rStyle w:val="normaltextrun"/>
                <w:rFonts w:asciiTheme="minorHAnsi" w:hAnsiTheme="minorHAnsi" w:cstheme="minorHAnsi"/>
                <w:bCs/>
                <w:color w:val="000000"/>
                <w:sz w:val="18"/>
                <w:szCs w:val="18"/>
                <w:shd w:val="clear" w:color="auto" w:fill="FFFFFF"/>
                <w:lang w:val="fr-FR"/>
              </w:rPr>
              <w:t xml:space="preserve">a </w:t>
            </w:r>
            <w:r w:rsidR="00890461" w:rsidRPr="00772874">
              <w:rPr>
                <w:rStyle w:val="normaltextrun"/>
                <w:bCs/>
                <w:color w:val="000000"/>
                <w:sz w:val="18"/>
                <w:szCs w:val="18"/>
                <w:shd w:val="clear" w:color="auto" w:fill="FFFFFF"/>
                <w:lang w:val="fr-CI"/>
              </w:rPr>
              <w:t>CDN</w:t>
            </w:r>
            <w:r w:rsidRPr="00DE7946">
              <w:rPr>
                <w:rStyle w:val="normaltextrun"/>
                <w:rFonts w:asciiTheme="minorHAnsi" w:hAnsiTheme="minorHAnsi" w:cstheme="minorHAnsi"/>
                <w:bCs/>
                <w:color w:val="000000"/>
                <w:sz w:val="18"/>
                <w:szCs w:val="18"/>
                <w:shd w:val="clear" w:color="auto" w:fill="FFFFFF"/>
                <w:lang w:val="fr-FR"/>
              </w:rPr>
              <w:t xml:space="preserve">, le NBSAP et les objectifs volontaires LDN, ainsi que l'inclusion d'indicateurs désagrégés en fonction de l'âge, du sexe et de la situation locale. </w:t>
            </w:r>
          </w:p>
        </w:tc>
        <w:tc>
          <w:tcPr>
            <w:tcW w:w="0" w:type="auto"/>
            <w:tcBorders>
              <w:bottom w:val="single" w:sz="4" w:space="0" w:color="auto"/>
            </w:tcBorders>
            <w:shd w:val="clear" w:color="auto" w:fill="auto"/>
          </w:tcPr>
          <w:p w14:paraId="3AA5314E"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bottom w:val="single" w:sz="4" w:space="0" w:color="auto"/>
            </w:tcBorders>
            <w:shd w:val="clear" w:color="auto" w:fill="auto"/>
          </w:tcPr>
          <w:p w14:paraId="6E61614A"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bottom w:val="single" w:sz="4" w:space="0" w:color="auto"/>
            </w:tcBorders>
            <w:shd w:val="clear" w:color="auto" w:fill="auto"/>
          </w:tcPr>
          <w:p w14:paraId="28DE3990"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bottom w:val="single" w:sz="4" w:space="0" w:color="auto"/>
            </w:tcBorders>
            <w:shd w:val="clear" w:color="auto" w:fill="A6A6A6" w:themeFill="background1" w:themeFillShade="A6"/>
          </w:tcPr>
          <w:p w14:paraId="70530F85"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bottom w:val="single" w:sz="4" w:space="0" w:color="auto"/>
            </w:tcBorders>
            <w:shd w:val="clear" w:color="auto" w:fill="A6A6A6" w:themeFill="background1" w:themeFillShade="A6"/>
          </w:tcPr>
          <w:p w14:paraId="3D8742B9"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bottom w:val="single" w:sz="4" w:space="0" w:color="auto"/>
            </w:tcBorders>
            <w:shd w:val="clear" w:color="auto" w:fill="A6A6A6" w:themeFill="background1" w:themeFillShade="A6"/>
          </w:tcPr>
          <w:p w14:paraId="09179225"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bottom w:val="single" w:sz="4" w:space="0" w:color="auto"/>
            </w:tcBorders>
            <w:shd w:val="clear" w:color="auto" w:fill="A6A6A6" w:themeFill="background1" w:themeFillShade="A6"/>
          </w:tcPr>
          <w:p w14:paraId="684E4E3C"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bottom w:val="single" w:sz="4" w:space="0" w:color="auto"/>
            </w:tcBorders>
            <w:shd w:val="clear" w:color="auto" w:fill="auto"/>
          </w:tcPr>
          <w:p w14:paraId="1F1C47DD"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bottom w:val="single" w:sz="4" w:space="0" w:color="auto"/>
            </w:tcBorders>
            <w:shd w:val="clear" w:color="auto" w:fill="auto"/>
          </w:tcPr>
          <w:p w14:paraId="1AFDAAA0"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bottom w:val="single" w:sz="4" w:space="0" w:color="auto"/>
            </w:tcBorders>
            <w:shd w:val="clear" w:color="auto" w:fill="auto"/>
          </w:tcPr>
          <w:p w14:paraId="10877E97"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bottom w:val="single" w:sz="4" w:space="0" w:color="auto"/>
            </w:tcBorders>
            <w:shd w:val="clear" w:color="auto" w:fill="auto"/>
          </w:tcPr>
          <w:p w14:paraId="39101EC1"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bottom w:val="single" w:sz="4" w:space="0" w:color="auto"/>
            </w:tcBorders>
            <w:shd w:val="clear" w:color="auto" w:fill="auto"/>
          </w:tcPr>
          <w:p w14:paraId="3A7898EC"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bottom w:val="single" w:sz="4" w:space="0" w:color="auto"/>
            </w:tcBorders>
            <w:shd w:val="clear" w:color="auto" w:fill="auto"/>
          </w:tcPr>
          <w:p w14:paraId="3F8F6229"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bottom w:val="single" w:sz="4" w:space="0" w:color="auto"/>
            </w:tcBorders>
            <w:shd w:val="clear" w:color="auto" w:fill="auto"/>
          </w:tcPr>
          <w:p w14:paraId="7AB5A338"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bottom w:val="single" w:sz="4" w:space="0" w:color="auto"/>
            </w:tcBorders>
            <w:shd w:val="clear" w:color="auto" w:fill="auto"/>
          </w:tcPr>
          <w:p w14:paraId="2543A3DD"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bottom w:val="single" w:sz="4" w:space="0" w:color="auto"/>
            </w:tcBorders>
            <w:shd w:val="clear" w:color="auto" w:fill="auto"/>
          </w:tcPr>
          <w:p w14:paraId="2EF22D54"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bottom w:val="single" w:sz="4" w:space="0" w:color="auto"/>
            </w:tcBorders>
            <w:shd w:val="clear" w:color="auto" w:fill="auto"/>
          </w:tcPr>
          <w:p w14:paraId="1BC1B367"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bottom w:val="single" w:sz="4" w:space="0" w:color="auto"/>
            </w:tcBorders>
            <w:shd w:val="clear" w:color="auto" w:fill="auto"/>
          </w:tcPr>
          <w:p w14:paraId="710C3F9F"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bottom w:val="single" w:sz="4" w:space="0" w:color="auto"/>
            </w:tcBorders>
            <w:shd w:val="clear" w:color="auto" w:fill="auto"/>
          </w:tcPr>
          <w:p w14:paraId="7DF1A25B"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bottom w:val="single" w:sz="4" w:space="0" w:color="auto"/>
            </w:tcBorders>
            <w:shd w:val="clear" w:color="auto" w:fill="auto"/>
          </w:tcPr>
          <w:p w14:paraId="39EE76F8"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bottom w:val="single" w:sz="4" w:space="0" w:color="auto"/>
            </w:tcBorders>
          </w:tcPr>
          <w:p w14:paraId="0C56CFF4"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bottom w:val="single" w:sz="4" w:space="0" w:color="auto"/>
            </w:tcBorders>
          </w:tcPr>
          <w:p w14:paraId="79747E88"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bottom w:val="single" w:sz="4" w:space="0" w:color="auto"/>
            </w:tcBorders>
          </w:tcPr>
          <w:p w14:paraId="05271EC5"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bottom w:val="single" w:sz="4" w:space="0" w:color="auto"/>
            </w:tcBorders>
          </w:tcPr>
          <w:p w14:paraId="48D42CAE" w14:textId="77777777" w:rsidR="006D353C" w:rsidRPr="00DE7946" w:rsidRDefault="006D353C" w:rsidP="007A3482">
            <w:pPr>
              <w:spacing w:after="60"/>
              <w:jc w:val="both"/>
              <w:rPr>
                <w:rFonts w:asciiTheme="minorHAnsi" w:eastAsia="SimSun" w:hAnsiTheme="minorHAnsi" w:cstheme="minorHAnsi"/>
                <w:bCs/>
                <w:sz w:val="18"/>
                <w:szCs w:val="18"/>
                <w:lang w:val="fr-FR"/>
              </w:rPr>
            </w:pPr>
          </w:p>
        </w:tc>
      </w:tr>
      <w:tr w:rsidR="006D353C" w:rsidRPr="000A1C9C" w14:paraId="586A6AB8" w14:textId="77777777" w:rsidTr="002E29E7">
        <w:tc>
          <w:tcPr>
            <w:tcW w:w="1360" w:type="dxa"/>
            <w:vMerge/>
          </w:tcPr>
          <w:p w14:paraId="6590539C" w14:textId="77777777" w:rsidR="006D353C" w:rsidRPr="00DE7946" w:rsidRDefault="006D353C" w:rsidP="007A3482">
            <w:pPr>
              <w:spacing w:after="60"/>
              <w:jc w:val="both"/>
              <w:rPr>
                <w:rStyle w:val="normaltextrun"/>
                <w:rFonts w:asciiTheme="minorHAnsi" w:hAnsiTheme="minorHAnsi" w:cstheme="minorHAnsi"/>
                <w:bCs/>
                <w:color w:val="000000"/>
                <w:sz w:val="18"/>
                <w:szCs w:val="18"/>
                <w:shd w:val="clear" w:color="auto" w:fill="FFFFFF"/>
                <w:lang w:val="fr-FR"/>
              </w:rPr>
            </w:pPr>
          </w:p>
        </w:tc>
        <w:tc>
          <w:tcPr>
            <w:tcW w:w="1402" w:type="dxa"/>
            <w:vMerge/>
          </w:tcPr>
          <w:p w14:paraId="6CE473B7" w14:textId="77777777" w:rsidR="006D353C" w:rsidRPr="00DE7946" w:rsidRDefault="006D353C" w:rsidP="007A3482">
            <w:pPr>
              <w:spacing w:after="60"/>
              <w:jc w:val="both"/>
              <w:rPr>
                <w:rStyle w:val="normaltextrun"/>
                <w:rFonts w:asciiTheme="minorHAnsi" w:hAnsiTheme="minorHAnsi" w:cstheme="minorHAnsi"/>
                <w:bCs/>
                <w:color w:val="000000"/>
                <w:sz w:val="18"/>
                <w:szCs w:val="18"/>
                <w:shd w:val="clear" w:color="auto" w:fill="FFFFFF"/>
                <w:lang w:val="fr-FR"/>
              </w:rPr>
            </w:pPr>
          </w:p>
        </w:tc>
        <w:tc>
          <w:tcPr>
            <w:tcW w:w="1618" w:type="dxa"/>
            <w:tcBorders>
              <w:top w:val="single" w:sz="4" w:space="0" w:color="auto"/>
            </w:tcBorders>
          </w:tcPr>
          <w:p w14:paraId="133830D7" w14:textId="77777777" w:rsidR="006D353C" w:rsidRPr="00DE7946" w:rsidRDefault="006D353C" w:rsidP="007A3482">
            <w:pPr>
              <w:spacing w:after="60"/>
              <w:jc w:val="both"/>
              <w:rPr>
                <w:rStyle w:val="normaltextrun"/>
                <w:rFonts w:asciiTheme="minorHAnsi" w:hAnsiTheme="minorHAnsi" w:cstheme="minorHAnsi"/>
                <w:bCs/>
                <w:color w:val="000000"/>
                <w:sz w:val="18"/>
                <w:szCs w:val="18"/>
                <w:shd w:val="clear" w:color="auto" w:fill="FFFFFF"/>
                <w:lang w:val="fr-FR"/>
              </w:rPr>
            </w:pPr>
            <w:r w:rsidRPr="00DE7946">
              <w:rPr>
                <w:rStyle w:val="normaltextrun"/>
                <w:rFonts w:asciiTheme="minorHAnsi" w:hAnsiTheme="minorHAnsi" w:cstheme="minorHAnsi"/>
                <w:bCs/>
                <w:color w:val="000000"/>
                <w:sz w:val="18"/>
                <w:szCs w:val="18"/>
                <w:shd w:val="clear" w:color="auto" w:fill="FFFFFF"/>
                <w:lang w:val="fr-FR"/>
              </w:rPr>
              <w:t>Opérationnalisation et renforcement des capacités des systèmes de surveillance à l'échelle multi pour les objectifs et indicateurs relatifs à la nature et à la biodiversité dans le cadre du système MRV national sur le climat.</w:t>
            </w:r>
          </w:p>
          <w:p w14:paraId="6DB6573C" w14:textId="77777777" w:rsidR="006D353C" w:rsidRPr="00DE7946" w:rsidRDefault="006D353C" w:rsidP="007A3482">
            <w:pPr>
              <w:spacing w:after="60"/>
              <w:jc w:val="both"/>
              <w:rPr>
                <w:rStyle w:val="normaltextrun"/>
                <w:rFonts w:asciiTheme="minorHAnsi" w:hAnsiTheme="minorHAnsi" w:cstheme="minorHAnsi"/>
                <w:bCs/>
                <w:color w:val="000000"/>
                <w:sz w:val="18"/>
                <w:szCs w:val="18"/>
                <w:shd w:val="clear" w:color="auto" w:fill="FFFFFF"/>
                <w:lang w:val="fr-FR"/>
              </w:rPr>
            </w:pPr>
          </w:p>
        </w:tc>
        <w:tc>
          <w:tcPr>
            <w:tcW w:w="0" w:type="auto"/>
            <w:tcBorders>
              <w:top w:val="single" w:sz="4" w:space="0" w:color="auto"/>
            </w:tcBorders>
            <w:shd w:val="clear" w:color="auto" w:fill="auto"/>
          </w:tcPr>
          <w:p w14:paraId="073D7C4E"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top w:val="single" w:sz="4" w:space="0" w:color="auto"/>
            </w:tcBorders>
            <w:shd w:val="clear" w:color="auto" w:fill="auto"/>
          </w:tcPr>
          <w:p w14:paraId="5CD67834"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top w:val="single" w:sz="4" w:space="0" w:color="auto"/>
            </w:tcBorders>
            <w:shd w:val="clear" w:color="auto" w:fill="auto"/>
          </w:tcPr>
          <w:p w14:paraId="2ACE41C0"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top w:val="single" w:sz="4" w:space="0" w:color="auto"/>
            </w:tcBorders>
            <w:shd w:val="clear" w:color="auto" w:fill="A6A6A6" w:themeFill="background1" w:themeFillShade="A6"/>
          </w:tcPr>
          <w:p w14:paraId="45BD3AF1"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top w:val="single" w:sz="4" w:space="0" w:color="auto"/>
            </w:tcBorders>
            <w:shd w:val="clear" w:color="auto" w:fill="A6A6A6" w:themeFill="background1" w:themeFillShade="A6"/>
          </w:tcPr>
          <w:p w14:paraId="078B0160"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top w:val="single" w:sz="4" w:space="0" w:color="auto"/>
            </w:tcBorders>
            <w:shd w:val="clear" w:color="auto" w:fill="A6A6A6" w:themeFill="background1" w:themeFillShade="A6"/>
          </w:tcPr>
          <w:p w14:paraId="7AC080D6"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top w:val="single" w:sz="4" w:space="0" w:color="auto"/>
            </w:tcBorders>
            <w:shd w:val="clear" w:color="auto" w:fill="A6A6A6" w:themeFill="background1" w:themeFillShade="A6"/>
          </w:tcPr>
          <w:p w14:paraId="461B7E17"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top w:val="single" w:sz="4" w:space="0" w:color="auto"/>
            </w:tcBorders>
            <w:shd w:val="clear" w:color="auto" w:fill="auto"/>
          </w:tcPr>
          <w:p w14:paraId="27C10502"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top w:val="single" w:sz="4" w:space="0" w:color="auto"/>
            </w:tcBorders>
            <w:shd w:val="clear" w:color="auto" w:fill="auto"/>
          </w:tcPr>
          <w:p w14:paraId="32E9F099"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top w:val="single" w:sz="4" w:space="0" w:color="auto"/>
            </w:tcBorders>
            <w:shd w:val="clear" w:color="auto" w:fill="auto"/>
          </w:tcPr>
          <w:p w14:paraId="53BFF360"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top w:val="single" w:sz="4" w:space="0" w:color="auto"/>
            </w:tcBorders>
            <w:shd w:val="clear" w:color="auto" w:fill="auto"/>
          </w:tcPr>
          <w:p w14:paraId="05E882E5"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top w:val="single" w:sz="4" w:space="0" w:color="auto"/>
            </w:tcBorders>
            <w:shd w:val="clear" w:color="auto" w:fill="auto"/>
          </w:tcPr>
          <w:p w14:paraId="43F23693"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top w:val="single" w:sz="4" w:space="0" w:color="auto"/>
            </w:tcBorders>
            <w:shd w:val="clear" w:color="auto" w:fill="auto"/>
          </w:tcPr>
          <w:p w14:paraId="3E2485C3"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top w:val="single" w:sz="4" w:space="0" w:color="auto"/>
            </w:tcBorders>
            <w:shd w:val="clear" w:color="auto" w:fill="auto"/>
          </w:tcPr>
          <w:p w14:paraId="1A2C53F2"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top w:val="single" w:sz="4" w:space="0" w:color="auto"/>
            </w:tcBorders>
            <w:shd w:val="clear" w:color="auto" w:fill="auto"/>
          </w:tcPr>
          <w:p w14:paraId="319D370B"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top w:val="single" w:sz="4" w:space="0" w:color="auto"/>
            </w:tcBorders>
            <w:shd w:val="clear" w:color="auto" w:fill="auto"/>
          </w:tcPr>
          <w:p w14:paraId="77556973"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top w:val="single" w:sz="4" w:space="0" w:color="auto"/>
            </w:tcBorders>
            <w:shd w:val="clear" w:color="auto" w:fill="auto"/>
          </w:tcPr>
          <w:p w14:paraId="22BB536B"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top w:val="single" w:sz="4" w:space="0" w:color="auto"/>
            </w:tcBorders>
            <w:shd w:val="clear" w:color="auto" w:fill="auto"/>
          </w:tcPr>
          <w:p w14:paraId="077C066B"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top w:val="single" w:sz="4" w:space="0" w:color="auto"/>
            </w:tcBorders>
            <w:shd w:val="clear" w:color="auto" w:fill="auto"/>
          </w:tcPr>
          <w:p w14:paraId="3C0EE27B"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top w:val="single" w:sz="4" w:space="0" w:color="auto"/>
            </w:tcBorders>
            <w:shd w:val="clear" w:color="auto" w:fill="auto"/>
          </w:tcPr>
          <w:p w14:paraId="22135796"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top w:val="single" w:sz="4" w:space="0" w:color="auto"/>
            </w:tcBorders>
          </w:tcPr>
          <w:p w14:paraId="5B13D33B"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top w:val="single" w:sz="4" w:space="0" w:color="auto"/>
            </w:tcBorders>
          </w:tcPr>
          <w:p w14:paraId="229B720D"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top w:val="single" w:sz="4" w:space="0" w:color="auto"/>
            </w:tcBorders>
          </w:tcPr>
          <w:p w14:paraId="40731A9D"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Borders>
              <w:top w:val="single" w:sz="4" w:space="0" w:color="auto"/>
            </w:tcBorders>
          </w:tcPr>
          <w:p w14:paraId="1AD0D43A" w14:textId="77777777" w:rsidR="006D353C" w:rsidRPr="00DE7946" w:rsidRDefault="006D353C" w:rsidP="007A3482">
            <w:pPr>
              <w:spacing w:after="60"/>
              <w:jc w:val="both"/>
              <w:rPr>
                <w:rFonts w:asciiTheme="minorHAnsi" w:eastAsia="SimSun" w:hAnsiTheme="minorHAnsi" w:cstheme="minorHAnsi"/>
                <w:bCs/>
                <w:sz w:val="18"/>
                <w:szCs w:val="18"/>
                <w:lang w:val="fr-FR"/>
              </w:rPr>
            </w:pPr>
          </w:p>
        </w:tc>
      </w:tr>
      <w:tr w:rsidR="009A6163" w:rsidRPr="000A1C9C" w14:paraId="4A993C81" w14:textId="77777777" w:rsidTr="002E29E7">
        <w:tc>
          <w:tcPr>
            <w:tcW w:w="1360" w:type="dxa"/>
            <w:vMerge w:val="restart"/>
            <w:shd w:val="clear" w:color="auto" w:fill="auto"/>
          </w:tcPr>
          <w:p w14:paraId="058CF0C9" w14:textId="758F8B96" w:rsidR="006D353C" w:rsidRPr="00DE7946" w:rsidRDefault="006D353C" w:rsidP="007A3482">
            <w:pPr>
              <w:spacing w:after="60"/>
              <w:jc w:val="both"/>
              <w:rPr>
                <w:rStyle w:val="normaltextrun"/>
                <w:rFonts w:asciiTheme="minorHAnsi" w:hAnsiTheme="minorHAnsi" w:cstheme="minorHAnsi"/>
                <w:color w:val="000000" w:themeColor="text1"/>
                <w:sz w:val="18"/>
                <w:szCs w:val="18"/>
                <w:lang w:val="fr-FR"/>
              </w:rPr>
            </w:pPr>
            <w:r w:rsidRPr="00DE7946">
              <w:rPr>
                <w:rStyle w:val="eop"/>
                <w:rFonts w:asciiTheme="minorHAnsi" w:eastAsiaTheme="majorEastAsia" w:hAnsiTheme="minorHAnsi" w:cstheme="minorHAnsi"/>
                <w:color w:val="000000" w:themeColor="text1"/>
                <w:sz w:val="18"/>
                <w:szCs w:val="18"/>
                <w:lang w:val="fr-FR"/>
              </w:rPr>
              <w:lastRenderedPageBreak/>
              <w:t xml:space="preserve">Résultat 4.2 Les parties prenantes à l'intérieur et à l'extérieur des pays participant au programme intégré comprennent mieux l'approche du </w:t>
            </w:r>
            <w:r w:rsidR="00E33C30">
              <w:rPr>
                <w:rStyle w:val="eop"/>
                <w:rFonts w:asciiTheme="minorHAnsi" w:eastAsiaTheme="majorEastAsia" w:hAnsiTheme="minorHAnsi" w:cstheme="minorHAnsi"/>
                <w:color w:val="000000" w:themeColor="text1"/>
                <w:sz w:val="18"/>
                <w:szCs w:val="18"/>
                <w:lang w:val="fr-FR"/>
              </w:rPr>
              <w:t>NZNP</w:t>
            </w:r>
            <w:r w:rsidRPr="00DE7946">
              <w:rPr>
                <w:rStyle w:val="eop"/>
                <w:rFonts w:asciiTheme="minorHAnsi" w:eastAsiaTheme="majorEastAsia" w:hAnsiTheme="minorHAnsi" w:cstheme="minorHAnsi"/>
                <w:color w:val="000000" w:themeColor="text1"/>
                <w:sz w:val="18"/>
                <w:szCs w:val="18"/>
                <w:lang w:val="fr-FR"/>
              </w:rPr>
              <w:t xml:space="preserve"> et la promeuvent.</w:t>
            </w:r>
          </w:p>
          <w:p w14:paraId="0AFDFDA1" w14:textId="77777777" w:rsidR="006D353C" w:rsidRPr="00DE7946" w:rsidRDefault="006D353C" w:rsidP="007A3482">
            <w:pPr>
              <w:spacing w:after="60"/>
              <w:jc w:val="both"/>
              <w:rPr>
                <w:rStyle w:val="eop"/>
                <w:rFonts w:asciiTheme="minorHAnsi" w:eastAsiaTheme="majorEastAsia" w:hAnsiTheme="minorHAnsi" w:cstheme="minorHAnsi"/>
                <w:color w:val="000000"/>
                <w:sz w:val="18"/>
                <w:szCs w:val="18"/>
                <w:shd w:val="clear" w:color="auto" w:fill="FFFFFF"/>
                <w:lang w:val="fr-FR"/>
              </w:rPr>
            </w:pPr>
          </w:p>
        </w:tc>
        <w:tc>
          <w:tcPr>
            <w:tcW w:w="1402" w:type="dxa"/>
            <w:vMerge w:val="restart"/>
          </w:tcPr>
          <w:p w14:paraId="4CF7BC37" w14:textId="77777777" w:rsidR="006D353C" w:rsidRPr="00DE7946" w:rsidRDefault="006D353C" w:rsidP="007A3482">
            <w:pPr>
              <w:spacing w:after="60"/>
              <w:jc w:val="both"/>
              <w:rPr>
                <w:rStyle w:val="normaltextrun"/>
                <w:rFonts w:asciiTheme="minorHAnsi" w:hAnsiTheme="minorHAnsi" w:cstheme="minorHAnsi"/>
                <w:color w:val="000000"/>
                <w:sz w:val="18"/>
                <w:szCs w:val="18"/>
                <w:shd w:val="clear" w:color="auto" w:fill="FFFFFF"/>
                <w:lang w:val="fr-FR"/>
              </w:rPr>
            </w:pPr>
            <w:r w:rsidRPr="00DE7946">
              <w:rPr>
                <w:rStyle w:val="eop"/>
                <w:rFonts w:asciiTheme="minorHAnsi" w:eastAsiaTheme="majorEastAsia" w:hAnsiTheme="minorHAnsi" w:cstheme="minorHAnsi"/>
                <w:color w:val="000000" w:themeColor="text1"/>
                <w:sz w:val="18"/>
                <w:szCs w:val="18"/>
                <w:lang w:val="fr-FR"/>
              </w:rPr>
              <w:t>4.2.1. Une stratégie de gestion des connaissances et de communication sensible au genre et socialement inclusive est élaborée et mise en œuvre pour le projet, conformément à la plateforme mondiale.</w:t>
            </w:r>
          </w:p>
        </w:tc>
        <w:tc>
          <w:tcPr>
            <w:tcW w:w="1618" w:type="dxa"/>
            <w:shd w:val="clear" w:color="auto" w:fill="FFFFFF" w:themeFill="background1"/>
          </w:tcPr>
          <w:p w14:paraId="56FC62B2" w14:textId="382C2B65" w:rsidR="006D353C" w:rsidRPr="00DE7946" w:rsidRDefault="006D353C" w:rsidP="007A3482">
            <w:pPr>
              <w:spacing w:after="60"/>
              <w:jc w:val="both"/>
              <w:rPr>
                <w:rStyle w:val="normaltextrun"/>
                <w:rFonts w:asciiTheme="minorHAnsi" w:hAnsiTheme="minorHAnsi" w:cstheme="minorHAnsi"/>
                <w:bCs/>
                <w:color w:val="000000"/>
                <w:sz w:val="18"/>
                <w:szCs w:val="18"/>
                <w:shd w:val="clear" w:color="auto" w:fill="FFFFFF"/>
                <w:lang w:val="fr-FR"/>
              </w:rPr>
            </w:pPr>
            <w:r w:rsidRPr="00DE7946">
              <w:rPr>
                <w:rStyle w:val="normaltextrun"/>
                <w:rFonts w:asciiTheme="minorHAnsi" w:hAnsiTheme="minorHAnsi" w:cstheme="minorHAnsi"/>
                <w:bCs/>
                <w:color w:val="000000"/>
                <w:sz w:val="18"/>
                <w:szCs w:val="18"/>
                <w:shd w:val="clear" w:color="auto" w:fill="FFFFFF"/>
                <w:lang w:val="fr-FR"/>
              </w:rPr>
              <w:t xml:space="preserve">-Développement d'une stratégie de communication pour le </w:t>
            </w:r>
            <w:r w:rsidR="00E33C30">
              <w:rPr>
                <w:rStyle w:val="normaltextrun"/>
                <w:rFonts w:asciiTheme="minorHAnsi" w:hAnsiTheme="minorHAnsi" w:cstheme="minorHAnsi"/>
                <w:bCs/>
                <w:color w:val="000000"/>
                <w:sz w:val="18"/>
                <w:szCs w:val="18"/>
                <w:shd w:val="clear" w:color="auto" w:fill="FFFFFF"/>
                <w:lang w:val="fr-FR"/>
              </w:rPr>
              <w:t>NZNP</w:t>
            </w:r>
            <w:r w:rsidRPr="00DE7946">
              <w:rPr>
                <w:rStyle w:val="normaltextrun"/>
                <w:rFonts w:asciiTheme="minorHAnsi" w:hAnsiTheme="minorHAnsi" w:cstheme="minorHAnsi"/>
                <w:bCs/>
                <w:color w:val="000000"/>
                <w:sz w:val="18"/>
                <w:szCs w:val="18"/>
                <w:shd w:val="clear" w:color="auto" w:fill="FFFFFF"/>
                <w:lang w:val="fr-FR"/>
              </w:rPr>
              <w:t xml:space="preserve"> avec un accent particulier sur les femmes et les jeunes.</w:t>
            </w:r>
          </w:p>
          <w:p w14:paraId="2B6322E7" w14:textId="77777777" w:rsidR="006D353C" w:rsidRPr="00DE7946" w:rsidRDefault="006D353C" w:rsidP="007A3482">
            <w:pPr>
              <w:spacing w:after="60"/>
              <w:jc w:val="both"/>
              <w:rPr>
                <w:rStyle w:val="normaltextrun"/>
                <w:rFonts w:asciiTheme="minorHAnsi" w:hAnsiTheme="minorHAnsi" w:cstheme="minorHAnsi"/>
                <w:color w:val="000000"/>
                <w:shd w:val="clear" w:color="auto" w:fill="FFFFFF"/>
                <w:lang w:val="fr-FR"/>
              </w:rPr>
            </w:pPr>
          </w:p>
        </w:tc>
        <w:tc>
          <w:tcPr>
            <w:tcW w:w="0" w:type="auto"/>
            <w:shd w:val="clear" w:color="auto" w:fill="A6A6A6" w:themeFill="background1" w:themeFillShade="A6"/>
          </w:tcPr>
          <w:p w14:paraId="153EC266"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23B48BAA"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605EAC9B"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2B10AAD3"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39762570"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048709CA"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4B8F4487"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5244C715"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33965AE1"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2A2932F2"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09943327"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157B0C5A"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2C95A07A"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033A429D"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6D1A2FCA"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20A83F6A"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7195869E"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105A55AF"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7495DED5"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34927D6D"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72E295BD"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79975703"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3DF208E6"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094C2E4F" w14:textId="77777777" w:rsidR="006D353C" w:rsidRPr="00DE7946" w:rsidRDefault="006D353C" w:rsidP="007A3482">
            <w:pPr>
              <w:spacing w:after="60"/>
              <w:jc w:val="both"/>
              <w:rPr>
                <w:rFonts w:asciiTheme="minorHAnsi" w:eastAsia="SimSun" w:hAnsiTheme="minorHAnsi" w:cstheme="minorHAnsi"/>
                <w:bCs/>
                <w:sz w:val="18"/>
                <w:szCs w:val="18"/>
                <w:lang w:val="fr-FR"/>
              </w:rPr>
            </w:pPr>
          </w:p>
        </w:tc>
      </w:tr>
      <w:tr w:rsidR="00930780" w:rsidRPr="000A1C9C" w14:paraId="1AFA727D" w14:textId="77777777" w:rsidTr="002E29E7">
        <w:tc>
          <w:tcPr>
            <w:tcW w:w="1360" w:type="dxa"/>
            <w:vMerge/>
          </w:tcPr>
          <w:p w14:paraId="73B2F65B" w14:textId="77777777" w:rsidR="006D353C" w:rsidRPr="00DE7946" w:rsidRDefault="006D353C" w:rsidP="007A3482">
            <w:pPr>
              <w:spacing w:after="60"/>
              <w:jc w:val="both"/>
              <w:rPr>
                <w:rStyle w:val="normaltextrun"/>
                <w:rFonts w:asciiTheme="minorHAnsi" w:hAnsiTheme="minorHAnsi" w:cstheme="minorHAnsi"/>
                <w:bCs/>
                <w:color w:val="000000"/>
                <w:sz w:val="18"/>
                <w:szCs w:val="18"/>
                <w:shd w:val="clear" w:color="auto" w:fill="FFFFFF"/>
                <w:lang w:val="fr-FR"/>
              </w:rPr>
            </w:pPr>
          </w:p>
        </w:tc>
        <w:tc>
          <w:tcPr>
            <w:tcW w:w="1402" w:type="dxa"/>
            <w:vMerge/>
          </w:tcPr>
          <w:p w14:paraId="33A1E490" w14:textId="77777777" w:rsidR="006D353C" w:rsidRPr="00DE7946" w:rsidRDefault="006D353C" w:rsidP="007A3482">
            <w:pPr>
              <w:spacing w:after="60"/>
              <w:jc w:val="both"/>
              <w:rPr>
                <w:rStyle w:val="normaltextrun"/>
                <w:rFonts w:asciiTheme="minorHAnsi" w:hAnsiTheme="minorHAnsi" w:cstheme="minorHAnsi"/>
                <w:bCs/>
                <w:color w:val="000000"/>
                <w:sz w:val="18"/>
                <w:szCs w:val="18"/>
                <w:shd w:val="clear" w:color="auto" w:fill="FFFFFF"/>
                <w:lang w:val="fr-FR"/>
              </w:rPr>
            </w:pPr>
          </w:p>
        </w:tc>
        <w:tc>
          <w:tcPr>
            <w:tcW w:w="1618" w:type="dxa"/>
          </w:tcPr>
          <w:p w14:paraId="64CA4A8B" w14:textId="77777777" w:rsidR="006D353C" w:rsidRPr="00DE7946" w:rsidRDefault="006D353C" w:rsidP="007A3482">
            <w:pPr>
              <w:spacing w:after="60"/>
              <w:jc w:val="both"/>
              <w:rPr>
                <w:rStyle w:val="normaltextrun"/>
                <w:rFonts w:asciiTheme="minorHAnsi" w:hAnsiTheme="minorHAnsi" w:cstheme="minorHAnsi"/>
                <w:bCs/>
                <w:color w:val="000000"/>
                <w:sz w:val="18"/>
                <w:szCs w:val="18"/>
                <w:shd w:val="clear" w:color="auto" w:fill="FFFFFF"/>
                <w:lang w:val="fr-FR"/>
              </w:rPr>
            </w:pPr>
            <w:r w:rsidRPr="00DE7946">
              <w:rPr>
                <w:rStyle w:val="normaltextrun"/>
                <w:rFonts w:asciiTheme="minorHAnsi" w:hAnsiTheme="minorHAnsi" w:cstheme="minorHAnsi"/>
                <w:bCs/>
                <w:color w:val="000000"/>
                <w:sz w:val="18"/>
                <w:szCs w:val="18"/>
                <w:shd w:val="clear" w:color="auto" w:fill="FFFFFF"/>
                <w:lang w:val="fr-FR"/>
              </w:rPr>
              <w:t>-Développement et mise en œuvre d'une stratégie nationale de gestion des connaissances du NZNP.</w:t>
            </w:r>
          </w:p>
          <w:p w14:paraId="3F9A955B"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28609C40"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1D571513"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30D03ADE"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3F6F1CA2"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24AA3F5B"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324D4AFE"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5A42D04F"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503E3EF7"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7F026284"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198A6B86"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6E4BBA09"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6A2CDA9C"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55CB8FE0"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7D5B7237"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3839B320"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189991F1"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568090AF"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1D3B6404"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0A78AA26"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52242C3A"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50C17E4B"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2A16D931"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4996ED64"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3E1DDED5" w14:textId="77777777" w:rsidR="006D353C" w:rsidRPr="00DE7946" w:rsidRDefault="006D353C" w:rsidP="007A3482">
            <w:pPr>
              <w:spacing w:after="60"/>
              <w:jc w:val="both"/>
              <w:rPr>
                <w:rFonts w:asciiTheme="minorHAnsi" w:eastAsia="SimSun" w:hAnsiTheme="minorHAnsi" w:cstheme="minorHAnsi"/>
                <w:bCs/>
                <w:sz w:val="18"/>
                <w:szCs w:val="18"/>
                <w:lang w:val="fr-FR"/>
              </w:rPr>
            </w:pPr>
          </w:p>
        </w:tc>
      </w:tr>
      <w:tr w:rsidR="006D353C" w:rsidRPr="000A1C9C" w14:paraId="0E40499F" w14:textId="77777777" w:rsidTr="002E29E7">
        <w:tc>
          <w:tcPr>
            <w:tcW w:w="1360" w:type="dxa"/>
            <w:vMerge/>
          </w:tcPr>
          <w:p w14:paraId="1506E879" w14:textId="77777777" w:rsidR="006D353C" w:rsidRPr="00DE7946" w:rsidRDefault="006D353C" w:rsidP="007A3482">
            <w:pPr>
              <w:spacing w:after="60"/>
              <w:jc w:val="both"/>
              <w:rPr>
                <w:rStyle w:val="normaltextrun"/>
                <w:rFonts w:asciiTheme="minorHAnsi" w:hAnsiTheme="minorHAnsi" w:cstheme="minorHAnsi"/>
                <w:bCs/>
                <w:color w:val="000000"/>
                <w:sz w:val="18"/>
                <w:szCs w:val="18"/>
                <w:shd w:val="clear" w:color="auto" w:fill="FFFFFF"/>
                <w:lang w:val="fr-FR"/>
              </w:rPr>
            </w:pPr>
          </w:p>
        </w:tc>
        <w:tc>
          <w:tcPr>
            <w:tcW w:w="1402" w:type="dxa"/>
          </w:tcPr>
          <w:p w14:paraId="4511333D" w14:textId="3840455F" w:rsidR="006D353C" w:rsidRPr="00DE7946" w:rsidRDefault="006D353C" w:rsidP="007A3482">
            <w:pPr>
              <w:spacing w:after="60"/>
              <w:jc w:val="both"/>
              <w:rPr>
                <w:rFonts w:asciiTheme="minorHAnsi" w:eastAsia="Calibri" w:hAnsiTheme="minorHAnsi" w:cstheme="minorHAnsi"/>
                <w:sz w:val="18"/>
                <w:szCs w:val="18"/>
                <w:lang w:val="fr-FR"/>
              </w:rPr>
            </w:pPr>
            <w:r w:rsidRPr="00DE7946">
              <w:rPr>
                <w:rFonts w:asciiTheme="minorHAnsi" w:eastAsia="Calibri" w:hAnsiTheme="minorHAnsi" w:cstheme="minorHAnsi"/>
                <w:color w:val="000000" w:themeColor="text1"/>
                <w:sz w:val="19"/>
                <w:szCs w:val="19"/>
                <w:lang w:val="fr-FR"/>
              </w:rPr>
              <w:t xml:space="preserve">4.2.2. Un programme de formation complet sur la planification, l'investissement et le suivi et l'évaluation du </w:t>
            </w:r>
            <w:r w:rsidR="00F900AC">
              <w:rPr>
                <w:rFonts w:asciiTheme="minorHAnsi" w:eastAsia="Calibri" w:hAnsiTheme="minorHAnsi" w:cstheme="minorHAnsi"/>
                <w:color w:val="000000" w:themeColor="text1"/>
                <w:sz w:val="19"/>
                <w:szCs w:val="19"/>
                <w:lang w:val="fr-FR"/>
              </w:rPr>
              <w:t>NZNP</w:t>
            </w:r>
            <w:r w:rsidRPr="00DE7946">
              <w:rPr>
                <w:rFonts w:asciiTheme="minorHAnsi" w:eastAsia="Calibri" w:hAnsiTheme="minorHAnsi" w:cstheme="minorHAnsi"/>
                <w:color w:val="000000" w:themeColor="text1"/>
                <w:sz w:val="19"/>
                <w:szCs w:val="19"/>
                <w:lang w:val="fr-FR"/>
              </w:rPr>
              <w:t xml:space="preserve"> est élaboré.</w:t>
            </w:r>
          </w:p>
        </w:tc>
        <w:tc>
          <w:tcPr>
            <w:tcW w:w="1618" w:type="dxa"/>
          </w:tcPr>
          <w:p w14:paraId="3FE7775D" w14:textId="77777777" w:rsidR="006D353C" w:rsidRPr="00DE7946" w:rsidRDefault="006D353C" w:rsidP="007A3482">
            <w:pPr>
              <w:spacing w:after="60"/>
              <w:jc w:val="both"/>
              <w:rPr>
                <w:rStyle w:val="normaltextrun"/>
                <w:rFonts w:asciiTheme="minorHAnsi" w:hAnsiTheme="minorHAnsi" w:cstheme="minorHAnsi"/>
                <w:color w:val="000000"/>
                <w:shd w:val="clear" w:color="auto" w:fill="FFFFFF"/>
                <w:lang w:val="fr-FR"/>
              </w:rPr>
            </w:pPr>
            <w:r w:rsidRPr="00DE7946">
              <w:rPr>
                <w:rStyle w:val="normaltextrun"/>
                <w:rFonts w:asciiTheme="minorHAnsi" w:hAnsiTheme="minorHAnsi" w:cstheme="minorHAnsi"/>
                <w:color w:val="000000"/>
                <w:sz w:val="18"/>
                <w:szCs w:val="18"/>
                <w:shd w:val="clear" w:color="auto" w:fill="FFFFFF"/>
                <w:lang w:val="fr-FR"/>
              </w:rPr>
              <w:t>Développement d'un ensemble de matériel de formation sur mesure, y compris un MOOC, sur le NZNP par le biais d'un institut de recherche, tel que l'Institut National Polytechnique Félix Houphouët-Boigny, en partenariat avec des experts internationaux sur les sujets du NZNP afin de promouvoir les connaissances sur l'écologie et la nature.</w:t>
            </w:r>
          </w:p>
        </w:tc>
        <w:tc>
          <w:tcPr>
            <w:tcW w:w="0" w:type="auto"/>
            <w:shd w:val="clear" w:color="auto" w:fill="auto"/>
          </w:tcPr>
          <w:p w14:paraId="2DDAFA36"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44BDB1C6"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3C59CFB2"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5C81C68A"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79AA8507"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1DBE6923"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2CD4267A"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61D4EA17"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4025510B"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72A2E0EB"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6D9B93F9"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0488BA5C"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0C621B7D"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2AC54980"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6DA18B17"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6961D828"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69AE5876"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60849037"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589D76A7"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uto"/>
          </w:tcPr>
          <w:p w14:paraId="2BDDDB5B"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Pr>
          <w:p w14:paraId="7935011B"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Pr>
          <w:p w14:paraId="01785ADB"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Pr>
          <w:p w14:paraId="0142225C"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tcPr>
          <w:p w14:paraId="612CC9A3" w14:textId="77777777" w:rsidR="006D353C" w:rsidRPr="00DE7946" w:rsidRDefault="006D353C" w:rsidP="007A3482">
            <w:pPr>
              <w:spacing w:after="60"/>
              <w:jc w:val="both"/>
              <w:rPr>
                <w:rFonts w:asciiTheme="minorHAnsi" w:eastAsia="SimSun" w:hAnsiTheme="minorHAnsi" w:cstheme="minorHAnsi"/>
                <w:bCs/>
                <w:sz w:val="18"/>
                <w:szCs w:val="18"/>
                <w:lang w:val="fr-FR"/>
              </w:rPr>
            </w:pPr>
          </w:p>
        </w:tc>
      </w:tr>
      <w:tr w:rsidR="009A6163" w:rsidRPr="000A1C9C" w14:paraId="2BE65542" w14:textId="77777777" w:rsidTr="002E29E7">
        <w:tc>
          <w:tcPr>
            <w:tcW w:w="1360" w:type="dxa"/>
            <w:vMerge/>
          </w:tcPr>
          <w:p w14:paraId="535503FF" w14:textId="77777777" w:rsidR="006D353C" w:rsidRPr="00DE7946" w:rsidRDefault="006D353C" w:rsidP="007A3482">
            <w:pPr>
              <w:spacing w:after="60"/>
              <w:jc w:val="both"/>
              <w:rPr>
                <w:rStyle w:val="normaltextrun"/>
                <w:rFonts w:asciiTheme="minorHAnsi" w:hAnsiTheme="minorHAnsi" w:cstheme="minorHAnsi"/>
                <w:bCs/>
                <w:color w:val="000000"/>
                <w:sz w:val="18"/>
                <w:szCs w:val="18"/>
                <w:shd w:val="clear" w:color="auto" w:fill="FFFFFF"/>
                <w:lang w:val="fr-FR"/>
              </w:rPr>
            </w:pPr>
          </w:p>
        </w:tc>
        <w:tc>
          <w:tcPr>
            <w:tcW w:w="1402" w:type="dxa"/>
            <w:vMerge w:val="restart"/>
          </w:tcPr>
          <w:p w14:paraId="7F87200E" w14:textId="77777777" w:rsidR="006D353C" w:rsidRPr="00DE7946" w:rsidRDefault="006D353C" w:rsidP="007A3482">
            <w:pPr>
              <w:spacing w:after="60"/>
              <w:jc w:val="both"/>
              <w:rPr>
                <w:rStyle w:val="normaltextrun"/>
                <w:rFonts w:asciiTheme="minorHAnsi" w:hAnsiTheme="minorHAnsi" w:cstheme="minorHAnsi"/>
                <w:color w:val="000000"/>
                <w:sz w:val="18"/>
                <w:szCs w:val="18"/>
                <w:shd w:val="clear" w:color="auto" w:fill="FFFFFF"/>
                <w:lang w:val="fr-FR"/>
              </w:rPr>
            </w:pPr>
            <w:r w:rsidRPr="00DE7946">
              <w:rPr>
                <w:rStyle w:val="eop"/>
                <w:rFonts w:asciiTheme="minorHAnsi" w:eastAsiaTheme="majorEastAsia" w:hAnsiTheme="minorHAnsi" w:cstheme="minorHAnsi"/>
                <w:color w:val="000000" w:themeColor="text1"/>
                <w:sz w:val="18"/>
                <w:szCs w:val="18"/>
                <w:lang w:val="fr-FR"/>
              </w:rPr>
              <w:t xml:space="preserve">4.2.3. Participation du projet à la coordination </w:t>
            </w:r>
            <w:r w:rsidRPr="00DE7946">
              <w:rPr>
                <w:rStyle w:val="eop"/>
                <w:rFonts w:asciiTheme="minorHAnsi" w:eastAsiaTheme="majorEastAsia" w:hAnsiTheme="minorHAnsi" w:cstheme="minorHAnsi"/>
                <w:color w:val="000000" w:themeColor="text1"/>
                <w:sz w:val="18"/>
                <w:szCs w:val="18"/>
                <w:lang w:val="fr-FR"/>
              </w:rPr>
              <w:lastRenderedPageBreak/>
              <w:t xml:space="preserve">régulière avec le PI NZNP et diffusion de son travail sur l'intégration des agendas nature et climat  </w:t>
            </w:r>
          </w:p>
        </w:tc>
        <w:tc>
          <w:tcPr>
            <w:tcW w:w="1618" w:type="dxa"/>
            <w:shd w:val="clear" w:color="auto" w:fill="FFFFFF" w:themeFill="background1"/>
          </w:tcPr>
          <w:p w14:paraId="7DE5B1CB" w14:textId="77777777" w:rsidR="006D353C" w:rsidRPr="00DE7946" w:rsidRDefault="006D353C" w:rsidP="007A3482">
            <w:pPr>
              <w:spacing w:after="60"/>
              <w:jc w:val="both"/>
              <w:rPr>
                <w:rStyle w:val="normaltextrun"/>
                <w:rFonts w:asciiTheme="minorHAnsi" w:hAnsiTheme="minorHAnsi" w:cstheme="minorHAnsi"/>
                <w:color w:val="000000"/>
                <w:shd w:val="clear" w:color="auto" w:fill="FFFFFF"/>
                <w:lang w:val="fr-FR"/>
              </w:rPr>
            </w:pPr>
            <w:r w:rsidRPr="00DE7946">
              <w:rPr>
                <w:rStyle w:val="normaltextrun"/>
                <w:rFonts w:asciiTheme="minorHAnsi" w:hAnsiTheme="minorHAnsi" w:cstheme="minorHAnsi"/>
                <w:color w:val="000000"/>
                <w:sz w:val="18"/>
                <w:szCs w:val="18"/>
                <w:shd w:val="clear" w:color="auto" w:fill="FFFFFF"/>
                <w:lang w:val="fr-FR"/>
              </w:rPr>
              <w:lastRenderedPageBreak/>
              <w:t xml:space="preserve">- Partage des bonnes pratiques du NZNP dans le cadre de la plateforme </w:t>
            </w:r>
            <w:r w:rsidRPr="00DE7946">
              <w:rPr>
                <w:rStyle w:val="normaltextrun"/>
                <w:rFonts w:asciiTheme="minorHAnsi" w:hAnsiTheme="minorHAnsi" w:cstheme="minorHAnsi"/>
                <w:color w:val="000000"/>
                <w:sz w:val="18"/>
                <w:szCs w:val="18"/>
                <w:shd w:val="clear" w:color="auto" w:fill="FFFFFF"/>
                <w:lang w:val="fr-FR"/>
              </w:rPr>
              <w:lastRenderedPageBreak/>
              <w:t>mondiale et organisation de cliniques nationales, y compris les apprentissages et les innovations aux niveaux infranational et national.</w:t>
            </w:r>
          </w:p>
        </w:tc>
        <w:tc>
          <w:tcPr>
            <w:tcW w:w="0" w:type="auto"/>
            <w:shd w:val="clear" w:color="auto" w:fill="A6A6A6" w:themeFill="background1" w:themeFillShade="A6"/>
          </w:tcPr>
          <w:p w14:paraId="6FE2AA8F"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65B62CDA"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18E39F9C"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6F6ED32D"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09A84556"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17789B95"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08F56478"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491C120E"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54ED8158"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3687FA24"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19940382"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5E575031"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56AC49F5"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2A9E13E5"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0D6E1482"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53156A4F"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779C438B"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40D82C73"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402E027B"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40220632"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74547A03"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67D9BABA"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26DD524E"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13AB40EC" w14:textId="77777777" w:rsidR="006D353C" w:rsidRPr="00DE7946" w:rsidRDefault="006D353C" w:rsidP="007A3482">
            <w:pPr>
              <w:spacing w:after="60"/>
              <w:jc w:val="both"/>
              <w:rPr>
                <w:rFonts w:asciiTheme="minorHAnsi" w:eastAsia="SimSun" w:hAnsiTheme="minorHAnsi" w:cstheme="minorHAnsi"/>
                <w:bCs/>
                <w:sz w:val="18"/>
                <w:szCs w:val="18"/>
                <w:lang w:val="fr-FR"/>
              </w:rPr>
            </w:pPr>
          </w:p>
        </w:tc>
      </w:tr>
      <w:tr w:rsidR="009A6163" w:rsidRPr="000A1C9C" w14:paraId="54E4BC6C" w14:textId="77777777" w:rsidTr="002E29E7">
        <w:tc>
          <w:tcPr>
            <w:tcW w:w="1360" w:type="dxa"/>
            <w:vMerge/>
          </w:tcPr>
          <w:p w14:paraId="3E618F4E" w14:textId="77777777" w:rsidR="006D353C" w:rsidRPr="00DE7946" w:rsidRDefault="006D353C" w:rsidP="007A3482">
            <w:pPr>
              <w:spacing w:after="60"/>
              <w:jc w:val="both"/>
              <w:rPr>
                <w:rStyle w:val="normaltextrun"/>
                <w:rFonts w:asciiTheme="minorHAnsi" w:hAnsiTheme="minorHAnsi" w:cstheme="minorHAnsi"/>
                <w:bCs/>
                <w:color w:val="000000"/>
                <w:sz w:val="18"/>
                <w:szCs w:val="18"/>
                <w:shd w:val="clear" w:color="auto" w:fill="FFFFFF"/>
                <w:lang w:val="fr-FR"/>
              </w:rPr>
            </w:pPr>
          </w:p>
        </w:tc>
        <w:tc>
          <w:tcPr>
            <w:tcW w:w="1402" w:type="dxa"/>
            <w:vMerge/>
          </w:tcPr>
          <w:p w14:paraId="3FC3845E" w14:textId="77777777" w:rsidR="006D353C" w:rsidRPr="00DE7946" w:rsidRDefault="006D353C" w:rsidP="007A3482">
            <w:pPr>
              <w:spacing w:after="60"/>
              <w:jc w:val="both"/>
              <w:rPr>
                <w:rStyle w:val="normaltextrun"/>
                <w:rFonts w:asciiTheme="minorHAnsi" w:hAnsiTheme="minorHAnsi" w:cstheme="minorHAnsi"/>
                <w:color w:val="000000"/>
                <w:sz w:val="18"/>
                <w:szCs w:val="18"/>
                <w:shd w:val="clear" w:color="auto" w:fill="FFFFFF"/>
                <w:lang w:val="fr-FR"/>
              </w:rPr>
            </w:pPr>
          </w:p>
        </w:tc>
        <w:tc>
          <w:tcPr>
            <w:tcW w:w="1618" w:type="dxa"/>
            <w:shd w:val="clear" w:color="auto" w:fill="FFFFFF" w:themeFill="background1"/>
          </w:tcPr>
          <w:p w14:paraId="4AB9EC9B" w14:textId="74DA90AF" w:rsidR="006D353C" w:rsidRPr="00DE7946" w:rsidRDefault="006D353C" w:rsidP="007A3482">
            <w:pPr>
              <w:spacing w:after="60"/>
              <w:jc w:val="both"/>
              <w:rPr>
                <w:rStyle w:val="normaltextrun"/>
                <w:rFonts w:asciiTheme="minorHAnsi" w:hAnsiTheme="minorHAnsi" w:cstheme="minorHAnsi"/>
                <w:color w:val="000000"/>
                <w:shd w:val="clear" w:color="auto" w:fill="FFFFFF"/>
                <w:lang w:val="fr-FR"/>
              </w:rPr>
            </w:pPr>
            <w:r w:rsidRPr="00DE7946">
              <w:rPr>
                <w:rStyle w:val="normaltextrun"/>
                <w:rFonts w:asciiTheme="minorHAnsi" w:hAnsiTheme="minorHAnsi" w:cstheme="minorHAnsi"/>
                <w:color w:val="000000"/>
                <w:sz w:val="18"/>
                <w:szCs w:val="18"/>
                <w:shd w:val="clear" w:color="auto" w:fill="FFFFFF"/>
                <w:lang w:val="fr-FR"/>
              </w:rPr>
              <w:t xml:space="preserve">- Organiser et conduire des événements régionaux de partage des connaissances dans le cadre des dialogues intersectoriels locaux mis en œuvre dans le cadre du résultat 2.1.1, y compris les enseignements nationaux (dérivés du projet NZNP en </w:t>
            </w:r>
            <w:r w:rsidR="00AA28D6">
              <w:rPr>
                <w:rStyle w:val="normaltextrun"/>
                <w:rFonts w:asciiTheme="minorHAnsi" w:hAnsiTheme="minorHAnsi" w:cstheme="minorHAnsi"/>
                <w:color w:val="000000"/>
                <w:sz w:val="18"/>
                <w:szCs w:val="18"/>
                <w:shd w:val="clear" w:color="auto" w:fill="FFFFFF"/>
                <w:lang w:val="fr-FR"/>
              </w:rPr>
              <w:t>CDI</w:t>
            </w:r>
            <w:r w:rsidRPr="00DE7946">
              <w:rPr>
                <w:rStyle w:val="normaltextrun"/>
                <w:rFonts w:asciiTheme="minorHAnsi" w:hAnsiTheme="minorHAnsi" w:cstheme="minorHAnsi"/>
                <w:color w:val="000000"/>
                <w:sz w:val="18"/>
                <w:szCs w:val="18"/>
                <w:shd w:val="clear" w:color="auto" w:fill="FFFFFF"/>
                <w:lang w:val="fr-FR"/>
              </w:rPr>
              <w:t>) et internationaux de la plateforme mondiale.</w:t>
            </w:r>
          </w:p>
        </w:tc>
        <w:tc>
          <w:tcPr>
            <w:tcW w:w="0" w:type="auto"/>
            <w:shd w:val="clear" w:color="auto" w:fill="A6A6A6" w:themeFill="background1" w:themeFillShade="A6"/>
          </w:tcPr>
          <w:p w14:paraId="59B6C3B5"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537EE8F2"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46BB5EDC"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1D32FAB0"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47C7E078"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59FB2DB7"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1415A252"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1D00D94A"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449CB9E2"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4B93F050"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05770568"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4217202D"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0C3A3D6F"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3153920F"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6E170EE8"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05A3C2BC"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767261DD"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1D2144A3"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2052E3AE"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26F5421C"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29F5F2FB"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5B77539C"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0BCF6C01"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2F6F1E28" w14:textId="77777777" w:rsidR="006D353C" w:rsidRPr="00DE7946" w:rsidRDefault="006D353C" w:rsidP="007A3482">
            <w:pPr>
              <w:spacing w:after="60"/>
              <w:jc w:val="both"/>
              <w:rPr>
                <w:rFonts w:asciiTheme="minorHAnsi" w:eastAsia="SimSun" w:hAnsiTheme="minorHAnsi" w:cstheme="minorHAnsi"/>
                <w:bCs/>
                <w:sz w:val="18"/>
                <w:szCs w:val="18"/>
                <w:lang w:val="fr-FR"/>
              </w:rPr>
            </w:pPr>
          </w:p>
        </w:tc>
      </w:tr>
      <w:tr w:rsidR="009A6163" w:rsidRPr="000A1C9C" w14:paraId="297E1D51" w14:textId="77777777" w:rsidTr="002E29E7">
        <w:tc>
          <w:tcPr>
            <w:tcW w:w="1360" w:type="dxa"/>
            <w:vMerge/>
          </w:tcPr>
          <w:p w14:paraId="661D578B" w14:textId="77777777" w:rsidR="006D353C" w:rsidRPr="00DE7946" w:rsidRDefault="006D353C" w:rsidP="007A3482">
            <w:pPr>
              <w:spacing w:after="60"/>
              <w:jc w:val="both"/>
              <w:rPr>
                <w:rStyle w:val="normaltextrun"/>
                <w:rFonts w:asciiTheme="minorHAnsi" w:hAnsiTheme="minorHAnsi" w:cstheme="minorHAnsi"/>
                <w:bCs/>
                <w:color w:val="000000"/>
                <w:sz w:val="18"/>
                <w:szCs w:val="18"/>
                <w:shd w:val="clear" w:color="auto" w:fill="FFFFFF"/>
                <w:lang w:val="fr-FR"/>
              </w:rPr>
            </w:pPr>
          </w:p>
        </w:tc>
        <w:tc>
          <w:tcPr>
            <w:tcW w:w="1402" w:type="dxa"/>
            <w:vMerge/>
          </w:tcPr>
          <w:p w14:paraId="0EB4674F" w14:textId="77777777" w:rsidR="006D353C" w:rsidRPr="00DE7946" w:rsidRDefault="006D353C" w:rsidP="007A3482">
            <w:pPr>
              <w:spacing w:after="60"/>
              <w:jc w:val="both"/>
              <w:rPr>
                <w:rStyle w:val="normaltextrun"/>
                <w:rFonts w:asciiTheme="minorHAnsi" w:hAnsiTheme="minorHAnsi" w:cstheme="minorHAnsi"/>
                <w:color w:val="000000"/>
                <w:sz w:val="18"/>
                <w:szCs w:val="18"/>
                <w:shd w:val="clear" w:color="auto" w:fill="FFFFFF"/>
                <w:lang w:val="fr-FR"/>
              </w:rPr>
            </w:pPr>
          </w:p>
        </w:tc>
        <w:tc>
          <w:tcPr>
            <w:tcW w:w="1618" w:type="dxa"/>
            <w:shd w:val="clear" w:color="auto" w:fill="FFFFFF" w:themeFill="background1"/>
          </w:tcPr>
          <w:p w14:paraId="39EC062F" w14:textId="560DBD1D" w:rsidR="006D353C" w:rsidRPr="00DE7946" w:rsidRDefault="006D353C" w:rsidP="007A3482">
            <w:pPr>
              <w:spacing w:after="60"/>
              <w:jc w:val="both"/>
              <w:rPr>
                <w:rStyle w:val="normaltextrun"/>
                <w:rFonts w:asciiTheme="minorHAnsi" w:hAnsiTheme="minorHAnsi" w:cstheme="minorHAnsi"/>
                <w:color w:val="000000"/>
                <w:shd w:val="clear" w:color="auto" w:fill="FFFFFF"/>
                <w:lang w:val="fr-FR"/>
              </w:rPr>
            </w:pPr>
            <w:r w:rsidRPr="00DE7946">
              <w:rPr>
                <w:rStyle w:val="normaltextrun"/>
                <w:rFonts w:asciiTheme="minorHAnsi" w:hAnsiTheme="minorHAnsi" w:cstheme="minorHAnsi"/>
                <w:color w:val="000000"/>
                <w:sz w:val="18"/>
                <w:szCs w:val="18"/>
                <w:shd w:val="clear" w:color="auto" w:fill="FFFFFF"/>
                <w:lang w:val="fr-FR"/>
              </w:rPr>
              <w:t xml:space="preserve">- Organiser et conduire des événements de partage des connaissances au niveau du district dans le cadre des dialogues intersectoriels locaux mis en œuvre dans le cadre du </w:t>
            </w:r>
            <w:r w:rsidRPr="00DE7946">
              <w:rPr>
                <w:rStyle w:val="normaltextrun"/>
                <w:rFonts w:asciiTheme="minorHAnsi" w:hAnsiTheme="minorHAnsi" w:cstheme="minorHAnsi"/>
                <w:color w:val="000000"/>
                <w:sz w:val="18"/>
                <w:szCs w:val="18"/>
                <w:shd w:val="clear" w:color="auto" w:fill="FFFFFF"/>
                <w:lang w:val="fr-FR"/>
              </w:rPr>
              <w:lastRenderedPageBreak/>
              <w:t xml:space="preserve">résultat 2.1.1 et des visites comprenant à la fois des événements et des visites nationaux (dérivés du projet NZNP en </w:t>
            </w:r>
            <w:r w:rsidR="00AA28D6">
              <w:rPr>
                <w:rStyle w:val="normaltextrun"/>
                <w:rFonts w:asciiTheme="minorHAnsi" w:hAnsiTheme="minorHAnsi" w:cstheme="minorHAnsi"/>
                <w:color w:val="000000"/>
                <w:sz w:val="18"/>
                <w:szCs w:val="18"/>
                <w:shd w:val="clear" w:color="auto" w:fill="FFFFFF"/>
                <w:lang w:val="fr-FR"/>
              </w:rPr>
              <w:t>CDI</w:t>
            </w:r>
            <w:r w:rsidRPr="00DE7946">
              <w:rPr>
                <w:rStyle w:val="normaltextrun"/>
                <w:rFonts w:asciiTheme="minorHAnsi" w:hAnsiTheme="minorHAnsi" w:cstheme="minorHAnsi"/>
                <w:color w:val="000000"/>
                <w:sz w:val="18"/>
                <w:szCs w:val="18"/>
                <w:shd w:val="clear" w:color="auto" w:fill="FFFFFF"/>
                <w:lang w:val="fr-FR"/>
              </w:rPr>
              <w:t>) et des apprentissages internationaux provenant de la Plate-forme mondiale.</w:t>
            </w:r>
          </w:p>
        </w:tc>
        <w:tc>
          <w:tcPr>
            <w:tcW w:w="0" w:type="auto"/>
            <w:shd w:val="clear" w:color="auto" w:fill="A6A6A6" w:themeFill="background1" w:themeFillShade="A6"/>
          </w:tcPr>
          <w:p w14:paraId="2EB613AA"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1A1D2B64"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6C164B81"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2E5B8C33"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091E4F95"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6ADFAC71"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21E7566D"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42EB5250"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58C1A22D"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17776D65"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5BAC7563"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02202B90"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2733E990"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0D940046"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01DB4870"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54769D58"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657F1CB3"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587CE6CD"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4AAF3644"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3EC1A8D8"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26772DA7"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451F2893"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57645F20" w14:textId="77777777" w:rsidR="006D353C" w:rsidRPr="00DE7946" w:rsidRDefault="006D353C" w:rsidP="007A3482">
            <w:pPr>
              <w:spacing w:after="60"/>
              <w:jc w:val="both"/>
              <w:rPr>
                <w:rFonts w:asciiTheme="minorHAnsi" w:eastAsia="SimSun" w:hAnsiTheme="minorHAnsi" w:cstheme="minorHAnsi"/>
                <w:bCs/>
                <w:sz w:val="18"/>
                <w:szCs w:val="18"/>
                <w:lang w:val="fr-FR"/>
              </w:rPr>
            </w:pPr>
          </w:p>
        </w:tc>
        <w:tc>
          <w:tcPr>
            <w:tcW w:w="0" w:type="auto"/>
            <w:shd w:val="clear" w:color="auto" w:fill="A6A6A6" w:themeFill="background1" w:themeFillShade="A6"/>
          </w:tcPr>
          <w:p w14:paraId="40A232A8" w14:textId="77777777" w:rsidR="006D353C" w:rsidRPr="00DE7946" w:rsidRDefault="006D353C" w:rsidP="007A3482">
            <w:pPr>
              <w:spacing w:after="60"/>
              <w:jc w:val="both"/>
              <w:rPr>
                <w:rFonts w:asciiTheme="minorHAnsi" w:eastAsia="SimSun" w:hAnsiTheme="minorHAnsi" w:cstheme="minorHAnsi"/>
                <w:bCs/>
                <w:sz w:val="18"/>
                <w:szCs w:val="18"/>
                <w:lang w:val="fr-FR"/>
              </w:rPr>
            </w:pPr>
          </w:p>
        </w:tc>
      </w:tr>
    </w:tbl>
    <w:p w14:paraId="5B8AFA2E" w14:textId="77777777" w:rsidR="00570A69" w:rsidRPr="00DE7946" w:rsidRDefault="00570A69" w:rsidP="006D353C">
      <w:pPr>
        <w:rPr>
          <w:lang w:val="fr-FR"/>
        </w:rPr>
        <w:sectPr w:rsidR="00570A69" w:rsidRPr="00DE7946" w:rsidSect="00C20A6D">
          <w:pgSz w:w="15840" w:h="12240" w:orient="landscape" w:code="1"/>
          <w:pgMar w:top="720" w:right="720" w:bottom="720" w:left="720" w:header="720" w:footer="720" w:gutter="0"/>
          <w:cols w:space="720"/>
          <w:docGrid w:linePitch="360"/>
        </w:sectPr>
      </w:pPr>
    </w:p>
    <w:p w14:paraId="36AAAA5A" w14:textId="77777777" w:rsidR="00485F0E" w:rsidRPr="00DE7946" w:rsidRDefault="00485F0E" w:rsidP="00930780">
      <w:pPr>
        <w:keepNext/>
        <w:spacing w:after="60"/>
        <w:jc w:val="both"/>
        <w:outlineLvl w:val="1"/>
        <w:rPr>
          <w:rFonts w:ascii="Calibri" w:eastAsia="SimSun" w:hAnsi="Calibri"/>
          <w:b/>
          <w:bCs/>
          <w:sz w:val="20"/>
          <w:lang w:val="fr-FR"/>
        </w:rPr>
      </w:pPr>
      <w:bookmarkStart w:id="47" w:name="_Toc165964072"/>
      <w:bookmarkStart w:id="48" w:name="_Toc182691322"/>
      <w:bookmarkEnd w:id="26"/>
      <w:bookmarkEnd w:id="27"/>
      <w:r w:rsidRPr="00DE7946">
        <w:rPr>
          <w:rFonts w:ascii="Calibri" w:eastAsia="SimSun" w:hAnsi="Calibri"/>
          <w:b/>
          <w:bCs/>
          <w:sz w:val="20"/>
          <w:lang w:val="fr-FR"/>
        </w:rPr>
        <w:lastRenderedPageBreak/>
        <w:t>Annexe 5 : Procédure d'évaluation sociale et environnementale du PNUD (SESP)</w:t>
      </w:r>
      <w:bookmarkEnd w:id="47"/>
      <w:bookmarkEnd w:id="48"/>
    </w:p>
    <w:p w14:paraId="0D5886EA" w14:textId="77777777" w:rsidR="00570A69" w:rsidRPr="00DE7946" w:rsidRDefault="00570A69" w:rsidP="003F4715">
      <w:pPr>
        <w:pStyle w:val="Titre1"/>
        <w:spacing w:before="176" w:line="390" w:lineRule="exact"/>
        <w:rPr>
          <w:lang w:val="fr-FR"/>
        </w:rPr>
      </w:pPr>
      <w:bookmarkStart w:id="49" w:name="_Toc182691323"/>
      <w:r w:rsidRPr="00DE7946">
        <w:rPr>
          <w:color w:val="345A89"/>
          <w:lang w:val="fr-FR"/>
        </w:rPr>
        <w:t>Modèle d'évaluation sociale et environnementale du PNUD (v. juillet 2022)</w:t>
      </w:r>
      <w:bookmarkEnd w:id="49"/>
    </w:p>
    <w:p w14:paraId="183C734F" w14:textId="77777777" w:rsidR="00570A69" w:rsidRPr="00DE7946" w:rsidRDefault="00570A69" w:rsidP="00570A69">
      <w:pPr>
        <w:ind w:left="100" w:right="445"/>
        <w:rPr>
          <w:i/>
          <w:sz w:val="20"/>
          <w:lang w:val="fr-FR"/>
        </w:rPr>
      </w:pPr>
      <w:r w:rsidRPr="00DE7946">
        <w:rPr>
          <w:i/>
          <w:sz w:val="20"/>
          <w:lang w:val="fr-FR"/>
        </w:rPr>
        <w:t xml:space="preserve">Le modèle complété, qui constitue le rapport d'examen social et environnemental préalable, doit être joint en annexe au document de projet lors de la phase de conception. Remarque : ce modèle sera converti en un outil en ligne. La version en ligne guidera les utilisateurs tout au long du processus et intégrera des conseils pertinents. </w:t>
      </w:r>
    </w:p>
    <w:p w14:paraId="62206F4B" w14:textId="77777777" w:rsidR="00570A69" w:rsidRPr="00DE7946" w:rsidRDefault="00570A69" w:rsidP="00570A69">
      <w:pPr>
        <w:pStyle w:val="Corpsdetexte"/>
        <w:spacing w:before="3"/>
        <w:rPr>
          <w:i w:val="0"/>
          <w:sz w:val="16"/>
          <w:lang w:val="fr-FR"/>
        </w:rPr>
      </w:pPr>
    </w:p>
    <w:p w14:paraId="115A8909" w14:textId="77777777" w:rsidR="00570A69" w:rsidRPr="00DE7946" w:rsidRDefault="00570A69" w:rsidP="00570A69">
      <w:pPr>
        <w:pStyle w:val="Titre3"/>
        <w:rPr>
          <w:rFonts w:asciiTheme="minorHAnsi" w:hAnsiTheme="minorHAnsi"/>
          <w:lang w:val="fr-FR"/>
        </w:rPr>
      </w:pPr>
      <w:bookmarkStart w:id="50" w:name="_Toc182423284"/>
      <w:bookmarkStart w:id="51" w:name="_Toc182691324"/>
      <w:r w:rsidRPr="00DE7946">
        <w:rPr>
          <w:rFonts w:asciiTheme="minorHAnsi" w:hAnsiTheme="minorHAnsi"/>
          <w:color w:val="4F81BC"/>
          <w:lang w:val="fr-FR"/>
        </w:rPr>
        <w:t>Informations sur le projet</w:t>
      </w:r>
      <w:bookmarkEnd w:id="50"/>
      <w:bookmarkEnd w:id="51"/>
    </w:p>
    <w:p w14:paraId="5947CA40" w14:textId="77777777" w:rsidR="00570A69" w:rsidRPr="00DE7946" w:rsidRDefault="00570A69" w:rsidP="00570A69">
      <w:pPr>
        <w:pStyle w:val="Corpsdetexte"/>
        <w:spacing w:after="1"/>
        <w:rPr>
          <w:b/>
          <w:lang w:val="fr-FR"/>
        </w:rPr>
      </w:pPr>
    </w:p>
    <w:tbl>
      <w:tblPr>
        <w:tblW w:w="13305"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47"/>
        <w:gridCol w:w="8458"/>
      </w:tblGrid>
      <w:tr w:rsidR="00570A69" w:rsidRPr="00DE7946" w14:paraId="3B0F380E" w14:textId="77777777" w:rsidTr="007A3482">
        <w:trPr>
          <w:trHeight w:val="244"/>
        </w:trPr>
        <w:tc>
          <w:tcPr>
            <w:tcW w:w="4847" w:type="dxa"/>
            <w:shd w:val="clear" w:color="auto" w:fill="C5D9F0"/>
          </w:tcPr>
          <w:p w14:paraId="3226EAFE" w14:textId="77777777" w:rsidR="00570A69" w:rsidRPr="00DE7946" w:rsidRDefault="00570A69" w:rsidP="007A3482">
            <w:pPr>
              <w:pStyle w:val="TableParagraph"/>
              <w:spacing w:before="1" w:line="223" w:lineRule="exact"/>
              <w:ind w:left="107" w:right="-263"/>
              <w:rPr>
                <w:b/>
                <w:i/>
                <w:sz w:val="20"/>
                <w:lang w:val="fr-FR"/>
              </w:rPr>
            </w:pPr>
            <w:r w:rsidRPr="00DE7946">
              <w:rPr>
                <w:b/>
                <w:i/>
                <w:sz w:val="20"/>
                <w:lang w:val="fr-FR"/>
              </w:rPr>
              <w:t>Informations sur le projet</w:t>
            </w:r>
          </w:p>
        </w:tc>
        <w:tc>
          <w:tcPr>
            <w:tcW w:w="8458" w:type="dxa"/>
            <w:shd w:val="clear" w:color="auto" w:fill="C5D9F0"/>
          </w:tcPr>
          <w:p w14:paraId="1A11E1C6" w14:textId="77777777" w:rsidR="00570A69" w:rsidRPr="00DE7946" w:rsidRDefault="00570A69" w:rsidP="007A3482">
            <w:pPr>
              <w:pStyle w:val="TableParagraph"/>
              <w:rPr>
                <w:rFonts w:ascii="Times New Roman"/>
                <w:sz w:val="16"/>
                <w:lang w:val="fr-FR"/>
              </w:rPr>
            </w:pPr>
          </w:p>
        </w:tc>
      </w:tr>
      <w:tr w:rsidR="00570A69" w:rsidRPr="000A1C9C" w14:paraId="5661A473" w14:textId="77777777" w:rsidTr="007A3482">
        <w:trPr>
          <w:trHeight w:val="288"/>
        </w:trPr>
        <w:tc>
          <w:tcPr>
            <w:tcW w:w="4847" w:type="dxa"/>
          </w:tcPr>
          <w:p w14:paraId="51E643BB" w14:textId="77777777" w:rsidR="00570A69" w:rsidRPr="00DE7946" w:rsidRDefault="00570A69" w:rsidP="007A3482">
            <w:pPr>
              <w:pStyle w:val="TableParagraph"/>
              <w:tabs>
                <w:tab w:val="left" w:pos="468"/>
              </w:tabs>
              <w:spacing w:before="35"/>
              <w:ind w:left="107" w:right="-263"/>
              <w:rPr>
                <w:sz w:val="18"/>
                <w:lang w:val="fr-FR"/>
              </w:rPr>
            </w:pPr>
            <w:r w:rsidRPr="00DE7946">
              <w:rPr>
                <w:sz w:val="18"/>
                <w:lang w:val="fr-FR"/>
              </w:rPr>
              <w:t>1.</w:t>
            </w:r>
            <w:r w:rsidRPr="00DE7946">
              <w:rPr>
                <w:sz w:val="18"/>
                <w:lang w:val="fr-FR"/>
              </w:rPr>
              <w:tab/>
              <w:t>Titre du projet</w:t>
            </w:r>
          </w:p>
        </w:tc>
        <w:tc>
          <w:tcPr>
            <w:tcW w:w="8458" w:type="dxa"/>
          </w:tcPr>
          <w:p w14:paraId="09C14430" w14:textId="77777777" w:rsidR="00570A69" w:rsidRPr="00DE7946" w:rsidRDefault="00570A69" w:rsidP="007A3482">
            <w:pPr>
              <w:pStyle w:val="TableParagraph"/>
              <w:rPr>
                <w:rFonts w:asciiTheme="minorHAnsi" w:hAnsiTheme="minorHAnsi" w:cstheme="minorHAnsi"/>
                <w:sz w:val="18"/>
                <w:szCs w:val="18"/>
                <w:lang w:val="fr-FR"/>
              </w:rPr>
            </w:pPr>
            <w:r w:rsidRPr="00DE7946">
              <w:rPr>
                <w:rFonts w:asciiTheme="minorHAnsi" w:hAnsiTheme="minorHAnsi" w:cstheme="minorHAnsi"/>
                <w:sz w:val="18"/>
                <w:szCs w:val="18"/>
                <w:lang w:val="fr-FR"/>
              </w:rPr>
              <w:t>Côte d'Ivoire Programme intégré net-zéro nature-positive</w:t>
            </w:r>
          </w:p>
        </w:tc>
      </w:tr>
      <w:tr w:rsidR="00570A69" w:rsidRPr="000A1C9C" w14:paraId="42524779" w14:textId="77777777" w:rsidTr="007A3482">
        <w:trPr>
          <w:trHeight w:val="287"/>
        </w:trPr>
        <w:tc>
          <w:tcPr>
            <w:tcW w:w="4847" w:type="dxa"/>
          </w:tcPr>
          <w:p w14:paraId="7AEEC6C3" w14:textId="77777777" w:rsidR="00570A69" w:rsidRPr="00DE7946" w:rsidRDefault="00570A69" w:rsidP="007A3482">
            <w:pPr>
              <w:pStyle w:val="TableParagraph"/>
              <w:tabs>
                <w:tab w:val="left" w:pos="468"/>
              </w:tabs>
              <w:spacing w:before="35"/>
              <w:ind w:left="107" w:right="-263"/>
              <w:rPr>
                <w:rFonts w:asciiTheme="minorHAnsi" w:hAnsiTheme="minorHAnsi" w:cstheme="minorHAnsi"/>
                <w:sz w:val="18"/>
                <w:lang w:val="fr-FR"/>
              </w:rPr>
            </w:pPr>
            <w:r w:rsidRPr="00DE7946">
              <w:rPr>
                <w:rFonts w:asciiTheme="minorHAnsi" w:hAnsiTheme="minorHAnsi" w:cstheme="minorHAnsi"/>
                <w:sz w:val="18"/>
                <w:lang w:val="fr-FR"/>
              </w:rPr>
              <w:t>2.</w:t>
            </w:r>
            <w:r w:rsidRPr="00DE7946">
              <w:rPr>
                <w:rFonts w:asciiTheme="minorHAnsi" w:hAnsiTheme="minorHAnsi" w:cstheme="minorHAnsi"/>
                <w:sz w:val="18"/>
                <w:lang w:val="fr-FR"/>
              </w:rPr>
              <w:tab/>
              <w:t>Numéro du projet (c.-à-d. ID du projet Quantum, PIMS+) ID FEM</w:t>
            </w:r>
          </w:p>
        </w:tc>
        <w:tc>
          <w:tcPr>
            <w:tcW w:w="8458" w:type="dxa"/>
          </w:tcPr>
          <w:p w14:paraId="354C11C3" w14:textId="77777777" w:rsidR="00570A69" w:rsidRPr="00DE7946" w:rsidRDefault="00570A69" w:rsidP="007A3482">
            <w:pPr>
              <w:pStyle w:val="TableParagraph"/>
              <w:rPr>
                <w:rFonts w:asciiTheme="minorHAnsi" w:hAnsiTheme="minorHAnsi" w:cstheme="minorHAnsi"/>
                <w:sz w:val="18"/>
                <w:szCs w:val="18"/>
                <w:lang w:val="fr-FR"/>
              </w:rPr>
            </w:pPr>
            <w:r w:rsidRPr="00DE7946">
              <w:rPr>
                <w:rFonts w:asciiTheme="minorHAnsi" w:hAnsiTheme="minorHAnsi" w:cstheme="minorHAnsi"/>
                <w:sz w:val="18"/>
                <w:szCs w:val="18"/>
                <w:lang w:val="fr-FR"/>
              </w:rPr>
              <w:t>Numéro d'identification du projet FEM : 9516</w:t>
            </w:r>
          </w:p>
        </w:tc>
      </w:tr>
      <w:tr w:rsidR="00570A69" w:rsidRPr="00DE7946" w14:paraId="5EF2FF16" w14:textId="77777777" w:rsidTr="007A3482">
        <w:trPr>
          <w:trHeight w:val="287"/>
        </w:trPr>
        <w:tc>
          <w:tcPr>
            <w:tcW w:w="4847" w:type="dxa"/>
          </w:tcPr>
          <w:p w14:paraId="698CBA6E" w14:textId="77777777" w:rsidR="00570A69" w:rsidRPr="00DE7946" w:rsidRDefault="00570A69" w:rsidP="007A3482">
            <w:pPr>
              <w:pStyle w:val="TableParagraph"/>
              <w:tabs>
                <w:tab w:val="left" w:pos="468"/>
              </w:tabs>
              <w:spacing w:before="35"/>
              <w:ind w:left="107" w:right="-263"/>
              <w:rPr>
                <w:rFonts w:asciiTheme="minorHAnsi" w:hAnsiTheme="minorHAnsi" w:cstheme="minorHAnsi"/>
                <w:sz w:val="18"/>
                <w:lang w:val="fr-FR"/>
              </w:rPr>
            </w:pPr>
            <w:r w:rsidRPr="00DE7946">
              <w:rPr>
                <w:rFonts w:asciiTheme="minorHAnsi" w:hAnsiTheme="minorHAnsi" w:cstheme="minorHAnsi"/>
                <w:sz w:val="18"/>
                <w:lang w:val="fr-FR"/>
              </w:rPr>
              <w:t>3.</w:t>
            </w:r>
            <w:r w:rsidRPr="00DE7946">
              <w:rPr>
                <w:rFonts w:asciiTheme="minorHAnsi" w:hAnsiTheme="minorHAnsi" w:cstheme="minorHAnsi"/>
                <w:sz w:val="18"/>
                <w:lang w:val="fr-FR"/>
              </w:rPr>
              <w:tab/>
              <w:t>Localisation (monde/région/pays)</w:t>
            </w:r>
          </w:p>
        </w:tc>
        <w:tc>
          <w:tcPr>
            <w:tcW w:w="8458" w:type="dxa"/>
          </w:tcPr>
          <w:p w14:paraId="56D9071E" w14:textId="77777777" w:rsidR="00570A69" w:rsidRPr="00DE7946" w:rsidRDefault="00570A69" w:rsidP="007A3482">
            <w:pPr>
              <w:pStyle w:val="TableParagraph"/>
              <w:rPr>
                <w:rFonts w:asciiTheme="minorHAnsi" w:hAnsiTheme="minorHAnsi" w:cstheme="minorHAnsi"/>
                <w:sz w:val="18"/>
                <w:szCs w:val="18"/>
                <w:lang w:val="fr-FR"/>
              </w:rPr>
            </w:pPr>
            <w:r w:rsidRPr="00DE7946">
              <w:rPr>
                <w:rFonts w:asciiTheme="minorHAnsi" w:hAnsiTheme="minorHAnsi" w:cstheme="minorHAnsi"/>
                <w:sz w:val="18"/>
                <w:szCs w:val="18"/>
                <w:lang w:val="fr-FR"/>
              </w:rPr>
              <w:t>Côte d'Ivoire</w:t>
            </w:r>
          </w:p>
        </w:tc>
      </w:tr>
      <w:tr w:rsidR="00570A69" w:rsidRPr="00DE7946" w14:paraId="376CB04D" w14:textId="77777777" w:rsidTr="007A3482">
        <w:trPr>
          <w:trHeight w:val="290"/>
        </w:trPr>
        <w:tc>
          <w:tcPr>
            <w:tcW w:w="4847" w:type="dxa"/>
          </w:tcPr>
          <w:p w14:paraId="2B30CC21" w14:textId="77777777" w:rsidR="00570A69" w:rsidRPr="00DE7946" w:rsidRDefault="00570A69" w:rsidP="007A3482">
            <w:pPr>
              <w:pStyle w:val="TableParagraph"/>
              <w:tabs>
                <w:tab w:val="left" w:pos="468"/>
              </w:tabs>
              <w:spacing w:before="35"/>
              <w:ind w:left="107" w:right="-263"/>
              <w:rPr>
                <w:rFonts w:asciiTheme="minorHAnsi" w:hAnsiTheme="minorHAnsi"/>
                <w:sz w:val="18"/>
                <w:lang w:val="fr-FR"/>
              </w:rPr>
            </w:pPr>
            <w:r w:rsidRPr="00DE7946">
              <w:rPr>
                <w:rFonts w:asciiTheme="minorHAnsi" w:hAnsiTheme="minorHAnsi"/>
                <w:sz w:val="18"/>
                <w:lang w:val="fr-FR"/>
              </w:rPr>
              <w:t>4.</w:t>
            </w:r>
            <w:r w:rsidRPr="00DE7946">
              <w:rPr>
                <w:rFonts w:asciiTheme="minorHAnsi" w:hAnsiTheme="minorHAnsi"/>
                <w:sz w:val="18"/>
                <w:lang w:val="fr-FR"/>
              </w:rPr>
              <w:tab/>
              <w:t>Stade du projet (conception ou mise en œuvre)</w:t>
            </w:r>
          </w:p>
        </w:tc>
        <w:tc>
          <w:tcPr>
            <w:tcW w:w="8458" w:type="dxa"/>
          </w:tcPr>
          <w:p w14:paraId="0A13DF5D" w14:textId="77777777" w:rsidR="00570A69" w:rsidRPr="00DE7946" w:rsidRDefault="00570A69" w:rsidP="007A3482">
            <w:pPr>
              <w:pStyle w:val="TableParagraph"/>
              <w:rPr>
                <w:rFonts w:asciiTheme="minorHAnsi" w:hAnsiTheme="minorHAnsi" w:cstheme="minorHAnsi"/>
                <w:sz w:val="18"/>
                <w:szCs w:val="18"/>
                <w:lang w:val="fr-FR"/>
              </w:rPr>
            </w:pPr>
            <w:r w:rsidRPr="00DE7946">
              <w:rPr>
                <w:rFonts w:asciiTheme="minorHAnsi" w:hAnsiTheme="minorHAnsi" w:cstheme="minorHAnsi"/>
                <w:sz w:val="18"/>
                <w:szCs w:val="18"/>
                <w:lang w:val="fr-FR"/>
              </w:rPr>
              <w:t xml:space="preserve">PPG </w:t>
            </w:r>
          </w:p>
        </w:tc>
      </w:tr>
      <w:tr w:rsidR="00570A69" w:rsidRPr="00DE7946" w14:paraId="345BCE15" w14:textId="77777777" w:rsidTr="007A3482">
        <w:trPr>
          <w:trHeight w:val="287"/>
        </w:trPr>
        <w:tc>
          <w:tcPr>
            <w:tcW w:w="4847" w:type="dxa"/>
          </w:tcPr>
          <w:p w14:paraId="5FB458AE" w14:textId="77777777" w:rsidR="00570A69" w:rsidRPr="00DE7946" w:rsidRDefault="00570A69" w:rsidP="007A3482">
            <w:pPr>
              <w:pStyle w:val="TableParagraph"/>
              <w:tabs>
                <w:tab w:val="left" w:pos="468"/>
              </w:tabs>
              <w:spacing w:before="35"/>
              <w:ind w:left="107" w:right="-263"/>
              <w:rPr>
                <w:rFonts w:asciiTheme="minorHAnsi" w:hAnsiTheme="minorHAnsi"/>
                <w:sz w:val="18"/>
                <w:lang w:val="fr-FR"/>
              </w:rPr>
            </w:pPr>
            <w:r w:rsidRPr="00DE7946">
              <w:rPr>
                <w:rFonts w:asciiTheme="minorHAnsi" w:hAnsiTheme="minorHAnsi"/>
                <w:sz w:val="18"/>
                <w:lang w:val="fr-FR"/>
              </w:rPr>
              <w:t>5.</w:t>
            </w:r>
            <w:r w:rsidRPr="00DE7946">
              <w:rPr>
                <w:rFonts w:asciiTheme="minorHAnsi" w:hAnsiTheme="minorHAnsi"/>
                <w:sz w:val="18"/>
                <w:lang w:val="fr-FR"/>
              </w:rPr>
              <w:tab/>
              <w:t>Date</w:t>
            </w:r>
          </w:p>
        </w:tc>
        <w:tc>
          <w:tcPr>
            <w:tcW w:w="8458" w:type="dxa"/>
          </w:tcPr>
          <w:p w14:paraId="24BAFBD5" w14:textId="77777777" w:rsidR="00570A69" w:rsidRPr="00DE7946" w:rsidRDefault="00570A69" w:rsidP="007A3482">
            <w:pPr>
              <w:pStyle w:val="TableParagraph"/>
              <w:rPr>
                <w:rFonts w:asciiTheme="minorHAnsi" w:hAnsiTheme="minorHAnsi" w:cstheme="minorHAnsi"/>
                <w:sz w:val="18"/>
                <w:szCs w:val="18"/>
                <w:lang w:val="fr-FR"/>
              </w:rPr>
            </w:pPr>
            <w:proofErr w:type="gramStart"/>
            <w:r w:rsidRPr="00DE7946">
              <w:rPr>
                <w:rFonts w:asciiTheme="minorHAnsi" w:hAnsiTheme="minorHAnsi" w:cstheme="minorHAnsi"/>
                <w:sz w:val="18"/>
                <w:szCs w:val="18"/>
                <w:lang w:val="fr-FR"/>
              </w:rPr>
              <w:t>mai</w:t>
            </w:r>
            <w:proofErr w:type="gramEnd"/>
            <w:r w:rsidRPr="00DE7946">
              <w:rPr>
                <w:rFonts w:asciiTheme="minorHAnsi" w:hAnsiTheme="minorHAnsi" w:cstheme="minorHAnsi"/>
                <w:sz w:val="18"/>
                <w:szCs w:val="18"/>
                <w:lang w:val="fr-FR"/>
              </w:rPr>
              <w:t xml:space="preserve"> 2024</w:t>
            </w:r>
          </w:p>
        </w:tc>
      </w:tr>
    </w:tbl>
    <w:p w14:paraId="40FDBBD8" w14:textId="77777777" w:rsidR="00570A69" w:rsidRPr="00DE7946" w:rsidRDefault="00570A69" w:rsidP="00570A69">
      <w:pPr>
        <w:pStyle w:val="Corpsdetexte"/>
        <w:rPr>
          <w:rFonts w:asciiTheme="minorHAnsi" w:hAnsiTheme="minorHAnsi"/>
          <w:b/>
          <w:sz w:val="24"/>
          <w:lang w:val="fr-FR"/>
        </w:rPr>
      </w:pPr>
    </w:p>
    <w:p w14:paraId="611C1A7E" w14:textId="77777777" w:rsidR="00570A69" w:rsidRPr="00DE7946" w:rsidRDefault="00570A69" w:rsidP="00570A69">
      <w:pPr>
        <w:spacing w:before="150"/>
        <w:ind w:left="460"/>
        <w:rPr>
          <w:rFonts w:asciiTheme="minorHAnsi" w:hAnsiTheme="minorHAnsi"/>
          <w:b/>
          <w:lang w:val="fr-FR"/>
        </w:rPr>
      </w:pPr>
      <w:r w:rsidRPr="00DE7946">
        <w:rPr>
          <w:rFonts w:asciiTheme="minorHAnsi" w:hAnsiTheme="minorHAnsi"/>
          <w:b/>
          <w:color w:val="4F81BC"/>
          <w:lang w:val="fr-FR"/>
        </w:rPr>
        <w:t>Partie A. Intégrer les principes de programmation pour renforcer la durabilité sociale et environnementale</w:t>
      </w:r>
    </w:p>
    <w:p w14:paraId="0E31497D" w14:textId="77777777" w:rsidR="00570A69" w:rsidRPr="00DE7946" w:rsidRDefault="00570A69" w:rsidP="00570A69">
      <w:pPr>
        <w:pStyle w:val="Corpsdetexte"/>
        <w:spacing w:before="1"/>
        <w:rPr>
          <w:rFonts w:asciiTheme="minorHAnsi" w:hAnsiTheme="minorHAnsi"/>
          <w:b/>
          <w:lang w:val="fr-FR"/>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250"/>
      </w:tblGrid>
      <w:tr w:rsidR="00570A69" w:rsidRPr="000A1C9C" w14:paraId="20932579" w14:textId="77777777" w:rsidTr="007A3482">
        <w:trPr>
          <w:trHeight w:val="448"/>
        </w:trPr>
        <w:tc>
          <w:tcPr>
            <w:tcW w:w="13250" w:type="dxa"/>
            <w:shd w:val="clear" w:color="auto" w:fill="0E233D"/>
          </w:tcPr>
          <w:p w14:paraId="13DD019A" w14:textId="77777777" w:rsidR="00570A69" w:rsidRPr="00DE7946" w:rsidRDefault="00570A69" w:rsidP="007A3482">
            <w:pPr>
              <w:pStyle w:val="TableParagraph"/>
              <w:spacing w:before="102"/>
              <w:ind w:left="107"/>
              <w:rPr>
                <w:rFonts w:asciiTheme="minorHAnsi" w:hAnsiTheme="minorHAnsi"/>
                <w:b/>
                <w:sz w:val="20"/>
                <w:lang w:val="fr-FR"/>
              </w:rPr>
            </w:pPr>
            <w:r w:rsidRPr="00DE7946">
              <w:rPr>
                <w:rFonts w:asciiTheme="minorHAnsi" w:hAnsiTheme="minorHAnsi"/>
                <w:b/>
                <w:color w:val="FFFFFF"/>
                <w:sz w:val="20"/>
                <w:lang w:val="fr-FR"/>
              </w:rPr>
              <w:t>QUESTION 1 : Comment le projet intègre-t-il les principes de programmation afin de renforcer la durabilité sociale et environnementale ?</w:t>
            </w:r>
          </w:p>
        </w:tc>
      </w:tr>
      <w:tr w:rsidR="00570A69" w:rsidRPr="000A1C9C" w14:paraId="5BADAC23" w14:textId="77777777" w:rsidTr="007A3482">
        <w:trPr>
          <w:trHeight w:val="340"/>
        </w:trPr>
        <w:tc>
          <w:tcPr>
            <w:tcW w:w="13250" w:type="dxa"/>
            <w:shd w:val="clear" w:color="auto" w:fill="C5D9F0"/>
          </w:tcPr>
          <w:p w14:paraId="48115318" w14:textId="77777777" w:rsidR="00570A69" w:rsidRPr="00DE7946" w:rsidRDefault="00570A69" w:rsidP="007A3482">
            <w:pPr>
              <w:pStyle w:val="TableParagraph"/>
              <w:spacing w:before="61"/>
              <w:ind w:left="107"/>
              <w:rPr>
                <w:rFonts w:asciiTheme="minorHAnsi" w:hAnsiTheme="minorHAnsi"/>
                <w:b/>
                <w:i/>
                <w:sz w:val="18"/>
                <w:lang w:val="fr-FR"/>
              </w:rPr>
            </w:pPr>
            <w:r w:rsidRPr="00DE7946">
              <w:rPr>
                <w:rFonts w:asciiTheme="minorHAnsi" w:hAnsiTheme="minorHAnsi"/>
                <w:b/>
                <w:i/>
                <w:sz w:val="18"/>
                <w:lang w:val="fr-FR"/>
              </w:rPr>
              <w:t>Décrivez brièvement dans l'espace ci-dessous comment le projet intègre l'approche fondée sur les droits de l'homme.</w:t>
            </w:r>
          </w:p>
        </w:tc>
      </w:tr>
      <w:tr w:rsidR="00570A69" w:rsidRPr="000A1C9C" w14:paraId="57406C11" w14:textId="77777777" w:rsidTr="007A3482">
        <w:trPr>
          <w:trHeight w:val="412"/>
        </w:trPr>
        <w:tc>
          <w:tcPr>
            <w:tcW w:w="13250" w:type="dxa"/>
          </w:tcPr>
          <w:p w14:paraId="30B1B48D" w14:textId="77777777" w:rsidR="00570A69" w:rsidRPr="00DE7946" w:rsidRDefault="00570A69" w:rsidP="007A3482">
            <w:pPr>
              <w:pStyle w:val="TableParagraph"/>
              <w:ind w:left="74" w:right="74"/>
              <w:contextualSpacing/>
              <w:jc w:val="both"/>
              <w:rPr>
                <w:rFonts w:asciiTheme="minorHAnsi" w:hAnsiTheme="minorHAnsi"/>
                <w:sz w:val="18"/>
                <w:lang w:val="fr-FR"/>
              </w:rPr>
            </w:pPr>
            <w:r w:rsidRPr="00DE7946">
              <w:rPr>
                <w:rFonts w:asciiTheme="minorHAnsi" w:hAnsiTheme="minorHAnsi"/>
                <w:sz w:val="18"/>
                <w:lang w:val="fr-FR"/>
              </w:rPr>
              <w:t>L'objectif du programme intégré Côte d'Ivoire Net-</w:t>
            </w:r>
            <w:proofErr w:type="spellStart"/>
            <w:r w:rsidRPr="00DE7946">
              <w:rPr>
                <w:rFonts w:asciiTheme="minorHAnsi" w:hAnsiTheme="minorHAnsi"/>
                <w:sz w:val="18"/>
                <w:lang w:val="fr-FR"/>
              </w:rPr>
              <w:t>Zero</w:t>
            </w:r>
            <w:proofErr w:type="spellEnd"/>
            <w:r w:rsidRPr="00DE7946">
              <w:rPr>
                <w:rFonts w:asciiTheme="minorHAnsi" w:hAnsiTheme="minorHAnsi"/>
                <w:sz w:val="18"/>
                <w:lang w:val="fr-FR"/>
              </w:rPr>
              <w:t xml:space="preserve"> Nature-Positive (NZNP) est d'aider le pays à passer à une trajectoire d'émissions nettes nulles et de nature positive. Le projet a été conçu en tenant compte de la SES, en commençant par les principes des droits de l'homme, de l'égalité des sexes, de l'autonomisation des femmes et de la responsabilité.</w:t>
            </w:r>
          </w:p>
          <w:p w14:paraId="2C68460A" w14:textId="77777777" w:rsidR="00570A69" w:rsidRPr="00DE7946" w:rsidRDefault="00570A69" w:rsidP="007A3482">
            <w:pPr>
              <w:pStyle w:val="TableParagraph"/>
              <w:ind w:left="74" w:right="74"/>
              <w:contextualSpacing/>
              <w:jc w:val="both"/>
              <w:rPr>
                <w:rFonts w:asciiTheme="minorHAnsi" w:hAnsiTheme="minorHAnsi"/>
                <w:sz w:val="18"/>
                <w:lang w:val="fr-FR"/>
              </w:rPr>
            </w:pPr>
            <w:r w:rsidRPr="00DE7946">
              <w:rPr>
                <w:rFonts w:asciiTheme="minorHAnsi" w:hAnsiTheme="minorHAnsi"/>
                <w:sz w:val="18"/>
                <w:lang w:val="fr-FR"/>
              </w:rPr>
              <w:t>Les activités seront mises en œuvre en veillant à ce que tous les acteurs concernés, y compris les groupes vulnérables, aient accès aux avantages.</w:t>
            </w:r>
          </w:p>
          <w:p w14:paraId="3753A5AE" w14:textId="77777777" w:rsidR="00570A69" w:rsidRPr="00DE7946" w:rsidRDefault="00570A69" w:rsidP="007A3482">
            <w:pPr>
              <w:pStyle w:val="TableParagraph"/>
              <w:ind w:left="74" w:right="74"/>
              <w:contextualSpacing/>
              <w:jc w:val="both"/>
              <w:rPr>
                <w:rFonts w:asciiTheme="minorHAnsi" w:hAnsiTheme="minorHAnsi"/>
                <w:sz w:val="18"/>
                <w:lang w:val="fr-FR"/>
              </w:rPr>
            </w:pPr>
          </w:p>
          <w:p w14:paraId="1F07D8F5" w14:textId="77777777" w:rsidR="00570A69" w:rsidRPr="00DE7946" w:rsidRDefault="00570A69" w:rsidP="007A3482">
            <w:pPr>
              <w:pStyle w:val="TableParagraph"/>
              <w:ind w:left="74" w:right="74"/>
              <w:contextualSpacing/>
              <w:jc w:val="both"/>
              <w:rPr>
                <w:rFonts w:asciiTheme="minorHAnsi" w:hAnsiTheme="minorHAnsi"/>
                <w:sz w:val="18"/>
                <w:lang w:val="fr-FR"/>
              </w:rPr>
            </w:pPr>
            <w:r w:rsidRPr="00DE7946">
              <w:rPr>
                <w:rFonts w:asciiTheme="minorHAnsi" w:hAnsiTheme="minorHAnsi"/>
                <w:sz w:val="18"/>
                <w:lang w:val="fr-FR"/>
              </w:rPr>
              <w:t>La sélection des sites du projet sera confirmée lors de la phase de lancement du projet et sera validée par toutes les parties prenantes, en particulier les communautés locales, les groupes et les individus exposés au risque de marginalisation. Le projet est fortement axé sur les activités en amont, qui impliqueront activement les autorités et institutions nationales et locales jouant un rôle important dans la réalisation des objectifs du projet. Par conséquent, le projet sera attentif aux processus de gouvernance, qui seront basés sur une approche fondée sur les droits de l'homme, en mettant l'accent sur des processus participatifs significatifs.</w:t>
            </w:r>
          </w:p>
          <w:p w14:paraId="0B1AF331" w14:textId="77777777" w:rsidR="00570A69" w:rsidRPr="00DE7946" w:rsidRDefault="00570A69" w:rsidP="007A3482">
            <w:pPr>
              <w:pStyle w:val="TableParagraph"/>
              <w:ind w:left="74" w:right="74"/>
              <w:contextualSpacing/>
              <w:jc w:val="both"/>
              <w:rPr>
                <w:rFonts w:asciiTheme="minorHAnsi" w:hAnsiTheme="minorHAnsi"/>
                <w:sz w:val="18"/>
                <w:lang w:val="fr-FR"/>
              </w:rPr>
            </w:pPr>
          </w:p>
          <w:p w14:paraId="23F05D85" w14:textId="097DB5CF" w:rsidR="00570A69" w:rsidRPr="00DE7946" w:rsidRDefault="00570A69" w:rsidP="007A3482">
            <w:pPr>
              <w:pStyle w:val="TableParagraph"/>
              <w:ind w:left="74" w:right="74"/>
              <w:contextualSpacing/>
              <w:jc w:val="both"/>
              <w:rPr>
                <w:rFonts w:asciiTheme="minorHAnsi" w:hAnsiTheme="minorHAnsi" w:cstheme="minorHAnsi"/>
                <w:sz w:val="18"/>
                <w:lang w:val="fr-FR"/>
              </w:rPr>
            </w:pPr>
            <w:r w:rsidRPr="00DE7946">
              <w:rPr>
                <w:rFonts w:asciiTheme="minorHAnsi" w:hAnsiTheme="minorHAnsi"/>
                <w:sz w:val="18"/>
                <w:lang w:val="fr-FR"/>
              </w:rPr>
              <w:t xml:space="preserve">Le projet a été élaboré et sera mis en œuvre dans le cadre d'une approche profondément participative visant à inclure tous les groupes concernés, en accordant une attention particulière à la participation et à l'inclusion des femmes, des jeunes et des personnes et groupes vulnérables. Pendant le PPG, l'équipe a mené des consultations avec les parties prenantes, les autorités nationales et locales, les communautés locales et les organisations de la société civile. L'équipe PPG a recueilli les réactions des parties prenantes et les impacts perçus du projet ont été pris en compte pour élaborer la proposition de projet, y compris les documents de sauvegarde. Lors des consultations des parties prenantes, différents groupes et individus ont été impliqués, et les consultations ont été menées en français et dans la langue locale, afin d'assurer l'intégration des points de vue de toutes les </w:t>
            </w:r>
            <w:r w:rsidRPr="00DE7946">
              <w:rPr>
                <w:rFonts w:asciiTheme="minorHAnsi" w:hAnsiTheme="minorHAnsi"/>
                <w:sz w:val="18"/>
                <w:lang w:val="fr-FR"/>
              </w:rPr>
              <w:lastRenderedPageBreak/>
              <w:t xml:space="preserve">parties prenantes. Le projet veillera à ce que les membres de la communauté, y compris les groupes vulnérables ou marginalisés, bénéficient équitablement des activités du projet. Toutes les conclusions du processus de consultation ont été intégrées, afin d'asseoir la durabilité du projet sur des processus participatifs. Toutes les activités qui impliquent des partenariats avec le secteur privé veilleront à ce que les droits des communautés soient respectés et renforcés. </w:t>
            </w:r>
            <w:r w:rsidRPr="00DE7946">
              <w:rPr>
                <w:rFonts w:asciiTheme="minorHAnsi" w:hAnsiTheme="minorHAnsi" w:cstheme="minorHAnsi"/>
                <w:sz w:val="18"/>
                <w:lang w:val="fr-FR"/>
              </w:rPr>
              <w:t xml:space="preserve">Le projet appliquera une approche fondée sur les droits de l'homme et impliquera activement les parties prenantes à tous les niveaux grâce à des efforts ciblés de sensibilisation et de consultation, y compris un </w:t>
            </w:r>
            <w:r w:rsidRPr="00DE7946">
              <w:rPr>
                <w:rFonts w:asciiTheme="minorHAnsi" w:hAnsiTheme="minorHAnsi"/>
                <w:b/>
                <w:sz w:val="18"/>
                <w:lang w:val="fr-FR"/>
              </w:rPr>
              <w:t xml:space="preserve">mécanisme de </w:t>
            </w:r>
            <w:r w:rsidRPr="00DE7946">
              <w:rPr>
                <w:rFonts w:asciiTheme="minorHAnsi" w:hAnsiTheme="minorHAnsi" w:cstheme="minorHAnsi"/>
                <w:b/>
                <w:bCs/>
                <w:sz w:val="18"/>
                <w:lang w:val="fr-FR"/>
              </w:rPr>
              <w:t>règlement des griefs</w:t>
            </w:r>
            <w:r w:rsidRPr="00DE7946">
              <w:rPr>
                <w:rFonts w:asciiTheme="minorHAnsi" w:hAnsiTheme="minorHAnsi" w:cstheme="minorHAnsi"/>
                <w:sz w:val="18"/>
                <w:lang w:val="fr-FR"/>
              </w:rPr>
              <w:t xml:space="preserve">. Le projet veillera à ce que tous les groupes et individus impliqués ou intéressés par les activités soient consultés et informés tout au long de la mise en œuvre du projet, grâce </w:t>
            </w:r>
            <w:proofErr w:type="gramStart"/>
            <w:r w:rsidRPr="00DE7946">
              <w:rPr>
                <w:rFonts w:asciiTheme="minorHAnsi" w:hAnsiTheme="minorHAnsi" w:cstheme="minorHAnsi"/>
                <w:sz w:val="18"/>
                <w:lang w:val="fr-FR"/>
              </w:rPr>
              <w:t>au</w:t>
            </w:r>
            <w:proofErr w:type="gramEnd"/>
            <w:r w:rsidRPr="00DE7946">
              <w:rPr>
                <w:rFonts w:asciiTheme="minorHAnsi" w:hAnsiTheme="minorHAnsi" w:cstheme="minorHAnsi"/>
                <w:sz w:val="18"/>
                <w:lang w:val="fr-FR"/>
              </w:rPr>
              <w:t xml:space="preserve"> </w:t>
            </w:r>
            <w:r w:rsidRPr="00DE7946">
              <w:rPr>
                <w:rFonts w:asciiTheme="minorHAnsi" w:hAnsiTheme="minorHAnsi" w:cstheme="minorHAnsi"/>
                <w:b/>
                <w:bCs/>
                <w:sz w:val="18"/>
                <w:lang w:val="fr-FR"/>
              </w:rPr>
              <w:t xml:space="preserve">plan global d'engagement des parties prenantes </w:t>
            </w:r>
            <w:r w:rsidRPr="00DE7946">
              <w:rPr>
                <w:rFonts w:asciiTheme="minorHAnsi" w:hAnsiTheme="minorHAnsi" w:cstheme="minorHAnsi"/>
                <w:sz w:val="18"/>
                <w:lang w:val="fr-FR"/>
              </w:rPr>
              <w:t>élaboré au cours du PPG. Le projet permettra de renforcer les capacités, d'organiser des réunions régulières et de garantir la participation à chaque étape du processus. Les dynamiques susmentionnées sont des éléments importants qui sous-tendent une approche fondée sur les droits de l'homme, qui sera généralisée et bien intégrée dans toutes les composantes du projet.</w:t>
            </w:r>
          </w:p>
        </w:tc>
      </w:tr>
      <w:tr w:rsidR="00570A69" w:rsidRPr="000A1C9C" w14:paraId="5D624D66" w14:textId="77777777" w:rsidTr="007A3482">
        <w:trPr>
          <w:trHeight w:val="297"/>
        </w:trPr>
        <w:tc>
          <w:tcPr>
            <w:tcW w:w="13250" w:type="dxa"/>
            <w:shd w:val="clear" w:color="auto" w:fill="C5D9F0"/>
          </w:tcPr>
          <w:p w14:paraId="5D7E9D38" w14:textId="77777777" w:rsidR="00570A69" w:rsidRPr="00DE7946" w:rsidRDefault="00570A69" w:rsidP="007A3482">
            <w:pPr>
              <w:pStyle w:val="TableParagraph"/>
              <w:spacing w:before="1"/>
              <w:ind w:left="107"/>
              <w:rPr>
                <w:rFonts w:asciiTheme="minorHAnsi" w:hAnsiTheme="minorHAnsi"/>
                <w:b/>
                <w:i/>
                <w:sz w:val="18"/>
                <w:lang w:val="fr-FR"/>
              </w:rPr>
            </w:pPr>
            <w:r w:rsidRPr="00DE7946">
              <w:rPr>
                <w:rFonts w:asciiTheme="minorHAnsi" w:hAnsiTheme="minorHAnsi"/>
                <w:b/>
                <w:i/>
                <w:sz w:val="18"/>
                <w:lang w:val="fr-FR"/>
              </w:rPr>
              <w:lastRenderedPageBreak/>
              <w:t>Décrivez brièvement dans l'espace ci-dessous comment le projet est susceptible d'améliorer l'égalité des sexes et l'autonomisation des femmes.</w:t>
            </w:r>
          </w:p>
        </w:tc>
      </w:tr>
      <w:tr w:rsidR="00570A69" w:rsidRPr="000A1C9C" w14:paraId="69ADE2B2" w14:textId="77777777" w:rsidTr="007A3482">
        <w:trPr>
          <w:trHeight w:val="438"/>
        </w:trPr>
        <w:tc>
          <w:tcPr>
            <w:tcW w:w="13250" w:type="dxa"/>
          </w:tcPr>
          <w:p w14:paraId="1F403D04" w14:textId="77777777" w:rsidR="00570A69" w:rsidRPr="00DE7946" w:rsidRDefault="00570A69" w:rsidP="007A3482">
            <w:pPr>
              <w:pStyle w:val="TableParagraph"/>
              <w:ind w:left="74" w:right="74"/>
              <w:contextualSpacing/>
              <w:jc w:val="both"/>
              <w:rPr>
                <w:rFonts w:asciiTheme="minorHAnsi" w:hAnsiTheme="minorHAnsi" w:cstheme="minorHAnsi"/>
                <w:sz w:val="18"/>
                <w:lang w:val="fr-FR"/>
              </w:rPr>
            </w:pPr>
            <w:r w:rsidRPr="00DE7946">
              <w:rPr>
                <w:rFonts w:asciiTheme="minorHAnsi" w:hAnsiTheme="minorHAnsi" w:cstheme="minorHAnsi"/>
                <w:sz w:val="18"/>
                <w:lang w:val="fr-FR"/>
              </w:rPr>
              <w:t>Le programme fera progresser les approches d'intégration de la dimension de genre et encouragera les femmes à faire entendre leur voix dans la prise de décision, la politique, la planification et la gouvernance, encouragera l'utilisation d'approches sensibles à la dimension de genre dans les politiques, y compris les évaluations de genre et le développement des capacités, encouragera la conception et l'utilisation de services intégrant la dimension de genre et soutiendra la santé des femmes, les opportunités de moyens de subsistance et la contribution économique, en particulier par le biais de la composante 3, qui vise à soutenir la mise en place et l'opérationnalisation d'incubateurs d'entreprises, afin de mobiliser des investissements pour le NZNP. Lors des consultations des parties prenantes, la différence en termes de rôles entre les hommes et les femmes dans les secteurs économiques de la zone du projet a été confirmée (comme le souligne l'</w:t>
            </w:r>
            <w:r w:rsidRPr="00DE7946">
              <w:rPr>
                <w:rFonts w:asciiTheme="minorHAnsi" w:hAnsiTheme="minorHAnsi" w:cstheme="minorHAnsi"/>
                <w:b/>
                <w:bCs/>
                <w:sz w:val="18"/>
                <w:lang w:val="fr-FR"/>
              </w:rPr>
              <w:t>analyse de genre</w:t>
            </w:r>
            <w:r w:rsidRPr="00DE7946">
              <w:rPr>
                <w:rFonts w:asciiTheme="minorHAnsi" w:hAnsiTheme="minorHAnsi" w:cstheme="minorHAnsi"/>
                <w:sz w:val="18"/>
                <w:lang w:val="fr-FR"/>
              </w:rPr>
              <w:t xml:space="preserve">). La dynamique de genre et le rôle des hommes et des femmes ont été pris en compte dans l'analyse de genre et le plan d'action, développés pendant le PPG, en consultation avec des groupes de femmes, des femmes en tant qu'individus et d'autres parties prenantes. </w:t>
            </w:r>
          </w:p>
          <w:p w14:paraId="7E7178B3" w14:textId="77777777" w:rsidR="00570A69" w:rsidRPr="00DE7946" w:rsidRDefault="00570A69" w:rsidP="007A3482">
            <w:pPr>
              <w:pStyle w:val="TableParagraph"/>
              <w:ind w:left="74" w:right="74"/>
              <w:contextualSpacing/>
              <w:jc w:val="both"/>
              <w:rPr>
                <w:rFonts w:asciiTheme="minorHAnsi" w:hAnsiTheme="minorHAnsi" w:cstheme="minorHAnsi"/>
                <w:sz w:val="18"/>
                <w:lang w:val="fr-FR"/>
              </w:rPr>
            </w:pPr>
          </w:p>
          <w:p w14:paraId="62305859" w14:textId="77777777" w:rsidR="00570A69" w:rsidRPr="00DE7946" w:rsidRDefault="00570A69" w:rsidP="007A3482">
            <w:pPr>
              <w:pStyle w:val="TableParagraph"/>
              <w:ind w:left="74" w:right="74"/>
              <w:contextualSpacing/>
              <w:jc w:val="both"/>
              <w:rPr>
                <w:rFonts w:asciiTheme="minorHAnsi" w:hAnsiTheme="minorHAnsi" w:cstheme="minorHAnsi"/>
                <w:sz w:val="18"/>
                <w:lang w:val="fr-FR"/>
              </w:rPr>
            </w:pPr>
            <w:r w:rsidRPr="00DE7946">
              <w:rPr>
                <w:rFonts w:asciiTheme="minorHAnsi" w:hAnsiTheme="minorHAnsi" w:cstheme="minorHAnsi"/>
                <w:sz w:val="18"/>
                <w:lang w:val="fr-FR"/>
              </w:rPr>
              <w:t xml:space="preserve">L'analyse de genre identifie les différences, les besoins, les rôles et les priorités des femmes et des hommes en ce qui concerne les diverses tâches liées aux secteurs du projet. Les femmes seront les bénéficiaires directs et indirects des stratégies promues par ce projet. La participation des femmes à toutes les étapes de la conception et de la mise en œuvre du projet garantira que leurs besoins et leurs contraintes sont pris en compte et traités. Les résultats de l'analyse de genre sont intégrés dans la conception du projet afin de garantir que les différences fondées sur le genre sont intégrées dans les activités du projet, le cas échéant, et que des cibles ventilées par genre seront développées en tant qu'indicateurs de l'avancement du projet vers les objectifs.  La perspective de genre prendra également en considération les différences entre les groupes d'âge. Le projet s'efforcera d'augmenter la représentation des femmes dans tous les organes de gouvernance impliqués dans la mise en œuvre du projet, compte tenu du fait que le projet se concentre sur les activités en amont. L'accent mis sur les femmes et leur autonomisation économique est crucial pour la durabilité des activités proposées par le projet et, plus généralement, pour la résolution des problèmes de développement liés au genre. </w:t>
            </w:r>
          </w:p>
          <w:p w14:paraId="73BA28C5" w14:textId="77777777" w:rsidR="00570A69" w:rsidRPr="00DE7946" w:rsidRDefault="00570A69" w:rsidP="007A3482">
            <w:pPr>
              <w:pStyle w:val="TableParagraph"/>
              <w:ind w:left="74" w:right="74"/>
              <w:contextualSpacing/>
              <w:jc w:val="both"/>
              <w:rPr>
                <w:rFonts w:asciiTheme="minorHAnsi" w:hAnsiTheme="minorHAnsi" w:cstheme="minorHAnsi"/>
                <w:sz w:val="18"/>
                <w:lang w:val="fr-FR"/>
              </w:rPr>
            </w:pPr>
          </w:p>
          <w:p w14:paraId="47BAF09F" w14:textId="77777777" w:rsidR="00570A69" w:rsidRPr="00DE7946" w:rsidRDefault="00570A69" w:rsidP="007A3482">
            <w:pPr>
              <w:pStyle w:val="TableParagraph"/>
              <w:ind w:left="74" w:right="74"/>
              <w:contextualSpacing/>
              <w:jc w:val="both"/>
              <w:rPr>
                <w:rFonts w:asciiTheme="minorHAnsi" w:hAnsiTheme="minorHAnsi" w:cstheme="minorHAnsi"/>
                <w:sz w:val="18"/>
                <w:lang w:val="fr-FR"/>
              </w:rPr>
            </w:pPr>
            <w:r w:rsidRPr="00DE7946">
              <w:rPr>
                <w:rFonts w:asciiTheme="minorHAnsi" w:hAnsiTheme="minorHAnsi" w:cstheme="minorHAnsi"/>
                <w:sz w:val="18"/>
                <w:lang w:val="fr-FR"/>
              </w:rPr>
              <w:t>Le projet entend contribuer à l'autonomisation des femmes. Au cours de la mise en œuvre du projet, l'analyse de genre sera mise à jour et un plan d'action de genre pour chaque site sera élaboré sur la base du plan d'</w:t>
            </w:r>
            <w:r w:rsidRPr="00DE7946">
              <w:rPr>
                <w:rFonts w:asciiTheme="minorHAnsi" w:hAnsiTheme="minorHAnsi" w:cstheme="minorHAnsi"/>
                <w:b/>
                <w:bCs/>
                <w:sz w:val="18"/>
                <w:lang w:val="fr-FR"/>
              </w:rPr>
              <w:t xml:space="preserve">action </w:t>
            </w:r>
            <w:r w:rsidRPr="00DE7946">
              <w:rPr>
                <w:rFonts w:asciiTheme="minorHAnsi" w:hAnsiTheme="minorHAnsi" w:cstheme="minorHAnsi"/>
                <w:sz w:val="18"/>
                <w:lang w:val="fr-FR"/>
              </w:rPr>
              <w:t xml:space="preserve">global </w:t>
            </w:r>
            <w:r w:rsidRPr="00DE7946">
              <w:rPr>
                <w:rFonts w:asciiTheme="minorHAnsi" w:hAnsiTheme="minorHAnsi" w:cstheme="minorHAnsi"/>
                <w:b/>
                <w:bCs/>
                <w:sz w:val="18"/>
                <w:lang w:val="fr-FR"/>
              </w:rPr>
              <w:t xml:space="preserve">de genre </w:t>
            </w:r>
            <w:r w:rsidRPr="00DE7946">
              <w:rPr>
                <w:rFonts w:asciiTheme="minorHAnsi" w:hAnsiTheme="minorHAnsi" w:cstheme="minorHAnsi"/>
                <w:sz w:val="18"/>
                <w:lang w:val="fr-FR"/>
              </w:rPr>
              <w:t>développé au cours du PPG. Les risques de discrimination négative à l'égard des femmes seront activement pris en compte par le projet dans le cadre de ses activités de sauvegarde. Le projet contribuera à l'égalité entre les hommes et les femmes dans les domaines de résultats suivants : réduction des écarts entre les hommes et les femmes en matière d'accès aux ressources naturelles et de contrôle de celles-ci ; amélioration de la participation et de la prise de décision des femmes ; création d'avantages ou de services socio-économiques pour les femmes. Le cadre de résultats du projet comprend des indicateurs sensibles au genre. Le projet se voit attribuer le marqueur de genre GEN-2, indiquant que l'égalité entre les hommes et les femmes est intégrée en tant qu'"objectif important" lors de la conception et de la mise en œuvre du projet. Le document de projet fournit un plan détaillé pour garantir que les hommes et les femmes ont des chances égales de participer à la mise en œuvre du projet et au suivi et à l'évaluation. Des activités spécifiques ont été incorporées dans le document de projet pour aider le projet à mettre en œuvre une approche transformatrice en matière d'égalité des sexes. L'approche sensible au genre est fortement intégrée dans toutes les composantes du projet.</w:t>
            </w:r>
          </w:p>
        </w:tc>
      </w:tr>
      <w:tr w:rsidR="00570A69" w:rsidRPr="000A1C9C" w14:paraId="4E8C5D5A" w14:textId="77777777" w:rsidTr="007A3482">
        <w:trPr>
          <w:trHeight w:val="304"/>
        </w:trPr>
        <w:tc>
          <w:tcPr>
            <w:tcW w:w="13250" w:type="dxa"/>
            <w:shd w:val="clear" w:color="auto" w:fill="C5D9F0"/>
          </w:tcPr>
          <w:p w14:paraId="4EDEA5D3" w14:textId="77777777" w:rsidR="00570A69" w:rsidRPr="00DE7946" w:rsidRDefault="00570A69" w:rsidP="007A3482">
            <w:pPr>
              <w:pStyle w:val="TableParagraph"/>
              <w:spacing w:before="1"/>
              <w:ind w:left="107"/>
              <w:rPr>
                <w:rFonts w:asciiTheme="minorHAnsi" w:hAnsiTheme="minorHAnsi"/>
                <w:b/>
                <w:i/>
                <w:sz w:val="18"/>
                <w:lang w:val="fr-FR"/>
              </w:rPr>
            </w:pPr>
            <w:r w:rsidRPr="00DE7946">
              <w:rPr>
                <w:rFonts w:asciiTheme="minorHAnsi" w:hAnsiTheme="minorHAnsi"/>
                <w:b/>
                <w:i/>
                <w:sz w:val="18"/>
                <w:lang w:val="fr-FR"/>
              </w:rPr>
              <w:t>Décrivez brièvement dans l'espace ci-dessous comment le projet intègre la durabilité et la résilience.</w:t>
            </w:r>
          </w:p>
        </w:tc>
      </w:tr>
      <w:tr w:rsidR="00570A69" w:rsidRPr="000A1C9C" w14:paraId="19C65B55" w14:textId="77777777" w:rsidTr="007A3482">
        <w:trPr>
          <w:trHeight w:val="369"/>
        </w:trPr>
        <w:tc>
          <w:tcPr>
            <w:tcW w:w="13250" w:type="dxa"/>
          </w:tcPr>
          <w:p w14:paraId="79E62D65" w14:textId="3B6999B5" w:rsidR="00570A69" w:rsidRPr="00DE7946" w:rsidRDefault="00570A69" w:rsidP="007A3482">
            <w:pPr>
              <w:pStyle w:val="TableParagraph"/>
              <w:ind w:left="74" w:right="74"/>
              <w:contextualSpacing/>
              <w:jc w:val="both"/>
              <w:rPr>
                <w:rFonts w:asciiTheme="minorHAnsi" w:hAnsiTheme="minorHAnsi" w:cstheme="minorHAnsi"/>
                <w:sz w:val="18"/>
                <w:lang w:val="fr-FR"/>
              </w:rPr>
            </w:pPr>
            <w:r w:rsidRPr="00DE7946">
              <w:rPr>
                <w:rFonts w:asciiTheme="minorHAnsi" w:hAnsiTheme="minorHAnsi" w:cstheme="minorHAnsi"/>
                <w:sz w:val="18"/>
                <w:lang w:val="fr-FR"/>
              </w:rPr>
              <w:t xml:space="preserve">Dans le cadre de la composante 1, le projet cherchera à créer un contexte national favorable à la gouvernance et au financement du </w:t>
            </w:r>
            <w:r w:rsidR="00F900AC">
              <w:rPr>
                <w:rFonts w:asciiTheme="minorHAnsi" w:hAnsiTheme="minorHAnsi" w:cstheme="minorHAnsi"/>
                <w:sz w:val="18"/>
                <w:lang w:val="fr-FR"/>
              </w:rPr>
              <w:t>NZNP</w:t>
            </w:r>
            <w:r w:rsidRPr="00DE7946">
              <w:rPr>
                <w:rFonts w:asciiTheme="minorHAnsi" w:hAnsiTheme="minorHAnsi" w:cstheme="minorHAnsi"/>
                <w:sz w:val="18"/>
                <w:lang w:val="fr-FR"/>
              </w:rPr>
              <w:t xml:space="preserve">. À cette fin, il renforcera les capacités structurelles et les mécanismes de gouvernance de la Côte d'Ivoire afin d'intégrer les objectifs et les cibles du </w:t>
            </w:r>
            <w:r w:rsidR="00F900AC">
              <w:rPr>
                <w:rFonts w:asciiTheme="minorHAnsi" w:hAnsiTheme="minorHAnsi" w:cstheme="minorHAnsi"/>
                <w:sz w:val="18"/>
                <w:lang w:val="fr-FR"/>
              </w:rPr>
              <w:t>NZNP</w:t>
            </w:r>
            <w:r w:rsidRPr="00DE7946">
              <w:rPr>
                <w:rFonts w:asciiTheme="minorHAnsi" w:hAnsiTheme="minorHAnsi" w:cstheme="minorHAnsi"/>
                <w:sz w:val="18"/>
                <w:lang w:val="fr-FR"/>
              </w:rPr>
              <w:t xml:space="preserve"> dans la planification stratégique et les processus d'investissement ; il cherchera également à éliminer les obstacles et à renforcer les fondations des finances publiques afin de faciliter et d'accroître les flux de capitaux alignés sur le </w:t>
            </w:r>
            <w:r w:rsidR="00F900AC">
              <w:rPr>
                <w:rFonts w:asciiTheme="minorHAnsi" w:hAnsiTheme="minorHAnsi" w:cstheme="minorHAnsi"/>
                <w:sz w:val="18"/>
                <w:lang w:val="fr-FR"/>
              </w:rPr>
              <w:t>NZNP</w:t>
            </w:r>
            <w:r w:rsidRPr="00DE7946">
              <w:rPr>
                <w:rFonts w:asciiTheme="minorHAnsi" w:hAnsiTheme="minorHAnsi" w:cstheme="minorHAnsi"/>
                <w:sz w:val="18"/>
                <w:lang w:val="fr-FR"/>
              </w:rPr>
              <w:t>. C'est ainsi que l'on assurera la durabilité institutionnelle.</w:t>
            </w:r>
          </w:p>
          <w:p w14:paraId="0E686485" w14:textId="77777777" w:rsidR="00570A69" w:rsidRPr="00DE7946" w:rsidRDefault="00570A69" w:rsidP="007A3482">
            <w:pPr>
              <w:pStyle w:val="TableParagraph"/>
              <w:ind w:left="74" w:right="74"/>
              <w:contextualSpacing/>
              <w:jc w:val="both"/>
              <w:rPr>
                <w:rFonts w:asciiTheme="minorHAnsi" w:hAnsiTheme="minorHAnsi" w:cstheme="minorHAnsi"/>
                <w:sz w:val="18"/>
                <w:lang w:val="fr-FR"/>
              </w:rPr>
            </w:pPr>
          </w:p>
          <w:p w14:paraId="55E4FA49" w14:textId="77777777" w:rsidR="00570A69" w:rsidRPr="00DE7946" w:rsidRDefault="00570A69" w:rsidP="007A3482">
            <w:pPr>
              <w:pStyle w:val="TableParagraph"/>
              <w:ind w:left="74" w:right="74"/>
              <w:contextualSpacing/>
              <w:jc w:val="both"/>
              <w:rPr>
                <w:rFonts w:asciiTheme="minorHAnsi" w:hAnsiTheme="minorHAnsi" w:cstheme="minorHAnsi"/>
                <w:sz w:val="18"/>
                <w:lang w:val="fr-FR"/>
              </w:rPr>
            </w:pPr>
            <w:r w:rsidRPr="00DE7946">
              <w:rPr>
                <w:rFonts w:asciiTheme="minorHAnsi" w:hAnsiTheme="minorHAnsi" w:cstheme="minorHAnsi"/>
                <w:sz w:val="18"/>
                <w:lang w:val="fr-FR"/>
              </w:rPr>
              <w:lastRenderedPageBreak/>
              <w:t xml:space="preserve">Le projet prendra en considération la structure, le contexte et les pratiques locales liées à l'utilisation des ressources naturelles, en veillant à ce que tout changement soit durable et à ce que les bénéficiaires s'approprient les nouvelles pratiques. Par conséquent, la mise en œuvre du projet garantira la participation non seulement des groupes institutionnels et formels, mais aussi des groupes informels et des individus qui sont ou voudraient être impliqués dans les activités du projet. La durabilité sera assurée par le renforcement des capacités aux niveaux institutionnel, systémique et individuel, pour les interventions liées à toutes les composantes du projet. Cette démarche sera complétée par des outils de suivi solides et un processus de gestion des connaissances, qui permettront une gestion adaptative des plans et des stratégies, en tirant les leçons des interventions du projet. </w:t>
            </w:r>
          </w:p>
          <w:p w14:paraId="4C62B6A8" w14:textId="77777777" w:rsidR="00570A69" w:rsidRPr="00DE7946" w:rsidRDefault="00570A69" w:rsidP="007A3482">
            <w:pPr>
              <w:pStyle w:val="TableParagraph"/>
              <w:ind w:left="74" w:right="74"/>
              <w:contextualSpacing/>
              <w:jc w:val="both"/>
              <w:rPr>
                <w:rFonts w:asciiTheme="minorHAnsi" w:hAnsiTheme="minorHAnsi" w:cstheme="minorHAnsi"/>
                <w:sz w:val="18"/>
                <w:lang w:val="fr-FR"/>
              </w:rPr>
            </w:pPr>
          </w:p>
          <w:p w14:paraId="020639B4" w14:textId="77777777" w:rsidR="00570A69" w:rsidRPr="00DE7946" w:rsidRDefault="00570A69" w:rsidP="007A3482">
            <w:pPr>
              <w:pStyle w:val="TableParagraph"/>
              <w:ind w:left="74" w:right="74"/>
              <w:contextualSpacing/>
              <w:jc w:val="both"/>
              <w:rPr>
                <w:rFonts w:asciiTheme="minorHAnsi" w:hAnsiTheme="minorHAnsi" w:cstheme="minorHAnsi"/>
                <w:sz w:val="18"/>
                <w:lang w:val="fr-FR"/>
              </w:rPr>
            </w:pPr>
            <w:r w:rsidRPr="00DE7946">
              <w:rPr>
                <w:rFonts w:asciiTheme="minorHAnsi" w:hAnsiTheme="minorHAnsi" w:cstheme="minorHAnsi"/>
                <w:sz w:val="18"/>
                <w:lang w:val="fr-FR"/>
              </w:rPr>
              <w:t>Pour promouvoir une mise en œuvre efficace des politiques, le projet renforcera les processus de coordination, permettant une planification et des actions participatives. Cela devrait conduire à la transformation des systèmes et contribuer aux efforts de reproduction du projet en matière de renforcement des capacités, ce qui conduira à la durabilité. Le projet est conforme aux objectifs du PNUD de renforcer la résilience des sociétés à l'impact des chocs, des catastrophes, des conflits et des situations d'urgence, de mettre en œuvre la gestion durable, la conservation et la réhabilitation des habitats naturels (et de la biodiversité et des fonctions écosystémiques qui leur sont associées), et de développer et mettre en œuvre des voies de développement durable. Le projet s'attaquera à la pauvreté et aux inégalités et réduira les vulnérabilités tout en préservant et en renforçant le capital naturel. Grâce au soutien apporté aux incubateurs, le projet encouragera les meilleures pratiques pouvant être reproduites et s'inscrira dans un contexte où des initiatives similaires sont déjà en place.</w:t>
            </w:r>
          </w:p>
          <w:p w14:paraId="43E06CBB" w14:textId="77777777" w:rsidR="00570A69" w:rsidRPr="00DE7946" w:rsidRDefault="00570A69" w:rsidP="007A3482">
            <w:pPr>
              <w:pStyle w:val="TableParagraph"/>
              <w:ind w:left="74" w:right="74"/>
              <w:contextualSpacing/>
              <w:jc w:val="both"/>
              <w:rPr>
                <w:rFonts w:asciiTheme="minorHAnsi" w:hAnsiTheme="minorHAnsi" w:cstheme="minorHAnsi"/>
                <w:sz w:val="18"/>
                <w:lang w:val="fr-FR"/>
              </w:rPr>
            </w:pPr>
          </w:p>
          <w:p w14:paraId="13B82093" w14:textId="77777777" w:rsidR="00570A69" w:rsidRPr="00DE7946" w:rsidRDefault="00570A69" w:rsidP="007A3482">
            <w:pPr>
              <w:pStyle w:val="TableParagraph"/>
              <w:ind w:left="74" w:right="74"/>
              <w:contextualSpacing/>
              <w:jc w:val="both"/>
              <w:rPr>
                <w:rFonts w:asciiTheme="minorHAnsi" w:hAnsiTheme="minorHAnsi" w:cstheme="minorHAnsi"/>
                <w:sz w:val="18"/>
                <w:lang w:val="fr-FR"/>
              </w:rPr>
            </w:pPr>
            <w:r w:rsidRPr="00DE7946">
              <w:rPr>
                <w:rFonts w:asciiTheme="minorHAnsi" w:hAnsiTheme="minorHAnsi" w:cstheme="minorHAnsi"/>
                <w:sz w:val="18"/>
                <w:lang w:val="fr-FR"/>
              </w:rPr>
              <w:t>Enfin, le projet promouvra des solutions durables qui respecteront les paysages socioculturels et économiques, amélioreront les pratiques de subsistance et veilleront à ce que les pratiques soient adaptées aux défis auxquels le pays et la population seront confrontés dans un contexte de changement climatique. Une évaluation des risques climatiques sera élaborée au cours de la mise en œuvre du projet, afin de faciliter le processus d'amélioration de la résilience aux changements climatiques.</w:t>
            </w:r>
          </w:p>
        </w:tc>
      </w:tr>
      <w:tr w:rsidR="00570A69" w:rsidRPr="000A1C9C" w14:paraId="4C2F7FE1" w14:textId="77777777" w:rsidTr="007A3482">
        <w:trPr>
          <w:trHeight w:val="338"/>
        </w:trPr>
        <w:tc>
          <w:tcPr>
            <w:tcW w:w="13250" w:type="dxa"/>
            <w:shd w:val="clear" w:color="auto" w:fill="C5DAF0"/>
          </w:tcPr>
          <w:p w14:paraId="69AA7AA2" w14:textId="77777777" w:rsidR="00570A69" w:rsidRPr="00DE7946" w:rsidRDefault="00570A69" w:rsidP="007A3482">
            <w:pPr>
              <w:pStyle w:val="TableParagraph"/>
              <w:spacing w:before="62"/>
              <w:ind w:left="107"/>
              <w:rPr>
                <w:rFonts w:asciiTheme="minorHAnsi" w:hAnsiTheme="minorHAnsi"/>
                <w:b/>
                <w:i/>
                <w:sz w:val="18"/>
                <w:lang w:val="fr-FR"/>
              </w:rPr>
            </w:pPr>
            <w:r w:rsidRPr="00DE7946">
              <w:rPr>
                <w:rFonts w:asciiTheme="minorHAnsi" w:hAnsiTheme="minorHAnsi"/>
                <w:b/>
                <w:i/>
                <w:sz w:val="18"/>
                <w:lang w:val="fr-FR"/>
              </w:rPr>
              <w:lastRenderedPageBreak/>
              <w:t>Décrivez brièvement dans l'espace ci-dessous comment le projet renforce la responsabilité vis-à-vis des parties prenantes.</w:t>
            </w:r>
          </w:p>
        </w:tc>
      </w:tr>
      <w:tr w:rsidR="00570A69" w:rsidRPr="000A1C9C" w14:paraId="78C68147" w14:textId="77777777" w:rsidTr="007A3482">
        <w:trPr>
          <w:trHeight w:val="441"/>
        </w:trPr>
        <w:tc>
          <w:tcPr>
            <w:tcW w:w="13250" w:type="dxa"/>
          </w:tcPr>
          <w:p w14:paraId="5549AB36" w14:textId="77777777" w:rsidR="00570A69" w:rsidRPr="00DE7946" w:rsidRDefault="00570A69" w:rsidP="007A3482">
            <w:pPr>
              <w:pStyle w:val="TableParagraph"/>
              <w:ind w:left="74" w:right="74"/>
              <w:contextualSpacing/>
              <w:jc w:val="both"/>
              <w:rPr>
                <w:rFonts w:asciiTheme="minorHAnsi" w:hAnsiTheme="minorHAnsi" w:cstheme="minorHAnsi"/>
                <w:sz w:val="18"/>
                <w:lang w:val="fr-FR"/>
              </w:rPr>
            </w:pPr>
            <w:r w:rsidRPr="00DE7946">
              <w:rPr>
                <w:rFonts w:asciiTheme="minorHAnsi" w:hAnsiTheme="minorHAnsi"/>
                <w:sz w:val="18"/>
                <w:lang w:val="fr-FR"/>
              </w:rPr>
              <w:t>Le Conseil du projet veillera à ce que le mécanisme de règlement des griefs du projet soit en place, accessible au public et aux parties prenantes du projet, et à ce que tous les griefs soient traités de manière opportune et acceptable, conformément à la SES du PNUD. Le mécanisme de responsabilité du PNUD, qui comprend l'examen de la conformité sociale et environnementale (SECU) et le mécanisme de réponse des parties prenantes (SRM), servira également de couche supplémentaire de recours et permettra aux parties prenantes d'exiger la responsabilité à tous les niveaux.</w:t>
            </w:r>
          </w:p>
          <w:p w14:paraId="063A139B" w14:textId="77777777" w:rsidR="00570A69" w:rsidRPr="00DE7946" w:rsidRDefault="00570A69" w:rsidP="007A3482">
            <w:pPr>
              <w:pStyle w:val="TableParagraph"/>
              <w:ind w:left="74" w:right="74"/>
              <w:contextualSpacing/>
              <w:jc w:val="both"/>
              <w:rPr>
                <w:rFonts w:asciiTheme="minorHAnsi" w:hAnsiTheme="minorHAnsi" w:cstheme="minorHAnsi"/>
                <w:sz w:val="18"/>
                <w:lang w:val="fr-FR"/>
              </w:rPr>
            </w:pPr>
            <w:r w:rsidRPr="00DE7946">
              <w:rPr>
                <w:rFonts w:asciiTheme="minorHAnsi" w:hAnsiTheme="minorHAnsi" w:cstheme="minorHAnsi"/>
                <w:sz w:val="18"/>
                <w:lang w:val="fr-FR"/>
              </w:rPr>
              <w:t xml:space="preserve">Les parties prenantes, en particulier les populations moins éduquées, seront informées de manière proactive de leurs droits et des mécanismes de règlement des griefs. </w:t>
            </w:r>
            <w:r w:rsidRPr="00DE7946">
              <w:rPr>
                <w:rFonts w:asciiTheme="minorHAnsi" w:hAnsiTheme="minorHAnsi"/>
                <w:sz w:val="18"/>
                <w:lang w:val="fr-FR"/>
              </w:rPr>
              <w:t xml:space="preserve">Un </w:t>
            </w:r>
            <w:r w:rsidRPr="00DE7946">
              <w:rPr>
                <w:rFonts w:asciiTheme="minorHAnsi" w:hAnsiTheme="minorHAnsi" w:cstheme="minorHAnsi"/>
                <w:sz w:val="18"/>
                <w:lang w:val="fr-FR"/>
              </w:rPr>
              <w:t xml:space="preserve">plan </w:t>
            </w:r>
            <w:r w:rsidRPr="00DE7946">
              <w:rPr>
                <w:rFonts w:asciiTheme="minorHAnsi" w:hAnsiTheme="minorHAnsi"/>
                <w:sz w:val="18"/>
                <w:lang w:val="fr-FR"/>
              </w:rPr>
              <w:t xml:space="preserve">global </w:t>
            </w:r>
            <w:r w:rsidRPr="00DE7946">
              <w:rPr>
                <w:rFonts w:asciiTheme="minorHAnsi" w:hAnsiTheme="minorHAnsi" w:cstheme="minorHAnsi"/>
                <w:sz w:val="18"/>
                <w:lang w:val="fr-FR"/>
              </w:rPr>
              <w:t>d'engagement des parties prenantes a été élaboré au cours du PPG, et un plan d'engagement des parties prenantes sera élaboré pour chaque site au cours des six premiers mois de la mise en œuvre du projet. Le projet, conformément aux principes du PNUD, promeut la responsabilité envers les parties prenantes en (i) permettant l'engagement actif des communautés locales et leur participation à la prise de décision, en particulier celles qui risquent d'être laissées pour compte ; (ii) assurant la transparence des interventions par la fourniture d'informations opportunes, accessibles et fonctionnelles concernant les activités soutenues, y compris sur les risques et impacts environnementaux et sociaux potentiels et les mesures de gestion ; (iii) veillant à ce que les parties prenantes puissent communiquer leurs préoccupations et avoir accès à des processus et mécanismes de recours compatibles avec les droits ; et (iv) assurant un suivi efficace - et le cas échéant, un suivi participatif avec les parties prenantes - et un rapport sur la mise en œuvre des mesures de gestion des risques sociaux et environnementaux.</w:t>
            </w:r>
          </w:p>
          <w:p w14:paraId="7D0EE4BE" w14:textId="77777777" w:rsidR="00570A69" w:rsidRPr="00DE7946" w:rsidRDefault="00570A69" w:rsidP="007A3482">
            <w:pPr>
              <w:pStyle w:val="TableParagraph"/>
              <w:ind w:left="74" w:right="74"/>
              <w:contextualSpacing/>
              <w:jc w:val="both"/>
              <w:rPr>
                <w:rFonts w:asciiTheme="minorHAnsi" w:hAnsiTheme="minorHAnsi" w:cstheme="minorHAnsi"/>
                <w:sz w:val="18"/>
                <w:lang w:val="fr-FR"/>
              </w:rPr>
            </w:pPr>
          </w:p>
          <w:p w14:paraId="3F6A3925" w14:textId="77777777" w:rsidR="00570A69" w:rsidRPr="00DE7946" w:rsidRDefault="00570A69" w:rsidP="007A3482">
            <w:pPr>
              <w:pStyle w:val="TableParagraph"/>
              <w:ind w:left="74" w:right="74"/>
              <w:contextualSpacing/>
              <w:jc w:val="both"/>
              <w:rPr>
                <w:rFonts w:asciiTheme="minorHAnsi" w:hAnsiTheme="minorHAnsi" w:cstheme="minorHAnsi"/>
                <w:sz w:val="18"/>
                <w:lang w:val="fr-FR"/>
              </w:rPr>
            </w:pPr>
            <w:r w:rsidRPr="00DE7946">
              <w:rPr>
                <w:rFonts w:asciiTheme="minorHAnsi" w:hAnsiTheme="minorHAnsi" w:cstheme="minorHAnsi"/>
                <w:sz w:val="18"/>
                <w:lang w:val="fr-FR"/>
              </w:rPr>
              <w:t xml:space="preserve">Le </w:t>
            </w:r>
            <w:r w:rsidRPr="00DE7946">
              <w:rPr>
                <w:rFonts w:asciiTheme="minorHAnsi" w:hAnsiTheme="minorHAnsi" w:cstheme="minorHAnsi"/>
                <w:b/>
                <w:bCs/>
                <w:sz w:val="18"/>
                <w:lang w:val="fr-FR"/>
              </w:rPr>
              <w:t>plan d'engagement des parties prenantes</w:t>
            </w:r>
            <w:r w:rsidRPr="00DE7946">
              <w:rPr>
                <w:rFonts w:asciiTheme="minorHAnsi" w:hAnsiTheme="minorHAnsi" w:cstheme="minorHAnsi"/>
                <w:sz w:val="18"/>
                <w:lang w:val="fr-FR"/>
              </w:rPr>
              <w:t xml:space="preserve">, le </w:t>
            </w:r>
            <w:r w:rsidRPr="00DE7946">
              <w:rPr>
                <w:rFonts w:asciiTheme="minorHAnsi" w:hAnsiTheme="minorHAnsi" w:cstheme="minorHAnsi"/>
                <w:b/>
                <w:bCs/>
                <w:sz w:val="18"/>
                <w:lang w:val="fr-FR"/>
              </w:rPr>
              <w:t xml:space="preserve">mécanisme de redressement des griefs </w:t>
            </w:r>
            <w:r w:rsidRPr="00DE7946">
              <w:rPr>
                <w:rFonts w:asciiTheme="minorHAnsi" w:hAnsiTheme="minorHAnsi" w:cstheme="minorHAnsi"/>
                <w:sz w:val="18"/>
                <w:lang w:val="fr-FR"/>
              </w:rPr>
              <w:t xml:space="preserve">et le </w:t>
            </w:r>
            <w:r w:rsidRPr="00DE7946">
              <w:rPr>
                <w:rFonts w:asciiTheme="minorHAnsi" w:hAnsiTheme="minorHAnsi" w:cstheme="minorHAnsi"/>
                <w:b/>
                <w:bCs/>
                <w:sz w:val="18"/>
                <w:lang w:val="fr-FR"/>
              </w:rPr>
              <w:t xml:space="preserve">plan d'action pour l'égalité entre les hommes et les femmes </w:t>
            </w:r>
            <w:r w:rsidRPr="00DE7946">
              <w:rPr>
                <w:rFonts w:asciiTheme="minorHAnsi" w:hAnsiTheme="minorHAnsi" w:cstheme="minorHAnsi"/>
                <w:sz w:val="18"/>
                <w:lang w:val="fr-FR"/>
              </w:rPr>
              <w:t>mettront en place un mécanisme qui garantira la responsabilité envers les parties prenantes. Le processus de responsabilité envers les parties prenantes a commencé pendant le PPG, afin de s'assurer que les opinions des parties prenantes seront prises en considération pendant la mise en œuvre du projet.  La collecte de données pour la conception du projet et la préparation des documents de sauvegarde a été effectuée par des consultants internationaux et nationaux, garantissant ainsi une analyse du contexte basée sur le point de vue local et la collecte de données dans la langue locale, ce qui est plus proche de la réalité sur le terrain.</w:t>
            </w:r>
          </w:p>
          <w:p w14:paraId="691F1E79" w14:textId="77777777" w:rsidR="00570A69" w:rsidRPr="00DE7946" w:rsidRDefault="00570A69" w:rsidP="007A3482">
            <w:pPr>
              <w:pStyle w:val="TableParagraph"/>
              <w:ind w:left="74" w:right="74"/>
              <w:contextualSpacing/>
              <w:jc w:val="both"/>
              <w:rPr>
                <w:rFonts w:asciiTheme="minorHAnsi" w:hAnsiTheme="minorHAnsi" w:cstheme="minorHAnsi"/>
                <w:sz w:val="18"/>
                <w:lang w:val="fr-FR"/>
              </w:rPr>
            </w:pPr>
          </w:p>
          <w:p w14:paraId="69E10695" w14:textId="77777777" w:rsidR="00570A69" w:rsidRPr="00DE7946" w:rsidRDefault="00570A69" w:rsidP="007A3482">
            <w:pPr>
              <w:pStyle w:val="TableParagraph"/>
              <w:ind w:left="74" w:right="74"/>
              <w:contextualSpacing/>
              <w:jc w:val="both"/>
              <w:rPr>
                <w:rFonts w:asciiTheme="minorHAnsi" w:hAnsiTheme="minorHAnsi" w:cstheme="minorHAnsi"/>
                <w:sz w:val="18"/>
                <w:lang w:val="fr-FR"/>
              </w:rPr>
            </w:pPr>
            <w:r w:rsidRPr="00DE7946">
              <w:rPr>
                <w:rFonts w:asciiTheme="minorHAnsi" w:hAnsiTheme="minorHAnsi" w:cstheme="minorHAnsi"/>
                <w:sz w:val="18"/>
                <w:lang w:val="fr-FR"/>
              </w:rPr>
              <w:t>Le projet comprend tous les éléments de la responsabilité envers les parties prenantes : Engagement des parties prenantes et mécanisme de réponse, Suivi, rapport et conformité et Accès à l'information. Le processus de suivi impliquera les parties prenantes - telles que les communautés affectées, les experts indépendants et les organisations communautaires/ONG - afin de compléter ou de vérifier les activités de suivi. Les plans d'engagement des parties prenantes identifient les différents moyens d'impliquer les parties prenantes, tels que l'information, la communication, la consultation et l'implication directe dans les activités du projet. Tous ces processus feront l'objet d'un rapport - par le biais du mécanisme le plus approprié, adapté au contexte local - et feront partie des processus de suivi et de rapport du projet.</w:t>
            </w:r>
          </w:p>
        </w:tc>
      </w:tr>
    </w:tbl>
    <w:p w14:paraId="725A8A5C" w14:textId="77777777" w:rsidR="00570A69" w:rsidRPr="00DE7946" w:rsidRDefault="00570A69" w:rsidP="00570A69">
      <w:pPr>
        <w:rPr>
          <w:rFonts w:asciiTheme="minorHAnsi" w:hAnsiTheme="minorHAnsi"/>
          <w:sz w:val="18"/>
          <w:lang w:val="fr-FR"/>
        </w:rPr>
        <w:sectPr w:rsidR="00570A69" w:rsidRPr="00DE7946" w:rsidSect="00565D5C">
          <w:pgSz w:w="15840" w:h="12240" w:orient="landscape"/>
          <w:pgMar w:top="1140" w:right="1020" w:bottom="920" w:left="1340" w:header="0" w:footer="720" w:gutter="0"/>
          <w:cols w:space="720"/>
        </w:sectPr>
      </w:pPr>
    </w:p>
    <w:p w14:paraId="167AD825" w14:textId="77777777" w:rsidR="00570A69" w:rsidRPr="00DE7946" w:rsidRDefault="00570A69" w:rsidP="00570A69">
      <w:pPr>
        <w:spacing w:before="40"/>
        <w:ind w:left="460"/>
        <w:rPr>
          <w:rFonts w:asciiTheme="minorHAnsi" w:hAnsiTheme="minorHAnsi"/>
          <w:b/>
          <w:lang w:val="fr-FR"/>
        </w:rPr>
      </w:pPr>
      <w:r w:rsidRPr="00DE7946">
        <w:rPr>
          <w:rFonts w:asciiTheme="minorHAnsi" w:hAnsiTheme="minorHAnsi"/>
          <w:b/>
          <w:color w:val="4F81BC"/>
          <w:lang w:val="fr-FR"/>
        </w:rPr>
        <w:lastRenderedPageBreak/>
        <w:t xml:space="preserve">Partie B. Identifier et gérer les </w:t>
      </w:r>
      <w:r w:rsidRPr="00DE7946">
        <w:rPr>
          <w:rFonts w:asciiTheme="minorHAnsi" w:hAnsiTheme="minorHAnsi"/>
          <w:b/>
          <w:color w:val="4F81BC"/>
          <w:u w:val="single" w:color="4F81BC"/>
          <w:lang w:val="fr-FR"/>
        </w:rPr>
        <w:t xml:space="preserve">risques </w:t>
      </w:r>
      <w:r w:rsidRPr="00DE7946">
        <w:rPr>
          <w:rFonts w:asciiTheme="minorHAnsi" w:hAnsiTheme="minorHAnsi"/>
          <w:b/>
          <w:color w:val="4F81BC"/>
          <w:lang w:val="fr-FR"/>
        </w:rPr>
        <w:t>sociaux et environnementaux</w:t>
      </w:r>
    </w:p>
    <w:p w14:paraId="01C2CC80" w14:textId="77777777" w:rsidR="00570A69" w:rsidRPr="00DE7946" w:rsidRDefault="00570A69" w:rsidP="00570A69">
      <w:pPr>
        <w:pStyle w:val="Corpsdetexte"/>
        <w:spacing w:after="1"/>
        <w:rPr>
          <w:rFonts w:asciiTheme="minorHAnsi" w:hAnsiTheme="minorHAnsi"/>
          <w:b/>
          <w:lang w:val="fr-FR"/>
        </w:rPr>
      </w:pPr>
    </w:p>
    <w:tbl>
      <w:tblPr>
        <w:tblW w:w="13368"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04"/>
        <w:gridCol w:w="1417"/>
        <w:gridCol w:w="1513"/>
        <w:gridCol w:w="1404"/>
        <w:gridCol w:w="952"/>
        <w:gridCol w:w="445"/>
        <w:gridCol w:w="2778"/>
        <w:gridCol w:w="1855"/>
      </w:tblGrid>
      <w:tr w:rsidR="00570A69" w:rsidRPr="000A1C9C" w14:paraId="446EEFAB" w14:textId="77777777" w:rsidTr="007A3482">
        <w:trPr>
          <w:trHeight w:val="1170"/>
        </w:trPr>
        <w:tc>
          <w:tcPr>
            <w:tcW w:w="3004" w:type="dxa"/>
            <w:shd w:val="clear" w:color="auto" w:fill="0E233D"/>
          </w:tcPr>
          <w:p w14:paraId="292C01CC" w14:textId="77777777" w:rsidR="00570A69" w:rsidRPr="00DE7946" w:rsidRDefault="00570A69" w:rsidP="007A3482">
            <w:pPr>
              <w:pStyle w:val="TableParagraph"/>
              <w:spacing w:before="1"/>
              <w:ind w:left="107" w:right="334" w:firstLine="12"/>
              <w:rPr>
                <w:rFonts w:asciiTheme="minorHAnsi" w:hAnsiTheme="minorHAnsi"/>
                <w:b/>
                <w:sz w:val="20"/>
                <w:lang w:val="fr-FR"/>
              </w:rPr>
            </w:pPr>
            <w:r w:rsidRPr="00DE7946">
              <w:rPr>
                <w:rFonts w:asciiTheme="minorHAnsi" w:hAnsiTheme="minorHAnsi"/>
                <w:b/>
                <w:color w:val="FFFFFF"/>
                <w:sz w:val="20"/>
                <w:lang w:val="fr-FR"/>
              </w:rPr>
              <w:t>QUESTION 2 : Quels sont les risques sociaux et environnementaux potentiels ?</w:t>
            </w:r>
          </w:p>
          <w:p w14:paraId="184DCAE7" w14:textId="77777777" w:rsidR="00570A69" w:rsidRPr="00DE7946" w:rsidRDefault="00570A69" w:rsidP="007A3482">
            <w:pPr>
              <w:pStyle w:val="TableParagraph"/>
              <w:ind w:left="107" w:right="796" w:firstLine="12"/>
              <w:rPr>
                <w:rFonts w:asciiTheme="minorHAnsi" w:hAnsiTheme="minorHAnsi"/>
                <w:i/>
                <w:sz w:val="18"/>
                <w:lang w:val="fr-FR"/>
              </w:rPr>
            </w:pPr>
            <w:r w:rsidRPr="00DE7946">
              <w:rPr>
                <w:rFonts w:asciiTheme="minorHAnsi" w:hAnsiTheme="minorHAnsi"/>
                <w:i/>
                <w:color w:val="FFFFFF"/>
                <w:sz w:val="18"/>
                <w:lang w:val="fr-FR"/>
              </w:rPr>
              <w:t>Note : Remplir l'annexe 1 du SESP avant de répondre à la question 2.</w:t>
            </w:r>
          </w:p>
        </w:tc>
        <w:tc>
          <w:tcPr>
            <w:tcW w:w="5286" w:type="dxa"/>
            <w:gridSpan w:val="4"/>
            <w:shd w:val="clear" w:color="auto" w:fill="0E233D"/>
          </w:tcPr>
          <w:p w14:paraId="7B6DB796" w14:textId="77777777" w:rsidR="00570A69" w:rsidRPr="00DE7946" w:rsidRDefault="00570A69" w:rsidP="007A3482">
            <w:pPr>
              <w:pStyle w:val="TableParagraph"/>
              <w:spacing w:before="1"/>
              <w:ind w:left="105" w:right="443" w:firstLine="12"/>
              <w:rPr>
                <w:rFonts w:asciiTheme="minorHAnsi" w:hAnsiTheme="minorHAnsi"/>
                <w:b/>
                <w:sz w:val="20"/>
                <w:lang w:val="fr-FR"/>
              </w:rPr>
            </w:pPr>
            <w:r w:rsidRPr="00DE7946">
              <w:rPr>
                <w:rFonts w:asciiTheme="minorHAnsi" w:hAnsiTheme="minorHAnsi"/>
                <w:b/>
                <w:color w:val="FFFFFF"/>
                <w:sz w:val="20"/>
                <w:lang w:val="fr-FR"/>
              </w:rPr>
              <w:t>QUESTION 3 : Quel est le degré d'importance des risques sociaux et environnementaux potentiels ?</w:t>
            </w:r>
          </w:p>
          <w:p w14:paraId="3B28F41F" w14:textId="77777777" w:rsidR="00570A69" w:rsidRPr="00DE7946" w:rsidRDefault="00570A69" w:rsidP="007A3482">
            <w:pPr>
              <w:pStyle w:val="TableParagraph"/>
              <w:ind w:left="105" w:right="131"/>
              <w:rPr>
                <w:rFonts w:asciiTheme="minorHAnsi" w:hAnsiTheme="minorHAnsi"/>
                <w:i/>
                <w:sz w:val="18"/>
                <w:lang w:val="fr-FR"/>
              </w:rPr>
            </w:pPr>
            <w:r w:rsidRPr="00DE7946">
              <w:rPr>
                <w:rFonts w:asciiTheme="minorHAnsi" w:hAnsiTheme="minorHAnsi"/>
                <w:i/>
                <w:color w:val="FFFFFF"/>
                <w:sz w:val="18"/>
                <w:lang w:val="fr-FR"/>
              </w:rPr>
              <w:t>Note : Répondez aux questions 4 et 5 ci-dessous avant de passer à la question 5.</w:t>
            </w:r>
          </w:p>
        </w:tc>
        <w:tc>
          <w:tcPr>
            <w:tcW w:w="5078" w:type="dxa"/>
            <w:gridSpan w:val="3"/>
            <w:shd w:val="clear" w:color="auto" w:fill="0E233D"/>
          </w:tcPr>
          <w:p w14:paraId="2D2A2234" w14:textId="77777777" w:rsidR="00570A69" w:rsidRPr="00DE7946" w:rsidRDefault="00570A69" w:rsidP="007A3482">
            <w:pPr>
              <w:pStyle w:val="TableParagraph"/>
              <w:spacing w:before="1"/>
              <w:ind w:left="90" w:right="203"/>
              <w:rPr>
                <w:rFonts w:asciiTheme="minorHAnsi" w:hAnsiTheme="minorHAnsi"/>
                <w:b/>
                <w:sz w:val="20"/>
                <w:lang w:val="fr-FR"/>
              </w:rPr>
            </w:pPr>
            <w:r w:rsidRPr="00DE7946">
              <w:rPr>
                <w:rFonts w:asciiTheme="minorHAnsi" w:hAnsiTheme="minorHAnsi"/>
                <w:b/>
                <w:color w:val="FFFFFF"/>
                <w:sz w:val="20"/>
                <w:lang w:val="fr-FR"/>
              </w:rPr>
              <w:t>QUESTION 6 : Décrivez les mesures d'évaluation et de gestion pour chaque risque jugé modéré, substantiel ou élevé.</w:t>
            </w:r>
          </w:p>
        </w:tc>
      </w:tr>
      <w:tr w:rsidR="00570A69" w:rsidRPr="000A1C9C" w14:paraId="31D95E22" w14:textId="77777777" w:rsidTr="007A3482">
        <w:trPr>
          <w:trHeight w:val="1099"/>
        </w:trPr>
        <w:tc>
          <w:tcPr>
            <w:tcW w:w="3004" w:type="dxa"/>
            <w:shd w:val="clear" w:color="auto" w:fill="C5D9F0"/>
          </w:tcPr>
          <w:p w14:paraId="6EED5799" w14:textId="77777777" w:rsidR="00570A69" w:rsidRPr="00DE7946" w:rsidRDefault="00570A69" w:rsidP="007A3482">
            <w:pPr>
              <w:pStyle w:val="TableParagraph"/>
              <w:spacing w:before="1"/>
              <w:ind w:left="107"/>
              <w:rPr>
                <w:rFonts w:asciiTheme="minorHAnsi" w:hAnsiTheme="minorHAnsi"/>
                <w:b/>
                <w:i/>
                <w:sz w:val="18"/>
                <w:lang w:val="fr-FR"/>
              </w:rPr>
            </w:pPr>
            <w:r w:rsidRPr="00DE7946">
              <w:rPr>
                <w:rFonts w:asciiTheme="minorHAnsi" w:hAnsiTheme="minorHAnsi"/>
                <w:b/>
                <w:i/>
                <w:sz w:val="18"/>
                <w:lang w:val="fr-FR"/>
              </w:rPr>
              <w:t>Description du risque</w:t>
            </w:r>
          </w:p>
          <w:p w14:paraId="224678AD" w14:textId="4783F2CD" w:rsidR="00570A69" w:rsidRPr="00DE7946" w:rsidRDefault="00570A69" w:rsidP="007A3482">
            <w:pPr>
              <w:pStyle w:val="TableParagraph"/>
              <w:spacing w:before="1"/>
              <w:ind w:left="107"/>
              <w:rPr>
                <w:rFonts w:asciiTheme="minorHAnsi" w:hAnsiTheme="minorHAnsi"/>
                <w:b/>
                <w:i/>
                <w:sz w:val="18"/>
                <w:lang w:val="fr-FR"/>
              </w:rPr>
            </w:pPr>
            <w:r w:rsidRPr="00DE7946">
              <w:rPr>
                <w:rFonts w:asciiTheme="minorHAnsi" w:hAnsiTheme="minorHAnsi"/>
                <w:b/>
                <w:i/>
                <w:sz w:val="18"/>
                <w:lang w:val="fr-FR"/>
              </w:rPr>
              <w:t>(</w:t>
            </w:r>
            <w:proofErr w:type="gramStart"/>
            <w:r w:rsidRPr="00DE7946">
              <w:rPr>
                <w:rFonts w:asciiTheme="minorHAnsi" w:hAnsiTheme="minorHAnsi"/>
                <w:b/>
                <w:i/>
                <w:sz w:val="18"/>
                <w:lang w:val="fr-FR"/>
              </w:rPr>
              <w:t>ventilé</w:t>
            </w:r>
            <w:proofErr w:type="gramEnd"/>
            <w:r w:rsidRPr="00DE7946">
              <w:rPr>
                <w:rFonts w:asciiTheme="minorHAnsi" w:hAnsiTheme="minorHAnsi"/>
                <w:b/>
                <w:i/>
                <w:sz w:val="18"/>
                <w:lang w:val="fr-FR"/>
              </w:rPr>
              <w:t xml:space="preserve"> par événement, cause, impact)</w:t>
            </w:r>
          </w:p>
        </w:tc>
        <w:tc>
          <w:tcPr>
            <w:tcW w:w="1417" w:type="dxa"/>
            <w:shd w:val="clear" w:color="auto" w:fill="C5D9F0"/>
          </w:tcPr>
          <w:p w14:paraId="04905480" w14:textId="77777777" w:rsidR="00570A69" w:rsidRPr="00DE7946" w:rsidRDefault="00570A69" w:rsidP="007A3482">
            <w:pPr>
              <w:pStyle w:val="TableParagraph"/>
              <w:spacing w:before="1"/>
              <w:ind w:left="105" w:right="116"/>
              <w:rPr>
                <w:rFonts w:asciiTheme="minorHAnsi" w:hAnsiTheme="minorHAnsi"/>
                <w:b/>
                <w:i/>
                <w:sz w:val="18"/>
                <w:lang w:val="fr-FR"/>
              </w:rPr>
            </w:pPr>
            <w:r w:rsidRPr="00DE7946">
              <w:rPr>
                <w:rFonts w:asciiTheme="minorHAnsi" w:hAnsiTheme="minorHAnsi"/>
                <w:b/>
                <w:i/>
                <w:sz w:val="18"/>
                <w:lang w:val="fr-FR"/>
              </w:rPr>
              <w:t>Impact et probabilité (1-5)</w:t>
            </w:r>
          </w:p>
        </w:tc>
        <w:tc>
          <w:tcPr>
            <w:tcW w:w="1513" w:type="dxa"/>
            <w:shd w:val="clear" w:color="auto" w:fill="C5D9F0"/>
          </w:tcPr>
          <w:p w14:paraId="30066933" w14:textId="77777777" w:rsidR="00570A69" w:rsidRPr="00DE7946" w:rsidRDefault="00570A69" w:rsidP="007A3482">
            <w:pPr>
              <w:pStyle w:val="TableParagraph"/>
              <w:spacing w:before="1"/>
              <w:ind w:left="105" w:right="144"/>
              <w:rPr>
                <w:rFonts w:asciiTheme="minorHAnsi" w:hAnsiTheme="minorHAnsi"/>
                <w:b/>
                <w:i/>
                <w:sz w:val="18"/>
                <w:lang w:val="fr-FR"/>
              </w:rPr>
            </w:pPr>
            <w:r w:rsidRPr="00DE7946">
              <w:rPr>
                <w:rFonts w:asciiTheme="minorHAnsi" w:hAnsiTheme="minorHAnsi"/>
                <w:b/>
                <w:i/>
                <w:sz w:val="18"/>
                <w:lang w:val="fr-FR"/>
              </w:rPr>
              <w:t>Importance (faible, modérée, substantielle),</w:t>
            </w:r>
          </w:p>
          <w:p w14:paraId="00FE93EF" w14:textId="77777777" w:rsidR="00570A69" w:rsidRPr="00DE7946" w:rsidRDefault="00570A69" w:rsidP="007A3482">
            <w:pPr>
              <w:pStyle w:val="TableParagraph"/>
              <w:spacing w:line="199" w:lineRule="exact"/>
              <w:ind w:left="105"/>
              <w:rPr>
                <w:rFonts w:asciiTheme="minorHAnsi" w:hAnsiTheme="minorHAnsi"/>
                <w:b/>
                <w:i/>
                <w:sz w:val="18"/>
                <w:lang w:val="fr-FR"/>
              </w:rPr>
            </w:pPr>
            <w:r w:rsidRPr="00DE7946">
              <w:rPr>
                <w:rFonts w:asciiTheme="minorHAnsi" w:hAnsiTheme="minorHAnsi"/>
                <w:b/>
                <w:i/>
                <w:sz w:val="18"/>
                <w:lang w:val="fr-FR"/>
              </w:rPr>
              <w:t>Haut)</w:t>
            </w:r>
          </w:p>
        </w:tc>
        <w:tc>
          <w:tcPr>
            <w:tcW w:w="2356" w:type="dxa"/>
            <w:gridSpan w:val="2"/>
            <w:shd w:val="clear" w:color="auto" w:fill="C5D9F0"/>
          </w:tcPr>
          <w:p w14:paraId="417DF976" w14:textId="77777777" w:rsidR="00570A69" w:rsidRPr="00DE7946" w:rsidRDefault="00570A69" w:rsidP="007A3482">
            <w:pPr>
              <w:pStyle w:val="TableParagraph"/>
              <w:spacing w:before="1"/>
              <w:ind w:left="107"/>
              <w:rPr>
                <w:rFonts w:asciiTheme="minorHAnsi" w:hAnsiTheme="minorHAnsi"/>
                <w:b/>
                <w:i/>
                <w:sz w:val="18"/>
                <w:lang w:val="fr-FR"/>
              </w:rPr>
            </w:pPr>
            <w:r w:rsidRPr="00DE7946">
              <w:rPr>
                <w:rFonts w:asciiTheme="minorHAnsi" w:hAnsiTheme="minorHAnsi"/>
                <w:b/>
                <w:i/>
                <w:sz w:val="18"/>
                <w:lang w:val="fr-FR"/>
              </w:rPr>
              <w:t>Commentaires (facultatif)</w:t>
            </w:r>
          </w:p>
        </w:tc>
        <w:tc>
          <w:tcPr>
            <w:tcW w:w="5078" w:type="dxa"/>
            <w:gridSpan w:val="3"/>
            <w:shd w:val="clear" w:color="auto" w:fill="C5D9F0"/>
          </w:tcPr>
          <w:p w14:paraId="18D80235" w14:textId="77777777" w:rsidR="00570A69" w:rsidRPr="00DE7946" w:rsidRDefault="00570A69" w:rsidP="007A3482">
            <w:pPr>
              <w:pStyle w:val="TableParagraph"/>
              <w:spacing w:before="1"/>
              <w:ind w:left="90" w:right="316"/>
              <w:rPr>
                <w:rFonts w:asciiTheme="minorHAnsi" w:hAnsiTheme="minorHAnsi"/>
                <w:b/>
                <w:i/>
                <w:sz w:val="18"/>
                <w:lang w:val="fr-FR"/>
              </w:rPr>
            </w:pPr>
            <w:r w:rsidRPr="00DE7946">
              <w:rPr>
                <w:rFonts w:asciiTheme="minorHAnsi" w:hAnsiTheme="minorHAnsi"/>
                <w:b/>
                <w:i/>
                <w:sz w:val="18"/>
                <w:lang w:val="fr-FR"/>
              </w:rPr>
              <w:t>Description des mesures d'évaluation et de gestion des risques jugés modérés, substantiels ou élevés</w:t>
            </w:r>
          </w:p>
        </w:tc>
      </w:tr>
      <w:tr w:rsidR="00570A69" w:rsidRPr="000A1C9C" w14:paraId="14D68A9E" w14:textId="77777777" w:rsidTr="007A3482">
        <w:trPr>
          <w:trHeight w:val="438"/>
        </w:trPr>
        <w:tc>
          <w:tcPr>
            <w:tcW w:w="3004" w:type="dxa"/>
          </w:tcPr>
          <w:p w14:paraId="7AFCFEA3" w14:textId="77777777" w:rsidR="00570A69" w:rsidRPr="00DE7946" w:rsidRDefault="00570A69" w:rsidP="007A3482">
            <w:pPr>
              <w:ind w:left="72" w:right="72"/>
              <w:rPr>
                <w:rFonts w:asciiTheme="minorHAnsi" w:hAnsiTheme="minorHAnsi"/>
                <w:sz w:val="18"/>
                <w:lang w:val="fr-FR"/>
              </w:rPr>
            </w:pPr>
            <w:bookmarkStart w:id="52" w:name="_Hlk104651273"/>
            <w:r w:rsidRPr="00DE7946">
              <w:rPr>
                <w:rFonts w:asciiTheme="minorHAnsi" w:hAnsiTheme="minorHAnsi"/>
                <w:b/>
                <w:sz w:val="18"/>
                <w:lang w:val="fr-FR"/>
              </w:rPr>
              <w:t xml:space="preserve">Risque 1. </w:t>
            </w:r>
            <w:r w:rsidRPr="00DE7946">
              <w:rPr>
                <w:rFonts w:asciiTheme="minorHAnsi" w:hAnsiTheme="minorHAnsi"/>
                <w:sz w:val="18"/>
                <w:lang w:val="fr-FR"/>
              </w:rPr>
              <w:t xml:space="preserve">En raison du faible niveau de sensibilisation aux droits de l'homme dans les zones du projet, les parties prenantes, en particulier les </w:t>
            </w:r>
            <w:r w:rsidRPr="00DE7946">
              <w:rPr>
                <w:rFonts w:asciiTheme="minorHAnsi" w:hAnsiTheme="minorHAnsi"/>
                <w:b/>
                <w:sz w:val="18"/>
                <w:lang w:val="fr-FR"/>
              </w:rPr>
              <w:t>groupes vulnérables et marginalisés (y compris les minorités ethniques) ou peu alphabétisés</w:t>
            </w:r>
            <w:r w:rsidRPr="00DE7946">
              <w:rPr>
                <w:rFonts w:asciiTheme="minorHAnsi" w:hAnsiTheme="minorHAnsi"/>
                <w:sz w:val="18"/>
                <w:lang w:val="fr-FR"/>
              </w:rPr>
              <w:t xml:space="preserve">, peuvent ne pas avoir la </w:t>
            </w:r>
            <w:r w:rsidRPr="00DE7946">
              <w:rPr>
                <w:rFonts w:asciiTheme="minorHAnsi" w:hAnsiTheme="minorHAnsi"/>
                <w:b/>
                <w:sz w:val="18"/>
                <w:lang w:val="fr-FR"/>
              </w:rPr>
              <w:t>capacité de faire valoir leurs droits</w:t>
            </w:r>
            <w:r w:rsidRPr="00DE7946">
              <w:rPr>
                <w:rFonts w:asciiTheme="minorHAnsi" w:hAnsiTheme="minorHAnsi"/>
                <w:sz w:val="18"/>
                <w:lang w:val="fr-FR"/>
              </w:rPr>
              <w:t xml:space="preserve">, ce qui peut conduire à leur discrimination et à leur exclusion des avantages du projet et des décisions de développement et de gestion liées à l'élaboration de politiques réglementaires (résultat 1.1.1) et à leur exclusion de la gestion du projet (résultat 1.1.2). </w:t>
            </w:r>
          </w:p>
          <w:bookmarkEnd w:id="52"/>
          <w:p w14:paraId="56C1AD92" w14:textId="77777777" w:rsidR="00570A69" w:rsidRPr="00DE7946" w:rsidRDefault="00570A69" w:rsidP="007A3482">
            <w:pPr>
              <w:ind w:left="72" w:right="72"/>
              <w:rPr>
                <w:rFonts w:asciiTheme="minorHAnsi" w:hAnsiTheme="minorHAnsi"/>
                <w:sz w:val="18"/>
                <w:lang w:val="fr-FR"/>
              </w:rPr>
            </w:pPr>
          </w:p>
          <w:p w14:paraId="5F2CABB4" w14:textId="77777777" w:rsidR="00570A69" w:rsidRPr="00DE7946" w:rsidRDefault="00570A69" w:rsidP="007A3482">
            <w:pPr>
              <w:ind w:left="72" w:right="72"/>
              <w:rPr>
                <w:rFonts w:asciiTheme="minorHAnsi" w:hAnsiTheme="minorHAnsi"/>
                <w:sz w:val="18"/>
                <w:lang w:val="fr-FR"/>
              </w:rPr>
            </w:pPr>
            <w:r w:rsidRPr="00DE7946">
              <w:rPr>
                <w:rFonts w:asciiTheme="minorHAnsi" w:hAnsiTheme="minorHAnsi"/>
                <w:sz w:val="18"/>
                <w:lang w:val="fr-FR"/>
              </w:rPr>
              <w:t>Principes :</w:t>
            </w:r>
          </w:p>
          <w:p w14:paraId="4FC40749" w14:textId="77777777" w:rsidR="00570A69" w:rsidRPr="00DE7946" w:rsidRDefault="00570A69" w:rsidP="007A3482">
            <w:pPr>
              <w:pStyle w:val="TableParagraph"/>
              <w:ind w:left="72" w:right="72"/>
              <w:contextualSpacing/>
              <w:rPr>
                <w:rFonts w:asciiTheme="minorHAnsi" w:hAnsiTheme="minorHAnsi"/>
                <w:sz w:val="18"/>
                <w:lang w:val="fr-FR"/>
              </w:rPr>
            </w:pPr>
            <w:r w:rsidRPr="00DE7946">
              <w:rPr>
                <w:rFonts w:asciiTheme="minorHAnsi" w:hAnsiTheme="minorHAnsi"/>
                <w:sz w:val="18"/>
                <w:lang w:val="fr-FR"/>
              </w:rPr>
              <w:t>Droits de l'homme P.3</w:t>
            </w:r>
          </w:p>
          <w:p w14:paraId="2E584EC4" w14:textId="77777777" w:rsidR="00570A69" w:rsidRPr="00DE7946" w:rsidRDefault="00570A69" w:rsidP="007A3482">
            <w:pPr>
              <w:pStyle w:val="TableParagraph"/>
              <w:ind w:left="72" w:right="72"/>
              <w:contextualSpacing/>
              <w:rPr>
                <w:rFonts w:asciiTheme="minorHAnsi" w:hAnsiTheme="minorHAnsi"/>
                <w:sz w:val="18"/>
                <w:lang w:val="fr-FR"/>
              </w:rPr>
            </w:pPr>
            <w:r w:rsidRPr="00DE7946">
              <w:rPr>
                <w:rFonts w:asciiTheme="minorHAnsi" w:hAnsiTheme="minorHAnsi"/>
                <w:sz w:val="18"/>
                <w:lang w:val="fr-FR"/>
              </w:rPr>
              <w:t>Responsabilité P.13, P14</w:t>
            </w:r>
          </w:p>
          <w:p w14:paraId="0CD2877A" w14:textId="77777777" w:rsidR="00570A69" w:rsidRPr="00DE7946" w:rsidRDefault="00570A69" w:rsidP="007A3482">
            <w:pPr>
              <w:pStyle w:val="TableParagraph"/>
              <w:spacing w:before="111"/>
              <w:ind w:left="107"/>
              <w:rPr>
                <w:rFonts w:asciiTheme="minorHAnsi" w:hAnsiTheme="minorHAnsi"/>
                <w:sz w:val="18"/>
                <w:lang w:val="fr-FR"/>
              </w:rPr>
            </w:pPr>
          </w:p>
        </w:tc>
        <w:tc>
          <w:tcPr>
            <w:tcW w:w="1417" w:type="dxa"/>
          </w:tcPr>
          <w:p w14:paraId="03A417BC" w14:textId="77777777" w:rsidR="00570A69" w:rsidRPr="00DE7946" w:rsidRDefault="00570A69" w:rsidP="007A3482">
            <w:pPr>
              <w:ind w:left="72" w:right="72"/>
              <w:rPr>
                <w:rFonts w:asciiTheme="minorHAnsi" w:hAnsiTheme="minorHAnsi"/>
                <w:sz w:val="18"/>
                <w:lang w:val="fr-FR"/>
              </w:rPr>
            </w:pPr>
            <w:r w:rsidRPr="00DE7946">
              <w:rPr>
                <w:rFonts w:asciiTheme="minorHAnsi" w:hAnsiTheme="minorHAnsi"/>
                <w:sz w:val="18"/>
                <w:lang w:val="fr-FR"/>
              </w:rPr>
              <w:t>I = 4</w:t>
            </w:r>
          </w:p>
          <w:p w14:paraId="492F348E" w14:textId="77777777" w:rsidR="00570A69" w:rsidRPr="00DE7946" w:rsidRDefault="00570A69" w:rsidP="007A3482">
            <w:pPr>
              <w:pStyle w:val="TableParagraph"/>
              <w:spacing w:line="199" w:lineRule="exact"/>
              <w:ind w:left="105"/>
              <w:rPr>
                <w:rFonts w:asciiTheme="minorHAnsi" w:hAnsiTheme="minorHAnsi"/>
                <w:sz w:val="18"/>
                <w:lang w:val="fr-FR"/>
              </w:rPr>
            </w:pPr>
            <w:r w:rsidRPr="00DE7946">
              <w:rPr>
                <w:rFonts w:asciiTheme="minorHAnsi" w:hAnsiTheme="minorHAnsi"/>
                <w:sz w:val="18"/>
                <w:lang w:val="fr-FR"/>
              </w:rPr>
              <w:t>L = 3</w:t>
            </w:r>
          </w:p>
        </w:tc>
        <w:tc>
          <w:tcPr>
            <w:tcW w:w="1513" w:type="dxa"/>
          </w:tcPr>
          <w:p w14:paraId="32FFFA56" w14:textId="77777777" w:rsidR="00570A69" w:rsidRPr="00DE7946" w:rsidRDefault="00570A69" w:rsidP="007A3482">
            <w:pPr>
              <w:pStyle w:val="TableParagraph"/>
              <w:rPr>
                <w:rFonts w:asciiTheme="minorHAnsi" w:hAnsiTheme="minorHAnsi"/>
                <w:sz w:val="18"/>
                <w:lang w:val="fr-FR"/>
              </w:rPr>
            </w:pPr>
            <w:r w:rsidRPr="00DE7946">
              <w:rPr>
                <w:rFonts w:asciiTheme="minorHAnsi" w:hAnsiTheme="minorHAnsi"/>
                <w:sz w:val="18"/>
                <w:lang w:val="fr-FR"/>
              </w:rPr>
              <w:t>Important</w:t>
            </w:r>
          </w:p>
        </w:tc>
        <w:tc>
          <w:tcPr>
            <w:tcW w:w="2356" w:type="dxa"/>
            <w:gridSpan w:val="2"/>
          </w:tcPr>
          <w:p w14:paraId="21338B69" w14:textId="77777777" w:rsidR="00570A69" w:rsidRPr="00DE7946" w:rsidRDefault="00570A69" w:rsidP="007A3482">
            <w:pPr>
              <w:pStyle w:val="TableParagraph"/>
              <w:ind w:left="72" w:right="72"/>
              <w:rPr>
                <w:rFonts w:asciiTheme="minorHAnsi" w:hAnsiTheme="minorHAnsi" w:cstheme="minorHAnsi"/>
                <w:sz w:val="18"/>
                <w:lang w:val="fr-FR"/>
              </w:rPr>
            </w:pPr>
            <w:r w:rsidRPr="00DE7946">
              <w:rPr>
                <w:rFonts w:asciiTheme="minorHAnsi" w:hAnsiTheme="minorHAnsi" w:cstheme="minorHAnsi"/>
                <w:sz w:val="18"/>
                <w:lang w:val="fr-FR"/>
              </w:rPr>
              <w:t xml:space="preserve">Le plan global d'engagement des parties prenantes contient des informations sur les minorités ethniques dans les zones de projet ( </w:t>
            </w:r>
          </w:p>
          <w:p w14:paraId="517810A3" w14:textId="77777777" w:rsidR="00570A69" w:rsidRPr="00DE7946" w:rsidRDefault="00570A69" w:rsidP="007A3482">
            <w:pPr>
              <w:pStyle w:val="TableParagraph"/>
              <w:ind w:left="72" w:right="72"/>
              <w:rPr>
                <w:rFonts w:asciiTheme="minorHAnsi" w:hAnsiTheme="minorHAnsi" w:cstheme="minorHAnsi"/>
                <w:i/>
                <w:iCs/>
                <w:sz w:val="18"/>
                <w:lang w:val="fr-FR"/>
              </w:rPr>
            </w:pPr>
            <w:r w:rsidRPr="00DE7946">
              <w:rPr>
                <w:rFonts w:asciiTheme="minorHAnsi" w:hAnsiTheme="minorHAnsi" w:cstheme="minorHAnsi"/>
                <w:i/>
                <w:iCs/>
                <w:sz w:val="18"/>
                <w:lang w:val="fr-FR"/>
              </w:rPr>
              <w:t xml:space="preserve">Sénoufo </w:t>
            </w:r>
            <w:r w:rsidRPr="00DE7946">
              <w:rPr>
                <w:rFonts w:asciiTheme="minorHAnsi" w:hAnsiTheme="minorHAnsi" w:cstheme="minorHAnsi"/>
                <w:sz w:val="18"/>
                <w:lang w:val="fr-FR"/>
              </w:rPr>
              <w:t xml:space="preserve">et </w:t>
            </w:r>
            <w:r w:rsidRPr="00DE7946">
              <w:rPr>
                <w:rFonts w:asciiTheme="minorHAnsi" w:hAnsiTheme="minorHAnsi" w:cstheme="minorHAnsi"/>
                <w:i/>
                <w:iCs/>
                <w:sz w:val="18"/>
                <w:lang w:val="fr-FR"/>
              </w:rPr>
              <w:t>Malien (</w:t>
            </w:r>
            <w:r w:rsidRPr="00DE7946">
              <w:rPr>
                <w:rFonts w:asciiTheme="minorHAnsi" w:hAnsiTheme="minorHAnsi" w:cstheme="minorHAnsi"/>
                <w:sz w:val="18"/>
                <w:lang w:val="fr-FR"/>
              </w:rPr>
              <w:t>Odienné</w:t>
            </w:r>
            <w:r w:rsidRPr="00DE7946">
              <w:rPr>
                <w:rFonts w:asciiTheme="minorHAnsi" w:hAnsiTheme="minorHAnsi" w:cstheme="minorHAnsi"/>
                <w:i/>
                <w:iCs/>
                <w:sz w:val="18"/>
                <w:lang w:val="fr-FR"/>
              </w:rPr>
              <w:t xml:space="preserve">), </w:t>
            </w:r>
          </w:p>
          <w:p w14:paraId="062320B9" w14:textId="77777777" w:rsidR="00570A69" w:rsidRPr="00DE7946" w:rsidRDefault="00570A69" w:rsidP="007A3482">
            <w:pPr>
              <w:pStyle w:val="TableParagraph"/>
              <w:ind w:left="72" w:right="72"/>
              <w:rPr>
                <w:rStyle w:val="normaltextrun"/>
                <w:rFonts w:asciiTheme="minorHAnsi" w:hAnsiTheme="minorHAnsi"/>
                <w:i/>
                <w:color w:val="000000"/>
                <w:sz w:val="20"/>
                <w:bdr w:val="none" w:sz="0" w:space="0" w:color="auto" w:frame="1"/>
                <w:lang w:val="fr-FR"/>
              </w:rPr>
            </w:pPr>
            <w:proofErr w:type="spellStart"/>
            <w:r w:rsidRPr="00DE7946">
              <w:rPr>
                <w:rFonts w:asciiTheme="minorHAnsi" w:hAnsiTheme="minorHAnsi" w:cstheme="minorHAnsi"/>
                <w:i/>
                <w:iCs/>
                <w:sz w:val="18"/>
                <w:lang w:val="fr-FR"/>
              </w:rPr>
              <w:t>Wobé</w:t>
            </w:r>
            <w:proofErr w:type="spellEnd"/>
            <w:r w:rsidRPr="00DE7946">
              <w:rPr>
                <w:rFonts w:asciiTheme="minorHAnsi" w:hAnsiTheme="minorHAnsi" w:cstheme="minorHAnsi"/>
                <w:i/>
                <w:iCs/>
                <w:sz w:val="18"/>
                <w:lang w:val="fr-FR"/>
              </w:rPr>
              <w:t xml:space="preserve">, Malinké, baoulé </w:t>
            </w:r>
            <w:r w:rsidRPr="00DE7946">
              <w:rPr>
                <w:rFonts w:asciiTheme="minorHAnsi" w:hAnsiTheme="minorHAnsi" w:cstheme="minorHAnsi"/>
                <w:sz w:val="18"/>
                <w:lang w:val="fr-FR"/>
              </w:rPr>
              <w:t xml:space="preserve">et </w:t>
            </w:r>
            <w:r w:rsidRPr="00DE7946">
              <w:rPr>
                <w:rFonts w:asciiTheme="minorHAnsi" w:hAnsiTheme="minorHAnsi" w:cstheme="minorHAnsi"/>
                <w:i/>
                <w:iCs/>
                <w:sz w:val="18"/>
                <w:lang w:val="fr-FR"/>
              </w:rPr>
              <w:t xml:space="preserve">libériens </w:t>
            </w:r>
            <w:r w:rsidRPr="00DE7946">
              <w:rPr>
                <w:rFonts w:asciiTheme="minorHAnsi" w:hAnsiTheme="minorHAnsi" w:cstheme="minorHAnsi"/>
                <w:sz w:val="18"/>
                <w:lang w:val="fr-FR"/>
              </w:rPr>
              <w:t xml:space="preserve">(Man) et </w:t>
            </w:r>
            <w:r w:rsidRPr="00DE7946">
              <w:rPr>
                <w:rFonts w:asciiTheme="minorHAnsi" w:hAnsiTheme="minorHAnsi" w:cstheme="minorHAnsi"/>
                <w:i/>
                <w:iCs/>
                <w:sz w:val="18"/>
                <w:lang w:val="fr-FR"/>
              </w:rPr>
              <w:t xml:space="preserve">Malinké, Sénoufo, Attié </w:t>
            </w:r>
            <w:r w:rsidRPr="00DE7946">
              <w:rPr>
                <w:rFonts w:asciiTheme="minorHAnsi" w:hAnsiTheme="minorHAnsi" w:cstheme="minorHAnsi"/>
                <w:sz w:val="18"/>
                <w:lang w:val="fr-FR"/>
              </w:rPr>
              <w:t xml:space="preserve">et </w:t>
            </w:r>
            <w:r w:rsidRPr="00DE7946">
              <w:rPr>
                <w:rFonts w:asciiTheme="minorHAnsi" w:hAnsiTheme="minorHAnsi" w:cstheme="minorHAnsi"/>
                <w:i/>
                <w:iCs/>
                <w:sz w:val="18"/>
                <w:lang w:val="fr-FR"/>
              </w:rPr>
              <w:t>Burkinabé (</w:t>
            </w:r>
            <w:r w:rsidRPr="00DE7946">
              <w:rPr>
                <w:rFonts w:asciiTheme="minorHAnsi" w:hAnsiTheme="minorHAnsi" w:cstheme="minorHAnsi"/>
                <w:sz w:val="18"/>
                <w:lang w:val="fr-FR"/>
              </w:rPr>
              <w:t>Bouaké).</w:t>
            </w:r>
          </w:p>
          <w:p w14:paraId="0CAB1514" w14:textId="77777777" w:rsidR="00570A69" w:rsidRPr="00DE7946" w:rsidRDefault="00570A69" w:rsidP="007A3482">
            <w:pPr>
              <w:pStyle w:val="TableParagraph"/>
              <w:ind w:left="72" w:right="72"/>
              <w:rPr>
                <w:rFonts w:asciiTheme="minorHAnsi" w:hAnsiTheme="minorHAnsi" w:cstheme="minorHAnsi"/>
                <w:sz w:val="18"/>
                <w:lang w:val="fr-FR"/>
              </w:rPr>
            </w:pPr>
          </w:p>
          <w:p w14:paraId="1A5458C4" w14:textId="77777777" w:rsidR="00570A69" w:rsidRPr="00DE7946" w:rsidRDefault="00570A69" w:rsidP="007A3482">
            <w:pPr>
              <w:pStyle w:val="TableParagraph"/>
              <w:ind w:left="72" w:right="72"/>
              <w:jc w:val="both"/>
              <w:rPr>
                <w:rFonts w:asciiTheme="minorHAnsi" w:hAnsiTheme="minorHAnsi"/>
                <w:sz w:val="18"/>
                <w:lang w:val="fr-FR"/>
              </w:rPr>
            </w:pPr>
            <w:r w:rsidRPr="00DE7946">
              <w:rPr>
                <w:rFonts w:asciiTheme="minorHAnsi" w:hAnsiTheme="minorHAnsi"/>
                <w:sz w:val="18"/>
                <w:lang w:val="fr-FR"/>
              </w:rPr>
              <w:t>Le projet soutiendra la rédaction de politiques réglementaires pour rendre opérationnelle la loi sur le changement climatique, en veillant à l'inclusion d'éléments NZNP et en mettant l'accent sur l'engagement des institutions financières dans le financement des actions de décarbonisation (résultat 1.1.1).</w:t>
            </w:r>
          </w:p>
          <w:p w14:paraId="30DE0908" w14:textId="77777777" w:rsidR="00570A69" w:rsidRPr="00DE7946" w:rsidRDefault="00570A69" w:rsidP="007A3482">
            <w:pPr>
              <w:pStyle w:val="TableParagraph"/>
              <w:ind w:left="72" w:right="72"/>
              <w:rPr>
                <w:rFonts w:asciiTheme="minorHAnsi" w:hAnsiTheme="minorHAnsi"/>
                <w:sz w:val="18"/>
                <w:lang w:val="fr-FR"/>
              </w:rPr>
            </w:pPr>
          </w:p>
          <w:p w14:paraId="510D49BA" w14:textId="77777777" w:rsidR="00570A69" w:rsidRPr="00DE7946" w:rsidRDefault="00570A69" w:rsidP="007A3482">
            <w:pPr>
              <w:pStyle w:val="TableParagraph"/>
              <w:ind w:left="72" w:right="72"/>
              <w:jc w:val="both"/>
              <w:rPr>
                <w:rFonts w:asciiTheme="minorHAnsi" w:hAnsiTheme="minorHAnsi"/>
                <w:sz w:val="18"/>
                <w:lang w:val="fr-FR"/>
              </w:rPr>
            </w:pPr>
            <w:r w:rsidRPr="00DE7946">
              <w:rPr>
                <w:rFonts w:asciiTheme="minorHAnsi" w:hAnsiTheme="minorHAnsi"/>
                <w:sz w:val="18"/>
                <w:lang w:val="fr-FR"/>
              </w:rPr>
              <w:t xml:space="preserve">Le projet développera huit (3 au niveau des districts autonomes et 5 au niveau </w:t>
            </w:r>
            <w:r w:rsidRPr="00DE7946">
              <w:rPr>
                <w:rFonts w:asciiTheme="minorHAnsi" w:hAnsiTheme="minorHAnsi"/>
                <w:sz w:val="18"/>
                <w:lang w:val="fr-FR"/>
              </w:rPr>
              <w:lastRenderedPageBreak/>
              <w:t>régional) plans d'investissement territoriaux du secteur AFOLU NZNP intégrant le genre et la jeunesse.</w:t>
            </w:r>
          </w:p>
          <w:p w14:paraId="05D24BE6" w14:textId="77777777" w:rsidR="00570A69" w:rsidRPr="00DE7946" w:rsidRDefault="00570A69" w:rsidP="007A3482">
            <w:pPr>
              <w:pStyle w:val="TableParagraph"/>
              <w:ind w:left="72" w:right="72"/>
              <w:rPr>
                <w:rFonts w:asciiTheme="minorHAnsi" w:hAnsiTheme="minorHAnsi" w:cstheme="minorHAnsi"/>
                <w:sz w:val="18"/>
                <w:lang w:val="fr-FR"/>
              </w:rPr>
            </w:pPr>
          </w:p>
          <w:p w14:paraId="6FB67C89" w14:textId="77777777" w:rsidR="00570A69" w:rsidRPr="00DE7946" w:rsidRDefault="00570A69" w:rsidP="007A3482">
            <w:pPr>
              <w:pStyle w:val="TableParagraph"/>
              <w:ind w:left="72" w:right="72"/>
              <w:rPr>
                <w:rFonts w:asciiTheme="minorHAnsi" w:hAnsiTheme="minorHAnsi"/>
                <w:sz w:val="18"/>
                <w:lang w:val="fr-FR"/>
              </w:rPr>
            </w:pPr>
          </w:p>
        </w:tc>
        <w:tc>
          <w:tcPr>
            <w:tcW w:w="5078" w:type="dxa"/>
            <w:gridSpan w:val="3"/>
          </w:tcPr>
          <w:p w14:paraId="46D486A2" w14:textId="77777777" w:rsidR="00570A69" w:rsidRPr="00DE7946" w:rsidRDefault="00570A69" w:rsidP="007A3482">
            <w:pPr>
              <w:pStyle w:val="TableParagraph"/>
              <w:ind w:left="72" w:right="72"/>
              <w:rPr>
                <w:rFonts w:asciiTheme="minorHAnsi" w:hAnsiTheme="minorHAnsi"/>
                <w:sz w:val="18"/>
                <w:u w:val="single"/>
                <w:lang w:val="fr-FR"/>
              </w:rPr>
            </w:pPr>
            <w:r w:rsidRPr="00DE7946">
              <w:rPr>
                <w:rFonts w:asciiTheme="minorHAnsi" w:hAnsiTheme="minorHAnsi"/>
                <w:sz w:val="18"/>
                <w:u w:val="single"/>
                <w:lang w:val="fr-FR"/>
              </w:rPr>
              <w:lastRenderedPageBreak/>
              <w:t>Évaluation :</w:t>
            </w:r>
          </w:p>
          <w:p w14:paraId="623DE039" w14:textId="77777777" w:rsidR="00570A69" w:rsidRPr="00DE7946" w:rsidRDefault="00570A69" w:rsidP="007A3482">
            <w:pPr>
              <w:pStyle w:val="TableParagraph"/>
              <w:ind w:left="72" w:right="72"/>
              <w:jc w:val="both"/>
              <w:rPr>
                <w:rFonts w:asciiTheme="minorHAnsi" w:hAnsiTheme="minorHAnsi"/>
                <w:sz w:val="18"/>
                <w:lang w:val="fr-FR"/>
              </w:rPr>
            </w:pPr>
            <w:r w:rsidRPr="00DE7946">
              <w:rPr>
                <w:rFonts w:asciiTheme="minorHAnsi" w:hAnsiTheme="minorHAnsi"/>
                <w:sz w:val="18"/>
                <w:lang w:val="fr-FR"/>
              </w:rPr>
              <w:t xml:space="preserve">Au cours de la phase PPG, une </w:t>
            </w:r>
            <w:r w:rsidRPr="00DE7946">
              <w:rPr>
                <w:rFonts w:asciiTheme="minorHAnsi" w:hAnsiTheme="minorHAnsi"/>
                <w:b/>
                <w:sz w:val="18"/>
                <w:lang w:val="fr-FR"/>
              </w:rPr>
              <w:t xml:space="preserve">analyse </w:t>
            </w:r>
            <w:r w:rsidRPr="00DE7946">
              <w:rPr>
                <w:rFonts w:asciiTheme="minorHAnsi" w:hAnsiTheme="minorHAnsi"/>
                <w:sz w:val="18"/>
                <w:lang w:val="fr-FR"/>
              </w:rPr>
              <w:t xml:space="preserve">préliminaire </w:t>
            </w:r>
            <w:r w:rsidRPr="00DE7946">
              <w:rPr>
                <w:rFonts w:asciiTheme="minorHAnsi" w:hAnsiTheme="minorHAnsi"/>
                <w:b/>
                <w:sz w:val="18"/>
                <w:lang w:val="fr-FR"/>
              </w:rPr>
              <w:t xml:space="preserve">des parties prenantes </w:t>
            </w:r>
            <w:r w:rsidRPr="00DE7946">
              <w:rPr>
                <w:rFonts w:asciiTheme="minorHAnsi" w:hAnsiTheme="minorHAnsi"/>
                <w:sz w:val="18"/>
                <w:lang w:val="fr-FR"/>
              </w:rPr>
              <w:t xml:space="preserve">a été réalisée, afin de garantir que les informations sur le contexte local et les communautés locales soient intégrées dans les documents de sauvegarde et dans le </w:t>
            </w:r>
            <w:proofErr w:type="spellStart"/>
            <w:r w:rsidRPr="00DE7946">
              <w:rPr>
                <w:rFonts w:asciiTheme="minorHAnsi" w:hAnsiTheme="minorHAnsi"/>
                <w:sz w:val="18"/>
                <w:lang w:val="fr-FR"/>
              </w:rPr>
              <w:t>ProDoc</w:t>
            </w:r>
            <w:proofErr w:type="spellEnd"/>
            <w:r w:rsidRPr="00DE7946">
              <w:rPr>
                <w:rFonts w:asciiTheme="minorHAnsi" w:hAnsiTheme="minorHAnsi"/>
                <w:sz w:val="18"/>
                <w:lang w:val="fr-FR"/>
              </w:rPr>
              <w:t>.</w:t>
            </w:r>
          </w:p>
          <w:p w14:paraId="7ACFCFB5" w14:textId="77777777" w:rsidR="00570A69" w:rsidRPr="00DE7946" w:rsidRDefault="00570A69" w:rsidP="007A3482">
            <w:pPr>
              <w:pStyle w:val="TableParagraph"/>
              <w:ind w:left="72" w:right="72"/>
              <w:jc w:val="both"/>
              <w:rPr>
                <w:rFonts w:asciiTheme="minorHAnsi" w:hAnsiTheme="minorHAnsi"/>
                <w:sz w:val="18"/>
                <w:lang w:val="fr-FR"/>
              </w:rPr>
            </w:pPr>
          </w:p>
          <w:p w14:paraId="11604D44" w14:textId="77777777" w:rsidR="00570A69" w:rsidRPr="00DE7946" w:rsidRDefault="00570A69" w:rsidP="007A3482">
            <w:pPr>
              <w:pStyle w:val="TableParagraph"/>
              <w:ind w:left="72" w:right="72"/>
              <w:jc w:val="both"/>
              <w:rPr>
                <w:rFonts w:asciiTheme="minorHAnsi" w:hAnsiTheme="minorHAnsi"/>
                <w:sz w:val="18"/>
                <w:lang w:val="fr-FR"/>
              </w:rPr>
            </w:pPr>
            <w:r w:rsidRPr="00DE7946">
              <w:rPr>
                <w:rFonts w:asciiTheme="minorHAnsi" w:hAnsiTheme="minorHAnsi"/>
                <w:sz w:val="18"/>
                <w:lang w:val="fr-FR"/>
              </w:rPr>
              <w:t xml:space="preserve">Une analyse plus approfondie des parties prenantes est nécessaire au début de la mise en œuvre du projet, afin de caractériser les groupes vulnérables, marginaux et ethniques présents sur chacun des sites cibles du projet, en englobant leur zone d'intérêt social et géographique. </w:t>
            </w:r>
          </w:p>
          <w:p w14:paraId="3680DC95" w14:textId="77777777" w:rsidR="00570A69" w:rsidRPr="00DE7946" w:rsidRDefault="00570A69" w:rsidP="007A3482">
            <w:pPr>
              <w:pStyle w:val="TableParagraph"/>
              <w:ind w:left="72" w:right="72"/>
              <w:jc w:val="both"/>
              <w:rPr>
                <w:rFonts w:asciiTheme="minorHAnsi" w:hAnsiTheme="minorHAnsi"/>
                <w:sz w:val="18"/>
                <w:lang w:val="fr-FR"/>
              </w:rPr>
            </w:pPr>
          </w:p>
          <w:p w14:paraId="089B006C" w14:textId="77777777" w:rsidR="00570A69" w:rsidRPr="00DE7946" w:rsidRDefault="00570A69" w:rsidP="007A3482">
            <w:pPr>
              <w:pStyle w:val="TableParagraph"/>
              <w:ind w:left="72" w:right="72"/>
              <w:jc w:val="both"/>
              <w:rPr>
                <w:rFonts w:asciiTheme="minorHAnsi" w:hAnsiTheme="minorHAnsi"/>
                <w:sz w:val="18"/>
                <w:lang w:val="fr-FR"/>
              </w:rPr>
            </w:pPr>
            <w:r w:rsidRPr="00DE7946">
              <w:rPr>
                <w:rFonts w:asciiTheme="minorHAnsi" w:hAnsiTheme="minorHAnsi"/>
                <w:sz w:val="18"/>
                <w:lang w:val="fr-FR"/>
              </w:rPr>
              <w:t>Cette analyse des parties prenantes sera éclairée par l'évaluation sociale (y compris la collecte de données de base sur les communautés locales, en mettant l'accent sur la présence de groupes ethniques, de groupes vulnérables et les principales causes de vulnérabilité) menée dans le cadre de l'</w:t>
            </w:r>
            <w:r w:rsidRPr="00DE7946">
              <w:rPr>
                <w:rFonts w:asciiTheme="minorHAnsi" w:hAnsiTheme="minorHAnsi"/>
                <w:b/>
                <w:sz w:val="18"/>
                <w:lang w:val="fr-FR"/>
              </w:rPr>
              <w:t xml:space="preserve">évaluation environnementale et sociale stratégique </w:t>
            </w:r>
            <w:r w:rsidRPr="00DE7946">
              <w:rPr>
                <w:rFonts w:asciiTheme="minorHAnsi" w:hAnsiTheme="minorHAnsi"/>
                <w:sz w:val="18"/>
                <w:lang w:val="fr-FR"/>
              </w:rPr>
              <w:t xml:space="preserve">(SESA) qui sera menée pour évaluer les risques potentiellement associés aux interventions du projet liées à la politique (c'est-à-dire la rédaction de politiques réglementaires pour rendre opérationnelle la loi sur le changement climatique dans le cadre du </w:t>
            </w:r>
            <w:r w:rsidRPr="00DE7946">
              <w:rPr>
                <w:rFonts w:asciiTheme="minorHAnsi" w:hAnsiTheme="minorHAnsi"/>
                <w:b/>
                <w:sz w:val="18"/>
                <w:lang w:val="fr-FR"/>
              </w:rPr>
              <w:t>résultat 1.1.1</w:t>
            </w:r>
            <w:r w:rsidRPr="00DE7946">
              <w:rPr>
                <w:rFonts w:asciiTheme="minorHAnsi" w:hAnsiTheme="minorHAnsi"/>
                <w:sz w:val="18"/>
                <w:lang w:val="fr-FR"/>
              </w:rPr>
              <w:t>) et les plans d'investissement NZNP du secteur AFOLU (</w:t>
            </w:r>
            <w:r w:rsidRPr="00DE7946">
              <w:rPr>
                <w:rFonts w:asciiTheme="minorHAnsi" w:hAnsiTheme="minorHAnsi"/>
                <w:b/>
                <w:sz w:val="18"/>
                <w:lang w:val="fr-FR"/>
              </w:rPr>
              <w:t>résultat 2.1.1</w:t>
            </w:r>
            <w:r w:rsidRPr="00DE7946">
              <w:rPr>
                <w:rFonts w:asciiTheme="minorHAnsi" w:hAnsiTheme="minorHAnsi"/>
                <w:sz w:val="18"/>
                <w:lang w:val="fr-FR"/>
              </w:rPr>
              <w:t>)</w:t>
            </w:r>
            <w:r w:rsidRPr="00DE7946">
              <w:rPr>
                <w:rFonts w:asciiTheme="minorHAnsi" w:hAnsiTheme="minorHAnsi"/>
                <w:b/>
                <w:sz w:val="18"/>
                <w:lang w:val="fr-FR"/>
              </w:rPr>
              <w:t>.</w:t>
            </w:r>
          </w:p>
          <w:p w14:paraId="3D6BDCDE" w14:textId="77777777" w:rsidR="00570A69" w:rsidRPr="00DE7946" w:rsidRDefault="00570A69" w:rsidP="007A3482">
            <w:pPr>
              <w:pStyle w:val="TableParagraph"/>
              <w:ind w:left="72" w:right="72"/>
              <w:rPr>
                <w:rFonts w:asciiTheme="minorHAnsi" w:hAnsiTheme="minorHAnsi"/>
                <w:sz w:val="18"/>
                <w:lang w:val="fr-FR"/>
              </w:rPr>
            </w:pPr>
          </w:p>
          <w:p w14:paraId="6E04FBE0" w14:textId="77777777" w:rsidR="00570A69" w:rsidRPr="00DE7946" w:rsidRDefault="00570A69" w:rsidP="007A3482">
            <w:pPr>
              <w:pStyle w:val="TableParagraph"/>
              <w:ind w:left="72" w:right="72"/>
              <w:rPr>
                <w:rFonts w:asciiTheme="minorHAnsi" w:hAnsiTheme="minorHAnsi"/>
                <w:sz w:val="18"/>
                <w:u w:val="single"/>
                <w:lang w:val="fr-FR"/>
              </w:rPr>
            </w:pPr>
            <w:r w:rsidRPr="00DE7946">
              <w:rPr>
                <w:rFonts w:asciiTheme="minorHAnsi" w:hAnsiTheme="minorHAnsi"/>
                <w:sz w:val="18"/>
                <w:u w:val="single"/>
                <w:lang w:val="fr-FR"/>
              </w:rPr>
              <w:t xml:space="preserve">Gestion : </w:t>
            </w:r>
          </w:p>
          <w:p w14:paraId="503FA84D" w14:textId="77777777" w:rsidR="00570A69" w:rsidRPr="00DE7946" w:rsidRDefault="00570A69" w:rsidP="007A3482">
            <w:pPr>
              <w:pStyle w:val="TableParagraph"/>
              <w:ind w:left="72" w:right="72"/>
              <w:jc w:val="both"/>
              <w:rPr>
                <w:rFonts w:asciiTheme="minorHAnsi" w:hAnsiTheme="minorHAnsi"/>
                <w:sz w:val="18"/>
                <w:lang w:val="fr-FR"/>
              </w:rPr>
            </w:pPr>
            <w:r w:rsidRPr="00DE7946">
              <w:rPr>
                <w:rFonts w:asciiTheme="minorHAnsi" w:hAnsiTheme="minorHAnsi"/>
                <w:sz w:val="18"/>
                <w:lang w:val="fr-FR"/>
              </w:rPr>
              <w:t xml:space="preserve">Au cours du PPG, un </w:t>
            </w:r>
            <w:r w:rsidRPr="00DE7946">
              <w:rPr>
                <w:rFonts w:asciiTheme="minorHAnsi" w:hAnsiTheme="minorHAnsi"/>
                <w:b/>
                <w:sz w:val="18"/>
                <w:lang w:val="fr-FR"/>
              </w:rPr>
              <w:t xml:space="preserve">plan </w:t>
            </w:r>
            <w:r w:rsidRPr="00DE7946">
              <w:rPr>
                <w:rFonts w:asciiTheme="minorHAnsi" w:hAnsiTheme="minorHAnsi"/>
                <w:sz w:val="18"/>
                <w:lang w:val="fr-FR"/>
              </w:rPr>
              <w:t xml:space="preserve">préliminaire </w:t>
            </w:r>
            <w:r w:rsidRPr="00DE7946">
              <w:rPr>
                <w:rFonts w:asciiTheme="minorHAnsi" w:hAnsiTheme="minorHAnsi"/>
                <w:b/>
                <w:sz w:val="18"/>
                <w:lang w:val="fr-FR"/>
              </w:rPr>
              <w:t xml:space="preserve">d'engagement des parties prenantes </w:t>
            </w:r>
            <w:r w:rsidRPr="00DE7946">
              <w:rPr>
                <w:rFonts w:asciiTheme="minorHAnsi" w:hAnsiTheme="minorHAnsi"/>
                <w:sz w:val="18"/>
                <w:lang w:val="fr-FR"/>
              </w:rPr>
              <w:t xml:space="preserve">a été élaboré afin de s'assurer que les communautés locales et les personnes vulnérables sont impliquées dans la mise en </w:t>
            </w:r>
            <w:r w:rsidRPr="00DE7946">
              <w:rPr>
                <w:rFonts w:asciiTheme="minorHAnsi" w:hAnsiTheme="minorHAnsi"/>
                <w:sz w:val="18"/>
                <w:lang w:val="fr-FR"/>
              </w:rPr>
              <w:lastRenderedPageBreak/>
              <w:t xml:space="preserve">œuvre du projet. Ce plan sera mis à jour lors de la mise en œuvre sur la base d'une analyse plus approfondie des parties prenantes et des résultats de l'EESS. Le cadre de gestion environnementale et sociale (ESMF) élaboré durant la phase du PPG comprend également les termes de référence d'un </w:t>
            </w:r>
            <w:r w:rsidRPr="00DE7946">
              <w:rPr>
                <w:rFonts w:asciiTheme="minorHAnsi" w:hAnsiTheme="minorHAnsi"/>
                <w:b/>
                <w:sz w:val="18"/>
                <w:lang w:val="fr-FR"/>
              </w:rPr>
              <w:t xml:space="preserve">mécanisme de redressement des griefs </w:t>
            </w:r>
            <w:r w:rsidRPr="00DE7946">
              <w:rPr>
                <w:rFonts w:asciiTheme="minorHAnsi" w:hAnsiTheme="minorHAnsi"/>
                <w:sz w:val="18"/>
                <w:lang w:val="fr-FR"/>
              </w:rPr>
              <w:t>(</w:t>
            </w:r>
            <w:r w:rsidRPr="00DE7946">
              <w:rPr>
                <w:rFonts w:asciiTheme="minorHAnsi" w:hAnsiTheme="minorHAnsi"/>
                <w:b/>
                <w:sz w:val="18"/>
                <w:lang w:val="fr-FR"/>
              </w:rPr>
              <w:t>GRM</w:t>
            </w:r>
            <w:r w:rsidRPr="00DE7946">
              <w:rPr>
                <w:rFonts w:asciiTheme="minorHAnsi" w:hAnsiTheme="minorHAnsi"/>
                <w:sz w:val="18"/>
                <w:lang w:val="fr-FR"/>
              </w:rPr>
              <w:t xml:space="preserve">), y compris les lignes directrices pour la mise en place d'un mécanisme de réception et de réponse aux plaintes des parties prenantes du projet. Le PES et le MRG doivent être mis à jour et entièrement développés dans les plans opérationnels au stade de la mise en œuvre, en tenant compte des données sociales de base recueillies pour l'EESS et des consultations supplémentaires et de l'analyse des parties prenantes, et en les adaptant au contexte local des sites d'intervention.  </w:t>
            </w:r>
          </w:p>
          <w:p w14:paraId="3528696A" w14:textId="77777777" w:rsidR="00570A69" w:rsidRPr="00DE7946" w:rsidRDefault="00570A69" w:rsidP="007A3482">
            <w:pPr>
              <w:pStyle w:val="TableParagraph"/>
              <w:ind w:right="72"/>
              <w:rPr>
                <w:rFonts w:asciiTheme="minorHAnsi" w:hAnsiTheme="minorHAnsi"/>
                <w:sz w:val="18"/>
                <w:lang w:val="fr-FR"/>
              </w:rPr>
            </w:pPr>
          </w:p>
          <w:p w14:paraId="6A60E05F" w14:textId="77777777" w:rsidR="00570A69" w:rsidRPr="00DE7946" w:rsidRDefault="00570A69" w:rsidP="007A3482">
            <w:pPr>
              <w:pStyle w:val="TableParagraph"/>
              <w:ind w:left="72" w:right="72"/>
              <w:jc w:val="both"/>
              <w:rPr>
                <w:rFonts w:asciiTheme="minorHAnsi" w:hAnsiTheme="minorHAnsi"/>
                <w:sz w:val="18"/>
                <w:lang w:val="fr-FR"/>
              </w:rPr>
            </w:pPr>
            <w:r w:rsidRPr="00DE7946">
              <w:rPr>
                <w:rFonts w:asciiTheme="minorHAnsi" w:hAnsiTheme="minorHAnsi"/>
                <w:sz w:val="18"/>
                <w:lang w:val="fr-FR"/>
              </w:rPr>
              <w:t>La consultation des parties prenantes se poursuivra tout au long du projet : elle sera au cœur de la méthodologie de l'évaluation ciblée supplémentaire et du plan de gestion qui, dans tous ses aspects, accordera une attention particulière aux besoins des groupes les plus pauvres de la société, et des stratégies d'atténuation/de gestion seront élaborées spécifiquement pour répondre aux besoins et aux préoccupations des groupes pauvres et vulnérables.</w:t>
            </w:r>
          </w:p>
          <w:p w14:paraId="218C86B0" w14:textId="77777777" w:rsidR="00570A69" w:rsidRPr="00DE7946" w:rsidRDefault="00570A69" w:rsidP="007A3482">
            <w:pPr>
              <w:pStyle w:val="TableParagraph"/>
              <w:ind w:left="72" w:right="72"/>
              <w:jc w:val="both"/>
              <w:rPr>
                <w:rFonts w:asciiTheme="minorHAnsi" w:hAnsiTheme="minorHAnsi"/>
                <w:sz w:val="18"/>
                <w:lang w:val="fr-FR"/>
              </w:rPr>
            </w:pPr>
          </w:p>
          <w:p w14:paraId="2717D02D" w14:textId="77777777" w:rsidR="00570A69" w:rsidRPr="00DE7946" w:rsidRDefault="00570A69" w:rsidP="007A3482">
            <w:pPr>
              <w:pStyle w:val="TableParagraph"/>
              <w:ind w:left="72" w:right="72"/>
              <w:jc w:val="both"/>
              <w:rPr>
                <w:rFonts w:asciiTheme="minorHAnsi" w:hAnsiTheme="minorHAnsi"/>
                <w:sz w:val="18"/>
                <w:lang w:val="fr-FR"/>
              </w:rPr>
            </w:pPr>
            <w:r w:rsidRPr="00DE7946">
              <w:rPr>
                <w:rFonts w:asciiTheme="minorHAnsi" w:hAnsiTheme="minorHAnsi"/>
                <w:sz w:val="18"/>
                <w:lang w:val="fr-FR"/>
              </w:rPr>
              <w:t xml:space="preserve">Le </w:t>
            </w:r>
            <w:r w:rsidRPr="00DE7946">
              <w:rPr>
                <w:rFonts w:asciiTheme="minorHAnsi" w:hAnsiTheme="minorHAnsi"/>
                <w:b/>
                <w:sz w:val="18"/>
                <w:lang w:val="fr-FR"/>
              </w:rPr>
              <w:t>mécanisme de redressement des griefs</w:t>
            </w:r>
            <w:r w:rsidRPr="00DE7946">
              <w:rPr>
                <w:rFonts w:asciiTheme="minorHAnsi" w:hAnsiTheme="minorHAnsi"/>
                <w:sz w:val="18"/>
                <w:lang w:val="fr-FR"/>
              </w:rPr>
              <w:t>, qui prendra en considération le mécanisme local de redressement des griefs déjà en place, sera mis en œuvre au cours de l'exécution du projet et contribuera à l'atténuation du risque identifié.</w:t>
            </w:r>
          </w:p>
          <w:p w14:paraId="579A17B4" w14:textId="77777777" w:rsidR="00570A69" w:rsidRPr="00DE7946" w:rsidRDefault="00570A69" w:rsidP="007A3482">
            <w:pPr>
              <w:pStyle w:val="TableParagraph"/>
              <w:ind w:left="72" w:right="72"/>
              <w:jc w:val="both"/>
              <w:rPr>
                <w:rFonts w:asciiTheme="minorHAnsi" w:hAnsiTheme="minorHAnsi"/>
                <w:sz w:val="18"/>
                <w:lang w:val="fr-FR"/>
              </w:rPr>
            </w:pPr>
          </w:p>
          <w:p w14:paraId="4D8C278F" w14:textId="77777777" w:rsidR="00570A69" w:rsidRPr="00DE7946" w:rsidRDefault="00570A69" w:rsidP="007A3482">
            <w:pPr>
              <w:pStyle w:val="TableParagraph"/>
              <w:ind w:left="72" w:right="72"/>
              <w:jc w:val="both"/>
              <w:rPr>
                <w:rFonts w:asciiTheme="minorHAnsi" w:hAnsiTheme="minorHAnsi"/>
                <w:sz w:val="18"/>
                <w:lang w:val="fr-FR"/>
              </w:rPr>
            </w:pPr>
            <w:r w:rsidRPr="00DE7946">
              <w:rPr>
                <w:rFonts w:asciiTheme="minorHAnsi" w:hAnsiTheme="minorHAnsi"/>
                <w:sz w:val="18"/>
                <w:lang w:val="fr-FR"/>
              </w:rPr>
              <w:t xml:space="preserve">Sur la base des résultats de l'EESS, des recommandations pour une participation efficace et significative des parties prenantes seront incorporées dans les politiques réglementaires révisées dans le cadre du résultat 1.1.1. L'EESS pour les huit plans d'investissement NZNP du secteur AFOLU (résultat 2.1.1) débouchera sur un </w:t>
            </w:r>
            <w:r w:rsidRPr="00DE7946">
              <w:rPr>
                <w:rFonts w:asciiTheme="minorHAnsi" w:hAnsiTheme="minorHAnsi"/>
                <w:b/>
                <w:sz w:val="18"/>
                <w:lang w:val="fr-FR"/>
              </w:rPr>
              <w:t xml:space="preserve">cadre de gestion environnementale et sociale </w:t>
            </w:r>
            <w:r w:rsidRPr="00DE7946">
              <w:rPr>
                <w:rFonts w:asciiTheme="minorHAnsi" w:hAnsiTheme="minorHAnsi"/>
                <w:sz w:val="18"/>
                <w:lang w:val="fr-FR"/>
              </w:rPr>
              <w:t>(</w:t>
            </w:r>
            <w:r w:rsidRPr="00DE7946">
              <w:rPr>
                <w:rFonts w:asciiTheme="minorHAnsi" w:hAnsiTheme="minorHAnsi"/>
                <w:b/>
                <w:sz w:val="18"/>
                <w:lang w:val="fr-FR"/>
              </w:rPr>
              <w:t>ESMF</w:t>
            </w:r>
            <w:r w:rsidRPr="00DE7946">
              <w:rPr>
                <w:rFonts w:asciiTheme="minorHAnsi" w:hAnsiTheme="minorHAnsi"/>
                <w:sz w:val="18"/>
                <w:lang w:val="fr-FR"/>
              </w:rPr>
              <w:t xml:space="preserve">) comprenant des recommandations pour la participation des parties prenantes, en particulier des groupes vulnérables/marginalisés, pour chaque zone cible. </w:t>
            </w:r>
          </w:p>
        </w:tc>
      </w:tr>
      <w:tr w:rsidR="00570A69" w:rsidRPr="000A1C9C" w14:paraId="71A23F89" w14:textId="77777777" w:rsidTr="007A3482">
        <w:trPr>
          <w:trHeight w:val="3534"/>
        </w:trPr>
        <w:tc>
          <w:tcPr>
            <w:tcW w:w="3004" w:type="dxa"/>
          </w:tcPr>
          <w:p w14:paraId="059097EF" w14:textId="77777777" w:rsidR="00570A69" w:rsidRPr="00DE7946" w:rsidRDefault="00570A69" w:rsidP="007A3482">
            <w:pPr>
              <w:ind w:left="72" w:right="72"/>
              <w:rPr>
                <w:rFonts w:asciiTheme="minorHAnsi" w:hAnsiTheme="minorHAnsi"/>
                <w:b/>
                <w:sz w:val="18"/>
                <w:lang w:val="fr-FR"/>
              </w:rPr>
            </w:pPr>
            <w:bookmarkStart w:id="53" w:name="_Hlk104651287"/>
            <w:bookmarkStart w:id="54" w:name="_Hlk163232118"/>
            <w:r w:rsidRPr="00DE7946">
              <w:rPr>
                <w:rFonts w:asciiTheme="minorHAnsi" w:hAnsiTheme="minorHAnsi"/>
                <w:b/>
                <w:sz w:val="18"/>
                <w:lang w:val="fr-FR"/>
              </w:rPr>
              <w:lastRenderedPageBreak/>
              <w:t xml:space="preserve">Risque 2. </w:t>
            </w:r>
            <w:bookmarkEnd w:id="53"/>
            <w:r w:rsidRPr="00DE7946">
              <w:rPr>
                <w:rFonts w:asciiTheme="minorHAnsi" w:hAnsiTheme="minorHAnsi"/>
                <w:sz w:val="18"/>
                <w:lang w:val="fr-FR"/>
              </w:rPr>
              <w:t xml:space="preserve">Les responsables pourraient ne pas avoir la </w:t>
            </w:r>
            <w:r w:rsidRPr="00DE7946">
              <w:rPr>
                <w:rFonts w:asciiTheme="minorHAnsi" w:hAnsiTheme="minorHAnsi"/>
                <w:b/>
                <w:sz w:val="18"/>
                <w:lang w:val="fr-FR"/>
              </w:rPr>
              <w:t xml:space="preserve">capacité de remplir leurs obligations </w:t>
            </w:r>
            <w:r w:rsidRPr="00DE7946">
              <w:rPr>
                <w:rFonts w:asciiTheme="minorHAnsi" w:hAnsiTheme="minorHAnsi"/>
                <w:sz w:val="18"/>
                <w:lang w:val="fr-FR"/>
              </w:rPr>
              <w:t>en matière de mise en œuvre des garanties, notamment en ce qui concerne les composantes 1 (gouvernance, conception de la stratégie et renforcement des capacités du NZNP) et 2 (soutien à la planification des investissements sectoriels du NZNP en aval) du projet, étant donné qu'elles concernent l'élaboration et la mise en œuvre de politiques et de mécanismes de gouvernance</w:t>
            </w:r>
            <w:r w:rsidRPr="00DE7946">
              <w:rPr>
                <w:rFonts w:asciiTheme="minorHAnsi" w:hAnsiTheme="minorHAnsi"/>
                <w:b/>
                <w:sz w:val="18"/>
                <w:lang w:val="fr-FR"/>
              </w:rPr>
              <w:t xml:space="preserve">. </w:t>
            </w:r>
            <w:r w:rsidRPr="00DE7946">
              <w:rPr>
                <w:rFonts w:asciiTheme="minorHAnsi" w:hAnsiTheme="minorHAnsi"/>
                <w:sz w:val="18"/>
                <w:lang w:val="fr-FR"/>
              </w:rPr>
              <w:t>Ce manque de capacité pourrait conduire à ce que les activités du projet ne soient pas conformes aux principes et aux normes du PNUD et entraîner un certain nombre d'impacts, notamment le non-respect et la protection des droits des populations affectées, en particulier des groupes marginalisés , à accéder à l'information et à être consultés et impliqués dans les activités du projet</w:t>
            </w:r>
            <w:bookmarkEnd w:id="54"/>
            <w:r w:rsidRPr="00DE7946">
              <w:rPr>
                <w:rFonts w:asciiTheme="minorHAnsi" w:hAnsiTheme="minorHAnsi"/>
                <w:sz w:val="18"/>
                <w:lang w:val="fr-FR"/>
              </w:rPr>
              <w:t xml:space="preserve"> , les impacts sur les habitats où les activités du NZNP sont mises en œuvre, le déplacement économique des communautés locales, etc. Ce manque de capacité de mise en œuvre des sauvegardes s'applique également aux preneurs de cacao et de noix de cajou (partenaires privés) dans le cadre des partenariats que le projet établira au titre du résultat 3.2. </w:t>
            </w:r>
          </w:p>
          <w:p w14:paraId="172158B6" w14:textId="77777777" w:rsidR="00570A69" w:rsidRPr="00DE7946" w:rsidRDefault="00570A69" w:rsidP="007A3482">
            <w:pPr>
              <w:ind w:right="72"/>
              <w:rPr>
                <w:rFonts w:asciiTheme="minorHAnsi" w:hAnsiTheme="minorHAnsi"/>
                <w:b/>
                <w:sz w:val="18"/>
                <w:lang w:val="fr-FR"/>
              </w:rPr>
            </w:pPr>
          </w:p>
          <w:p w14:paraId="7554EA06" w14:textId="77777777" w:rsidR="00570A69" w:rsidRPr="00DE7946" w:rsidRDefault="00570A69" w:rsidP="007A3482">
            <w:pPr>
              <w:ind w:left="72" w:right="72"/>
              <w:rPr>
                <w:rFonts w:asciiTheme="minorHAnsi" w:hAnsiTheme="minorHAnsi"/>
                <w:sz w:val="18"/>
                <w:lang w:val="fr-FR"/>
              </w:rPr>
            </w:pPr>
            <w:r w:rsidRPr="00DE7946">
              <w:rPr>
                <w:rFonts w:asciiTheme="minorHAnsi" w:hAnsiTheme="minorHAnsi"/>
                <w:sz w:val="18"/>
                <w:lang w:val="fr-FR"/>
              </w:rPr>
              <w:t>Principes :</w:t>
            </w:r>
          </w:p>
          <w:p w14:paraId="55A2D2F4" w14:textId="77777777" w:rsidR="00570A69" w:rsidRPr="00DE7946" w:rsidRDefault="00570A69" w:rsidP="007A3482">
            <w:pPr>
              <w:ind w:left="72" w:right="72"/>
              <w:rPr>
                <w:rFonts w:asciiTheme="minorHAnsi" w:hAnsiTheme="minorHAnsi"/>
                <w:sz w:val="18"/>
                <w:lang w:val="fr-FR"/>
              </w:rPr>
            </w:pPr>
            <w:r w:rsidRPr="00DE7946">
              <w:rPr>
                <w:rFonts w:asciiTheme="minorHAnsi" w:hAnsiTheme="minorHAnsi"/>
                <w:sz w:val="18"/>
                <w:lang w:val="fr-FR"/>
              </w:rPr>
              <w:t>Droits de l'homme P.2</w:t>
            </w:r>
          </w:p>
        </w:tc>
        <w:tc>
          <w:tcPr>
            <w:tcW w:w="1417" w:type="dxa"/>
          </w:tcPr>
          <w:p w14:paraId="6283AE55" w14:textId="77777777" w:rsidR="00570A69" w:rsidRPr="00DE7946" w:rsidRDefault="00570A69" w:rsidP="007A3482">
            <w:pPr>
              <w:ind w:left="72" w:right="72"/>
              <w:rPr>
                <w:rFonts w:asciiTheme="minorHAnsi" w:hAnsiTheme="minorHAnsi"/>
                <w:sz w:val="18"/>
                <w:lang w:val="fr-FR"/>
              </w:rPr>
            </w:pPr>
            <w:r w:rsidRPr="00DE7946">
              <w:rPr>
                <w:rFonts w:asciiTheme="minorHAnsi" w:hAnsiTheme="minorHAnsi"/>
                <w:sz w:val="18"/>
                <w:lang w:val="fr-FR"/>
              </w:rPr>
              <w:t>I = 4</w:t>
            </w:r>
          </w:p>
          <w:p w14:paraId="70C3EEF5" w14:textId="77777777" w:rsidR="00570A69" w:rsidRPr="00DE7946" w:rsidRDefault="00570A69" w:rsidP="007A3482">
            <w:pPr>
              <w:pStyle w:val="TableParagraph"/>
              <w:spacing w:before="1" w:line="199" w:lineRule="exact"/>
              <w:ind w:left="105"/>
              <w:rPr>
                <w:rFonts w:asciiTheme="minorHAnsi" w:hAnsiTheme="minorHAnsi"/>
                <w:sz w:val="18"/>
                <w:lang w:val="fr-FR"/>
              </w:rPr>
            </w:pPr>
            <w:r w:rsidRPr="00DE7946">
              <w:rPr>
                <w:rFonts w:asciiTheme="minorHAnsi" w:hAnsiTheme="minorHAnsi"/>
                <w:sz w:val="18"/>
                <w:lang w:val="fr-FR"/>
              </w:rPr>
              <w:t>L = 3</w:t>
            </w:r>
          </w:p>
        </w:tc>
        <w:tc>
          <w:tcPr>
            <w:tcW w:w="1513" w:type="dxa"/>
          </w:tcPr>
          <w:p w14:paraId="27B3256A" w14:textId="77777777" w:rsidR="00570A69" w:rsidRPr="00DE7946" w:rsidRDefault="00570A69" w:rsidP="007A3482">
            <w:pPr>
              <w:pStyle w:val="TableParagraph"/>
              <w:rPr>
                <w:rFonts w:asciiTheme="minorHAnsi" w:hAnsiTheme="minorHAnsi"/>
                <w:sz w:val="18"/>
                <w:lang w:val="fr-FR"/>
              </w:rPr>
            </w:pPr>
            <w:r w:rsidRPr="00DE7946">
              <w:rPr>
                <w:rFonts w:asciiTheme="minorHAnsi" w:hAnsiTheme="minorHAnsi"/>
                <w:sz w:val="18"/>
                <w:lang w:val="fr-FR"/>
              </w:rPr>
              <w:t>Important</w:t>
            </w:r>
          </w:p>
        </w:tc>
        <w:tc>
          <w:tcPr>
            <w:tcW w:w="2356" w:type="dxa"/>
            <w:gridSpan w:val="2"/>
          </w:tcPr>
          <w:p w14:paraId="1EAF2974" w14:textId="77777777" w:rsidR="00570A69" w:rsidRPr="00DE7946" w:rsidRDefault="00570A69" w:rsidP="007A3482">
            <w:pPr>
              <w:ind w:left="72" w:right="72"/>
              <w:contextualSpacing/>
              <w:rPr>
                <w:rFonts w:asciiTheme="minorHAnsi" w:hAnsiTheme="minorHAnsi"/>
                <w:sz w:val="18"/>
                <w:lang w:val="fr-FR"/>
              </w:rPr>
            </w:pPr>
          </w:p>
          <w:p w14:paraId="40D607BB" w14:textId="77777777" w:rsidR="00570A69" w:rsidRPr="00DE7946" w:rsidRDefault="00570A69" w:rsidP="007A3482">
            <w:pPr>
              <w:ind w:right="72"/>
              <w:contextualSpacing/>
              <w:rPr>
                <w:rFonts w:asciiTheme="minorHAnsi" w:hAnsiTheme="minorHAnsi"/>
                <w:sz w:val="18"/>
                <w:lang w:val="fr-FR"/>
              </w:rPr>
            </w:pPr>
          </w:p>
          <w:p w14:paraId="6DF35A70" w14:textId="77777777" w:rsidR="00570A69" w:rsidRPr="00DE7946" w:rsidRDefault="00570A69" w:rsidP="007A3482">
            <w:pPr>
              <w:ind w:left="72" w:right="72"/>
              <w:contextualSpacing/>
              <w:rPr>
                <w:rFonts w:asciiTheme="minorHAnsi" w:hAnsiTheme="minorHAnsi"/>
                <w:sz w:val="18"/>
                <w:lang w:val="fr-FR"/>
              </w:rPr>
            </w:pPr>
          </w:p>
        </w:tc>
        <w:tc>
          <w:tcPr>
            <w:tcW w:w="5078" w:type="dxa"/>
            <w:gridSpan w:val="3"/>
          </w:tcPr>
          <w:p w14:paraId="2BE15BCC" w14:textId="77777777" w:rsidR="00570A69" w:rsidRPr="00DE7946" w:rsidRDefault="00570A69" w:rsidP="007A3482">
            <w:pPr>
              <w:ind w:left="72" w:right="72"/>
              <w:contextualSpacing/>
              <w:rPr>
                <w:rFonts w:asciiTheme="minorHAnsi" w:hAnsiTheme="minorHAnsi"/>
                <w:sz w:val="18"/>
                <w:u w:val="single"/>
                <w:lang w:val="fr-FR"/>
              </w:rPr>
            </w:pPr>
            <w:r w:rsidRPr="00DE7946">
              <w:rPr>
                <w:rFonts w:asciiTheme="minorHAnsi" w:hAnsiTheme="minorHAnsi"/>
                <w:sz w:val="18"/>
                <w:u w:val="single"/>
                <w:lang w:val="fr-FR"/>
              </w:rPr>
              <w:t>Évaluation :</w:t>
            </w:r>
          </w:p>
          <w:p w14:paraId="7F8B642B" w14:textId="77777777" w:rsidR="00570A69" w:rsidRPr="00DE7946" w:rsidRDefault="00570A69" w:rsidP="007A3482">
            <w:pPr>
              <w:ind w:left="72" w:right="72"/>
              <w:contextualSpacing/>
              <w:jc w:val="both"/>
              <w:rPr>
                <w:rFonts w:asciiTheme="minorHAnsi" w:hAnsiTheme="minorHAnsi"/>
                <w:sz w:val="18"/>
                <w:lang w:val="fr-FR"/>
              </w:rPr>
            </w:pPr>
            <w:r w:rsidRPr="00DE7946">
              <w:rPr>
                <w:rFonts w:asciiTheme="minorHAnsi" w:hAnsiTheme="minorHAnsi"/>
                <w:sz w:val="18"/>
                <w:lang w:val="fr-FR"/>
              </w:rPr>
              <w:t>L'</w:t>
            </w:r>
            <w:r w:rsidRPr="00DE7946">
              <w:rPr>
                <w:rFonts w:asciiTheme="minorHAnsi" w:hAnsiTheme="minorHAnsi"/>
                <w:b/>
                <w:sz w:val="18"/>
                <w:lang w:val="fr-FR"/>
              </w:rPr>
              <w:t xml:space="preserve">EESS </w:t>
            </w:r>
            <w:r w:rsidRPr="00DE7946">
              <w:rPr>
                <w:rFonts w:asciiTheme="minorHAnsi" w:hAnsiTheme="minorHAnsi"/>
                <w:sz w:val="18"/>
                <w:lang w:val="fr-FR"/>
              </w:rPr>
              <w:t>se concentrera particulièrement sur les résultats 1.1.1 et 2.1.1 et évaluera les capacités en termes de gouvernance aux niveaux local, régional et central, afin de s'assurer que les principales faiblesses et forces sont identifiées, afin d'éviter ou d'atténuer les risques identifiés.</w:t>
            </w:r>
          </w:p>
          <w:p w14:paraId="218EB544" w14:textId="77777777" w:rsidR="00570A69" w:rsidRPr="00DE7946" w:rsidRDefault="00570A69" w:rsidP="007A3482">
            <w:pPr>
              <w:ind w:left="72" w:right="72"/>
              <w:contextualSpacing/>
              <w:jc w:val="both"/>
              <w:rPr>
                <w:rFonts w:asciiTheme="minorHAnsi" w:hAnsiTheme="minorHAnsi"/>
                <w:sz w:val="18"/>
                <w:lang w:val="fr-FR"/>
              </w:rPr>
            </w:pPr>
          </w:p>
          <w:p w14:paraId="7ACCBE0D" w14:textId="77777777" w:rsidR="00570A69" w:rsidRPr="00DE7946" w:rsidRDefault="00570A69" w:rsidP="007A3482">
            <w:pPr>
              <w:ind w:left="105" w:right="72"/>
              <w:contextualSpacing/>
              <w:jc w:val="both"/>
              <w:rPr>
                <w:rFonts w:asciiTheme="minorHAnsi" w:hAnsiTheme="minorHAnsi"/>
                <w:sz w:val="18"/>
                <w:lang w:val="fr-FR"/>
              </w:rPr>
            </w:pPr>
            <w:r w:rsidRPr="00DE7946">
              <w:rPr>
                <w:rFonts w:asciiTheme="minorHAnsi" w:hAnsiTheme="minorHAnsi"/>
                <w:sz w:val="18"/>
                <w:lang w:val="fr-FR"/>
              </w:rPr>
              <w:t>Pour la collaboration avec les partenaires du secteur privé (partenariats public-privé - PPP - mis en œuvre par le biais du résultat 3.1.2), le cadre de gestion durable des risques décrit les procédures d'évaluation des risques pour les activités à mettre en œuvre par les partenaires du secteur privé. Conformément à la politique du PNUD, les partenaires du secteur privé feront l'objet d'une diligence raisonnable en utilisant l'outil d'évaluation des risques du PNUD pour le secteur privé</w:t>
            </w:r>
            <w:r w:rsidRPr="00DE7946">
              <w:rPr>
                <w:rFonts w:asciiTheme="minorHAnsi" w:hAnsiTheme="minorHAnsi"/>
                <w:vertAlign w:val="superscript"/>
                <w:lang w:val="fr-FR"/>
              </w:rPr>
              <w:footnoteReference w:id="84"/>
            </w:r>
            <w:r w:rsidRPr="00DE7946">
              <w:rPr>
                <w:rFonts w:asciiTheme="minorHAnsi" w:hAnsiTheme="minorHAnsi"/>
                <w:sz w:val="18"/>
                <w:lang w:val="fr-FR"/>
              </w:rPr>
              <w:t xml:space="preserve"> (RAT).</w:t>
            </w:r>
          </w:p>
          <w:p w14:paraId="1BA3FC73" w14:textId="77777777" w:rsidR="00570A69" w:rsidRPr="00DE7946" w:rsidRDefault="00570A69" w:rsidP="007A3482">
            <w:pPr>
              <w:ind w:right="72"/>
              <w:contextualSpacing/>
              <w:rPr>
                <w:rFonts w:asciiTheme="minorHAnsi" w:hAnsiTheme="minorHAnsi"/>
                <w:sz w:val="18"/>
                <w:u w:val="single"/>
                <w:lang w:val="fr-FR"/>
              </w:rPr>
            </w:pPr>
          </w:p>
          <w:p w14:paraId="7D1887D6" w14:textId="77777777" w:rsidR="00570A69" w:rsidRPr="00DE7946" w:rsidRDefault="00570A69" w:rsidP="007A3482">
            <w:pPr>
              <w:ind w:right="72"/>
              <w:contextualSpacing/>
              <w:rPr>
                <w:rFonts w:asciiTheme="minorHAnsi" w:hAnsiTheme="minorHAnsi"/>
                <w:sz w:val="18"/>
                <w:u w:val="single"/>
                <w:lang w:val="fr-FR"/>
              </w:rPr>
            </w:pPr>
          </w:p>
          <w:p w14:paraId="3120288F" w14:textId="77777777" w:rsidR="00570A69" w:rsidRPr="00DE7946" w:rsidRDefault="00570A69" w:rsidP="007A3482">
            <w:pPr>
              <w:ind w:left="72" w:right="72"/>
              <w:contextualSpacing/>
              <w:rPr>
                <w:rFonts w:asciiTheme="minorHAnsi" w:hAnsiTheme="minorHAnsi"/>
                <w:sz w:val="18"/>
                <w:u w:val="single"/>
                <w:lang w:val="fr-FR"/>
              </w:rPr>
            </w:pPr>
            <w:r w:rsidRPr="00DE7946">
              <w:rPr>
                <w:rFonts w:asciiTheme="minorHAnsi" w:hAnsiTheme="minorHAnsi"/>
                <w:sz w:val="18"/>
                <w:u w:val="single"/>
                <w:lang w:val="fr-FR"/>
              </w:rPr>
              <w:t>Gestion :</w:t>
            </w:r>
          </w:p>
          <w:p w14:paraId="39C0CDB1" w14:textId="77777777" w:rsidR="00570A69" w:rsidRPr="00DE7946" w:rsidRDefault="00570A69" w:rsidP="007A3482">
            <w:pPr>
              <w:ind w:left="72" w:right="72"/>
              <w:contextualSpacing/>
              <w:jc w:val="both"/>
              <w:rPr>
                <w:rFonts w:asciiTheme="minorHAnsi" w:hAnsiTheme="minorHAnsi"/>
                <w:sz w:val="18"/>
                <w:lang w:val="fr-FR"/>
              </w:rPr>
            </w:pPr>
            <w:r w:rsidRPr="00DE7946">
              <w:rPr>
                <w:rFonts w:asciiTheme="minorHAnsi" w:hAnsiTheme="minorHAnsi"/>
                <w:sz w:val="18"/>
                <w:lang w:val="fr-FR"/>
              </w:rPr>
              <w:t xml:space="preserve">Sur la base des résultats de l'EESS, un </w:t>
            </w:r>
            <w:r w:rsidRPr="00DE7946">
              <w:rPr>
                <w:rFonts w:asciiTheme="minorHAnsi" w:hAnsiTheme="minorHAnsi"/>
                <w:b/>
                <w:sz w:val="18"/>
                <w:lang w:val="fr-FR"/>
              </w:rPr>
              <w:t xml:space="preserve">plan de formation aux garanties </w:t>
            </w:r>
            <w:r w:rsidRPr="00DE7946">
              <w:rPr>
                <w:rFonts w:asciiTheme="minorHAnsi" w:hAnsiTheme="minorHAnsi"/>
                <w:sz w:val="18"/>
                <w:lang w:val="fr-FR"/>
              </w:rPr>
              <w:t xml:space="preserve">sera élaboré à l'intention des partenaires de mise en œuvre </w:t>
            </w:r>
            <w:proofErr w:type="gramStart"/>
            <w:r w:rsidRPr="00DE7946">
              <w:rPr>
                <w:rFonts w:asciiTheme="minorHAnsi" w:hAnsiTheme="minorHAnsi"/>
                <w:sz w:val="18"/>
                <w:lang w:val="fr-FR"/>
              </w:rPr>
              <w:t>ayant</w:t>
            </w:r>
            <w:proofErr w:type="gramEnd"/>
            <w:r w:rsidRPr="00DE7946">
              <w:rPr>
                <w:rFonts w:asciiTheme="minorHAnsi" w:hAnsiTheme="minorHAnsi"/>
                <w:sz w:val="18"/>
                <w:lang w:val="fr-FR"/>
              </w:rPr>
              <w:t xml:space="preserve"> des responsabilités en matière de garanties. </w:t>
            </w:r>
          </w:p>
          <w:p w14:paraId="349FCDAD" w14:textId="77777777" w:rsidR="00570A69" w:rsidRPr="00DE7946" w:rsidRDefault="00570A69" w:rsidP="007A3482">
            <w:pPr>
              <w:ind w:left="72" w:right="72"/>
              <w:contextualSpacing/>
              <w:rPr>
                <w:rFonts w:asciiTheme="minorHAnsi" w:hAnsiTheme="minorHAnsi"/>
                <w:sz w:val="18"/>
                <w:lang w:val="fr-FR"/>
              </w:rPr>
            </w:pPr>
          </w:p>
        </w:tc>
      </w:tr>
      <w:tr w:rsidR="00570A69" w:rsidRPr="000A1C9C" w14:paraId="473E573B" w14:textId="77777777" w:rsidTr="007A3482">
        <w:trPr>
          <w:trHeight w:val="441"/>
        </w:trPr>
        <w:tc>
          <w:tcPr>
            <w:tcW w:w="3004" w:type="dxa"/>
          </w:tcPr>
          <w:p w14:paraId="786C54DD" w14:textId="77777777" w:rsidR="00570A69" w:rsidRPr="00DE7946" w:rsidRDefault="00570A69" w:rsidP="007A3482">
            <w:pPr>
              <w:ind w:left="72" w:right="72"/>
              <w:rPr>
                <w:rFonts w:asciiTheme="minorHAnsi" w:hAnsiTheme="minorHAnsi"/>
                <w:sz w:val="18"/>
                <w:u w:val="single"/>
                <w:lang w:val="fr-FR"/>
              </w:rPr>
            </w:pPr>
            <w:bookmarkStart w:id="55" w:name="_Hlk163233305"/>
            <w:r w:rsidRPr="00DE7946">
              <w:rPr>
                <w:rFonts w:asciiTheme="minorHAnsi" w:hAnsiTheme="minorHAnsi"/>
                <w:b/>
                <w:sz w:val="18"/>
                <w:lang w:val="fr-FR"/>
              </w:rPr>
              <w:t xml:space="preserve">Risque 3. </w:t>
            </w:r>
            <w:bookmarkStart w:id="56" w:name="_Hlk104648522"/>
            <w:r w:rsidRPr="00DE7946">
              <w:rPr>
                <w:rFonts w:asciiTheme="minorHAnsi" w:hAnsiTheme="minorHAnsi"/>
                <w:sz w:val="18"/>
                <w:lang w:val="fr-FR"/>
              </w:rPr>
              <w:t xml:space="preserve">Le soutien du projet au développement de pépinières d'entreprises (composante 3) et le soutien apporté aux producteurs en </w:t>
            </w:r>
            <w:r w:rsidRPr="00DE7946">
              <w:rPr>
                <w:rFonts w:asciiTheme="minorHAnsi" w:hAnsiTheme="minorHAnsi"/>
                <w:sz w:val="18"/>
                <w:lang w:val="fr-FR"/>
              </w:rPr>
              <w:lastRenderedPageBreak/>
              <w:t xml:space="preserve">vue de l'adoption de pratiques de production durables (composante 2) peuvent entraîner le </w:t>
            </w:r>
            <w:r w:rsidRPr="00DE7946">
              <w:rPr>
                <w:rFonts w:asciiTheme="minorHAnsi" w:hAnsiTheme="minorHAnsi"/>
                <w:b/>
                <w:sz w:val="18"/>
                <w:lang w:val="fr-FR"/>
              </w:rPr>
              <w:t xml:space="preserve">travail d'enfants </w:t>
            </w:r>
            <w:r w:rsidRPr="00DE7946">
              <w:rPr>
                <w:rFonts w:asciiTheme="minorHAnsi" w:hAnsiTheme="minorHAnsi"/>
                <w:sz w:val="18"/>
                <w:lang w:val="fr-FR"/>
              </w:rPr>
              <w:t xml:space="preserve">(garçons et filles) </w:t>
            </w:r>
            <w:bookmarkEnd w:id="56"/>
          </w:p>
          <w:bookmarkEnd w:id="55"/>
          <w:p w14:paraId="6F00AA47" w14:textId="77777777" w:rsidR="00570A69" w:rsidRPr="00DE7946" w:rsidRDefault="00570A69" w:rsidP="007A3482">
            <w:pPr>
              <w:ind w:left="72" w:right="72"/>
              <w:rPr>
                <w:rFonts w:asciiTheme="minorHAnsi" w:hAnsiTheme="minorHAnsi"/>
                <w:sz w:val="18"/>
                <w:lang w:val="fr-FR"/>
              </w:rPr>
            </w:pPr>
          </w:p>
          <w:p w14:paraId="079159B6" w14:textId="77777777" w:rsidR="00570A69" w:rsidRPr="00DE7946" w:rsidRDefault="00570A69" w:rsidP="007A3482">
            <w:pPr>
              <w:pStyle w:val="TableParagraph"/>
              <w:spacing w:line="198" w:lineRule="exact"/>
              <w:ind w:left="72" w:right="72"/>
              <w:rPr>
                <w:rFonts w:asciiTheme="minorHAnsi" w:hAnsiTheme="minorHAnsi"/>
                <w:sz w:val="18"/>
                <w:lang w:val="fr-FR"/>
              </w:rPr>
            </w:pPr>
          </w:p>
          <w:p w14:paraId="6E2B4E97" w14:textId="77777777" w:rsidR="00570A69" w:rsidRPr="00DE7946" w:rsidRDefault="00570A69" w:rsidP="007A3482">
            <w:pPr>
              <w:pStyle w:val="TableParagraph"/>
              <w:spacing w:line="198" w:lineRule="exact"/>
              <w:ind w:left="72" w:right="72"/>
              <w:rPr>
                <w:rFonts w:asciiTheme="minorHAnsi" w:hAnsiTheme="minorHAnsi"/>
                <w:sz w:val="18"/>
                <w:lang w:val="fr-FR"/>
              </w:rPr>
            </w:pPr>
            <w:r w:rsidRPr="00DE7946">
              <w:rPr>
                <w:rFonts w:asciiTheme="minorHAnsi" w:hAnsiTheme="minorHAnsi"/>
                <w:sz w:val="18"/>
                <w:lang w:val="fr-FR"/>
              </w:rPr>
              <w:t xml:space="preserve">Normes au niveau du projet </w:t>
            </w:r>
          </w:p>
          <w:p w14:paraId="0E72EEE5" w14:textId="77777777" w:rsidR="00570A69" w:rsidRPr="00DE7946" w:rsidRDefault="00570A69" w:rsidP="007A3482">
            <w:pPr>
              <w:pStyle w:val="TableParagraph"/>
              <w:spacing w:line="198" w:lineRule="exact"/>
              <w:ind w:left="72" w:right="72"/>
              <w:rPr>
                <w:rFonts w:asciiTheme="minorHAnsi" w:hAnsiTheme="minorHAnsi"/>
                <w:sz w:val="18"/>
                <w:lang w:val="fr-FR"/>
              </w:rPr>
            </w:pPr>
            <w:r w:rsidRPr="00DE7946">
              <w:rPr>
                <w:rFonts w:asciiTheme="minorHAnsi" w:hAnsiTheme="minorHAnsi"/>
                <w:sz w:val="18"/>
                <w:lang w:val="fr-FR"/>
              </w:rPr>
              <w:t>7. Travail et conditions de travail</w:t>
            </w:r>
          </w:p>
          <w:p w14:paraId="6A437A5D" w14:textId="77777777" w:rsidR="00570A69" w:rsidRPr="00DE7946" w:rsidRDefault="00570A69" w:rsidP="007A3482">
            <w:pPr>
              <w:pStyle w:val="TableParagraph"/>
              <w:spacing w:line="198" w:lineRule="exact"/>
              <w:ind w:left="72" w:right="72"/>
              <w:rPr>
                <w:rFonts w:asciiTheme="minorHAnsi" w:hAnsiTheme="minorHAnsi"/>
                <w:sz w:val="18"/>
                <w:lang w:val="fr-FR"/>
              </w:rPr>
            </w:pPr>
            <w:r w:rsidRPr="00DE7946">
              <w:rPr>
                <w:rFonts w:asciiTheme="minorHAnsi" w:hAnsiTheme="minorHAnsi"/>
                <w:sz w:val="18"/>
                <w:lang w:val="fr-FR"/>
              </w:rPr>
              <w:t>Questions : 7.3</w:t>
            </w:r>
          </w:p>
        </w:tc>
        <w:tc>
          <w:tcPr>
            <w:tcW w:w="1417" w:type="dxa"/>
          </w:tcPr>
          <w:p w14:paraId="39BA4450" w14:textId="77777777" w:rsidR="00570A69" w:rsidRPr="00DE7946" w:rsidRDefault="00570A69" w:rsidP="007A3482">
            <w:pPr>
              <w:ind w:left="72" w:right="72"/>
              <w:rPr>
                <w:rFonts w:asciiTheme="minorHAnsi" w:hAnsiTheme="minorHAnsi"/>
                <w:sz w:val="18"/>
                <w:lang w:val="fr-FR"/>
              </w:rPr>
            </w:pPr>
            <w:r w:rsidRPr="00DE7946">
              <w:rPr>
                <w:rFonts w:asciiTheme="minorHAnsi" w:hAnsiTheme="minorHAnsi"/>
                <w:sz w:val="18"/>
                <w:lang w:val="fr-FR"/>
              </w:rPr>
              <w:lastRenderedPageBreak/>
              <w:t>I = 3</w:t>
            </w:r>
          </w:p>
          <w:p w14:paraId="39DB7493" w14:textId="77777777" w:rsidR="00570A69" w:rsidRPr="00DE7946" w:rsidRDefault="00570A69" w:rsidP="007A3482">
            <w:pPr>
              <w:pStyle w:val="TableParagraph"/>
              <w:spacing w:before="1"/>
              <w:ind w:left="105"/>
              <w:rPr>
                <w:rFonts w:asciiTheme="minorHAnsi" w:hAnsiTheme="minorHAnsi"/>
                <w:sz w:val="18"/>
                <w:lang w:val="fr-FR"/>
              </w:rPr>
            </w:pPr>
            <w:r w:rsidRPr="00DE7946">
              <w:rPr>
                <w:rFonts w:asciiTheme="minorHAnsi" w:hAnsiTheme="minorHAnsi"/>
                <w:sz w:val="18"/>
                <w:lang w:val="fr-FR"/>
              </w:rPr>
              <w:t>L = 3</w:t>
            </w:r>
          </w:p>
        </w:tc>
        <w:tc>
          <w:tcPr>
            <w:tcW w:w="1513" w:type="dxa"/>
          </w:tcPr>
          <w:p w14:paraId="3313F821" w14:textId="77777777" w:rsidR="00570A69" w:rsidRPr="00DE7946" w:rsidRDefault="00570A69" w:rsidP="007A3482">
            <w:pPr>
              <w:pStyle w:val="TableParagraph"/>
              <w:rPr>
                <w:rFonts w:asciiTheme="minorHAnsi" w:hAnsiTheme="minorHAnsi"/>
                <w:sz w:val="18"/>
                <w:lang w:val="fr-FR"/>
              </w:rPr>
            </w:pPr>
            <w:r w:rsidRPr="00DE7946">
              <w:rPr>
                <w:rFonts w:asciiTheme="minorHAnsi" w:hAnsiTheme="minorHAnsi"/>
                <w:sz w:val="18"/>
                <w:lang w:val="fr-FR"/>
              </w:rPr>
              <w:t>Modéré</w:t>
            </w:r>
          </w:p>
        </w:tc>
        <w:tc>
          <w:tcPr>
            <w:tcW w:w="2356" w:type="dxa"/>
            <w:gridSpan w:val="2"/>
          </w:tcPr>
          <w:p w14:paraId="2022E3D4" w14:textId="77777777" w:rsidR="00570A69" w:rsidRPr="00DE7946" w:rsidRDefault="00570A69" w:rsidP="007A3482">
            <w:pPr>
              <w:ind w:left="72" w:right="72"/>
              <w:rPr>
                <w:rFonts w:asciiTheme="minorHAnsi" w:hAnsiTheme="minorHAnsi"/>
                <w:sz w:val="18"/>
                <w:lang w:val="fr-FR"/>
              </w:rPr>
            </w:pPr>
            <w:r w:rsidRPr="00DE7946">
              <w:rPr>
                <w:rFonts w:asciiTheme="minorHAnsi" w:hAnsiTheme="minorHAnsi"/>
                <w:sz w:val="18"/>
                <w:lang w:val="fr-FR"/>
              </w:rPr>
              <w:t xml:space="preserve">Le risque est inhérent au contexte, c'est pourquoi il est inclus dans la sélection. </w:t>
            </w:r>
          </w:p>
          <w:p w14:paraId="758B0DAF" w14:textId="77777777" w:rsidR="00570A69" w:rsidRPr="00DE7946" w:rsidRDefault="00570A69" w:rsidP="007A3482">
            <w:pPr>
              <w:ind w:left="72" w:right="72"/>
              <w:rPr>
                <w:rFonts w:asciiTheme="minorHAnsi" w:hAnsiTheme="minorHAnsi"/>
                <w:sz w:val="18"/>
                <w:lang w:val="fr-FR"/>
              </w:rPr>
            </w:pPr>
          </w:p>
          <w:p w14:paraId="7298F253" w14:textId="77777777" w:rsidR="00570A69" w:rsidRPr="00DE7946" w:rsidRDefault="00570A69" w:rsidP="007A3482">
            <w:pPr>
              <w:ind w:left="72" w:right="72"/>
              <w:rPr>
                <w:rFonts w:asciiTheme="minorHAnsi" w:hAnsiTheme="minorHAnsi"/>
                <w:sz w:val="18"/>
                <w:lang w:val="fr-FR"/>
              </w:rPr>
            </w:pPr>
          </w:p>
        </w:tc>
        <w:tc>
          <w:tcPr>
            <w:tcW w:w="5078" w:type="dxa"/>
            <w:gridSpan w:val="3"/>
          </w:tcPr>
          <w:p w14:paraId="70954ED0" w14:textId="77777777" w:rsidR="00570A69" w:rsidRPr="00DE7946" w:rsidRDefault="00570A69" w:rsidP="007A3482">
            <w:pPr>
              <w:ind w:left="72" w:right="72"/>
              <w:contextualSpacing/>
              <w:jc w:val="both"/>
              <w:rPr>
                <w:rFonts w:asciiTheme="minorHAnsi" w:hAnsiTheme="minorHAnsi"/>
                <w:sz w:val="18"/>
                <w:u w:val="single"/>
                <w:lang w:val="fr-FR"/>
              </w:rPr>
            </w:pPr>
            <w:r w:rsidRPr="00DE7946">
              <w:rPr>
                <w:rFonts w:asciiTheme="minorHAnsi" w:hAnsiTheme="minorHAnsi"/>
                <w:sz w:val="18"/>
                <w:u w:val="single"/>
                <w:lang w:val="fr-FR"/>
              </w:rPr>
              <w:lastRenderedPageBreak/>
              <w:t>Évaluation et gestion :</w:t>
            </w:r>
          </w:p>
          <w:p w14:paraId="2AFD7AB9" w14:textId="77777777" w:rsidR="00570A69" w:rsidRPr="00DE7946" w:rsidRDefault="00570A69" w:rsidP="007A3482">
            <w:pPr>
              <w:ind w:left="72" w:right="72"/>
              <w:contextualSpacing/>
              <w:jc w:val="both"/>
              <w:rPr>
                <w:rFonts w:asciiTheme="minorHAnsi" w:hAnsiTheme="minorHAnsi"/>
                <w:sz w:val="18"/>
                <w:lang w:val="fr-FR"/>
              </w:rPr>
            </w:pPr>
            <w:r w:rsidRPr="00DE7946">
              <w:rPr>
                <w:rFonts w:asciiTheme="minorHAnsi" w:hAnsiTheme="minorHAnsi"/>
                <w:sz w:val="18"/>
                <w:lang w:val="fr-FR"/>
              </w:rPr>
              <w:t>L'</w:t>
            </w:r>
            <w:r w:rsidRPr="00DE7946">
              <w:rPr>
                <w:rFonts w:asciiTheme="minorHAnsi" w:hAnsiTheme="minorHAnsi"/>
                <w:b/>
                <w:sz w:val="18"/>
                <w:lang w:val="fr-FR"/>
              </w:rPr>
              <w:t xml:space="preserve">EESS </w:t>
            </w:r>
            <w:r w:rsidRPr="00DE7946">
              <w:rPr>
                <w:rFonts w:asciiTheme="minorHAnsi" w:hAnsiTheme="minorHAnsi"/>
                <w:sz w:val="18"/>
                <w:lang w:val="fr-FR"/>
              </w:rPr>
              <w:t xml:space="preserve">pour les plans d'investissement d'ALOFU (résultat 2.1.1) comprendra un examen des normes du travail dans chaque zone où </w:t>
            </w:r>
            <w:r w:rsidRPr="00DE7946">
              <w:rPr>
                <w:rFonts w:asciiTheme="minorHAnsi" w:hAnsiTheme="minorHAnsi"/>
                <w:sz w:val="18"/>
                <w:lang w:val="fr-FR"/>
              </w:rPr>
              <w:lastRenderedPageBreak/>
              <w:t>les activités seront mises en œuvre et proposera des sauvegardes, y compris des dispositions de suivi.</w:t>
            </w:r>
          </w:p>
          <w:p w14:paraId="5959DA1B" w14:textId="77777777" w:rsidR="00570A69" w:rsidRPr="00DE7946" w:rsidRDefault="00570A69" w:rsidP="007A3482">
            <w:pPr>
              <w:ind w:left="72" w:right="72"/>
              <w:contextualSpacing/>
              <w:jc w:val="both"/>
              <w:rPr>
                <w:rFonts w:asciiTheme="minorHAnsi" w:hAnsiTheme="minorHAnsi"/>
                <w:sz w:val="18"/>
                <w:lang w:val="fr-FR"/>
              </w:rPr>
            </w:pPr>
          </w:p>
          <w:p w14:paraId="671121E9" w14:textId="77777777" w:rsidR="00570A69" w:rsidRPr="00DE7946" w:rsidRDefault="00570A69" w:rsidP="007A3482">
            <w:pPr>
              <w:ind w:left="72" w:right="72"/>
              <w:contextualSpacing/>
              <w:jc w:val="both"/>
              <w:rPr>
                <w:rFonts w:asciiTheme="minorHAnsi" w:hAnsiTheme="minorHAnsi"/>
                <w:sz w:val="18"/>
                <w:lang w:val="fr-FR"/>
              </w:rPr>
            </w:pPr>
            <w:r w:rsidRPr="00DE7946">
              <w:rPr>
                <w:rFonts w:asciiTheme="minorHAnsi" w:hAnsiTheme="minorHAnsi"/>
                <w:sz w:val="18"/>
                <w:lang w:val="fr-FR"/>
              </w:rPr>
              <w:t xml:space="preserve">Des mesures d'évitement et d'atténuation seront identifiées (dans les ESMF pour les plans d'investissement d'ALOFU) et mises en œuvre pendant l'exécution du projet, y compris un âge minimum et des conditions d'emploi en rapport avec les activités du projet, tels que déterminés par la législation nationale et conformes à la convention n° 138 de l'OIT. </w:t>
            </w:r>
          </w:p>
          <w:p w14:paraId="174EDB43" w14:textId="77777777" w:rsidR="00570A69" w:rsidRPr="00DE7946" w:rsidRDefault="00570A69" w:rsidP="007A3482">
            <w:pPr>
              <w:ind w:left="72" w:right="72"/>
              <w:jc w:val="both"/>
              <w:rPr>
                <w:rFonts w:asciiTheme="minorHAnsi" w:hAnsiTheme="minorHAnsi"/>
                <w:sz w:val="18"/>
                <w:lang w:val="fr-FR"/>
              </w:rPr>
            </w:pPr>
          </w:p>
        </w:tc>
      </w:tr>
      <w:tr w:rsidR="00570A69" w:rsidRPr="000A1C9C" w14:paraId="2D3084B5" w14:textId="77777777" w:rsidTr="007A3482">
        <w:trPr>
          <w:trHeight w:val="441"/>
        </w:trPr>
        <w:tc>
          <w:tcPr>
            <w:tcW w:w="3004" w:type="dxa"/>
          </w:tcPr>
          <w:p w14:paraId="3DA54D9F" w14:textId="77777777" w:rsidR="00570A69" w:rsidRPr="00DE7946" w:rsidRDefault="00570A69" w:rsidP="007A3482">
            <w:pPr>
              <w:ind w:left="72" w:right="72"/>
              <w:rPr>
                <w:rFonts w:asciiTheme="minorHAnsi" w:hAnsiTheme="minorHAnsi"/>
                <w:sz w:val="18"/>
                <w:lang w:val="fr-FR"/>
              </w:rPr>
            </w:pPr>
            <w:bookmarkStart w:id="57" w:name="_Hlk104651049"/>
            <w:r w:rsidRPr="00DE7946">
              <w:rPr>
                <w:rFonts w:asciiTheme="minorHAnsi" w:hAnsiTheme="minorHAnsi"/>
                <w:b/>
                <w:sz w:val="18"/>
                <w:lang w:val="fr-FR"/>
              </w:rPr>
              <w:t xml:space="preserve">Risque 4. </w:t>
            </w:r>
            <w:r w:rsidRPr="00DE7946">
              <w:rPr>
                <w:rFonts w:asciiTheme="minorHAnsi" w:hAnsiTheme="minorHAnsi"/>
                <w:sz w:val="18"/>
                <w:lang w:val="fr-FR"/>
              </w:rPr>
              <w:t xml:space="preserve">Les activités du projet axées sur le soutien à la création et à l'exploitation de pépinières d'entreprises (résultat 3.1.1) peuvent entraîner le </w:t>
            </w:r>
            <w:r w:rsidRPr="00DE7946">
              <w:rPr>
                <w:rFonts w:asciiTheme="minorHAnsi" w:hAnsiTheme="minorHAnsi"/>
                <w:b/>
                <w:sz w:val="18"/>
                <w:lang w:val="fr-FR"/>
              </w:rPr>
              <w:t xml:space="preserve">déplacement économique de </w:t>
            </w:r>
            <w:r w:rsidRPr="00DE7946">
              <w:rPr>
                <w:rFonts w:asciiTheme="minorHAnsi" w:hAnsiTheme="minorHAnsi"/>
                <w:sz w:val="18"/>
                <w:lang w:val="fr-FR"/>
              </w:rPr>
              <w:t>certains groupes, y compris des groupes vulnérables, étant donné que l'intérêt pour le développement des entreprises promu par le projet peut entraîner des changements ou des reconversions d'activités économiques</w:t>
            </w:r>
          </w:p>
          <w:bookmarkEnd w:id="57"/>
          <w:p w14:paraId="099FA8C7" w14:textId="77777777" w:rsidR="00570A69" w:rsidRPr="00DE7946" w:rsidRDefault="00570A69" w:rsidP="007A3482">
            <w:pPr>
              <w:ind w:left="72" w:right="72"/>
              <w:rPr>
                <w:rFonts w:asciiTheme="minorHAnsi" w:hAnsiTheme="minorHAnsi"/>
                <w:sz w:val="18"/>
                <w:lang w:val="fr-FR"/>
              </w:rPr>
            </w:pPr>
          </w:p>
          <w:p w14:paraId="4D1A8FDE" w14:textId="77777777" w:rsidR="00570A69" w:rsidRPr="00DE7946" w:rsidRDefault="00570A69" w:rsidP="007A3482">
            <w:pPr>
              <w:pStyle w:val="TableParagraph"/>
              <w:spacing w:line="198" w:lineRule="exact"/>
              <w:ind w:left="72" w:right="72"/>
              <w:rPr>
                <w:rFonts w:asciiTheme="minorHAnsi" w:hAnsiTheme="minorHAnsi"/>
                <w:sz w:val="18"/>
                <w:lang w:val="fr-FR"/>
              </w:rPr>
            </w:pPr>
            <w:r w:rsidRPr="00DE7946">
              <w:rPr>
                <w:rFonts w:asciiTheme="minorHAnsi" w:hAnsiTheme="minorHAnsi"/>
                <w:sz w:val="18"/>
                <w:lang w:val="fr-FR"/>
              </w:rPr>
              <w:t xml:space="preserve">Normes au niveau du projet </w:t>
            </w:r>
          </w:p>
          <w:p w14:paraId="0F0E0C9F" w14:textId="77777777" w:rsidR="00570A69" w:rsidRPr="00DE7946" w:rsidRDefault="00570A69" w:rsidP="007A3482">
            <w:pPr>
              <w:pStyle w:val="TableParagraph"/>
              <w:spacing w:line="198" w:lineRule="exact"/>
              <w:ind w:left="72" w:right="72"/>
              <w:rPr>
                <w:rFonts w:asciiTheme="minorHAnsi" w:hAnsiTheme="minorHAnsi"/>
                <w:sz w:val="18"/>
                <w:lang w:val="fr-FR"/>
              </w:rPr>
            </w:pPr>
            <w:r w:rsidRPr="00DE7946">
              <w:rPr>
                <w:rFonts w:asciiTheme="minorHAnsi" w:hAnsiTheme="minorHAnsi"/>
                <w:sz w:val="18"/>
                <w:lang w:val="fr-FR"/>
              </w:rPr>
              <w:t>5-- Déplacement et réinstallation Questions : 5.2, 5.4</w:t>
            </w:r>
          </w:p>
        </w:tc>
        <w:tc>
          <w:tcPr>
            <w:tcW w:w="1417" w:type="dxa"/>
          </w:tcPr>
          <w:p w14:paraId="2906E27D" w14:textId="77777777" w:rsidR="00570A69" w:rsidRPr="00DE7946" w:rsidRDefault="00570A69" w:rsidP="007A3482">
            <w:pPr>
              <w:ind w:left="72" w:right="72"/>
              <w:rPr>
                <w:rFonts w:asciiTheme="minorHAnsi" w:hAnsiTheme="minorHAnsi"/>
                <w:sz w:val="18"/>
                <w:lang w:val="fr-FR"/>
              </w:rPr>
            </w:pPr>
            <w:r w:rsidRPr="00DE7946">
              <w:rPr>
                <w:rFonts w:asciiTheme="minorHAnsi" w:hAnsiTheme="minorHAnsi"/>
                <w:sz w:val="18"/>
                <w:lang w:val="fr-FR"/>
              </w:rPr>
              <w:t>I = 3</w:t>
            </w:r>
          </w:p>
          <w:p w14:paraId="082BAE21" w14:textId="77777777" w:rsidR="00570A69" w:rsidRPr="00DE7946" w:rsidRDefault="00570A69" w:rsidP="007A3482">
            <w:pPr>
              <w:pStyle w:val="TableParagraph"/>
              <w:spacing w:before="1"/>
              <w:ind w:left="105"/>
              <w:rPr>
                <w:rFonts w:asciiTheme="minorHAnsi" w:hAnsiTheme="minorHAnsi"/>
                <w:sz w:val="18"/>
                <w:lang w:val="fr-FR"/>
              </w:rPr>
            </w:pPr>
            <w:r w:rsidRPr="00DE7946">
              <w:rPr>
                <w:rFonts w:asciiTheme="minorHAnsi" w:hAnsiTheme="minorHAnsi"/>
                <w:sz w:val="18"/>
                <w:lang w:val="fr-FR"/>
              </w:rPr>
              <w:t>L = 3</w:t>
            </w:r>
          </w:p>
        </w:tc>
        <w:tc>
          <w:tcPr>
            <w:tcW w:w="1513" w:type="dxa"/>
          </w:tcPr>
          <w:p w14:paraId="0EC3DDDD" w14:textId="77777777" w:rsidR="00570A69" w:rsidRPr="00DE7946" w:rsidRDefault="00570A69" w:rsidP="007A3482">
            <w:pPr>
              <w:pStyle w:val="TableParagraph"/>
              <w:rPr>
                <w:rFonts w:asciiTheme="minorHAnsi" w:hAnsiTheme="minorHAnsi"/>
                <w:sz w:val="18"/>
                <w:lang w:val="fr-FR"/>
              </w:rPr>
            </w:pPr>
            <w:r w:rsidRPr="00DE7946">
              <w:rPr>
                <w:rFonts w:asciiTheme="minorHAnsi" w:hAnsiTheme="minorHAnsi"/>
                <w:sz w:val="18"/>
                <w:lang w:val="fr-FR"/>
              </w:rPr>
              <w:t>Modéré</w:t>
            </w:r>
          </w:p>
        </w:tc>
        <w:tc>
          <w:tcPr>
            <w:tcW w:w="2356" w:type="dxa"/>
            <w:gridSpan w:val="2"/>
          </w:tcPr>
          <w:p w14:paraId="0B2331C4" w14:textId="77777777" w:rsidR="00570A69" w:rsidRPr="00DE7946" w:rsidRDefault="00570A69" w:rsidP="007A3482">
            <w:pPr>
              <w:ind w:left="72" w:right="72"/>
              <w:rPr>
                <w:rFonts w:asciiTheme="minorHAnsi" w:hAnsiTheme="minorHAnsi"/>
                <w:sz w:val="18"/>
                <w:lang w:val="fr-FR"/>
              </w:rPr>
            </w:pPr>
          </w:p>
        </w:tc>
        <w:tc>
          <w:tcPr>
            <w:tcW w:w="5078" w:type="dxa"/>
            <w:gridSpan w:val="3"/>
          </w:tcPr>
          <w:p w14:paraId="6038F4CF" w14:textId="77777777" w:rsidR="00570A69" w:rsidRPr="00DE7946" w:rsidRDefault="00570A69" w:rsidP="007A3482">
            <w:pPr>
              <w:pStyle w:val="TableParagraph"/>
              <w:ind w:left="72" w:right="72"/>
              <w:rPr>
                <w:rFonts w:asciiTheme="minorHAnsi" w:hAnsiTheme="minorHAnsi"/>
                <w:sz w:val="18"/>
                <w:u w:val="single"/>
                <w:lang w:val="fr-FR"/>
              </w:rPr>
            </w:pPr>
            <w:r w:rsidRPr="00DE7946">
              <w:rPr>
                <w:rFonts w:asciiTheme="minorHAnsi" w:hAnsiTheme="minorHAnsi"/>
                <w:sz w:val="18"/>
                <w:u w:val="single"/>
                <w:lang w:val="fr-FR"/>
              </w:rPr>
              <w:t>Évaluation :</w:t>
            </w:r>
          </w:p>
          <w:p w14:paraId="0414836B" w14:textId="77777777" w:rsidR="00570A69" w:rsidRPr="00DE7946" w:rsidRDefault="00570A69" w:rsidP="007A3482">
            <w:pPr>
              <w:pStyle w:val="TableParagraph"/>
              <w:ind w:left="72" w:right="72"/>
              <w:jc w:val="both"/>
              <w:rPr>
                <w:rFonts w:asciiTheme="minorHAnsi" w:hAnsiTheme="minorHAnsi"/>
                <w:sz w:val="18"/>
                <w:lang w:val="fr-FR"/>
              </w:rPr>
            </w:pPr>
            <w:r w:rsidRPr="00DE7946">
              <w:rPr>
                <w:rFonts w:asciiTheme="minorHAnsi" w:hAnsiTheme="minorHAnsi"/>
                <w:sz w:val="18"/>
                <w:lang w:val="fr-FR"/>
              </w:rPr>
              <w:t>Dans le cadre de l'</w:t>
            </w:r>
            <w:r w:rsidRPr="00DE7946">
              <w:rPr>
                <w:rFonts w:asciiTheme="minorHAnsi" w:hAnsiTheme="minorHAnsi"/>
                <w:b/>
                <w:sz w:val="18"/>
                <w:lang w:val="fr-FR"/>
              </w:rPr>
              <w:t xml:space="preserve">évaluation environnementale et sociale stratégique </w:t>
            </w:r>
            <w:r w:rsidRPr="00DE7946">
              <w:rPr>
                <w:rFonts w:asciiTheme="minorHAnsi" w:hAnsiTheme="minorHAnsi"/>
                <w:sz w:val="18"/>
                <w:lang w:val="fr-FR"/>
              </w:rPr>
              <w:t>(SESA) menée pour les plans d'investissement ALOFU (Output 2.1.1), une évaluation des moyens de subsistance sera menée pour s'assurer que les impacts potentiels de cette composante liés au développement des entreprises dans les zones cibles peuvent être mieux compris, et que les impacts peuvent être évités ou atténués.</w:t>
            </w:r>
          </w:p>
          <w:p w14:paraId="220247A9" w14:textId="77777777" w:rsidR="00570A69" w:rsidRPr="00DE7946" w:rsidRDefault="00570A69" w:rsidP="007A3482">
            <w:pPr>
              <w:pStyle w:val="TableParagraph"/>
              <w:ind w:left="72" w:right="72"/>
              <w:rPr>
                <w:rFonts w:asciiTheme="minorHAnsi" w:hAnsiTheme="minorHAnsi"/>
                <w:sz w:val="18"/>
                <w:u w:val="single"/>
                <w:lang w:val="fr-FR"/>
              </w:rPr>
            </w:pPr>
          </w:p>
          <w:p w14:paraId="4C83E32E" w14:textId="77777777" w:rsidR="00570A69" w:rsidRPr="00DE7946" w:rsidRDefault="00570A69" w:rsidP="007A3482">
            <w:pPr>
              <w:pStyle w:val="TableParagraph"/>
              <w:ind w:left="72" w:right="72"/>
              <w:rPr>
                <w:rFonts w:asciiTheme="minorHAnsi" w:hAnsiTheme="minorHAnsi"/>
                <w:sz w:val="18"/>
                <w:u w:val="single"/>
                <w:lang w:val="fr-FR"/>
              </w:rPr>
            </w:pPr>
            <w:r w:rsidRPr="00DE7946">
              <w:rPr>
                <w:rFonts w:asciiTheme="minorHAnsi" w:hAnsiTheme="minorHAnsi"/>
                <w:sz w:val="18"/>
                <w:u w:val="single"/>
                <w:lang w:val="fr-FR"/>
              </w:rPr>
              <w:t>Gestion :</w:t>
            </w:r>
          </w:p>
          <w:p w14:paraId="7AAF2BCE" w14:textId="77777777" w:rsidR="00570A69" w:rsidRPr="00DE7946" w:rsidRDefault="00570A69" w:rsidP="007A3482">
            <w:pPr>
              <w:pStyle w:val="TableParagraph"/>
              <w:ind w:left="72" w:right="72"/>
              <w:jc w:val="both"/>
              <w:rPr>
                <w:rFonts w:asciiTheme="minorHAnsi" w:hAnsiTheme="minorHAnsi" w:cstheme="minorHAnsi"/>
                <w:sz w:val="18"/>
                <w:lang w:val="fr-FR"/>
              </w:rPr>
            </w:pPr>
            <w:r w:rsidRPr="00DE7946">
              <w:rPr>
                <w:rFonts w:asciiTheme="minorHAnsi" w:hAnsiTheme="minorHAnsi"/>
                <w:sz w:val="18"/>
                <w:lang w:val="fr-FR"/>
              </w:rPr>
              <w:t xml:space="preserve">Les ESMF (pour chaque zone cible) résultant de l'EESS intégreront les résultats de l'EESS/évaluation des moyens de subsistance et incluront des mesures d'atténuation pour garantir que l'opérationnalisation de la pépinière d'entreprises (résultat 3.1.1) </w:t>
            </w:r>
            <w:r w:rsidRPr="00DE7946">
              <w:rPr>
                <w:rFonts w:asciiTheme="minorHAnsi" w:hAnsiTheme="minorHAnsi" w:cstheme="minorHAnsi"/>
                <w:sz w:val="18"/>
                <w:lang w:val="fr-FR"/>
              </w:rPr>
              <w:t xml:space="preserve">identifie les bénéficiaires à travers un processus transparent et participatif, et assurera une communication claire sur les activités du projet, qui peuvent être identifiées comme des meilleures pratiques à reproduire dans la même zone géographique. Si nécessaire, un </w:t>
            </w:r>
            <w:r w:rsidRPr="00DE7946">
              <w:rPr>
                <w:rFonts w:asciiTheme="minorHAnsi" w:hAnsiTheme="minorHAnsi" w:cstheme="minorHAnsi"/>
                <w:b/>
                <w:bCs/>
                <w:sz w:val="18"/>
                <w:lang w:val="fr-FR"/>
              </w:rPr>
              <w:t xml:space="preserve">plan d'action pour les moyens de subsistance </w:t>
            </w:r>
            <w:r w:rsidRPr="00DE7946">
              <w:rPr>
                <w:rFonts w:asciiTheme="minorHAnsi" w:hAnsiTheme="minorHAnsi" w:cstheme="minorHAnsi"/>
                <w:sz w:val="18"/>
                <w:lang w:val="fr-FR"/>
              </w:rPr>
              <w:t>sera élaboré dans le cadre des ESMF pour les zones cibles du projet.</w:t>
            </w:r>
          </w:p>
        </w:tc>
      </w:tr>
      <w:tr w:rsidR="00570A69" w:rsidRPr="000A1C9C" w14:paraId="710903FD" w14:textId="77777777" w:rsidTr="007A3482">
        <w:trPr>
          <w:trHeight w:val="441"/>
        </w:trPr>
        <w:tc>
          <w:tcPr>
            <w:tcW w:w="3004" w:type="dxa"/>
          </w:tcPr>
          <w:p w14:paraId="395FEBCC" w14:textId="77777777" w:rsidR="00570A69" w:rsidRPr="00DE7946" w:rsidRDefault="00570A69" w:rsidP="007A3482">
            <w:pPr>
              <w:ind w:left="72" w:right="72"/>
              <w:rPr>
                <w:rFonts w:asciiTheme="minorHAnsi" w:hAnsiTheme="minorHAnsi"/>
                <w:sz w:val="18"/>
                <w:lang w:val="fr-FR"/>
              </w:rPr>
            </w:pPr>
            <w:r w:rsidRPr="00DE7946">
              <w:rPr>
                <w:rFonts w:asciiTheme="minorHAnsi" w:hAnsiTheme="minorHAnsi"/>
                <w:b/>
                <w:sz w:val="18"/>
                <w:lang w:val="fr-FR"/>
              </w:rPr>
              <w:t xml:space="preserve">Risque 5. </w:t>
            </w:r>
            <w:r w:rsidRPr="00DE7946">
              <w:rPr>
                <w:rFonts w:asciiTheme="minorHAnsi" w:hAnsiTheme="minorHAnsi"/>
                <w:sz w:val="18"/>
                <w:lang w:val="fr-FR"/>
              </w:rPr>
              <w:t xml:space="preserve">Le résultat 3.3.3 du projet peut avoir des effets négatifs </w:t>
            </w:r>
            <w:r w:rsidRPr="00DE7946">
              <w:rPr>
                <w:rFonts w:asciiTheme="minorHAnsi" w:hAnsiTheme="minorHAnsi"/>
                <w:b/>
                <w:sz w:val="18"/>
                <w:lang w:val="fr-FR"/>
              </w:rPr>
              <w:t xml:space="preserve">sur les sols et l'environnement </w:t>
            </w:r>
            <w:r w:rsidRPr="00DE7946">
              <w:rPr>
                <w:rFonts w:asciiTheme="minorHAnsi" w:hAnsiTheme="minorHAnsi"/>
                <w:sz w:val="18"/>
                <w:lang w:val="fr-FR"/>
              </w:rPr>
              <w:t>en fournissant des matériaux et des intrants pour la mise en œuvre de technologies et de systèmes de production durables de produits agricoles, comme prévu dans le cadre de la composante 3.</w:t>
            </w:r>
          </w:p>
          <w:p w14:paraId="2FE5B4FF" w14:textId="77777777" w:rsidR="00570A69" w:rsidRPr="00DE7946" w:rsidRDefault="00570A69" w:rsidP="007A3482">
            <w:pPr>
              <w:pStyle w:val="TableParagraph"/>
              <w:spacing w:line="198" w:lineRule="exact"/>
              <w:ind w:left="72" w:right="72"/>
              <w:rPr>
                <w:rFonts w:asciiTheme="minorHAnsi" w:hAnsiTheme="minorHAnsi"/>
                <w:sz w:val="18"/>
                <w:lang w:val="fr-FR"/>
              </w:rPr>
            </w:pPr>
            <w:r w:rsidRPr="00DE7946">
              <w:rPr>
                <w:rFonts w:asciiTheme="minorHAnsi" w:hAnsiTheme="minorHAnsi"/>
                <w:sz w:val="18"/>
                <w:lang w:val="fr-FR"/>
              </w:rPr>
              <w:t xml:space="preserve">Normes au niveau du projet </w:t>
            </w:r>
          </w:p>
          <w:p w14:paraId="1A5D63D8" w14:textId="77777777" w:rsidR="00570A69" w:rsidRPr="00DE7946" w:rsidRDefault="00570A69" w:rsidP="007A3482">
            <w:pPr>
              <w:pStyle w:val="TableParagraph"/>
              <w:ind w:right="74"/>
              <w:contextualSpacing/>
              <w:rPr>
                <w:rFonts w:asciiTheme="minorHAnsi" w:hAnsiTheme="minorHAnsi"/>
                <w:sz w:val="18"/>
                <w:lang w:val="fr-FR"/>
              </w:rPr>
            </w:pPr>
            <w:r w:rsidRPr="00DE7946">
              <w:rPr>
                <w:rFonts w:asciiTheme="minorHAnsi" w:hAnsiTheme="minorHAnsi"/>
                <w:sz w:val="18"/>
                <w:lang w:val="fr-FR"/>
              </w:rPr>
              <w:t>1-- Conservation de la biodiversité et gestion durable des ressources naturelles</w:t>
            </w:r>
          </w:p>
          <w:p w14:paraId="0BCC1AB5" w14:textId="77777777" w:rsidR="00570A69" w:rsidRPr="00DE7946" w:rsidRDefault="00570A69" w:rsidP="007A3482">
            <w:pPr>
              <w:ind w:left="74" w:right="74"/>
              <w:contextualSpacing/>
              <w:rPr>
                <w:rFonts w:asciiTheme="minorHAnsi" w:hAnsiTheme="minorHAnsi"/>
                <w:sz w:val="18"/>
                <w:lang w:val="fr-FR"/>
              </w:rPr>
            </w:pPr>
            <w:r w:rsidRPr="00DE7946">
              <w:rPr>
                <w:rFonts w:asciiTheme="minorHAnsi" w:hAnsiTheme="minorHAnsi"/>
                <w:sz w:val="18"/>
                <w:lang w:val="fr-FR"/>
              </w:rPr>
              <w:lastRenderedPageBreak/>
              <w:t>Questions : 1.1, 1.2, 1.3, 1.7, 1.8</w:t>
            </w:r>
          </w:p>
          <w:p w14:paraId="30293EF0" w14:textId="77777777" w:rsidR="00570A69" w:rsidRPr="00DE7946" w:rsidRDefault="00570A69" w:rsidP="007A3482">
            <w:pPr>
              <w:ind w:left="74" w:right="74"/>
              <w:contextualSpacing/>
              <w:rPr>
                <w:rFonts w:asciiTheme="minorHAnsi" w:hAnsiTheme="minorHAnsi"/>
                <w:sz w:val="18"/>
                <w:lang w:val="fr-FR"/>
              </w:rPr>
            </w:pPr>
          </w:p>
          <w:p w14:paraId="396044F8" w14:textId="77777777" w:rsidR="00570A69" w:rsidRPr="00DE7946" w:rsidRDefault="00570A69" w:rsidP="007A3482">
            <w:pPr>
              <w:ind w:left="74" w:right="74"/>
              <w:contextualSpacing/>
              <w:rPr>
                <w:rFonts w:asciiTheme="minorHAnsi" w:hAnsiTheme="minorHAnsi"/>
                <w:sz w:val="18"/>
                <w:lang w:val="fr-FR"/>
              </w:rPr>
            </w:pPr>
            <w:r w:rsidRPr="00DE7946">
              <w:rPr>
                <w:rFonts w:asciiTheme="minorHAnsi" w:hAnsiTheme="minorHAnsi"/>
                <w:sz w:val="18"/>
                <w:lang w:val="fr-FR"/>
              </w:rPr>
              <w:t>8-- Prévention de la pollution et utilisation efficace des ressources</w:t>
            </w:r>
          </w:p>
          <w:p w14:paraId="3D42B862" w14:textId="77777777" w:rsidR="00570A69" w:rsidRPr="00DE7946" w:rsidRDefault="00570A69" w:rsidP="007A3482">
            <w:pPr>
              <w:ind w:left="74" w:right="74"/>
              <w:contextualSpacing/>
              <w:rPr>
                <w:rFonts w:asciiTheme="minorHAnsi" w:hAnsiTheme="minorHAnsi"/>
                <w:sz w:val="18"/>
                <w:lang w:val="fr-FR"/>
              </w:rPr>
            </w:pPr>
            <w:r w:rsidRPr="00DE7946">
              <w:rPr>
                <w:rFonts w:asciiTheme="minorHAnsi" w:hAnsiTheme="minorHAnsi"/>
                <w:sz w:val="18"/>
                <w:lang w:val="fr-FR"/>
              </w:rPr>
              <w:t>Questions : 8.5</w:t>
            </w:r>
          </w:p>
        </w:tc>
        <w:tc>
          <w:tcPr>
            <w:tcW w:w="1417" w:type="dxa"/>
          </w:tcPr>
          <w:p w14:paraId="43A85CB8" w14:textId="77777777" w:rsidR="00570A69" w:rsidRPr="00DE7946" w:rsidRDefault="00570A69" w:rsidP="007A3482">
            <w:pPr>
              <w:ind w:left="72" w:right="72"/>
              <w:rPr>
                <w:rFonts w:asciiTheme="minorHAnsi" w:hAnsiTheme="minorHAnsi"/>
                <w:sz w:val="18"/>
                <w:lang w:val="fr-FR"/>
              </w:rPr>
            </w:pPr>
            <w:r w:rsidRPr="00DE7946">
              <w:rPr>
                <w:rFonts w:asciiTheme="minorHAnsi" w:hAnsiTheme="minorHAnsi"/>
                <w:sz w:val="18"/>
                <w:lang w:val="fr-FR"/>
              </w:rPr>
              <w:lastRenderedPageBreak/>
              <w:t>I = 3</w:t>
            </w:r>
          </w:p>
          <w:p w14:paraId="2CF9E5DF" w14:textId="77777777" w:rsidR="00570A69" w:rsidRPr="00DE7946" w:rsidRDefault="00570A69" w:rsidP="007A3482">
            <w:pPr>
              <w:ind w:left="72" w:right="72"/>
              <w:rPr>
                <w:rFonts w:asciiTheme="minorHAnsi" w:hAnsiTheme="minorHAnsi"/>
                <w:sz w:val="18"/>
                <w:lang w:val="fr-FR"/>
              </w:rPr>
            </w:pPr>
            <w:r w:rsidRPr="00DE7946">
              <w:rPr>
                <w:rFonts w:asciiTheme="minorHAnsi" w:hAnsiTheme="minorHAnsi"/>
                <w:sz w:val="18"/>
                <w:lang w:val="fr-FR"/>
              </w:rPr>
              <w:t>L = 3</w:t>
            </w:r>
          </w:p>
        </w:tc>
        <w:tc>
          <w:tcPr>
            <w:tcW w:w="1513" w:type="dxa"/>
          </w:tcPr>
          <w:p w14:paraId="09F46C7D" w14:textId="77777777" w:rsidR="00570A69" w:rsidRPr="00DE7946" w:rsidRDefault="00570A69" w:rsidP="007A3482">
            <w:pPr>
              <w:pStyle w:val="TableParagraph"/>
              <w:rPr>
                <w:rFonts w:asciiTheme="minorHAnsi" w:hAnsiTheme="minorHAnsi"/>
                <w:sz w:val="18"/>
                <w:lang w:val="fr-FR"/>
              </w:rPr>
            </w:pPr>
            <w:r w:rsidRPr="00DE7946">
              <w:rPr>
                <w:rFonts w:asciiTheme="minorHAnsi" w:hAnsiTheme="minorHAnsi"/>
                <w:sz w:val="18"/>
                <w:lang w:val="fr-FR"/>
              </w:rPr>
              <w:t>Modéré</w:t>
            </w:r>
          </w:p>
        </w:tc>
        <w:tc>
          <w:tcPr>
            <w:tcW w:w="2356" w:type="dxa"/>
            <w:gridSpan w:val="2"/>
          </w:tcPr>
          <w:p w14:paraId="00F2AE09" w14:textId="77777777" w:rsidR="00570A69" w:rsidRPr="00DE7946" w:rsidRDefault="00570A69" w:rsidP="007A3482">
            <w:pPr>
              <w:ind w:left="72" w:right="72"/>
              <w:rPr>
                <w:rFonts w:asciiTheme="minorHAnsi" w:hAnsiTheme="minorHAnsi"/>
                <w:i/>
                <w:sz w:val="18"/>
                <w:lang w:val="fr-FR"/>
              </w:rPr>
            </w:pPr>
          </w:p>
          <w:p w14:paraId="790B52B4" w14:textId="77777777" w:rsidR="00570A69" w:rsidRPr="00DE7946" w:rsidRDefault="00570A69" w:rsidP="007A3482">
            <w:pPr>
              <w:ind w:left="72" w:right="72"/>
              <w:rPr>
                <w:rFonts w:asciiTheme="minorHAnsi" w:hAnsiTheme="minorHAnsi"/>
                <w:sz w:val="18"/>
                <w:lang w:val="fr-FR"/>
              </w:rPr>
            </w:pPr>
          </w:p>
        </w:tc>
        <w:tc>
          <w:tcPr>
            <w:tcW w:w="5078" w:type="dxa"/>
            <w:gridSpan w:val="3"/>
          </w:tcPr>
          <w:p w14:paraId="4270AF83" w14:textId="77777777" w:rsidR="00570A69" w:rsidRPr="00DE7946" w:rsidRDefault="00570A69" w:rsidP="007A3482">
            <w:pPr>
              <w:pStyle w:val="TableParagraph"/>
              <w:ind w:left="72" w:right="72"/>
              <w:rPr>
                <w:rFonts w:asciiTheme="minorHAnsi" w:hAnsiTheme="minorHAnsi"/>
                <w:sz w:val="18"/>
                <w:u w:val="single"/>
                <w:lang w:val="fr-FR"/>
              </w:rPr>
            </w:pPr>
            <w:r w:rsidRPr="00DE7946">
              <w:rPr>
                <w:rFonts w:asciiTheme="minorHAnsi" w:hAnsiTheme="minorHAnsi"/>
                <w:sz w:val="18"/>
                <w:u w:val="single"/>
                <w:lang w:val="fr-FR"/>
              </w:rPr>
              <w:t>Évaluation :</w:t>
            </w:r>
          </w:p>
          <w:p w14:paraId="780A1E29" w14:textId="77777777" w:rsidR="00570A69" w:rsidRPr="00DE7946" w:rsidRDefault="00570A69" w:rsidP="007A3482">
            <w:pPr>
              <w:pStyle w:val="TableParagraph"/>
              <w:ind w:left="72" w:right="72"/>
              <w:jc w:val="both"/>
              <w:rPr>
                <w:rFonts w:asciiTheme="minorHAnsi" w:hAnsiTheme="minorHAnsi"/>
                <w:sz w:val="18"/>
                <w:lang w:val="fr-FR"/>
              </w:rPr>
            </w:pPr>
            <w:r w:rsidRPr="00DE7946">
              <w:rPr>
                <w:rFonts w:asciiTheme="minorHAnsi" w:hAnsiTheme="minorHAnsi"/>
                <w:sz w:val="18"/>
                <w:u w:val="single"/>
                <w:lang w:val="fr-FR"/>
              </w:rPr>
              <w:t xml:space="preserve">Dans le cadre de l'EESS </w:t>
            </w:r>
            <w:r w:rsidRPr="00DE7946">
              <w:rPr>
                <w:rFonts w:asciiTheme="minorHAnsi" w:hAnsiTheme="minorHAnsi"/>
                <w:sz w:val="18"/>
                <w:lang w:val="fr-FR"/>
              </w:rPr>
              <w:t>pour les plans d'investissement de l'ALOFU (résultat 2.1.1), les risques environnementaux pour les habitats et la biodiversité et les risques de pollution associés aux activités de l'ALOFU financées par le projet seront évalués dans les zones cibles du projet.</w:t>
            </w:r>
          </w:p>
          <w:p w14:paraId="3734087A" w14:textId="77777777" w:rsidR="00570A69" w:rsidRPr="00DE7946" w:rsidRDefault="00570A69" w:rsidP="007A3482">
            <w:pPr>
              <w:pStyle w:val="TableParagraph"/>
              <w:ind w:left="72" w:right="72"/>
              <w:rPr>
                <w:rFonts w:asciiTheme="minorHAnsi" w:hAnsiTheme="minorHAnsi"/>
                <w:sz w:val="18"/>
                <w:u w:val="single"/>
                <w:lang w:val="fr-FR"/>
              </w:rPr>
            </w:pPr>
          </w:p>
          <w:p w14:paraId="6235F447" w14:textId="77777777" w:rsidR="00570A69" w:rsidRPr="00DE7946" w:rsidRDefault="00570A69" w:rsidP="007A3482">
            <w:pPr>
              <w:pStyle w:val="TableParagraph"/>
              <w:ind w:left="72" w:right="72"/>
              <w:rPr>
                <w:rFonts w:asciiTheme="minorHAnsi" w:hAnsiTheme="minorHAnsi"/>
                <w:sz w:val="18"/>
                <w:lang w:val="fr-FR"/>
              </w:rPr>
            </w:pPr>
            <w:r w:rsidRPr="00DE7946">
              <w:rPr>
                <w:rFonts w:asciiTheme="minorHAnsi" w:hAnsiTheme="minorHAnsi"/>
                <w:sz w:val="18"/>
                <w:u w:val="single"/>
                <w:lang w:val="fr-FR"/>
              </w:rPr>
              <w:t>Gestion :</w:t>
            </w:r>
          </w:p>
          <w:p w14:paraId="4AE93E54" w14:textId="77777777" w:rsidR="00570A69" w:rsidRPr="00DE7946" w:rsidRDefault="00570A69" w:rsidP="007A3482">
            <w:pPr>
              <w:pStyle w:val="TableParagraph"/>
              <w:ind w:left="72" w:right="72"/>
              <w:jc w:val="both"/>
              <w:rPr>
                <w:rFonts w:asciiTheme="minorHAnsi" w:hAnsiTheme="minorHAnsi"/>
                <w:sz w:val="18"/>
                <w:lang w:val="fr-FR"/>
              </w:rPr>
            </w:pPr>
            <w:r w:rsidRPr="00DE7946">
              <w:rPr>
                <w:rFonts w:asciiTheme="minorHAnsi" w:hAnsiTheme="minorHAnsi"/>
                <w:sz w:val="18"/>
                <w:lang w:val="fr-FR"/>
              </w:rPr>
              <w:t xml:space="preserve">Sur la base des résultats de l'EESS, un cadre de gestion environnementale et sociale (CGES), un pour chacun des domaines cibles, sera élaboré pour guider l'application et l'intégration du CSE dans la mise en œuvre des activités au titre de la composante 3. Les cadres de gestion environnementale et sociale comprendront des </w:t>
            </w:r>
            <w:r w:rsidRPr="00DE7946">
              <w:rPr>
                <w:rFonts w:asciiTheme="minorHAnsi" w:hAnsiTheme="minorHAnsi"/>
                <w:sz w:val="18"/>
                <w:lang w:val="fr-FR"/>
              </w:rPr>
              <w:lastRenderedPageBreak/>
              <w:t xml:space="preserve">procédures et des exigences pour les partenaires de mise en œuvre afin d'assurer l'application du SES, y compris les mesures de gestion recommandées pour éviter, atténuer et gérer les </w:t>
            </w:r>
            <w:proofErr w:type="gramStart"/>
            <w:r w:rsidRPr="00DE7946">
              <w:rPr>
                <w:rFonts w:asciiTheme="minorHAnsi" w:hAnsiTheme="minorHAnsi"/>
                <w:sz w:val="18"/>
                <w:lang w:val="fr-FR"/>
              </w:rPr>
              <w:t>risques potentiels</w:t>
            </w:r>
            <w:proofErr w:type="gramEnd"/>
            <w:r w:rsidRPr="00DE7946">
              <w:rPr>
                <w:rFonts w:asciiTheme="minorHAnsi" w:hAnsiTheme="minorHAnsi"/>
                <w:sz w:val="18"/>
                <w:lang w:val="fr-FR"/>
              </w:rPr>
              <w:t xml:space="preserve"> pour l'environnement et la pollution.</w:t>
            </w:r>
          </w:p>
        </w:tc>
      </w:tr>
      <w:tr w:rsidR="00570A69" w:rsidRPr="000A1C9C" w14:paraId="49C327E5" w14:textId="77777777" w:rsidTr="007A3482">
        <w:trPr>
          <w:trHeight w:val="441"/>
        </w:trPr>
        <w:tc>
          <w:tcPr>
            <w:tcW w:w="3004" w:type="dxa"/>
          </w:tcPr>
          <w:p w14:paraId="01EAFB32" w14:textId="77777777" w:rsidR="00570A69" w:rsidRPr="00DE7946" w:rsidRDefault="00570A69" w:rsidP="007A3482">
            <w:pPr>
              <w:ind w:left="72" w:right="72"/>
              <w:rPr>
                <w:rFonts w:asciiTheme="minorHAnsi" w:hAnsiTheme="minorHAnsi"/>
                <w:sz w:val="18"/>
                <w:u w:val="single"/>
                <w:lang w:val="fr-FR"/>
              </w:rPr>
            </w:pPr>
            <w:bookmarkStart w:id="58" w:name="_Hlk163233316"/>
            <w:r w:rsidRPr="00DE7946">
              <w:rPr>
                <w:rFonts w:asciiTheme="minorHAnsi" w:hAnsiTheme="minorHAnsi"/>
                <w:b/>
                <w:sz w:val="18"/>
                <w:lang w:val="fr-FR"/>
              </w:rPr>
              <w:t xml:space="preserve">Risque 6. </w:t>
            </w:r>
            <w:r w:rsidRPr="00DE7946">
              <w:rPr>
                <w:rFonts w:asciiTheme="minorHAnsi" w:hAnsiTheme="minorHAnsi"/>
                <w:sz w:val="18"/>
                <w:lang w:val="fr-FR"/>
              </w:rPr>
              <w:t>Les activités du projet liées aux opportunités commerciales et le soutien apporté aux producteurs en vue de l'adoption de pratiques de production durables peuvent avoir des effets négatifs sur l'</w:t>
            </w:r>
            <w:r w:rsidRPr="00DE7946">
              <w:rPr>
                <w:rFonts w:asciiTheme="minorHAnsi" w:hAnsiTheme="minorHAnsi"/>
                <w:b/>
                <w:sz w:val="18"/>
                <w:lang w:val="fr-FR"/>
              </w:rPr>
              <w:t>égalité des sexes</w:t>
            </w:r>
            <w:r w:rsidRPr="00DE7946">
              <w:rPr>
                <w:rFonts w:asciiTheme="minorHAnsi" w:hAnsiTheme="minorHAnsi"/>
                <w:sz w:val="18"/>
                <w:lang w:val="fr-FR"/>
              </w:rPr>
              <w:t xml:space="preserve">, la </w:t>
            </w:r>
            <w:r w:rsidRPr="00DE7946">
              <w:rPr>
                <w:rFonts w:asciiTheme="minorHAnsi" w:hAnsiTheme="minorHAnsi"/>
                <w:b/>
                <w:sz w:val="18"/>
                <w:lang w:val="fr-FR"/>
              </w:rPr>
              <w:t>violence fondée sur le sexe et la violence domestique</w:t>
            </w:r>
            <w:r w:rsidRPr="00DE7946">
              <w:rPr>
                <w:rFonts w:asciiTheme="minorHAnsi" w:hAnsiTheme="minorHAnsi"/>
                <w:sz w:val="18"/>
                <w:lang w:val="fr-FR"/>
              </w:rPr>
              <w:t>, en raison du risque inhérent identifié par les parties prenantes au cours des consultations.</w:t>
            </w:r>
          </w:p>
          <w:bookmarkEnd w:id="58"/>
          <w:p w14:paraId="2EB3716D" w14:textId="77777777" w:rsidR="00570A69" w:rsidRPr="00DE7946" w:rsidRDefault="00570A69" w:rsidP="007A3482">
            <w:pPr>
              <w:ind w:left="72" w:right="72"/>
              <w:rPr>
                <w:rFonts w:asciiTheme="minorHAnsi" w:hAnsiTheme="minorHAnsi"/>
                <w:b/>
                <w:sz w:val="18"/>
                <w:lang w:val="fr-FR"/>
              </w:rPr>
            </w:pPr>
          </w:p>
          <w:p w14:paraId="35132849" w14:textId="77777777" w:rsidR="00570A69" w:rsidRPr="00DE7946" w:rsidRDefault="00570A69" w:rsidP="007A3482">
            <w:pPr>
              <w:pStyle w:val="TableParagraph"/>
              <w:spacing w:line="198" w:lineRule="exact"/>
              <w:ind w:left="72" w:right="72"/>
              <w:rPr>
                <w:rFonts w:asciiTheme="minorHAnsi" w:hAnsiTheme="minorHAnsi"/>
                <w:sz w:val="18"/>
                <w:lang w:val="fr-FR"/>
              </w:rPr>
            </w:pPr>
            <w:r w:rsidRPr="00DE7946">
              <w:rPr>
                <w:rFonts w:asciiTheme="minorHAnsi" w:hAnsiTheme="minorHAnsi"/>
                <w:sz w:val="18"/>
                <w:lang w:val="fr-FR"/>
              </w:rPr>
              <w:t>Principes</w:t>
            </w:r>
          </w:p>
          <w:p w14:paraId="3AFD4027" w14:textId="77777777" w:rsidR="00570A69" w:rsidRPr="00DE7946" w:rsidRDefault="00570A69" w:rsidP="007A3482">
            <w:pPr>
              <w:pStyle w:val="TableParagraph"/>
              <w:spacing w:line="198" w:lineRule="exact"/>
              <w:ind w:left="72" w:right="72"/>
              <w:rPr>
                <w:rFonts w:asciiTheme="minorHAnsi" w:hAnsiTheme="minorHAnsi"/>
                <w:sz w:val="18"/>
                <w:lang w:val="fr-FR"/>
              </w:rPr>
            </w:pPr>
            <w:r w:rsidRPr="00DE7946">
              <w:rPr>
                <w:rFonts w:asciiTheme="minorHAnsi" w:hAnsiTheme="minorHAnsi"/>
                <w:sz w:val="18"/>
                <w:lang w:val="fr-FR"/>
              </w:rPr>
              <w:t xml:space="preserve">Égalité des sexes et autonomisation des femmes </w:t>
            </w:r>
          </w:p>
          <w:p w14:paraId="2092E486" w14:textId="77777777" w:rsidR="00570A69" w:rsidRPr="00DE7946" w:rsidRDefault="00570A69" w:rsidP="007A3482">
            <w:pPr>
              <w:pStyle w:val="TableParagraph"/>
              <w:spacing w:line="198" w:lineRule="exact"/>
              <w:ind w:left="72" w:right="72"/>
              <w:rPr>
                <w:rFonts w:asciiTheme="minorHAnsi" w:hAnsiTheme="minorHAnsi"/>
                <w:sz w:val="18"/>
                <w:lang w:val="fr-FR"/>
              </w:rPr>
            </w:pPr>
            <w:r w:rsidRPr="0001306A">
              <w:rPr>
                <w:rFonts w:asciiTheme="minorHAnsi" w:hAnsiTheme="minorHAnsi"/>
                <w:sz w:val="18"/>
                <w:highlight w:val="yellow"/>
                <w:lang w:val="fr-FR"/>
              </w:rPr>
              <w:t>Questions : P8, P9, P10, P11, P12</w:t>
            </w:r>
          </w:p>
          <w:p w14:paraId="3E559FAD" w14:textId="77777777" w:rsidR="00570A69" w:rsidRPr="00DE7946" w:rsidRDefault="00570A69" w:rsidP="007A3482">
            <w:pPr>
              <w:pStyle w:val="TableParagraph"/>
              <w:spacing w:line="198" w:lineRule="exact"/>
              <w:ind w:left="72" w:right="72"/>
              <w:rPr>
                <w:rFonts w:asciiTheme="minorHAnsi" w:hAnsiTheme="minorHAnsi"/>
                <w:b/>
                <w:sz w:val="18"/>
                <w:lang w:val="fr-FR"/>
              </w:rPr>
            </w:pPr>
          </w:p>
        </w:tc>
        <w:tc>
          <w:tcPr>
            <w:tcW w:w="1417" w:type="dxa"/>
          </w:tcPr>
          <w:p w14:paraId="75DB961F" w14:textId="77777777" w:rsidR="00570A69" w:rsidRPr="00DE7946" w:rsidRDefault="00570A69" w:rsidP="007A3482">
            <w:pPr>
              <w:ind w:left="72" w:right="72"/>
              <w:rPr>
                <w:rFonts w:asciiTheme="minorHAnsi" w:hAnsiTheme="minorHAnsi"/>
                <w:sz w:val="18"/>
                <w:lang w:val="fr-FR"/>
              </w:rPr>
            </w:pPr>
            <w:r w:rsidRPr="00DE7946">
              <w:rPr>
                <w:rFonts w:asciiTheme="minorHAnsi" w:hAnsiTheme="minorHAnsi"/>
                <w:sz w:val="18"/>
                <w:lang w:val="fr-FR"/>
              </w:rPr>
              <w:t>I = 3</w:t>
            </w:r>
          </w:p>
          <w:p w14:paraId="041B2125" w14:textId="77777777" w:rsidR="00570A69" w:rsidRPr="00DE7946" w:rsidRDefault="00570A69" w:rsidP="007A3482">
            <w:pPr>
              <w:ind w:left="72" w:right="72"/>
              <w:rPr>
                <w:rFonts w:asciiTheme="minorHAnsi" w:hAnsiTheme="minorHAnsi"/>
                <w:sz w:val="18"/>
                <w:lang w:val="fr-FR"/>
              </w:rPr>
            </w:pPr>
            <w:r w:rsidRPr="00DE7946">
              <w:rPr>
                <w:rFonts w:asciiTheme="minorHAnsi" w:hAnsiTheme="minorHAnsi"/>
                <w:sz w:val="18"/>
                <w:lang w:val="fr-FR"/>
              </w:rPr>
              <w:t>L = 4</w:t>
            </w:r>
          </w:p>
        </w:tc>
        <w:tc>
          <w:tcPr>
            <w:tcW w:w="1513" w:type="dxa"/>
          </w:tcPr>
          <w:p w14:paraId="1FD341EA" w14:textId="77777777" w:rsidR="00570A69" w:rsidRPr="00DE7946" w:rsidRDefault="00570A69" w:rsidP="007A3482">
            <w:pPr>
              <w:pStyle w:val="TableParagraph"/>
              <w:rPr>
                <w:rFonts w:asciiTheme="minorHAnsi" w:hAnsiTheme="minorHAnsi"/>
                <w:sz w:val="18"/>
                <w:lang w:val="fr-FR"/>
              </w:rPr>
            </w:pPr>
            <w:r w:rsidRPr="00DE7946">
              <w:rPr>
                <w:rFonts w:asciiTheme="minorHAnsi" w:hAnsiTheme="minorHAnsi"/>
                <w:sz w:val="18"/>
                <w:lang w:val="fr-FR"/>
              </w:rPr>
              <w:t>Modéré</w:t>
            </w:r>
          </w:p>
        </w:tc>
        <w:tc>
          <w:tcPr>
            <w:tcW w:w="2356" w:type="dxa"/>
            <w:gridSpan w:val="2"/>
          </w:tcPr>
          <w:p w14:paraId="06946DB3" w14:textId="77777777" w:rsidR="00570A69" w:rsidRPr="00DE7946" w:rsidRDefault="00570A69" w:rsidP="007A3482">
            <w:pPr>
              <w:ind w:left="72" w:right="72"/>
              <w:rPr>
                <w:rFonts w:asciiTheme="minorHAnsi" w:hAnsiTheme="minorHAnsi"/>
                <w:sz w:val="18"/>
                <w:lang w:val="fr-FR"/>
              </w:rPr>
            </w:pPr>
          </w:p>
        </w:tc>
        <w:tc>
          <w:tcPr>
            <w:tcW w:w="5078" w:type="dxa"/>
            <w:gridSpan w:val="3"/>
          </w:tcPr>
          <w:p w14:paraId="07412EA4" w14:textId="77777777" w:rsidR="00570A69" w:rsidRPr="00DE7946" w:rsidRDefault="00570A69" w:rsidP="007A3482">
            <w:pPr>
              <w:pStyle w:val="TableParagraph"/>
              <w:ind w:left="72" w:right="72"/>
              <w:rPr>
                <w:rFonts w:asciiTheme="minorHAnsi" w:hAnsiTheme="minorHAnsi"/>
                <w:sz w:val="18"/>
                <w:u w:val="single"/>
                <w:lang w:val="fr-FR"/>
              </w:rPr>
            </w:pPr>
            <w:r w:rsidRPr="00DE7946">
              <w:rPr>
                <w:rFonts w:asciiTheme="minorHAnsi" w:hAnsiTheme="minorHAnsi"/>
                <w:sz w:val="18"/>
                <w:u w:val="single"/>
                <w:lang w:val="fr-FR"/>
              </w:rPr>
              <w:t>Évaluation :</w:t>
            </w:r>
          </w:p>
          <w:p w14:paraId="6AA70F69" w14:textId="77777777" w:rsidR="00570A69" w:rsidRPr="00DE7946" w:rsidRDefault="00570A69" w:rsidP="007A3482">
            <w:pPr>
              <w:pStyle w:val="TableParagraph"/>
              <w:ind w:right="72"/>
              <w:jc w:val="both"/>
              <w:rPr>
                <w:rFonts w:asciiTheme="minorHAnsi" w:hAnsiTheme="minorHAnsi"/>
                <w:sz w:val="18"/>
                <w:u w:val="single"/>
                <w:lang w:val="fr-FR"/>
              </w:rPr>
            </w:pPr>
            <w:r w:rsidRPr="00DE7946">
              <w:rPr>
                <w:rFonts w:asciiTheme="minorHAnsi" w:hAnsiTheme="minorHAnsi"/>
                <w:sz w:val="18"/>
                <w:lang w:val="fr-FR"/>
              </w:rPr>
              <w:t>Le risque a été jugé modéré sur la base des conclusions de l'</w:t>
            </w:r>
            <w:r w:rsidRPr="00DE7946">
              <w:rPr>
                <w:rFonts w:asciiTheme="minorHAnsi" w:hAnsiTheme="minorHAnsi"/>
                <w:b/>
                <w:sz w:val="18"/>
                <w:lang w:val="fr-FR"/>
              </w:rPr>
              <w:t xml:space="preserve">analyse de genre </w:t>
            </w:r>
            <w:r w:rsidRPr="00DE7946">
              <w:rPr>
                <w:rFonts w:asciiTheme="minorHAnsi" w:hAnsiTheme="minorHAnsi"/>
                <w:sz w:val="18"/>
                <w:lang w:val="fr-FR"/>
              </w:rPr>
              <w:t>qui a été élaborée au cours du PPG, mettant en évidence les principales composantes liées à l'équilibre entre les hommes et les femmes dans les zones du projet, où le risque d'exclusion des femmes est possible, mais où le contexte local est propice à la participation des femmes aux activités commerciales.</w:t>
            </w:r>
          </w:p>
          <w:p w14:paraId="26071413" w14:textId="77777777" w:rsidR="00570A69" w:rsidRPr="00DE7946" w:rsidRDefault="00570A69" w:rsidP="007A3482">
            <w:pPr>
              <w:pStyle w:val="TableParagraph"/>
              <w:ind w:left="72" w:right="72"/>
              <w:rPr>
                <w:rFonts w:asciiTheme="minorHAnsi" w:hAnsiTheme="minorHAnsi"/>
                <w:sz w:val="18"/>
                <w:u w:val="single"/>
                <w:lang w:val="fr-FR"/>
              </w:rPr>
            </w:pPr>
            <w:r w:rsidRPr="00DE7946">
              <w:rPr>
                <w:rFonts w:asciiTheme="minorHAnsi" w:hAnsiTheme="minorHAnsi"/>
                <w:sz w:val="18"/>
                <w:u w:val="single"/>
                <w:lang w:val="fr-FR"/>
              </w:rPr>
              <w:t>Gestion :</w:t>
            </w:r>
          </w:p>
          <w:p w14:paraId="7899EA13" w14:textId="77777777" w:rsidR="00570A69" w:rsidRPr="00DE7946" w:rsidRDefault="00570A69" w:rsidP="007A3482">
            <w:pPr>
              <w:pStyle w:val="TableParagraph"/>
              <w:ind w:left="72" w:right="72"/>
              <w:jc w:val="both"/>
              <w:rPr>
                <w:rFonts w:asciiTheme="minorHAnsi" w:hAnsiTheme="minorHAnsi" w:cstheme="minorHAnsi"/>
                <w:b/>
                <w:bCs/>
                <w:sz w:val="18"/>
                <w:lang w:val="fr-FR"/>
              </w:rPr>
            </w:pPr>
            <w:r w:rsidRPr="00DE7946">
              <w:rPr>
                <w:rFonts w:asciiTheme="minorHAnsi" w:hAnsiTheme="minorHAnsi"/>
                <w:sz w:val="18"/>
                <w:lang w:val="fr-FR"/>
              </w:rPr>
              <w:t xml:space="preserve">Ce risque sera atténué par la mise en œuvre des activités du projet, en veillant à ce que l'ensemble du personnel du projet soit informé et sensibilisé </w:t>
            </w:r>
            <w:r w:rsidRPr="00DE7946">
              <w:rPr>
                <w:rFonts w:asciiTheme="minorHAnsi" w:hAnsiTheme="minorHAnsi" w:cstheme="minorHAnsi"/>
                <w:b/>
                <w:bCs/>
                <w:sz w:val="18"/>
                <w:lang w:val="fr-FR"/>
              </w:rPr>
              <w:t>aux politiques et procédures en matière d'exploitation, d'abus et de harcèlement sexuels (EAS).</w:t>
            </w:r>
          </w:p>
          <w:p w14:paraId="43B5DE8D" w14:textId="77777777" w:rsidR="00570A69" w:rsidRPr="00DE7946" w:rsidRDefault="00570A69" w:rsidP="007A3482">
            <w:pPr>
              <w:pStyle w:val="TableParagraph"/>
              <w:ind w:left="72" w:right="72"/>
              <w:jc w:val="both"/>
              <w:rPr>
                <w:rFonts w:asciiTheme="minorHAnsi" w:hAnsiTheme="minorHAnsi" w:cstheme="minorHAnsi"/>
                <w:sz w:val="18"/>
                <w:lang w:val="fr-FR"/>
              </w:rPr>
            </w:pPr>
          </w:p>
          <w:p w14:paraId="3327A69C" w14:textId="77777777" w:rsidR="00570A69" w:rsidRPr="00DE7946" w:rsidRDefault="00570A69" w:rsidP="007A3482">
            <w:pPr>
              <w:pStyle w:val="TableParagraph"/>
              <w:ind w:left="72" w:right="72"/>
              <w:jc w:val="both"/>
              <w:rPr>
                <w:rFonts w:asciiTheme="minorHAnsi" w:hAnsiTheme="minorHAnsi"/>
                <w:sz w:val="18"/>
                <w:lang w:val="fr-FR"/>
              </w:rPr>
            </w:pPr>
            <w:r w:rsidRPr="00DE7946">
              <w:rPr>
                <w:rFonts w:asciiTheme="minorHAnsi" w:hAnsiTheme="minorHAnsi"/>
                <w:sz w:val="18"/>
                <w:lang w:val="fr-FR"/>
              </w:rPr>
              <w:t>Les parties prenantes du projet seront informées de cette politique et le contexte sera contrôlé afin d'éviter tout risque lié à la violence liée au sexe et à la violence domestique.</w:t>
            </w:r>
          </w:p>
          <w:p w14:paraId="132F6AEB" w14:textId="77777777" w:rsidR="00570A69" w:rsidRPr="00DE7946" w:rsidRDefault="00570A69" w:rsidP="007A3482">
            <w:pPr>
              <w:pStyle w:val="TableParagraph"/>
              <w:ind w:left="72" w:right="72"/>
              <w:jc w:val="both"/>
              <w:rPr>
                <w:rFonts w:asciiTheme="minorHAnsi" w:hAnsiTheme="minorHAnsi"/>
                <w:sz w:val="18"/>
                <w:lang w:val="fr-FR"/>
              </w:rPr>
            </w:pPr>
            <w:r w:rsidRPr="00DE7946">
              <w:rPr>
                <w:rFonts w:asciiTheme="minorHAnsi" w:hAnsiTheme="minorHAnsi"/>
                <w:sz w:val="18"/>
                <w:lang w:val="fr-FR"/>
              </w:rPr>
              <w:t>La sensibilisation au sujet et les mesures d'atténuation connexes seront planifiées sur la base de l'</w:t>
            </w:r>
            <w:r w:rsidRPr="00DE7946">
              <w:rPr>
                <w:rFonts w:asciiTheme="minorHAnsi" w:hAnsiTheme="minorHAnsi"/>
                <w:b/>
                <w:sz w:val="18"/>
                <w:lang w:val="fr-FR"/>
              </w:rPr>
              <w:t xml:space="preserve">analyse de genre et du plan d'action </w:t>
            </w:r>
            <w:r w:rsidRPr="00DE7946">
              <w:rPr>
                <w:rFonts w:asciiTheme="minorHAnsi" w:hAnsiTheme="minorHAnsi"/>
                <w:sz w:val="18"/>
                <w:lang w:val="fr-FR"/>
              </w:rPr>
              <w:t xml:space="preserve">élaborés au cours du PPG, afin de garantir que l'approche visant à éviter le risque est </w:t>
            </w:r>
            <w:r w:rsidRPr="00DE7946">
              <w:rPr>
                <w:rFonts w:asciiTheme="minorHAnsi" w:hAnsiTheme="minorHAnsi"/>
                <w:b/>
                <w:sz w:val="18"/>
                <w:lang w:val="fr-FR"/>
              </w:rPr>
              <w:t xml:space="preserve">adaptée au contexte local </w:t>
            </w:r>
            <w:r w:rsidRPr="00DE7946">
              <w:rPr>
                <w:rFonts w:asciiTheme="minorHAnsi" w:hAnsiTheme="minorHAnsi"/>
                <w:sz w:val="18"/>
                <w:lang w:val="fr-FR"/>
              </w:rPr>
              <w:t>et à la dynamique locale entre les femmes et les hommes.</w:t>
            </w:r>
          </w:p>
          <w:p w14:paraId="1D256E59" w14:textId="77777777" w:rsidR="00570A69" w:rsidRPr="00DE7946" w:rsidRDefault="00570A69" w:rsidP="007A3482">
            <w:pPr>
              <w:pStyle w:val="TableParagraph"/>
              <w:ind w:left="72" w:right="72"/>
              <w:jc w:val="both"/>
              <w:rPr>
                <w:rFonts w:asciiTheme="minorHAnsi" w:hAnsiTheme="minorHAnsi"/>
                <w:sz w:val="18"/>
                <w:lang w:val="fr-FR"/>
              </w:rPr>
            </w:pPr>
          </w:p>
          <w:p w14:paraId="40070FEB" w14:textId="77777777" w:rsidR="00570A69" w:rsidRPr="00DE7946" w:rsidRDefault="00570A69" w:rsidP="007A3482">
            <w:pPr>
              <w:pStyle w:val="TableParagraph"/>
              <w:ind w:left="72" w:right="72"/>
              <w:jc w:val="both"/>
              <w:rPr>
                <w:rFonts w:asciiTheme="minorHAnsi" w:hAnsiTheme="minorHAnsi"/>
                <w:sz w:val="18"/>
                <w:lang w:val="fr-FR"/>
              </w:rPr>
            </w:pPr>
            <w:r w:rsidRPr="00DE7946">
              <w:rPr>
                <w:rFonts w:asciiTheme="minorHAnsi" w:hAnsiTheme="minorHAnsi"/>
                <w:sz w:val="18"/>
                <w:lang w:val="fr-FR"/>
              </w:rPr>
              <w:t xml:space="preserve">Le risque sera géré par le biais du </w:t>
            </w:r>
            <w:r w:rsidRPr="00DE7946">
              <w:rPr>
                <w:rFonts w:asciiTheme="minorHAnsi" w:hAnsiTheme="minorHAnsi"/>
                <w:b/>
                <w:sz w:val="18"/>
                <w:lang w:val="fr-FR"/>
              </w:rPr>
              <w:t xml:space="preserve">plan d'action pour l'égalité des sexes du projet </w:t>
            </w:r>
            <w:r w:rsidRPr="00DE7946">
              <w:rPr>
                <w:rFonts w:asciiTheme="minorHAnsi" w:hAnsiTheme="minorHAnsi"/>
                <w:sz w:val="18"/>
                <w:lang w:val="fr-FR"/>
              </w:rPr>
              <w:t xml:space="preserve">et par la mise en œuvre du </w:t>
            </w:r>
            <w:r w:rsidRPr="00DE7946">
              <w:rPr>
                <w:rFonts w:asciiTheme="minorHAnsi" w:hAnsiTheme="minorHAnsi"/>
                <w:b/>
                <w:sz w:val="18"/>
                <w:lang w:val="fr-FR"/>
              </w:rPr>
              <w:t xml:space="preserve">plan </w:t>
            </w:r>
            <w:r w:rsidRPr="00DE7946">
              <w:rPr>
                <w:rFonts w:asciiTheme="minorHAnsi" w:hAnsiTheme="minorHAnsi"/>
                <w:sz w:val="18"/>
                <w:lang w:val="fr-FR"/>
              </w:rPr>
              <w:t xml:space="preserve">global </w:t>
            </w:r>
            <w:r w:rsidRPr="00DE7946">
              <w:rPr>
                <w:rFonts w:asciiTheme="minorHAnsi" w:hAnsiTheme="minorHAnsi"/>
                <w:b/>
                <w:sz w:val="18"/>
                <w:lang w:val="fr-FR"/>
              </w:rPr>
              <w:t xml:space="preserve">d'engagement des parties prenantes </w:t>
            </w:r>
            <w:r w:rsidRPr="00DE7946">
              <w:rPr>
                <w:rFonts w:asciiTheme="minorHAnsi" w:hAnsiTheme="minorHAnsi"/>
                <w:sz w:val="18"/>
                <w:lang w:val="fr-FR"/>
              </w:rPr>
              <w:t xml:space="preserve">élaboré au cours du PPG. </w:t>
            </w:r>
          </w:p>
          <w:p w14:paraId="69FA7E10" w14:textId="77777777" w:rsidR="00570A69" w:rsidRPr="00DE7946" w:rsidRDefault="00570A69" w:rsidP="007A3482">
            <w:pPr>
              <w:pStyle w:val="TableParagraph"/>
              <w:ind w:left="72" w:right="72"/>
              <w:jc w:val="both"/>
              <w:rPr>
                <w:rFonts w:asciiTheme="minorHAnsi" w:hAnsiTheme="minorHAnsi"/>
                <w:sz w:val="18"/>
                <w:lang w:val="fr-FR"/>
              </w:rPr>
            </w:pPr>
            <w:r w:rsidRPr="00DE7946">
              <w:rPr>
                <w:rFonts w:asciiTheme="minorHAnsi" w:hAnsiTheme="minorHAnsi"/>
                <w:sz w:val="18"/>
                <w:lang w:val="fr-FR"/>
              </w:rPr>
              <w:t xml:space="preserve">Le </w:t>
            </w:r>
            <w:r w:rsidRPr="00DE7946">
              <w:rPr>
                <w:rFonts w:asciiTheme="minorHAnsi" w:hAnsiTheme="minorHAnsi"/>
                <w:b/>
                <w:sz w:val="18"/>
                <w:lang w:val="fr-FR"/>
              </w:rPr>
              <w:t>mécanisme de règlement des griefs</w:t>
            </w:r>
            <w:r w:rsidRPr="00DE7946">
              <w:rPr>
                <w:rFonts w:asciiTheme="minorHAnsi" w:hAnsiTheme="minorHAnsi"/>
                <w:sz w:val="18"/>
                <w:lang w:val="fr-FR"/>
              </w:rPr>
              <w:t>, qui prendra en considération le mécanisme local de règlement des griefs déjà en place, sera mis en œuvre au cours de l'exécution du projet et soutiendra l'atténuation du risque identifié.</w:t>
            </w:r>
          </w:p>
        </w:tc>
      </w:tr>
      <w:tr w:rsidR="00570A69" w:rsidRPr="000A1C9C" w14:paraId="572521CD" w14:textId="77777777" w:rsidTr="007A3482">
        <w:trPr>
          <w:trHeight w:val="441"/>
        </w:trPr>
        <w:tc>
          <w:tcPr>
            <w:tcW w:w="3004" w:type="dxa"/>
          </w:tcPr>
          <w:p w14:paraId="5EDE4E3D" w14:textId="77777777" w:rsidR="00570A69" w:rsidRPr="00DE7946" w:rsidRDefault="00570A69" w:rsidP="007A3482">
            <w:pPr>
              <w:ind w:left="72" w:right="72"/>
              <w:rPr>
                <w:rFonts w:asciiTheme="minorHAnsi" w:hAnsiTheme="minorHAnsi"/>
                <w:sz w:val="18"/>
                <w:lang w:val="fr-FR"/>
              </w:rPr>
            </w:pPr>
            <w:bookmarkStart w:id="59" w:name="_Hlk163232180"/>
            <w:bookmarkStart w:id="60" w:name="_Hlk104651430"/>
            <w:r w:rsidRPr="00DE7946">
              <w:rPr>
                <w:rFonts w:asciiTheme="minorHAnsi" w:hAnsiTheme="minorHAnsi"/>
                <w:b/>
                <w:sz w:val="18"/>
                <w:lang w:val="fr-FR"/>
              </w:rPr>
              <w:t xml:space="preserve">Risque 7. </w:t>
            </w:r>
            <w:r w:rsidRPr="00DE7946">
              <w:rPr>
                <w:rFonts w:asciiTheme="minorHAnsi" w:hAnsiTheme="minorHAnsi"/>
                <w:sz w:val="18"/>
                <w:lang w:val="fr-FR"/>
              </w:rPr>
              <w:t xml:space="preserve">L'accès aux ressources économiques facilité par les interventions peut créer ou </w:t>
            </w:r>
            <w:r w:rsidRPr="00DE7946">
              <w:rPr>
                <w:rFonts w:asciiTheme="minorHAnsi" w:hAnsiTheme="minorHAnsi"/>
                <w:b/>
                <w:sz w:val="18"/>
                <w:lang w:val="fr-FR"/>
              </w:rPr>
              <w:t xml:space="preserve">exacerber des conflits </w:t>
            </w:r>
            <w:r w:rsidRPr="00DE7946">
              <w:rPr>
                <w:rFonts w:asciiTheme="minorHAnsi" w:hAnsiTheme="minorHAnsi"/>
                <w:sz w:val="18"/>
                <w:lang w:val="fr-FR"/>
              </w:rPr>
              <w:t>entre groupes ou augmenter le risque de violence entre les communautés et les individus affectés par le projet.</w:t>
            </w:r>
          </w:p>
          <w:bookmarkEnd w:id="59"/>
          <w:p w14:paraId="116C5008" w14:textId="77777777" w:rsidR="00570A69" w:rsidRPr="00DE7946" w:rsidRDefault="00570A69" w:rsidP="007A3482">
            <w:pPr>
              <w:ind w:left="72" w:right="72"/>
              <w:rPr>
                <w:rFonts w:asciiTheme="minorHAnsi" w:hAnsiTheme="minorHAnsi"/>
                <w:sz w:val="18"/>
                <w:lang w:val="fr-FR"/>
              </w:rPr>
            </w:pPr>
          </w:p>
          <w:bookmarkEnd w:id="60"/>
          <w:p w14:paraId="0346FC88" w14:textId="77777777" w:rsidR="00570A69" w:rsidRPr="00DE7946" w:rsidRDefault="00570A69" w:rsidP="007A3482">
            <w:pPr>
              <w:ind w:left="72" w:right="72"/>
              <w:rPr>
                <w:rFonts w:asciiTheme="minorHAnsi" w:hAnsiTheme="minorHAnsi"/>
                <w:sz w:val="18"/>
                <w:lang w:val="fr-FR"/>
              </w:rPr>
            </w:pPr>
          </w:p>
          <w:p w14:paraId="555294AB" w14:textId="77777777" w:rsidR="00570A69" w:rsidRPr="00DE7946" w:rsidRDefault="00570A69" w:rsidP="007A3482">
            <w:pPr>
              <w:ind w:left="74" w:right="74"/>
              <w:contextualSpacing/>
              <w:rPr>
                <w:rFonts w:asciiTheme="minorHAnsi" w:hAnsiTheme="minorHAnsi"/>
                <w:sz w:val="18"/>
                <w:lang w:val="fr-FR"/>
              </w:rPr>
            </w:pPr>
            <w:r w:rsidRPr="00DE7946">
              <w:rPr>
                <w:rFonts w:asciiTheme="minorHAnsi" w:hAnsiTheme="minorHAnsi"/>
                <w:sz w:val="18"/>
                <w:lang w:val="fr-FR"/>
              </w:rPr>
              <w:lastRenderedPageBreak/>
              <w:t>Principes</w:t>
            </w:r>
          </w:p>
          <w:p w14:paraId="5C1E44DB" w14:textId="77777777" w:rsidR="00570A69" w:rsidRPr="00DE7946" w:rsidRDefault="00570A69" w:rsidP="007A3482">
            <w:pPr>
              <w:ind w:left="74" w:right="74"/>
              <w:contextualSpacing/>
              <w:rPr>
                <w:rFonts w:asciiTheme="minorHAnsi" w:hAnsiTheme="minorHAnsi"/>
                <w:sz w:val="18"/>
                <w:lang w:val="fr-FR"/>
              </w:rPr>
            </w:pPr>
            <w:r w:rsidRPr="00DE7946">
              <w:rPr>
                <w:rFonts w:asciiTheme="minorHAnsi" w:hAnsiTheme="minorHAnsi"/>
                <w:sz w:val="18"/>
                <w:lang w:val="fr-FR"/>
              </w:rPr>
              <w:t>Droits de l'homme</w:t>
            </w:r>
          </w:p>
          <w:p w14:paraId="10446326" w14:textId="77777777" w:rsidR="00570A69" w:rsidRPr="00DE7946" w:rsidRDefault="00570A69" w:rsidP="007A3482">
            <w:pPr>
              <w:ind w:left="74" w:right="74"/>
              <w:contextualSpacing/>
              <w:rPr>
                <w:rFonts w:asciiTheme="minorHAnsi" w:hAnsiTheme="minorHAnsi"/>
                <w:sz w:val="18"/>
                <w:lang w:val="fr-FR"/>
              </w:rPr>
            </w:pPr>
            <w:r w:rsidRPr="0001306A">
              <w:rPr>
                <w:rFonts w:asciiTheme="minorHAnsi" w:hAnsiTheme="minorHAnsi"/>
                <w:sz w:val="18"/>
                <w:highlight w:val="yellow"/>
                <w:lang w:val="fr-FR"/>
              </w:rPr>
              <w:t>Question : P.7</w:t>
            </w:r>
          </w:p>
          <w:p w14:paraId="2A9C5743" w14:textId="77777777" w:rsidR="00570A69" w:rsidRPr="00DE7946" w:rsidRDefault="00570A69" w:rsidP="007A3482">
            <w:pPr>
              <w:ind w:left="72" w:right="72"/>
              <w:rPr>
                <w:rFonts w:asciiTheme="minorHAnsi" w:hAnsiTheme="minorHAnsi"/>
                <w:sz w:val="18"/>
                <w:lang w:val="fr-FR"/>
              </w:rPr>
            </w:pPr>
          </w:p>
          <w:p w14:paraId="4ACC707E" w14:textId="77777777" w:rsidR="00570A69" w:rsidRPr="00DE7946" w:rsidRDefault="00570A69" w:rsidP="007A3482">
            <w:pPr>
              <w:ind w:right="72"/>
              <w:rPr>
                <w:rFonts w:asciiTheme="minorHAnsi" w:hAnsiTheme="minorHAnsi"/>
                <w:sz w:val="18"/>
                <w:lang w:val="fr-FR"/>
              </w:rPr>
            </w:pPr>
          </w:p>
          <w:p w14:paraId="200472BC" w14:textId="77777777" w:rsidR="00570A69" w:rsidRPr="00DE7946" w:rsidRDefault="00570A69" w:rsidP="007A3482">
            <w:pPr>
              <w:pStyle w:val="TableParagraph"/>
              <w:spacing w:before="111"/>
              <w:ind w:left="107"/>
              <w:rPr>
                <w:rFonts w:asciiTheme="minorHAnsi" w:hAnsiTheme="minorHAnsi"/>
                <w:sz w:val="18"/>
                <w:lang w:val="fr-FR"/>
              </w:rPr>
            </w:pPr>
          </w:p>
        </w:tc>
        <w:tc>
          <w:tcPr>
            <w:tcW w:w="1417" w:type="dxa"/>
          </w:tcPr>
          <w:p w14:paraId="65B24B6B" w14:textId="77777777" w:rsidR="00570A69" w:rsidRPr="00DE7946" w:rsidRDefault="00570A69" w:rsidP="007A3482">
            <w:pPr>
              <w:ind w:left="72" w:right="72"/>
              <w:rPr>
                <w:rFonts w:asciiTheme="minorHAnsi" w:hAnsiTheme="minorHAnsi"/>
                <w:sz w:val="18"/>
                <w:lang w:val="fr-FR"/>
              </w:rPr>
            </w:pPr>
            <w:r w:rsidRPr="00DE7946">
              <w:rPr>
                <w:rFonts w:asciiTheme="minorHAnsi" w:hAnsiTheme="minorHAnsi"/>
                <w:sz w:val="18"/>
                <w:lang w:val="fr-FR"/>
              </w:rPr>
              <w:lastRenderedPageBreak/>
              <w:t>I = 4</w:t>
            </w:r>
          </w:p>
          <w:p w14:paraId="04043FC3" w14:textId="77777777" w:rsidR="00570A69" w:rsidRPr="00DE7946" w:rsidRDefault="00570A69" w:rsidP="007A3482">
            <w:pPr>
              <w:ind w:left="72" w:right="72"/>
              <w:rPr>
                <w:rFonts w:asciiTheme="minorHAnsi" w:hAnsiTheme="minorHAnsi"/>
                <w:sz w:val="18"/>
                <w:lang w:val="fr-FR"/>
              </w:rPr>
            </w:pPr>
            <w:r w:rsidRPr="00DE7946">
              <w:rPr>
                <w:rFonts w:asciiTheme="minorHAnsi" w:hAnsiTheme="minorHAnsi"/>
                <w:sz w:val="18"/>
                <w:lang w:val="fr-FR"/>
              </w:rPr>
              <w:t>L = 2</w:t>
            </w:r>
          </w:p>
        </w:tc>
        <w:tc>
          <w:tcPr>
            <w:tcW w:w="1513" w:type="dxa"/>
          </w:tcPr>
          <w:p w14:paraId="320EC0EE" w14:textId="77777777" w:rsidR="00570A69" w:rsidRPr="00DE7946" w:rsidRDefault="00570A69" w:rsidP="007A3482">
            <w:pPr>
              <w:pStyle w:val="TableParagraph"/>
              <w:rPr>
                <w:rFonts w:asciiTheme="minorHAnsi" w:hAnsiTheme="minorHAnsi"/>
                <w:sz w:val="18"/>
                <w:lang w:val="fr-FR"/>
              </w:rPr>
            </w:pPr>
            <w:r w:rsidRPr="00DE7946">
              <w:rPr>
                <w:rFonts w:asciiTheme="minorHAnsi" w:hAnsiTheme="minorHAnsi"/>
                <w:sz w:val="18"/>
                <w:lang w:val="fr-FR"/>
              </w:rPr>
              <w:t>Modéré</w:t>
            </w:r>
          </w:p>
        </w:tc>
        <w:tc>
          <w:tcPr>
            <w:tcW w:w="2356" w:type="dxa"/>
            <w:gridSpan w:val="2"/>
          </w:tcPr>
          <w:p w14:paraId="7B0C40ED" w14:textId="77777777" w:rsidR="00570A69" w:rsidRPr="00DE7946" w:rsidRDefault="00570A69" w:rsidP="007A3482">
            <w:pPr>
              <w:pStyle w:val="TableParagraph"/>
              <w:rPr>
                <w:rFonts w:asciiTheme="minorHAnsi" w:hAnsiTheme="minorHAnsi"/>
                <w:sz w:val="18"/>
                <w:lang w:val="fr-FR"/>
              </w:rPr>
            </w:pPr>
          </w:p>
          <w:p w14:paraId="2023B577" w14:textId="77777777" w:rsidR="00570A69" w:rsidRPr="00DE7946" w:rsidRDefault="00570A69" w:rsidP="007A3482">
            <w:pPr>
              <w:pStyle w:val="TableParagraph"/>
              <w:ind w:left="72" w:right="72"/>
              <w:rPr>
                <w:rFonts w:asciiTheme="minorHAnsi" w:hAnsiTheme="minorHAnsi"/>
                <w:sz w:val="18"/>
                <w:lang w:val="fr-FR"/>
              </w:rPr>
            </w:pPr>
          </w:p>
        </w:tc>
        <w:tc>
          <w:tcPr>
            <w:tcW w:w="5078" w:type="dxa"/>
            <w:gridSpan w:val="3"/>
          </w:tcPr>
          <w:p w14:paraId="14F56954" w14:textId="77777777" w:rsidR="00570A69" w:rsidRPr="00DE7946" w:rsidRDefault="00570A69" w:rsidP="007A3482">
            <w:pPr>
              <w:pStyle w:val="TableParagraph"/>
              <w:ind w:left="72" w:right="72"/>
              <w:rPr>
                <w:rFonts w:asciiTheme="minorHAnsi" w:hAnsiTheme="minorHAnsi"/>
                <w:sz w:val="18"/>
                <w:u w:val="single"/>
                <w:lang w:val="fr-FR"/>
              </w:rPr>
            </w:pPr>
            <w:r w:rsidRPr="00DE7946">
              <w:rPr>
                <w:rFonts w:asciiTheme="minorHAnsi" w:hAnsiTheme="minorHAnsi"/>
                <w:sz w:val="18"/>
                <w:u w:val="single"/>
                <w:lang w:val="fr-FR"/>
              </w:rPr>
              <w:t>Évaluation :</w:t>
            </w:r>
          </w:p>
          <w:p w14:paraId="25D67FDA" w14:textId="77777777" w:rsidR="00570A69" w:rsidRPr="00DE7946" w:rsidRDefault="00570A69" w:rsidP="007A3482">
            <w:pPr>
              <w:pStyle w:val="TableParagraph"/>
              <w:ind w:left="72" w:right="72"/>
              <w:jc w:val="both"/>
              <w:rPr>
                <w:rFonts w:asciiTheme="minorHAnsi" w:hAnsiTheme="minorHAnsi"/>
                <w:sz w:val="18"/>
                <w:lang w:val="fr-FR"/>
              </w:rPr>
            </w:pPr>
            <w:r w:rsidRPr="00DE7946">
              <w:rPr>
                <w:rFonts w:asciiTheme="minorHAnsi" w:hAnsiTheme="minorHAnsi"/>
                <w:sz w:val="18"/>
                <w:lang w:val="fr-FR"/>
              </w:rPr>
              <w:t xml:space="preserve">Le risque a été évalué comme modéré étant donné que l'impact pourrait être étendu, mais la probabilité est faible, conformément à l'analyse du contexte, où certaines tensions entre différents groupes ont été identifiées, mais des mécanismes locaux pour gérer les tensions sont présents et la communication entre les différentes parties prenantes est fluide. Au cours du PPG, certaines informations sur les tensions et les conflits déjà présents dans les zones du projet ont été collectées. </w:t>
            </w:r>
          </w:p>
          <w:p w14:paraId="30F39AD9" w14:textId="77777777" w:rsidR="00570A69" w:rsidRPr="00DE7946" w:rsidRDefault="00570A69" w:rsidP="007A3482">
            <w:pPr>
              <w:pStyle w:val="TableParagraph"/>
              <w:ind w:left="72" w:right="72"/>
              <w:rPr>
                <w:rFonts w:asciiTheme="minorHAnsi" w:hAnsiTheme="minorHAnsi"/>
                <w:sz w:val="18"/>
                <w:u w:val="single"/>
                <w:lang w:val="fr-FR"/>
              </w:rPr>
            </w:pPr>
          </w:p>
          <w:p w14:paraId="0C8849B5" w14:textId="77777777" w:rsidR="00570A69" w:rsidRPr="00DE7946" w:rsidRDefault="00570A69" w:rsidP="007A3482">
            <w:pPr>
              <w:pStyle w:val="TableParagraph"/>
              <w:ind w:left="72" w:right="72"/>
              <w:rPr>
                <w:rFonts w:asciiTheme="minorHAnsi" w:hAnsiTheme="minorHAnsi"/>
                <w:sz w:val="18"/>
                <w:u w:val="single"/>
                <w:lang w:val="fr-FR"/>
              </w:rPr>
            </w:pPr>
            <w:r w:rsidRPr="00DE7946">
              <w:rPr>
                <w:rFonts w:asciiTheme="minorHAnsi" w:hAnsiTheme="minorHAnsi"/>
                <w:sz w:val="18"/>
                <w:u w:val="single"/>
                <w:lang w:val="fr-FR"/>
              </w:rPr>
              <w:t>Gestion :</w:t>
            </w:r>
          </w:p>
          <w:p w14:paraId="6380542F" w14:textId="77777777" w:rsidR="00570A69" w:rsidRPr="00DE7946" w:rsidRDefault="00570A69" w:rsidP="007A3482">
            <w:pPr>
              <w:pStyle w:val="TableParagraph"/>
              <w:ind w:left="72" w:right="72"/>
              <w:jc w:val="both"/>
              <w:rPr>
                <w:rFonts w:asciiTheme="minorHAnsi" w:hAnsiTheme="minorHAnsi"/>
                <w:sz w:val="18"/>
                <w:lang w:val="fr-FR"/>
              </w:rPr>
            </w:pPr>
            <w:r w:rsidRPr="00DE7946">
              <w:rPr>
                <w:rFonts w:asciiTheme="minorHAnsi" w:hAnsiTheme="minorHAnsi"/>
                <w:sz w:val="18"/>
                <w:lang w:val="fr-FR"/>
              </w:rPr>
              <w:t xml:space="preserve">Ce risque sera pris en considération et géré dans le cadre de l'élaboration des ESMF. L'identification et l'analyse des parties prenantes ainsi que le plan global d'engagement des parties prenantes élaboré au cours du GPP seront mis à jour et contrôlés au cours de la phase de mise en œuvre. Par conséquent, ce risque sera géré par le </w:t>
            </w:r>
            <w:r w:rsidRPr="00DE7946">
              <w:rPr>
                <w:rFonts w:asciiTheme="minorHAnsi" w:hAnsiTheme="minorHAnsi"/>
                <w:b/>
                <w:sz w:val="18"/>
                <w:lang w:val="fr-FR"/>
              </w:rPr>
              <w:t xml:space="preserve">plan global d'engagement des parties prenantes </w:t>
            </w:r>
            <w:r w:rsidRPr="00DE7946">
              <w:rPr>
                <w:rFonts w:asciiTheme="minorHAnsi" w:hAnsiTheme="minorHAnsi"/>
                <w:sz w:val="18"/>
                <w:lang w:val="fr-FR"/>
              </w:rPr>
              <w:t>(</w:t>
            </w:r>
            <w:r w:rsidRPr="00DE7946">
              <w:rPr>
                <w:rFonts w:asciiTheme="minorHAnsi" w:hAnsiTheme="minorHAnsi"/>
                <w:b/>
                <w:sz w:val="18"/>
                <w:lang w:val="fr-FR"/>
              </w:rPr>
              <w:t>SEP</w:t>
            </w:r>
            <w:r w:rsidRPr="00DE7946">
              <w:rPr>
                <w:rFonts w:asciiTheme="minorHAnsi" w:hAnsiTheme="minorHAnsi"/>
                <w:sz w:val="18"/>
                <w:lang w:val="fr-FR"/>
              </w:rPr>
              <w:t>), élaboré pendant le PPG.</w:t>
            </w:r>
          </w:p>
          <w:p w14:paraId="4D2A6817" w14:textId="77777777" w:rsidR="00570A69" w:rsidRPr="00DE7946" w:rsidRDefault="00570A69" w:rsidP="007A3482">
            <w:pPr>
              <w:pStyle w:val="TableParagraph"/>
              <w:ind w:left="72" w:right="72"/>
              <w:jc w:val="both"/>
              <w:rPr>
                <w:rFonts w:asciiTheme="minorHAnsi" w:hAnsiTheme="minorHAnsi"/>
                <w:sz w:val="18"/>
                <w:lang w:val="fr-FR"/>
              </w:rPr>
            </w:pPr>
          </w:p>
          <w:p w14:paraId="6EE80C1A" w14:textId="77777777" w:rsidR="00570A69" w:rsidRPr="00DE7946" w:rsidRDefault="00570A69" w:rsidP="007A3482">
            <w:pPr>
              <w:pStyle w:val="TableParagraph"/>
              <w:ind w:left="72" w:right="72"/>
              <w:jc w:val="both"/>
              <w:rPr>
                <w:rFonts w:asciiTheme="minorHAnsi" w:hAnsiTheme="minorHAnsi"/>
                <w:sz w:val="18"/>
                <w:lang w:val="fr-FR"/>
              </w:rPr>
            </w:pPr>
            <w:r w:rsidRPr="00DE7946">
              <w:rPr>
                <w:rFonts w:asciiTheme="minorHAnsi" w:hAnsiTheme="minorHAnsi"/>
                <w:sz w:val="18"/>
                <w:lang w:val="fr-FR"/>
              </w:rPr>
              <w:t xml:space="preserve">Le risque sera également géré par une sélection bien structurée et transparente des bénéficiaires du projet. Un </w:t>
            </w:r>
            <w:r w:rsidRPr="00DE7946">
              <w:rPr>
                <w:rFonts w:asciiTheme="minorHAnsi" w:hAnsiTheme="minorHAnsi"/>
                <w:b/>
                <w:sz w:val="18"/>
                <w:lang w:val="fr-FR"/>
              </w:rPr>
              <w:t>mécanisme de règlement des griefs</w:t>
            </w:r>
            <w:r w:rsidRPr="00DE7946">
              <w:rPr>
                <w:rFonts w:asciiTheme="minorHAnsi" w:hAnsiTheme="minorHAnsi"/>
                <w:sz w:val="18"/>
                <w:lang w:val="fr-FR"/>
              </w:rPr>
              <w:t xml:space="preserve">, qui prendra en compte le mécanisme local de règlement des griefs déjà en place, sera mis en œuvre au cours de l'exécution du projet. Le cas échéant, des consultations entre groupes de parties prenantes seront organisées pour résoudre les conflits "territoriaux" liés à l'utilisation des ressources. </w:t>
            </w:r>
          </w:p>
        </w:tc>
      </w:tr>
      <w:tr w:rsidR="00570A69" w:rsidRPr="000A1C9C" w14:paraId="142D3294" w14:textId="77777777" w:rsidTr="007A3482">
        <w:trPr>
          <w:trHeight w:val="441"/>
        </w:trPr>
        <w:tc>
          <w:tcPr>
            <w:tcW w:w="3004" w:type="dxa"/>
            <w:tcBorders>
              <w:top w:val="single" w:sz="4" w:space="0" w:color="000000"/>
              <w:left w:val="single" w:sz="4" w:space="0" w:color="000000"/>
              <w:bottom w:val="single" w:sz="4" w:space="0" w:color="000000"/>
              <w:right w:val="single" w:sz="4" w:space="0" w:color="000000"/>
            </w:tcBorders>
          </w:tcPr>
          <w:p w14:paraId="468EA617" w14:textId="77777777" w:rsidR="00570A69" w:rsidRPr="00DE7946" w:rsidRDefault="00570A69" w:rsidP="007A3482">
            <w:pPr>
              <w:ind w:left="74" w:right="74"/>
              <w:contextualSpacing/>
              <w:rPr>
                <w:rFonts w:asciiTheme="minorHAnsi" w:hAnsiTheme="minorHAnsi"/>
                <w:sz w:val="18"/>
                <w:lang w:val="fr-FR"/>
              </w:rPr>
            </w:pPr>
            <w:bookmarkStart w:id="61" w:name="_Hlk104651399"/>
            <w:r w:rsidRPr="00DE7946">
              <w:rPr>
                <w:rFonts w:asciiTheme="minorHAnsi" w:hAnsiTheme="minorHAnsi"/>
                <w:b/>
                <w:sz w:val="18"/>
                <w:lang w:val="fr-FR"/>
              </w:rPr>
              <w:t>Risque 8</w:t>
            </w:r>
          </w:p>
          <w:p w14:paraId="69869A6B" w14:textId="77777777" w:rsidR="00570A69" w:rsidRPr="00DE7946" w:rsidRDefault="00570A69" w:rsidP="007A3482">
            <w:pPr>
              <w:ind w:left="74" w:right="74"/>
              <w:contextualSpacing/>
              <w:rPr>
                <w:rFonts w:asciiTheme="minorHAnsi" w:hAnsiTheme="minorHAnsi"/>
                <w:sz w:val="18"/>
                <w:lang w:val="fr-FR"/>
              </w:rPr>
            </w:pPr>
            <w:r w:rsidRPr="00DE7946">
              <w:rPr>
                <w:rFonts w:asciiTheme="minorHAnsi" w:hAnsiTheme="minorHAnsi"/>
                <w:b/>
                <w:sz w:val="18"/>
                <w:lang w:val="fr-FR"/>
              </w:rPr>
              <w:t xml:space="preserve">Le changement climatique (inondations, catastrophes naturelles, etc.) </w:t>
            </w:r>
            <w:r w:rsidRPr="00DE7946">
              <w:rPr>
                <w:rFonts w:asciiTheme="minorHAnsi" w:hAnsiTheme="minorHAnsi"/>
                <w:sz w:val="18"/>
                <w:lang w:val="fr-FR"/>
              </w:rPr>
              <w:t>sur les écosystèmes pourrait potentiellement affecter la fourniture d'un soutien aux producteurs pour l'adoption de pratiques de production durables (résultat 3.2.1), aggravant la situation économique et les moyens de subsistance des communautés concernées.</w:t>
            </w:r>
          </w:p>
          <w:bookmarkEnd w:id="61"/>
          <w:p w14:paraId="6BDEE172" w14:textId="77777777" w:rsidR="00570A69" w:rsidRPr="00DE7946" w:rsidRDefault="00570A69" w:rsidP="007A3482">
            <w:pPr>
              <w:ind w:left="74" w:right="74"/>
              <w:contextualSpacing/>
              <w:rPr>
                <w:rFonts w:asciiTheme="minorHAnsi" w:hAnsiTheme="minorHAnsi"/>
                <w:sz w:val="18"/>
                <w:lang w:val="fr-FR"/>
              </w:rPr>
            </w:pPr>
          </w:p>
          <w:p w14:paraId="607BC5CD" w14:textId="77777777" w:rsidR="00570A69" w:rsidRPr="00DE7946" w:rsidRDefault="00570A69" w:rsidP="007A3482">
            <w:pPr>
              <w:ind w:left="74" w:right="74"/>
              <w:contextualSpacing/>
              <w:rPr>
                <w:rFonts w:asciiTheme="minorHAnsi" w:hAnsiTheme="minorHAnsi"/>
                <w:sz w:val="18"/>
                <w:lang w:val="fr-FR"/>
              </w:rPr>
            </w:pPr>
          </w:p>
          <w:p w14:paraId="07603F30" w14:textId="77777777" w:rsidR="00570A69" w:rsidRPr="00DE7946" w:rsidRDefault="00570A69" w:rsidP="007A3482">
            <w:pPr>
              <w:ind w:left="74" w:right="74"/>
              <w:contextualSpacing/>
              <w:rPr>
                <w:rFonts w:asciiTheme="minorHAnsi" w:hAnsiTheme="minorHAnsi"/>
                <w:sz w:val="18"/>
                <w:lang w:val="fr-FR"/>
              </w:rPr>
            </w:pPr>
            <w:r w:rsidRPr="00DE7946">
              <w:rPr>
                <w:rFonts w:asciiTheme="minorHAnsi" w:hAnsiTheme="minorHAnsi"/>
                <w:sz w:val="18"/>
                <w:lang w:val="fr-FR"/>
              </w:rPr>
              <w:t>Normes au niveau du projet :</w:t>
            </w:r>
          </w:p>
          <w:p w14:paraId="1264D5A1" w14:textId="77777777" w:rsidR="00570A69" w:rsidRPr="00DE7946" w:rsidRDefault="00570A69" w:rsidP="007A3482">
            <w:pPr>
              <w:ind w:left="74" w:right="74"/>
              <w:contextualSpacing/>
              <w:rPr>
                <w:rFonts w:asciiTheme="minorHAnsi" w:hAnsiTheme="minorHAnsi"/>
                <w:sz w:val="18"/>
                <w:lang w:val="fr-FR"/>
              </w:rPr>
            </w:pPr>
            <w:r w:rsidRPr="00DE7946">
              <w:rPr>
                <w:rFonts w:asciiTheme="minorHAnsi" w:hAnsiTheme="minorHAnsi"/>
                <w:sz w:val="18"/>
                <w:lang w:val="fr-FR"/>
              </w:rPr>
              <w:t>2 - Changement climatique et risques de catastrophes</w:t>
            </w:r>
          </w:p>
          <w:p w14:paraId="41643603" w14:textId="77777777" w:rsidR="00570A69" w:rsidRPr="00DE7946" w:rsidRDefault="00570A69" w:rsidP="007A3482">
            <w:pPr>
              <w:ind w:left="74" w:right="74"/>
              <w:contextualSpacing/>
              <w:rPr>
                <w:rFonts w:asciiTheme="minorHAnsi" w:hAnsiTheme="minorHAnsi"/>
                <w:sz w:val="18"/>
                <w:lang w:val="fr-FR"/>
              </w:rPr>
            </w:pPr>
            <w:r w:rsidRPr="00DE7946">
              <w:rPr>
                <w:rFonts w:asciiTheme="minorHAnsi" w:hAnsiTheme="minorHAnsi"/>
                <w:sz w:val="18"/>
                <w:lang w:val="fr-FR"/>
              </w:rPr>
              <w:t>Questions : 2.1, 2.2, 2.3</w:t>
            </w:r>
          </w:p>
        </w:tc>
        <w:tc>
          <w:tcPr>
            <w:tcW w:w="1417" w:type="dxa"/>
            <w:tcBorders>
              <w:top w:val="single" w:sz="4" w:space="0" w:color="000000"/>
              <w:left w:val="single" w:sz="4" w:space="0" w:color="000000"/>
              <w:bottom w:val="single" w:sz="4" w:space="0" w:color="000000"/>
              <w:right w:val="single" w:sz="4" w:space="0" w:color="000000"/>
            </w:tcBorders>
          </w:tcPr>
          <w:p w14:paraId="3C78F798" w14:textId="77777777" w:rsidR="00570A69" w:rsidRPr="00DE7946" w:rsidRDefault="00570A69" w:rsidP="007A3482">
            <w:pPr>
              <w:ind w:left="72" w:right="72"/>
              <w:rPr>
                <w:rFonts w:asciiTheme="minorHAnsi" w:hAnsiTheme="minorHAnsi"/>
                <w:sz w:val="18"/>
                <w:lang w:val="fr-FR"/>
              </w:rPr>
            </w:pPr>
            <w:r w:rsidRPr="00DE7946">
              <w:rPr>
                <w:rFonts w:asciiTheme="minorHAnsi" w:hAnsiTheme="minorHAnsi"/>
                <w:sz w:val="18"/>
                <w:lang w:val="fr-FR"/>
              </w:rPr>
              <w:t>I = 3</w:t>
            </w:r>
          </w:p>
          <w:p w14:paraId="07BF4848" w14:textId="77777777" w:rsidR="00570A69" w:rsidRPr="00DE7946" w:rsidRDefault="00570A69" w:rsidP="007A3482">
            <w:pPr>
              <w:ind w:left="72" w:right="72"/>
              <w:rPr>
                <w:rFonts w:asciiTheme="minorHAnsi" w:hAnsiTheme="minorHAnsi"/>
                <w:sz w:val="18"/>
                <w:lang w:val="fr-FR"/>
              </w:rPr>
            </w:pPr>
            <w:r w:rsidRPr="00DE7946">
              <w:rPr>
                <w:rFonts w:asciiTheme="minorHAnsi" w:hAnsiTheme="minorHAnsi"/>
                <w:sz w:val="18"/>
                <w:lang w:val="fr-FR"/>
              </w:rPr>
              <w:t>L = 3</w:t>
            </w:r>
          </w:p>
        </w:tc>
        <w:tc>
          <w:tcPr>
            <w:tcW w:w="1513" w:type="dxa"/>
            <w:tcBorders>
              <w:top w:val="single" w:sz="4" w:space="0" w:color="000000"/>
              <w:left w:val="single" w:sz="4" w:space="0" w:color="000000"/>
              <w:bottom w:val="single" w:sz="4" w:space="0" w:color="000000"/>
              <w:right w:val="single" w:sz="4" w:space="0" w:color="000000"/>
            </w:tcBorders>
          </w:tcPr>
          <w:p w14:paraId="50449F43" w14:textId="77777777" w:rsidR="00570A69" w:rsidRPr="00DE7946" w:rsidRDefault="00570A69" w:rsidP="007A3482">
            <w:pPr>
              <w:pStyle w:val="TableParagraph"/>
              <w:rPr>
                <w:rFonts w:asciiTheme="minorHAnsi" w:hAnsiTheme="minorHAnsi"/>
                <w:sz w:val="18"/>
                <w:lang w:val="fr-FR"/>
              </w:rPr>
            </w:pPr>
            <w:r w:rsidRPr="00DE7946">
              <w:rPr>
                <w:rFonts w:asciiTheme="minorHAnsi" w:hAnsiTheme="minorHAnsi"/>
                <w:sz w:val="18"/>
                <w:lang w:val="fr-FR"/>
              </w:rPr>
              <w:t>Modéré</w:t>
            </w:r>
          </w:p>
        </w:tc>
        <w:tc>
          <w:tcPr>
            <w:tcW w:w="2356" w:type="dxa"/>
            <w:gridSpan w:val="2"/>
            <w:tcBorders>
              <w:top w:val="single" w:sz="4" w:space="0" w:color="000000"/>
              <w:left w:val="single" w:sz="4" w:space="0" w:color="000000"/>
              <w:bottom w:val="single" w:sz="4" w:space="0" w:color="000000"/>
              <w:right w:val="single" w:sz="4" w:space="0" w:color="000000"/>
            </w:tcBorders>
          </w:tcPr>
          <w:p w14:paraId="739EB483" w14:textId="77777777" w:rsidR="00570A69" w:rsidRPr="00DE7946" w:rsidRDefault="00570A69" w:rsidP="007A3482">
            <w:pPr>
              <w:rPr>
                <w:rFonts w:asciiTheme="minorHAnsi" w:hAnsiTheme="minorHAnsi"/>
                <w:sz w:val="18"/>
                <w:lang w:val="fr-FR"/>
              </w:rPr>
            </w:pPr>
          </w:p>
          <w:p w14:paraId="2A800A5D" w14:textId="77777777" w:rsidR="00570A69" w:rsidRPr="00DE7946" w:rsidRDefault="00570A69" w:rsidP="007A3482">
            <w:pPr>
              <w:rPr>
                <w:rFonts w:asciiTheme="minorHAnsi" w:hAnsiTheme="minorHAnsi"/>
                <w:sz w:val="18"/>
                <w:lang w:val="fr-FR"/>
              </w:rPr>
            </w:pPr>
          </w:p>
          <w:p w14:paraId="0D1A6688" w14:textId="77777777" w:rsidR="00570A69" w:rsidRPr="00DE7946" w:rsidRDefault="00570A69" w:rsidP="007A3482">
            <w:pPr>
              <w:ind w:left="72" w:right="72"/>
              <w:rPr>
                <w:rFonts w:asciiTheme="minorHAnsi" w:hAnsiTheme="minorHAnsi"/>
                <w:sz w:val="18"/>
                <w:lang w:val="fr-FR"/>
              </w:rPr>
            </w:pPr>
          </w:p>
          <w:p w14:paraId="48DC3397" w14:textId="77777777" w:rsidR="00570A69" w:rsidRPr="00DE7946" w:rsidRDefault="00570A69" w:rsidP="007A3482">
            <w:pPr>
              <w:ind w:left="72" w:right="72"/>
              <w:rPr>
                <w:rFonts w:asciiTheme="minorHAnsi" w:hAnsiTheme="minorHAnsi"/>
                <w:sz w:val="18"/>
                <w:lang w:val="fr-FR"/>
              </w:rPr>
            </w:pPr>
          </w:p>
        </w:tc>
        <w:tc>
          <w:tcPr>
            <w:tcW w:w="5078" w:type="dxa"/>
            <w:gridSpan w:val="3"/>
            <w:tcBorders>
              <w:top w:val="single" w:sz="4" w:space="0" w:color="000000"/>
              <w:left w:val="single" w:sz="4" w:space="0" w:color="000000"/>
              <w:bottom w:val="single" w:sz="4" w:space="0" w:color="000000"/>
              <w:right w:val="single" w:sz="4" w:space="0" w:color="000000"/>
            </w:tcBorders>
          </w:tcPr>
          <w:p w14:paraId="42B40CEF" w14:textId="77777777" w:rsidR="00570A69" w:rsidRPr="00DE7946" w:rsidRDefault="00570A69" w:rsidP="007A3482">
            <w:pPr>
              <w:pStyle w:val="TableParagraph"/>
              <w:ind w:left="72" w:right="72"/>
              <w:rPr>
                <w:rFonts w:asciiTheme="minorHAnsi" w:hAnsiTheme="minorHAnsi"/>
                <w:sz w:val="18"/>
                <w:u w:val="single"/>
                <w:lang w:val="fr-FR"/>
              </w:rPr>
            </w:pPr>
            <w:r w:rsidRPr="00DE7946">
              <w:rPr>
                <w:rFonts w:asciiTheme="minorHAnsi" w:hAnsiTheme="minorHAnsi"/>
                <w:sz w:val="18"/>
                <w:u w:val="single"/>
                <w:lang w:val="fr-FR"/>
              </w:rPr>
              <w:t>Évaluation :</w:t>
            </w:r>
          </w:p>
          <w:p w14:paraId="106107F1" w14:textId="29329DC4" w:rsidR="00570A69" w:rsidRPr="00DE7946" w:rsidRDefault="00570A69" w:rsidP="007A3482">
            <w:pPr>
              <w:pStyle w:val="TableParagraph"/>
              <w:ind w:left="72" w:right="72"/>
              <w:jc w:val="both"/>
              <w:rPr>
                <w:rFonts w:asciiTheme="minorHAnsi" w:hAnsiTheme="minorHAnsi"/>
                <w:sz w:val="18"/>
                <w:u w:val="single"/>
                <w:lang w:val="fr-FR"/>
              </w:rPr>
            </w:pPr>
            <w:r w:rsidRPr="00DE7946">
              <w:rPr>
                <w:rFonts w:asciiTheme="minorHAnsi" w:hAnsiTheme="minorHAnsi"/>
                <w:sz w:val="18"/>
                <w:lang w:val="fr-FR"/>
              </w:rPr>
              <w:t xml:space="preserve">L'EESS menée pour les plans d'investissement du </w:t>
            </w:r>
            <w:r w:rsidR="00F900AC">
              <w:rPr>
                <w:rFonts w:asciiTheme="minorHAnsi" w:hAnsiTheme="minorHAnsi"/>
                <w:sz w:val="18"/>
                <w:lang w:val="fr-FR"/>
              </w:rPr>
              <w:t>NZNP</w:t>
            </w:r>
            <w:r w:rsidRPr="00DE7946">
              <w:rPr>
                <w:rFonts w:asciiTheme="minorHAnsi" w:hAnsiTheme="minorHAnsi"/>
                <w:sz w:val="18"/>
                <w:lang w:val="fr-FR"/>
              </w:rPr>
              <w:t xml:space="preserve"> dans le secteur AFOLU (résultat 2.1.1) comprendra une évaluation des risques climatiques, y compris une évaluation de la vulnérabilité climatique des communautés locales et des pratiques de production durables proposées par le projet.</w:t>
            </w:r>
          </w:p>
          <w:p w14:paraId="757A573A" w14:textId="77777777" w:rsidR="00570A69" w:rsidRPr="00DE7946" w:rsidRDefault="00570A69" w:rsidP="007A3482">
            <w:pPr>
              <w:pStyle w:val="TableParagraph"/>
              <w:ind w:left="72" w:right="72"/>
              <w:rPr>
                <w:rFonts w:asciiTheme="minorHAnsi" w:hAnsiTheme="minorHAnsi"/>
                <w:sz w:val="18"/>
                <w:u w:val="single"/>
                <w:lang w:val="fr-FR"/>
              </w:rPr>
            </w:pPr>
          </w:p>
          <w:p w14:paraId="7171527D" w14:textId="77777777" w:rsidR="00570A69" w:rsidRPr="00DE7946" w:rsidRDefault="00570A69" w:rsidP="007A3482">
            <w:pPr>
              <w:pStyle w:val="TableParagraph"/>
              <w:ind w:left="72" w:right="72"/>
              <w:rPr>
                <w:rFonts w:asciiTheme="minorHAnsi" w:hAnsiTheme="minorHAnsi"/>
                <w:sz w:val="18"/>
                <w:u w:val="single"/>
                <w:lang w:val="fr-FR"/>
              </w:rPr>
            </w:pPr>
            <w:r w:rsidRPr="00DE7946">
              <w:rPr>
                <w:rFonts w:asciiTheme="minorHAnsi" w:hAnsiTheme="minorHAnsi"/>
                <w:sz w:val="18"/>
                <w:u w:val="single"/>
                <w:lang w:val="fr-FR"/>
              </w:rPr>
              <w:t xml:space="preserve">Gestion : </w:t>
            </w:r>
          </w:p>
          <w:p w14:paraId="23768085" w14:textId="77777777" w:rsidR="00570A69" w:rsidRPr="00DE7946" w:rsidRDefault="00570A69" w:rsidP="007A3482">
            <w:pPr>
              <w:pStyle w:val="TableParagraph"/>
              <w:ind w:right="72"/>
              <w:rPr>
                <w:rFonts w:asciiTheme="minorHAnsi" w:hAnsiTheme="minorHAnsi"/>
                <w:sz w:val="18"/>
                <w:u w:val="single"/>
                <w:lang w:val="fr-FR"/>
              </w:rPr>
            </w:pPr>
            <w:r w:rsidRPr="00DE7946">
              <w:rPr>
                <w:rFonts w:asciiTheme="minorHAnsi" w:hAnsiTheme="minorHAnsi"/>
                <w:sz w:val="18"/>
                <w:lang w:val="fr-FR"/>
              </w:rPr>
              <w:t xml:space="preserve">Le projet doit promouvoir des solutions basées sur la nature, afin d'augmenter la résilience au changement climatique. Un </w:t>
            </w:r>
            <w:r w:rsidRPr="00DE7946">
              <w:rPr>
                <w:rFonts w:asciiTheme="minorHAnsi" w:hAnsiTheme="minorHAnsi"/>
                <w:b/>
                <w:sz w:val="18"/>
                <w:lang w:val="fr-FR"/>
              </w:rPr>
              <w:t xml:space="preserve">ESMF </w:t>
            </w:r>
            <w:r w:rsidRPr="00DE7946">
              <w:rPr>
                <w:rFonts w:asciiTheme="minorHAnsi" w:hAnsiTheme="minorHAnsi"/>
                <w:sz w:val="18"/>
                <w:lang w:val="fr-FR"/>
              </w:rPr>
              <w:t xml:space="preserve">pour chacune des zones cibles sera développé pour guider l'application et l'intégration du SES dans la mise en œuvre des activités de la composante 3, y compris les mesures et les recommandations pour atténuer les risques climatiques. Les résultats de l'évaluation des risques climatiques seront également intégrés dans la conception finale des pratiques de production durable à mettre en œuvre dans le cadre du résultat 3.2.1. </w:t>
            </w:r>
          </w:p>
        </w:tc>
      </w:tr>
      <w:tr w:rsidR="00570A69" w:rsidRPr="000A1C9C" w14:paraId="653666AB" w14:textId="77777777" w:rsidTr="007A3482">
        <w:trPr>
          <w:trHeight w:val="441"/>
        </w:trPr>
        <w:tc>
          <w:tcPr>
            <w:tcW w:w="3004" w:type="dxa"/>
            <w:tcBorders>
              <w:top w:val="single" w:sz="4" w:space="0" w:color="000000"/>
              <w:left w:val="single" w:sz="4" w:space="0" w:color="000000"/>
              <w:bottom w:val="single" w:sz="4" w:space="0" w:color="000000"/>
              <w:right w:val="single" w:sz="4" w:space="0" w:color="000000"/>
            </w:tcBorders>
          </w:tcPr>
          <w:p w14:paraId="24FA1D73" w14:textId="77777777" w:rsidR="00570A69" w:rsidRPr="00DE7946" w:rsidRDefault="00570A69" w:rsidP="007A3482">
            <w:pPr>
              <w:ind w:left="72" w:right="72"/>
              <w:rPr>
                <w:rFonts w:asciiTheme="minorHAnsi" w:hAnsiTheme="minorHAnsi"/>
                <w:sz w:val="18"/>
                <w:lang w:val="fr-FR"/>
              </w:rPr>
            </w:pPr>
            <w:bookmarkStart w:id="62" w:name="_Hlk104651082"/>
            <w:r w:rsidRPr="00DE7946">
              <w:rPr>
                <w:rFonts w:asciiTheme="minorHAnsi" w:hAnsiTheme="minorHAnsi"/>
                <w:b/>
                <w:sz w:val="18"/>
                <w:lang w:val="fr-FR"/>
              </w:rPr>
              <w:t xml:space="preserve">Risque </w:t>
            </w:r>
            <w:r w:rsidRPr="00DE7946">
              <w:rPr>
                <w:rFonts w:asciiTheme="minorHAnsi" w:hAnsiTheme="minorHAnsi"/>
                <w:sz w:val="18"/>
                <w:lang w:val="fr-FR"/>
              </w:rPr>
              <w:t xml:space="preserve">9. Le soutien apporté par le projet aux producteurs pour l'adoption de pratiques de production durables (résultat 3.2.1) peut affecter le </w:t>
            </w:r>
            <w:r w:rsidRPr="00DE7946">
              <w:rPr>
                <w:rFonts w:asciiTheme="minorHAnsi" w:hAnsiTheme="minorHAnsi"/>
                <w:b/>
                <w:sz w:val="18"/>
                <w:lang w:val="fr-FR"/>
              </w:rPr>
              <w:t xml:space="preserve">patrimoine culturel </w:t>
            </w:r>
            <w:r w:rsidRPr="00DE7946">
              <w:rPr>
                <w:rFonts w:asciiTheme="minorHAnsi" w:hAnsiTheme="minorHAnsi"/>
                <w:sz w:val="18"/>
                <w:lang w:val="fr-FR"/>
              </w:rPr>
              <w:t xml:space="preserve">immatériel (connaissances traditionnelles, systèmes de valeurs, gestion des richesses) des communautés locales, étant donné que le projet pourrait </w:t>
            </w:r>
            <w:r w:rsidRPr="00DE7946">
              <w:rPr>
                <w:rFonts w:asciiTheme="minorHAnsi" w:hAnsiTheme="minorHAnsi"/>
                <w:sz w:val="18"/>
                <w:lang w:val="fr-FR"/>
              </w:rPr>
              <w:lastRenderedPageBreak/>
              <w:t>introduire de nouvelles pratiques qui ne sont pas harmonisées avec les pratiques locales.</w:t>
            </w:r>
          </w:p>
          <w:bookmarkEnd w:id="62"/>
          <w:p w14:paraId="2A489BC5" w14:textId="77777777" w:rsidR="00570A69" w:rsidRPr="00DE7946" w:rsidRDefault="00570A69" w:rsidP="007A3482">
            <w:pPr>
              <w:ind w:left="72" w:right="72"/>
              <w:rPr>
                <w:rFonts w:asciiTheme="minorHAnsi" w:hAnsiTheme="minorHAnsi"/>
                <w:sz w:val="18"/>
                <w:lang w:val="fr-FR"/>
              </w:rPr>
            </w:pPr>
          </w:p>
          <w:p w14:paraId="3E8CA9FC" w14:textId="77777777" w:rsidR="00570A69" w:rsidRPr="00DE7946" w:rsidRDefault="00570A69" w:rsidP="007A3482">
            <w:pPr>
              <w:pStyle w:val="TableParagraph"/>
              <w:spacing w:line="198" w:lineRule="exact"/>
              <w:ind w:left="72" w:right="72"/>
              <w:rPr>
                <w:rFonts w:asciiTheme="minorHAnsi" w:hAnsiTheme="minorHAnsi"/>
                <w:sz w:val="18"/>
                <w:lang w:val="fr-FR"/>
              </w:rPr>
            </w:pPr>
            <w:r w:rsidRPr="00DE7946">
              <w:rPr>
                <w:rFonts w:asciiTheme="minorHAnsi" w:hAnsiTheme="minorHAnsi"/>
                <w:sz w:val="18"/>
                <w:lang w:val="fr-FR"/>
              </w:rPr>
              <w:t xml:space="preserve">Normes au niveau du projet </w:t>
            </w:r>
          </w:p>
          <w:p w14:paraId="35620516" w14:textId="77777777" w:rsidR="00570A69" w:rsidRPr="00DE7946" w:rsidRDefault="00570A69" w:rsidP="007A3482">
            <w:pPr>
              <w:ind w:left="74" w:right="74"/>
              <w:contextualSpacing/>
              <w:rPr>
                <w:rFonts w:asciiTheme="minorHAnsi" w:hAnsiTheme="minorHAnsi"/>
                <w:sz w:val="18"/>
                <w:lang w:val="fr-FR"/>
              </w:rPr>
            </w:pPr>
            <w:r w:rsidRPr="00DE7946">
              <w:rPr>
                <w:rFonts w:asciiTheme="minorHAnsi" w:hAnsiTheme="minorHAnsi"/>
                <w:sz w:val="18"/>
                <w:lang w:val="fr-FR"/>
              </w:rPr>
              <w:t>4. Le patrimoine culturel</w:t>
            </w:r>
          </w:p>
          <w:p w14:paraId="0C69DCFC" w14:textId="77777777" w:rsidR="00570A69" w:rsidRPr="00DE7946" w:rsidRDefault="00570A69" w:rsidP="007A3482">
            <w:pPr>
              <w:ind w:left="74" w:right="74"/>
              <w:contextualSpacing/>
              <w:rPr>
                <w:rFonts w:asciiTheme="minorHAnsi" w:hAnsiTheme="minorHAnsi"/>
                <w:sz w:val="18"/>
                <w:lang w:val="fr-FR"/>
              </w:rPr>
            </w:pPr>
            <w:r w:rsidRPr="00DE7946">
              <w:rPr>
                <w:rFonts w:asciiTheme="minorHAnsi" w:hAnsiTheme="minorHAnsi"/>
                <w:sz w:val="18"/>
                <w:lang w:val="fr-FR"/>
              </w:rPr>
              <w:t>Questions :  4.5</w:t>
            </w:r>
          </w:p>
          <w:p w14:paraId="544F67AB" w14:textId="77777777" w:rsidR="00570A69" w:rsidRPr="00DE7946" w:rsidRDefault="00570A69" w:rsidP="007A3482">
            <w:pPr>
              <w:ind w:left="74" w:right="74"/>
              <w:contextualSpacing/>
              <w:rPr>
                <w:rFonts w:asciiTheme="minorHAnsi" w:hAnsiTheme="minorHAnsi"/>
                <w:sz w:val="18"/>
                <w:lang w:val="fr-FR"/>
              </w:rPr>
            </w:pPr>
          </w:p>
        </w:tc>
        <w:tc>
          <w:tcPr>
            <w:tcW w:w="1417" w:type="dxa"/>
            <w:tcBorders>
              <w:top w:val="single" w:sz="4" w:space="0" w:color="000000"/>
              <w:left w:val="single" w:sz="4" w:space="0" w:color="000000"/>
              <w:bottom w:val="single" w:sz="4" w:space="0" w:color="000000"/>
              <w:right w:val="single" w:sz="4" w:space="0" w:color="000000"/>
            </w:tcBorders>
          </w:tcPr>
          <w:p w14:paraId="0548E6D6" w14:textId="77777777" w:rsidR="00570A69" w:rsidRPr="00DE7946" w:rsidRDefault="00570A69" w:rsidP="007A3482">
            <w:pPr>
              <w:ind w:left="72" w:right="72"/>
              <w:rPr>
                <w:rFonts w:asciiTheme="minorHAnsi" w:hAnsiTheme="minorHAnsi"/>
                <w:sz w:val="18"/>
                <w:lang w:val="fr-FR"/>
              </w:rPr>
            </w:pPr>
            <w:r w:rsidRPr="00DE7946">
              <w:rPr>
                <w:rFonts w:asciiTheme="minorHAnsi" w:hAnsiTheme="minorHAnsi"/>
                <w:sz w:val="18"/>
                <w:lang w:val="fr-FR"/>
              </w:rPr>
              <w:lastRenderedPageBreak/>
              <w:t>I = 4</w:t>
            </w:r>
          </w:p>
          <w:p w14:paraId="58CC5FCE" w14:textId="77777777" w:rsidR="00570A69" w:rsidRPr="00DE7946" w:rsidRDefault="00570A69" w:rsidP="007A3482">
            <w:pPr>
              <w:ind w:left="72" w:right="72"/>
              <w:rPr>
                <w:rFonts w:asciiTheme="minorHAnsi" w:hAnsiTheme="minorHAnsi"/>
                <w:sz w:val="18"/>
                <w:lang w:val="fr-FR"/>
              </w:rPr>
            </w:pPr>
            <w:r w:rsidRPr="00DE7946">
              <w:rPr>
                <w:rFonts w:asciiTheme="minorHAnsi" w:hAnsiTheme="minorHAnsi"/>
                <w:sz w:val="18"/>
                <w:lang w:val="fr-FR"/>
              </w:rPr>
              <w:t>L = 2</w:t>
            </w:r>
          </w:p>
        </w:tc>
        <w:tc>
          <w:tcPr>
            <w:tcW w:w="1513" w:type="dxa"/>
            <w:tcBorders>
              <w:top w:val="single" w:sz="4" w:space="0" w:color="000000"/>
              <w:left w:val="single" w:sz="4" w:space="0" w:color="000000"/>
              <w:bottom w:val="single" w:sz="4" w:space="0" w:color="000000"/>
              <w:right w:val="single" w:sz="4" w:space="0" w:color="000000"/>
            </w:tcBorders>
          </w:tcPr>
          <w:p w14:paraId="3384474A" w14:textId="77777777" w:rsidR="00570A69" w:rsidRPr="00DE7946" w:rsidRDefault="00570A69" w:rsidP="007A3482">
            <w:pPr>
              <w:pStyle w:val="TableParagraph"/>
              <w:rPr>
                <w:rFonts w:asciiTheme="minorHAnsi" w:hAnsiTheme="minorHAnsi"/>
                <w:sz w:val="18"/>
                <w:lang w:val="fr-FR"/>
              </w:rPr>
            </w:pPr>
            <w:r w:rsidRPr="00DE7946">
              <w:rPr>
                <w:rFonts w:asciiTheme="minorHAnsi" w:hAnsiTheme="minorHAnsi"/>
                <w:sz w:val="18"/>
                <w:lang w:val="fr-FR"/>
              </w:rPr>
              <w:t>Modéré</w:t>
            </w:r>
          </w:p>
        </w:tc>
        <w:tc>
          <w:tcPr>
            <w:tcW w:w="2356" w:type="dxa"/>
            <w:gridSpan w:val="2"/>
            <w:tcBorders>
              <w:top w:val="single" w:sz="4" w:space="0" w:color="000000"/>
              <w:left w:val="single" w:sz="4" w:space="0" w:color="000000"/>
              <w:bottom w:val="single" w:sz="4" w:space="0" w:color="000000"/>
              <w:right w:val="single" w:sz="4" w:space="0" w:color="000000"/>
            </w:tcBorders>
          </w:tcPr>
          <w:p w14:paraId="74AFB979" w14:textId="77777777" w:rsidR="00570A69" w:rsidRPr="00DE7946" w:rsidRDefault="00570A69" w:rsidP="007A3482">
            <w:pPr>
              <w:rPr>
                <w:rFonts w:asciiTheme="minorHAnsi" w:hAnsiTheme="minorHAnsi"/>
                <w:sz w:val="18"/>
                <w:lang w:val="fr-FR"/>
              </w:rPr>
            </w:pPr>
          </w:p>
          <w:p w14:paraId="146B3DC3" w14:textId="77777777" w:rsidR="00570A69" w:rsidRPr="00DE7946" w:rsidRDefault="00570A69" w:rsidP="007A3482">
            <w:pPr>
              <w:rPr>
                <w:rFonts w:asciiTheme="minorHAnsi" w:hAnsiTheme="minorHAnsi"/>
                <w:sz w:val="18"/>
                <w:lang w:val="fr-FR"/>
              </w:rPr>
            </w:pPr>
          </w:p>
        </w:tc>
        <w:tc>
          <w:tcPr>
            <w:tcW w:w="5078" w:type="dxa"/>
            <w:gridSpan w:val="3"/>
            <w:tcBorders>
              <w:top w:val="single" w:sz="4" w:space="0" w:color="000000"/>
              <w:left w:val="single" w:sz="4" w:space="0" w:color="000000"/>
              <w:bottom w:val="single" w:sz="4" w:space="0" w:color="000000"/>
              <w:right w:val="single" w:sz="4" w:space="0" w:color="000000"/>
            </w:tcBorders>
          </w:tcPr>
          <w:p w14:paraId="712D1D68" w14:textId="77777777" w:rsidR="00570A69" w:rsidRPr="00DE7946" w:rsidRDefault="00570A69" w:rsidP="007A3482">
            <w:pPr>
              <w:pStyle w:val="TableParagraph"/>
              <w:ind w:left="72" w:right="72"/>
              <w:rPr>
                <w:rFonts w:asciiTheme="minorHAnsi" w:hAnsiTheme="minorHAnsi"/>
                <w:sz w:val="18"/>
                <w:lang w:val="fr-FR"/>
              </w:rPr>
            </w:pPr>
            <w:r w:rsidRPr="00DE7946">
              <w:rPr>
                <w:rFonts w:asciiTheme="minorHAnsi" w:hAnsiTheme="minorHAnsi"/>
                <w:sz w:val="18"/>
                <w:u w:val="single"/>
                <w:lang w:val="fr-FR"/>
              </w:rPr>
              <w:t xml:space="preserve">Évaluation </w:t>
            </w:r>
            <w:r w:rsidRPr="00DE7946">
              <w:rPr>
                <w:rFonts w:asciiTheme="minorHAnsi" w:hAnsiTheme="minorHAnsi"/>
                <w:sz w:val="18"/>
                <w:lang w:val="fr-FR"/>
              </w:rPr>
              <w:t>:</w:t>
            </w:r>
          </w:p>
          <w:p w14:paraId="6ACE0821" w14:textId="77777777" w:rsidR="00570A69" w:rsidRPr="00DE7946" w:rsidRDefault="00570A69" w:rsidP="007A3482">
            <w:pPr>
              <w:pStyle w:val="TableParagraph"/>
              <w:ind w:left="72" w:right="72"/>
              <w:jc w:val="both"/>
              <w:rPr>
                <w:rFonts w:asciiTheme="minorHAnsi" w:hAnsiTheme="minorHAnsi"/>
                <w:sz w:val="18"/>
                <w:lang w:val="fr-FR"/>
              </w:rPr>
            </w:pPr>
            <w:r w:rsidRPr="00DE7946">
              <w:rPr>
                <w:rFonts w:asciiTheme="minorHAnsi" w:hAnsiTheme="minorHAnsi"/>
                <w:sz w:val="18"/>
                <w:lang w:val="fr-FR"/>
              </w:rPr>
              <w:t>L'</w:t>
            </w:r>
            <w:r w:rsidRPr="00DE7946">
              <w:rPr>
                <w:rFonts w:asciiTheme="minorHAnsi" w:hAnsiTheme="minorHAnsi"/>
                <w:b/>
                <w:sz w:val="18"/>
                <w:lang w:val="fr-FR"/>
              </w:rPr>
              <w:t xml:space="preserve">EESS </w:t>
            </w:r>
            <w:r w:rsidRPr="00DE7946">
              <w:rPr>
                <w:rFonts w:asciiTheme="minorHAnsi" w:hAnsiTheme="minorHAnsi"/>
                <w:sz w:val="18"/>
                <w:lang w:val="fr-FR"/>
              </w:rPr>
              <w:t xml:space="preserve">prévue comprendra une évaluation des pratiques locales et du patrimoine culturel immatériel dans les zones cibles, avec une approche participative forte, afin de collecter des informations auprès des communautés locales sur leurs pratiques liées à la production. </w:t>
            </w:r>
          </w:p>
          <w:p w14:paraId="7D1AC2CF" w14:textId="77777777" w:rsidR="00570A69" w:rsidRPr="00DE7946" w:rsidRDefault="00570A69" w:rsidP="007A3482">
            <w:pPr>
              <w:pStyle w:val="TableParagraph"/>
              <w:ind w:right="72"/>
              <w:rPr>
                <w:rFonts w:asciiTheme="minorHAnsi" w:hAnsiTheme="minorHAnsi"/>
                <w:sz w:val="18"/>
                <w:u w:val="single"/>
                <w:lang w:val="fr-FR"/>
              </w:rPr>
            </w:pPr>
          </w:p>
          <w:p w14:paraId="06B083E7" w14:textId="77777777" w:rsidR="00570A69" w:rsidRPr="00DE7946" w:rsidRDefault="00570A69" w:rsidP="007A3482">
            <w:pPr>
              <w:pStyle w:val="TableParagraph"/>
              <w:ind w:left="72" w:right="72"/>
              <w:rPr>
                <w:rFonts w:asciiTheme="minorHAnsi" w:hAnsiTheme="minorHAnsi"/>
                <w:sz w:val="18"/>
                <w:lang w:val="fr-FR"/>
              </w:rPr>
            </w:pPr>
            <w:r w:rsidRPr="00DE7946">
              <w:rPr>
                <w:rFonts w:asciiTheme="minorHAnsi" w:hAnsiTheme="minorHAnsi"/>
                <w:sz w:val="18"/>
                <w:u w:val="single"/>
                <w:lang w:val="fr-FR"/>
              </w:rPr>
              <w:t xml:space="preserve">Gestion </w:t>
            </w:r>
            <w:r w:rsidRPr="00DE7946">
              <w:rPr>
                <w:rFonts w:asciiTheme="minorHAnsi" w:hAnsiTheme="minorHAnsi"/>
                <w:sz w:val="18"/>
                <w:lang w:val="fr-FR"/>
              </w:rPr>
              <w:t>:</w:t>
            </w:r>
          </w:p>
          <w:p w14:paraId="3CC0DC68" w14:textId="77777777" w:rsidR="00570A69" w:rsidRPr="00DE7946" w:rsidRDefault="00570A69" w:rsidP="007A3482">
            <w:pPr>
              <w:pStyle w:val="TableParagraph"/>
              <w:ind w:left="72" w:right="72"/>
              <w:jc w:val="both"/>
              <w:rPr>
                <w:rFonts w:asciiTheme="minorHAnsi" w:hAnsiTheme="minorHAnsi"/>
                <w:sz w:val="18"/>
                <w:lang w:val="fr-FR"/>
              </w:rPr>
            </w:pPr>
            <w:r w:rsidRPr="00DE7946">
              <w:rPr>
                <w:rFonts w:asciiTheme="minorHAnsi" w:hAnsiTheme="minorHAnsi"/>
                <w:sz w:val="18"/>
                <w:lang w:val="fr-FR"/>
              </w:rPr>
              <w:t xml:space="preserve">Un </w:t>
            </w:r>
            <w:r w:rsidRPr="00DE7946">
              <w:rPr>
                <w:rFonts w:asciiTheme="minorHAnsi" w:hAnsiTheme="minorHAnsi"/>
                <w:b/>
                <w:sz w:val="18"/>
                <w:lang w:val="fr-FR"/>
              </w:rPr>
              <w:t xml:space="preserve">ESMF </w:t>
            </w:r>
            <w:r w:rsidRPr="00DE7946">
              <w:rPr>
                <w:rFonts w:asciiTheme="minorHAnsi" w:hAnsiTheme="minorHAnsi"/>
                <w:sz w:val="18"/>
                <w:lang w:val="fr-FR"/>
              </w:rPr>
              <w:t xml:space="preserve">sera élaboré pour chacun des domaines cibles afin de </w:t>
            </w:r>
            <w:r w:rsidRPr="00DE7946">
              <w:rPr>
                <w:rFonts w:asciiTheme="minorHAnsi" w:hAnsiTheme="minorHAnsi"/>
                <w:sz w:val="18"/>
                <w:lang w:val="fr-FR"/>
              </w:rPr>
              <w:lastRenderedPageBreak/>
              <w:t>guider l'application et l'intégration du CSE dans la mise en œuvre des activités au titre de la composante 3. Les ESMF comprendront des procédures et des exigences pour les partenaires de mise en œuvre afin d'assurer l'application du CSE. Les ESMF comprendront des mesures identifiées pour éviter, réduire ou atténuer les impacts potentiels sur le patrimoine culturel des investissements dans le cadre de la composante 3.</w:t>
            </w:r>
          </w:p>
          <w:p w14:paraId="4DD4510E" w14:textId="77777777" w:rsidR="00570A69" w:rsidRPr="00DE7946" w:rsidRDefault="00570A69" w:rsidP="007A3482">
            <w:pPr>
              <w:pStyle w:val="TableParagraph"/>
              <w:ind w:left="72" w:right="72"/>
              <w:jc w:val="both"/>
              <w:rPr>
                <w:rFonts w:asciiTheme="minorHAnsi" w:hAnsiTheme="minorHAnsi"/>
                <w:sz w:val="18"/>
                <w:lang w:val="fr-FR"/>
              </w:rPr>
            </w:pPr>
          </w:p>
        </w:tc>
      </w:tr>
      <w:tr w:rsidR="00570A69" w:rsidRPr="000A1C9C" w14:paraId="2059758E" w14:textId="77777777" w:rsidTr="007A3482">
        <w:trPr>
          <w:trHeight w:val="594"/>
        </w:trPr>
        <w:tc>
          <w:tcPr>
            <w:tcW w:w="3004" w:type="dxa"/>
            <w:vMerge w:val="restart"/>
          </w:tcPr>
          <w:p w14:paraId="730D8D21" w14:textId="77777777" w:rsidR="00570A69" w:rsidRPr="00DE7946" w:rsidRDefault="00570A69" w:rsidP="007A3482">
            <w:pPr>
              <w:pStyle w:val="TableParagraph"/>
              <w:rPr>
                <w:rFonts w:asciiTheme="minorHAnsi" w:hAnsiTheme="minorHAnsi"/>
                <w:sz w:val="18"/>
                <w:lang w:val="fr-FR"/>
              </w:rPr>
            </w:pPr>
          </w:p>
        </w:tc>
        <w:tc>
          <w:tcPr>
            <w:tcW w:w="10364" w:type="dxa"/>
            <w:gridSpan w:val="7"/>
            <w:shd w:val="clear" w:color="auto" w:fill="0E233D"/>
          </w:tcPr>
          <w:p w14:paraId="69EC111D" w14:textId="77777777" w:rsidR="00570A69" w:rsidRPr="00DE7946" w:rsidRDefault="00570A69" w:rsidP="007A3482">
            <w:pPr>
              <w:pStyle w:val="TableParagraph"/>
              <w:spacing w:before="1"/>
              <w:ind w:left="105"/>
              <w:rPr>
                <w:rFonts w:asciiTheme="minorHAnsi" w:hAnsiTheme="minorHAnsi"/>
                <w:b/>
                <w:sz w:val="20"/>
                <w:lang w:val="fr-FR"/>
              </w:rPr>
            </w:pPr>
            <w:r w:rsidRPr="00DE7946">
              <w:rPr>
                <w:rFonts w:asciiTheme="minorHAnsi" w:hAnsiTheme="minorHAnsi"/>
                <w:b/>
                <w:color w:val="FFFFFF"/>
                <w:sz w:val="20"/>
                <w:lang w:val="fr-FR"/>
              </w:rPr>
              <w:t>QUESTION 4 : Quelle est la catégorisation globale des risques du projet ?</w:t>
            </w:r>
          </w:p>
        </w:tc>
      </w:tr>
      <w:tr w:rsidR="00570A69" w:rsidRPr="000A1C9C" w14:paraId="36CBD47F" w14:textId="77777777" w:rsidTr="007A3482">
        <w:trPr>
          <w:trHeight w:val="124"/>
        </w:trPr>
        <w:tc>
          <w:tcPr>
            <w:tcW w:w="3004" w:type="dxa"/>
            <w:vMerge/>
            <w:tcBorders>
              <w:top w:val="nil"/>
            </w:tcBorders>
          </w:tcPr>
          <w:p w14:paraId="22FF9145" w14:textId="77777777" w:rsidR="00570A69" w:rsidRPr="00DE7946" w:rsidRDefault="00570A69" w:rsidP="007A3482">
            <w:pPr>
              <w:rPr>
                <w:rFonts w:asciiTheme="minorHAnsi" w:hAnsiTheme="minorHAnsi"/>
                <w:sz w:val="2"/>
                <w:lang w:val="fr-FR"/>
              </w:rPr>
            </w:pPr>
          </w:p>
        </w:tc>
        <w:tc>
          <w:tcPr>
            <w:tcW w:w="10364" w:type="dxa"/>
            <w:gridSpan w:val="7"/>
          </w:tcPr>
          <w:p w14:paraId="4174BEE3" w14:textId="77777777" w:rsidR="00570A69" w:rsidRPr="00DE7946" w:rsidRDefault="00570A69" w:rsidP="007A3482">
            <w:pPr>
              <w:pStyle w:val="TableParagraph"/>
              <w:rPr>
                <w:rFonts w:asciiTheme="minorHAnsi" w:hAnsiTheme="minorHAnsi"/>
                <w:sz w:val="6"/>
                <w:lang w:val="fr-FR"/>
              </w:rPr>
            </w:pPr>
          </w:p>
        </w:tc>
      </w:tr>
      <w:tr w:rsidR="00570A69" w:rsidRPr="00DE7946" w14:paraId="228273F5" w14:textId="77777777" w:rsidTr="007A3482">
        <w:trPr>
          <w:trHeight w:val="266"/>
        </w:trPr>
        <w:tc>
          <w:tcPr>
            <w:tcW w:w="3004" w:type="dxa"/>
            <w:vMerge/>
            <w:tcBorders>
              <w:top w:val="nil"/>
            </w:tcBorders>
          </w:tcPr>
          <w:p w14:paraId="44A3D14C" w14:textId="77777777" w:rsidR="00570A69" w:rsidRPr="00DE7946" w:rsidRDefault="00570A69" w:rsidP="007A3482">
            <w:pPr>
              <w:rPr>
                <w:rFonts w:asciiTheme="minorHAnsi" w:hAnsiTheme="minorHAnsi"/>
                <w:sz w:val="2"/>
                <w:lang w:val="fr-FR"/>
              </w:rPr>
            </w:pPr>
          </w:p>
        </w:tc>
        <w:tc>
          <w:tcPr>
            <w:tcW w:w="4334" w:type="dxa"/>
            <w:gridSpan w:val="3"/>
          </w:tcPr>
          <w:p w14:paraId="5BA11D2F" w14:textId="77777777" w:rsidR="00570A69" w:rsidRPr="00DE7946" w:rsidRDefault="00570A69" w:rsidP="007A3482">
            <w:pPr>
              <w:pStyle w:val="TableParagraph"/>
              <w:spacing w:before="1"/>
              <w:ind w:right="97"/>
              <w:jc w:val="right"/>
              <w:rPr>
                <w:rFonts w:asciiTheme="minorHAnsi" w:hAnsiTheme="minorHAnsi"/>
                <w:b/>
                <w:i/>
                <w:sz w:val="18"/>
                <w:lang w:val="fr-FR"/>
              </w:rPr>
            </w:pPr>
            <w:r w:rsidRPr="00DE7946">
              <w:rPr>
                <w:rFonts w:asciiTheme="minorHAnsi" w:hAnsiTheme="minorHAnsi"/>
                <w:b/>
                <w:i/>
                <w:sz w:val="18"/>
                <w:lang w:val="fr-FR"/>
              </w:rPr>
              <w:t>Risque faible</w:t>
            </w:r>
          </w:p>
        </w:tc>
        <w:tc>
          <w:tcPr>
            <w:tcW w:w="952" w:type="dxa"/>
          </w:tcPr>
          <w:p w14:paraId="4EE98657" w14:textId="77777777" w:rsidR="00570A69" w:rsidRPr="00DE7946" w:rsidRDefault="00570A69" w:rsidP="007A3482">
            <w:pPr>
              <w:pStyle w:val="TableParagraph"/>
              <w:spacing w:line="246" w:lineRule="exact"/>
              <w:ind w:left="105"/>
              <w:rPr>
                <w:rFonts w:asciiTheme="minorHAnsi" w:hAnsiTheme="minorHAnsi"/>
                <w:b/>
                <w:sz w:val="20"/>
                <w:lang w:val="fr-FR"/>
              </w:rPr>
            </w:pPr>
            <w:r w:rsidRPr="00DE7946">
              <w:rPr>
                <w:rFonts w:ascii="Segoe UI Symbol" w:hAnsi="Segoe UI Symbol" w:cs="Segoe UI Symbol"/>
                <w:b/>
                <w:w w:val="99"/>
                <w:sz w:val="20"/>
                <w:lang w:val="fr-FR"/>
              </w:rPr>
              <w:t>☐</w:t>
            </w:r>
          </w:p>
        </w:tc>
        <w:tc>
          <w:tcPr>
            <w:tcW w:w="5078" w:type="dxa"/>
            <w:gridSpan w:val="3"/>
          </w:tcPr>
          <w:p w14:paraId="6FD39184" w14:textId="77777777" w:rsidR="00570A69" w:rsidRPr="00DE7946" w:rsidRDefault="00570A69" w:rsidP="007A3482">
            <w:pPr>
              <w:pStyle w:val="TableParagraph"/>
              <w:rPr>
                <w:rFonts w:asciiTheme="minorHAnsi" w:hAnsiTheme="minorHAnsi"/>
                <w:sz w:val="18"/>
                <w:lang w:val="fr-FR"/>
              </w:rPr>
            </w:pPr>
          </w:p>
        </w:tc>
      </w:tr>
      <w:tr w:rsidR="00570A69" w:rsidRPr="00DE7946" w14:paraId="6951B00C" w14:textId="77777777" w:rsidTr="007A3482">
        <w:trPr>
          <w:trHeight w:val="266"/>
        </w:trPr>
        <w:tc>
          <w:tcPr>
            <w:tcW w:w="3004" w:type="dxa"/>
            <w:vMerge/>
            <w:tcBorders>
              <w:top w:val="nil"/>
            </w:tcBorders>
          </w:tcPr>
          <w:p w14:paraId="01A7535A" w14:textId="77777777" w:rsidR="00570A69" w:rsidRPr="00DE7946" w:rsidRDefault="00570A69" w:rsidP="007A3482">
            <w:pPr>
              <w:rPr>
                <w:rFonts w:asciiTheme="minorHAnsi" w:hAnsiTheme="minorHAnsi"/>
                <w:sz w:val="2"/>
                <w:lang w:val="fr-FR"/>
              </w:rPr>
            </w:pPr>
          </w:p>
        </w:tc>
        <w:tc>
          <w:tcPr>
            <w:tcW w:w="4334" w:type="dxa"/>
            <w:gridSpan w:val="3"/>
          </w:tcPr>
          <w:p w14:paraId="0B3552E7" w14:textId="77777777" w:rsidR="00570A69" w:rsidRPr="00DE7946" w:rsidRDefault="00570A69" w:rsidP="007A3482">
            <w:pPr>
              <w:pStyle w:val="TableParagraph"/>
              <w:spacing w:before="1"/>
              <w:ind w:right="100"/>
              <w:jc w:val="right"/>
              <w:rPr>
                <w:rFonts w:asciiTheme="minorHAnsi" w:hAnsiTheme="minorHAnsi"/>
                <w:b/>
                <w:i/>
                <w:sz w:val="18"/>
                <w:lang w:val="fr-FR"/>
              </w:rPr>
            </w:pPr>
            <w:r w:rsidRPr="00DE7946">
              <w:rPr>
                <w:rFonts w:asciiTheme="minorHAnsi" w:hAnsiTheme="minorHAnsi"/>
                <w:b/>
                <w:i/>
                <w:sz w:val="18"/>
                <w:lang w:val="fr-FR"/>
              </w:rPr>
              <w:t>Risque modéré</w:t>
            </w:r>
          </w:p>
        </w:tc>
        <w:tc>
          <w:tcPr>
            <w:tcW w:w="952" w:type="dxa"/>
          </w:tcPr>
          <w:p w14:paraId="17BA2C08" w14:textId="77777777" w:rsidR="00570A69" w:rsidRPr="00DE7946" w:rsidRDefault="00570A69" w:rsidP="007A3482">
            <w:pPr>
              <w:pStyle w:val="TableParagraph"/>
              <w:spacing w:line="246" w:lineRule="exact"/>
              <w:ind w:left="105"/>
              <w:rPr>
                <w:rFonts w:asciiTheme="minorHAnsi" w:hAnsiTheme="minorHAnsi"/>
                <w:b/>
                <w:sz w:val="20"/>
                <w:lang w:val="fr-FR"/>
              </w:rPr>
            </w:pPr>
          </w:p>
        </w:tc>
        <w:tc>
          <w:tcPr>
            <w:tcW w:w="5078" w:type="dxa"/>
            <w:gridSpan w:val="3"/>
          </w:tcPr>
          <w:p w14:paraId="5C37F227" w14:textId="77777777" w:rsidR="00570A69" w:rsidRPr="00DE7946" w:rsidRDefault="00570A69" w:rsidP="007A3482">
            <w:pPr>
              <w:pStyle w:val="TableParagraph"/>
              <w:ind w:left="72" w:right="72"/>
              <w:rPr>
                <w:rFonts w:asciiTheme="minorHAnsi" w:hAnsiTheme="minorHAnsi"/>
                <w:sz w:val="18"/>
                <w:lang w:val="fr-FR"/>
              </w:rPr>
            </w:pPr>
          </w:p>
        </w:tc>
      </w:tr>
      <w:tr w:rsidR="00570A69" w:rsidRPr="000A1C9C" w14:paraId="2D4ABAAD" w14:textId="77777777" w:rsidTr="007A3482">
        <w:trPr>
          <w:trHeight w:val="266"/>
        </w:trPr>
        <w:tc>
          <w:tcPr>
            <w:tcW w:w="3004" w:type="dxa"/>
            <w:vMerge/>
            <w:tcBorders>
              <w:top w:val="nil"/>
            </w:tcBorders>
          </w:tcPr>
          <w:p w14:paraId="7DDBB7D6" w14:textId="77777777" w:rsidR="00570A69" w:rsidRPr="00DE7946" w:rsidRDefault="00570A69" w:rsidP="007A3482">
            <w:pPr>
              <w:rPr>
                <w:rFonts w:asciiTheme="minorHAnsi" w:hAnsiTheme="minorHAnsi"/>
                <w:sz w:val="2"/>
                <w:lang w:val="fr-FR"/>
              </w:rPr>
            </w:pPr>
          </w:p>
        </w:tc>
        <w:tc>
          <w:tcPr>
            <w:tcW w:w="4334" w:type="dxa"/>
            <w:gridSpan w:val="3"/>
          </w:tcPr>
          <w:p w14:paraId="71289A21" w14:textId="77777777" w:rsidR="00570A69" w:rsidRPr="00DE7946" w:rsidRDefault="00570A69" w:rsidP="007A3482">
            <w:pPr>
              <w:pStyle w:val="TableParagraph"/>
              <w:spacing w:before="1"/>
              <w:ind w:right="96"/>
              <w:jc w:val="right"/>
              <w:rPr>
                <w:rFonts w:asciiTheme="minorHAnsi" w:hAnsiTheme="minorHAnsi"/>
                <w:b/>
                <w:i/>
                <w:sz w:val="18"/>
                <w:lang w:val="fr-FR"/>
              </w:rPr>
            </w:pPr>
            <w:r w:rsidRPr="00DE7946">
              <w:rPr>
                <w:rFonts w:asciiTheme="minorHAnsi" w:hAnsiTheme="minorHAnsi"/>
                <w:b/>
                <w:i/>
                <w:sz w:val="18"/>
                <w:lang w:val="fr-FR"/>
              </w:rPr>
              <w:t>Risque important</w:t>
            </w:r>
          </w:p>
        </w:tc>
        <w:tc>
          <w:tcPr>
            <w:tcW w:w="952" w:type="dxa"/>
          </w:tcPr>
          <w:p w14:paraId="3DADDAE6" w14:textId="77777777" w:rsidR="00570A69" w:rsidRPr="00DE7946" w:rsidRDefault="00570A69" w:rsidP="007A3482">
            <w:pPr>
              <w:pStyle w:val="TableParagraph"/>
              <w:spacing w:line="246" w:lineRule="exact"/>
              <w:ind w:left="105"/>
              <w:rPr>
                <w:rFonts w:asciiTheme="minorHAnsi" w:hAnsiTheme="minorHAnsi"/>
                <w:b/>
                <w:sz w:val="20"/>
                <w:lang w:val="fr-FR"/>
              </w:rPr>
            </w:pPr>
            <w:r w:rsidRPr="00DE7946">
              <w:rPr>
                <w:rFonts w:asciiTheme="minorHAnsi" w:hAnsiTheme="minorHAnsi"/>
                <w:b/>
                <w:w w:val="99"/>
                <w:sz w:val="20"/>
                <w:lang w:val="fr-FR"/>
              </w:rPr>
              <w:t>X</w:t>
            </w:r>
          </w:p>
        </w:tc>
        <w:tc>
          <w:tcPr>
            <w:tcW w:w="5078" w:type="dxa"/>
            <w:gridSpan w:val="3"/>
          </w:tcPr>
          <w:p w14:paraId="51B38D95" w14:textId="77777777" w:rsidR="00570A69" w:rsidRPr="00DE7946" w:rsidRDefault="00570A69" w:rsidP="007A3482">
            <w:pPr>
              <w:jc w:val="both"/>
              <w:rPr>
                <w:rFonts w:asciiTheme="minorHAnsi" w:hAnsiTheme="minorHAnsi"/>
                <w:sz w:val="18"/>
                <w:lang w:val="fr-FR"/>
              </w:rPr>
            </w:pPr>
            <w:r w:rsidRPr="00DE7946">
              <w:rPr>
                <w:rFonts w:asciiTheme="minorHAnsi" w:hAnsiTheme="minorHAnsi"/>
                <w:sz w:val="18"/>
                <w:lang w:val="fr-FR"/>
              </w:rPr>
              <w:t xml:space="preserve">Dans l'ensemble, les risques liés à ce projet sont considérés comme substantiels (9 risques au total ont été identifiés, dont 2 sont considérés comme substantiels et 7 comme modérés) : 2 risques sont jugés substantiels et 7 risques sont jugés modérés).  </w:t>
            </w:r>
          </w:p>
          <w:p w14:paraId="704B79C6" w14:textId="77777777" w:rsidR="00570A69" w:rsidRPr="00DE7946" w:rsidRDefault="00570A69" w:rsidP="007A3482">
            <w:pPr>
              <w:jc w:val="both"/>
              <w:rPr>
                <w:rFonts w:asciiTheme="minorHAnsi" w:hAnsiTheme="minorHAnsi"/>
                <w:sz w:val="18"/>
                <w:lang w:val="fr-FR"/>
              </w:rPr>
            </w:pPr>
            <w:r w:rsidRPr="00DE7946">
              <w:rPr>
                <w:rFonts w:asciiTheme="minorHAnsi" w:hAnsiTheme="minorHAnsi"/>
                <w:sz w:val="18"/>
                <w:lang w:val="fr-FR"/>
              </w:rPr>
              <w:t>Pour répondre aux exigences du SES, les éléments suivants ont été préparés au cours de la phase du PPG : (1) plan global d'engagement des parties prenantes ; (2) analyse et plan d'action en matière d'égalité des sexes ; (3) mécanisme de redressement des griefs.</w:t>
            </w:r>
          </w:p>
          <w:p w14:paraId="1A8B894F" w14:textId="13B8BD41" w:rsidR="00570A69" w:rsidRPr="00DE7946" w:rsidRDefault="00570A69" w:rsidP="007A3482">
            <w:pPr>
              <w:jc w:val="both"/>
              <w:rPr>
                <w:rFonts w:asciiTheme="minorHAnsi" w:hAnsiTheme="minorHAnsi"/>
                <w:sz w:val="18"/>
                <w:lang w:val="fr-FR"/>
              </w:rPr>
            </w:pPr>
            <w:r w:rsidRPr="00DE7946">
              <w:rPr>
                <w:rFonts w:asciiTheme="minorHAnsi" w:hAnsiTheme="minorHAnsi"/>
                <w:sz w:val="18"/>
                <w:lang w:val="fr-FR"/>
              </w:rPr>
              <w:t xml:space="preserve">Pour atténuer les risques identifiés, une </w:t>
            </w:r>
            <w:r w:rsidRPr="00DE7946">
              <w:rPr>
                <w:rFonts w:asciiTheme="minorHAnsi" w:hAnsiTheme="minorHAnsi"/>
                <w:b/>
                <w:sz w:val="18"/>
                <w:lang w:val="fr-FR"/>
              </w:rPr>
              <w:t xml:space="preserve">EESS </w:t>
            </w:r>
            <w:r w:rsidRPr="00DE7946">
              <w:rPr>
                <w:rFonts w:asciiTheme="minorHAnsi" w:hAnsiTheme="minorHAnsi"/>
                <w:sz w:val="18"/>
                <w:lang w:val="fr-FR"/>
              </w:rPr>
              <w:t xml:space="preserve">est nécessaire pour les produits 1.1.1 et 2.1.1.) Cette évaluation stratégique environnementale et sociale (SESA) portera sur les risques associés aux activités en amont, telles que la rédaction de politiques réglementaires visant à rendre opérationnelle la loi sur le changement climatique (résultat 1.1.1) et l'élaboration de huit (3 au niveau des districts autonomes et 5 au niveau régional) plans d'investissement territoriaux dans le secteur AFOLU NZNP intégrant le genre et la jeunesse (résultat 2.1.1). Sur la base des résultats de cette EESS, </w:t>
            </w:r>
            <w:r w:rsidRPr="00DE7946">
              <w:rPr>
                <w:rFonts w:asciiTheme="minorHAnsi" w:hAnsiTheme="minorHAnsi"/>
                <w:b/>
                <w:sz w:val="18"/>
                <w:lang w:val="fr-FR"/>
              </w:rPr>
              <w:t>un cadre de gestion environnementale et sociale (CGES), un pour chacun des domaines cibles</w:t>
            </w:r>
            <w:r w:rsidRPr="00DE7946">
              <w:rPr>
                <w:rFonts w:asciiTheme="minorHAnsi" w:hAnsiTheme="minorHAnsi"/>
                <w:sz w:val="18"/>
                <w:lang w:val="fr-FR"/>
              </w:rPr>
              <w:t xml:space="preserve">, sera élaboré pour guider l'application et l'intégration de l'EESS dans la mise en œuvre des activités au titre de la composante 3 (mobilisation des investissements pour le </w:t>
            </w:r>
            <w:r w:rsidR="00F900AC">
              <w:rPr>
                <w:rFonts w:asciiTheme="minorHAnsi" w:hAnsiTheme="minorHAnsi"/>
                <w:sz w:val="18"/>
                <w:lang w:val="fr-FR"/>
              </w:rPr>
              <w:t>NZNP</w:t>
            </w:r>
            <w:r w:rsidRPr="00DE7946">
              <w:rPr>
                <w:rFonts w:asciiTheme="minorHAnsi" w:hAnsiTheme="minorHAnsi"/>
                <w:sz w:val="18"/>
                <w:lang w:val="fr-FR"/>
              </w:rPr>
              <w:t>). Les ESMF comprendront des procédures et des exigences pour les partenaires de mise en œuvre afin d'assurer l'application du CSE. Ces ESMF incluront les plans de gestion nécessaires, tels qu'un plan d'action pour les moyens de subsistance, identifiés dans le cadre de l'analyse détaillée des risques.</w:t>
            </w:r>
          </w:p>
          <w:p w14:paraId="761F5039" w14:textId="77777777" w:rsidR="00570A69" w:rsidRPr="00DE7946" w:rsidRDefault="00570A69" w:rsidP="007A3482">
            <w:pPr>
              <w:jc w:val="both"/>
              <w:rPr>
                <w:rFonts w:asciiTheme="minorHAnsi" w:hAnsiTheme="minorHAnsi"/>
                <w:sz w:val="18"/>
                <w:lang w:val="fr-FR"/>
              </w:rPr>
            </w:pPr>
            <w:r w:rsidRPr="00DE7946">
              <w:rPr>
                <w:rFonts w:asciiTheme="minorHAnsi" w:hAnsiTheme="minorHAnsi"/>
                <w:sz w:val="18"/>
                <w:lang w:val="fr-FR"/>
              </w:rPr>
              <w:t xml:space="preserve">Le </w:t>
            </w:r>
            <w:r w:rsidRPr="00DE7946">
              <w:rPr>
                <w:rFonts w:asciiTheme="minorHAnsi" w:hAnsiTheme="minorHAnsi"/>
                <w:b/>
                <w:sz w:val="18"/>
                <w:lang w:val="fr-FR"/>
              </w:rPr>
              <w:t xml:space="preserve">plan d'action pour l'égalité des sexes </w:t>
            </w:r>
            <w:r w:rsidRPr="00DE7946">
              <w:rPr>
                <w:rFonts w:asciiTheme="minorHAnsi" w:hAnsiTheme="minorHAnsi"/>
                <w:sz w:val="18"/>
                <w:lang w:val="fr-FR"/>
              </w:rPr>
              <w:t xml:space="preserve">et le </w:t>
            </w:r>
            <w:r w:rsidRPr="00DE7946">
              <w:rPr>
                <w:rFonts w:asciiTheme="minorHAnsi" w:hAnsiTheme="minorHAnsi"/>
                <w:b/>
                <w:sz w:val="18"/>
                <w:lang w:val="fr-FR"/>
              </w:rPr>
              <w:t xml:space="preserve">plan </w:t>
            </w:r>
            <w:r w:rsidRPr="00DE7946">
              <w:rPr>
                <w:rFonts w:asciiTheme="minorHAnsi" w:hAnsiTheme="minorHAnsi"/>
                <w:sz w:val="18"/>
                <w:lang w:val="fr-FR"/>
              </w:rPr>
              <w:t xml:space="preserve">global </w:t>
            </w:r>
            <w:r w:rsidRPr="00DE7946">
              <w:rPr>
                <w:rFonts w:asciiTheme="minorHAnsi" w:hAnsiTheme="minorHAnsi"/>
                <w:b/>
                <w:sz w:val="18"/>
                <w:lang w:val="fr-FR"/>
              </w:rPr>
              <w:t xml:space="preserve">d'engagement des parties prenantes </w:t>
            </w:r>
            <w:r w:rsidRPr="00DE7946">
              <w:rPr>
                <w:rFonts w:asciiTheme="minorHAnsi" w:hAnsiTheme="minorHAnsi"/>
                <w:sz w:val="18"/>
                <w:lang w:val="fr-FR"/>
              </w:rPr>
              <w:t xml:space="preserve">seront mis à jour. </w:t>
            </w:r>
          </w:p>
          <w:p w14:paraId="2A558136" w14:textId="77777777" w:rsidR="00570A69" w:rsidRPr="00DE7946" w:rsidRDefault="00570A69" w:rsidP="007A3482">
            <w:pPr>
              <w:pStyle w:val="TableParagraph"/>
              <w:ind w:right="72"/>
              <w:jc w:val="both"/>
              <w:rPr>
                <w:rFonts w:asciiTheme="minorHAnsi" w:hAnsiTheme="minorHAnsi"/>
                <w:sz w:val="18"/>
                <w:lang w:val="fr-FR"/>
              </w:rPr>
            </w:pPr>
            <w:r w:rsidRPr="00DE7946">
              <w:rPr>
                <w:rFonts w:asciiTheme="minorHAnsi" w:hAnsiTheme="minorHAnsi" w:cstheme="minorHAnsi"/>
                <w:sz w:val="18"/>
                <w:szCs w:val="18"/>
                <w:lang w:val="fr-FR"/>
              </w:rPr>
              <w:t xml:space="preserve">Si des acteurs du secteur privé sont identifiés comme partenaires de </w:t>
            </w:r>
            <w:r w:rsidRPr="00DE7946">
              <w:rPr>
                <w:rFonts w:asciiTheme="minorHAnsi" w:hAnsiTheme="minorHAnsi" w:cstheme="minorHAnsi"/>
                <w:sz w:val="18"/>
                <w:szCs w:val="18"/>
                <w:lang w:val="fr-FR"/>
              </w:rPr>
              <w:lastRenderedPageBreak/>
              <w:t xml:space="preserve">cofinancement, un </w:t>
            </w:r>
            <w:r w:rsidRPr="00DE7946">
              <w:rPr>
                <w:rFonts w:asciiTheme="minorHAnsi" w:hAnsiTheme="minorHAnsi" w:cstheme="minorHAnsi"/>
                <w:b/>
                <w:bCs/>
                <w:sz w:val="18"/>
                <w:szCs w:val="18"/>
                <w:lang w:val="fr-FR"/>
              </w:rPr>
              <w:t>plan d'engagement social et environnemental</w:t>
            </w:r>
            <w:r w:rsidRPr="00DE7946">
              <w:rPr>
                <w:rFonts w:asciiTheme="minorHAnsi" w:hAnsiTheme="minorHAnsi" w:cstheme="minorHAnsi"/>
                <w:sz w:val="18"/>
                <w:szCs w:val="18"/>
                <w:lang w:val="fr-FR"/>
              </w:rPr>
              <w:t>, résumant les principaux engagements qu'ils acceptent de mettre en œuvre conformément au cadre élaboré pour le projet, sera préparé et signé par les partenaires de cofinancement avant le lancement des activités de cofinancement. Ce plan prendra également en considération les résultats de l'évaluation des risques du secteur privé, qui seront développés si cela s'avère nécessaire. Un mécanisme de recours efficace, transparent et libre d'accès sera mis en place au niveau du projet afin de garantir que toutes les questions et préoccupations soient signalées, discutées et traitées.</w:t>
            </w:r>
          </w:p>
        </w:tc>
      </w:tr>
      <w:tr w:rsidR="00570A69" w:rsidRPr="00DE7946" w14:paraId="1A4C0406" w14:textId="77777777" w:rsidTr="007A3482">
        <w:trPr>
          <w:trHeight w:val="265"/>
        </w:trPr>
        <w:tc>
          <w:tcPr>
            <w:tcW w:w="3004" w:type="dxa"/>
            <w:vMerge/>
            <w:tcBorders>
              <w:top w:val="nil"/>
            </w:tcBorders>
          </w:tcPr>
          <w:p w14:paraId="26E85252" w14:textId="77777777" w:rsidR="00570A69" w:rsidRPr="00DE7946" w:rsidRDefault="00570A69" w:rsidP="007A3482">
            <w:pPr>
              <w:rPr>
                <w:rFonts w:asciiTheme="minorHAnsi" w:hAnsiTheme="minorHAnsi"/>
                <w:sz w:val="2"/>
                <w:lang w:val="fr-FR"/>
              </w:rPr>
            </w:pPr>
          </w:p>
        </w:tc>
        <w:tc>
          <w:tcPr>
            <w:tcW w:w="4334" w:type="dxa"/>
            <w:gridSpan w:val="3"/>
          </w:tcPr>
          <w:p w14:paraId="39AAD49A" w14:textId="77777777" w:rsidR="00570A69" w:rsidRPr="00DE7946" w:rsidRDefault="00570A69" w:rsidP="007A3482">
            <w:pPr>
              <w:pStyle w:val="TableParagraph"/>
              <w:spacing w:before="1"/>
              <w:ind w:right="99"/>
              <w:jc w:val="right"/>
              <w:rPr>
                <w:rFonts w:asciiTheme="minorHAnsi" w:hAnsiTheme="minorHAnsi"/>
                <w:b/>
                <w:i/>
                <w:sz w:val="18"/>
                <w:lang w:val="fr-FR"/>
              </w:rPr>
            </w:pPr>
            <w:r w:rsidRPr="00DE7946">
              <w:rPr>
                <w:rFonts w:asciiTheme="minorHAnsi" w:hAnsiTheme="minorHAnsi"/>
                <w:b/>
                <w:i/>
                <w:sz w:val="18"/>
                <w:lang w:val="fr-FR"/>
              </w:rPr>
              <w:t>Risque élevé</w:t>
            </w:r>
          </w:p>
        </w:tc>
        <w:tc>
          <w:tcPr>
            <w:tcW w:w="952" w:type="dxa"/>
          </w:tcPr>
          <w:p w14:paraId="69AAF65A" w14:textId="77777777" w:rsidR="00570A69" w:rsidRPr="00DE7946" w:rsidRDefault="00570A69" w:rsidP="007A3482">
            <w:pPr>
              <w:pStyle w:val="TableParagraph"/>
              <w:spacing w:line="246" w:lineRule="exact"/>
              <w:ind w:left="105"/>
              <w:rPr>
                <w:rFonts w:asciiTheme="minorHAnsi" w:hAnsiTheme="minorHAnsi"/>
                <w:b/>
                <w:sz w:val="20"/>
                <w:lang w:val="fr-FR"/>
              </w:rPr>
            </w:pPr>
            <w:r w:rsidRPr="00DE7946">
              <w:rPr>
                <w:rFonts w:ascii="Segoe UI Symbol" w:hAnsi="Segoe UI Symbol" w:cs="Segoe UI Symbol"/>
                <w:b/>
                <w:w w:val="99"/>
                <w:sz w:val="20"/>
                <w:lang w:val="fr-FR"/>
              </w:rPr>
              <w:t>☐</w:t>
            </w:r>
          </w:p>
        </w:tc>
        <w:tc>
          <w:tcPr>
            <w:tcW w:w="5078" w:type="dxa"/>
            <w:gridSpan w:val="3"/>
          </w:tcPr>
          <w:p w14:paraId="5EB9D5CD" w14:textId="77777777" w:rsidR="00570A69" w:rsidRPr="00DE7946" w:rsidRDefault="00570A69" w:rsidP="007A3482">
            <w:pPr>
              <w:pStyle w:val="TableParagraph"/>
              <w:rPr>
                <w:rFonts w:asciiTheme="minorHAnsi" w:hAnsiTheme="minorHAnsi"/>
                <w:sz w:val="18"/>
                <w:lang w:val="fr-FR"/>
              </w:rPr>
            </w:pPr>
          </w:p>
        </w:tc>
      </w:tr>
      <w:tr w:rsidR="00570A69" w:rsidRPr="00DE7946" w14:paraId="5A295961" w14:textId="77777777" w:rsidTr="007A3482">
        <w:trPr>
          <w:trHeight w:val="782"/>
        </w:trPr>
        <w:tc>
          <w:tcPr>
            <w:tcW w:w="3004" w:type="dxa"/>
            <w:vMerge w:val="restart"/>
          </w:tcPr>
          <w:p w14:paraId="714318E4" w14:textId="77777777" w:rsidR="00570A69" w:rsidRPr="00DE7946" w:rsidRDefault="00570A69" w:rsidP="007A3482">
            <w:pPr>
              <w:pStyle w:val="TableParagraph"/>
              <w:rPr>
                <w:rFonts w:asciiTheme="minorHAnsi" w:hAnsiTheme="minorHAnsi"/>
                <w:sz w:val="18"/>
                <w:lang w:val="fr-FR"/>
              </w:rPr>
            </w:pPr>
          </w:p>
        </w:tc>
        <w:tc>
          <w:tcPr>
            <w:tcW w:w="10364" w:type="dxa"/>
            <w:gridSpan w:val="7"/>
            <w:shd w:val="clear" w:color="auto" w:fill="0E233D"/>
          </w:tcPr>
          <w:p w14:paraId="361EE44E" w14:textId="77777777" w:rsidR="00570A69" w:rsidRPr="00DE7946" w:rsidRDefault="00570A69" w:rsidP="007A3482">
            <w:pPr>
              <w:pStyle w:val="TableParagraph"/>
              <w:spacing w:before="147"/>
              <w:ind w:left="3946" w:right="198" w:hanging="3728"/>
              <w:rPr>
                <w:rFonts w:asciiTheme="minorHAnsi" w:hAnsiTheme="minorHAnsi"/>
                <w:b/>
                <w:sz w:val="20"/>
                <w:lang w:val="fr-FR"/>
              </w:rPr>
            </w:pPr>
            <w:r w:rsidRPr="00DE7946">
              <w:rPr>
                <w:rFonts w:asciiTheme="minorHAnsi" w:hAnsiTheme="minorHAnsi"/>
                <w:b/>
                <w:color w:val="FFFFFF"/>
                <w:sz w:val="20"/>
                <w:lang w:val="fr-FR"/>
              </w:rPr>
              <w:t>QUESTION 5 : Sur la base des risques identifiés et de la catégorisation des risques, quelles sont les exigences du SES qui s'appliquent ? (</w:t>
            </w:r>
            <w:proofErr w:type="gramStart"/>
            <w:r w:rsidRPr="00DE7946">
              <w:rPr>
                <w:rFonts w:asciiTheme="minorHAnsi" w:hAnsiTheme="minorHAnsi"/>
                <w:b/>
                <w:color w:val="FFFFFF"/>
                <w:sz w:val="20"/>
                <w:lang w:val="fr-FR"/>
              </w:rPr>
              <w:t>cochez</w:t>
            </w:r>
            <w:proofErr w:type="gramEnd"/>
            <w:r w:rsidRPr="00DE7946">
              <w:rPr>
                <w:rFonts w:asciiTheme="minorHAnsi" w:hAnsiTheme="minorHAnsi"/>
                <w:b/>
                <w:color w:val="FFFFFF"/>
                <w:sz w:val="20"/>
                <w:lang w:val="fr-FR"/>
              </w:rPr>
              <w:t xml:space="preserve"> toutes les cases qui s'appliquent)</w:t>
            </w:r>
          </w:p>
        </w:tc>
      </w:tr>
      <w:tr w:rsidR="00570A69" w:rsidRPr="000A1C9C" w14:paraId="52922D93" w14:textId="77777777" w:rsidTr="007A3482">
        <w:trPr>
          <w:trHeight w:val="220"/>
        </w:trPr>
        <w:tc>
          <w:tcPr>
            <w:tcW w:w="3004" w:type="dxa"/>
            <w:vMerge/>
            <w:tcBorders>
              <w:top w:val="nil"/>
            </w:tcBorders>
          </w:tcPr>
          <w:p w14:paraId="7F56BE4B" w14:textId="77777777" w:rsidR="00570A69" w:rsidRPr="00DE7946" w:rsidRDefault="00570A69" w:rsidP="007A3482">
            <w:pPr>
              <w:rPr>
                <w:rFonts w:asciiTheme="minorHAnsi" w:hAnsiTheme="minorHAnsi"/>
                <w:sz w:val="2"/>
                <w:lang w:val="fr-FR"/>
              </w:rPr>
            </w:pPr>
          </w:p>
        </w:tc>
        <w:tc>
          <w:tcPr>
            <w:tcW w:w="10364" w:type="dxa"/>
            <w:gridSpan w:val="7"/>
          </w:tcPr>
          <w:p w14:paraId="3DCF3E34" w14:textId="77777777" w:rsidR="00570A69" w:rsidRPr="00DE7946" w:rsidRDefault="00570A69" w:rsidP="007A3482">
            <w:pPr>
              <w:pStyle w:val="TableParagraph"/>
              <w:spacing w:before="1" w:line="199" w:lineRule="exact"/>
              <w:ind w:left="105"/>
              <w:rPr>
                <w:rFonts w:asciiTheme="minorHAnsi" w:hAnsiTheme="minorHAnsi"/>
                <w:sz w:val="18"/>
                <w:lang w:val="fr-FR"/>
              </w:rPr>
            </w:pPr>
            <w:r w:rsidRPr="00DE7946">
              <w:rPr>
                <w:rFonts w:asciiTheme="minorHAnsi" w:hAnsiTheme="minorHAnsi"/>
                <w:sz w:val="18"/>
                <w:lang w:val="fr-FR"/>
              </w:rPr>
              <w:t>Question requise uniquement pour les projets à risque modéré, substantiel et élevé</w:t>
            </w:r>
          </w:p>
        </w:tc>
      </w:tr>
      <w:tr w:rsidR="00570A69" w:rsidRPr="00DE7946" w14:paraId="1FD883C1" w14:textId="77777777" w:rsidTr="007A3482">
        <w:trPr>
          <w:trHeight w:val="659"/>
        </w:trPr>
        <w:tc>
          <w:tcPr>
            <w:tcW w:w="3004" w:type="dxa"/>
            <w:vMerge/>
            <w:tcBorders>
              <w:top w:val="nil"/>
            </w:tcBorders>
          </w:tcPr>
          <w:p w14:paraId="4CEB54B1" w14:textId="77777777" w:rsidR="00570A69" w:rsidRPr="00DE7946" w:rsidRDefault="00570A69" w:rsidP="007A3482">
            <w:pPr>
              <w:rPr>
                <w:rFonts w:asciiTheme="minorHAnsi" w:hAnsiTheme="minorHAnsi"/>
                <w:sz w:val="2"/>
                <w:lang w:val="fr-FR"/>
              </w:rPr>
            </w:pPr>
          </w:p>
        </w:tc>
        <w:tc>
          <w:tcPr>
            <w:tcW w:w="4334" w:type="dxa"/>
            <w:gridSpan w:val="3"/>
          </w:tcPr>
          <w:p w14:paraId="7B1CE08A" w14:textId="77777777" w:rsidR="00570A69" w:rsidRPr="00DE7946" w:rsidRDefault="00570A69" w:rsidP="007A3482">
            <w:pPr>
              <w:pStyle w:val="TableParagraph"/>
              <w:spacing w:before="12"/>
              <w:rPr>
                <w:rFonts w:asciiTheme="minorHAnsi" w:hAnsiTheme="minorHAnsi"/>
                <w:b/>
                <w:sz w:val="17"/>
                <w:lang w:val="fr-FR"/>
              </w:rPr>
            </w:pPr>
          </w:p>
          <w:p w14:paraId="1DDF10F6" w14:textId="77777777" w:rsidR="00570A69" w:rsidRPr="00DE7946" w:rsidRDefault="00570A69" w:rsidP="007A3482">
            <w:pPr>
              <w:pStyle w:val="TableParagraph"/>
              <w:ind w:left="105"/>
              <w:rPr>
                <w:rFonts w:asciiTheme="minorHAnsi" w:hAnsiTheme="minorHAnsi"/>
                <w:b/>
                <w:i/>
                <w:sz w:val="18"/>
                <w:lang w:val="fr-FR"/>
              </w:rPr>
            </w:pPr>
            <w:r w:rsidRPr="00DE7946">
              <w:rPr>
                <w:rFonts w:asciiTheme="minorHAnsi" w:hAnsiTheme="minorHAnsi"/>
                <w:b/>
                <w:i/>
                <w:sz w:val="18"/>
                <w:u w:val="single"/>
                <w:lang w:val="fr-FR"/>
              </w:rPr>
              <w:t>Une évaluation est-elle nécessaire (cocher si "oui") ?</w:t>
            </w:r>
          </w:p>
        </w:tc>
        <w:tc>
          <w:tcPr>
            <w:tcW w:w="952" w:type="dxa"/>
          </w:tcPr>
          <w:p w14:paraId="119A668A" w14:textId="77777777" w:rsidR="00570A69" w:rsidRPr="00DE7946" w:rsidRDefault="00570A69" w:rsidP="007A3482">
            <w:pPr>
              <w:pStyle w:val="TableParagraph"/>
              <w:spacing w:before="196"/>
              <w:ind w:left="105"/>
              <w:rPr>
                <w:rFonts w:asciiTheme="minorHAnsi" w:hAnsiTheme="minorHAnsi"/>
                <w:b/>
                <w:sz w:val="20"/>
                <w:lang w:val="fr-FR"/>
              </w:rPr>
            </w:pPr>
            <w:r w:rsidRPr="00DE7946">
              <w:rPr>
                <w:rFonts w:asciiTheme="minorHAnsi" w:hAnsiTheme="minorHAnsi"/>
                <w:b/>
                <w:w w:val="99"/>
                <w:sz w:val="20"/>
                <w:lang w:val="fr-FR"/>
              </w:rPr>
              <w:t>X</w:t>
            </w:r>
          </w:p>
        </w:tc>
        <w:tc>
          <w:tcPr>
            <w:tcW w:w="445" w:type="dxa"/>
          </w:tcPr>
          <w:p w14:paraId="6B5C864F" w14:textId="77777777" w:rsidR="00570A69" w:rsidRPr="00DE7946" w:rsidRDefault="00570A69" w:rsidP="007A3482">
            <w:pPr>
              <w:pStyle w:val="TableParagraph"/>
              <w:rPr>
                <w:rFonts w:asciiTheme="minorHAnsi" w:hAnsiTheme="minorHAnsi"/>
                <w:sz w:val="18"/>
                <w:lang w:val="fr-FR"/>
              </w:rPr>
            </w:pPr>
          </w:p>
        </w:tc>
        <w:tc>
          <w:tcPr>
            <w:tcW w:w="2778" w:type="dxa"/>
          </w:tcPr>
          <w:p w14:paraId="57997E28" w14:textId="77777777" w:rsidR="00570A69" w:rsidRPr="00DE7946" w:rsidRDefault="00570A69" w:rsidP="007A3482">
            <w:pPr>
              <w:pStyle w:val="TableParagraph"/>
              <w:rPr>
                <w:rFonts w:asciiTheme="minorHAnsi" w:hAnsiTheme="minorHAnsi"/>
                <w:sz w:val="18"/>
                <w:lang w:val="fr-FR"/>
              </w:rPr>
            </w:pPr>
          </w:p>
        </w:tc>
        <w:tc>
          <w:tcPr>
            <w:tcW w:w="1855" w:type="dxa"/>
          </w:tcPr>
          <w:p w14:paraId="3689AF4E" w14:textId="77777777" w:rsidR="00570A69" w:rsidRPr="00DE7946" w:rsidRDefault="00570A69" w:rsidP="007A3482">
            <w:pPr>
              <w:pStyle w:val="TableParagraph"/>
              <w:ind w:left="103" w:right="326"/>
              <w:rPr>
                <w:rFonts w:asciiTheme="minorHAnsi" w:hAnsiTheme="minorHAnsi"/>
                <w:b/>
                <w:i/>
                <w:sz w:val="18"/>
                <w:lang w:val="fr-FR"/>
              </w:rPr>
            </w:pPr>
            <w:r w:rsidRPr="00DE7946">
              <w:rPr>
                <w:rFonts w:asciiTheme="minorHAnsi" w:hAnsiTheme="minorHAnsi"/>
                <w:b/>
                <w:i/>
                <w:sz w:val="18"/>
                <w:lang w:val="fr-FR"/>
              </w:rPr>
              <w:t>État d'avancement ? (</w:t>
            </w:r>
            <w:proofErr w:type="gramStart"/>
            <w:r w:rsidRPr="00DE7946">
              <w:rPr>
                <w:rFonts w:asciiTheme="minorHAnsi" w:hAnsiTheme="minorHAnsi"/>
                <w:b/>
                <w:i/>
                <w:sz w:val="18"/>
                <w:lang w:val="fr-FR"/>
              </w:rPr>
              <w:t>complété</w:t>
            </w:r>
            <w:proofErr w:type="gramEnd"/>
            <w:r w:rsidRPr="00DE7946">
              <w:rPr>
                <w:rFonts w:asciiTheme="minorHAnsi" w:hAnsiTheme="minorHAnsi"/>
                <w:b/>
                <w:i/>
                <w:sz w:val="18"/>
                <w:lang w:val="fr-FR"/>
              </w:rPr>
              <w:t>,</w:t>
            </w:r>
          </w:p>
          <w:p w14:paraId="5B1716F4" w14:textId="77777777" w:rsidR="00570A69" w:rsidRPr="00DE7946" w:rsidRDefault="00570A69" w:rsidP="007A3482">
            <w:pPr>
              <w:pStyle w:val="TableParagraph"/>
              <w:spacing w:before="1" w:line="199" w:lineRule="exact"/>
              <w:ind w:left="103"/>
              <w:rPr>
                <w:rFonts w:asciiTheme="minorHAnsi" w:hAnsiTheme="minorHAnsi"/>
                <w:b/>
                <w:i/>
                <w:sz w:val="18"/>
                <w:lang w:val="fr-FR"/>
              </w:rPr>
            </w:pPr>
            <w:proofErr w:type="gramStart"/>
            <w:r w:rsidRPr="00DE7946">
              <w:rPr>
                <w:rFonts w:asciiTheme="minorHAnsi" w:hAnsiTheme="minorHAnsi"/>
                <w:b/>
                <w:i/>
                <w:sz w:val="18"/>
                <w:lang w:val="fr-FR"/>
              </w:rPr>
              <w:t>prévu</w:t>
            </w:r>
            <w:proofErr w:type="gramEnd"/>
            <w:r w:rsidRPr="00DE7946">
              <w:rPr>
                <w:rFonts w:asciiTheme="minorHAnsi" w:hAnsiTheme="minorHAnsi"/>
                <w:b/>
                <w:i/>
                <w:sz w:val="18"/>
                <w:lang w:val="fr-FR"/>
              </w:rPr>
              <w:t>)</w:t>
            </w:r>
          </w:p>
        </w:tc>
      </w:tr>
      <w:tr w:rsidR="00570A69" w:rsidRPr="00DE7946" w14:paraId="61998ADC" w14:textId="77777777" w:rsidTr="007A3482">
        <w:trPr>
          <w:trHeight w:val="265"/>
        </w:trPr>
        <w:tc>
          <w:tcPr>
            <w:tcW w:w="3004" w:type="dxa"/>
            <w:vMerge/>
            <w:tcBorders>
              <w:top w:val="nil"/>
            </w:tcBorders>
          </w:tcPr>
          <w:p w14:paraId="50435948" w14:textId="77777777" w:rsidR="00570A69" w:rsidRPr="00DE7946" w:rsidRDefault="00570A69" w:rsidP="007A3482">
            <w:pPr>
              <w:rPr>
                <w:rFonts w:asciiTheme="minorHAnsi" w:hAnsiTheme="minorHAnsi"/>
                <w:sz w:val="2"/>
                <w:lang w:val="fr-FR"/>
              </w:rPr>
            </w:pPr>
          </w:p>
        </w:tc>
        <w:tc>
          <w:tcPr>
            <w:tcW w:w="4334" w:type="dxa"/>
            <w:gridSpan w:val="3"/>
            <w:vMerge w:val="restart"/>
          </w:tcPr>
          <w:p w14:paraId="42C4F4A6" w14:textId="77777777" w:rsidR="00570A69" w:rsidRPr="00DE7946" w:rsidRDefault="00570A69" w:rsidP="007A3482">
            <w:pPr>
              <w:pStyle w:val="TableParagraph"/>
              <w:spacing w:line="219" w:lineRule="exact"/>
              <w:ind w:left="1469"/>
              <w:rPr>
                <w:rFonts w:asciiTheme="minorHAnsi" w:hAnsiTheme="minorHAnsi"/>
                <w:i/>
                <w:sz w:val="18"/>
                <w:lang w:val="fr-FR"/>
              </w:rPr>
            </w:pPr>
            <w:proofErr w:type="gramStart"/>
            <w:r w:rsidRPr="00DE7946">
              <w:rPr>
                <w:rFonts w:asciiTheme="minorHAnsi" w:hAnsiTheme="minorHAnsi"/>
                <w:i/>
                <w:sz w:val="18"/>
                <w:lang w:val="fr-FR"/>
              </w:rPr>
              <w:t>si</w:t>
            </w:r>
            <w:proofErr w:type="gramEnd"/>
            <w:r w:rsidRPr="00DE7946">
              <w:rPr>
                <w:rFonts w:asciiTheme="minorHAnsi" w:hAnsiTheme="minorHAnsi"/>
                <w:i/>
                <w:sz w:val="18"/>
                <w:lang w:val="fr-FR"/>
              </w:rPr>
              <w:t xml:space="preserve"> oui, indiquer le type et le statut global</w:t>
            </w:r>
          </w:p>
        </w:tc>
        <w:tc>
          <w:tcPr>
            <w:tcW w:w="952" w:type="dxa"/>
          </w:tcPr>
          <w:p w14:paraId="18EA67D0" w14:textId="77777777" w:rsidR="00570A69" w:rsidRPr="00DE7946" w:rsidRDefault="00570A69" w:rsidP="007A3482">
            <w:pPr>
              <w:pStyle w:val="TableParagraph"/>
              <w:rPr>
                <w:rFonts w:asciiTheme="minorHAnsi" w:hAnsiTheme="minorHAnsi"/>
                <w:sz w:val="18"/>
                <w:lang w:val="fr-FR"/>
              </w:rPr>
            </w:pPr>
          </w:p>
        </w:tc>
        <w:tc>
          <w:tcPr>
            <w:tcW w:w="445" w:type="dxa"/>
          </w:tcPr>
          <w:p w14:paraId="739D526D" w14:textId="77777777" w:rsidR="00570A69" w:rsidRPr="00DE7946" w:rsidRDefault="00570A69" w:rsidP="007A3482">
            <w:pPr>
              <w:pStyle w:val="TableParagraph"/>
              <w:spacing w:line="246" w:lineRule="exact"/>
              <w:ind w:left="114"/>
              <w:rPr>
                <w:rFonts w:asciiTheme="minorHAnsi" w:hAnsiTheme="minorHAnsi"/>
                <w:b/>
                <w:sz w:val="20"/>
                <w:lang w:val="fr-FR"/>
              </w:rPr>
            </w:pPr>
            <w:r w:rsidRPr="00DE7946">
              <w:rPr>
                <w:rFonts w:asciiTheme="minorHAnsi" w:hAnsiTheme="minorHAnsi"/>
                <w:b/>
                <w:w w:val="99"/>
                <w:sz w:val="20"/>
                <w:lang w:val="fr-FR"/>
              </w:rPr>
              <w:t>X</w:t>
            </w:r>
          </w:p>
        </w:tc>
        <w:tc>
          <w:tcPr>
            <w:tcW w:w="2778" w:type="dxa"/>
          </w:tcPr>
          <w:p w14:paraId="757024D1" w14:textId="77777777" w:rsidR="00570A69" w:rsidRPr="00DE7946" w:rsidRDefault="00570A69" w:rsidP="007A3482">
            <w:pPr>
              <w:pStyle w:val="TableParagraph"/>
              <w:spacing w:line="219" w:lineRule="exact"/>
              <w:ind w:left="106"/>
              <w:rPr>
                <w:rFonts w:asciiTheme="minorHAnsi" w:hAnsiTheme="minorHAnsi"/>
                <w:sz w:val="18"/>
                <w:lang w:val="fr-FR"/>
              </w:rPr>
            </w:pPr>
            <w:r w:rsidRPr="00DE7946">
              <w:rPr>
                <w:rFonts w:asciiTheme="minorHAnsi" w:hAnsiTheme="minorHAnsi"/>
                <w:sz w:val="18"/>
                <w:lang w:val="fr-FR"/>
              </w:rPr>
              <w:t>Évaluation(s) ciblée(s)</w:t>
            </w:r>
          </w:p>
          <w:p w14:paraId="6A4164A1" w14:textId="77777777" w:rsidR="00570A69" w:rsidRPr="00DE7946" w:rsidRDefault="00570A69" w:rsidP="007A3482">
            <w:pPr>
              <w:pStyle w:val="TableParagraph"/>
              <w:spacing w:line="219" w:lineRule="exact"/>
              <w:ind w:left="106"/>
              <w:rPr>
                <w:rFonts w:asciiTheme="minorHAnsi" w:hAnsiTheme="minorHAnsi"/>
                <w:sz w:val="18"/>
                <w:lang w:val="fr-FR"/>
              </w:rPr>
            </w:pPr>
          </w:p>
          <w:p w14:paraId="69BE5452" w14:textId="77777777" w:rsidR="00570A69" w:rsidRPr="00DE7946" w:rsidRDefault="00570A69" w:rsidP="007A3482">
            <w:pPr>
              <w:pStyle w:val="TableParagraph"/>
              <w:spacing w:line="219" w:lineRule="exact"/>
              <w:ind w:left="106"/>
              <w:rPr>
                <w:rFonts w:asciiTheme="minorHAnsi" w:hAnsiTheme="minorHAnsi"/>
                <w:sz w:val="18"/>
                <w:lang w:val="fr-FR"/>
              </w:rPr>
            </w:pPr>
            <w:r w:rsidRPr="00DE7946">
              <w:rPr>
                <w:rFonts w:asciiTheme="minorHAnsi" w:hAnsiTheme="minorHAnsi"/>
                <w:sz w:val="18"/>
                <w:lang w:val="fr-FR"/>
              </w:rPr>
              <w:t>Analyse de genre</w:t>
            </w:r>
          </w:p>
          <w:p w14:paraId="45B5B3D7" w14:textId="77777777" w:rsidR="00570A69" w:rsidRPr="00DE7946" w:rsidRDefault="00570A69" w:rsidP="007A3482">
            <w:pPr>
              <w:pStyle w:val="TableParagraph"/>
              <w:spacing w:line="219" w:lineRule="exact"/>
              <w:ind w:left="106"/>
              <w:rPr>
                <w:rFonts w:asciiTheme="minorHAnsi" w:hAnsiTheme="minorHAnsi"/>
                <w:sz w:val="18"/>
                <w:lang w:val="fr-FR"/>
              </w:rPr>
            </w:pPr>
          </w:p>
          <w:p w14:paraId="66C12814" w14:textId="77777777" w:rsidR="00570A69" w:rsidRPr="00DE7946" w:rsidRDefault="00570A69" w:rsidP="007A3482">
            <w:pPr>
              <w:pStyle w:val="TableParagraph"/>
              <w:spacing w:line="219" w:lineRule="exact"/>
              <w:ind w:left="106"/>
              <w:rPr>
                <w:rFonts w:asciiTheme="minorHAnsi" w:hAnsiTheme="minorHAnsi"/>
                <w:sz w:val="18"/>
                <w:lang w:val="fr-FR"/>
              </w:rPr>
            </w:pPr>
          </w:p>
        </w:tc>
        <w:tc>
          <w:tcPr>
            <w:tcW w:w="1855" w:type="dxa"/>
          </w:tcPr>
          <w:p w14:paraId="1B2B7377" w14:textId="77777777" w:rsidR="00570A69" w:rsidRPr="00DE7946" w:rsidRDefault="00570A69" w:rsidP="007A3482">
            <w:pPr>
              <w:pStyle w:val="TableParagraph"/>
              <w:spacing w:before="1" w:line="219" w:lineRule="exact"/>
              <w:rPr>
                <w:rFonts w:asciiTheme="minorHAnsi" w:hAnsiTheme="minorHAnsi"/>
                <w:sz w:val="18"/>
                <w:lang w:val="fr-FR"/>
              </w:rPr>
            </w:pPr>
          </w:p>
          <w:p w14:paraId="6CF95ACB" w14:textId="77777777" w:rsidR="00570A69" w:rsidRPr="00DE7946" w:rsidRDefault="00570A69" w:rsidP="007A3482">
            <w:pPr>
              <w:pStyle w:val="TableParagraph"/>
              <w:spacing w:before="1" w:line="219" w:lineRule="exact"/>
              <w:rPr>
                <w:rFonts w:asciiTheme="minorHAnsi" w:hAnsiTheme="minorHAnsi"/>
                <w:sz w:val="18"/>
                <w:lang w:val="fr-FR"/>
              </w:rPr>
            </w:pPr>
          </w:p>
          <w:p w14:paraId="351D1149" w14:textId="77777777" w:rsidR="00570A69" w:rsidRPr="00DE7946" w:rsidRDefault="00570A69" w:rsidP="007A3482">
            <w:pPr>
              <w:pStyle w:val="TableParagraph"/>
              <w:spacing w:before="1" w:line="219" w:lineRule="exact"/>
              <w:rPr>
                <w:rFonts w:asciiTheme="minorHAnsi" w:hAnsiTheme="minorHAnsi"/>
                <w:sz w:val="18"/>
                <w:lang w:val="fr-FR"/>
              </w:rPr>
            </w:pPr>
            <w:r w:rsidRPr="00DE7946">
              <w:rPr>
                <w:rFonts w:asciiTheme="minorHAnsi" w:hAnsiTheme="minorHAnsi"/>
                <w:sz w:val="18"/>
                <w:lang w:val="fr-FR"/>
              </w:rPr>
              <w:t>Terminé</w:t>
            </w:r>
          </w:p>
          <w:p w14:paraId="372CFAF5" w14:textId="77777777" w:rsidR="00570A69" w:rsidRPr="00DE7946" w:rsidRDefault="00570A69" w:rsidP="007A3482">
            <w:pPr>
              <w:pStyle w:val="TableParagraph"/>
              <w:spacing w:before="1" w:line="219" w:lineRule="exact"/>
              <w:rPr>
                <w:rFonts w:asciiTheme="minorHAnsi" w:hAnsiTheme="minorHAnsi"/>
                <w:sz w:val="18"/>
                <w:lang w:val="fr-FR"/>
              </w:rPr>
            </w:pPr>
          </w:p>
          <w:p w14:paraId="53A44FE3" w14:textId="77777777" w:rsidR="00570A69" w:rsidRPr="00DE7946" w:rsidRDefault="00570A69" w:rsidP="007A3482">
            <w:pPr>
              <w:pStyle w:val="TableParagraph"/>
              <w:spacing w:before="1" w:line="219" w:lineRule="exact"/>
              <w:rPr>
                <w:rFonts w:asciiTheme="minorHAnsi" w:hAnsiTheme="minorHAnsi"/>
                <w:sz w:val="18"/>
                <w:lang w:val="fr-FR"/>
              </w:rPr>
            </w:pPr>
          </w:p>
        </w:tc>
      </w:tr>
      <w:tr w:rsidR="00570A69" w:rsidRPr="000A1C9C" w14:paraId="2921C3DE" w14:textId="77777777" w:rsidTr="007A3482">
        <w:trPr>
          <w:trHeight w:val="439"/>
        </w:trPr>
        <w:tc>
          <w:tcPr>
            <w:tcW w:w="3004" w:type="dxa"/>
            <w:vMerge/>
            <w:tcBorders>
              <w:top w:val="nil"/>
            </w:tcBorders>
          </w:tcPr>
          <w:p w14:paraId="5A70FA21" w14:textId="77777777" w:rsidR="00570A69" w:rsidRPr="00DE7946" w:rsidRDefault="00570A69" w:rsidP="007A3482">
            <w:pPr>
              <w:rPr>
                <w:rFonts w:asciiTheme="minorHAnsi" w:hAnsiTheme="minorHAnsi"/>
                <w:sz w:val="2"/>
                <w:lang w:val="fr-FR"/>
              </w:rPr>
            </w:pPr>
          </w:p>
        </w:tc>
        <w:tc>
          <w:tcPr>
            <w:tcW w:w="4334" w:type="dxa"/>
            <w:gridSpan w:val="3"/>
            <w:vMerge/>
            <w:tcBorders>
              <w:top w:val="nil"/>
            </w:tcBorders>
          </w:tcPr>
          <w:p w14:paraId="3B38A685" w14:textId="77777777" w:rsidR="00570A69" w:rsidRPr="00DE7946" w:rsidRDefault="00570A69" w:rsidP="007A3482">
            <w:pPr>
              <w:rPr>
                <w:rFonts w:asciiTheme="minorHAnsi" w:hAnsiTheme="minorHAnsi"/>
                <w:sz w:val="2"/>
                <w:lang w:val="fr-FR"/>
              </w:rPr>
            </w:pPr>
          </w:p>
        </w:tc>
        <w:tc>
          <w:tcPr>
            <w:tcW w:w="952" w:type="dxa"/>
          </w:tcPr>
          <w:p w14:paraId="075910B0" w14:textId="77777777" w:rsidR="00570A69" w:rsidRPr="00DE7946" w:rsidRDefault="00570A69" w:rsidP="007A3482">
            <w:pPr>
              <w:pStyle w:val="TableParagraph"/>
              <w:rPr>
                <w:rFonts w:asciiTheme="minorHAnsi" w:hAnsiTheme="minorHAnsi"/>
                <w:sz w:val="18"/>
                <w:lang w:val="fr-FR"/>
              </w:rPr>
            </w:pPr>
          </w:p>
        </w:tc>
        <w:tc>
          <w:tcPr>
            <w:tcW w:w="445" w:type="dxa"/>
          </w:tcPr>
          <w:p w14:paraId="7EE1F7A4" w14:textId="77777777" w:rsidR="00570A69" w:rsidRPr="00DE7946" w:rsidRDefault="00570A69" w:rsidP="007A3482">
            <w:pPr>
              <w:pStyle w:val="TableParagraph"/>
              <w:ind w:left="114"/>
              <w:rPr>
                <w:rFonts w:asciiTheme="minorHAnsi" w:hAnsiTheme="minorHAnsi"/>
                <w:b/>
                <w:sz w:val="20"/>
                <w:lang w:val="fr-FR"/>
              </w:rPr>
            </w:pPr>
          </w:p>
        </w:tc>
        <w:tc>
          <w:tcPr>
            <w:tcW w:w="2778" w:type="dxa"/>
          </w:tcPr>
          <w:p w14:paraId="3DE64843" w14:textId="77777777" w:rsidR="00570A69" w:rsidRPr="00DE7946" w:rsidRDefault="00570A69" w:rsidP="007A3482">
            <w:pPr>
              <w:pStyle w:val="TableParagraph"/>
              <w:spacing w:line="219" w:lineRule="exact"/>
              <w:ind w:left="106"/>
              <w:rPr>
                <w:rFonts w:asciiTheme="minorHAnsi" w:hAnsiTheme="minorHAnsi"/>
                <w:sz w:val="18"/>
                <w:lang w:val="fr-FR"/>
              </w:rPr>
            </w:pPr>
            <w:r w:rsidRPr="00DE7946">
              <w:rPr>
                <w:rFonts w:asciiTheme="minorHAnsi" w:hAnsiTheme="minorHAnsi"/>
                <w:sz w:val="18"/>
                <w:lang w:val="fr-FR"/>
              </w:rPr>
              <w:t>ESIA (</w:t>
            </w:r>
            <w:proofErr w:type="spellStart"/>
            <w:r w:rsidRPr="00DE7946">
              <w:rPr>
                <w:rFonts w:asciiTheme="minorHAnsi" w:hAnsiTheme="minorHAnsi"/>
                <w:sz w:val="18"/>
                <w:lang w:val="fr-FR"/>
              </w:rPr>
              <w:t>Environmental</w:t>
            </w:r>
            <w:proofErr w:type="spellEnd"/>
            <w:r w:rsidRPr="00DE7946">
              <w:rPr>
                <w:rFonts w:asciiTheme="minorHAnsi" w:hAnsiTheme="minorHAnsi"/>
                <w:sz w:val="18"/>
                <w:lang w:val="fr-FR"/>
              </w:rPr>
              <w:t xml:space="preserve"> and Social</w:t>
            </w:r>
          </w:p>
          <w:p w14:paraId="466F0B94" w14:textId="77777777" w:rsidR="00570A69" w:rsidRPr="00DE7946" w:rsidRDefault="00570A69" w:rsidP="007A3482">
            <w:pPr>
              <w:pStyle w:val="TableParagraph"/>
              <w:spacing w:before="1" w:line="199" w:lineRule="exact"/>
              <w:ind w:left="106"/>
              <w:rPr>
                <w:rFonts w:asciiTheme="minorHAnsi" w:hAnsiTheme="minorHAnsi"/>
                <w:sz w:val="18"/>
                <w:lang w:val="fr-FR"/>
              </w:rPr>
            </w:pPr>
            <w:r w:rsidRPr="00DE7946">
              <w:rPr>
                <w:rFonts w:asciiTheme="minorHAnsi" w:hAnsiTheme="minorHAnsi"/>
                <w:sz w:val="18"/>
                <w:lang w:val="fr-FR"/>
              </w:rPr>
              <w:t xml:space="preserve">Évaluation de l'impact) </w:t>
            </w:r>
          </w:p>
        </w:tc>
        <w:tc>
          <w:tcPr>
            <w:tcW w:w="1855" w:type="dxa"/>
          </w:tcPr>
          <w:p w14:paraId="2D1C136B" w14:textId="77777777" w:rsidR="00570A69" w:rsidRPr="00DE7946" w:rsidRDefault="00570A69" w:rsidP="007A3482">
            <w:pPr>
              <w:pStyle w:val="TableParagraph"/>
              <w:rPr>
                <w:rFonts w:asciiTheme="minorHAnsi" w:hAnsiTheme="minorHAnsi" w:cstheme="minorHAnsi"/>
                <w:sz w:val="18"/>
                <w:lang w:val="fr-FR"/>
              </w:rPr>
            </w:pPr>
          </w:p>
        </w:tc>
      </w:tr>
      <w:tr w:rsidR="00570A69" w:rsidRPr="00DE7946" w14:paraId="0C7442BC" w14:textId="77777777" w:rsidTr="007A3482">
        <w:trPr>
          <w:trHeight w:val="438"/>
        </w:trPr>
        <w:tc>
          <w:tcPr>
            <w:tcW w:w="3004" w:type="dxa"/>
            <w:vMerge/>
            <w:tcBorders>
              <w:top w:val="nil"/>
            </w:tcBorders>
          </w:tcPr>
          <w:p w14:paraId="0F63E6E1" w14:textId="77777777" w:rsidR="00570A69" w:rsidRPr="00DE7946" w:rsidRDefault="00570A69" w:rsidP="007A3482">
            <w:pPr>
              <w:rPr>
                <w:rFonts w:asciiTheme="minorHAnsi" w:hAnsiTheme="minorHAnsi"/>
                <w:sz w:val="2"/>
                <w:lang w:val="fr-FR"/>
              </w:rPr>
            </w:pPr>
          </w:p>
        </w:tc>
        <w:tc>
          <w:tcPr>
            <w:tcW w:w="4334" w:type="dxa"/>
            <w:gridSpan w:val="3"/>
            <w:vMerge/>
            <w:tcBorders>
              <w:top w:val="nil"/>
            </w:tcBorders>
          </w:tcPr>
          <w:p w14:paraId="069D074E" w14:textId="77777777" w:rsidR="00570A69" w:rsidRPr="00DE7946" w:rsidRDefault="00570A69" w:rsidP="007A3482">
            <w:pPr>
              <w:rPr>
                <w:rFonts w:asciiTheme="minorHAnsi" w:hAnsiTheme="minorHAnsi"/>
                <w:sz w:val="2"/>
                <w:lang w:val="fr-FR"/>
              </w:rPr>
            </w:pPr>
          </w:p>
        </w:tc>
        <w:tc>
          <w:tcPr>
            <w:tcW w:w="952" w:type="dxa"/>
          </w:tcPr>
          <w:p w14:paraId="512DEC57" w14:textId="77777777" w:rsidR="00570A69" w:rsidRPr="00DE7946" w:rsidRDefault="00570A69" w:rsidP="007A3482">
            <w:pPr>
              <w:pStyle w:val="TableParagraph"/>
              <w:rPr>
                <w:rFonts w:asciiTheme="minorHAnsi" w:hAnsiTheme="minorHAnsi"/>
                <w:sz w:val="18"/>
                <w:lang w:val="fr-FR"/>
              </w:rPr>
            </w:pPr>
          </w:p>
        </w:tc>
        <w:tc>
          <w:tcPr>
            <w:tcW w:w="445" w:type="dxa"/>
          </w:tcPr>
          <w:p w14:paraId="69D09780" w14:textId="77777777" w:rsidR="00570A69" w:rsidRPr="00DE7946" w:rsidRDefault="00570A69" w:rsidP="007A3482">
            <w:pPr>
              <w:pStyle w:val="TableParagraph"/>
              <w:ind w:left="114"/>
              <w:rPr>
                <w:rFonts w:asciiTheme="minorHAnsi" w:hAnsiTheme="minorHAnsi"/>
                <w:b/>
                <w:sz w:val="20"/>
                <w:lang w:val="fr-FR"/>
              </w:rPr>
            </w:pPr>
            <w:r w:rsidRPr="00DE7946">
              <w:rPr>
                <w:rFonts w:asciiTheme="minorHAnsi" w:hAnsiTheme="minorHAnsi"/>
                <w:b/>
                <w:w w:val="99"/>
                <w:sz w:val="20"/>
                <w:lang w:val="fr-FR"/>
              </w:rPr>
              <w:t>X</w:t>
            </w:r>
          </w:p>
        </w:tc>
        <w:tc>
          <w:tcPr>
            <w:tcW w:w="2778" w:type="dxa"/>
          </w:tcPr>
          <w:p w14:paraId="0250F7CC" w14:textId="77777777" w:rsidR="00570A69" w:rsidRPr="00DE7946" w:rsidRDefault="00570A69" w:rsidP="007A3482">
            <w:pPr>
              <w:pStyle w:val="TableParagraph"/>
              <w:spacing w:before="1" w:line="219" w:lineRule="exact"/>
              <w:ind w:left="106"/>
              <w:rPr>
                <w:rFonts w:asciiTheme="minorHAnsi" w:hAnsiTheme="minorHAnsi"/>
                <w:sz w:val="18"/>
                <w:lang w:val="fr-FR"/>
              </w:rPr>
            </w:pPr>
            <w:r w:rsidRPr="00DE7946">
              <w:rPr>
                <w:rFonts w:asciiTheme="minorHAnsi" w:hAnsiTheme="minorHAnsi"/>
                <w:sz w:val="18"/>
                <w:lang w:val="fr-FR"/>
              </w:rPr>
              <w:t>EESS (évaluation stratégique des incidences sur l'environnement et la santé)</w:t>
            </w:r>
          </w:p>
          <w:p w14:paraId="773F0EF8" w14:textId="77777777" w:rsidR="00570A69" w:rsidRPr="00DE7946" w:rsidRDefault="00570A69" w:rsidP="007A3482">
            <w:pPr>
              <w:pStyle w:val="TableParagraph"/>
              <w:spacing w:line="199" w:lineRule="exact"/>
              <w:ind w:left="106"/>
              <w:rPr>
                <w:rFonts w:asciiTheme="minorHAnsi" w:hAnsiTheme="minorHAnsi"/>
                <w:sz w:val="18"/>
                <w:lang w:val="fr-FR"/>
              </w:rPr>
            </w:pPr>
            <w:r w:rsidRPr="00DE7946">
              <w:rPr>
                <w:rFonts w:asciiTheme="minorHAnsi" w:hAnsiTheme="minorHAnsi"/>
                <w:sz w:val="18"/>
                <w:lang w:val="fr-FR"/>
              </w:rPr>
              <w:t>Évaluation sociale)</w:t>
            </w:r>
          </w:p>
        </w:tc>
        <w:tc>
          <w:tcPr>
            <w:tcW w:w="1855" w:type="dxa"/>
          </w:tcPr>
          <w:p w14:paraId="492E3356" w14:textId="77777777" w:rsidR="00570A69" w:rsidRPr="00DE7946" w:rsidRDefault="00570A69" w:rsidP="007A3482">
            <w:pPr>
              <w:pStyle w:val="TableParagraph"/>
              <w:rPr>
                <w:rFonts w:asciiTheme="minorHAnsi" w:hAnsiTheme="minorHAnsi" w:cstheme="minorHAnsi"/>
                <w:sz w:val="18"/>
                <w:lang w:val="fr-FR"/>
              </w:rPr>
            </w:pPr>
            <w:r w:rsidRPr="00DE7946">
              <w:rPr>
                <w:rFonts w:asciiTheme="minorHAnsi" w:hAnsiTheme="minorHAnsi" w:cstheme="minorHAnsi"/>
                <w:sz w:val="18"/>
                <w:lang w:val="fr-FR"/>
              </w:rPr>
              <w:t>Prévu</w:t>
            </w:r>
          </w:p>
        </w:tc>
      </w:tr>
      <w:tr w:rsidR="00570A69" w:rsidRPr="00DE7946" w14:paraId="4DF23B84" w14:textId="77777777" w:rsidTr="007A3482">
        <w:trPr>
          <w:trHeight w:val="265"/>
        </w:trPr>
        <w:tc>
          <w:tcPr>
            <w:tcW w:w="3004" w:type="dxa"/>
            <w:vMerge/>
            <w:tcBorders>
              <w:top w:val="nil"/>
            </w:tcBorders>
          </w:tcPr>
          <w:p w14:paraId="6330EDA0" w14:textId="77777777" w:rsidR="00570A69" w:rsidRPr="00DE7946" w:rsidRDefault="00570A69" w:rsidP="007A3482">
            <w:pPr>
              <w:rPr>
                <w:rFonts w:asciiTheme="minorHAnsi" w:hAnsiTheme="minorHAnsi"/>
                <w:sz w:val="2"/>
                <w:lang w:val="fr-FR"/>
              </w:rPr>
            </w:pPr>
          </w:p>
        </w:tc>
        <w:tc>
          <w:tcPr>
            <w:tcW w:w="4334" w:type="dxa"/>
            <w:gridSpan w:val="3"/>
          </w:tcPr>
          <w:p w14:paraId="67191054" w14:textId="77777777" w:rsidR="00570A69" w:rsidRPr="00DE7946" w:rsidRDefault="00570A69" w:rsidP="007A3482">
            <w:pPr>
              <w:pStyle w:val="TableParagraph"/>
              <w:spacing w:before="23"/>
              <w:ind w:left="105"/>
              <w:rPr>
                <w:rFonts w:asciiTheme="minorHAnsi" w:hAnsiTheme="minorHAnsi"/>
                <w:b/>
                <w:i/>
                <w:sz w:val="18"/>
                <w:lang w:val="fr-FR"/>
              </w:rPr>
            </w:pPr>
            <w:r w:rsidRPr="00DE7946">
              <w:rPr>
                <w:rFonts w:asciiTheme="minorHAnsi" w:hAnsiTheme="minorHAnsi"/>
                <w:b/>
                <w:i/>
                <w:sz w:val="18"/>
                <w:lang w:val="fr-FR"/>
              </w:rPr>
              <w:t>Des plans de gestion sont-ils nécessaires (cocher si "oui") ?</w:t>
            </w:r>
          </w:p>
        </w:tc>
        <w:tc>
          <w:tcPr>
            <w:tcW w:w="952" w:type="dxa"/>
          </w:tcPr>
          <w:p w14:paraId="4794545C" w14:textId="77777777" w:rsidR="00570A69" w:rsidRPr="00DE7946" w:rsidRDefault="00570A69" w:rsidP="007A3482">
            <w:pPr>
              <w:pStyle w:val="TableParagraph"/>
              <w:spacing w:line="246" w:lineRule="exact"/>
              <w:ind w:left="105"/>
              <w:rPr>
                <w:rFonts w:asciiTheme="minorHAnsi" w:hAnsiTheme="minorHAnsi"/>
                <w:b/>
                <w:sz w:val="20"/>
                <w:lang w:val="fr-FR"/>
              </w:rPr>
            </w:pPr>
            <w:r w:rsidRPr="00DE7946">
              <w:rPr>
                <w:rFonts w:asciiTheme="minorHAnsi" w:hAnsiTheme="minorHAnsi"/>
                <w:b/>
                <w:w w:val="99"/>
                <w:sz w:val="20"/>
                <w:lang w:val="fr-FR"/>
              </w:rPr>
              <w:t>X</w:t>
            </w:r>
          </w:p>
        </w:tc>
        <w:tc>
          <w:tcPr>
            <w:tcW w:w="445" w:type="dxa"/>
          </w:tcPr>
          <w:p w14:paraId="20753234" w14:textId="77777777" w:rsidR="00570A69" w:rsidRPr="00DE7946" w:rsidRDefault="00570A69" w:rsidP="007A3482">
            <w:pPr>
              <w:pStyle w:val="TableParagraph"/>
              <w:rPr>
                <w:rFonts w:asciiTheme="minorHAnsi" w:hAnsiTheme="minorHAnsi"/>
                <w:sz w:val="18"/>
                <w:lang w:val="fr-FR"/>
              </w:rPr>
            </w:pPr>
          </w:p>
        </w:tc>
        <w:tc>
          <w:tcPr>
            <w:tcW w:w="4633" w:type="dxa"/>
            <w:gridSpan w:val="2"/>
          </w:tcPr>
          <w:p w14:paraId="4B13B421" w14:textId="77777777" w:rsidR="00570A69" w:rsidRPr="00DE7946" w:rsidRDefault="00570A69" w:rsidP="007A3482">
            <w:pPr>
              <w:pStyle w:val="TableParagraph"/>
              <w:rPr>
                <w:rFonts w:asciiTheme="minorHAnsi" w:hAnsiTheme="minorHAnsi"/>
                <w:sz w:val="18"/>
                <w:lang w:val="fr-FR"/>
              </w:rPr>
            </w:pPr>
          </w:p>
        </w:tc>
      </w:tr>
      <w:tr w:rsidR="00570A69" w:rsidRPr="00DE7946" w14:paraId="7747F5F1" w14:textId="77777777" w:rsidTr="007A3482">
        <w:trPr>
          <w:trHeight w:val="3971"/>
        </w:trPr>
        <w:tc>
          <w:tcPr>
            <w:tcW w:w="3004" w:type="dxa"/>
            <w:vMerge/>
            <w:tcBorders>
              <w:top w:val="nil"/>
            </w:tcBorders>
          </w:tcPr>
          <w:p w14:paraId="60E21583" w14:textId="77777777" w:rsidR="00570A69" w:rsidRPr="00DE7946" w:rsidRDefault="00570A69" w:rsidP="007A3482">
            <w:pPr>
              <w:rPr>
                <w:rFonts w:asciiTheme="minorHAnsi" w:hAnsiTheme="minorHAnsi"/>
                <w:sz w:val="2"/>
                <w:lang w:val="fr-FR"/>
              </w:rPr>
            </w:pPr>
          </w:p>
        </w:tc>
        <w:tc>
          <w:tcPr>
            <w:tcW w:w="4334" w:type="dxa"/>
            <w:gridSpan w:val="3"/>
          </w:tcPr>
          <w:p w14:paraId="5C602545" w14:textId="77777777" w:rsidR="00570A69" w:rsidRPr="00DE7946" w:rsidRDefault="00570A69" w:rsidP="007A3482">
            <w:pPr>
              <w:pStyle w:val="TableParagraph"/>
              <w:spacing w:before="1"/>
              <w:ind w:left="2268"/>
              <w:rPr>
                <w:rFonts w:asciiTheme="minorHAnsi" w:hAnsiTheme="minorHAnsi"/>
                <w:i/>
                <w:sz w:val="18"/>
                <w:lang w:val="fr-FR"/>
              </w:rPr>
            </w:pPr>
            <w:r w:rsidRPr="00DE7946">
              <w:rPr>
                <w:rFonts w:asciiTheme="minorHAnsi" w:hAnsiTheme="minorHAnsi"/>
                <w:i/>
                <w:sz w:val="18"/>
                <w:lang w:val="fr-FR"/>
              </w:rPr>
              <w:t>Si oui, indiquer le type global</w:t>
            </w:r>
          </w:p>
        </w:tc>
        <w:tc>
          <w:tcPr>
            <w:tcW w:w="952" w:type="dxa"/>
          </w:tcPr>
          <w:p w14:paraId="6F82AA5F" w14:textId="77777777" w:rsidR="00570A69" w:rsidRPr="00DE7946" w:rsidRDefault="00570A69" w:rsidP="007A3482">
            <w:pPr>
              <w:pStyle w:val="TableParagraph"/>
              <w:rPr>
                <w:rFonts w:asciiTheme="minorHAnsi" w:hAnsiTheme="minorHAnsi"/>
                <w:sz w:val="18"/>
                <w:lang w:val="fr-FR"/>
              </w:rPr>
            </w:pPr>
          </w:p>
        </w:tc>
        <w:tc>
          <w:tcPr>
            <w:tcW w:w="445" w:type="dxa"/>
          </w:tcPr>
          <w:p w14:paraId="02CEE458" w14:textId="77777777" w:rsidR="00570A69" w:rsidRPr="00DE7946" w:rsidRDefault="00570A69" w:rsidP="007A3482">
            <w:pPr>
              <w:pStyle w:val="TableParagraph"/>
              <w:ind w:left="114"/>
              <w:rPr>
                <w:rFonts w:asciiTheme="minorHAnsi" w:hAnsiTheme="minorHAnsi"/>
                <w:b/>
                <w:sz w:val="20"/>
                <w:lang w:val="fr-FR"/>
              </w:rPr>
            </w:pPr>
            <w:r w:rsidRPr="00DE7946">
              <w:rPr>
                <w:rFonts w:asciiTheme="minorHAnsi" w:hAnsiTheme="minorHAnsi"/>
                <w:b/>
                <w:w w:val="99"/>
                <w:sz w:val="20"/>
                <w:lang w:val="fr-FR"/>
              </w:rPr>
              <w:t>X</w:t>
            </w:r>
          </w:p>
        </w:tc>
        <w:tc>
          <w:tcPr>
            <w:tcW w:w="2778" w:type="dxa"/>
          </w:tcPr>
          <w:p w14:paraId="561AB1C0" w14:textId="77777777" w:rsidR="00570A69" w:rsidRPr="00DE7946" w:rsidRDefault="00570A69" w:rsidP="007A3482">
            <w:pPr>
              <w:pStyle w:val="TableParagraph"/>
              <w:spacing w:before="1"/>
              <w:ind w:right="202"/>
              <w:rPr>
                <w:rFonts w:asciiTheme="minorHAnsi" w:hAnsiTheme="minorHAnsi"/>
                <w:sz w:val="18"/>
                <w:lang w:val="fr-FR"/>
              </w:rPr>
            </w:pPr>
            <w:r w:rsidRPr="00DE7946">
              <w:rPr>
                <w:rFonts w:asciiTheme="minorHAnsi" w:hAnsiTheme="minorHAnsi"/>
                <w:sz w:val="18"/>
                <w:lang w:val="fr-FR"/>
              </w:rPr>
              <w:t>Plans de gestion ciblés :</w:t>
            </w:r>
          </w:p>
          <w:p w14:paraId="5921EBEA" w14:textId="77777777" w:rsidR="00570A69" w:rsidRPr="00DE7946" w:rsidRDefault="00570A69" w:rsidP="007A3482">
            <w:pPr>
              <w:pStyle w:val="TableParagraph"/>
              <w:spacing w:before="1"/>
              <w:ind w:right="202"/>
              <w:rPr>
                <w:rFonts w:asciiTheme="minorHAnsi" w:hAnsiTheme="minorHAnsi"/>
                <w:sz w:val="18"/>
                <w:lang w:val="fr-FR"/>
              </w:rPr>
            </w:pPr>
          </w:p>
          <w:p w14:paraId="056466B3" w14:textId="77777777" w:rsidR="00570A69" w:rsidRPr="00DE7946" w:rsidRDefault="00570A69" w:rsidP="007A3482">
            <w:pPr>
              <w:pStyle w:val="TableParagraph"/>
              <w:spacing w:before="1"/>
              <w:ind w:right="202"/>
              <w:rPr>
                <w:rFonts w:asciiTheme="minorHAnsi" w:hAnsiTheme="minorHAnsi"/>
                <w:sz w:val="18"/>
                <w:lang w:val="fr-FR"/>
              </w:rPr>
            </w:pPr>
            <w:r w:rsidRPr="00DE7946">
              <w:rPr>
                <w:rFonts w:asciiTheme="minorHAnsi" w:hAnsiTheme="minorHAnsi"/>
                <w:sz w:val="18"/>
                <w:lang w:val="fr-FR"/>
              </w:rPr>
              <w:t xml:space="preserve">Plan d'action pour l'égalité entre les femmes et les hommes </w:t>
            </w:r>
          </w:p>
          <w:p w14:paraId="77C489B6" w14:textId="77777777" w:rsidR="00570A69" w:rsidRPr="00DE7946" w:rsidRDefault="00570A69" w:rsidP="007A3482">
            <w:pPr>
              <w:pStyle w:val="TableParagraph"/>
              <w:spacing w:line="200" w:lineRule="exact"/>
              <w:rPr>
                <w:rFonts w:asciiTheme="minorHAnsi" w:hAnsiTheme="minorHAnsi"/>
                <w:sz w:val="18"/>
                <w:lang w:val="fr-FR"/>
              </w:rPr>
            </w:pPr>
          </w:p>
          <w:p w14:paraId="49E3FD28" w14:textId="77777777" w:rsidR="00570A69" w:rsidRPr="00DE7946" w:rsidRDefault="00570A69" w:rsidP="007A3482">
            <w:pPr>
              <w:pStyle w:val="TableParagraph"/>
              <w:spacing w:line="200" w:lineRule="exact"/>
              <w:rPr>
                <w:rFonts w:asciiTheme="minorHAnsi" w:hAnsiTheme="minorHAnsi"/>
                <w:sz w:val="18"/>
                <w:lang w:val="fr-FR"/>
              </w:rPr>
            </w:pPr>
            <w:r w:rsidRPr="00DE7946">
              <w:rPr>
                <w:rFonts w:asciiTheme="minorHAnsi" w:hAnsiTheme="minorHAnsi"/>
                <w:sz w:val="18"/>
                <w:lang w:val="fr-FR"/>
              </w:rPr>
              <w:t>Plan global d'engagement des parties prenantes</w:t>
            </w:r>
          </w:p>
          <w:p w14:paraId="4A73D30E" w14:textId="77777777" w:rsidR="00570A69" w:rsidRPr="00DE7946" w:rsidRDefault="00570A69" w:rsidP="007A3482">
            <w:pPr>
              <w:pStyle w:val="TableParagraph"/>
              <w:spacing w:line="200" w:lineRule="exact"/>
              <w:rPr>
                <w:rFonts w:asciiTheme="minorHAnsi" w:hAnsiTheme="minorHAnsi"/>
                <w:sz w:val="18"/>
                <w:lang w:val="fr-FR"/>
              </w:rPr>
            </w:pPr>
          </w:p>
          <w:p w14:paraId="58748CA9" w14:textId="77777777" w:rsidR="00570A69" w:rsidRPr="00DE7946" w:rsidRDefault="00570A69" w:rsidP="007A3482">
            <w:pPr>
              <w:pStyle w:val="TableParagraph"/>
              <w:spacing w:line="200" w:lineRule="exact"/>
              <w:rPr>
                <w:rFonts w:asciiTheme="minorHAnsi" w:hAnsiTheme="minorHAnsi"/>
                <w:sz w:val="18"/>
                <w:lang w:val="fr-FR"/>
              </w:rPr>
            </w:pPr>
          </w:p>
          <w:p w14:paraId="0A4521AA" w14:textId="77777777" w:rsidR="00570A69" w:rsidRPr="00DE7946" w:rsidRDefault="00570A69" w:rsidP="007A3482">
            <w:pPr>
              <w:pStyle w:val="TableParagraph"/>
              <w:spacing w:line="200" w:lineRule="exact"/>
              <w:rPr>
                <w:rFonts w:asciiTheme="minorHAnsi" w:hAnsiTheme="minorHAnsi"/>
                <w:sz w:val="18"/>
                <w:lang w:val="fr-FR"/>
              </w:rPr>
            </w:pPr>
          </w:p>
          <w:p w14:paraId="19292A50" w14:textId="77777777" w:rsidR="00570A69" w:rsidRPr="00DE7946" w:rsidRDefault="00570A69" w:rsidP="007A3482">
            <w:pPr>
              <w:pStyle w:val="TableParagraph"/>
              <w:spacing w:line="200" w:lineRule="exact"/>
              <w:rPr>
                <w:rFonts w:asciiTheme="minorHAnsi" w:hAnsiTheme="minorHAnsi"/>
                <w:sz w:val="18"/>
                <w:lang w:val="fr-FR"/>
              </w:rPr>
            </w:pPr>
          </w:p>
          <w:p w14:paraId="5B48F157" w14:textId="77777777" w:rsidR="00570A69" w:rsidRPr="00DE7946" w:rsidRDefault="00570A69" w:rsidP="007A3482">
            <w:pPr>
              <w:pStyle w:val="TableParagraph"/>
              <w:spacing w:line="200" w:lineRule="exact"/>
              <w:rPr>
                <w:rFonts w:asciiTheme="minorHAnsi" w:hAnsiTheme="minorHAnsi"/>
                <w:sz w:val="18"/>
                <w:lang w:val="fr-FR"/>
              </w:rPr>
            </w:pPr>
            <w:r w:rsidRPr="00DE7946">
              <w:rPr>
                <w:rFonts w:asciiTheme="minorHAnsi" w:hAnsiTheme="minorHAnsi"/>
                <w:sz w:val="18"/>
                <w:lang w:val="fr-FR"/>
              </w:rPr>
              <w:t>Plan d'action pour les moyens de subsistance</w:t>
            </w:r>
          </w:p>
          <w:p w14:paraId="185F6BE0" w14:textId="77777777" w:rsidR="00570A69" w:rsidRPr="00DE7946" w:rsidRDefault="00570A69" w:rsidP="007A3482">
            <w:pPr>
              <w:pStyle w:val="TableParagraph"/>
              <w:spacing w:line="200" w:lineRule="exact"/>
              <w:rPr>
                <w:rFonts w:asciiTheme="minorHAnsi" w:hAnsiTheme="minorHAnsi"/>
                <w:sz w:val="18"/>
                <w:lang w:val="fr-FR"/>
              </w:rPr>
            </w:pPr>
          </w:p>
          <w:p w14:paraId="1FBA3EFA" w14:textId="77777777" w:rsidR="00570A69" w:rsidRPr="00DE7946" w:rsidRDefault="00570A69" w:rsidP="007A3482">
            <w:pPr>
              <w:tabs>
                <w:tab w:val="left" w:pos="270"/>
              </w:tabs>
              <w:rPr>
                <w:rFonts w:asciiTheme="minorHAnsi" w:hAnsiTheme="minorHAnsi"/>
                <w:color w:val="000000"/>
                <w:sz w:val="18"/>
                <w:lang w:val="fr-FR"/>
              </w:rPr>
            </w:pPr>
            <w:r w:rsidRPr="00DE7946">
              <w:rPr>
                <w:rFonts w:asciiTheme="minorHAnsi" w:hAnsiTheme="minorHAnsi"/>
                <w:color w:val="000000"/>
                <w:sz w:val="18"/>
                <w:lang w:val="fr-FR"/>
              </w:rPr>
              <w:t>Conception, mise en œuvre et diffusion complètes du mécanisme de règlement des griefs du projet</w:t>
            </w:r>
          </w:p>
          <w:p w14:paraId="470EC50D" w14:textId="77777777" w:rsidR="00570A69" w:rsidRPr="00DE7946" w:rsidRDefault="00570A69" w:rsidP="007A3482">
            <w:pPr>
              <w:tabs>
                <w:tab w:val="left" w:pos="270"/>
              </w:tabs>
              <w:rPr>
                <w:rFonts w:asciiTheme="minorHAnsi" w:hAnsiTheme="minorHAnsi"/>
                <w:color w:val="000000"/>
                <w:sz w:val="18"/>
                <w:lang w:val="fr-FR"/>
              </w:rPr>
            </w:pPr>
            <w:r w:rsidRPr="00DE7946">
              <w:rPr>
                <w:rFonts w:asciiTheme="minorHAnsi" w:hAnsiTheme="minorHAnsi"/>
                <w:color w:val="000000"/>
                <w:sz w:val="18"/>
                <w:lang w:val="fr-FR"/>
              </w:rPr>
              <w:t>Plan d'engagement social et environnemental</w:t>
            </w:r>
          </w:p>
        </w:tc>
        <w:tc>
          <w:tcPr>
            <w:tcW w:w="1855" w:type="dxa"/>
          </w:tcPr>
          <w:p w14:paraId="1CAA6176" w14:textId="77777777" w:rsidR="00570A69" w:rsidRPr="00DE7946" w:rsidRDefault="00570A69" w:rsidP="007A3482">
            <w:pPr>
              <w:pStyle w:val="TableParagraph"/>
              <w:spacing w:before="1"/>
              <w:ind w:left="106" w:right="202"/>
              <w:rPr>
                <w:rFonts w:asciiTheme="minorHAnsi" w:hAnsiTheme="minorHAnsi"/>
                <w:sz w:val="18"/>
                <w:lang w:val="fr-FR"/>
              </w:rPr>
            </w:pPr>
          </w:p>
          <w:p w14:paraId="4F69A842" w14:textId="77777777" w:rsidR="00570A69" w:rsidRPr="00DE7946" w:rsidRDefault="00570A69" w:rsidP="007A3482">
            <w:pPr>
              <w:pStyle w:val="TableParagraph"/>
              <w:spacing w:before="1"/>
              <w:ind w:left="106" w:right="202"/>
              <w:rPr>
                <w:rFonts w:asciiTheme="minorHAnsi" w:hAnsiTheme="minorHAnsi"/>
                <w:sz w:val="18"/>
                <w:lang w:val="fr-FR"/>
              </w:rPr>
            </w:pPr>
          </w:p>
          <w:p w14:paraId="2368D541" w14:textId="77777777" w:rsidR="00570A69" w:rsidRPr="00DE7946" w:rsidRDefault="00570A69" w:rsidP="007A3482">
            <w:pPr>
              <w:pStyle w:val="TableParagraph"/>
              <w:spacing w:before="1"/>
              <w:ind w:left="106" w:right="202"/>
              <w:rPr>
                <w:rFonts w:asciiTheme="minorHAnsi" w:hAnsiTheme="minorHAnsi"/>
                <w:sz w:val="18"/>
                <w:lang w:val="fr-FR"/>
              </w:rPr>
            </w:pPr>
            <w:r w:rsidRPr="00DE7946">
              <w:rPr>
                <w:rFonts w:asciiTheme="minorHAnsi" w:hAnsiTheme="minorHAnsi"/>
                <w:sz w:val="18"/>
                <w:lang w:val="fr-FR"/>
              </w:rPr>
              <w:t xml:space="preserve">Terminé </w:t>
            </w:r>
          </w:p>
          <w:p w14:paraId="07C9D9F6" w14:textId="77777777" w:rsidR="00570A69" w:rsidRPr="00DE7946" w:rsidRDefault="00570A69" w:rsidP="007A3482">
            <w:pPr>
              <w:pStyle w:val="TableParagraph"/>
              <w:spacing w:before="1"/>
              <w:ind w:right="202"/>
              <w:rPr>
                <w:rFonts w:asciiTheme="minorHAnsi" w:hAnsiTheme="minorHAnsi"/>
                <w:sz w:val="18"/>
                <w:lang w:val="fr-FR"/>
              </w:rPr>
            </w:pPr>
          </w:p>
          <w:p w14:paraId="65BB6072" w14:textId="77777777" w:rsidR="00570A69" w:rsidRPr="00DE7946" w:rsidRDefault="00570A69" w:rsidP="007A3482">
            <w:pPr>
              <w:pStyle w:val="TableParagraph"/>
              <w:spacing w:before="1"/>
              <w:ind w:left="106" w:right="202"/>
              <w:rPr>
                <w:rFonts w:asciiTheme="minorHAnsi" w:hAnsiTheme="minorHAnsi"/>
                <w:sz w:val="18"/>
                <w:lang w:val="fr-FR"/>
              </w:rPr>
            </w:pPr>
            <w:r w:rsidRPr="00DE7946">
              <w:rPr>
                <w:rFonts w:asciiTheme="minorHAnsi" w:hAnsiTheme="minorHAnsi"/>
                <w:sz w:val="18"/>
                <w:lang w:val="fr-FR"/>
              </w:rPr>
              <w:t xml:space="preserve">Terminé </w:t>
            </w:r>
          </w:p>
          <w:p w14:paraId="606FEA73" w14:textId="77777777" w:rsidR="00570A69" w:rsidRPr="00DE7946" w:rsidRDefault="00570A69" w:rsidP="007A3482">
            <w:pPr>
              <w:pStyle w:val="TableParagraph"/>
              <w:spacing w:before="1"/>
              <w:ind w:left="106" w:right="202"/>
              <w:rPr>
                <w:rFonts w:asciiTheme="minorHAnsi" w:hAnsiTheme="minorHAnsi"/>
                <w:sz w:val="18"/>
                <w:lang w:val="fr-FR"/>
              </w:rPr>
            </w:pPr>
          </w:p>
          <w:p w14:paraId="40823357" w14:textId="77777777" w:rsidR="00570A69" w:rsidRPr="00DE7946" w:rsidRDefault="00570A69" w:rsidP="007A3482">
            <w:pPr>
              <w:pStyle w:val="TableParagraph"/>
              <w:spacing w:before="1"/>
              <w:ind w:right="202"/>
              <w:rPr>
                <w:rFonts w:asciiTheme="minorHAnsi" w:hAnsiTheme="minorHAnsi"/>
                <w:sz w:val="18"/>
                <w:lang w:val="fr-FR"/>
              </w:rPr>
            </w:pPr>
          </w:p>
          <w:p w14:paraId="5DF86A38" w14:textId="77777777" w:rsidR="00570A69" w:rsidRPr="00DE7946" w:rsidRDefault="00570A69" w:rsidP="007A3482">
            <w:pPr>
              <w:pStyle w:val="TableParagraph"/>
              <w:spacing w:before="1"/>
              <w:ind w:right="202"/>
              <w:rPr>
                <w:rFonts w:asciiTheme="minorHAnsi" w:hAnsiTheme="minorHAnsi"/>
                <w:sz w:val="18"/>
                <w:lang w:val="fr-FR"/>
              </w:rPr>
            </w:pPr>
          </w:p>
          <w:p w14:paraId="1E0FC97A" w14:textId="77777777" w:rsidR="00570A69" w:rsidRPr="00DE7946" w:rsidRDefault="00570A69" w:rsidP="007A3482">
            <w:pPr>
              <w:pStyle w:val="TableParagraph"/>
              <w:spacing w:before="1"/>
              <w:ind w:right="202"/>
              <w:rPr>
                <w:rFonts w:asciiTheme="minorHAnsi" w:hAnsiTheme="minorHAnsi"/>
                <w:sz w:val="18"/>
                <w:lang w:val="fr-FR"/>
              </w:rPr>
            </w:pPr>
          </w:p>
          <w:p w14:paraId="5EB10CB5" w14:textId="77777777" w:rsidR="00570A69" w:rsidRPr="00DE7946" w:rsidRDefault="00570A69" w:rsidP="007A3482">
            <w:pPr>
              <w:pStyle w:val="TableParagraph"/>
              <w:spacing w:before="1"/>
              <w:ind w:left="106" w:right="202"/>
              <w:rPr>
                <w:rFonts w:asciiTheme="minorHAnsi" w:hAnsiTheme="minorHAnsi"/>
                <w:sz w:val="18"/>
                <w:lang w:val="fr-FR"/>
              </w:rPr>
            </w:pPr>
            <w:r w:rsidRPr="00DE7946">
              <w:rPr>
                <w:rFonts w:asciiTheme="minorHAnsi" w:hAnsiTheme="minorHAnsi"/>
                <w:sz w:val="18"/>
                <w:lang w:val="fr-FR"/>
              </w:rPr>
              <w:t>Prévu</w:t>
            </w:r>
          </w:p>
          <w:p w14:paraId="49416F38" w14:textId="77777777" w:rsidR="00570A69" w:rsidRPr="00DE7946" w:rsidRDefault="00570A69" w:rsidP="007A3482">
            <w:pPr>
              <w:pStyle w:val="TableParagraph"/>
              <w:spacing w:before="1"/>
              <w:ind w:right="202"/>
              <w:rPr>
                <w:rFonts w:asciiTheme="minorHAnsi" w:hAnsiTheme="minorHAnsi"/>
                <w:sz w:val="18"/>
                <w:lang w:val="fr-FR"/>
              </w:rPr>
            </w:pPr>
          </w:p>
          <w:p w14:paraId="6E548DA9" w14:textId="77777777" w:rsidR="00570A69" w:rsidRPr="00DE7946" w:rsidRDefault="00570A69" w:rsidP="007A3482">
            <w:pPr>
              <w:pStyle w:val="TableParagraph"/>
              <w:spacing w:before="1"/>
              <w:ind w:left="106" w:right="202"/>
              <w:rPr>
                <w:rFonts w:asciiTheme="minorHAnsi" w:hAnsiTheme="minorHAnsi"/>
                <w:sz w:val="18"/>
                <w:lang w:val="fr-FR"/>
              </w:rPr>
            </w:pPr>
            <w:r w:rsidRPr="00DE7946">
              <w:rPr>
                <w:rFonts w:asciiTheme="minorHAnsi" w:hAnsiTheme="minorHAnsi"/>
                <w:sz w:val="18"/>
                <w:lang w:val="fr-FR"/>
              </w:rPr>
              <w:t>Prévu</w:t>
            </w:r>
          </w:p>
          <w:p w14:paraId="3CCB6FD3" w14:textId="77777777" w:rsidR="00570A69" w:rsidRPr="00DE7946" w:rsidRDefault="00570A69" w:rsidP="007A3482">
            <w:pPr>
              <w:pStyle w:val="TableParagraph"/>
              <w:spacing w:before="1"/>
              <w:ind w:right="202"/>
              <w:rPr>
                <w:rFonts w:asciiTheme="minorHAnsi" w:hAnsiTheme="minorHAnsi"/>
                <w:sz w:val="18"/>
                <w:lang w:val="fr-FR"/>
              </w:rPr>
            </w:pPr>
          </w:p>
          <w:p w14:paraId="638DCCFD" w14:textId="77777777" w:rsidR="00570A69" w:rsidRPr="00DE7946" w:rsidRDefault="00570A69" w:rsidP="007A3482">
            <w:pPr>
              <w:pStyle w:val="TableParagraph"/>
              <w:spacing w:before="1"/>
              <w:ind w:right="202"/>
              <w:rPr>
                <w:rFonts w:asciiTheme="minorHAnsi" w:hAnsiTheme="minorHAnsi"/>
                <w:sz w:val="18"/>
                <w:lang w:val="fr-FR"/>
              </w:rPr>
            </w:pPr>
          </w:p>
          <w:p w14:paraId="51FDEFDC" w14:textId="77777777" w:rsidR="00570A69" w:rsidRPr="00DE7946" w:rsidRDefault="00570A69" w:rsidP="007A3482">
            <w:pPr>
              <w:pStyle w:val="TableParagraph"/>
              <w:spacing w:before="1"/>
              <w:ind w:left="106" w:right="202"/>
              <w:rPr>
                <w:rFonts w:asciiTheme="minorHAnsi" w:hAnsiTheme="minorHAnsi"/>
                <w:sz w:val="18"/>
                <w:lang w:val="fr-FR"/>
              </w:rPr>
            </w:pPr>
            <w:r w:rsidRPr="00DE7946">
              <w:rPr>
                <w:rFonts w:asciiTheme="minorHAnsi" w:hAnsiTheme="minorHAnsi"/>
                <w:sz w:val="18"/>
                <w:lang w:val="fr-FR"/>
              </w:rPr>
              <w:t>Prévu</w:t>
            </w:r>
          </w:p>
          <w:p w14:paraId="15E79E9F" w14:textId="77777777" w:rsidR="00570A69" w:rsidRPr="00DE7946" w:rsidRDefault="00570A69" w:rsidP="007A3482">
            <w:pPr>
              <w:pStyle w:val="TableParagraph"/>
              <w:spacing w:before="1"/>
              <w:ind w:left="106" w:right="202"/>
              <w:rPr>
                <w:rFonts w:asciiTheme="minorHAnsi" w:hAnsiTheme="minorHAnsi"/>
                <w:sz w:val="18"/>
                <w:lang w:val="fr-FR"/>
              </w:rPr>
            </w:pPr>
          </w:p>
          <w:p w14:paraId="71BCE91D" w14:textId="77777777" w:rsidR="00570A69" w:rsidRPr="00DE7946" w:rsidRDefault="00570A69" w:rsidP="007A3482">
            <w:pPr>
              <w:pStyle w:val="TableParagraph"/>
              <w:spacing w:before="1"/>
              <w:ind w:right="202"/>
              <w:rPr>
                <w:rFonts w:asciiTheme="minorHAnsi" w:hAnsiTheme="minorHAnsi"/>
                <w:sz w:val="18"/>
                <w:lang w:val="fr-FR"/>
              </w:rPr>
            </w:pPr>
          </w:p>
        </w:tc>
      </w:tr>
    </w:tbl>
    <w:p w14:paraId="1EB31ADC" w14:textId="77777777" w:rsidR="00570A69" w:rsidRPr="00DE7946" w:rsidRDefault="00570A69" w:rsidP="00570A69">
      <w:pPr>
        <w:rPr>
          <w:rFonts w:asciiTheme="minorHAnsi" w:hAnsiTheme="minorHAnsi"/>
          <w:sz w:val="18"/>
          <w:lang w:val="fr-FR"/>
        </w:rPr>
        <w:sectPr w:rsidR="00570A69" w:rsidRPr="00DE7946" w:rsidSect="00570A69">
          <w:pgSz w:w="15840" w:h="12240" w:orient="landscape"/>
          <w:pgMar w:top="1040" w:right="1020" w:bottom="920" w:left="1340" w:header="0" w:footer="720"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07"/>
        <w:gridCol w:w="4320"/>
        <w:gridCol w:w="561"/>
        <w:gridCol w:w="427"/>
        <w:gridCol w:w="2972"/>
        <w:gridCol w:w="1349"/>
      </w:tblGrid>
      <w:tr w:rsidR="00570A69" w:rsidRPr="00DE7946" w14:paraId="4D8ECA9C" w14:textId="77777777" w:rsidTr="007A3482">
        <w:trPr>
          <w:trHeight w:val="660"/>
        </w:trPr>
        <w:tc>
          <w:tcPr>
            <w:tcW w:w="3507" w:type="dxa"/>
            <w:vMerge w:val="restart"/>
          </w:tcPr>
          <w:p w14:paraId="581A2A95" w14:textId="77777777" w:rsidR="00570A69" w:rsidRPr="00DE7946" w:rsidRDefault="00570A69" w:rsidP="007A3482">
            <w:pPr>
              <w:pStyle w:val="TableParagraph"/>
              <w:rPr>
                <w:rFonts w:asciiTheme="minorHAnsi" w:hAnsiTheme="minorHAnsi"/>
                <w:sz w:val="18"/>
                <w:lang w:val="fr-FR"/>
              </w:rPr>
            </w:pPr>
          </w:p>
        </w:tc>
        <w:tc>
          <w:tcPr>
            <w:tcW w:w="4320" w:type="dxa"/>
            <w:vMerge w:val="restart"/>
          </w:tcPr>
          <w:p w14:paraId="7EE08CF6" w14:textId="77777777" w:rsidR="00570A69" w:rsidRPr="00DE7946" w:rsidRDefault="00570A69" w:rsidP="007A3482">
            <w:pPr>
              <w:pStyle w:val="TableParagraph"/>
              <w:rPr>
                <w:rFonts w:asciiTheme="minorHAnsi" w:hAnsiTheme="minorHAnsi"/>
                <w:sz w:val="18"/>
                <w:lang w:val="fr-FR"/>
              </w:rPr>
            </w:pPr>
          </w:p>
        </w:tc>
        <w:tc>
          <w:tcPr>
            <w:tcW w:w="561" w:type="dxa"/>
          </w:tcPr>
          <w:p w14:paraId="078CBCB8" w14:textId="77777777" w:rsidR="00570A69" w:rsidRPr="00DE7946" w:rsidRDefault="00570A69" w:rsidP="007A3482">
            <w:pPr>
              <w:pStyle w:val="TableParagraph"/>
              <w:rPr>
                <w:rFonts w:asciiTheme="minorHAnsi" w:hAnsiTheme="minorHAnsi"/>
                <w:sz w:val="18"/>
                <w:lang w:val="fr-FR"/>
              </w:rPr>
            </w:pPr>
          </w:p>
        </w:tc>
        <w:tc>
          <w:tcPr>
            <w:tcW w:w="427" w:type="dxa"/>
          </w:tcPr>
          <w:p w14:paraId="3D30A25B" w14:textId="77777777" w:rsidR="00570A69" w:rsidRPr="00DE7946" w:rsidRDefault="00570A69" w:rsidP="007A3482">
            <w:pPr>
              <w:pStyle w:val="TableParagraph"/>
              <w:ind w:left="109"/>
              <w:rPr>
                <w:rFonts w:asciiTheme="minorHAnsi" w:hAnsiTheme="minorHAnsi"/>
                <w:b/>
                <w:sz w:val="20"/>
                <w:lang w:val="fr-FR"/>
              </w:rPr>
            </w:pPr>
          </w:p>
        </w:tc>
        <w:tc>
          <w:tcPr>
            <w:tcW w:w="2972" w:type="dxa"/>
          </w:tcPr>
          <w:p w14:paraId="0DD149CA" w14:textId="77777777" w:rsidR="00570A69" w:rsidRPr="00DE7946" w:rsidRDefault="00570A69" w:rsidP="007A3482">
            <w:pPr>
              <w:pStyle w:val="TableParagraph"/>
              <w:spacing w:before="1"/>
              <w:ind w:left="109" w:right="93"/>
              <w:rPr>
                <w:rFonts w:asciiTheme="minorHAnsi" w:hAnsiTheme="minorHAnsi"/>
                <w:sz w:val="18"/>
                <w:lang w:val="fr-FR"/>
              </w:rPr>
            </w:pPr>
            <w:r w:rsidRPr="00DE7946">
              <w:rPr>
                <w:rFonts w:asciiTheme="minorHAnsi" w:hAnsiTheme="minorHAnsi"/>
                <w:sz w:val="18"/>
                <w:lang w:val="fr-FR"/>
              </w:rPr>
              <w:t>PGES (Plan de gestion environnementale et sociale) qui peut inclure</w:t>
            </w:r>
          </w:p>
          <w:p w14:paraId="31087DDC" w14:textId="77777777" w:rsidR="00570A69" w:rsidRPr="00DE7946" w:rsidRDefault="00570A69" w:rsidP="007A3482">
            <w:pPr>
              <w:pStyle w:val="TableParagraph"/>
              <w:spacing w:line="199" w:lineRule="exact"/>
              <w:ind w:left="109"/>
              <w:rPr>
                <w:rFonts w:asciiTheme="minorHAnsi" w:hAnsiTheme="minorHAnsi"/>
                <w:sz w:val="18"/>
                <w:lang w:val="fr-FR"/>
              </w:rPr>
            </w:pPr>
            <w:proofErr w:type="gramStart"/>
            <w:r w:rsidRPr="00DE7946">
              <w:rPr>
                <w:rFonts w:asciiTheme="minorHAnsi" w:hAnsiTheme="minorHAnsi"/>
                <w:sz w:val="18"/>
                <w:lang w:val="fr-FR"/>
              </w:rPr>
              <w:t>gamme</w:t>
            </w:r>
            <w:proofErr w:type="gramEnd"/>
            <w:r w:rsidRPr="00DE7946">
              <w:rPr>
                <w:rFonts w:asciiTheme="minorHAnsi" w:hAnsiTheme="minorHAnsi"/>
                <w:sz w:val="18"/>
                <w:lang w:val="fr-FR"/>
              </w:rPr>
              <w:t xml:space="preserve"> de plans ciblés) </w:t>
            </w:r>
          </w:p>
        </w:tc>
        <w:tc>
          <w:tcPr>
            <w:tcW w:w="1349" w:type="dxa"/>
          </w:tcPr>
          <w:p w14:paraId="2DD13298" w14:textId="77777777" w:rsidR="00570A69" w:rsidRPr="00DE7946" w:rsidRDefault="00570A69" w:rsidP="007A3482">
            <w:pPr>
              <w:pStyle w:val="TableParagraph"/>
              <w:rPr>
                <w:rFonts w:asciiTheme="minorHAnsi" w:hAnsiTheme="minorHAnsi" w:cstheme="minorHAnsi"/>
                <w:sz w:val="18"/>
                <w:lang w:val="fr-FR"/>
              </w:rPr>
            </w:pPr>
          </w:p>
        </w:tc>
      </w:tr>
      <w:tr w:rsidR="00570A69" w:rsidRPr="000A1C9C" w14:paraId="60BD279D" w14:textId="77777777" w:rsidTr="007A3482">
        <w:trPr>
          <w:trHeight w:val="510"/>
        </w:trPr>
        <w:tc>
          <w:tcPr>
            <w:tcW w:w="3507" w:type="dxa"/>
            <w:vMerge/>
            <w:tcBorders>
              <w:top w:val="nil"/>
            </w:tcBorders>
          </w:tcPr>
          <w:p w14:paraId="79FF90E5" w14:textId="77777777" w:rsidR="00570A69" w:rsidRPr="00DE7946" w:rsidRDefault="00570A69" w:rsidP="007A3482">
            <w:pPr>
              <w:rPr>
                <w:rFonts w:asciiTheme="minorHAnsi" w:hAnsiTheme="minorHAnsi"/>
                <w:sz w:val="2"/>
                <w:lang w:val="fr-FR"/>
              </w:rPr>
            </w:pPr>
          </w:p>
        </w:tc>
        <w:tc>
          <w:tcPr>
            <w:tcW w:w="4320" w:type="dxa"/>
            <w:vMerge/>
            <w:tcBorders>
              <w:top w:val="nil"/>
            </w:tcBorders>
          </w:tcPr>
          <w:p w14:paraId="5C66934E" w14:textId="77777777" w:rsidR="00570A69" w:rsidRPr="00DE7946" w:rsidRDefault="00570A69" w:rsidP="007A3482">
            <w:pPr>
              <w:rPr>
                <w:rFonts w:asciiTheme="minorHAnsi" w:hAnsiTheme="minorHAnsi"/>
                <w:sz w:val="2"/>
                <w:lang w:val="fr-FR"/>
              </w:rPr>
            </w:pPr>
          </w:p>
        </w:tc>
        <w:tc>
          <w:tcPr>
            <w:tcW w:w="561" w:type="dxa"/>
          </w:tcPr>
          <w:p w14:paraId="662E09C0" w14:textId="77777777" w:rsidR="00570A69" w:rsidRPr="00DE7946" w:rsidRDefault="00570A69" w:rsidP="007A3482">
            <w:pPr>
              <w:pStyle w:val="TableParagraph"/>
              <w:rPr>
                <w:rFonts w:asciiTheme="minorHAnsi" w:hAnsiTheme="minorHAnsi"/>
                <w:sz w:val="18"/>
                <w:lang w:val="fr-FR"/>
              </w:rPr>
            </w:pPr>
          </w:p>
        </w:tc>
        <w:tc>
          <w:tcPr>
            <w:tcW w:w="427" w:type="dxa"/>
          </w:tcPr>
          <w:p w14:paraId="0F38F29B" w14:textId="77777777" w:rsidR="00570A69" w:rsidRPr="00DE7946" w:rsidRDefault="00570A69" w:rsidP="007A3482">
            <w:pPr>
              <w:pStyle w:val="TableParagraph"/>
              <w:ind w:left="109"/>
              <w:rPr>
                <w:rFonts w:asciiTheme="minorHAnsi" w:hAnsiTheme="minorHAnsi"/>
                <w:b/>
                <w:sz w:val="20"/>
                <w:lang w:val="fr-FR"/>
              </w:rPr>
            </w:pPr>
            <w:r w:rsidRPr="00DE7946">
              <w:rPr>
                <w:rFonts w:asciiTheme="minorHAnsi" w:hAnsiTheme="minorHAnsi"/>
                <w:b/>
                <w:sz w:val="20"/>
                <w:lang w:val="fr-FR"/>
              </w:rPr>
              <w:t>X</w:t>
            </w:r>
          </w:p>
        </w:tc>
        <w:tc>
          <w:tcPr>
            <w:tcW w:w="2972" w:type="dxa"/>
          </w:tcPr>
          <w:p w14:paraId="16BFCE59" w14:textId="77777777" w:rsidR="00570A69" w:rsidRPr="00DE7946" w:rsidRDefault="00570A69" w:rsidP="007A3482">
            <w:pPr>
              <w:pStyle w:val="TableParagraph"/>
              <w:spacing w:before="1"/>
              <w:ind w:left="109" w:right="478"/>
              <w:rPr>
                <w:rFonts w:asciiTheme="minorHAnsi" w:hAnsiTheme="minorHAnsi"/>
                <w:sz w:val="18"/>
                <w:lang w:val="fr-FR"/>
              </w:rPr>
            </w:pPr>
            <w:r w:rsidRPr="00DE7946">
              <w:rPr>
                <w:rFonts w:asciiTheme="minorHAnsi" w:hAnsiTheme="minorHAnsi"/>
                <w:sz w:val="18"/>
                <w:lang w:val="fr-FR"/>
              </w:rPr>
              <w:t>ESMF (cadre de gestion environnementale et sociale)</w:t>
            </w:r>
          </w:p>
          <w:p w14:paraId="575BDBFC" w14:textId="77777777" w:rsidR="00570A69" w:rsidRPr="00DE7946" w:rsidRDefault="00570A69" w:rsidP="007A3482">
            <w:pPr>
              <w:pStyle w:val="TableParagraph"/>
              <w:spacing w:before="1"/>
              <w:ind w:left="109" w:right="478"/>
              <w:rPr>
                <w:rFonts w:asciiTheme="minorHAnsi" w:hAnsiTheme="minorHAnsi"/>
                <w:sz w:val="18"/>
                <w:lang w:val="fr-FR"/>
              </w:rPr>
            </w:pPr>
            <w:r w:rsidRPr="00DE7946">
              <w:rPr>
                <w:rFonts w:asciiTheme="minorHAnsi" w:hAnsiTheme="minorHAnsi"/>
                <w:sz w:val="18"/>
                <w:lang w:val="fr-FR"/>
              </w:rPr>
              <w:t>ESMF (un pour chaque domaine cible)</w:t>
            </w:r>
          </w:p>
        </w:tc>
        <w:tc>
          <w:tcPr>
            <w:tcW w:w="1349" w:type="dxa"/>
          </w:tcPr>
          <w:p w14:paraId="7A134077" w14:textId="77777777" w:rsidR="00570A69" w:rsidRPr="00DE7946" w:rsidRDefault="00570A69" w:rsidP="007A3482">
            <w:pPr>
              <w:pStyle w:val="TableParagraph"/>
              <w:rPr>
                <w:rFonts w:asciiTheme="minorHAnsi" w:hAnsiTheme="minorHAnsi" w:cstheme="minorHAnsi"/>
                <w:sz w:val="18"/>
                <w:lang w:val="fr-FR"/>
              </w:rPr>
            </w:pPr>
            <w:r w:rsidRPr="00DE7946">
              <w:rPr>
                <w:rFonts w:asciiTheme="minorHAnsi" w:hAnsiTheme="minorHAnsi" w:cstheme="minorHAnsi"/>
                <w:sz w:val="18"/>
                <w:lang w:val="fr-FR"/>
              </w:rPr>
              <w:t>Terminé</w:t>
            </w:r>
          </w:p>
          <w:p w14:paraId="4F9D00FA" w14:textId="77777777" w:rsidR="00570A69" w:rsidRPr="00DE7946" w:rsidRDefault="00570A69" w:rsidP="007A3482">
            <w:pPr>
              <w:pStyle w:val="TableParagraph"/>
              <w:rPr>
                <w:rFonts w:asciiTheme="minorHAnsi" w:hAnsiTheme="minorHAnsi" w:cstheme="minorHAnsi"/>
                <w:sz w:val="18"/>
                <w:lang w:val="fr-FR"/>
              </w:rPr>
            </w:pPr>
          </w:p>
          <w:p w14:paraId="553B5873" w14:textId="77777777" w:rsidR="00570A69" w:rsidRPr="00DE7946" w:rsidRDefault="00570A69" w:rsidP="007A3482">
            <w:pPr>
              <w:pStyle w:val="TableParagraph"/>
              <w:rPr>
                <w:rFonts w:asciiTheme="minorHAnsi" w:hAnsiTheme="minorHAnsi" w:cstheme="minorHAnsi"/>
                <w:sz w:val="18"/>
                <w:lang w:val="fr-FR"/>
              </w:rPr>
            </w:pPr>
            <w:r w:rsidRPr="00DE7946">
              <w:rPr>
                <w:rFonts w:asciiTheme="minorHAnsi" w:hAnsiTheme="minorHAnsi" w:cstheme="minorHAnsi"/>
                <w:sz w:val="18"/>
                <w:lang w:val="fr-FR"/>
              </w:rPr>
              <w:t>Prévu ; ESMF détaillé pour chaque zone cible sur la base des résultats de l'EESS.</w:t>
            </w:r>
          </w:p>
        </w:tc>
      </w:tr>
      <w:tr w:rsidR="00570A69" w:rsidRPr="00DE7946" w14:paraId="446248D0" w14:textId="77777777" w:rsidTr="007A3482">
        <w:trPr>
          <w:trHeight w:val="522"/>
        </w:trPr>
        <w:tc>
          <w:tcPr>
            <w:tcW w:w="3507" w:type="dxa"/>
            <w:vMerge/>
            <w:tcBorders>
              <w:top w:val="nil"/>
            </w:tcBorders>
          </w:tcPr>
          <w:p w14:paraId="53A5AB31" w14:textId="77777777" w:rsidR="00570A69" w:rsidRPr="00DE7946" w:rsidRDefault="00570A69" w:rsidP="007A3482">
            <w:pPr>
              <w:rPr>
                <w:rFonts w:asciiTheme="minorHAnsi" w:hAnsiTheme="minorHAnsi"/>
                <w:sz w:val="2"/>
                <w:lang w:val="fr-FR"/>
              </w:rPr>
            </w:pPr>
          </w:p>
        </w:tc>
        <w:tc>
          <w:tcPr>
            <w:tcW w:w="4320" w:type="dxa"/>
          </w:tcPr>
          <w:p w14:paraId="15A56BFE" w14:textId="77777777" w:rsidR="00570A69" w:rsidRPr="00DE7946" w:rsidRDefault="00570A69" w:rsidP="007A3482">
            <w:pPr>
              <w:pStyle w:val="TableParagraph"/>
              <w:spacing w:before="1"/>
              <w:ind w:left="105" w:right="429"/>
              <w:rPr>
                <w:rFonts w:asciiTheme="minorHAnsi" w:hAnsiTheme="minorHAnsi"/>
                <w:b/>
                <w:i/>
                <w:sz w:val="18"/>
                <w:lang w:val="fr-FR"/>
              </w:rPr>
            </w:pPr>
            <w:r w:rsidRPr="00DE7946">
              <w:rPr>
                <w:rFonts w:asciiTheme="minorHAnsi" w:hAnsiTheme="minorHAnsi"/>
                <w:b/>
                <w:i/>
                <w:sz w:val="18"/>
                <w:lang w:val="fr-FR"/>
              </w:rPr>
              <w:t xml:space="preserve">Sur la base des </w:t>
            </w:r>
            <w:r w:rsidRPr="00DE7946">
              <w:rPr>
                <w:rFonts w:asciiTheme="minorHAnsi" w:hAnsiTheme="minorHAnsi"/>
                <w:b/>
                <w:i/>
                <w:sz w:val="18"/>
                <w:u w:val="single"/>
                <w:lang w:val="fr-FR"/>
              </w:rPr>
              <w:t xml:space="preserve">risques </w:t>
            </w:r>
            <w:r w:rsidRPr="00DE7946">
              <w:rPr>
                <w:rFonts w:asciiTheme="minorHAnsi" w:hAnsiTheme="minorHAnsi"/>
                <w:b/>
                <w:i/>
                <w:sz w:val="18"/>
                <w:lang w:val="fr-FR"/>
              </w:rPr>
              <w:t>identifiés, quels principes/normes au niveau du projet ont été déclenchés ?</w:t>
            </w:r>
          </w:p>
        </w:tc>
        <w:tc>
          <w:tcPr>
            <w:tcW w:w="561" w:type="dxa"/>
          </w:tcPr>
          <w:p w14:paraId="062CA60D" w14:textId="77777777" w:rsidR="00570A69" w:rsidRPr="00DE7946" w:rsidRDefault="00570A69" w:rsidP="007A3482">
            <w:pPr>
              <w:pStyle w:val="TableParagraph"/>
              <w:rPr>
                <w:rFonts w:asciiTheme="minorHAnsi" w:hAnsiTheme="minorHAnsi"/>
                <w:sz w:val="18"/>
                <w:lang w:val="fr-FR"/>
              </w:rPr>
            </w:pPr>
          </w:p>
        </w:tc>
        <w:tc>
          <w:tcPr>
            <w:tcW w:w="4748" w:type="dxa"/>
            <w:gridSpan w:val="3"/>
          </w:tcPr>
          <w:p w14:paraId="79EAEBBA" w14:textId="77777777" w:rsidR="00570A69" w:rsidRPr="00DE7946" w:rsidRDefault="00570A69" w:rsidP="007A3482">
            <w:pPr>
              <w:pStyle w:val="TableParagraph"/>
              <w:spacing w:before="152"/>
              <w:ind w:left="1424"/>
              <w:rPr>
                <w:rFonts w:asciiTheme="minorHAnsi" w:hAnsiTheme="minorHAnsi"/>
                <w:b/>
                <w:sz w:val="18"/>
                <w:lang w:val="fr-FR"/>
              </w:rPr>
            </w:pPr>
            <w:r w:rsidRPr="00DE7946">
              <w:rPr>
                <w:rFonts w:asciiTheme="minorHAnsi" w:hAnsiTheme="minorHAnsi"/>
                <w:b/>
                <w:sz w:val="18"/>
                <w:lang w:val="fr-FR"/>
              </w:rPr>
              <w:t>Commentaires (non obligatoires)</w:t>
            </w:r>
          </w:p>
        </w:tc>
      </w:tr>
      <w:tr w:rsidR="00570A69" w:rsidRPr="000A1C9C" w14:paraId="2F283703" w14:textId="77777777" w:rsidTr="007A3482">
        <w:trPr>
          <w:trHeight w:val="217"/>
        </w:trPr>
        <w:tc>
          <w:tcPr>
            <w:tcW w:w="3507" w:type="dxa"/>
            <w:vMerge/>
            <w:tcBorders>
              <w:top w:val="nil"/>
            </w:tcBorders>
          </w:tcPr>
          <w:p w14:paraId="0990325A" w14:textId="77777777" w:rsidR="00570A69" w:rsidRPr="00DE7946" w:rsidRDefault="00570A69" w:rsidP="007A3482">
            <w:pPr>
              <w:rPr>
                <w:rFonts w:asciiTheme="minorHAnsi" w:hAnsiTheme="minorHAnsi"/>
                <w:sz w:val="2"/>
                <w:lang w:val="fr-FR"/>
              </w:rPr>
            </w:pPr>
          </w:p>
        </w:tc>
        <w:tc>
          <w:tcPr>
            <w:tcW w:w="4320" w:type="dxa"/>
          </w:tcPr>
          <w:p w14:paraId="7BE8518D" w14:textId="77777777" w:rsidR="00570A69" w:rsidRPr="00DE7946" w:rsidRDefault="00570A69" w:rsidP="007A3482">
            <w:pPr>
              <w:pStyle w:val="TableParagraph"/>
              <w:spacing w:line="198" w:lineRule="exact"/>
              <w:ind w:left="105"/>
              <w:rPr>
                <w:rFonts w:asciiTheme="minorHAnsi" w:hAnsiTheme="minorHAnsi"/>
                <w:b/>
                <w:i/>
                <w:sz w:val="18"/>
                <w:lang w:val="fr-FR"/>
              </w:rPr>
            </w:pPr>
            <w:r w:rsidRPr="00DE7946">
              <w:rPr>
                <w:rFonts w:asciiTheme="minorHAnsi" w:hAnsiTheme="minorHAnsi"/>
                <w:b/>
                <w:i/>
                <w:sz w:val="18"/>
                <w:lang w:val="fr-FR"/>
              </w:rPr>
              <w:t>Principe général : Ne laisser personne de côté</w:t>
            </w:r>
          </w:p>
        </w:tc>
        <w:tc>
          <w:tcPr>
            <w:tcW w:w="561" w:type="dxa"/>
          </w:tcPr>
          <w:p w14:paraId="1A8D8A88" w14:textId="77777777" w:rsidR="00570A69" w:rsidRPr="00DE7946" w:rsidRDefault="00570A69" w:rsidP="007A3482">
            <w:pPr>
              <w:pStyle w:val="TableParagraph"/>
              <w:rPr>
                <w:rFonts w:asciiTheme="minorHAnsi" w:hAnsiTheme="minorHAnsi"/>
                <w:sz w:val="14"/>
                <w:lang w:val="fr-FR"/>
              </w:rPr>
            </w:pPr>
          </w:p>
        </w:tc>
        <w:tc>
          <w:tcPr>
            <w:tcW w:w="4748" w:type="dxa"/>
            <w:gridSpan w:val="3"/>
          </w:tcPr>
          <w:p w14:paraId="43084412" w14:textId="77777777" w:rsidR="00570A69" w:rsidRPr="00DE7946" w:rsidRDefault="00570A69" w:rsidP="007A3482">
            <w:pPr>
              <w:pStyle w:val="TableParagraph"/>
              <w:rPr>
                <w:rFonts w:asciiTheme="minorHAnsi" w:hAnsiTheme="minorHAnsi"/>
                <w:sz w:val="14"/>
                <w:lang w:val="fr-FR"/>
              </w:rPr>
            </w:pPr>
          </w:p>
        </w:tc>
      </w:tr>
      <w:tr w:rsidR="00570A69" w:rsidRPr="00DE7946" w14:paraId="1DE61F81" w14:textId="77777777" w:rsidTr="007A3482">
        <w:trPr>
          <w:trHeight w:val="287"/>
        </w:trPr>
        <w:tc>
          <w:tcPr>
            <w:tcW w:w="3507" w:type="dxa"/>
            <w:vMerge/>
            <w:tcBorders>
              <w:top w:val="nil"/>
            </w:tcBorders>
          </w:tcPr>
          <w:p w14:paraId="34D34B14" w14:textId="77777777" w:rsidR="00570A69" w:rsidRPr="00DE7946" w:rsidRDefault="00570A69" w:rsidP="007A3482">
            <w:pPr>
              <w:rPr>
                <w:rFonts w:asciiTheme="minorHAnsi" w:hAnsiTheme="minorHAnsi"/>
                <w:sz w:val="2"/>
                <w:lang w:val="fr-FR"/>
              </w:rPr>
            </w:pPr>
          </w:p>
        </w:tc>
        <w:tc>
          <w:tcPr>
            <w:tcW w:w="4320" w:type="dxa"/>
          </w:tcPr>
          <w:p w14:paraId="28F401B4" w14:textId="77777777" w:rsidR="00570A69" w:rsidRPr="00DE7946" w:rsidRDefault="00570A69" w:rsidP="007A3482">
            <w:pPr>
              <w:pStyle w:val="TableParagraph"/>
              <w:spacing w:before="35"/>
              <w:ind w:left="475"/>
              <w:rPr>
                <w:rFonts w:asciiTheme="minorHAnsi" w:hAnsiTheme="minorHAnsi"/>
                <w:b/>
                <w:i/>
                <w:sz w:val="18"/>
                <w:lang w:val="fr-FR"/>
              </w:rPr>
            </w:pPr>
            <w:r w:rsidRPr="00DE7946">
              <w:rPr>
                <w:rFonts w:asciiTheme="minorHAnsi" w:hAnsiTheme="minorHAnsi"/>
                <w:b/>
                <w:i/>
                <w:sz w:val="18"/>
                <w:lang w:val="fr-FR"/>
              </w:rPr>
              <w:t>Droits de l'homme</w:t>
            </w:r>
          </w:p>
        </w:tc>
        <w:tc>
          <w:tcPr>
            <w:tcW w:w="561" w:type="dxa"/>
          </w:tcPr>
          <w:p w14:paraId="33F21C26" w14:textId="77777777" w:rsidR="00570A69" w:rsidRPr="00DE7946" w:rsidRDefault="00570A69" w:rsidP="007A3482">
            <w:pPr>
              <w:pStyle w:val="TableParagraph"/>
              <w:spacing w:before="12" w:line="256" w:lineRule="exact"/>
              <w:ind w:left="106"/>
              <w:rPr>
                <w:rFonts w:asciiTheme="minorHAnsi" w:hAnsiTheme="minorHAnsi"/>
                <w:b/>
                <w:sz w:val="20"/>
                <w:lang w:val="fr-FR"/>
              </w:rPr>
            </w:pPr>
            <w:r w:rsidRPr="00DE7946">
              <w:rPr>
                <w:rFonts w:asciiTheme="minorHAnsi" w:hAnsiTheme="minorHAnsi"/>
                <w:b/>
                <w:w w:val="99"/>
                <w:sz w:val="20"/>
                <w:lang w:val="fr-FR"/>
              </w:rPr>
              <w:t>X</w:t>
            </w:r>
          </w:p>
        </w:tc>
        <w:tc>
          <w:tcPr>
            <w:tcW w:w="4748" w:type="dxa"/>
            <w:gridSpan w:val="3"/>
          </w:tcPr>
          <w:p w14:paraId="6A2EBBC3" w14:textId="77777777" w:rsidR="00570A69" w:rsidRPr="00DE7946" w:rsidRDefault="00570A69" w:rsidP="007A3482">
            <w:pPr>
              <w:pStyle w:val="TableParagraph"/>
              <w:rPr>
                <w:rFonts w:asciiTheme="minorHAnsi" w:hAnsiTheme="minorHAnsi"/>
                <w:sz w:val="18"/>
                <w:lang w:val="fr-FR"/>
              </w:rPr>
            </w:pPr>
          </w:p>
        </w:tc>
      </w:tr>
      <w:tr w:rsidR="00570A69" w:rsidRPr="00DE7946" w14:paraId="55C74FDA" w14:textId="77777777" w:rsidTr="007A3482">
        <w:trPr>
          <w:trHeight w:val="266"/>
        </w:trPr>
        <w:tc>
          <w:tcPr>
            <w:tcW w:w="3507" w:type="dxa"/>
            <w:vMerge/>
            <w:tcBorders>
              <w:top w:val="nil"/>
            </w:tcBorders>
          </w:tcPr>
          <w:p w14:paraId="20534E6A" w14:textId="77777777" w:rsidR="00570A69" w:rsidRPr="00DE7946" w:rsidRDefault="00570A69" w:rsidP="007A3482">
            <w:pPr>
              <w:rPr>
                <w:rFonts w:asciiTheme="minorHAnsi" w:hAnsiTheme="minorHAnsi"/>
                <w:sz w:val="2"/>
                <w:lang w:val="fr-FR"/>
              </w:rPr>
            </w:pPr>
          </w:p>
        </w:tc>
        <w:tc>
          <w:tcPr>
            <w:tcW w:w="4320" w:type="dxa"/>
          </w:tcPr>
          <w:p w14:paraId="36F3F4FA" w14:textId="77777777" w:rsidR="00570A69" w:rsidRPr="00DE7946" w:rsidRDefault="00570A69" w:rsidP="007A3482">
            <w:pPr>
              <w:pStyle w:val="TableParagraph"/>
              <w:spacing w:before="23"/>
              <w:ind w:left="475"/>
              <w:rPr>
                <w:rFonts w:asciiTheme="minorHAnsi" w:hAnsiTheme="minorHAnsi"/>
                <w:b/>
                <w:i/>
                <w:sz w:val="18"/>
                <w:lang w:val="fr-FR"/>
              </w:rPr>
            </w:pPr>
            <w:r w:rsidRPr="00DE7946">
              <w:rPr>
                <w:rFonts w:asciiTheme="minorHAnsi" w:hAnsiTheme="minorHAnsi"/>
                <w:b/>
                <w:i/>
                <w:sz w:val="18"/>
                <w:lang w:val="fr-FR"/>
              </w:rPr>
              <w:t>Égalité des sexes et autonomisation des femmes</w:t>
            </w:r>
          </w:p>
        </w:tc>
        <w:tc>
          <w:tcPr>
            <w:tcW w:w="561" w:type="dxa"/>
          </w:tcPr>
          <w:p w14:paraId="4809E4B3" w14:textId="77777777" w:rsidR="00570A69" w:rsidRPr="00DE7946" w:rsidRDefault="00570A69" w:rsidP="007A3482">
            <w:pPr>
              <w:pStyle w:val="TableParagraph"/>
              <w:spacing w:line="246" w:lineRule="exact"/>
              <w:ind w:left="106"/>
              <w:rPr>
                <w:rFonts w:asciiTheme="minorHAnsi" w:hAnsiTheme="minorHAnsi"/>
                <w:b/>
                <w:sz w:val="20"/>
                <w:lang w:val="fr-FR"/>
              </w:rPr>
            </w:pPr>
            <w:r w:rsidRPr="00DE7946">
              <w:rPr>
                <w:rFonts w:asciiTheme="minorHAnsi" w:hAnsiTheme="minorHAnsi"/>
                <w:b/>
                <w:w w:val="99"/>
                <w:sz w:val="20"/>
                <w:lang w:val="fr-FR"/>
              </w:rPr>
              <w:t>X</w:t>
            </w:r>
          </w:p>
        </w:tc>
        <w:tc>
          <w:tcPr>
            <w:tcW w:w="4748" w:type="dxa"/>
            <w:gridSpan w:val="3"/>
          </w:tcPr>
          <w:p w14:paraId="3E97849D" w14:textId="77777777" w:rsidR="00570A69" w:rsidRPr="00DE7946" w:rsidRDefault="00570A69" w:rsidP="007A3482">
            <w:pPr>
              <w:pStyle w:val="TableParagraph"/>
              <w:rPr>
                <w:rFonts w:asciiTheme="minorHAnsi" w:hAnsiTheme="minorHAnsi"/>
                <w:sz w:val="18"/>
                <w:lang w:val="fr-FR"/>
              </w:rPr>
            </w:pPr>
          </w:p>
        </w:tc>
      </w:tr>
      <w:tr w:rsidR="00570A69" w:rsidRPr="00DE7946" w14:paraId="46B685A6" w14:textId="77777777" w:rsidTr="007A3482">
        <w:trPr>
          <w:trHeight w:val="278"/>
        </w:trPr>
        <w:tc>
          <w:tcPr>
            <w:tcW w:w="3507" w:type="dxa"/>
            <w:vMerge/>
            <w:tcBorders>
              <w:top w:val="nil"/>
            </w:tcBorders>
          </w:tcPr>
          <w:p w14:paraId="5A4F4FB6" w14:textId="77777777" w:rsidR="00570A69" w:rsidRPr="00DE7946" w:rsidRDefault="00570A69" w:rsidP="007A3482">
            <w:pPr>
              <w:rPr>
                <w:rFonts w:asciiTheme="minorHAnsi" w:hAnsiTheme="minorHAnsi"/>
                <w:sz w:val="2"/>
                <w:lang w:val="fr-FR"/>
              </w:rPr>
            </w:pPr>
          </w:p>
        </w:tc>
        <w:tc>
          <w:tcPr>
            <w:tcW w:w="4320" w:type="dxa"/>
          </w:tcPr>
          <w:p w14:paraId="2FB1DA13" w14:textId="77777777" w:rsidR="00570A69" w:rsidRPr="00DE7946" w:rsidRDefault="00570A69" w:rsidP="007A3482">
            <w:pPr>
              <w:pStyle w:val="TableParagraph"/>
              <w:spacing w:before="30"/>
              <w:ind w:left="475"/>
              <w:rPr>
                <w:rFonts w:asciiTheme="minorHAnsi" w:hAnsiTheme="minorHAnsi"/>
                <w:b/>
                <w:i/>
                <w:sz w:val="18"/>
                <w:lang w:val="fr-FR"/>
              </w:rPr>
            </w:pPr>
            <w:r w:rsidRPr="00DE7946">
              <w:rPr>
                <w:rFonts w:asciiTheme="minorHAnsi" w:hAnsiTheme="minorHAnsi"/>
                <w:b/>
                <w:i/>
                <w:sz w:val="18"/>
                <w:lang w:val="fr-FR"/>
              </w:rPr>
              <w:t>Responsabilité</w:t>
            </w:r>
          </w:p>
        </w:tc>
        <w:tc>
          <w:tcPr>
            <w:tcW w:w="561" w:type="dxa"/>
          </w:tcPr>
          <w:p w14:paraId="5507E664" w14:textId="77777777" w:rsidR="00570A69" w:rsidRPr="00DE7946" w:rsidRDefault="00570A69" w:rsidP="007A3482">
            <w:pPr>
              <w:pStyle w:val="TableParagraph"/>
              <w:spacing w:before="7" w:line="251" w:lineRule="exact"/>
              <w:ind w:left="106"/>
              <w:rPr>
                <w:rFonts w:asciiTheme="minorHAnsi" w:hAnsiTheme="minorHAnsi"/>
                <w:b/>
                <w:sz w:val="20"/>
                <w:lang w:val="fr-FR"/>
              </w:rPr>
            </w:pPr>
            <w:r w:rsidRPr="00DE7946">
              <w:rPr>
                <w:rFonts w:asciiTheme="minorHAnsi" w:hAnsiTheme="minorHAnsi"/>
                <w:b/>
                <w:w w:val="99"/>
                <w:sz w:val="20"/>
                <w:lang w:val="fr-FR"/>
              </w:rPr>
              <w:t>X</w:t>
            </w:r>
          </w:p>
        </w:tc>
        <w:tc>
          <w:tcPr>
            <w:tcW w:w="4748" w:type="dxa"/>
            <w:gridSpan w:val="3"/>
          </w:tcPr>
          <w:p w14:paraId="2B1E5BDA" w14:textId="77777777" w:rsidR="00570A69" w:rsidRPr="00DE7946" w:rsidRDefault="00570A69" w:rsidP="007A3482">
            <w:pPr>
              <w:pStyle w:val="TableParagraph"/>
              <w:rPr>
                <w:rFonts w:asciiTheme="minorHAnsi" w:hAnsiTheme="minorHAnsi"/>
                <w:sz w:val="18"/>
                <w:lang w:val="fr-FR"/>
              </w:rPr>
            </w:pPr>
          </w:p>
        </w:tc>
      </w:tr>
      <w:tr w:rsidR="00570A69" w:rsidRPr="00DE7946" w14:paraId="310BAF78" w14:textId="77777777" w:rsidTr="007A3482">
        <w:trPr>
          <w:trHeight w:val="438"/>
        </w:trPr>
        <w:tc>
          <w:tcPr>
            <w:tcW w:w="3507" w:type="dxa"/>
            <w:vMerge/>
            <w:tcBorders>
              <w:top w:val="nil"/>
            </w:tcBorders>
          </w:tcPr>
          <w:p w14:paraId="633207C5" w14:textId="77777777" w:rsidR="00570A69" w:rsidRPr="00DE7946" w:rsidRDefault="00570A69" w:rsidP="007A3482">
            <w:pPr>
              <w:rPr>
                <w:rFonts w:asciiTheme="minorHAnsi" w:hAnsiTheme="minorHAnsi"/>
                <w:sz w:val="2"/>
                <w:lang w:val="fr-FR"/>
              </w:rPr>
            </w:pPr>
          </w:p>
        </w:tc>
        <w:tc>
          <w:tcPr>
            <w:tcW w:w="4320" w:type="dxa"/>
          </w:tcPr>
          <w:p w14:paraId="116101F0" w14:textId="77777777" w:rsidR="00570A69" w:rsidRPr="00DE7946" w:rsidRDefault="00570A69" w:rsidP="007A3482">
            <w:pPr>
              <w:pStyle w:val="TableParagraph"/>
              <w:spacing w:before="1" w:line="219" w:lineRule="exact"/>
              <w:ind w:left="105"/>
              <w:rPr>
                <w:rFonts w:asciiTheme="minorHAnsi" w:hAnsiTheme="minorHAnsi"/>
                <w:b/>
                <w:i/>
                <w:sz w:val="18"/>
                <w:lang w:val="fr-FR"/>
              </w:rPr>
            </w:pPr>
            <w:r w:rsidRPr="00DE7946">
              <w:rPr>
                <w:rFonts w:asciiTheme="minorHAnsi" w:hAnsiTheme="minorHAnsi"/>
                <w:b/>
                <w:i/>
                <w:sz w:val="18"/>
                <w:lang w:val="fr-FR"/>
              </w:rPr>
              <w:t>1. Conservation de la biodiversité et développement naturel durable</w:t>
            </w:r>
          </w:p>
          <w:p w14:paraId="519400D8" w14:textId="77777777" w:rsidR="00570A69" w:rsidRPr="00DE7946" w:rsidRDefault="00570A69" w:rsidP="007A3482">
            <w:pPr>
              <w:pStyle w:val="TableParagraph"/>
              <w:spacing w:line="199" w:lineRule="exact"/>
              <w:ind w:left="376"/>
              <w:rPr>
                <w:rFonts w:asciiTheme="minorHAnsi" w:hAnsiTheme="minorHAnsi"/>
                <w:b/>
                <w:i/>
                <w:sz w:val="18"/>
                <w:lang w:val="fr-FR"/>
              </w:rPr>
            </w:pPr>
            <w:r w:rsidRPr="00DE7946">
              <w:rPr>
                <w:rFonts w:asciiTheme="minorHAnsi" w:hAnsiTheme="minorHAnsi"/>
                <w:b/>
                <w:i/>
                <w:sz w:val="18"/>
                <w:lang w:val="fr-FR"/>
              </w:rPr>
              <w:t>Gestion des ressources</w:t>
            </w:r>
          </w:p>
        </w:tc>
        <w:tc>
          <w:tcPr>
            <w:tcW w:w="561" w:type="dxa"/>
          </w:tcPr>
          <w:p w14:paraId="35F14233" w14:textId="77777777" w:rsidR="00570A69" w:rsidRPr="00DE7946" w:rsidRDefault="00570A69" w:rsidP="007A3482">
            <w:pPr>
              <w:pStyle w:val="TableParagraph"/>
              <w:spacing w:before="86"/>
              <w:ind w:left="106"/>
              <w:rPr>
                <w:rFonts w:asciiTheme="minorHAnsi" w:hAnsiTheme="minorHAnsi"/>
                <w:b/>
                <w:sz w:val="20"/>
                <w:lang w:val="fr-FR"/>
              </w:rPr>
            </w:pPr>
            <w:r w:rsidRPr="00DE7946">
              <w:rPr>
                <w:rFonts w:asciiTheme="minorHAnsi" w:hAnsiTheme="minorHAnsi"/>
                <w:b/>
                <w:w w:val="99"/>
                <w:sz w:val="20"/>
                <w:lang w:val="fr-FR"/>
              </w:rPr>
              <w:t>X</w:t>
            </w:r>
          </w:p>
        </w:tc>
        <w:tc>
          <w:tcPr>
            <w:tcW w:w="4748" w:type="dxa"/>
            <w:gridSpan w:val="3"/>
          </w:tcPr>
          <w:p w14:paraId="03856F4E" w14:textId="77777777" w:rsidR="00570A69" w:rsidRPr="00DE7946" w:rsidRDefault="00570A69" w:rsidP="007A3482">
            <w:pPr>
              <w:pStyle w:val="TableParagraph"/>
              <w:rPr>
                <w:rFonts w:asciiTheme="minorHAnsi" w:hAnsiTheme="minorHAnsi"/>
                <w:sz w:val="18"/>
                <w:lang w:val="fr-FR"/>
              </w:rPr>
            </w:pPr>
          </w:p>
        </w:tc>
      </w:tr>
      <w:tr w:rsidR="00570A69" w:rsidRPr="00DE7946" w14:paraId="39AF56BD" w14:textId="77777777" w:rsidTr="007A3482">
        <w:trPr>
          <w:trHeight w:val="350"/>
        </w:trPr>
        <w:tc>
          <w:tcPr>
            <w:tcW w:w="3507" w:type="dxa"/>
            <w:vMerge/>
            <w:tcBorders>
              <w:top w:val="nil"/>
            </w:tcBorders>
          </w:tcPr>
          <w:p w14:paraId="285767E9" w14:textId="77777777" w:rsidR="00570A69" w:rsidRPr="00DE7946" w:rsidRDefault="00570A69" w:rsidP="007A3482">
            <w:pPr>
              <w:rPr>
                <w:rFonts w:asciiTheme="minorHAnsi" w:hAnsiTheme="minorHAnsi"/>
                <w:sz w:val="2"/>
                <w:lang w:val="fr-FR"/>
              </w:rPr>
            </w:pPr>
          </w:p>
        </w:tc>
        <w:tc>
          <w:tcPr>
            <w:tcW w:w="4320" w:type="dxa"/>
          </w:tcPr>
          <w:p w14:paraId="3C3A1CE7" w14:textId="77777777" w:rsidR="00570A69" w:rsidRPr="00DE7946" w:rsidRDefault="00570A69" w:rsidP="007A3482">
            <w:pPr>
              <w:pStyle w:val="TableParagraph"/>
              <w:spacing w:before="66"/>
              <w:ind w:left="105"/>
              <w:rPr>
                <w:rFonts w:asciiTheme="minorHAnsi" w:hAnsiTheme="minorHAnsi"/>
                <w:b/>
                <w:i/>
                <w:sz w:val="18"/>
                <w:lang w:val="fr-FR"/>
              </w:rPr>
            </w:pPr>
            <w:r w:rsidRPr="00DE7946">
              <w:rPr>
                <w:rFonts w:asciiTheme="minorHAnsi" w:hAnsiTheme="minorHAnsi"/>
                <w:b/>
                <w:i/>
                <w:sz w:val="18"/>
                <w:lang w:val="fr-FR"/>
              </w:rPr>
              <w:t>2. Changement climatique et risques de catastrophes</w:t>
            </w:r>
          </w:p>
        </w:tc>
        <w:tc>
          <w:tcPr>
            <w:tcW w:w="561" w:type="dxa"/>
          </w:tcPr>
          <w:p w14:paraId="1C7399CB" w14:textId="77777777" w:rsidR="00570A69" w:rsidRPr="00DE7946" w:rsidRDefault="00570A69" w:rsidP="007A3482">
            <w:pPr>
              <w:pStyle w:val="TableParagraph"/>
              <w:spacing w:before="43"/>
              <w:ind w:left="106"/>
              <w:rPr>
                <w:rFonts w:asciiTheme="minorHAnsi" w:hAnsiTheme="minorHAnsi"/>
                <w:b/>
                <w:sz w:val="20"/>
                <w:lang w:val="fr-FR"/>
              </w:rPr>
            </w:pPr>
            <w:r w:rsidRPr="00DE7946">
              <w:rPr>
                <w:rFonts w:asciiTheme="minorHAnsi" w:hAnsiTheme="minorHAnsi"/>
                <w:b/>
                <w:sz w:val="20"/>
                <w:lang w:val="fr-FR"/>
              </w:rPr>
              <w:t>X</w:t>
            </w:r>
          </w:p>
        </w:tc>
        <w:tc>
          <w:tcPr>
            <w:tcW w:w="4748" w:type="dxa"/>
            <w:gridSpan w:val="3"/>
          </w:tcPr>
          <w:p w14:paraId="19DFCC5A" w14:textId="77777777" w:rsidR="00570A69" w:rsidRPr="00DE7946" w:rsidRDefault="00570A69" w:rsidP="007A3482">
            <w:pPr>
              <w:pStyle w:val="TableParagraph"/>
              <w:rPr>
                <w:rFonts w:asciiTheme="minorHAnsi" w:hAnsiTheme="minorHAnsi"/>
                <w:sz w:val="18"/>
                <w:lang w:val="fr-FR"/>
              </w:rPr>
            </w:pPr>
          </w:p>
        </w:tc>
      </w:tr>
      <w:tr w:rsidR="00570A69" w:rsidRPr="000A1C9C" w14:paraId="52D3836B" w14:textId="77777777" w:rsidTr="007A3482">
        <w:trPr>
          <w:trHeight w:val="333"/>
        </w:trPr>
        <w:tc>
          <w:tcPr>
            <w:tcW w:w="3507" w:type="dxa"/>
            <w:vMerge/>
            <w:tcBorders>
              <w:top w:val="nil"/>
            </w:tcBorders>
          </w:tcPr>
          <w:p w14:paraId="169F536D" w14:textId="77777777" w:rsidR="00570A69" w:rsidRPr="00DE7946" w:rsidRDefault="00570A69" w:rsidP="007A3482">
            <w:pPr>
              <w:rPr>
                <w:rFonts w:asciiTheme="minorHAnsi" w:hAnsiTheme="minorHAnsi"/>
                <w:sz w:val="2"/>
                <w:lang w:val="fr-FR"/>
              </w:rPr>
            </w:pPr>
          </w:p>
        </w:tc>
        <w:tc>
          <w:tcPr>
            <w:tcW w:w="4320" w:type="dxa"/>
          </w:tcPr>
          <w:p w14:paraId="79502A00" w14:textId="77777777" w:rsidR="00570A69" w:rsidRPr="00DE7946" w:rsidRDefault="00570A69" w:rsidP="007A3482">
            <w:pPr>
              <w:pStyle w:val="TableParagraph"/>
              <w:spacing w:before="56"/>
              <w:ind w:left="105"/>
              <w:rPr>
                <w:rFonts w:asciiTheme="minorHAnsi" w:hAnsiTheme="minorHAnsi"/>
                <w:b/>
                <w:i/>
                <w:sz w:val="18"/>
                <w:lang w:val="fr-FR"/>
              </w:rPr>
            </w:pPr>
            <w:r w:rsidRPr="00DE7946">
              <w:rPr>
                <w:rFonts w:asciiTheme="minorHAnsi" w:hAnsiTheme="minorHAnsi"/>
                <w:b/>
                <w:i/>
                <w:sz w:val="18"/>
                <w:lang w:val="fr-FR"/>
              </w:rPr>
              <w:t>3. Santé, sûreté et sécurité de la communauté</w:t>
            </w:r>
          </w:p>
        </w:tc>
        <w:tc>
          <w:tcPr>
            <w:tcW w:w="561" w:type="dxa"/>
          </w:tcPr>
          <w:p w14:paraId="1368450D" w14:textId="77777777" w:rsidR="00570A69" w:rsidRPr="00DE7946" w:rsidRDefault="00570A69" w:rsidP="007A3482">
            <w:pPr>
              <w:pStyle w:val="TableParagraph"/>
              <w:spacing w:before="33"/>
              <w:ind w:left="106"/>
              <w:rPr>
                <w:rFonts w:asciiTheme="minorHAnsi" w:hAnsiTheme="minorHAnsi"/>
                <w:b/>
                <w:sz w:val="20"/>
                <w:lang w:val="fr-FR"/>
              </w:rPr>
            </w:pPr>
          </w:p>
        </w:tc>
        <w:tc>
          <w:tcPr>
            <w:tcW w:w="4748" w:type="dxa"/>
            <w:gridSpan w:val="3"/>
          </w:tcPr>
          <w:p w14:paraId="222DD1BA" w14:textId="77777777" w:rsidR="00570A69" w:rsidRPr="00DE7946" w:rsidRDefault="00570A69" w:rsidP="007A3482">
            <w:pPr>
              <w:pStyle w:val="TableParagraph"/>
              <w:rPr>
                <w:rFonts w:asciiTheme="minorHAnsi" w:hAnsiTheme="minorHAnsi"/>
                <w:sz w:val="18"/>
                <w:lang w:val="fr-FR"/>
              </w:rPr>
            </w:pPr>
          </w:p>
        </w:tc>
      </w:tr>
      <w:tr w:rsidR="00570A69" w:rsidRPr="00DE7946" w14:paraId="2B5412E8" w14:textId="77777777" w:rsidTr="007A3482">
        <w:trPr>
          <w:trHeight w:val="266"/>
        </w:trPr>
        <w:tc>
          <w:tcPr>
            <w:tcW w:w="3507" w:type="dxa"/>
            <w:vMerge/>
            <w:tcBorders>
              <w:top w:val="nil"/>
            </w:tcBorders>
          </w:tcPr>
          <w:p w14:paraId="17657837" w14:textId="77777777" w:rsidR="00570A69" w:rsidRPr="00DE7946" w:rsidRDefault="00570A69" w:rsidP="007A3482">
            <w:pPr>
              <w:rPr>
                <w:rFonts w:asciiTheme="minorHAnsi" w:hAnsiTheme="minorHAnsi"/>
                <w:sz w:val="2"/>
                <w:lang w:val="fr-FR"/>
              </w:rPr>
            </w:pPr>
          </w:p>
        </w:tc>
        <w:tc>
          <w:tcPr>
            <w:tcW w:w="4320" w:type="dxa"/>
          </w:tcPr>
          <w:p w14:paraId="2AC18F61" w14:textId="77777777" w:rsidR="00570A69" w:rsidRPr="00DE7946" w:rsidRDefault="00570A69" w:rsidP="007A3482">
            <w:pPr>
              <w:pStyle w:val="TableParagraph"/>
              <w:spacing w:before="23"/>
              <w:ind w:left="105"/>
              <w:rPr>
                <w:rFonts w:asciiTheme="minorHAnsi" w:hAnsiTheme="minorHAnsi"/>
                <w:b/>
                <w:i/>
                <w:sz w:val="18"/>
                <w:lang w:val="fr-FR"/>
              </w:rPr>
            </w:pPr>
            <w:r w:rsidRPr="00DE7946">
              <w:rPr>
                <w:rFonts w:asciiTheme="minorHAnsi" w:hAnsiTheme="minorHAnsi"/>
                <w:b/>
                <w:i/>
                <w:sz w:val="18"/>
                <w:lang w:val="fr-FR"/>
              </w:rPr>
              <w:t>4. Le patrimoine culturel</w:t>
            </w:r>
          </w:p>
        </w:tc>
        <w:tc>
          <w:tcPr>
            <w:tcW w:w="561" w:type="dxa"/>
          </w:tcPr>
          <w:p w14:paraId="5EA634F5" w14:textId="77777777" w:rsidR="00570A69" w:rsidRPr="00DE7946" w:rsidRDefault="00570A69" w:rsidP="007A3482">
            <w:pPr>
              <w:pStyle w:val="TableParagraph"/>
              <w:spacing w:line="246" w:lineRule="exact"/>
              <w:ind w:left="106"/>
              <w:rPr>
                <w:rFonts w:asciiTheme="minorHAnsi" w:hAnsiTheme="minorHAnsi"/>
                <w:b/>
                <w:sz w:val="20"/>
                <w:lang w:val="fr-FR"/>
              </w:rPr>
            </w:pPr>
            <w:r w:rsidRPr="00DE7946">
              <w:rPr>
                <w:rFonts w:asciiTheme="minorHAnsi" w:hAnsiTheme="minorHAnsi"/>
                <w:b/>
                <w:w w:val="99"/>
                <w:sz w:val="20"/>
                <w:lang w:val="fr-FR"/>
              </w:rPr>
              <w:t>X</w:t>
            </w:r>
          </w:p>
        </w:tc>
        <w:tc>
          <w:tcPr>
            <w:tcW w:w="4748" w:type="dxa"/>
            <w:gridSpan w:val="3"/>
          </w:tcPr>
          <w:p w14:paraId="294A881A" w14:textId="77777777" w:rsidR="00570A69" w:rsidRPr="00DE7946" w:rsidRDefault="00570A69" w:rsidP="007A3482">
            <w:pPr>
              <w:pStyle w:val="TableParagraph"/>
              <w:rPr>
                <w:rFonts w:asciiTheme="minorHAnsi" w:hAnsiTheme="minorHAnsi"/>
                <w:sz w:val="18"/>
                <w:lang w:val="fr-FR"/>
              </w:rPr>
            </w:pPr>
          </w:p>
        </w:tc>
      </w:tr>
      <w:tr w:rsidR="00570A69" w:rsidRPr="00DE7946" w14:paraId="1714D90A" w14:textId="77777777" w:rsidTr="007A3482">
        <w:trPr>
          <w:trHeight w:val="359"/>
        </w:trPr>
        <w:tc>
          <w:tcPr>
            <w:tcW w:w="3507" w:type="dxa"/>
            <w:vMerge/>
            <w:tcBorders>
              <w:top w:val="nil"/>
            </w:tcBorders>
          </w:tcPr>
          <w:p w14:paraId="5366105E" w14:textId="77777777" w:rsidR="00570A69" w:rsidRPr="00DE7946" w:rsidRDefault="00570A69" w:rsidP="007A3482">
            <w:pPr>
              <w:rPr>
                <w:rFonts w:asciiTheme="minorHAnsi" w:hAnsiTheme="minorHAnsi"/>
                <w:sz w:val="2"/>
                <w:lang w:val="fr-FR"/>
              </w:rPr>
            </w:pPr>
          </w:p>
        </w:tc>
        <w:tc>
          <w:tcPr>
            <w:tcW w:w="4320" w:type="dxa"/>
          </w:tcPr>
          <w:p w14:paraId="0D8EC7EF" w14:textId="77777777" w:rsidR="00570A69" w:rsidRPr="00DE7946" w:rsidRDefault="00570A69" w:rsidP="007A3482">
            <w:pPr>
              <w:pStyle w:val="TableParagraph"/>
              <w:spacing w:before="71"/>
              <w:ind w:left="105"/>
              <w:rPr>
                <w:rFonts w:asciiTheme="minorHAnsi" w:hAnsiTheme="minorHAnsi"/>
                <w:b/>
                <w:i/>
                <w:sz w:val="18"/>
                <w:lang w:val="fr-FR"/>
              </w:rPr>
            </w:pPr>
            <w:r w:rsidRPr="00DE7946">
              <w:rPr>
                <w:rFonts w:asciiTheme="minorHAnsi" w:hAnsiTheme="minorHAnsi"/>
                <w:b/>
                <w:i/>
                <w:sz w:val="18"/>
                <w:lang w:val="fr-FR"/>
              </w:rPr>
              <w:t>5. Déplacement et réinstallation</w:t>
            </w:r>
          </w:p>
        </w:tc>
        <w:tc>
          <w:tcPr>
            <w:tcW w:w="561" w:type="dxa"/>
          </w:tcPr>
          <w:p w14:paraId="3998D0E0" w14:textId="77777777" w:rsidR="00570A69" w:rsidRPr="00DE7946" w:rsidRDefault="00570A69" w:rsidP="007A3482">
            <w:pPr>
              <w:pStyle w:val="TableParagraph"/>
              <w:spacing w:before="45"/>
              <w:ind w:left="106"/>
              <w:rPr>
                <w:rFonts w:asciiTheme="minorHAnsi" w:hAnsiTheme="minorHAnsi"/>
                <w:b/>
                <w:sz w:val="20"/>
                <w:lang w:val="fr-FR"/>
              </w:rPr>
            </w:pPr>
            <w:r w:rsidRPr="00DE7946">
              <w:rPr>
                <w:rFonts w:asciiTheme="minorHAnsi" w:hAnsiTheme="minorHAnsi"/>
                <w:b/>
                <w:w w:val="99"/>
                <w:sz w:val="20"/>
                <w:lang w:val="fr-FR"/>
              </w:rPr>
              <w:t>X</w:t>
            </w:r>
          </w:p>
        </w:tc>
        <w:tc>
          <w:tcPr>
            <w:tcW w:w="4748" w:type="dxa"/>
            <w:gridSpan w:val="3"/>
          </w:tcPr>
          <w:p w14:paraId="3691EBEE" w14:textId="77777777" w:rsidR="00570A69" w:rsidRPr="00DE7946" w:rsidRDefault="00570A69" w:rsidP="007A3482">
            <w:pPr>
              <w:pStyle w:val="TableParagraph"/>
              <w:rPr>
                <w:rFonts w:asciiTheme="minorHAnsi" w:hAnsiTheme="minorHAnsi"/>
                <w:sz w:val="18"/>
                <w:lang w:val="fr-FR"/>
              </w:rPr>
            </w:pPr>
          </w:p>
        </w:tc>
      </w:tr>
      <w:tr w:rsidR="00570A69" w:rsidRPr="00DE7946" w14:paraId="5F3E00FA" w14:textId="77777777" w:rsidTr="007A3482">
        <w:trPr>
          <w:trHeight w:val="359"/>
        </w:trPr>
        <w:tc>
          <w:tcPr>
            <w:tcW w:w="3507" w:type="dxa"/>
            <w:vMerge/>
            <w:tcBorders>
              <w:top w:val="nil"/>
            </w:tcBorders>
          </w:tcPr>
          <w:p w14:paraId="15D7045D" w14:textId="77777777" w:rsidR="00570A69" w:rsidRPr="00DE7946" w:rsidRDefault="00570A69" w:rsidP="007A3482">
            <w:pPr>
              <w:rPr>
                <w:rFonts w:asciiTheme="minorHAnsi" w:hAnsiTheme="minorHAnsi"/>
                <w:sz w:val="2"/>
                <w:lang w:val="fr-FR"/>
              </w:rPr>
            </w:pPr>
          </w:p>
        </w:tc>
        <w:tc>
          <w:tcPr>
            <w:tcW w:w="4320" w:type="dxa"/>
          </w:tcPr>
          <w:p w14:paraId="74CF324F" w14:textId="77777777" w:rsidR="00570A69" w:rsidRPr="00DE7946" w:rsidRDefault="00570A69" w:rsidP="007A3482">
            <w:pPr>
              <w:pStyle w:val="TableParagraph"/>
              <w:spacing w:before="71"/>
              <w:ind w:left="105"/>
              <w:rPr>
                <w:rFonts w:asciiTheme="minorHAnsi" w:hAnsiTheme="minorHAnsi"/>
                <w:b/>
                <w:i/>
                <w:sz w:val="18"/>
                <w:lang w:val="fr-FR"/>
              </w:rPr>
            </w:pPr>
            <w:r w:rsidRPr="00DE7946">
              <w:rPr>
                <w:rFonts w:asciiTheme="minorHAnsi" w:hAnsiTheme="minorHAnsi"/>
                <w:b/>
                <w:i/>
                <w:sz w:val="18"/>
                <w:lang w:val="fr-FR"/>
              </w:rPr>
              <w:t>6. Les peuples autochtones</w:t>
            </w:r>
          </w:p>
        </w:tc>
        <w:tc>
          <w:tcPr>
            <w:tcW w:w="561" w:type="dxa"/>
          </w:tcPr>
          <w:p w14:paraId="4BC9E853" w14:textId="77777777" w:rsidR="00570A69" w:rsidRPr="00DE7946" w:rsidRDefault="00570A69" w:rsidP="007A3482">
            <w:pPr>
              <w:pStyle w:val="TableParagraph"/>
              <w:spacing w:before="48"/>
              <w:ind w:left="106"/>
              <w:rPr>
                <w:rFonts w:asciiTheme="minorHAnsi" w:hAnsiTheme="minorHAnsi"/>
                <w:b/>
                <w:sz w:val="20"/>
                <w:lang w:val="fr-FR"/>
              </w:rPr>
            </w:pPr>
          </w:p>
        </w:tc>
        <w:tc>
          <w:tcPr>
            <w:tcW w:w="4748" w:type="dxa"/>
            <w:gridSpan w:val="3"/>
          </w:tcPr>
          <w:p w14:paraId="1BE29A16" w14:textId="77777777" w:rsidR="00570A69" w:rsidRPr="00DE7946" w:rsidRDefault="00570A69" w:rsidP="007A3482">
            <w:pPr>
              <w:pStyle w:val="TableParagraph"/>
              <w:rPr>
                <w:rFonts w:asciiTheme="minorHAnsi" w:hAnsiTheme="minorHAnsi"/>
                <w:sz w:val="18"/>
                <w:lang w:val="fr-FR"/>
              </w:rPr>
            </w:pPr>
          </w:p>
        </w:tc>
      </w:tr>
      <w:tr w:rsidR="00570A69" w:rsidRPr="00DE7946" w14:paraId="2948BABC" w14:textId="77777777" w:rsidTr="007A3482">
        <w:trPr>
          <w:trHeight w:val="360"/>
        </w:trPr>
        <w:tc>
          <w:tcPr>
            <w:tcW w:w="3507" w:type="dxa"/>
            <w:vMerge/>
            <w:tcBorders>
              <w:top w:val="nil"/>
            </w:tcBorders>
          </w:tcPr>
          <w:p w14:paraId="68B85F7E" w14:textId="77777777" w:rsidR="00570A69" w:rsidRPr="00DE7946" w:rsidRDefault="00570A69" w:rsidP="007A3482">
            <w:pPr>
              <w:rPr>
                <w:rFonts w:asciiTheme="minorHAnsi" w:hAnsiTheme="minorHAnsi"/>
                <w:sz w:val="2"/>
                <w:lang w:val="fr-FR"/>
              </w:rPr>
            </w:pPr>
          </w:p>
        </w:tc>
        <w:tc>
          <w:tcPr>
            <w:tcW w:w="4320" w:type="dxa"/>
          </w:tcPr>
          <w:p w14:paraId="04345B77" w14:textId="77777777" w:rsidR="00570A69" w:rsidRPr="00DE7946" w:rsidRDefault="00570A69" w:rsidP="007A3482">
            <w:pPr>
              <w:pStyle w:val="TableParagraph"/>
              <w:spacing w:before="71"/>
              <w:ind w:left="105"/>
              <w:rPr>
                <w:rFonts w:asciiTheme="minorHAnsi" w:hAnsiTheme="minorHAnsi"/>
                <w:b/>
                <w:i/>
                <w:sz w:val="18"/>
                <w:lang w:val="fr-FR"/>
              </w:rPr>
            </w:pPr>
            <w:r w:rsidRPr="00DE7946">
              <w:rPr>
                <w:rFonts w:asciiTheme="minorHAnsi" w:hAnsiTheme="minorHAnsi"/>
                <w:b/>
                <w:i/>
                <w:sz w:val="18"/>
                <w:lang w:val="fr-FR"/>
              </w:rPr>
              <w:t>7. Travail et conditions de travail</w:t>
            </w:r>
          </w:p>
        </w:tc>
        <w:tc>
          <w:tcPr>
            <w:tcW w:w="561" w:type="dxa"/>
          </w:tcPr>
          <w:p w14:paraId="67A58CEA" w14:textId="77777777" w:rsidR="00570A69" w:rsidRPr="00DE7946" w:rsidRDefault="00570A69" w:rsidP="007A3482">
            <w:pPr>
              <w:pStyle w:val="TableParagraph"/>
              <w:spacing w:before="48"/>
              <w:ind w:left="106"/>
              <w:rPr>
                <w:rFonts w:asciiTheme="minorHAnsi" w:hAnsiTheme="minorHAnsi"/>
                <w:b/>
                <w:sz w:val="20"/>
                <w:lang w:val="fr-FR"/>
              </w:rPr>
            </w:pPr>
            <w:r w:rsidRPr="00DE7946">
              <w:rPr>
                <w:rFonts w:asciiTheme="minorHAnsi" w:hAnsiTheme="minorHAnsi"/>
                <w:b/>
                <w:w w:val="99"/>
                <w:sz w:val="20"/>
                <w:lang w:val="fr-FR"/>
              </w:rPr>
              <w:t>X</w:t>
            </w:r>
          </w:p>
        </w:tc>
        <w:tc>
          <w:tcPr>
            <w:tcW w:w="4748" w:type="dxa"/>
            <w:gridSpan w:val="3"/>
          </w:tcPr>
          <w:p w14:paraId="551BDF0C" w14:textId="77777777" w:rsidR="00570A69" w:rsidRPr="00DE7946" w:rsidRDefault="00570A69" w:rsidP="007A3482">
            <w:pPr>
              <w:pStyle w:val="TableParagraph"/>
              <w:rPr>
                <w:rFonts w:asciiTheme="minorHAnsi" w:hAnsiTheme="minorHAnsi"/>
                <w:sz w:val="18"/>
                <w:lang w:val="fr-FR"/>
              </w:rPr>
            </w:pPr>
          </w:p>
        </w:tc>
      </w:tr>
      <w:tr w:rsidR="00570A69" w:rsidRPr="00DE7946" w14:paraId="130AF512" w14:textId="77777777" w:rsidTr="007A3482">
        <w:trPr>
          <w:trHeight w:val="287"/>
        </w:trPr>
        <w:tc>
          <w:tcPr>
            <w:tcW w:w="3507" w:type="dxa"/>
            <w:vMerge/>
            <w:tcBorders>
              <w:top w:val="nil"/>
            </w:tcBorders>
          </w:tcPr>
          <w:p w14:paraId="66307CEF" w14:textId="77777777" w:rsidR="00570A69" w:rsidRPr="00DE7946" w:rsidRDefault="00570A69" w:rsidP="007A3482">
            <w:pPr>
              <w:rPr>
                <w:rFonts w:asciiTheme="minorHAnsi" w:hAnsiTheme="minorHAnsi"/>
                <w:sz w:val="2"/>
                <w:lang w:val="fr-FR"/>
              </w:rPr>
            </w:pPr>
          </w:p>
        </w:tc>
        <w:tc>
          <w:tcPr>
            <w:tcW w:w="4320" w:type="dxa"/>
          </w:tcPr>
          <w:p w14:paraId="6D35D754" w14:textId="77777777" w:rsidR="00570A69" w:rsidRPr="00DE7946" w:rsidRDefault="00570A69" w:rsidP="007A3482">
            <w:pPr>
              <w:pStyle w:val="TableParagraph"/>
              <w:spacing w:before="35"/>
              <w:ind w:left="105"/>
              <w:rPr>
                <w:rFonts w:asciiTheme="minorHAnsi" w:hAnsiTheme="minorHAnsi"/>
                <w:b/>
                <w:i/>
                <w:sz w:val="18"/>
                <w:lang w:val="fr-FR"/>
              </w:rPr>
            </w:pPr>
            <w:r w:rsidRPr="00DE7946">
              <w:rPr>
                <w:rFonts w:asciiTheme="minorHAnsi" w:hAnsiTheme="minorHAnsi"/>
                <w:b/>
                <w:i/>
                <w:sz w:val="18"/>
                <w:lang w:val="fr-FR"/>
              </w:rPr>
              <w:t>8. Prévention de la pollution et utilisation efficace des ressources</w:t>
            </w:r>
          </w:p>
        </w:tc>
        <w:tc>
          <w:tcPr>
            <w:tcW w:w="561" w:type="dxa"/>
          </w:tcPr>
          <w:p w14:paraId="4592B10B" w14:textId="77777777" w:rsidR="00570A69" w:rsidRPr="00DE7946" w:rsidRDefault="00570A69" w:rsidP="007A3482">
            <w:pPr>
              <w:pStyle w:val="TableParagraph"/>
              <w:spacing w:before="12" w:line="256" w:lineRule="exact"/>
              <w:ind w:left="106"/>
              <w:rPr>
                <w:rFonts w:asciiTheme="minorHAnsi" w:hAnsiTheme="minorHAnsi"/>
                <w:b/>
                <w:sz w:val="20"/>
                <w:lang w:val="fr-FR"/>
              </w:rPr>
            </w:pPr>
            <w:r w:rsidRPr="00DE7946">
              <w:rPr>
                <w:rFonts w:asciiTheme="minorHAnsi" w:hAnsiTheme="minorHAnsi"/>
                <w:b/>
                <w:w w:val="99"/>
                <w:sz w:val="20"/>
                <w:lang w:val="fr-FR"/>
              </w:rPr>
              <w:t>X</w:t>
            </w:r>
          </w:p>
        </w:tc>
        <w:tc>
          <w:tcPr>
            <w:tcW w:w="4748" w:type="dxa"/>
            <w:gridSpan w:val="3"/>
          </w:tcPr>
          <w:p w14:paraId="279ED2D5" w14:textId="77777777" w:rsidR="00570A69" w:rsidRPr="00DE7946" w:rsidRDefault="00570A69" w:rsidP="007A3482">
            <w:pPr>
              <w:pStyle w:val="TableParagraph"/>
              <w:rPr>
                <w:rFonts w:asciiTheme="minorHAnsi" w:hAnsiTheme="minorHAnsi"/>
                <w:sz w:val="18"/>
                <w:lang w:val="fr-FR"/>
              </w:rPr>
            </w:pPr>
          </w:p>
        </w:tc>
      </w:tr>
    </w:tbl>
    <w:p w14:paraId="26687627" w14:textId="77777777" w:rsidR="00570A69" w:rsidRPr="00DE7946" w:rsidRDefault="00570A69" w:rsidP="00570A69">
      <w:pPr>
        <w:pStyle w:val="Corpsdetexte"/>
        <w:rPr>
          <w:rFonts w:asciiTheme="minorHAnsi" w:hAnsiTheme="minorHAnsi"/>
          <w:b/>
          <w:sz w:val="12"/>
          <w:lang w:val="fr-FR"/>
        </w:rPr>
      </w:pPr>
    </w:p>
    <w:p w14:paraId="10897C01" w14:textId="77777777" w:rsidR="00570A69" w:rsidRPr="00DE7946" w:rsidRDefault="00570A69" w:rsidP="00570A69">
      <w:pPr>
        <w:spacing w:before="52"/>
        <w:ind w:left="460"/>
        <w:rPr>
          <w:rFonts w:asciiTheme="minorHAnsi" w:hAnsiTheme="minorHAnsi"/>
          <w:b/>
          <w:lang w:val="fr-FR"/>
        </w:rPr>
      </w:pPr>
      <w:r w:rsidRPr="00DE7946">
        <w:rPr>
          <w:rFonts w:asciiTheme="minorHAnsi" w:hAnsiTheme="minorHAnsi"/>
          <w:b/>
          <w:color w:val="4F81BC"/>
          <w:lang w:val="fr-FR"/>
        </w:rPr>
        <w:t>Signature finale</w:t>
      </w:r>
    </w:p>
    <w:p w14:paraId="0566F0EF" w14:textId="77777777" w:rsidR="00570A69" w:rsidRPr="00DE7946" w:rsidRDefault="00570A69" w:rsidP="00570A69">
      <w:pPr>
        <w:spacing w:before="2"/>
        <w:ind w:left="100"/>
        <w:rPr>
          <w:rFonts w:asciiTheme="minorHAnsi" w:hAnsiTheme="minorHAnsi"/>
          <w:i/>
          <w:sz w:val="18"/>
          <w:lang w:val="fr-FR"/>
        </w:rPr>
      </w:pPr>
      <w:r w:rsidRPr="00DE7946">
        <w:rPr>
          <w:rFonts w:asciiTheme="minorHAnsi" w:hAnsiTheme="minorHAnsi"/>
          <w:i/>
          <w:sz w:val="18"/>
          <w:lang w:val="fr-FR"/>
        </w:rPr>
        <w:t>L'examen préalable final au stade de la conception n'est pas terminé tant que les signatures suivantes n'ont pas été apposées</w:t>
      </w:r>
    </w:p>
    <w:p w14:paraId="5935A7A3" w14:textId="77777777" w:rsidR="00570A69" w:rsidRPr="00DE7946" w:rsidRDefault="00570A69" w:rsidP="00570A69">
      <w:pPr>
        <w:pStyle w:val="Corpsdetexte"/>
        <w:rPr>
          <w:rFonts w:asciiTheme="minorHAnsi" w:hAnsiTheme="minorHAnsi"/>
          <w:i w:val="0"/>
          <w:sz w:val="18"/>
          <w:lang w:val="fr-FR"/>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6"/>
        <w:gridCol w:w="901"/>
        <w:gridCol w:w="9357"/>
      </w:tblGrid>
      <w:tr w:rsidR="00570A69" w:rsidRPr="00DE7946" w14:paraId="18A94F34" w14:textId="77777777" w:rsidTr="007A3482">
        <w:trPr>
          <w:trHeight w:val="217"/>
        </w:trPr>
        <w:tc>
          <w:tcPr>
            <w:tcW w:w="2696" w:type="dxa"/>
            <w:shd w:val="clear" w:color="auto" w:fill="C5D9F0"/>
          </w:tcPr>
          <w:p w14:paraId="7A6CF57F" w14:textId="77777777" w:rsidR="00570A69" w:rsidRPr="00DE7946" w:rsidRDefault="00570A69" w:rsidP="007A3482">
            <w:pPr>
              <w:pStyle w:val="TableParagraph"/>
              <w:spacing w:line="198" w:lineRule="exact"/>
              <w:ind w:left="107"/>
              <w:rPr>
                <w:rFonts w:asciiTheme="minorHAnsi" w:hAnsiTheme="minorHAnsi"/>
                <w:b/>
                <w:i/>
                <w:sz w:val="18"/>
                <w:lang w:val="fr-FR"/>
              </w:rPr>
            </w:pPr>
            <w:r w:rsidRPr="00DE7946">
              <w:rPr>
                <w:rFonts w:asciiTheme="minorHAnsi" w:hAnsiTheme="minorHAnsi"/>
                <w:b/>
                <w:i/>
                <w:sz w:val="18"/>
                <w:lang w:val="fr-FR"/>
              </w:rPr>
              <w:t>Signature</w:t>
            </w:r>
          </w:p>
        </w:tc>
        <w:tc>
          <w:tcPr>
            <w:tcW w:w="901" w:type="dxa"/>
            <w:shd w:val="clear" w:color="auto" w:fill="C5D9F0"/>
          </w:tcPr>
          <w:p w14:paraId="41130ECF" w14:textId="77777777" w:rsidR="00570A69" w:rsidRPr="00DE7946" w:rsidRDefault="00570A69" w:rsidP="007A3482">
            <w:pPr>
              <w:pStyle w:val="TableParagraph"/>
              <w:spacing w:line="198" w:lineRule="exact"/>
              <w:ind w:left="107"/>
              <w:rPr>
                <w:rFonts w:asciiTheme="minorHAnsi" w:hAnsiTheme="minorHAnsi"/>
                <w:b/>
                <w:i/>
                <w:sz w:val="18"/>
                <w:lang w:val="fr-FR"/>
              </w:rPr>
            </w:pPr>
            <w:r w:rsidRPr="00DE7946">
              <w:rPr>
                <w:rFonts w:asciiTheme="minorHAnsi" w:hAnsiTheme="minorHAnsi"/>
                <w:b/>
                <w:i/>
                <w:sz w:val="18"/>
                <w:lang w:val="fr-FR"/>
              </w:rPr>
              <w:t>Date</w:t>
            </w:r>
          </w:p>
        </w:tc>
        <w:tc>
          <w:tcPr>
            <w:tcW w:w="9357" w:type="dxa"/>
            <w:shd w:val="clear" w:color="auto" w:fill="C5D9F0"/>
          </w:tcPr>
          <w:p w14:paraId="132BF6D7" w14:textId="77777777" w:rsidR="00570A69" w:rsidRPr="00DE7946" w:rsidRDefault="00570A69" w:rsidP="007A3482">
            <w:pPr>
              <w:pStyle w:val="TableParagraph"/>
              <w:spacing w:line="198" w:lineRule="exact"/>
              <w:ind w:left="106"/>
              <w:rPr>
                <w:rFonts w:asciiTheme="minorHAnsi" w:hAnsiTheme="minorHAnsi"/>
                <w:b/>
                <w:i/>
                <w:sz w:val="18"/>
                <w:lang w:val="fr-FR"/>
              </w:rPr>
            </w:pPr>
            <w:r w:rsidRPr="00DE7946">
              <w:rPr>
                <w:rFonts w:asciiTheme="minorHAnsi" w:hAnsiTheme="minorHAnsi"/>
                <w:b/>
                <w:i/>
                <w:sz w:val="18"/>
                <w:lang w:val="fr-FR"/>
              </w:rPr>
              <w:t>Description</w:t>
            </w:r>
          </w:p>
        </w:tc>
      </w:tr>
      <w:tr w:rsidR="00570A69" w:rsidRPr="000A1C9C" w14:paraId="125A19EF" w14:textId="77777777" w:rsidTr="007A3482">
        <w:trPr>
          <w:trHeight w:val="630"/>
        </w:trPr>
        <w:tc>
          <w:tcPr>
            <w:tcW w:w="2696" w:type="dxa"/>
          </w:tcPr>
          <w:p w14:paraId="3250411A" w14:textId="77777777" w:rsidR="00570A69" w:rsidRPr="00DE7946" w:rsidRDefault="00570A69" w:rsidP="007A3482">
            <w:pPr>
              <w:pStyle w:val="TableParagraph"/>
              <w:spacing w:before="1"/>
              <w:ind w:left="107"/>
              <w:rPr>
                <w:rFonts w:asciiTheme="minorHAnsi" w:hAnsiTheme="minorHAnsi"/>
                <w:sz w:val="20"/>
                <w:lang w:val="fr-FR"/>
              </w:rPr>
            </w:pPr>
            <w:r w:rsidRPr="00DE7946">
              <w:rPr>
                <w:rFonts w:asciiTheme="minorHAnsi" w:hAnsiTheme="minorHAnsi"/>
                <w:sz w:val="20"/>
                <w:lang w:val="fr-FR"/>
              </w:rPr>
              <w:lastRenderedPageBreak/>
              <w:t>Assesseur AQ</w:t>
            </w:r>
          </w:p>
        </w:tc>
        <w:tc>
          <w:tcPr>
            <w:tcW w:w="901" w:type="dxa"/>
          </w:tcPr>
          <w:p w14:paraId="4BDE59A9" w14:textId="77777777" w:rsidR="00570A69" w:rsidRPr="00DE7946" w:rsidRDefault="00570A69" w:rsidP="007A3482">
            <w:pPr>
              <w:pStyle w:val="TableParagraph"/>
              <w:rPr>
                <w:rFonts w:asciiTheme="minorHAnsi" w:hAnsiTheme="minorHAnsi"/>
                <w:sz w:val="18"/>
                <w:lang w:val="fr-FR"/>
              </w:rPr>
            </w:pPr>
          </w:p>
        </w:tc>
        <w:tc>
          <w:tcPr>
            <w:tcW w:w="9357" w:type="dxa"/>
          </w:tcPr>
          <w:p w14:paraId="2C2292B8" w14:textId="77777777" w:rsidR="00570A69" w:rsidRPr="00DE7946" w:rsidRDefault="00570A69" w:rsidP="007A3482">
            <w:pPr>
              <w:pStyle w:val="TableParagraph"/>
              <w:spacing w:before="3"/>
              <w:ind w:left="106"/>
              <w:rPr>
                <w:rFonts w:asciiTheme="minorHAnsi" w:hAnsiTheme="minorHAnsi"/>
                <w:sz w:val="20"/>
                <w:lang w:val="fr-FR"/>
              </w:rPr>
            </w:pPr>
            <w:r w:rsidRPr="00DE7946">
              <w:rPr>
                <w:rFonts w:asciiTheme="minorHAnsi" w:hAnsiTheme="minorHAnsi"/>
                <w:sz w:val="20"/>
                <w:lang w:val="fr-FR"/>
              </w:rPr>
              <w:t>Membre du personnel du PNUD responsable du projet, généralement un administrateur de programme du PNUD. La signature finale confirme</w:t>
            </w:r>
          </w:p>
          <w:p w14:paraId="45636D04" w14:textId="77777777" w:rsidR="00570A69" w:rsidRPr="00DE7946" w:rsidRDefault="00570A69" w:rsidP="007A3482">
            <w:pPr>
              <w:pStyle w:val="TableParagraph"/>
              <w:spacing w:before="25"/>
              <w:ind w:left="106"/>
              <w:rPr>
                <w:rFonts w:asciiTheme="minorHAnsi" w:hAnsiTheme="minorHAnsi"/>
                <w:sz w:val="20"/>
                <w:lang w:val="fr-FR"/>
              </w:rPr>
            </w:pPr>
            <w:proofErr w:type="gramStart"/>
            <w:r w:rsidRPr="00DE7946">
              <w:rPr>
                <w:rFonts w:asciiTheme="minorHAnsi" w:hAnsiTheme="minorHAnsi"/>
                <w:sz w:val="20"/>
                <w:lang w:val="fr-FR"/>
              </w:rPr>
              <w:t>qu'ils</w:t>
            </w:r>
            <w:proofErr w:type="gramEnd"/>
            <w:r w:rsidRPr="00DE7946">
              <w:rPr>
                <w:rFonts w:asciiTheme="minorHAnsi" w:hAnsiTheme="minorHAnsi"/>
                <w:sz w:val="20"/>
                <w:lang w:val="fr-FR"/>
              </w:rPr>
              <w:t xml:space="preserve"> </w:t>
            </w:r>
            <w:proofErr w:type="gramStart"/>
            <w:r w:rsidRPr="00DE7946">
              <w:rPr>
                <w:rFonts w:asciiTheme="minorHAnsi" w:hAnsiTheme="minorHAnsi"/>
                <w:sz w:val="20"/>
                <w:lang w:val="fr-FR"/>
              </w:rPr>
              <w:t>ont</w:t>
            </w:r>
            <w:proofErr w:type="gramEnd"/>
            <w:r w:rsidRPr="00DE7946">
              <w:rPr>
                <w:rFonts w:asciiTheme="minorHAnsi" w:hAnsiTheme="minorHAnsi"/>
                <w:sz w:val="20"/>
                <w:lang w:val="fr-FR"/>
              </w:rPr>
              <w:t xml:space="preserve"> "vérifié" pour s'assurer que le SESP est mené de manière adéquate.</w:t>
            </w:r>
          </w:p>
        </w:tc>
      </w:tr>
      <w:tr w:rsidR="00570A69" w:rsidRPr="000A1C9C" w14:paraId="5A6DFB69" w14:textId="77777777" w:rsidTr="007A3482">
        <w:trPr>
          <w:trHeight w:val="732"/>
        </w:trPr>
        <w:tc>
          <w:tcPr>
            <w:tcW w:w="2696" w:type="dxa"/>
          </w:tcPr>
          <w:p w14:paraId="25A19362" w14:textId="77777777" w:rsidR="00570A69" w:rsidRPr="00DE7946" w:rsidRDefault="00570A69" w:rsidP="007A3482">
            <w:pPr>
              <w:pStyle w:val="TableParagraph"/>
              <w:spacing w:before="1"/>
              <w:ind w:left="107"/>
              <w:rPr>
                <w:rFonts w:asciiTheme="minorHAnsi" w:hAnsiTheme="minorHAnsi"/>
                <w:sz w:val="20"/>
                <w:lang w:val="fr-FR"/>
              </w:rPr>
            </w:pPr>
            <w:r w:rsidRPr="00DE7946">
              <w:rPr>
                <w:rFonts w:asciiTheme="minorHAnsi" w:hAnsiTheme="minorHAnsi"/>
                <w:sz w:val="20"/>
                <w:lang w:val="fr-FR"/>
              </w:rPr>
              <w:t>Approbateur AQ</w:t>
            </w:r>
          </w:p>
        </w:tc>
        <w:tc>
          <w:tcPr>
            <w:tcW w:w="901" w:type="dxa"/>
          </w:tcPr>
          <w:p w14:paraId="429FDADD" w14:textId="77777777" w:rsidR="00570A69" w:rsidRPr="00DE7946" w:rsidRDefault="00570A69" w:rsidP="007A3482">
            <w:pPr>
              <w:pStyle w:val="TableParagraph"/>
              <w:rPr>
                <w:rFonts w:asciiTheme="minorHAnsi" w:hAnsiTheme="minorHAnsi"/>
                <w:sz w:val="18"/>
                <w:lang w:val="fr-FR"/>
              </w:rPr>
            </w:pPr>
          </w:p>
        </w:tc>
        <w:tc>
          <w:tcPr>
            <w:tcW w:w="9357" w:type="dxa"/>
          </w:tcPr>
          <w:p w14:paraId="099C15F9" w14:textId="77777777" w:rsidR="00570A69" w:rsidRPr="00DE7946" w:rsidRDefault="00570A69" w:rsidP="007A3482">
            <w:pPr>
              <w:pStyle w:val="TableParagraph"/>
              <w:spacing w:before="1"/>
              <w:ind w:left="106" w:right="44"/>
              <w:rPr>
                <w:rFonts w:asciiTheme="minorHAnsi" w:hAnsiTheme="minorHAnsi"/>
                <w:sz w:val="20"/>
                <w:lang w:val="fr-FR"/>
              </w:rPr>
            </w:pPr>
            <w:r w:rsidRPr="00DE7946">
              <w:rPr>
                <w:rFonts w:asciiTheme="minorHAnsi" w:hAnsiTheme="minorHAnsi"/>
                <w:sz w:val="20"/>
                <w:lang w:val="fr-FR"/>
              </w:rPr>
              <w:t>Cadre supérieur du PNUD, généralement le directeur de pays adjoint (DCD), le directeur de pays (CD)</w:t>
            </w:r>
            <w:r w:rsidRPr="00DE7946">
              <w:rPr>
                <w:rFonts w:asciiTheme="minorHAnsi" w:hAnsiTheme="minorHAnsi"/>
                <w:b/>
                <w:sz w:val="20"/>
                <w:lang w:val="fr-FR"/>
              </w:rPr>
              <w:t xml:space="preserve">, le </w:t>
            </w:r>
            <w:r w:rsidRPr="00DE7946">
              <w:rPr>
                <w:rFonts w:asciiTheme="minorHAnsi" w:hAnsiTheme="minorHAnsi"/>
                <w:sz w:val="20"/>
                <w:lang w:val="fr-FR"/>
              </w:rPr>
              <w:t>représentant résident adjoint (DRR) ou le représentant résident (RR) du PNUD. L'approbateur de l'AQ ne peut pas être le responsable de l'AQ.</w:t>
            </w:r>
          </w:p>
          <w:p w14:paraId="4403A216" w14:textId="77777777" w:rsidR="00570A69" w:rsidRPr="00DE7946" w:rsidRDefault="00570A69" w:rsidP="007A3482">
            <w:pPr>
              <w:pStyle w:val="TableParagraph"/>
              <w:spacing w:line="223" w:lineRule="exact"/>
              <w:ind w:left="106"/>
              <w:rPr>
                <w:rFonts w:asciiTheme="minorHAnsi" w:hAnsiTheme="minorHAnsi"/>
                <w:sz w:val="20"/>
                <w:lang w:val="fr-FR"/>
              </w:rPr>
            </w:pPr>
            <w:r w:rsidRPr="00DE7946">
              <w:rPr>
                <w:rFonts w:asciiTheme="minorHAnsi" w:hAnsiTheme="minorHAnsi"/>
                <w:sz w:val="20"/>
                <w:lang w:val="fr-FR"/>
              </w:rPr>
              <w:t>L'évaluateur. La signature finale confirme que le SESP a été "autorisé" avant d'être soumis au CCP.</w:t>
            </w:r>
          </w:p>
        </w:tc>
      </w:tr>
      <w:tr w:rsidR="00570A69" w:rsidRPr="000A1C9C" w14:paraId="0C1F3BD3" w14:textId="77777777" w:rsidTr="007A3482">
        <w:trPr>
          <w:trHeight w:val="489"/>
        </w:trPr>
        <w:tc>
          <w:tcPr>
            <w:tcW w:w="2696" w:type="dxa"/>
          </w:tcPr>
          <w:p w14:paraId="4852C7AE" w14:textId="77777777" w:rsidR="00570A69" w:rsidRPr="00DE7946" w:rsidRDefault="00570A69" w:rsidP="007A3482">
            <w:pPr>
              <w:pStyle w:val="TableParagraph"/>
              <w:spacing w:before="1"/>
              <w:ind w:left="107"/>
              <w:rPr>
                <w:rFonts w:asciiTheme="minorHAnsi" w:hAnsiTheme="minorHAnsi"/>
                <w:sz w:val="20"/>
                <w:lang w:val="fr-FR"/>
              </w:rPr>
            </w:pPr>
            <w:r w:rsidRPr="00DE7946">
              <w:rPr>
                <w:rFonts w:asciiTheme="minorHAnsi" w:hAnsiTheme="minorHAnsi"/>
                <w:sz w:val="20"/>
                <w:lang w:val="fr-FR"/>
              </w:rPr>
              <w:t>Président du CCP</w:t>
            </w:r>
          </w:p>
        </w:tc>
        <w:tc>
          <w:tcPr>
            <w:tcW w:w="901" w:type="dxa"/>
          </w:tcPr>
          <w:p w14:paraId="2AC34491" w14:textId="77777777" w:rsidR="00570A69" w:rsidRPr="00DE7946" w:rsidRDefault="00570A69" w:rsidP="007A3482">
            <w:pPr>
              <w:pStyle w:val="TableParagraph"/>
              <w:rPr>
                <w:rFonts w:asciiTheme="minorHAnsi" w:hAnsiTheme="minorHAnsi"/>
                <w:sz w:val="18"/>
                <w:lang w:val="fr-FR"/>
              </w:rPr>
            </w:pPr>
          </w:p>
        </w:tc>
        <w:tc>
          <w:tcPr>
            <w:tcW w:w="9357" w:type="dxa"/>
          </w:tcPr>
          <w:p w14:paraId="202A26CD" w14:textId="77777777" w:rsidR="00570A69" w:rsidRPr="00DE7946" w:rsidRDefault="00570A69" w:rsidP="007A3482">
            <w:pPr>
              <w:pStyle w:val="TableParagraph"/>
              <w:spacing w:before="1" w:line="240" w:lineRule="atLeast"/>
              <w:ind w:left="106"/>
              <w:rPr>
                <w:rFonts w:asciiTheme="minorHAnsi" w:hAnsiTheme="minorHAnsi"/>
                <w:sz w:val="20"/>
                <w:lang w:val="fr-FR"/>
              </w:rPr>
            </w:pPr>
            <w:r w:rsidRPr="00DE7946">
              <w:rPr>
                <w:rFonts w:asciiTheme="minorHAnsi" w:hAnsiTheme="minorHAnsi"/>
                <w:sz w:val="20"/>
                <w:lang w:val="fr-FR"/>
              </w:rPr>
              <w:t>Président du CCP du PNUD. Dans certains cas, le président du CCP peut également être l'approbateur de l'AQ. La signature finale confirme que le SESP a été pris en compte dans le cadre de l'évaluation du projet et pris en compte dans les recommandations du CCP.</w:t>
            </w:r>
          </w:p>
        </w:tc>
      </w:tr>
    </w:tbl>
    <w:p w14:paraId="2546CDB8" w14:textId="77777777" w:rsidR="00570A69" w:rsidRPr="00DE7946" w:rsidRDefault="00570A69" w:rsidP="00570A69">
      <w:pPr>
        <w:spacing w:line="240" w:lineRule="atLeast"/>
        <w:rPr>
          <w:rFonts w:asciiTheme="minorHAnsi" w:hAnsiTheme="minorHAnsi"/>
          <w:sz w:val="20"/>
          <w:lang w:val="fr-FR"/>
        </w:rPr>
        <w:sectPr w:rsidR="00570A69" w:rsidRPr="00DE7946" w:rsidSect="00570A69">
          <w:pgSz w:w="15840" w:h="12240" w:orient="landscape"/>
          <w:pgMar w:top="1080" w:right="1020" w:bottom="920" w:left="1340" w:header="0" w:footer="720" w:gutter="0"/>
          <w:cols w:space="720"/>
        </w:sectPr>
      </w:pPr>
    </w:p>
    <w:p w14:paraId="284ECAEF" w14:textId="77777777" w:rsidR="00570A69" w:rsidRPr="00DE7946" w:rsidRDefault="00570A69" w:rsidP="00570A69">
      <w:pPr>
        <w:pStyle w:val="Corpsdetexte"/>
        <w:spacing w:before="1"/>
        <w:rPr>
          <w:rFonts w:asciiTheme="minorHAnsi" w:hAnsiTheme="minorHAnsi"/>
          <w:i w:val="0"/>
          <w:sz w:val="19"/>
          <w:lang w:val="fr-FR"/>
        </w:rPr>
      </w:pPr>
    </w:p>
    <w:p w14:paraId="71CC0A6A" w14:textId="77777777" w:rsidR="00570A69" w:rsidRPr="00DE7946" w:rsidRDefault="00570A69" w:rsidP="00570A69">
      <w:pPr>
        <w:pStyle w:val="Titre4"/>
        <w:spacing w:before="59"/>
        <w:ind w:left="460"/>
        <w:rPr>
          <w:rFonts w:asciiTheme="minorHAnsi" w:hAnsiTheme="minorHAnsi"/>
          <w:lang w:val="fr-FR"/>
        </w:rPr>
      </w:pPr>
      <w:bookmarkStart w:id="63" w:name="_TOC_250001"/>
      <w:bookmarkEnd w:id="63"/>
      <w:r w:rsidRPr="00DE7946">
        <w:rPr>
          <w:rFonts w:asciiTheme="minorHAnsi" w:hAnsiTheme="minorHAnsi"/>
          <w:color w:val="4F81BC"/>
          <w:lang w:val="fr-FR"/>
        </w:rPr>
        <w:t>SESP Annexe 1. Liste de contrôle pour l'analyse des risques sociaux et environnementaux</w:t>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6"/>
        <w:gridCol w:w="8130"/>
        <w:gridCol w:w="832"/>
      </w:tblGrid>
      <w:tr w:rsidR="00570A69" w:rsidRPr="000A1C9C" w14:paraId="3469CE6B" w14:textId="77777777" w:rsidTr="007A3482">
        <w:trPr>
          <w:trHeight w:val="268"/>
        </w:trPr>
        <w:tc>
          <w:tcPr>
            <w:tcW w:w="8636" w:type="dxa"/>
            <w:gridSpan w:val="2"/>
            <w:shd w:val="clear" w:color="auto" w:fill="8DB3E1"/>
          </w:tcPr>
          <w:p w14:paraId="2CF997A2" w14:textId="77777777" w:rsidR="00570A69" w:rsidRPr="00DE7946" w:rsidRDefault="00570A69" w:rsidP="007A3482">
            <w:pPr>
              <w:pStyle w:val="TableParagraph"/>
              <w:spacing w:line="248" w:lineRule="exact"/>
              <w:ind w:left="107"/>
              <w:rPr>
                <w:rFonts w:asciiTheme="minorHAnsi" w:hAnsiTheme="minorHAnsi"/>
                <w:b/>
                <w:lang w:val="fr-FR"/>
              </w:rPr>
            </w:pPr>
            <w:r w:rsidRPr="00DE7946">
              <w:rPr>
                <w:rFonts w:asciiTheme="minorHAnsi" w:hAnsiTheme="minorHAnsi"/>
                <w:b/>
                <w:lang w:val="fr-FR"/>
              </w:rPr>
              <w:t xml:space="preserve">Liste de contrôle </w:t>
            </w:r>
            <w:r w:rsidRPr="00DE7946">
              <w:rPr>
                <w:rFonts w:asciiTheme="minorHAnsi" w:hAnsiTheme="minorHAnsi"/>
                <w:b/>
                <w:u w:val="single"/>
                <w:lang w:val="fr-FR"/>
              </w:rPr>
              <w:t xml:space="preserve">Risques </w:t>
            </w:r>
            <w:r w:rsidRPr="00DE7946">
              <w:rPr>
                <w:rFonts w:asciiTheme="minorHAnsi" w:hAnsiTheme="minorHAnsi"/>
                <w:b/>
                <w:lang w:val="fr-FR"/>
              </w:rPr>
              <w:t>sociaux et environnementaux potentiels</w:t>
            </w:r>
          </w:p>
        </w:tc>
        <w:tc>
          <w:tcPr>
            <w:tcW w:w="832" w:type="dxa"/>
            <w:shd w:val="clear" w:color="auto" w:fill="8DB3E1"/>
          </w:tcPr>
          <w:p w14:paraId="7E3AE4D6" w14:textId="77777777" w:rsidR="00570A69" w:rsidRPr="00DE7946" w:rsidRDefault="00570A69" w:rsidP="007A3482">
            <w:pPr>
              <w:pStyle w:val="TableParagraph"/>
              <w:jc w:val="center"/>
              <w:rPr>
                <w:rFonts w:asciiTheme="minorHAnsi" w:hAnsiTheme="minorHAnsi" w:cstheme="minorHAnsi"/>
                <w:sz w:val="18"/>
                <w:lang w:val="fr-FR"/>
              </w:rPr>
            </w:pPr>
          </w:p>
        </w:tc>
      </w:tr>
      <w:tr w:rsidR="00570A69" w:rsidRPr="000A1C9C" w14:paraId="4F918D9B" w14:textId="77777777" w:rsidTr="007A3482">
        <w:trPr>
          <w:trHeight w:val="878"/>
        </w:trPr>
        <w:tc>
          <w:tcPr>
            <w:tcW w:w="8636" w:type="dxa"/>
            <w:gridSpan w:val="2"/>
          </w:tcPr>
          <w:p w14:paraId="5A20AF45" w14:textId="77777777" w:rsidR="00570A69" w:rsidRPr="00DE7946" w:rsidRDefault="00570A69" w:rsidP="007A3482">
            <w:pPr>
              <w:pStyle w:val="TableParagraph"/>
              <w:spacing w:before="1"/>
              <w:ind w:left="107" w:right="113"/>
              <w:rPr>
                <w:rFonts w:asciiTheme="minorHAnsi" w:hAnsiTheme="minorHAnsi"/>
                <w:sz w:val="18"/>
                <w:lang w:val="fr-FR"/>
              </w:rPr>
            </w:pPr>
            <w:r w:rsidRPr="00DE7946">
              <w:rPr>
                <w:rFonts w:asciiTheme="minorHAnsi" w:hAnsiTheme="minorHAnsi"/>
                <w:sz w:val="18"/>
                <w:u w:val="single"/>
                <w:lang w:val="fr-FR"/>
              </w:rPr>
              <w:t xml:space="preserve">INSTRUCTIONS </w:t>
            </w:r>
            <w:r w:rsidRPr="00DE7946">
              <w:rPr>
                <w:rFonts w:asciiTheme="minorHAnsi" w:hAnsiTheme="minorHAnsi"/>
                <w:sz w:val="18"/>
                <w:lang w:val="fr-FR"/>
              </w:rPr>
              <w:t xml:space="preserve">: La liste de contrôle pour l'analyse des risques permet de répondre aux questions 2 à 6 du modèle d'analyse. Les réponses aux questions de la liste de contrôle permettent (1) d'identifier les </w:t>
            </w:r>
            <w:proofErr w:type="gramStart"/>
            <w:r w:rsidRPr="00DE7946">
              <w:rPr>
                <w:rFonts w:asciiTheme="minorHAnsi" w:hAnsiTheme="minorHAnsi"/>
                <w:sz w:val="18"/>
                <w:lang w:val="fr-FR"/>
              </w:rPr>
              <w:t>risques potentiels</w:t>
            </w:r>
            <w:proofErr w:type="gramEnd"/>
            <w:r w:rsidRPr="00DE7946">
              <w:rPr>
                <w:rFonts w:asciiTheme="minorHAnsi" w:hAnsiTheme="minorHAnsi"/>
                <w:sz w:val="18"/>
                <w:lang w:val="fr-FR"/>
              </w:rPr>
              <w:t xml:space="preserve">, (2) de déterminer la catégorisation globale des risques du projet et (3) de déterminer le niveau d'évaluation et les mesures de gestion nécessaires. Se référer à </w:t>
            </w:r>
            <w:hyperlink r:id="rId52">
              <w:r w:rsidRPr="00DE7946">
                <w:rPr>
                  <w:rFonts w:asciiTheme="minorHAnsi" w:hAnsiTheme="minorHAnsi"/>
                  <w:color w:val="0000FF"/>
                  <w:sz w:val="18"/>
                  <w:u w:val="single" w:color="0000FF"/>
                  <w:lang w:val="fr-FR"/>
                </w:rPr>
                <w:t>la boîte à outils SES</w:t>
              </w:r>
            </w:hyperlink>
          </w:p>
          <w:p w14:paraId="32F0C016" w14:textId="77777777" w:rsidR="00570A69" w:rsidRPr="00DE7946" w:rsidRDefault="00570A69" w:rsidP="007A3482">
            <w:pPr>
              <w:pStyle w:val="TableParagraph"/>
              <w:spacing w:line="198" w:lineRule="exact"/>
              <w:ind w:left="107"/>
              <w:rPr>
                <w:rFonts w:asciiTheme="minorHAnsi" w:hAnsiTheme="minorHAnsi"/>
                <w:sz w:val="18"/>
                <w:lang w:val="fr-FR"/>
              </w:rPr>
            </w:pPr>
            <w:proofErr w:type="gramStart"/>
            <w:r w:rsidRPr="00DE7946">
              <w:rPr>
                <w:rFonts w:asciiTheme="minorHAnsi" w:hAnsiTheme="minorHAnsi"/>
                <w:sz w:val="18"/>
                <w:lang w:val="fr-FR"/>
              </w:rPr>
              <w:t>pour</w:t>
            </w:r>
            <w:proofErr w:type="gramEnd"/>
            <w:r w:rsidRPr="00DE7946">
              <w:rPr>
                <w:rFonts w:asciiTheme="minorHAnsi" w:hAnsiTheme="minorHAnsi"/>
                <w:sz w:val="18"/>
                <w:lang w:val="fr-FR"/>
              </w:rPr>
              <w:t xml:space="preserve"> obtenir des conseils supplémentaires sur la manière de répondre aux questions de dépistage.</w:t>
            </w:r>
          </w:p>
        </w:tc>
        <w:tc>
          <w:tcPr>
            <w:tcW w:w="832" w:type="dxa"/>
          </w:tcPr>
          <w:p w14:paraId="5905D38C" w14:textId="77777777" w:rsidR="00570A69" w:rsidRPr="00DE7946" w:rsidRDefault="00570A69" w:rsidP="007A3482">
            <w:pPr>
              <w:pStyle w:val="TableParagraph"/>
              <w:jc w:val="center"/>
              <w:rPr>
                <w:rFonts w:asciiTheme="minorHAnsi" w:hAnsiTheme="minorHAnsi" w:cstheme="minorHAnsi"/>
                <w:sz w:val="18"/>
                <w:lang w:val="fr-FR"/>
              </w:rPr>
            </w:pPr>
          </w:p>
        </w:tc>
      </w:tr>
      <w:tr w:rsidR="00570A69" w:rsidRPr="00DE7946" w14:paraId="66E86219" w14:textId="77777777" w:rsidTr="007A3482">
        <w:trPr>
          <w:trHeight w:val="825"/>
        </w:trPr>
        <w:tc>
          <w:tcPr>
            <w:tcW w:w="8636" w:type="dxa"/>
            <w:gridSpan w:val="2"/>
            <w:shd w:val="clear" w:color="auto" w:fill="DBE4F0"/>
          </w:tcPr>
          <w:p w14:paraId="1DF254CB" w14:textId="77777777" w:rsidR="00570A69" w:rsidRPr="00DE7946" w:rsidRDefault="00570A69" w:rsidP="007A3482">
            <w:pPr>
              <w:pStyle w:val="TableParagraph"/>
              <w:spacing w:before="121"/>
              <w:ind w:left="107"/>
              <w:rPr>
                <w:rFonts w:asciiTheme="minorHAnsi" w:hAnsiTheme="minorHAnsi"/>
                <w:b/>
                <w:sz w:val="20"/>
                <w:lang w:val="fr-FR"/>
              </w:rPr>
            </w:pPr>
            <w:r w:rsidRPr="00DE7946">
              <w:rPr>
                <w:rFonts w:asciiTheme="minorHAnsi" w:hAnsiTheme="minorHAnsi"/>
                <w:b/>
                <w:sz w:val="20"/>
                <w:lang w:val="fr-FR"/>
              </w:rPr>
              <w:t>Principe général : Ne laisser personne de côté</w:t>
            </w:r>
          </w:p>
          <w:p w14:paraId="74ABAF48" w14:textId="77777777" w:rsidR="00570A69" w:rsidRPr="00DE7946" w:rsidRDefault="00570A69" w:rsidP="007A3482">
            <w:pPr>
              <w:pStyle w:val="TableParagraph"/>
              <w:spacing w:before="121"/>
              <w:ind w:left="107"/>
              <w:rPr>
                <w:rFonts w:asciiTheme="minorHAnsi" w:hAnsiTheme="minorHAnsi"/>
                <w:b/>
                <w:sz w:val="18"/>
                <w:lang w:val="fr-FR"/>
              </w:rPr>
            </w:pPr>
            <w:r w:rsidRPr="00DE7946">
              <w:rPr>
                <w:rFonts w:asciiTheme="minorHAnsi" w:hAnsiTheme="minorHAnsi"/>
                <w:b/>
                <w:sz w:val="18"/>
                <w:lang w:val="fr-FR"/>
              </w:rPr>
              <w:t>Droits de l'homme</w:t>
            </w:r>
          </w:p>
        </w:tc>
        <w:tc>
          <w:tcPr>
            <w:tcW w:w="832" w:type="dxa"/>
            <w:shd w:val="clear" w:color="auto" w:fill="DBE4F0"/>
          </w:tcPr>
          <w:p w14:paraId="79705E8E" w14:textId="77777777" w:rsidR="00570A69" w:rsidRPr="00DE7946" w:rsidRDefault="00570A69" w:rsidP="007A3482">
            <w:pPr>
              <w:pStyle w:val="TableParagraph"/>
              <w:ind w:left="122" w:right="92" w:firstLine="40"/>
              <w:jc w:val="center"/>
              <w:rPr>
                <w:rFonts w:asciiTheme="minorHAnsi" w:hAnsiTheme="minorHAnsi" w:cstheme="minorHAnsi"/>
                <w:b/>
                <w:sz w:val="16"/>
                <w:lang w:val="fr-FR"/>
              </w:rPr>
            </w:pPr>
            <w:r w:rsidRPr="00DE7946">
              <w:rPr>
                <w:rFonts w:asciiTheme="minorHAnsi" w:hAnsiTheme="minorHAnsi" w:cstheme="minorHAnsi"/>
                <w:b/>
                <w:sz w:val="16"/>
                <w:lang w:val="fr-FR"/>
              </w:rPr>
              <w:t>Réponse (Oui/Non)</w:t>
            </w:r>
          </w:p>
        </w:tc>
      </w:tr>
      <w:tr w:rsidR="00570A69" w:rsidRPr="00DE7946" w14:paraId="2FD108FE" w14:textId="77777777" w:rsidTr="007A3482">
        <w:trPr>
          <w:trHeight w:val="558"/>
        </w:trPr>
        <w:tc>
          <w:tcPr>
            <w:tcW w:w="506" w:type="dxa"/>
            <w:tcBorders>
              <w:right w:val="nil"/>
            </w:tcBorders>
          </w:tcPr>
          <w:p w14:paraId="7C08444D" w14:textId="77777777" w:rsidR="00570A69" w:rsidRPr="00DE7946" w:rsidRDefault="00570A69" w:rsidP="007A3482">
            <w:pPr>
              <w:pStyle w:val="TableParagraph"/>
              <w:spacing w:before="59"/>
              <w:ind w:left="107"/>
              <w:rPr>
                <w:rFonts w:asciiTheme="minorHAnsi" w:hAnsiTheme="minorHAnsi"/>
                <w:sz w:val="18"/>
                <w:lang w:val="fr-FR"/>
              </w:rPr>
            </w:pPr>
            <w:r w:rsidRPr="00DE7946">
              <w:rPr>
                <w:rFonts w:asciiTheme="minorHAnsi" w:hAnsiTheme="minorHAnsi"/>
                <w:sz w:val="18"/>
                <w:lang w:val="fr-FR"/>
              </w:rPr>
              <w:t>P.1</w:t>
            </w:r>
          </w:p>
        </w:tc>
        <w:tc>
          <w:tcPr>
            <w:tcW w:w="8130" w:type="dxa"/>
            <w:tcBorders>
              <w:left w:val="nil"/>
            </w:tcBorders>
          </w:tcPr>
          <w:p w14:paraId="64313B67" w14:textId="77777777" w:rsidR="00570A69" w:rsidRPr="00DE7946" w:rsidRDefault="00570A69" w:rsidP="007A3482">
            <w:pPr>
              <w:pStyle w:val="TableParagraph"/>
              <w:spacing w:before="59"/>
              <w:ind w:left="173" w:right="228"/>
              <w:rPr>
                <w:rFonts w:asciiTheme="minorHAnsi" w:hAnsiTheme="minorHAnsi"/>
                <w:sz w:val="18"/>
                <w:lang w:val="fr-FR"/>
              </w:rPr>
            </w:pPr>
            <w:r w:rsidRPr="00DE7946">
              <w:rPr>
                <w:rFonts w:asciiTheme="minorHAnsi" w:hAnsiTheme="minorHAnsi"/>
                <w:sz w:val="18"/>
                <w:lang w:val="fr-FR"/>
              </w:rPr>
              <w:t>Les communautés locales ou les particuliers ont-ils exprimé des préoccupations en matière de droits de l'homme concernant le projet (par exemple, au cours du processus d'engagement des parties prenantes, des procédures de réclamation, des déclarations publiques) ?</w:t>
            </w:r>
          </w:p>
        </w:tc>
        <w:tc>
          <w:tcPr>
            <w:tcW w:w="832" w:type="dxa"/>
          </w:tcPr>
          <w:p w14:paraId="4FC0BAF4" w14:textId="77777777" w:rsidR="00570A69" w:rsidRPr="00DE7946" w:rsidRDefault="00570A69" w:rsidP="007A3482">
            <w:pPr>
              <w:pStyle w:val="TableParagraph"/>
              <w:jc w:val="center"/>
              <w:rPr>
                <w:rFonts w:asciiTheme="minorHAnsi" w:hAnsiTheme="minorHAnsi" w:cstheme="minorHAnsi"/>
                <w:sz w:val="18"/>
                <w:lang w:val="fr-FR"/>
              </w:rPr>
            </w:pPr>
            <w:r w:rsidRPr="00DE7946">
              <w:rPr>
                <w:rFonts w:asciiTheme="minorHAnsi" w:hAnsiTheme="minorHAnsi" w:cstheme="minorHAnsi"/>
                <w:sz w:val="18"/>
                <w:lang w:val="fr-FR"/>
              </w:rPr>
              <w:t>N</w:t>
            </w:r>
          </w:p>
        </w:tc>
      </w:tr>
      <w:tr w:rsidR="00570A69" w:rsidRPr="00DE7946" w14:paraId="67547633" w14:textId="77777777" w:rsidTr="007A3482">
        <w:trPr>
          <w:trHeight w:val="559"/>
        </w:trPr>
        <w:tc>
          <w:tcPr>
            <w:tcW w:w="506" w:type="dxa"/>
            <w:tcBorders>
              <w:right w:val="nil"/>
            </w:tcBorders>
          </w:tcPr>
          <w:p w14:paraId="0152D6C3" w14:textId="77777777" w:rsidR="00570A69" w:rsidRPr="00DE7946" w:rsidRDefault="00570A69" w:rsidP="007A3482">
            <w:pPr>
              <w:pStyle w:val="TableParagraph"/>
              <w:spacing w:before="62"/>
              <w:ind w:left="107"/>
              <w:rPr>
                <w:rFonts w:asciiTheme="minorHAnsi" w:hAnsiTheme="minorHAnsi"/>
                <w:sz w:val="18"/>
                <w:lang w:val="fr-FR"/>
              </w:rPr>
            </w:pPr>
            <w:r w:rsidRPr="00DE7946">
              <w:rPr>
                <w:rFonts w:asciiTheme="minorHAnsi" w:hAnsiTheme="minorHAnsi"/>
                <w:sz w:val="18"/>
                <w:lang w:val="fr-FR"/>
              </w:rPr>
              <w:t>P.2</w:t>
            </w:r>
          </w:p>
        </w:tc>
        <w:tc>
          <w:tcPr>
            <w:tcW w:w="8130" w:type="dxa"/>
            <w:tcBorders>
              <w:left w:val="nil"/>
            </w:tcBorders>
          </w:tcPr>
          <w:p w14:paraId="6205AC30" w14:textId="77777777" w:rsidR="00570A69" w:rsidRPr="00DE7946" w:rsidRDefault="00570A69" w:rsidP="007A3482">
            <w:pPr>
              <w:pStyle w:val="TableParagraph"/>
              <w:spacing w:before="62"/>
              <w:ind w:left="173" w:right="755"/>
              <w:rPr>
                <w:rFonts w:asciiTheme="minorHAnsi" w:hAnsiTheme="minorHAnsi"/>
                <w:sz w:val="18"/>
                <w:lang w:val="fr-FR"/>
              </w:rPr>
            </w:pPr>
            <w:r w:rsidRPr="00DE7946">
              <w:rPr>
                <w:rFonts w:asciiTheme="minorHAnsi" w:hAnsiTheme="minorHAnsi"/>
                <w:sz w:val="18"/>
                <w:lang w:val="fr-FR"/>
              </w:rPr>
              <w:t>Existe-t-il un risque que les responsables (par exemple les agences gouvernementales) n'aient pas la capacité de remplir leurs obligations dans le cadre du projet ?</w:t>
            </w:r>
          </w:p>
        </w:tc>
        <w:tc>
          <w:tcPr>
            <w:tcW w:w="832" w:type="dxa"/>
          </w:tcPr>
          <w:p w14:paraId="0EAB93DE" w14:textId="0EC50748" w:rsidR="00570A69" w:rsidRPr="00DE7946" w:rsidRDefault="00CB2727" w:rsidP="007A3482">
            <w:pPr>
              <w:pStyle w:val="TableParagraph"/>
              <w:jc w:val="center"/>
              <w:rPr>
                <w:rFonts w:asciiTheme="minorHAnsi" w:hAnsiTheme="minorHAnsi" w:cstheme="minorHAnsi"/>
                <w:sz w:val="18"/>
                <w:lang w:val="fr-FR"/>
              </w:rPr>
            </w:pPr>
            <w:r>
              <w:rPr>
                <w:rFonts w:asciiTheme="minorHAnsi" w:hAnsiTheme="minorHAnsi" w:cstheme="minorHAnsi"/>
                <w:sz w:val="18"/>
                <w:lang w:val="fr-FR"/>
              </w:rPr>
              <w:t>O</w:t>
            </w:r>
          </w:p>
        </w:tc>
      </w:tr>
      <w:tr w:rsidR="00570A69" w:rsidRPr="00DE7946" w14:paraId="5BFEF579" w14:textId="77777777" w:rsidTr="007A3482">
        <w:trPr>
          <w:trHeight w:val="558"/>
        </w:trPr>
        <w:tc>
          <w:tcPr>
            <w:tcW w:w="506" w:type="dxa"/>
            <w:tcBorders>
              <w:right w:val="nil"/>
            </w:tcBorders>
          </w:tcPr>
          <w:p w14:paraId="2E477877" w14:textId="77777777" w:rsidR="00570A69" w:rsidRPr="00DE7946" w:rsidRDefault="00570A69" w:rsidP="007A3482">
            <w:pPr>
              <w:pStyle w:val="TableParagraph"/>
              <w:spacing w:before="61"/>
              <w:ind w:left="107"/>
              <w:rPr>
                <w:rFonts w:asciiTheme="minorHAnsi" w:hAnsiTheme="minorHAnsi"/>
                <w:sz w:val="18"/>
                <w:lang w:val="fr-FR"/>
              </w:rPr>
            </w:pPr>
            <w:r w:rsidRPr="00DE7946">
              <w:rPr>
                <w:rFonts w:asciiTheme="minorHAnsi" w:hAnsiTheme="minorHAnsi"/>
                <w:sz w:val="18"/>
                <w:lang w:val="fr-FR"/>
              </w:rPr>
              <w:t>P.3</w:t>
            </w:r>
          </w:p>
        </w:tc>
        <w:tc>
          <w:tcPr>
            <w:tcW w:w="8130" w:type="dxa"/>
            <w:tcBorders>
              <w:left w:val="nil"/>
            </w:tcBorders>
          </w:tcPr>
          <w:p w14:paraId="06E54354" w14:textId="77777777" w:rsidR="00570A69" w:rsidRPr="00DE7946" w:rsidRDefault="00570A69" w:rsidP="007A3482">
            <w:pPr>
              <w:pStyle w:val="TableParagraph"/>
              <w:spacing w:before="61"/>
              <w:ind w:left="173" w:right="228"/>
              <w:rPr>
                <w:rFonts w:asciiTheme="minorHAnsi" w:hAnsiTheme="minorHAnsi"/>
                <w:sz w:val="18"/>
                <w:lang w:val="fr-FR"/>
              </w:rPr>
            </w:pPr>
            <w:r w:rsidRPr="00DE7946">
              <w:rPr>
                <w:rFonts w:asciiTheme="minorHAnsi" w:hAnsiTheme="minorHAnsi"/>
                <w:sz w:val="18"/>
                <w:lang w:val="fr-FR"/>
              </w:rPr>
              <w:t>Existe-t-il un risque que les détenteurs de droits (par exemple les personnes affectées par le projet) n'aient pas la capacité de faire valoir leurs droits ?</w:t>
            </w:r>
          </w:p>
        </w:tc>
        <w:tc>
          <w:tcPr>
            <w:tcW w:w="832" w:type="dxa"/>
          </w:tcPr>
          <w:p w14:paraId="245495AE" w14:textId="3971C57F" w:rsidR="00570A69" w:rsidRPr="00DE7946" w:rsidRDefault="00CB2727" w:rsidP="007A3482">
            <w:pPr>
              <w:pStyle w:val="TableParagraph"/>
              <w:jc w:val="center"/>
              <w:rPr>
                <w:rFonts w:asciiTheme="minorHAnsi" w:hAnsiTheme="minorHAnsi" w:cstheme="minorHAnsi"/>
                <w:sz w:val="18"/>
                <w:lang w:val="fr-FR"/>
              </w:rPr>
            </w:pPr>
            <w:r>
              <w:rPr>
                <w:rFonts w:asciiTheme="minorHAnsi" w:hAnsiTheme="minorHAnsi" w:cstheme="minorHAnsi"/>
                <w:sz w:val="18"/>
                <w:lang w:val="fr-FR"/>
              </w:rPr>
              <w:t>O</w:t>
            </w:r>
          </w:p>
        </w:tc>
      </w:tr>
      <w:tr w:rsidR="00570A69" w:rsidRPr="000A1C9C" w14:paraId="5C12E758" w14:textId="77777777" w:rsidTr="007A3482">
        <w:trPr>
          <w:trHeight w:val="340"/>
        </w:trPr>
        <w:tc>
          <w:tcPr>
            <w:tcW w:w="8636" w:type="dxa"/>
            <w:gridSpan w:val="2"/>
          </w:tcPr>
          <w:p w14:paraId="5F1C04D0" w14:textId="77777777" w:rsidR="00570A69" w:rsidRPr="00DE7946" w:rsidRDefault="00570A69" w:rsidP="007A3482">
            <w:pPr>
              <w:pStyle w:val="TableParagraph"/>
              <w:spacing w:before="63"/>
              <w:ind w:left="107"/>
              <w:rPr>
                <w:rFonts w:asciiTheme="minorHAnsi" w:hAnsiTheme="minorHAnsi"/>
                <w:i/>
                <w:sz w:val="18"/>
                <w:lang w:val="fr-FR"/>
              </w:rPr>
            </w:pPr>
            <w:r w:rsidRPr="00DE7946">
              <w:rPr>
                <w:rFonts w:asciiTheme="minorHAnsi" w:hAnsiTheme="minorHAnsi"/>
                <w:i/>
                <w:sz w:val="18"/>
                <w:lang w:val="fr-FR"/>
              </w:rPr>
              <w:t>Le projet est-il susceptible d'impliquer ou de conduire à :</w:t>
            </w:r>
          </w:p>
        </w:tc>
        <w:tc>
          <w:tcPr>
            <w:tcW w:w="832" w:type="dxa"/>
          </w:tcPr>
          <w:p w14:paraId="50F181F1" w14:textId="77777777" w:rsidR="00570A69" w:rsidRPr="00DE7946" w:rsidRDefault="00570A69" w:rsidP="007A3482">
            <w:pPr>
              <w:pStyle w:val="TableParagraph"/>
              <w:jc w:val="center"/>
              <w:rPr>
                <w:rFonts w:asciiTheme="minorHAnsi" w:hAnsiTheme="minorHAnsi" w:cstheme="minorHAnsi"/>
                <w:sz w:val="18"/>
                <w:lang w:val="fr-FR"/>
              </w:rPr>
            </w:pPr>
          </w:p>
        </w:tc>
      </w:tr>
      <w:tr w:rsidR="00570A69" w:rsidRPr="00DE7946" w14:paraId="0A9CC8C6" w14:textId="77777777" w:rsidTr="007A3482">
        <w:trPr>
          <w:trHeight w:val="558"/>
        </w:trPr>
        <w:tc>
          <w:tcPr>
            <w:tcW w:w="506" w:type="dxa"/>
            <w:tcBorders>
              <w:right w:val="nil"/>
            </w:tcBorders>
          </w:tcPr>
          <w:p w14:paraId="5C421147" w14:textId="77777777" w:rsidR="00570A69" w:rsidRPr="00DE7946" w:rsidRDefault="00570A69" w:rsidP="007A3482">
            <w:pPr>
              <w:pStyle w:val="TableParagraph"/>
              <w:spacing w:before="61"/>
              <w:ind w:left="107"/>
              <w:rPr>
                <w:rFonts w:asciiTheme="minorHAnsi" w:hAnsiTheme="minorHAnsi"/>
                <w:sz w:val="18"/>
                <w:lang w:val="fr-FR"/>
              </w:rPr>
            </w:pPr>
            <w:r w:rsidRPr="00DE7946">
              <w:rPr>
                <w:rFonts w:asciiTheme="minorHAnsi" w:hAnsiTheme="minorHAnsi"/>
                <w:sz w:val="18"/>
                <w:lang w:val="fr-FR"/>
              </w:rPr>
              <w:t>P.4</w:t>
            </w:r>
          </w:p>
        </w:tc>
        <w:tc>
          <w:tcPr>
            <w:tcW w:w="8130" w:type="dxa"/>
            <w:tcBorders>
              <w:left w:val="nil"/>
            </w:tcBorders>
          </w:tcPr>
          <w:p w14:paraId="6D9DC9BA" w14:textId="77777777" w:rsidR="00570A69" w:rsidRPr="00DE7946" w:rsidRDefault="00570A69" w:rsidP="007A3482">
            <w:pPr>
              <w:pStyle w:val="TableParagraph"/>
              <w:spacing w:before="61"/>
              <w:ind w:left="173" w:right="228"/>
              <w:rPr>
                <w:rFonts w:asciiTheme="minorHAnsi" w:hAnsiTheme="minorHAnsi"/>
                <w:sz w:val="18"/>
                <w:lang w:val="fr-FR"/>
              </w:rPr>
            </w:pPr>
            <w:proofErr w:type="gramStart"/>
            <w:r w:rsidRPr="00DE7946">
              <w:rPr>
                <w:rFonts w:asciiTheme="minorHAnsi" w:hAnsiTheme="minorHAnsi"/>
                <w:sz w:val="18"/>
                <w:lang w:val="fr-FR"/>
              </w:rPr>
              <w:t>des</w:t>
            </w:r>
            <w:proofErr w:type="gramEnd"/>
            <w:r w:rsidRPr="00DE7946">
              <w:rPr>
                <w:rFonts w:asciiTheme="minorHAnsi" w:hAnsiTheme="minorHAnsi"/>
                <w:sz w:val="18"/>
                <w:lang w:val="fr-FR"/>
              </w:rPr>
              <w:t xml:space="preserve"> incidences négatives sur la jouissance des droits de l'homme (civils, politiques, économiques, sociaux ou culturels) de la population touchée et en particulier des groupes marginalisés ?</w:t>
            </w:r>
          </w:p>
        </w:tc>
        <w:tc>
          <w:tcPr>
            <w:tcW w:w="832" w:type="dxa"/>
          </w:tcPr>
          <w:p w14:paraId="5950C4DA" w14:textId="7DE48A6D" w:rsidR="00570A69" w:rsidRPr="00DE7946" w:rsidRDefault="00CB2727" w:rsidP="007A3482">
            <w:pPr>
              <w:pStyle w:val="TableParagraph"/>
              <w:jc w:val="center"/>
              <w:rPr>
                <w:rFonts w:asciiTheme="minorHAnsi" w:hAnsiTheme="minorHAnsi" w:cstheme="minorHAnsi"/>
                <w:sz w:val="18"/>
                <w:lang w:val="fr-FR"/>
              </w:rPr>
            </w:pPr>
            <w:r>
              <w:rPr>
                <w:rFonts w:asciiTheme="minorHAnsi" w:hAnsiTheme="minorHAnsi" w:cstheme="minorHAnsi"/>
                <w:sz w:val="18"/>
                <w:lang w:val="fr-FR"/>
              </w:rPr>
              <w:t>O</w:t>
            </w:r>
          </w:p>
        </w:tc>
      </w:tr>
      <w:tr w:rsidR="00570A69" w:rsidRPr="00DE7946" w14:paraId="464AA989" w14:textId="77777777" w:rsidTr="007A3482">
        <w:trPr>
          <w:trHeight w:val="561"/>
        </w:trPr>
        <w:tc>
          <w:tcPr>
            <w:tcW w:w="506" w:type="dxa"/>
            <w:tcBorders>
              <w:right w:val="nil"/>
            </w:tcBorders>
          </w:tcPr>
          <w:p w14:paraId="3BCF04C9" w14:textId="77777777" w:rsidR="00570A69" w:rsidRPr="00DE7946" w:rsidRDefault="00570A69" w:rsidP="007A3482">
            <w:pPr>
              <w:pStyle w:val="TableParagraph"/>
              <w:spacing w:before="61"/>
              <w:ind w:left="107"/>
              <w:rPr>
                <w:rFonts w:asciiTheme="minorHAnsi" w:hAnsiTheme="minorHAnsi"/>
                <w:sz w:val="18"/>
                <w:lang w:val="fr-FR"/>
              </w:rPr>
            </w:pPr>
            <w:r w:rsidRPr="00DE7946">
              <w:rPr>
                <w:rFonts w:asciiTheme="minorHAnsi" w:hAnsiTheme="minorHAnsi"/>
                <w:sz w:val="18"/>
                <w:lang w:val="fr-FR"/>
              </w:rPr>
              <w:t>P.5</w:t>
            </w:r>
          </w:p>
        </w:tc>
        <w:tc>
          <w:tcPr>
            <w:tcW w:w="8130" w:type="dxa"/>
            <w:tcBorders>
              <w:left w:val="nil"/>
            </w:tcBorders>
          </w:tcPr>
          <w:p w14:paraId="0FF756FC" w14:textId="77777777" w:rsidR="00570A69" w:rsidRPr="00DE7946" w:rsidRDefault="00570A69" w:rsidP="007A3482">
            <w:pPr>
              <w:pStyle w:val="TableParagraph"/>
              <w:spacing w:before="61"/>
              <w:ind w:left="173" w:right="549"/>
              <w:rPr>
                <w:rFonts w:asciiTheme="minorHAnsi" w:hAnsiTheme="minorHAnsi"/>
                <w:sz w:val="12"/>
                <w:lang w:val="fr-FR"/>
              </w:rPr>
            </w:pPr>
            <w:proofErr w:type="gramStart"/>
            <w:r w:rsidRPr="00DE7946">
              <w:rPr>
                <w:rFonts w:asciiTheme="minorHAnsi" w:hAnsiTheme="minorHAnsi"/>
                <w:sz w:val="18"/>
                <w:lang w:val="fr-FR"/>
              </w:rPr>
              <w:t>des</w:t>
            </w:r>
            <w:proofErr w:type="gramEnd"/>
            <w:r w:rsidRPr="00DE7946">
              <w:rPr>
                <w:rFonts w:asciiTheme="minorHAnsi" w:hAnsiTheme="minorHAnsi"/>
                <w:sz w:val="18"/>
                <w:lang w:val="fr-FR"/>
              </w:rPr>
              <w:t xml:space="preserve"> impacts inéquitables ou discriminatoires sur les populations affectées, en particulier les personnes vivant dans la pauvreté ou les individus ou groupes marginalisés ou exclus, y compris les personnes handicapées ? </w:t>
            </w:r>
            <w:r w:rsidRPr="00DE7946">
              <w:rPr>
                <w:rFonts w:asciiTheme="minorHAnsi" w:hAnsiTheme="minorHAnsi"/>
                <w:position w:val="5"/>
                <w:sz w:val="12"/>
                <w:lang w:val="fr-FR"/>
              </w:rPr>
              <w:t>16</w:t>
            </w:r>
          </w:p>
        </w:tc>
        <w:tc>
          <w:tcPr>
            <w:tcW w:w="832" w:type="dxa"/>
          </w:tcPr>
          <w:p w14:paraId="1ED0AB5C" w14:textId="5442ED91" w:rsidR="00570A69" w:rsidRPr="00DE7946" w:rsidRDefault="00CB2727" w:rsidP="007A3482">
            <w:pPr>
              <w:pStyle w:val="TableParagraph"/>
              <w:jc w:val="center"/>
              <w:rPr>
                <w:rFonts w:asciiTheme="minorHAnsi" w:hAnsiTheme="minorHAnsi" w:cstheme="minorHAnsi"/>
                <w:sz w:val="18"/>
                <w:lang w:val="fr-FR"/>
              </w:rPr>
            </w:pPr>
            <w:r>
              <w:rPr>
                <w:rFonts w:asciiTheme="minorHAnsi" w:hAnsiTheme="minorHAnsi" w:cstheme="minorHAnsi"/>
                <w:sz w:val="18"/>
                <w:lang w:val="fr-FR"/>
              </w:rPr>
              <w:t>O</w:t>
            </w:r>
          </w:p>
        </w:tc>
      </w:tr>
      <w:tr w:rsidR="00570A69" w:rsidRPr="00DE7946" w14:paraId="3E103CA1" w14:textId="77777777" w:rsidTr="007A3482">
        <w:trPr>
          <w:trHeight w:val="558"/>
        </w:trPr>
        <w:tc>
          <w:tcPr>
            <w:tcW w:w="506" w:type="dxa"/>
            <w:tcBorders>
              <w:right w:val="nil"/>
            </w:tcBorders>
          </w:tcPr>
          <w:p w14:paraId="3956C0B1" w14:textId="77777777" w:rsidR="00570A69" w:rsidRPr="00DE7946" w:rsidRDefault="00570A69" w:rsidP="007A3482">
            <w:pPr>
              <w:pStyle w:val="TableParagraph"/>
              <w:spacing w:before="59"/>
              <w:ind w:left="107"/>
              <w:rPr>
                <w:rFonts w:asciiTheme="minorHAnsi" w:hAnsiTheme="minorHAnsi"/>
                <w:sz w:val="18"/>
                <w:lang w:val="fr-FR"/>
              </w:rPr>
            </w:pPr>
            <w:r w:rsidRPr="00DE7946">
              <w:rPr>
                <w:rFonts w:asciiTheme="minorHAnsi" w:hAnsiTheme="minorHAnsi"/>
                <w:sz w:val="18"/>
                <w:lang w:val="fr-FR"/>
              </w:rPr>
              <w:t>P.6</w:t>
            </w:r>
          </w:p>
        </w:tc>
        <w:tc>
          <w:tcPr>
            <w:tcW w:w="8130" w:type="dxa"/>
            <w:tcBorders>
              <w:left w:val="nil"/>
            </w:tcBorders>
          </w:tcPr>
          <w:p w14:paraId="502B0A8F" w14:textId="77777777" w:rsidR="00570A69" w:rsidRPr="00DE7946" w:rsidRDefault="00570A69" w:rsidP="007A3482">
            <w:pPr>
              <w:pStyle w:val="TableParagraph"/>
              <w:spacing w:before="59"/>
              <w:ind w:left="173" w:right="228"/>
              <w:rPr>
                <w:rFonts w:asciiTheme="minorHAnsi" w:hAnsiTheme="minorHAnsi"/>
                <w:sz w:val="18"/>
                <w:lang w:val="fr-FR"/>
              </w:rPr>
            </w:pPr>
            <w:proofErr w:type="gramStart"/>
            <w:r w:rsidRPr="00DE7946">
              <w:rPr>
                <w:rFonts w:asciiTheme="minorHAnsi" w:hAnsiTheme="minorHAnsi"/>
                <w:sz w:val="18"/>
                <w:lang w:val="fr-FR"/>
              </w:rPr>
              <w:t>des</w:t>
            </w:r>
            <w:proofErr w:type="gramEnd"/>
            <w:r w:rsidRPr="00DE7946">
              <w:rPr>
                <w:rFonts w:asciiTheme="minorHAnsi" w:hAnsiTheme="minorHAnsi"/>
                <w:sz w:val="18"/>
                <w:lang w:val="fr-FR"/>
              </w:rPr>
              <w:t xml:space="preserve"> restrictions dans la disponibilité, la qualité et/ou l'accès aux ressources ou aux services de base, en particulier pour les individus ou les groupes marginalisés, y compris les personnes handicapées ?</w:t>
            </w:r>
          </w:p>
        </w:tc>
        <w:tc>
          <w:tcPr>
            <w:tcW w:w="832" w:type="dxa"/>
          </w:tcPr>
          <w:p w14:paraId="1E40FC00" w14:textId="011E653C" w:rsidR="00570A69" w:rsidRPr="00DE7946" w:rsidRDefault="00CB2727" w:rsidP="007A3482">
            <w:pPr>
              <w:pStyle w:val="TableParagraph"/>
              <w:jc w:val="center"/>
              <w:rPr>
                <w:rFonts w:asciiTheme="minorHAnsi" w:hAnsiTheme="minorHAnsi" w:cstheme="minorHAnsi"/>
                <w:sz w:val="18"/>
                <w:lang w:val="fr-FR"/>
              </w:rPr>
            </w:pPr>
            <w:r>
              <w:rPr>
                <w:rFonts w:asciiTheme="minorHAnsi" w:hAnsiTheme="minorHAnsi" w:cstheme="minorHAnsi"/>
                <w:sz w:val="18"/>
                <w:lang w:val="fr-FR"/>
              </w:rPr>
              <w:t>O</w:t>
            </w:r>
          </w:p>
        </w:tc>
      </w:tr>
      <w:tr w:rsidR="00570A69" w:rsidRPr="00DE7946" w14:paraId="75823F6D" w14:textId="77777777" w:rsidTr="007A3482">
        <w:trPr>
          <w:trHeight w:val="559"/>
        </w:trPr>
        <w:tc>
          <w:tcPr>
            <w:tcW w:w="506" w:type="dxa"/>
            <w:tcBorders>
              <w:right w:val="nil"/>
            </w:tcBorders>
          </w:tcPr>
          <w:p w14:paraId="0FF2C1E9" w14:textId="77777777" w:rsidR="00570A69" w:rsidRPr="00DE7946" w:rsidRDefault="00570A69" w:rsidP="007A3482">
            <w:pPr>
              <w:pStyle w:val="TableParagraph"/>
              <w:spacing w:before="61"/>
              <w:ind w:left="107"/>
              <w:rPr>
                <w:rFonts w:asciiTheme="minorHAnsi" w:hAnsiTheme="minorHAnsi"/>
                <w:sz w:val="18"/>
                <w:lang w:val="fr-FR"/>
              </w:rPr>
            </w:pPr>
            <w:r w:rsidRPr="00DE7946">
              <w:rPr>
                <w:rFonts w:asciiTheme="minorHAnsi" w:hAnsiTheme="minorHAnsi"/>
                <w:sz w:val="18"/>
                <w:lang w:val="fr-FR"/>
              </w:rPr>
              <w:t>P.7</w:t>
            </w:r>
          </w:p>
        </w:tc>
        <w:tc>
          <w:tcPr>
            <w:tcW w:w="8130" w:type="dxa"/>
            <w:tcBorders>
              <w:left w:val="nil"/>
            </w:tcBorders>
          </w:tcPr>
          <w:p w14:paraId="6F05BDD1" w14:textId="77777777" w:rsidR="00570A69" w:rsidRPr="00DE7946" w:rsidRDefault="00570A69" w:rsidP="007A3482">
            <w:pPr>
              <w:pStyle w:val="TableParagraph"/>
              <w:spacing w:before="61"/>
              <w:ind w:left="173" w:right="900"/>
              <w:rPr>
                <w:rFonts w:asciiTheme="minorHAnsi" w:hAnsiTheme="minorHAnsi"/>
                <w:sz w:val="18"/>
                <w:lang w:val="fr-FR"/>
              </w:rPr>
            </w:pPr>
            <w:proofErr w:type="gramStart"/>
            <w:r w:rsidRPr="00DE7946">
              <w:rPr>
                <w:rFonts w:asciiTheme="minorHAnsi" w:hAnsiTheme="minorHAnsi"/>
                <w:sz w:val="18"/>
                <w:lang w:val="fr-FR"/>
              </w:rPr>
              <w:t>l'exacerbation</w:t>
            </w:r>
            <w:proofErr w:type="gramEnd"/>
            <w:r w:rsidRPr="00DE7946">
              <w:rPr>
                <w:rFonts w:asciiTheme="minorHAnsi" w:hAnsiTheme="minorHAnsi"/>
                <w:sz w:val="18"/>
                <w:lang w:val="fr-FR"/>
              </w:rPr>
              <w:t xml:space="preserve"> des conflits entre les communautés et les personnes affectées par le projet et/ou le risque de violence à leur égard ?</w:t>
            </w:r>
          </w:p>
        </w:tc>
        <w:tc>
          <w:tcPr>
            <w:tcW w:w="832" w:type="dxa"/>
          </w:tcPr>
          <w:p w14:paraId="4A4FE147" w14:textId="5FAB9072" w:rsidR="00570A69" w:rsidRPr="00DE7946" w:rsidRDefault="00CB2727" w:rsidP="007A3482">
            <w:pPr>
              <w:pStyle w:val="TableParagraph"/>
              <w:jc w:val="center"/>
              <w:rPr>
                <w:rFonts w:asciiTheme="minorHAnsi" w:hAnsiTheme="minorHAnsi" w:cstheme="minorHAnsi"/>
                <w:sz w:val="18"/>
                <w:lang w:val="fr-FR"/>
              </w:rPr>
            </w:pPr>
            <w:r>
              <w:rPr>
                <w:rFonts w:asciiTheme="minorHAnsi" w:hAnsiTheme="minorHAnsi" w:cstheme="minorHAnsi"/>
                <w:sz w:val="18"/>
                <w:lang w:val="fr-FR"/>
              </w:rPr>
              <w:t>O</w:t>
            </w:r>
          </w:p>
        </w:tc>
      </w:tr>
      <w:tr w:rsidR="00570A69" w:rsidRPr="000A1C9C" w14:paraId="1E26BD7C" w14:textId="77777777" w:rsidTr="007A3482">
        <w:trPr>
          <w:trHeight w:val="460"/>
        </w:trPr>
        <w:tc>
          <w:tcPr>
            <w:tcW w:w="8636" w:type="dxa"/>
            <w:gridSpan w:val="2"/>
            <w:shd w:val="clear" w:color="auto" w:fill="DBE4F0"/>
          </w:tcPr>
          <w:p w14:paraId="20C82240" w14:textId="77777777" w:rsidR="00570A69" w:rsidRPr="00DE7946" w:rsidRDefault="00570A69" w:rsidP="007A3482">
            <w:pPr>
              <w:pStyle w:val="TableParagraph"/>
              <w:spacing w:before="121"/>
              <w:ind w:left="107"/>
              <w:rPr>
                <w:rFonts w:asciiTheme="minorHAnsi" w:hAnsiTheme="minorHAnsi"/>
                <w:b/>
                <w:sz w:val="18"/>
                <w:lang w:val="fr-FR"/>
              </w:rPr>
            </w:pPr>
            <w:r w:rsidRPr="00DE7946">
              <w:rPr>
                <w:rFonts w:asciiTheme="minorHAnsi" w:hAnsiTheme="minorHAnsi"/>
                <w:b/>
                <w:sz w:val="18"/>
                <w:lang w:val="fr-FR"/>
              </w:rPr>
              <w:t>Égalité des sexes et autonomisation des femmes</w:t>
            </w:r>
          </w:p>
        </w:tc>
        <w:tc>
          <w:tcPr>
            <w:tcW w:w="832" w:type="dxa"/>
            <w:shd w:val="clear" w:color="auto" w:fill="DBE4F0"/>
          </w:tcPr>
          <w:p w14:paraId="38D6A939" w14:textId="77777777" w:rsidR="00570A69" w:rsidRPr="00DE7946" w:rsidRDefault="00570A69" w:rsidP="007A3482">
            <w:pPr>
              <w:pStyle w:val="TableParagraph"/>
              <w:jc w:val="center"/>
              <w:rPr>
                <w:rFonts w:asciiTheme="minorHAnsi" w:hAnsiTheme="minorHAnsi" w:cstheme="minorHAnsi"/>
                <w:sz w:val="18"/>
                <w:lang w:val="fr-FR"/>
              </w:rPr>
            </w:pPr>
          </w:p>
        </w:tc>
      </w:tr>
      <w:tr w:rsidR="00570A69" w:rsidRPr="00DE7946" w14:paraId="456EBB96" w14:textId="77777777" w:rsidTr="007A3482">
        <w:trPr>
          <w:trHeight w:val="558"/>
        </w:trPr>
        <w:tc>
          <w:tcPr>
            <w:tcW w:w="506" w:type="dxa"/>
            <w:tcBorders>
              <w:right w:val="nil"/>
            </w:tcBorders>
          </w:tcPr>
          <w:p w14:paraId="4F40065A" w14:textId="77777777" w:rsidR="00570A69" w:rsidRPr="00DE7946" w:rsidRDefault="00570A69" w:rsidP="007A3482">
            <w:pPr>
              <w:pStyle w:val="TableParagraph"/>
              <w:spacing w:before="61"/>
              <w:ind w:left="107"/>
              <w:rPr>
                <w:rFonts w:asciiTheme="minorHAnsi" w:hAnsiTheme="minorHAnsi"/>
                <w:sz w:val="18"/>
                <w:lang w:val="fr-FR"/>
              </w:rPr>
            </w:pPr>
            <w:r w:rsidRPr="00DE7946">
              <w:rPr>
                <w:rFonts w:asciiTheme="minorHAnsi" w:hAnsiTheme="minorHAnsi"/>
                <w:sz w:val="18"/>
                <w:lang w:val="fr-FR"/>
              </w:rPr>
              <w:t>P.8</w:t>
            </w:r>
          </w:p>
        </w:tc>
        <w:tc>
          <w:tcPr>
            <w:tcW w:w="8130" w:type="dxa"/>
            <w:tcBorders>
              <w:left w:val="nil"/>
            </w:tcBorders>
          </w:tcPr>
          <w:p w14:paraId="66408F66" w14:textId="77777777" w:rsidR="00570A69" w:rsidRPr="00DE7946" w:rsidRDefault="00570A69" w:rsidP="007A3482">
            <w:pPr>
              <w:pStyle w:val="TableParagraph"/>
              <w:spacing w:before="61"/>
              <w:ind w:left="173" w:right="544"/>
              <w:rPr>
                <w:rFonts w:asciiTheme="minorHAnsi" w:hAnsiTheme="minorHAnsi"/>
                <w:sz w:val="18"/>
                <w:lang w:val="fr-FR"/>
              </w:rPr>
            </w:pPr>
            <w:r w:rsidRPr="00DE7946">
              <w:rPr>
                <w:rFonts w:asciiTheme="minorHAnsi" w:hAnsiTheme="minorHAnsi"/>
                <w:sz w:val="18"/>
                <w:lang w:val="fr-FR"/>
              </w:rPr>
              <w:t>Les groupes de femmes/leaders ont-ils soulevé des questions d'égalité des sexes concernant le projet (par exemple, au cours du processus d'engagement des parties prenantes, des procédures de règlement des griefs, des déclarations publiques) ?</w:t>
            </w:r>
          </w:p>
        </w:tc>
        <w:tc>
          <w:tcPr>
            <w:tcW w:w="832" w:type="dxa"/>
          </w:tcPr>
          <w:p w14:paraId="55CA1AB0" w14:textId="3B6833FD" w:rsidR="00570A69" w:rsidRPr="00DE7946" w:rsidRDefault="00CB2727" w:rsidP="007A3482">
            <w:pPr>
              <w:pStyle w:val="TableParagraph"/>
              <w:jc w:val="center"/>
              <w:rPr>
                <w:rFonts w:asciiTheme="minorHAnsi" w:hAnsiTheme="minorHAnsi" w:cstheme="minorHAnsi"/>
                <w:sz w:val="18"/>
                <w:lang w:val="fr-FR"/>
              </w:rPr>
            </w:pPr>
            <w:r>
              <w:rPr>
                <w:rFonts w:asciiTheme="minorHAnsi" w:hAnsiTheme="minorHAnsi" w:cstheme="minorHAnsi"/>
                <w:sz w:val="18"/>
                <w:lang w:val="fr-FR"/>
              </w:rPr>
              <w:t>O</w:t>
            </w:r>
          </w:p>
        </w:tc>
      </w:tr>
      <w:tr w:rsidR="00570A69" w:rsidRPr="000A1C9C" w14:paraId="48752945" w14:textId="77777777" w:rsidTr="007A3482">
        <w:trPr>
          <w:trHeight w:val="340"/>
        </w:trPr>
        <w:tc>
          <w:tcPr>
            <w:tcW w:w="8636" w:type="dxa"/>
            <w:gridSpan w:val="2"/>
          </w:tcPr>
          <w:p w14:paraId="441F47AD" w14:textId="77777777" w:rsidR="00570A69" w:rsidRPr="00DE7946" w:rsidRDefault="00570A69" w:rsidP="007A3482">
            <w:pPr>
              <w:pStyle w:val="TableParagraph"/>
              <w:spacing w:before="61"/>
              <w:ind w:left="107"/>
              <w:rPr>
                <w:rFonts w:asciiTheme="minorHAnsi" w:hAnsiTheme="minorHAnsi"/>
                <w:i/>
                <w:sz w:val="18"/>
                <w:lang w:val="fr-FR"/>
              </w:rPr>
            </w:pPr>
            <w:r w:rsidRPr="00DE7946">
              <w:rPr>
                <w:rFonts w:asciiTheme="minorHAnsi" w:hAnsiTheme="minorHAnsi"/>
                <w:i/>
                <w:sz w:val="18"/>
                <w:lang w:val="fr-FR"/>
              </w:rPr>
              <w:t>Le projet est-il susceptible d'impliquer ou de conduire à :</w:t>
            </w:r>
          </w:p>
        </w:tc>
        <w:tc>
          <w:tcPr>
            <w:tcW w:w="832" w:type="dxa"/>
          </w:tcPr>
          <w:p w14:paraId="7F0D9E0C" w14:textId="77777777" w:rsidR="00570A69" w:rsidRPr="00DE7946" w:rsidRDefault="00570A69" w:rsidP="007A3482">
            <w:pPr>
              <w:pStyle w:val="TableParagraph"/>
              <w:jc w:val="center"/>
              <w:rPr>
                <w:rFonts w:asciiTheme="minorHAnsi" w:hAnsiTheme="minorHAnsi" w:cstheme="minorHAnsi"/>
                <w:sz w:val="18"/>
                <w:lang w:val="fr-FR"/>
              </w:rPr>
            </w:pPr>
          </w:p>
        </w:tc>
      </w:tr>
      <w:tr w:rsidR="00570A69" w:rsidRPr="00DE7946" w14:paraId="56BE84B5" w14:textId="77777777" w:rsidTr="007A3482">
        <w:trPr>
          <w:trHeight w:val="340"/>
        </w:trPr>
        <w:tc>
          <w:tcPr>
            <w:tcW w:w="506" w:type="dxa"/>
            <w:tcBorders>
              <w:right w:val="nil"/>
            </w:tcBorders>
          </w:tcPr>
          <w:p w14:paraId="51BD2018" w14:textId="77777777" w:rsidR="00570A69" w:rsidRPr="00DE7946" w:rsidRDefault="00570A69" w:rsidP="007A3482">
            <w:pPr>
              <w:pStyle w:val="TableParagraph"/>
              <w:spacing w:before="61"/>
              <w:ind w:left="107"/>
              <w:rPr>
                <w:rFonts w:asciiTheme="minorHAnsi" w:hAnsiTheme="minorHAnsi"/>
                <w:sz w:val="18"/>
                <w:lang w:val="fr-FR"/>
              </w:rPr>
            </w:pPr>
            <w:r w:rsidRPr="00DE7946">
              <w:rPr>
                <w:rFonts w:asciiTheme="minorHAnsi" w:hAnsiTheme="minorHAnsi"/>
                <w:sz w:val="18"/>
                <w:lang w:val="fr-FR"/>
              </w:rPr>
              <w:t>P.9</w:t>
            </w:r>
          </w:p>
        </w:tc>
        <w:tc>
          <w:tcPr>
            <w:tcW w:w="8130" w:type="dxa"/>
            <w:tcBorders>
              <w:left w:val="nil"/>
            </w:tcBorders>
          </w:tcPr>
          <w:p w14:paraId="5F85255D" w14:textId="77777777" w:rsidR="00570A69" w:rsidRPr="00DE7946" w:rsidRDefault="00570A69" w:rsidP="007A3482">
            <w:pPr>
              <w:pStyle w:val="TableParagraph"/>
              <w:spacing w:before="61"/>
              <w:ind w:left="173"/>
              <w:rPr>
                <w:rFonts w:asciiTheme="minorHAnsi" w:hAnsiTheme="minorHAnsi"/>
                <w:sz w:val="18"/>
                <w:lang w:val="fr-FR"/>
              </w:rPr>
            </w:pPr>
            <w:proofErr w:type="gramStart"/>
            <w:r w:rsidRPr="00DE7946">
              <w:rPr>
                <w:rFonts w:asciiTheme="minorHAnsi" w:hAnsiTheme="minorHAnsi"/>
                <w:sz w:val="18"/>
                <w:lang w:val="fr-FR"/>
              </w:rPr>
              <w:t>des</w:t>
            </w:r>
            <w:proofErr w:type="gramEnd"/>
            <w:r w:rsidRPr="00DE7946">
              <w:rPr>
                <w:rFonts w:asciiTheme="minorHAnsi" w:hAnsiTheme="minorHAnsi"/>
                <w:sz w:val="18"/>
                <w:lang w:val="fr-FR"/>
              </w:rPr>
              <w:t xml:space="preserve"> incidences négatives sur l'égalité entre les hommes et les femmes et/ou sur la situation des femmes et des filles ?</w:t>
            </w:r>
          </w:p>
        </w:tc>
        <w:tc>
          <w:tcPr>
            <w:tcW w:w="832" w:type="dxa"/>
          </w:tcPr>
          <w:p w14:paraId="11F7492A" w14:textId="264E0A8D" w:rsidR="00570A69" w:rsidRPr="00DE7946" w:rsidRDefault="00CB2727" w:rsidP="007A3482">
            <w:pPr>
              <w:pStyle w:val="TableParagraph"/>
              <w:jc w:val="center"/>
              <w:rPr>
                <w:rFonts w:asciiTheme="minorHAnsi" w:hAnsiTheme="minorHAnsi" w:cstheme="minorHAnsi"/>
                <w:sz w:val="18"/>
                <w:lang w:val="fr-FR"/>
              </w:rPr>
            </w:pPr>
            <w:r>
              <w:rPr>
                <w:rFonts w:asciiTheme="minorHAnsi" w:hAnsiTheme="minorHAnsi" w:cstheme="minorHAnsi"/>
                <w:sz w:val="18"/>
                <w:lang w:val="fr-FR"/>
              </w:rPr>
              <w:t>O</w:t>
            </w:r>
          </w:p>
        </w:tc>
      </w:tr>
      <w:tr w:rsidR="00570A69" w:rsidRPr="00DE7946" w14:paraId="6DA4C0E8" w14:textId="77777777" w:rsidTr="007A3482">
        <w:trPr>
          <w:trHeight w:val="558"/>
        </w:trPr>
        <w:tc>
          <w:tcPr>
            <w:tcW w:w="8636" w:type="dxa"/>
            <w:gridSpan w:val="2"/>
          </w:tcPr>
          <w:p w14:paraId="65F5F349" w14:textId="77777777" w:rsidR="00570A69" w:rsidRPr="00DE7946" w:rsidRDefault="00570A69" w:rsidP="007A3482">
            <w:pPr>
              <w:pStyle w:val="TableParagraph"/>
              <w:tabs>
                <w:tab w:val="left" w:pos="674"/>
              </w:tabs>
              <w:spacing w:before="59"/>
              <w:ind w:left="674" w:right="282" w:hanging="567"/>
              <w:rPr>
                <w:rFonts w:asciiTheme="minorHAnsi" w:hAnsiTheme="minorHAnsi"/>
                <w:sz w:val="18"/>
                <w:lang w:val="fr-FR"/>
              </w:rPr>
            </w:pPr>
            <w:r w:rsidRPr="00DE7946">
              <w:rPr>
                <w:rFonts w:asciiTheme="minorHAnsi" w:hAnsiTheme="minorHAnsi"/>
                <w:sz w:val="18"/>
                <w:lang w:val="fr-FR"/>
              </w:rPr>
              <w:t>P.10</w:t>
            </w:r>
            <w:r w:rsidRPr="00DE7946">
              <w:rPr>
                <w:rFonts w:asciiTheme="minorHAnsi" w:hAnsiTheme="minorHAnsi"/>
                <w:sz w:val="18"/>
                <w:lang w:val="fr-FR"/>
              </w:rPr>
              <w:tab/>
              <w:t>Les mesures prises par l'Union européenne pour lutter contre la discrimination à l'égard des femmes sont-elles de nature à reproduire les discriminations fondées sur le sexe, notamment en ce qui concerne la participation à la conception et à la mise en œuvre ou l'accès aux opportunités et aux avantages ?</w:t>
            </w:r>
          </w:p>
        </w:tc>
        <w:tc>
          <w:tcPr>
            <w:tcW w:w="832" w:type="dxa"/>
          </w:tcPr>
          <w:p w14:paraId="27832810" w14:textId="1E7FC643" w:rsidR="00570A69" w:rsidRPr="00DE7946" w:rsidRDefault="00CB2727" w:rsidP="007A3482">
            <w:pPr>
              <w:pStyle w:val="TableParagraph"/>
              <w:jc w:val="center"/>
              <w:rPr>
                <w:rFonts w:asciiTheme="minorHAnsi" w:hAnsiTheme="minorHAnsi" w:cstheme="minorHAnsi"/>
                <w:sz w:val="18"/>
                <w:lang w:val="fr-FR"/>
              </w:rPr>
            </w:pPr>
            <w:r>
              <w:rPr>
                <w:rFonts w:asciiTheme="minorHAnsi" w:hAnsiTheme="minorHAnsi" w:cstheme="minorHAnsi"/>
                <w:sz w:val="18"/>
                <w:lang w:val="fr-FR"/>
              </w:rPr>
              <w:t>O</w:t>
            </w:r>
          </w:p>
        </w:tc>
      </w:tr>
      <w:tr w:rsidR="00570A69" w:rsidRPr="00DE7946" w14:paraId="0815E91C" w14:textId="77777777" w:rsidTr="007A3482">
        <w:trPr>
          <w:trHeight w:val="1058"/>
        </w:trPr>
        <w:tc>
          <w:tcPr>
            <w:tcW w:w="8636" w:type="dxa"/>
            <w:gridSpan w:val="2"/>
          </w:tcPr>
          <w:p w14:paraId="64896EFA" w14:textId="77777777" w:rsidR="00570A69" w:rsidRPr="00DE7946" w:rsidRDefault="00570A69" w:rsidP="007A3482">
            <w:pPr>
              <w:pStyle w:val="TableParagraph"/>
              <w:tabs>
                <w:tab w:val="left" w:pos="674"/>
              </w:tabs>
              <w:spacing w:before="61"/>
              <w:ind w:left="107"/>
              <w:rPr>
                <w:rFonts w:asciiTheme="minorHAnsi" w:hAnsiTheme="minorHAnsi"/>
                <w:sz w:val="18"/>
                <w:lang w:val="fr-FR"/>
              </w:rPr>
            </w:pPr>
            <w:r w:rsidRPr="00DE7946">
              <w:rPr>
                <w:rFonts w:asciiTheme="minorHAnsi" w:hAnsiTheme="minorHAnsi"/>
                <w:sz w:val="18"/>
                <w:lang w:val="fr-FR"/>
              </w:rPr>
              <w:t>P.11</w:t>
            </w:r>
            <w:r w:rsidRPr="00DE7946">
              <w:rPr>
                <w:rFonts w:asciiTheme="minorHAnsi" w:hAnsiTheme="minorHAnsi"/>
                <w:sz w:val="18"/>
                <w:lang w:val="fr-FR"/>
              </w:rPr>
              <w:tab/>
              <w:t>les limitations à la capacité des femmes d'utiliser, de développer et de protéger les ressources naturelles, en tenant compte des différents types de ressources naturelles.</w:t>
            </w:r>
          </w:p>
          <w:p w14:paraId="07735FD7" w14:textId="77777777" w:rsidR="00570A69" w:rsidRPr="00DE7946" w:rsidRDefault="00570A69" w:rsidP="007A3482">
            <w:pPr>
              <w:pStyle w:val="TableParagraph"/>
              <w:spacing w:before="1"/>
              <w:ind w:left="674"/>
              <w:rPr>
                <w:rFonts w:asciiTheme="minorHAnsi" w:hAnsiTheme="minorHAnsi"/>
                <w:sz w:val="18"/>
                <w:lang w:val="fr-FR"/>
              </w:rPr>
            </w:pPr>
            <w:proofErr w:type="gramStart"/>
            <w:r w:rsidRPr="00DE7946">
              <w:rPr>
                <w:rFonts w:asciiTheme="minorHAnsi" w:hAnsiTheme="minorHAnsi"/>
                <w:sz w:val="18"/>
                <w:lang w:val="fr-FR"/>
              </w:rPr>
              <w:t>les</w:t>
            </w:r>
            <w:proofErr w:type="gramEnd"/>
            <w:r w:rsidRPr="00DE7946">
              <w:rPr>
                <w:rFonts w:asciiTheme="minorHAnsi" w:hAnsiTheme="minorHAnsi"/>
                <w:sz w:val="18"/>
                <w:lang w:val="fr-FR"/>
              </w:rPr>
              <w:t xml:space="preserve"> rôles et positions des femmes et des hommes dans l'accès aux biens et services environnementaux ?</w:t>
            </w:r>
          </w:p>
          <w:p w14:paraId="7030679C" w14:textId="77777777" w:rsidR="00570A69" w:rsidRPr="00DE7946" w:rsidRDefault="00570A69" w:rsidP="007A3482">
            <w:pPr>
              <w:pStyle w:val="TableParagraph"/>
              <w:spacing w:before="59"/>
              <w:ind w:left="674" w:right="301"/>
              <w:rPr>
                <w:rFonts w:asciiTheme="minorHAnsi" w:hAnsiTheme="minorHAnsi"/>
                <w:i/>
                <w:sz w:val="18"/>
                <w:lang w:val="fr-FR"/>
              </w:rPr>
            </w:pPr>
            <w:r w:rsidRPr="00DE7946">
              <w:rPr>
                <w:rFonts w:asciiTheme="minorHAnsi" w:hAnsiTheme="minorHAnsi"/>
                <w:i/>
                <w:sz w:val="18"/>
                <w:lang w:val="fr-FR"/>
              </w:rPr>
              <w:t>Par exemple, les activités susceptibles d'entraîner la dégradation ou l'épuisement des ressources naturelles dans les communautés qui dépendent de ces ressources pour leur subsistance et leur bien-être.</w:t>
            </w:r>
          </w:p>
        </w:tc>
        <w:tc>
          <w:tcPr>
            <w:tcW w:w="832" w:type="dxa"/>
          </w:tcPr>
          <w:p w14:paraId="0C03C7D5" w14:textId="53FA62BA" w:rsidR="00570A69" w:rsidRPr="00DE7946" w:rsidRDefault="00CB2727" w:rsidP="007A3482">
            <w:pPr>
              <w:pStyle w:val="TableParagraph"/>
              <w:jc w:val="center"/>
              <w:rPr>
                <w:rFonts w:asciiTheme="minorHAnsi" w:hAnsiTheme="minorHAnsi" w:cstheme="minorHAnsi"/>
                <w:sz w:val="18"/>
                <w:lang w:val="fr-FR"/>
              </w:rPr>
            </w:pPr>
            <w:r>
              <w:rPr>
                <w:rFonts w:asciiTheme="minorHAnsi" w:hAnsiTheme="minorHAnsi" w:cstheme="minorHAnsi"/>
                <w:sz w:val="18"/>
                <w:lang w:val="fr-FR"/>
              </w:rPr>
              <w:t>O</w:t>
            </w:r>
          </w:p>
        </w:tc>
      </w:tr>
      <w:tr w:rsidR="00570A69" w:rsidRPr="00DE7946" w14:paraId="79E6EDCC" w14:textId="77777777" w:rsidTr="007A3482">
        <w:trPr>
          <w:trHeight w:val="839"/>
        </w:trPr>
        <w:tc>
          <w:tcPr>
            <w:tcW w:w="8636" w:type="dxa"/>
            <w:gridSpan w:val="2"/>
          </w:tcPr>
          <w:p w14:paraId="4B9C8986" w14:textId="77777777" w:rsidR="00570A69" w:rsidRPr="00DE7946" w:rsidRDefault="00570A69" w:rsidP="007A3482">
            <w:pPr>
              <w:pStyle w:val="TableParagraph"/>
              <w:tabs>
                <w:tab w:val="left" w:pos="674"/>
              </w:tabs>
              <w:spacing w:before="61"/>
              <w:ind w:left="107"/>
              <w:rPr>
                <w:rFonts w:asciiTheme="minorHAnsi" w:hAnsiTheme="minorHAnsi"/>
                <w:sz w:val="18"/>
                <w:lang w:val="fr-FR"/>
              </w:rPr>
            </w:pPr>
            <w:r w:rsidRPr="00DE7946">
              <w:rPr>
                <w:rFonts w:asciiTheme="minorHAnsi" w:hAnsiTheme="minorHAnsi"/>
                <w:sz w:val="18"/>
                <w:lang w:val="fr-FR"/>
              </w:rPr>
              <w:lastRenderedPageBreak/>
              <w:t>P.12</w:t>
            </w:r>
            <w:r w:rsidRPr="00DE7946">
              <w:rPr>
                <w:rFonts w:asciiTheme="minorHAnsi" w:hAnsiTheme="minorHAnsi"/>
                <w:sz w:val="18"/>
                <w:lang w:val="fr-FR"/>
              </w:rPr>
              <w:tab/>
              <w:t>l'exacerbation des risques de violence sexiste ?</w:t>
            </w:r>
          </w:p>
          <w:p w14:paraId="4F54B5EA" w14:textId="77777777" w:rsidR="00570A69" w:rsidRPr="00DE7946" w:rsidRDefault="00570A69" w:rsidP="007A3482">
            <w:pPr>
              <w:pStyle w:val="TableParagraph"/>
              <w:spacing w:before="61"/>
              <w:ind w:left="674" w:right="313"/>
              <w:rPr>
                <w:rFonts w:asciiTheme="minorHAnsi" w:hAnsiTheme="minorHAnsi"/>
                <w:sz w:val="18"/>
                <w:lang w:val="fr-FR"/>
              </w:rPr>
            </w:pPr>
            <w:r w:rsidRPr="00DE7946">
              <w:rPr>
                <w:rFonts w:asciiTheme="minorHAnsi" w:hAnsiTheme="minorHAnsi"/>
                <w:i/>
                <w:sz w:val="18"/>
                <w:lang w:val="fr-FR"/>
              </w:rPr>
              <w:t>Par exemple, en raison de l'afflux de travailleurs dans une communauté, de changements dans la dynamique du pouvoir au sein de la communauté et des ménages, d'une exposition accrue à des lieux publics et/ou à des moyens de transport dangereux, etc</w:t>
            </w:r>
            <w:r w:rsidRPr="00DE7946">
              <w:rPr>
                <w:rFonts w:asciiTheme="minorHAnsi" w:hAnsiTheme="minorHAnsi"/>
                <w:sz w:val="18"/>
                <w:lang w:val="fr-FR"/>
              </w:rPr>
              <w:t>.</w:t>
            </w:r>
          </w:p>
        </w:tc>
        <w:tc>
          <w:tcPr>
            <w:tcW w:w="832" w:type="dxa"/>
          </w:tcPr>
          <w:p w14:paraId="7FD3C2D9" w14:textId="6CDB8E7A" w:rsidR="00570A69" w:rsidRPr="00DE7946" w:rsidRDefault="00CB2727" w:rsidP="007A3482">
            <w:pPr>
              <w:pStyle w:val="TableParagraph"/>
              <w:jc w:val="center"/>
              <w:rPr>
                <w:rFonts w:asciiTheme="minorHAnsi" w:hAnsiTheme="minorHAnsi" w:cstheme="minorHAnsi"/>
                <w:sz w:val="18"/>
                <w:lang w:val="fr-FR"/>
              </w:rPr>
            </w:pPr>
            <w:r>
              <w:rPr>
                <w:rFonts w:asciiTheme="minorHAnsi" w:hAnsiTheme="minorHAnsi" w:cstheme="minorHAnsi"/>
                <w:sz w:val="18"/>
                <w:lang w:val="fr-FR"/>
              </w:rPr>
              <w:t>O</w:t>
            </w:r>
          </w:p>
        </w:tc>
      </w:tr>
    </w:tbl>
    <w:p w14:paraId="2B3DABC3" w14:textId="77777777" w:rsidR="00570A69" w:rsidRPr="00DE7946" w:rsidRDefault="00570A69" w:rsidP="00570A69">
      <w:pPr>
        <w:pStyle w:val="Corpsdetexte"/>
        <w:spacing w:before="1"/>
        <w:rPr>
          <w:rFonts w:asciiTheme="minorHAnsi" w:hAnsiTheme="minorHAnsi" w:cstheme="minorHAnsi"/>
          <w:b/>
          <w:sz w:val="23"/>
          <w:lang w:val="fr-FR"/>
        </w:rPr>
      </w:pPr>
      <w:r w:rsidRPr="00DE7946">
        <w:rPr>
          <w:rFonts w:asciiTheme="minorHAnsi" w:hAnsiTheme="minorHAnsi" w:cstheme="minorHAnsi"/>
          <w:noProof/>
          <w:lang w:val="fr-FR" w:eastAsia="fr-FR"/>
        </w:rPr>
        <mc:AlternateContent>
          <mc:Choice Requires="wps">
            <w:drawing>
              <wp:anchor distT="0" distB="0" distL="0" distR="0" simplePos="0" relativeHeight="251659264" behindDoc="1" locked="0" layoutInCell="1" allowOverlap="1" wp14:anchorId="41FC4356" wp14:editId="05B00D0B">
                <wp:simplePos x="0" y="0"/>
                <wp:positionH relativeFrom="page">
                  <wp:posOffset>914400</wp:posOffset>
                </wp:positionH>
                <wp:positionV relativeFrom="paragraph">
                  <wp:posOffset>208280</wp:posOffset>
                </wp:positionV>
                <wp:extent cx="1829435" cy="1270"/>
                <wp:effectExtent l="0" t="0" r="0" b="0"/>
                <wp:wrapTopAndBottom/>
                <wp:docPr id="110353757" name="Freeform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w 2881"/>
                            <a:gd name="T1" fmla="*/ 0 h 1270"/>
                            <a:gd name="T2" fmla="*/ 2147483646 w 2881"/>
                            <a:gd name="T3" fmla="*/ 0 h 1270"/>
                            <a:gd name="T4" fmla="*/ 0 60000 65536"/>
                            <a:gd name="T5" fmla="*/ 0 60000 65536"/>
                          </a:gdLst>
                          <a:ahLst/>
                          <a:cxnLst>
                            <a:cxn ang="T4">
                              <a:pos x="T0" y="T1"/>
                            </a:cxn>
                            <a:cxn ang="T5">
                              <a:pos x="T2" y="T3"/>
                            </a:cxn>
                          </a:cxnLst>
                          <a:rect l="0" t="0" r="r" b="b"/>
                          <a:pathLst>
                            <a:path w="2881" h="1270">
                              <a:moveTo>
                                <a:pt x="0" y="0"/>
                              </a:moveTo>
                              <a:lnTo>
                                <a:pt x="2881"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xmlns:mv="urn:schemas-microsoft-com:mac:vml" xmlns:mo="http://schemas.microsoft.com/office/mac/office/2008/main">
            <w:pict>
              <v:shape id="Freeform 1" style="position:absolute;margin-left:1in;margin-top:16.4pt;width:144.05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spid="_x0000_s1026" filled="f" strokeweight=".6pt" path="m,l288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" w14:anchorId="522A6F12">
                <v:path arrowok="t" o:connecttype="custom" o:connectlocs="0,0;2147483646,0" o:connectangles="0,0"/>
                <w10:wrap type="topAndBottom" anchorx="page"/>
              </v:shape>
            </w:pict>
          </mc:Fallback>
        </mc:AlternateContent>
      </w:r>
    </w:p>
    <w:p w14:paraId="77F32D08" w14:textId="77777777" w:rsidR="00570A69" w:rsidRPr="00DE7946" w:rsidRDefault="00570A69" w:rsidP="00570A69">
      <w:pPr>
        <w:spacing w:before="63"/>
        <w:ind w:left="100" w:right="286"/>
        <w:rPr>
          <w:rFonts w:asciiTheme="minorHAnsi" w:hAnsiTheme="minorHAnsi"/>
          <w:sz w:val="16"/>
          <w:szCs w:val="16"/>
          <w:lang w:val="fr-FR"/>
        </w:rPr>
      </w:pPr>
      <w:r w:rsidRPr="00DE7946">
        <w:rPr>
          <w:rFonts w:asciiTheme="minorHAnsi" w:hAnsiTheme="minorHAnsi"/>
          <w:position w:val="5"/>
          <w:sz w:val="16"/>
          <w:szCs w:val="16"/>
          <w:lang w:val="fr-FR"/>
        </w:rPr>
        <w:t xml:space="preserve">16 </w:t>
      </w:r>
      <w:r w:rsidRPr="00DE7946">
        <w:rPr>
          <w:rFonts w:asciiTheme="minorHAnsi" w:hAnsiTheme="minorHAnsi"/>
          <w:sz w:val="16"/>
          <w:szCs w:val="16"/>
          <w:lang w:val="fr-FR"/>
        </w:rPr>
        <w:t>Les motifs de discrimination interdits sont la race, l'appartenance ethnique, le sexe, l'âge, la langue, le handicap, l'orientation sexuelle, l'identité de genre, la religion, les opinions politiques ou autres, l'origine nationale, sociale ou géographique, la propriété, la naissance ou tout autre statut, y compris en tant que personne autochtone ou membre d'une minorité. Les références aux "femmes et aux hommes" ou à des termes similaires s'entendent comme incluant les femmes et les hommes, les garçons et les filles, ainsi que d'autres groupes victimes de discrimination fondée sur leur identité de genre, tels que les transgenres et les transsexuels.</w:t>
      </w:r>
    </w:p>
    <w:p w14:paraId="471379E7" w14:textId="77777777" w:rsidR="00570A69" w:rsidRPr="00DE7946" w:rsidRDefault="00570A69" w:rsidP="00570A69">
      <w:pPr>
        <w:rPr>
          <w:rFonts w:asciiTheme="minorHAnsi" w:hAnsiTheme="minorHAnsi"/>
          <w:sz w:val="18"/>
          <w:lang w:val="fr-FR"/>
        </w:rPr>
        <w:sectPr w:rsidR="00570A69" w:rsidRPr="00DE7946" w:rsidSect="00565D5C">
          <w:pgSz w:w="12240" w:h="15840"/>
          <w:pgMar w:top="1500" w:right="1200" w:bottom="820" w:left="1340" w:header="0" w:footer="640"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37"/>
        <w:gridCol w:w="833"/>
      </w:tblGrid>
      <w:tr w:rsidR="00570A69" w:rsidRPr="000A1C9C" w14:paraId="28A8B6E0" w14:textId="77777777" w:rsidTr="007A3482">
        <w:trPr>
          <w:trHeight w:val="679"/>
        </w:trPr>
        <w:tc>
          <w:tcPr>
            <w:tcW w:w="8637" w:type="dxa"/>
            <w:shd w:val="clear" w:color="auto" w:fill="DBE4F0"/>
          </w:tcPr>
          <w:p w14:paraId="51385F45" w14:textId="77777777" w:rsidR="00570A69" w:rsidRPr="00DE7946" w:rsidRDefault="00570A69" w:rsidP="007A3482">
            <w:pPr>
              <w:pStyle w:val="TableParagraph"/>
              <w:spacing w:before="121"/>
              <w:ind w:left="107" w:right="195"/>
              <w:rPr>
                <w:rFonts w:asciiTheme="minorHAnsi" w:hAnsiTheme="minorHAnsi"/>
                <w:sz w:val="18"/>
                <w:lang w:val="fr-FR"/>
              </w:rPr>
            </w:pPr>
            <w:r w:rsidRPr="00DE7946">
              <w:rPr>
                <w:rFonts w:asciiTheme="minorHAnsi" w:hAnsiTheme="minorHAnsi"/>
                <w:b/>
                <w:sz w:val="18"/>
                <w:lang w:val="fr-FR"/>
              </w:rPr>
              <w:lastRenderedPageBreak/>
              <w:t xml:space="preserve">Durabilité et résilience : </w:t>
            </w:r>
            <w:r w:rsidRPr="00DE7946">
              <w:rPr>
                <w:rFonts w:asciiTheme="minorHAnsi" w:hAnsiTheme="minorHAnsi"/>
                <w:sz w:val="18"/>
                <w:lang w:val="fr-FR"/>
              </w:rPr>
              <w:t>Les questions de sélection concernant les risques associés à la durabilité et à la résilience sont englobées dans les questions spécifiques à la norme ci-dessous</w:t>
            </w:r>
          </w:p>
        </w:tc>
        <w:tc>
          <w:tcPr>
            <w:tcW w:w="833" w:type="dxa"/>
            <w:shd w:val="clear" w:color="auto" w:fill="DBE4F0"/>
          </w:tcPr>
          <w:p w14:paraId="7AABB76C" w14:textId="77777777" w:rsidR="00570A69" w:rsidRPr="00DE7946" w:rsidRDefault="00570A69" w:rsidP="007A3482">
            <w:pPr>
              <w:pStyle w:val="TableParagraph"/>
              <w:jc w:val="center"/>
              <w:rPr>
                <w:rFonts w:asciiTheme="minorHAnsi" w:hAnsiTheme="minorHAnsi"/>
                <w:sz w:val="16"/>
                <w:lang w:val="fr-FR"/>
              </w:rPr>
            </w:pPr>
          </w:p>
        </w:tc>
      </w:tr>
      <w:tr w:rsidR="00570A69" w:rsidRPr="00DE7946" w14:paraId="32B27B57" w14:textId="77777777" w:rsidTr="007A3482">
        <w:trPr>
          <w:trHeight w:val="460"/>
        </w:trPr>
        <w:tc>
          <w:tcPr>
            <w:tcW w:w="8637" w:type="dxa"/>
            <w:shd w:val="clear" w:color="auto" w:fill="DBE4F0"/>
          </w:tcPr>
          <w:p w14:paraId="6B7C86F7" w14:textId="77777777" w:rsidR="00570A69" w:rsidRPr="00DE7946" w:rsidRDefault="00570A69" w:rsidP="007A3482">
            <w:pPr>
              <w:pStyle w:val="TableParagraph"/>
              <w:spacing w:before="121"/>
              <w:ind w:left="107"/>
              <w:rPr>
                <w:rFonts w:asciiTheme="minorHAnsi" w:hAnsiTheme="minorHAnsi"/>
                <w:b/>
                <w:sz w:val="18"/>
                <w:lang w:val="fr-FR"/>
              </w:rPr>
            </w:pPr>
            <w:r w:rsidRPr="00DE7946">
              <w:rPr>
                <w:rFonts w:asciiTheme="minorHAnsi" w:hAnsiTheme="minorHAnsi"/>
                <w:b/>
                <w:sz w:val="18"/>
                <w:lang w:val="fr-FR"/>
              </w:rPr>
              <w:t>Responsabilité</w:t>
            </w:r>
          </w:p>
        </w:tc>
        <w:tc>
          <w:tcPr>
            <w:tcW w:w="833" w:type="dxa"/>
            <w:shd w:val="clear" w:color="auto" w:fill="DBE4F0"/>
          </w:tcPr>
          <w:p w14:paraId="23529889" w14:textId="77777777" w:rsidR="00570A69" w:rsidRPr="00DE7946" w:rsidRDefault="00570A69" w:rsidP="007A3482">
            <w:pPr>
              <w:pStyle w:val="TableParagraph"/>
              <w:jc w:val="center"/>
              <w:rPr>
                <w:rFonts w:asciiTheme="minorHAnsi" w:hAnsiTheme="minorHAnsi"/>
                <w:sz w:val="16"/>
                <w:lang w:val="fr-FR"/>
              </w:rPr>
            </w:pPr>
          </w:p>
        </w:tc>
      </w:tr>
      <w:tr w:rsidR="00570A69" w:rsidRPr="000A1C9C" w14:paraId="12D189BC" w14:textId="77777777" w:rsidTr="007A3482">
        <w:trPr>
          <w:trHeight w:val="340"/>
        </w:trPr>
        <w:tc>
          <w:tcPr>
            <w:tcW w:w="8637" w:type="dxa"/>
          </w:tcPr>
          <w:p w14:paraId="04327B98" w14:textId="77777777" w:rsidR="00570A69" w:rsidRPr="00DE7946" w:rsidRDefault="00570A69" w:rsidP="007A3482">
            <w:pPr>
              <w:pStyle w:val="TableParagraph"/>
              <w:spacing w:before="61"/>
              <w:ind w:left="107"/>
              <w:rPr>
                <w:rFonts w:asciiTheme="minorHAnsi" w:hAnsiTheme="minorHAnsi"/>
                <w:i/>
                <w:sz w:val="18"/>
                <w:lang w:val="fr-FR"/>
              </w:rPr>
            </w:pPr>
            <w:r w:rsidRPr="00DE7946">
              <w:rPr>
                <w:rFonts w:asciiTheme="minorHAnsi" w:hAnsiTheme="minorHAnsi"/>
                <w:i/>
                <w:sz w:val="18"/>
                <w:lang w:val="fr-FR"/>
              </w:rPr>
              <w:t>Le projet est-il susceptible d'impliquer ou de conduire à :</w:t>
            </w:r>
          </w:p>
        </w:tc>
        <w:tc>
          <w:tcPr>
            <w:tcW w:w="833" w:type="dxa"/>
          </w:tcPr>
          <w:p w14:paraId="1FBC3888" w14:textId="77777777" w:rsidR="00570A69" w:rsidRPr="00DE7946" w:rsidRDefault="00570A69" w:rsidP="007A3482">
            <w:pPr>
              <w:pStyle w:val="TableParagraph"/>
              <w:jc w:val="center"/>
              <w:rPr>
                <w:rFonts w:asciiTheme="minorHAnsi" w:hAnsiTheme="minorHAnsi"/>
                <w:sz w:val="16"/>
                <w:lang w:val="fr-FR"/>
              </w:rPr>
            </w:pPr>
          </w:p>
        </w:tc>
      </w:tr>
      <w:tr w:rsidR="00570A69" w:rsidRPr="00DE7946" w14:paraId="1D5F8A15" w14:textId="77777777" w:rsidTr="007A3482">
        <w:trPr>
          <w:trHeight w:val="558"/>
        </w:trPr>
        <w:tc>
          <w:tcPr>
            <w:tcW w:w="8637" w:type="dxa"/>
          </w:tcPr>
          <w:p w14:paraId="0B9D99FD" w14:textId="77777777" w:rsidR="00570A69" w:rsidRPr="00DE7946" w:rsidRDefault="00570A69" w:rsidP="007A3482">
            <w:pPr>
              <w:pStyle w:val="TableParagraph"/>
              <w:tabs>
                <w:tab w:val="left" w:pos="674"/>
              </w:tabs>
              <w:spacing w:before="59"/>
              <w:ind w:left="674" w:right="242" w:hanging="567"/>
              <w:rPr>
                <w:rFonts w:asciiTheme="minorHAnsi" w:hAnsiTheme="minorHAnsi"/>
                <w:sz w:val="18"/>
                <w:lang w:val="fr-FR"/>
              </w:rPr>
            </w:pPr>
            <w:r w:rsidRPr="00DE7946">
              <w:rPr>
                <w:rFonts w:asciiTheme="minorHAnsi" w:hAnsiTheme="minorHAnsi"/>
                <w:sz w:val="18"/>
                <w:lang w:val="fr-FR"/>
              </w:rPr>
              <w:t>P.13</w:t>
            </w:r>
            <w:r w:rsidRPr="00DE7946">
              <w:rPr>
                <w:rFonts w:asciiTheme="minorHAnsi" w:hAnsiTheme="minorHAnsi"/>
                <w:sz w:val="18"/>
                <w:lang w:val="fr-FR"/>
              </w:rPr>
              <w:tab/>
              <w:t>l'exclusion de toute partie prenante potentiellement affectée, en particulier les groupes marginalisés et les personnes exclues (y compris les personnes handicapées), de la pleine participation aux décisions susceptibles de les affecter ?</w:t>
            </w:r>
          </w:p>
        </w:tc>
        <w:tc>
          <w:tcPr>
            <w:tcW w:w="833" w:type="dxa"/>
          </w:tcPr>
          <w:p w14:paraId="3829243A" w14:textId="2637B8AC" w:rsidR="00570A69" w:rsidRPr="00DE7946" w:rsidRDefault="00CB2727" w:rsidP="007A3482">
            <w:pPr>
              <w:pStyle w:val="TableParagraph"/>
              <w:jc w:val="center"/>
              <w:rPr>
                <w:rFonts w:asciiTheme="minorHAnsi" w:hAnsiTheme="minorHAnsi" w:cstheme="minorHAnsi"/>
                <w:sz w:val="18"/>
                <w:szCs w:val="18"/>
                <w:lang w:val="fr-FR"/>
              </w:rPr>
            </w:pPr>
            <w:r>
              <w:rPr>
                <w:rFonts w:asciiTheme="minorHAnsi" w:hAnsiTheme="minorHAnsi" w:cstheme="minorHAnsi"/>
                <w:sz w:val="18"/>
                <w:szCs w:val="18"/>
                <w:lang w:val="fr-FR"/>
              </w:rPr>
              <w:t>O</w:t>
            </w:r>
          </w:p>
        </w:tc>
      </w:tr>
      <w:tr w:rsidR="00570A69" w:rsidRPr="00DE7946" w14:paraId="6E5D45DB" w14:textId="77777777" w:rsidTr="007A3482">
        <w:trPr>
          <w:trHeight w:val="340"/>
        </w:trPr>
        <w:tc>
          <w:tcPr>
            <w:tcW w:w="8637" w:type="dxa"/>
          </w:tcPr>
          <w:p w14:paraId="75410644" w14:textId="77777777" w:rsidR="00570A69" w:rsidRPr="00DE7946" w:rsidRDefault="00570A69" w:rsidP="007A3482">
            <w:pPr>
              <w:pStyle w:val="TableParagraph"/>
              <w:tabs>
                <w:tab w:val="left" w:pos="674"/>
              </w:tabs>
              <w:spacing w:before="61"/>
              <w:ind w:left="107"/>
              <w:rPr>
                <w:rFonts w:asciiTheme="minorHAnsi" w:hAnsiTheme="minorHAnsi"/>
                <w:sz w:val="18"/>
                <w:lang w:val="fr-FR"/>
              </w:rPr>
            </w:pPr>
            <w:r w:rsidRPr="00DE7946">
              <w:rPr>
                <w:rFonts w:asciiTheme="minorHAnsi" w:hAnsiTheme="minorHAnsi"/>
                <w:sz w:val="18"/>
                <w:lang w:val="fr-FR"/>
              </w:rPr>
              <w:t>P.14</w:t>
            </w:r>
            <w:r w:rsidRPr="00DE7946">
              <w:rPr>
                <w:rFonts w:asciiTheme="minorHAnsi" w:hAnsiTheme="minorHAnsi"/>
                <w:sz w:val="18"/>
                <w:lang w:val="fr-FR"/>
              </w:rPr>
              <w:tab/>
              <w:t>des griefs ou des objections de la part des parties prenantes potentiellement affectées ?</w:t>
            </w:r>
          </w:p>
        </w:tc>
        <w:tc>
          <w:tcPr>
            <w:tcW w:w="833" w:type="dxa"/>
          </w:tcPr>
          <w:p w14:paraId="5A9A5936" w14:textId="1B2936FF" w:rsidR="00570A69" w:rsidRPr="00DE7946" w:rsidRDefault="00CB2727" w:rsidP="007A3482">
            <w:pPr>
              <w:pStyle w:val="TableParagraph"/>
              <w:jc w:val="center"/>
              <w:rPr>
                <w:rFonts w:asciiTheme="minorHAnsi" w:hAnsiTheme="minorHAnsi" w:cstheme="minorHAnsi"/>
                <w:sz w:val="18"/>
                <w:szCs w:val="18"/>
                <w:lang w:val="fr-FR"/>
              </w:rPr>
            </w:pPr>
            <w:r>
              <w:rPr>
                <w:rFonts w:asciiTheme="minorHAnsi" w:hAnsiTheme="minorHAnsi" w:cstheme="minorHAnsi"/>
                <w:sz w:val="18"/>
                <w:szCs w:val="18"/>
                <w:lang w:val="fr-FR"/>
              </w:rPr>
              <w:t>O</w:t>
            </w:r>
          </w:p>
        </w:tc>
      </w:tr>
      <w:tr w:rsidR="00570A69" w:rsidRPr="00DE7946" w14:paraId="511D4201" w14:textId="77777777" w:rsidTr="007A3482">
        <w:trPr>
          <w:trHeight w:val="558"/>
        </w:trPr>
        <w:tc>
          <w:tcPr>
            <w:tcW w:w="8637" w:type="dxa"/>
          </w:tcPr>
          <w:p w14:paraId="0B4DC937" w14:textId="77777777" w:rsidR="00570A69" w:rsidRPr="00DE7946" w:rsidRDefault="00570A69" w:rsidP="007A3482">
            <w:pPr>
              <w:pStyle w:val="TableParagraph"/>
              <w:tabs>
                <w:tab w:val="left" w:pos="674"/>
              </w:tabs>
              <w:spacing w:before="59"/>
              <w:ind w:left="674" w:right="395" w:hanging="567"/>
              <w:rPr>
                <w:rFonts w:asciiTheme="minorHAnsi" w:hAnsiTheme="minorHAnsi"/>
                <w:sz w:val="18"/>
                <w:lang w:val="fr-FR"/>
              </w:rPr>
            </w:pPr>
            <w:r w:rsidRPr="00DE7946">
              <w:rPr>
                <w:rFonts w:asciiTheme="minorHAnsi" w:hAnsiTheme="minorHAnsi"/>
                <w:sz w:val="18"/>
                <w:lang w:val="fr-FR"/>
              </w:rPr>
              <w:t>P.15</w:t>
            </w:r>
            <w:r w:rsidRPr="00DE7946">
              <w:rPr>
                <w:rFonts w:asciiTheme="minorHAnsi" w:hAnsiTheme="minorHAnsi"/>
                <w:sz w:val="18"/>
                <w:lang w:val="fr-FR"/>
              </w:rPr>
              <w:tab/>
              <w:t>Quels sont les risques de représailles à l'encontre des parties prenantes qui expriment des préoccupations ou des griefs, ou qui cherchent à participer au projet ou à obtenir des informations à son sujet ?</w:t>
            </w:r>
          </w:p>
        </w:tc>
        <w:tc>
          <w:tcPr>
            <w:tcW w:w="833" w:type="dxa"/>
          </w:tcPr>
          <w:p w14:paraId="422CF0C3" w14:textId="77777777" w:rsidR="00570A69" w:rsidRPr="00DE7946" w:rsidRDefault="00570A69" w:rsidP="007A3482">
            <w:pPr>
              <w:pStyle w:val="TableParagraph"/>
              <w:jc w:val="center"/>
              <w:rPr>
                <w:rFonts w:asciiTheme="minorHAnsi" w:hAnsiTheme="minorHAnsi" w:cstheme="minorHAnsi"/>
                <w:sz w:val="18"/>
                <w:szCs w:val="18"/>
                <w:lang w:val="fr-FR"/>
              </w:rPr>
            </w:pPr>
            <w:r w:rsidRPr="00DE7946">
              <w:rPr>
                <w:rFonts w:asciiTheme="minorHAnsi" w:hAnsiTheme="minorHAnsi" w:cstheme="minorHAnsi"/>
                <w:sz w:val="18"/>
                <w:szCs w:val="18"/>
                <w:lang w:val="fr-FR"/>
              </w:rPr>
              <w:t>N</w:t>
            </w:r>
          </w:p>
        </w:tc>
      </w:tr>
      <w:tr w:rsidR="00570A69" w:rsidRPr="000A1C9C" w14:paraId="4792A72C" w14:textId="77777777" w:rsidTr="007A3482">
        <w:trPr>
          <w:trHeight w:val="458"/>
        </w:trPr>
        <w:tc>
          <w:tcPr>
            <w:tcW w:w="8637" w:type="dxa"/>
            <w:tcBorders>
              <w:bottom w:val="single" w:sz="6" w:space="0" w:color="000000"/>
            </w:tcBorders>
            <w:shd w:val="clear" w:color="auto" w:fill="DBE4F0"/>
          </w:tcPr>
          <w:p w14:paraId="6A7A000B" w14:textId="77777777" w:rsidR="00570A69" w:rsidRPr="00DE7946" w:rsidRDefault="00570A69" w:rsidP="007A3482">
            <w:pPr>
              <w:pStyle w:val="TableParagraph"/>
              <w:spacing w:before="121"/>
              <w:ind w:left="107"/>
              <w:rPr>
                <w:rFonts w:asciiTheme="minorHAnsi" w:hAnsiTheme="minorHAnsi"/>
                <w:b/>
                <w:sz w:val="18"/>
                <w:lang w:val="fr-FR"/>
              </w:rPr>
            </w:pPr>
            <w:r w:rsidRPr="00DE7946">
              <w:rPr>
                <w:rFonts w:asciiTheme="minorHAnsi" w:hAnsiTheme="minorHAnsi"/>
                <w:b/>
                <w:sz w:val="18"/>
                <w:lang w:val="fr-FR"/>
              </w:rPr>
              <w:t>Normes au niveau du projet</w:t>
            </w:r>
          </w:p>
        </w:tc>
        <w:tc>
          <w:tcPr>
            <w:tcW w:w="833" w:type="dxa"/>
            <w:tcBorders>
              <w:bottom w:val="single" w:sz="6" w:space="0" w:color="000000"/>
            </w:tcBorders>
            <w:shd w:val="clear" w:color="auto" w:fill="DBE4F0"/>
          </w:tcPr>
          <w:p w14:paraId="6560A479" w14:textId="77777777" w:rsidR="00570A69" w:rsidRPr="00DE7946" w:rsidRDefault="00570A69" w:rsidP="007A3482">
            <w:pPr>
              <w:pStyle w:val="TableParagraph"/>
              <w:jc w:val="center"/>
              <w:rPr>
                <w:rFonts w:asciiTheme="minorHAnsi" w:hAnsiTheme="minorHAnsi"/>
                <w:sz w:val="16"/>
                <w:lang w:val="fr-FR"/>
              </w:rPr>
            </w:pPr>
          </w:p>
        </w:tc>
      </w:tr>
      <w:tr w:rsidR="00570A69" w:rsidRPr="000A1C9C" w14:paraId="568729D9" w14:textId="77777777" w:rsidTr="007A3482">
        <w:trPr>
          <w:trHeight w:val="455"/>
        </w:trPr>
        <w:tc>
          <w:tcPr>
            <w:tcW w:w="8637" w:type="dxa"/>
            <w:tcBorders>
              <w:top w:val="single" w:sz="6" w:space="0" w:color="000000"/>
            </w:tcBorders>
            <w:shd w:val="clear" w:color="auto" w:fill="DBE4F0"/>
          </w:tcPr>
          <w:p w14:paraId="60242E6E" w14:textId="77777777" w:rsidR="00570A69" w:rsidRPr="00DE7946" w:rsidRDefault="00570A69" w:rsidP="007A3482">
            <w:pPr>
              <w:pStyle w:val="TableParagraph"/>
              <w:spacing w:before="119"/>
              <w:ind w:left="107"/>
              <w:rPr>
                <w:rFonts w:asciiTheme="minorHAnsi" w:hAnsiTheme="minorHAnsi"/>
                <w:b/>
                <w:sz w:val="18"/>
                <w:lang w:val="fr-FR"/>
              </w:rPr>
            </w:pPr>
            <w:r w:rsidRPr="00DE7946">
              <w:rPr>
                <w:rFonts w:asciiTheme="minorHAnsi" w:hAnsiTheme="minorHAnsi"/>
                <w:b/>
                <w:sz w:val="18"/>
                <w:lang w:val="fr-FR"/>
              </w:rPr>
              <w:t>Norme 1 : Conservation de la biodiversité et gestion durable des ressources naturelles</w:t>
            </w:r>
          </w:p>
        </w:tc>
        <w:tc>
          <w:tcPr>
            <w:tcW w:w="833" w:type="dxa"/>
            <w:tcBorders>
              <w:top w:val="single" w:sz="6" w:space="0" w:color="000000"/>
            </w:tcBorders>
            <w:shd w:val="clear" w:color="auto" w:fill="DBE4F0"/>
          </w:tcPr>
          <w:p w14:paraId="67161DEE" w14:textId="77777777" w:rsidR="00570A69" w:rsidRPr="00DE7946" w:rsidRDefault="00570A69" w:rsidP="007A3482">
            <w:pPr>
              <w:pStyle w:val="TableParagraph"/>
              <w:jc w:val="center"/>
              <w:rPr>
                <w:rFonts w:asciiTheme="minorHAnsi" w:hAnsiTheme="minorHAnsi"/>
                <w:sz w:val="16"/>
                <w:lang w:val="fr-FR"/>
              </w:rPr>
            </w:pPr>
          </w:p>
        </w:tc>
      </w:tr>
      <w:tr w:rsidR="00570A69" w:rsidRPr="000A1C9C" w14:paraId="043F035D" w14:textId="77777777" w:rsidTr="007A3482">
        <w:trPr>
          <w:trHeight w:val="340"/>
        </w:trPr>
        <w:tc>
          <w:tcPr>
            <w:tcW w:w="8637" w:type="dxa"/>
          </w:tcPr>
          <w:p w14:paraId="1A5D4360" w14:textId="77777777" w:rsidR="00570A69" w:rsidRPr="00DE7946" w:rsidRDefault="00570A69" w:rsidP="007A3482">
            <w:pPr>
              <w:pStyle w:val="TableParagraph"/>
              <w:spacing w:before="63"/>
              <w:ind w:left="107"/>
              <w:rPr>
                <w:rFonts w:asciiTheme="minorHAnsi" w:hAnsiTheme="minorHAnsi"/>
                <w:i/>
                <w:sz w:val="18"/>
                <w:lang w:val="fr-FR"/>
              </w:rPr>
            </w:pPr>
            <w:r w:rsidRPr="00DE7946">
              <w:rPr>
                <w:rFonts w:asciiTheme="minorHAnsi" w:hAnsiTheme="minorHAnsi"/>
                <w:i/>
                <w:sz w:val="18"/>
                <w:lang w:val="fr-FR"/>
              </w:rPr>
              <w:t>Le projet est-il susceptible d'impliquer ou de conduire à :</w:t>
            </w:r>
          </w:p>
        </w:tc>
        <w:tc>
          <w:tcPr>
            <w:tcW w:w="833" w:type="dxa"/>
          </w:tcPr>
          <w:p w14:paraId="06EE6FAD" w14:textId="77777777" w:rsidR="00570A69" w:rsidRPr="00DE7946" w:rsidRDefault="00570A69" w:rsidP="007A3482">
            <w:pPr>
              <w:pStyle w:val="TableParagraph"/>
              <w:jc w:val="center"/>
              <w:rPr>
                <w:rFonts w:asciiTheme="minorHAnsi" w:hAnsiTheme="minorHAnsi"/>
                <w:sz w:val="16"/>
                <w:lang w:val="fr-FR"/>
              </w:rPr>
            </w:pPr>
          </w:p>
        </w:tc>
      </w:tr>
      <w:tr w:rsidR="00570A69" w:rsidRPr="00DE7946" w14:paraId="51F36EF6" w14:textId="77777777" w:rsidTr="007A3482">
        <w:trPr>
          <w:trHeight w:val="839"/>
        </w:trPr>
        <w:tc>
          <w:tcPr>
            <w:tcW w:w="8637" w:type="dxa"/>
          </w:tcPr>
          <w:p w14:paraId="0070AD27" w14:textId="77777777" w:rsidR="00570A69" w:rsidRPr="00DE7946" w:rsidRDefault="00570A69" w:rsidP="007A3482">
            <w:pPr>
              <w:pStyle w:val="TableParagraph"/>
              <w:tabs>
                <w:tab w:val="left" w:pos="674"/>
              </w:tabs>
              <w:spacing w:before="61"/>
              <w:ind w:left="674" w:right="124" w:hanging="567"/>
              <w:rPr>
                <w:rFonts w:asciiTheme="minorHAnsi" w:hAnsiTheme="minorHAnsi"/>
                <w:sz w:val="18"/>
                <w:lang w:val="fr-FR"/>
              </w:rPr>
            </w:pPr>
            <w:r w:rsidRPr="00DE7946">
              <w:rPr>
                <w:rFonts w:asciiTheme="minorHAnsi" w:hAnsiTheme="minorHAnsi"/>
                <w:sz w:val="18"/>
                <w:lang w:val="fr-FR"/>
              </w:rPr>
              <w:t>1.1</w:t>
            </w:r>
            <w:r w:rsidRPr="00DE7946">
              <w:rPr>
                <w:rFonts w:asciiTheme="minorHAnsi" w:hAnsiTheme="minorHAnsi"/>
                <w:sz w:val="18"/>
                <w:lang w:val="fr-FR"/>
              </w:rPr>
              <w:tab/>
              <w:t>les impacts négatifs sur les habitats (par exemple les habitats modifiés, naturels et critiques) et/ou les écosystèmes et les services écosystémiques ?</w:t>
            </w:r>
          </w:p>
          <w:p w14:paraId="7DAF64A4" w14:textId="77777777" w:rsidR="00570A69" w:rsidRPr="00DE7946" w:rsidRDefault="00570A69" w:rsidP="007A3482">
            <w:pPr>
              <w:pStyle w:val="TableParagraph"/>
              <w:spacing w:before="60"/>
              <w:ind w:left="674"/>
              <w:rPr>
                <w:rFonts w:asciiTheme="minorHAnsi" w:hAnsiTheme="minorHAnsi"/>
                <w:i/>
                <w:sz w:val="18"/>
                <w:lang w:val="fr-FR"/>
              </w:rPr>
            </w:pPr>
            <w:r w:rsidRPr="00DE7946">
              <w:rPr>
                <w:rFonts w:asciiTheme="minorHAnsi" w:hAnsiTheme="minorHAnsi"/>
                <w:i/>
                <w:sz w:val="18"/>
                <w:lang w:val="fr-FR"/>
              </w:rPr>
              <w:t>Par exemple, en raison de la perte, de la conversion ou de la dégradation de l'habitat, de la fragmentation, des changements hydrologiques</w:t>
            </w:r>
          </w:p>
        </w:tc>
        <w:tc>
          <w:tcPr>
            <w:tcW w:w="833" w:type="dxa"/>
          </w:tcPr>
          <w:p w14:paraId="4CB4DF9D" w14:textId="1A1D3D51" w:rsidR="00570A69" w:rsidRPr="00DE7946" w:rsidRDefault="00CB2727" w:rsidP="007A3482">
            <w:pPr>
              <w:pStyle w:val="TableParagraph"/>
              <w:jc w:val="center"/>
              <w:rPr>
                <w:rFonts w:asciiTheme="minorHAnsi" w:hAnsiTheme="minorHAnsi"/>
                <w:sz w:val="16"/>
                <w:lang w:val="fr-FR"/>
              </w:rPr>
            </w:pPr>
            <w:r>
              <w:rPr>
                <w:rFonts w:asciiTheme="minorHAnsi" w:hAnsiTheme="minorHAnsi" w:cstheme="minorHAnsi"/>
                <w:sz w:val="18"/>
                <w:szCs w:val="18"/>
                <w:lang w:val="fr-FR"/>
              </w:rPr>
              <w:t>O</w:t>
            </w:r>
          </w:p>
        </w:tc>
      </w:tr>
      <w:tr w:rsidR="00570A69" w:rsidRPr="00DE7946" w14:paraId="4FB38CFC" w14:textId="77777777" w:rsidTr="007A3482">
        <w:trPr>
          <w:trHeight w:val="779"/>
        </w:trPr>
        <w:tc>
          <w:tcPr>
            <w:tcW w:w="8637" w:type="dxa"/>
          </w:tcPr>
          <w:p w14:paraId="02F4C6E9" w14:textId="77777777" w:rsidR="00570A69" w:rsidRPr="00DE7946" w:rsidRDefault="00570A69" w:rsidP="007A3482">
            <w:pPr>
              <w:pStyle w:val="TableParagraph"/>
              <w:tabs>
                <w:tab w:val="left" w:pos="674"/>
              </w:tabs>
              <w:spacing w:before="61"/>
              <w:ind w:left="674" w:right="293" w:hanging="567"/>
              <w:rPr>
                <w:rFonts w:asciiTheme="minorHAnsi" w:hAnsiTheme="minorHAnsi"/>
                <w:sz w:val="18"/>
                <w:lang w:val="fr-FR"/>
              </w:rPr>
            </w:pPr>
            <w:r w:rsidRPr="00DE7946">
              <w:rPr>
                <w:rFonts w:asciiTheme="minorHAnsi" w:hAnsiTheme="minorHAnsi"/>
                <w:sz w:val="18"/>
                <w:lang w:val="fr-FR"/>
              </w:rPr>
              <w:t>1.2</w:t>
            </w:r>
            <w:r w:rsidRPr="00DE7946">
              <w:rPr>
                <w:rFonts w:asciiTheme="minorHAnsi" w:hAnsiTheme="minorHAnsi"/>
                <w:sz w:val="18"/>
                <w:lang w:val="fr-FR"/>
              </w:rPr>
              <w:tab/>
              <w:t>Les activités se déroulent-elles à l'intérieur ou à proximité d'habitats critiques et/ou de zones sensibles du point de vue de l'environnement, y compris (mais sans s'y limiter) les zones légalement protégées (par exemple, les réserves naturelles, les parcs nationaux), les zones proposées pour la protection ou reconnues comme telles par des sources faisant autorité et/ou les peuples indigènes ou les communautés locales ?</w:t>
            </w:r>
          </w:p>
        </w:tc>
        <w:tc>
          <w:tcPr>
            <w:tcW w:w="833" w:type="dxa"/>
          </w:tcPr>
          <w:p w14:paraId="037F8F92" w14:textId="3D44AF19" w:rsidR="00570A69" w:rsidRPr="00DE7946" w:rsidRDefault="00CB2727" w:rsidP="007A3482">
            <w:pPr>
              <w:pStyle w:val="TableParagraph"/>
              <w:jc w:val="center"/>
              <w:rPr>
                <w:rFonts w:asciiTheme="minorHAnsi" w:hAnsiTheme="minorHAnsi"/>
                <w:sz w:val="16"/>
                <w:lang w:val="fr-FR"/>
              </w:rPr>
            </w:pPr>
            <w:r>
              <w:rPr>
                <w:rFonts w:asciiTheme="minorHAnsi" w:hAnsiTheme="minorHAnsi" w:cstheme="minorHAnsi"/>
                <w:sz w:val="18"/>
                <w:szCs w:val="18"/>
                <w:lang w:val="fr-FR"/>
              </w:rPr>
              <w:t>O</w:t>
            </w:r>
          </w:p>
        </w:tc>
      </w:tr>
      <w:tr w:rsidR="00570A69" w:rsidRPr="00DE7946" w14:paraId="29C3FB3A" w14:textId="77777777" w:rsidTr="007A3482">
        <w:trPr>
          <w:trHeight w:val="558"/>
        </w:trPr>
        <w:tc>
          <w:tcPr>
            <w:tcW w:w="8637" w:type="dxa"/>
          </w:tcPr>
          <w:p w14:paraId="3634922E" w14:textId="77777777" w:rsidR="00570A69" w:rsidRPr="00DE7946" w:rsidRDefault="00570A69" w:rsidP="007A3482">
            <w:pPr>
              <w:pStyle w:val="TableParagraph"/>
              <w:tabs>
                <w:tab w:val="left" w:pos="674"/>
              </w:tabs>
              <w:spacing w:before="61"/>
              <w:ind w:left="674" w:right="195" w:hanging="567"/>
              <w:rPr>
                <w:rFonts w:asciiTheme="minorHAnsi" w:hAnsiTheme="minorHAnsi"/>
                <w:sz w:val="18"/>
                <w:lang w:val="fr-FR"/>
              </w:rPr>
            </w:pPr>
            <w:r w:rsidRPr="00DE7946">
              <w:rPr>
                <w:rFonts w:asciiTheme="minorHAnsi" w:hAnsiTheme="minorHAnsi"/>
                <w:sz w:val="18"/>
                <w:lang w:val="fr-FR"/>
              </w:rPr>
              <w:t>1.3</w:t>
            </w:r>
            <w:r w:rsidRPr="00DE7946">
              <w:rPr>
                <w:rFonts w:asciiTheme="minorHAnsi" w:hAnsiTheme="minorHAnsi"/>
                <w:sz w:val="18"/>
                <w:lang w:val="fr-FR"/>
              </w:rPr>
              <w:tab/>
              <w:t>des changements dans l'utilisation des terres et des ressources qui pourraient avoir des impacts négatifs sur les habitats, les écosystèmes et/ou les moyens de subsistance ? (Note : si des restrictions et/ou des limitations d'accès aux terres s'appliquent, se référer à la norme 5)</w:t>
            </w:r>
          </w:p>
        </w:tc>
        <w:tc>
          <w:tcPr>
            <w:tcW w:w="833" w:type="dxa"/>
          </w:tcPr>
          <w:p w14:paraId="19D8B5D2" w14:textId="486C0875" w:rsidR="00570A69" w:rsidRPr="00DE7946" w:rsidRDefault="00CB2727" w:rsidP="007A3482">
            <w:pPr>
              <w:pStyle w:val="TableParagraph"/>
              <w:jc w:val="center"/>
              <w:rPr>
                <w:rFonts w:asciiTheme="minorHAnsi" w:hAnsiTheme="minorHAnsi"/>
                <w:sz w:val="16"/>
                <w:lang w:val="fr-FR"/>
              </w:rPr>
            </w:pPr>
            <w:r>
              <w:rPr>
                <w:rFonts w:asciiTheme="minorHAnsi" w:hAnsiTheme="minorHAnsi" w:cstheme="minorHAnsi"/>
                <w:sz w:val="18"/>
                <w:szCs w:val="18"/>
                <w:lang w:val="fr-FR"/>
              </w:rPr>
              <w:t>O</w:t>
            </w:r>
          </w:p>
        </w:tc>
      </w:tr>
      <w:tr w:rsidR="00570A69" w:rsidRPr="00DE7946" w14:paraId="0A0E7291" w14:textId="77777777" w:rsidTr="007A3482">
        <w:trPr>
          <w:trHeight w:val="369"/>
        </w:trPr>
        <w:tc>
          <w:tcPr>
            <w:tcW w:w="8637" w:type="dxa"/>
          </w:tcPr>
          <w:p w14:paraId="5E89B3EA" w14:textId="77777777" w:rsidR="00570A69" w:rsidRPr="00DE7946" w:rsidRDefault="00570A69" w:rsidP="007A3482">
            <w:pPr>
              <w:pStyle w:val="TableParagraph"/>
              <w:tabs>
                <w:tab w:val="left" w:pos="674"/>
              </w:tabs>
              <w:spacing w:before="61"/>
              <w:ind w:left="107"/>
              <w:rPr>
                <w:rFonts w:asciiTheme="minorHAnsi" w:hAnsiTheme="minorHAnsi"/>
                <w:sz w:val="18"/>
                <w:lang w:val="fr-FR"/>
              </w:rPr>
            </w:pPr>
            <w:r w:rsidRPr="00DE7946">
              <w:rPr>
                <w:rFonts w:asciiTheme="minorHAnsi" w:hAnsiTheme="minorHAnsi"/>
                <w:sz w:val="18"/>
                <w:lang w:val="fr-FR"/>
              </w:rPr>
              <w:t>1.4</w:t>
            </w:r>
            <w:r w:rsidRPr="00DE7946">
              <w:rPr>
                <w:rFonts w:asciiTheme="minorHAnsi" w:hAnsiTheme="minorHAnsi"/>
                <w:sz w:val="18"/>
                <w:lang w:val="fr-FR"/>
              </w:rPr>
              <w:tab/>
              <w:t>risques pour les espèces menacées (par exemple, réduction, empiètement sur l'habitat) ?</w:t>
            </w:r>
          </w:p>
        </w:tc>
        <w:tc>
          <w:tcPr>
            <w:tcW w:w="833" w:type="dxa"/>
          </w:tcPr>
          <w:p w14:paraId="63C7FBA9" w14:textId="77777777" w:rsidR="00570A69" w:rsidRPr="00DE7946" w:rsidRDefault="00570A69" w:rsidP="007A3482">
            <w:pPr>
              <w:pStyle w:val="TableParagraph"/>
              <w:jc w:val="center"/>
              <w:rPr>
                <w:rFonts w:asciiTheme="minorHAnsi" w:hAnsiTheme="minorHAnsi"/>
                <w:sz w:val="16"/>
                <w:lang w:val="fr-FR"/>
              </w:rPr>
            </w:pPr>
            <w:r w:rsidRPr="00DE7946">
              <w:rPr>
                <w:rFonts w:asciiTheme="minorHAnsi" w:hAnsiTheme="minorHAnsi" w:cstheme="minorHAnsi"/>
                <w:sz w:val="18"/>
                <w:szCs w:val="18"/>
                <w:lang w:val="fr-FR"/>
              </w:rPr>
              <w:t>N</w:t>
            </w:r>
          </w:p>
        </w:tc>
      </w:tr>
      <w:tr w:rsidR="00570A69" w:rsidRPr="00DE7946" w14:paraId="6CCD4532" w14:textId="77777777" w:rsidTr="007A3482">
        <w:trPr>
          <w:trHeight w:val="337"/>
        </w:trPr>
        <w:tc>
          <w:tcPr>
            <w:tcW w:w="8637" w:type="dxa"/>
          </w:tcPr>
          <w:p w14:paraId="674DD4ED" w14:textId="77777777" w:rsidR="00570A69" w:rsidRPr="00DE7946" w:rsidRDefault="00570A69" w:rsidP="007A3482">
            <w:pPr>
              <w:pStyle w:val="TableParagraph"/>
              <w:tabs>
                <w:tab w:val="left" w:pos="674"/>
              </w:tabs>
              <w:spacing w:before="61"/>
              <w:ind w:left="107"/>
              <w:rPr>
                <w:rFonts w:asciiTheme="minorHAnsi" w:hAnsiTheme="minorHAnsi"/>
                <w:sz w:val="18"/>
                <w:lang w:val="fr-FR"/>
              </w:rPr>
            </w:pPr>
            <w:r w:rsidRPr="00DE7946">
              <w:rPr>
                <w:rFonts w:asciiTheme="minorHAnsi" w:hAnsiTheme="minorHAnsi"/>
                <w:sz w:val="18"/>
                <w:lang w:val="fr-FR"/>
              </w:rPr>
              <w:t>1.5</w:t>
            </w:r>
            <w:r w:rsidRPr="00DE7946">
              <w:rPr>
                <w:rFonts w:asciiTheme="minorHAnsi" w:hAnsiTheme="minorHAnsi"/>
                <w:sz w:val="18"/>
                <w:lang w:val="fr-FR"/>
              </w:rPr>
              <w:tab/>
              <w:t>exacerbation du commerce illégal d'espèces sauvages ?</w:t>
            </w:r>
          </w:p>
        </w:tc>
        <w:tc>
          <w:tcPr>
            <w:tcW w:w="833" w:type="dxa"/>
          </w:tcPr>
          <w:p w14:paraId="2FEE8767" w14:textId="77777777" w:rsidR="00570A69" w:rsidRPr="00DE7946" w:rsidRDefault="00570A69" w:rsidP="007A3482">
            <w:pPr>
              <w:pStyle w:val="TableParagraph"/>
              <w:jc w:val="center"/>
              <w:rPr>
                <w:rFonts w:asciiTheme="minorHAnsi" w:hAnsiTheme="minorHAnsi"/>
                <w:sz w:val="16"/>
                <w:lang w:val="fr-FR"/>
              </w:rPr>
            </w:pPr>
            <w:r w:rsidRPr="00DE7946">
              <w:rPr>
                <w:rFonts w:asciiTheme="minorHAnsi" w:hAnsiTheme="minorHAnsi" w:cstheme="minorHAnsi"/>
                <w:sz w:val="18"/>
                <w:szCs w:val="18"/>
                <w:lang w:val="fr-FR"/>
              </w:rPr>
              <w:t>N</w:t>
            </w:r>
          </w:p>
        </w:tc>
      </w:tr>
      <w:tr w:rsidR="00570A69" w:rsidRPr="00DE7946" w14:paraId="53815801" w14:textId="77777777" w:rsidTr="007A3482">
        <w:trPr>
          <w:trHeight w:val="340"/>
        </w:trPr>
        <w:tc>
          <w:tcPr>
            <w:tcW w:w="8637" w:type="dxa"/>
          </w:tcPr>
          <w:p w14:paraId="19E473A5" w14:textId="77777777" w:rsidR="00570A69" w:rsidRPr="00DE7946" w:rsidRDefault="00570A69" w:rsidP="007A3482">
            <w:pPr>
              <w:pStyle w:val="TableParagraph"/>
              <w:tabs>
                <w:tab w:val="left" w:pos="674"/>
              </w:tabs>
              <w:spacing w:before="61"/>
              <w:ind w:left="107"/>
              <w:rPr>
                <w:rFonts w:asciiTheme="minorHAnsi" w:hAnsiTheme="minorHAnsi"/>
                <w:sz w:val="18"/>
                <w:lang w:val="fr-FR"/>
              </w:rPr>
            </w:pPr>
            <w:r w:rsidRPr="00DE7946">
              <w:rPr>
                <w:rFonts w:asciiTheme="minorHAnsi" w:hAnsiTheme="minorHAnsi"/>
                <w:sz w:val="18"/>
                <w:lang w:val="fr-FR"/>
              </w:rPr>
              <w:t>1.6</w:t>
            </w:r>
            <w:r w:rsidRPr="00DE7946">
              <w:rPr>
                <w:rFonts w:asciiTheme="minorHAnsi" w:hAnsiTheme="minorHAnsi"/>
                <w:sz w:val="18"/>
                <w:lang w:val="fr-FR"/>
              </w:rPr>
              <w:tab/>
              <w:t>introduction d'espèces exotiques envahissantes ?</w:t>
            </w:r>
          </w:p>
        </w:tc>
        <w:tc>
          <w:tcPr>
            <w:tcW w:w="833" w:type="dxa"/>
          </w:tcPr>
          <w:p w14:paraId="6C354ABE" w14:textId="77777777" w:rsidR="00570A69" w:rsidRPr="00DE7946" w:rsidRDefault="00570A69" w:rsidP="007A3482">
            <w:pPr>
              <w:pStyle w:val="TableParagraph"/>
              <w:jc w:val="center"/>
              <w:rPr>
                <w:rFonts w:asciiTheme="minorHAnsi" w:hAnsiTheme="minorHAnsi"/>
                <w:sz w:val="16"/>
                <w:lang w:val="fr-FR"/>
              </w:rPr>
            </w:pPr>
            <w:r w:rsidRPr="00DE7946">
              <w:rPr>
                <w:rFonts w:asciiTheme="minorHAnsi" w:hAnsiTheme="minorHAnsi" w:cstheme="minorHAnsi"/>
                <w:sz w:val="18"/>
                <w:szCs w:val="18"/>
                <w:lang w:val="fr-FR"/>
              </w:rPr>
              <w:t>N</w:t>
            </w:r>
          </w:p>
        </w:tc>
      </w:tr>
      <w:tr w:rsidR="00570A69" w:rsidRPr="00DE7946" w14:paraId="61F5DB03" w14:textId="77777777" w:rsidTr="007A3482">
        <w:trPr>
          <w:trHeight w:val="340"/>
        </w:trPr>
        <w:tc>
          <w:tcPr>
            <w:tcW w:w="8637" w:type="dxa"/>
          </w:tcPr>
          <w:p w14:paraId="2419F74E" w14:textId="77777777" w:rsidR="00570A69" w:rsidRPr="00DE7946" w:rsidRDefault="00570A69" w:rsidP="007A3482">
            <w:pPr>
              <w:pStyle w:val="TableParagraph"/>
              <w:tabs>
                <w:tab w:val="left" w:pos="674"/>
              </w:tabs>
              <w:spacing w:before="61"/>
              <w:ind w:left="107"/>
              <w:rPr>
                <w:rFonts w:asciiTheme="minorHAnsi" w:hAnsiTheme="minorHAnsi"/>
                <w:sz w:val="18"/>
                <w:lang w:val="fr-FR"/>
              </w:rPr>
            </w:pPr>
            <w:r w:rsidRPr="00DE7946">
              <w:rPr>
                <w:rFonts w:asciiTheme="minorHAnsi" w:hAnsiTheme="minorHAnsi"/>
                <w:sz w:val="18"/>
                <w:lang w:val="fr-FR"/>
              </w:rPr>
              <w:t>1.7</w:t>
            </w:r>
            <w:r w:rsidRPr="00DE7946">
              <w:rPr>
                <w:rFonts w:asciiTheme="minorHAnsi" w:hAnsiTheme="minorHAnsi"/>
                <w:sz w:val="18"/>
                <w:lang w:val="fr-FR"/>
              </w:rPr>
              <w:tab/>
              <w:t>impacts négatifs sur les sols ?</w:t>
            </w:r>
          </w:p>
        </w:tc>
        <w:tc>
          <w:tcPr>
            <w:tcW w:w="833" w:type="dxa"/>
          </w:tcPr>
          <w:p w14:paraId="1331361E" w14:textId="0EAEE08A" w:rsidR="00570A69" w:rsidRPr="00DE7946" w:rsidRDefault="00CB2727" w:rsidP="007A3482">
            <w:pPr>
              <w:pStyle w:val="TableParagraph"/>
              <w:jc w:val="center"/>
              <w:rPr>
                <w:rFonts w:asciiTheme="minorHAnsi" w:hAnsiTheme="minorHAnsi"/>
                <w:sz w:val="16"/>
                <w:lang w:val="fr-FR"/>
              </w:rPr>
            </w:pPr>
            <w:r>
              <w:rPr>
                <w:rFonts w:asciiTheme="minorHAnsi" w:hAnsiTheme="minorHAnsi" w:cstheme="minorHAnsi"/>
                <w:sz w:val="18"/>
                <w:szCs w:val="18"/>
                <w:lang w:val="fr-FR"/>
              </w:rPr>
              <w:t>O</w:t>
            </w:r>
          </w:p>
        </w:tc>
      </w:tr>
      <w:tr w:rsidR="00570A69" w:rsidRPr="00DE7946" w14:paraId="5E39CA44" w14:textId="77777777" w:rsidTr="007A3482">
        <w:trPr>
          <w:trHeight w:val="337"/>
        </w:trPr>
        <w:tc>
          <w:tcPr>
            <w:tcW w:w="8637" w:type="dxa"/>
          </w:tcPr>
          <w:p w14:paraId="2FDFF22F" w14:textId="77777777" w:rsidR="00570A69" w:rsidRPr="00DE7946" w:rsidRDefault="00570A69" w:rsidP="007A3482">
            <w:pPr>
              <w:pStyle w:val="TableParagraph"/>
              <w:tabs>
                <w:tab w:val="left" w:pos="674"/>
              </w:tabs>
              <w:spacing w:before="61"/>
              <w:ind w:left="107"/>
              <w:rPr>
                <w:rFonts w:asciiTheme="minorHAnsi" w:hAnsiTheme="minorHAnsi"/>
                <w:sz w:val="18"/>
                <w:lang w:val="fr-FR"/>
              </w:rPr>
            </w:pPr>
            <w:r w:rsidRPr="00DE7946">
              <w:rPr>
                <w:rFonts w:asciiTheme="minorHAnsi" w:hAnsiTheme="minorHAnsi"/>
                <w:sz w:val="18"/>
                <w:lang w:val="fr-FR"/>
              </w:rPr>
              <w:t>1.8</w:t>
            </w:r>
            <w:r w:rsidRPr="00DE7946">
              <w:rPr>
                <w:rFonts w:asciiTheme="minorHAnsi" w:hAnsiTheme="minorHAnsi"/>
                <w:sz w:val="18"/>
                <w:lang w:val="fr-FR"/>
              </w:rPr>
              <w:tab/>
              <w:t>l'exploitation des forêts naturelles, le développement des plantations ou le reboisement ?</w:t>
            </w:r>
          </w:p>
        </w:tc>
        <w:tc>
          <w:tcPr>
            <w:tcW w:w="833" w:type="dxa"/>
          </w:tcPr>
          <w:p w14:paraId="3D5AC4B9" w14:textId="2FB9B3EE" w:rsidR="00570A69" w:rsidRPr="00DE7946" w:rsidRDefault="00CB2727" w:rsidP="007A3482">
            <w:pPr>
              <w:pStyle w:val="TableParagraph"/>
              <w:jc w:val="center"/>
              <w:rPr>
                <w:rFonts w:asciiTheme="minorHAnsi" w:hAnsiTheme="minorHAnsi"/>
                <w:sz w:val="16"/>
                <w:lang w:val="fr-FR"/>
              </w:rPr>
            </w:pPr>
            <w:r>
              <w:rPr>
                <w:rFonts w:asciiTheme="minorHAnsi" w:hAnsiTheme="minorHAnsi" w:cstheme="minorHAnsi"/>
                <w:sz w:val="18"/>
                <w:szCs w:val="18"/>
                <w:lang w:val="fr-FR"/>
              </w:rPr>
              <w:t>O</w:t>
            </w:r>
          </w:p>
        </w:tc>
      </w:tr>
      <w:tr w:rsidR="00570A69" w:rsidRPr="00DE7946" w14:paraId="7D84F78D" w14:textId="77777777" w:rsidTr="007A3482">
        <w:trPr>
          <w:trHeight w:val="340"/>
        </w:trPr>
        <w:tc>
          <w:tcPr>
            <w:tcW w:w="8637" w:type="dxa"/>
          </w:tcPr>
          <w:p w14:paraId="6A118378" w14:textId="77777777" w:rsidR="00570A69" w:rsidRPr="00DE7946" w:rsidRDefault="00570A69" w:rsidP="007A3482">
            <w:pPr>
              <w:pStyle w:val="TableParagraph"/>
              <w:tabs>
                <w:tab w:val="left" w:pos="674"/>
              </w:tabs>
              <w:spacing w:before="63"/>
              <w:ind w:left="107"/>
              <w:rPr>
                <w:rFonts w:asciiTheme="minorHAnsi" w:hAnsiTheme="minorHAnsi"/>
                <w:sz w:val="18"/>
                <w:lang w:val="fr-FR"/>
              </w:rPr>
            </w:pPr>
            <w:r w:rsidRPr="00DE7946">
              <w:rPr>
                <w:rFonts w:asciiTheme="minorHAnsi" w:hAnsiTheme="minorHAnsi"/>
                <w:sz w:val="18"/>
                <w:lang w:val="fr-FR"/>
              </w:rPr>
              <w:t>1.9</w:t>
            </w:r>
            <w:r w:rsidRPr="00DE7946">
              <w:rPr>
                <w:rFonts w:asciiTheme="minorHAnsi" w:hAnsiTheme="minorHAnsi"/>
                <w:sz w:val="18"/>
                <w:lang w:val="fr-FR"/>
              </w:rPr>
              <w:tab/>
              <w:t>une production agricole importante ?</w:t>
            </w:r>
          </w:p>
        </w:tc>
        <w:tc>
          <w:tcPr>
            <w:tcW w:w="833" w:type="dxa"/>
          </w:tcPr>
          <w:p w14:paraId="3CED7A98" w14:textId="77777777" w:rsidR="00570A69" w:rsidRPr="00DE7946" w:rsidRDefault="00570A69" w:rsidP="007A3482">
            <w:pPr>
              <w:pStyle w:val="TableParagraph"/>
              <w:jc w:val="center"/>
              <w:rPr>
                <w:rFonts w:asciiTheme="minorHAnsi" w:hAnsiTheme="minorHAnsi"/>
                <w:sz w:val="16"/>
                <w:lang w:val="fr-FR"/>
              </w:rPr>
            </w:pPr>
            <w:r w:rsidRPr="00DE7946">
              <w:rPr>
                <w:rFonts w:asciiTheme="minorHAnsi" w:hAnsiTheme="minorHAnsi" w:cstheme="minorHAnsi"/>
                <w:sz w:val="18"/>
                <w:szCs w:val="18"/>
                <w:lang w:val="fr-FR"/>
              </w:rPr>
              <w:t>N</w:t>
            </w:r>
          </w:p>
        </w:tc>
      </w:tr>
      <w:tr w:rsidR="00570A69" w:rsidRPr="00DE7946" w14:paraId="76EF3EDF" w14:textId="77777777" w:rsidTr="007A3482">
        <w:trPr>
          <w:trHeight w:val="340"/>
        </w:trPr>
        <w:tc>
          <w:tcPr>
            <w:tcW w:w="8637" w:type="dxa"/>
          </w:tcPr>
          <w:p w14:paraId="7119D05C" w14:textId="77777777" w:rsidR="00570A69" w:rsidRPr="00DE7946" w:rsidRDefault="00570A69" w:rsidP="007A3482">
            <w:pPr>
              <w:pStyle w:val="TableParagraph"/>
              <w:tabs>
                <w:tab w:val="left" w:pos="674"/>
              </w:tabs>
              <w:spacing w:before="61"/>
              <w:ind w:left="107"/>
              <w:rPr>
                <w:rFonts w:asciiTheme="minorHAnsi" w:hAnsiTheme="minorHAnsi"/>
                <w:sz w:val="18"/>
                <w:lang w:val="fr-FR"/>
              </w:rPr>
            </w:pPr>
            <w:r w:rsidRPr="00DE7946">
              <w:rPr>
                <w:rFonts w:asciiTheme="minorHAnsi" w:hAnsiTheme="minorHAnsi"/>
                <w:sz w:val="18"/>
                <w:lang w:val="fr-FR"/>
              </w:rPr>
              <w:t>1.10</w:t>
            </w:r>
            <w:r w:rsidRPr="00DE7946">
              <w:rPr>
                <w:rFonts w:asciiTheme="minorHAnsi" w:hAnsiTheme="minorHAnsi"/>
                <w:sz w:val="18"/>
                <w:lang w:val="fr-FR"/>
              </w:rPr>
              <w:tab/>
              <w:t>l'élevage ou la récolte de populations de poissons ou d'autres espèces aquatiques ?</w:t>
            </w:r>
          </w:p>
        </w:tc>
        <w:tc>
          <w:tcPr>
            <w:tcW w:w="833" w:type="dxa"/>
          </w:tcPr>
          <w:p w14:paraId="065B483F" w14:textId="77777777" w:rsidR="00570A69" w:rsidRPr="00DE7946" w:rsidRDefault="00570A69" w:rsidP="007A3482">
            <w:pPr>
              <w:pStyle w:val="TableParagraph"/>
              <w:jc w:val="center"/>
              <w:rPr>
                <w:rFonts w:asciiTheme="minorHAnsi" w:hAnsiTheme="minorHAnsi"/>
                <w:sz w:val="16"/>
                <w:lang w:val="fr-FR"/>
              </w:rPr>
            </w:pPr>
            <w:r w:rsidRPr="00DE7946">
              <w:rPr>
                <w:rFonts w:asciiTheme="minorHAnsi" w:hAnsiTheme="minorHAnsi" w:cstheme="minorHAnsi"/>
                <w:sz w:val="18"/>
                <w:szCs w:val="18"/>
                <w:lang w:val="fr-FR"/>
              </w:rPr>
              <w:t>N</w:t>
            </w:r>
          </w:p>
        </w:tc>
      </w:tr>
      <w:tr w:rsidR="00570A69" w:rsidRPr="00DE7946" w14:paraId="270076FD" w14:textId="77777777" w:rsidTr="007A3482">
        <w:trPr>
          <w:trHeight w:val="618"/>
        </w:trPr>
        <w:tc>
          <w:tcPr>
            <w:tcW w:w="8637" w:type="dxa"/>
          </w:tcPr>
          <w:p w14:paraId="534BF4BC" w14:textId="77777777" w:rsidR="00570A69" w:rsidRPr="00DE7946" w:rsidRDefault="00570A69" w:rsidP="007A3482">
            <w:pPr>
              <w:pStyle w:val="TableParagraph"/>
              <w:tabs>
                <w:tab w:val="left" w:pos="674"/>
              </w:tabs>
              <w:spacing w:before="61"/>
              <w:ind w:left="107"/>
              <w:rPr>
                <w:rFonts w:asciiTheme="minorHAnsi" w:hAnsiTheme="minorHAnsi"/>
                <w:sz w:val="18"/>
                <w:lang w:val="fr-FR"/>
              </w:rPr>
            </w:pPr>
            <w:r w:rsidRPr="00DE7946">
              <w:rPr>
                <w:rFonts w:asciiTheme="minorHAnsi" w:hAnsiTheme="minorHAnsi"/>
                <w:sz w:val="18"/>
                <w:lang w:val="fr-FR"/>
              </w:rPr>
              <w:t>1.11</w:t>
            </w:r>
            <w:r w:rsidRPr="00DE7946">
              <w:rPr>
                <w:rFonts w:asciiTheme="minorHAnsi" w:hAnsiTheme="minorHAnsi"/>
                <w:sz w:val="18"/>
                <w:lang w:val="fr-FR"/>
              </w:rPr>
              <w:tab/>
              <w:t>l'extraction, la dérivation ou le confinement d'eaux de surface ou d'eaux souterraines de manière significative ?</w:t>
            </w:r>
          </w:p>
          <w:p w14:paraId="23F8B6BA" w14:textId="77777777" w:rsidR="00570A69" w:rsidRPr="00DE7946" w:rsidRDefault="00570A69" w:rsidP="007A3482">
            <w:pPr>
              <w:pStyle w:val="TableParagraph"/>
              <w:spacing w:before="61"/>
              <w:ind w:left="674"/>
              <w:rPr>
                <w:rFonts w:asciiTheme="minorHAnsi" w:hAnsiTheme="minorHAnsi"/>
                <w:i/>
                <w:sz w:val="18"/>
                <w:lang w:val="fr-FR"/>
              </w:rPr>
            </w:pPr>
            <w:r w:rsidRPr="00DE7946">
              <w:rPr>
                <w:rFonts w:asciiTheme="minorHAnsi" w:hAnsiTheme="minorHAnsi"/>
                <w:i/>
                <w:sz w:val="18"/>
                <w:lang w:val="fr-FR"/>
              </w:rPr>
              <w:t>Par exemple, la construction de barrages, de réservoirs, l'aménagement des bassins fluviaux, l'extraction des eaux souterraines, etc.</w:t>
            </w:r>
          </w:p>
        </w:tc>
        <w:tc>
          <w:tcPr>
            <w:tcW w:w="833" w:type="dxa"/>
          </w:tcPr>
          <w:p w14:paraId="1786BCAA" w14:textId="77777777" w:rsidR="00570A69" w:rsidRPr="00DE7946" w:rsidRDefault="00570A69" w:rsidP="007A3482">
            <w:pPr>
              <w:pStyle w:val="TableParagraph"/>
              <w:jc w:val="center"/>
              <w:rPr>
                <w:rFonts w:asciiTheme="minorHAnsi" w:hAnsiTheme="minorHAnsi"/>
                <w:sz w:val="16"/>
                <w:lang w:val="fr-FR"/>
              </w:rPr>
            </w:pPr>
            <w:r w:rsidRPr="00DE7946">
              <w:rPr>
                <w:rFonts w:asciiTheme="minorHAnsi" w:hAnsiTheme="minorHAnsi" w:cstheme="minorHAnsi"/>
                <w:sz w:val="18"/>
                <w:szCs w:val="18"/>
                <w:lang w:val="fr-FR"/>
              </w:rPr>
              <w:t>N</w:t>
            </w:r>
          </w:p>
        </w:tc>
      </w:tr>
      <w:tr w:rsidR="00570A69" w:rsidRPr="00DE7946" w14:paraId="516913B0" w14:textId="77777777" w:rsidTr="007A3482">
        <w:trPr>
          <w:trHeight w:val="340"/>
        </w:trPr>
        <w:tc>
          <w:tcPr>
            <w:tcW w:w="8637" w:type="dxa"/>
          </w:tcPr>
          <w:p w14:paraId="57E18859" w14:textId="77777777" w:rsidR="00570A69" w:rsidRPr="00DE7946" w:rsidRDefault="00570A69" w:rsidP="007A3482">
            <w:pPr>
              <w:pStyle w:val="TableParagraph"/>
              <w:tabs>
                <w:tab w:val="left" w:pos="674"/>
              </w:tabs>
              <w:spacing w:before="61"/>
              <w:ind w:left="107"/>
              <w:rPr>
                <w:rFonts w:asciiTheme="minorHAnsi" w:hAnsiTheme="minorHAnsi"/>
                <w:sz w:val="12"/>
                <w:lang w:val="fr-FR"/>
              </w:rPr>
            </w:pPr>
            <w:r w:rsidRPr="00DE7946">
              <w:rPr>
                <w:rFonts w:asciiTheme="minorHAnsi" w:hAnsiTheme="minorHAnsi"/>
                <w:sz w:val="18"/>
                <w:lang w:val="fr-FR"/>
              </w:rPr>
              <w:t>1.12</w:t>
            </w:r>
            <w:r w:rsidRPr="00DE7946">
              <w:rPr>
                <w:rFonts w:asciiTheme="minorHAnsi" w:hAnsiTheme="minorHAnsi"/>
                <w:sz w:val="18"/>
                <w:lang w:val="fr-FR"/>
              </w:rPr>
              <w:tab/>
              <w:t>manipulation ou utilisation d'organismes génétiquement modifiés/organismes vivants modifiés ?</w:t>
            </w:r>
            <w:r w:rsidRPr="00DE7946">
              <w:rPr>
                <w:rFonts w:asciiTheme="minorHAnsi" w:hAnsiTheme="minorHAnsi"/>
                <w:position w:val="5"/>
                <w:sz w:val="12"/>
                <w:lang w:val="fr-FR"/>
              </w:rPr>
              <w:t>17</w:t>
            </w:r>
          </w:p>
        </w:tc>
        <w:tc>
          <w:tcPr>
            <w:tcW w:w="833" w:type="dxa"/>
          </w:tcPr>
          <w:p w14:paraId="0238A044" w14:textId="77777777" w:rsidR="00570A69" w:rsidRPr="00DE7946" w:rsidRDefault="00570A69" w:rsidP="007A3482">
            <w:pPr>
              <w:pStyle w:val="TableParagraph"/>
              <w:jc w:val="center"/>
              <w:rPr>
                <w:rFonts w:asciiTheme="minorHAnsi" w:hAnsiTheme="minorHAnsi"/>
                <w:sz w:val="16"/>
                <w:lang w:val="fr-FR"/>
              </w:rPr>
            </w:pPr>
            <w:r w:rsidRPr="00DE7946">
              <w:rPr>
                <w:rFonts w:asciiTheme="minorHAnsi" w:hAnsiTheme="minorHAnsi" w:cstheme="minorHAnsi"/>
                <w:sz w:val="18"/>
                <w:szCs w:val="18"/>
                <w:lang w:val="fr-FR"/>
              </w:rPr>
              <w:t>N</w:t>
            </w:r>
          </w:p>
        </w:tc>
      </w:tr>
      <w:tr w:rsidR="00570A69" w:rsidRPr="00DE7946" w14:paraId="408F92C5" w14:textId="77777777" w:rsidTr="007A3482">
        <w:trPr>
          <w:trHeight w:val="341"/>
        </w:trPr>
        <w:tc>
          <w:tcPr>
            <w:tcW w:w="8637" w:type="dxa"/>
          </w:tcPr>
          <w:p w14:paraId="47252F9D" w14:textId="77777777" w:rsidR="00570A69" w:rsidRPr="00DE7946" w:rsidRDefault="00570A69" w:rsidP="007A3482">
            <w:pPr>
              <w:pStyle w:val="TableParagraph"/>
              <w:tabs>
                <w:tab w:val="left" w:pos="674"/>
              </w:tabs>
              <w:spacing w:before="62"/>
              <w:ind w:left="107"/>
              <w:rPr>
                <w:rFonts w:asciiTheme="minorHAnsi" w:hAnsiTheme="minorHAnsi"/>
                <w:sz w:val="12"/>
                <w:lang w:val="fr-FR"/>
              </w:rPr>
            </w:pPr>
            <w:r w:rsidRPr="00DE7946">
              <w:rPr>
                <w:rFonts w:asciiTheme="minorHAnsi" w:hAnsiTheme="minorHAnsi"/>
                <w:sz w:val="18"/>
                <w:lang w:val="fr-FR"/>
              </w:rPr>
              <w:t>1.13</w:t>
            </w:r>
            <w:r w:rsidRPr="00DE7946">
              <w:rPr>
                <w:rFonts w:asciiTheme="minorHAnsi" w:hAnsiTheme="minorHAnsi"/>
                <w:sz w:val="18"/>
                <w:lang w:val="fr-FR"/>
              </w:rPr>
              <w:tab/>
              <w:t>utilisation des ressources génétiques ? (</w:t>
            </w:r>
            <w:proofErr w:type="gramStart"/>
            <w:r w:rsidRPr="00DE7946">
              <w:rPr>
                <w:rFonts w:asciiTheme="minorHAnsi" w:hAnsiTheme="minorHAnsi"/>
                <w:sz w:val="18"/>
                <w:lang w:val="fr-FR"/>
              </w:rPr>
              <w:t>par</w:t>
            </w:r>
            <w:proofErr w:type="gramEnd"/>
            <w:r w:rsidRPr="00DE7946">
              <w:rPr>
                <w:rFonts w:asciiTheme="minorHAnsi" w:hAnsiTheme="minorHAnsi"/>
                <w:sz w:val="18"/>
                <w:lang w:val="fr-FR"/>
              </w:rPr>
              <w:t xml:space="preserve"> exemple, collecte et/ou récolte, développement commercial)</w:t>
            </w:r>
            <w:r w:rsidRPr="00DE7946">
              <w:rPr>
                <w:rFonts w:asciiTheme="minorHAnsi" w:hAnsiTheme="minorHAnsi"/>
                <w:position w:val="5"/>
                <w:sz w:val="12"/>
                <w:lang w:val="fr-FR"/>
              </w:rPr>
              <w:t>18</w:t>
            </w:r>
          </w:p>
        </w:tc>
        <w:tc>
          <w:tcPr>
            <w:tcW w:w="833" w:type="dxa"/>
          </w:tcPr>
          <w:p w14:paraId="78A0815C" w14:textId="77777777" w:rsidR="00570A69" w:rsidRPr="00DE7946" w:rsidRDefault="00570A69" w:rsidP="007A3482">
            <w:pPr>
              <w:pStyle w:val="TableParagraph"/>
              <w:jc w:val="center"/>
              <w:rPr>
                <w:rFonts w:asciiTheme="minorHAnsi" w:hAnsiTheme="minorHAnsi"/>
                <w:sz w:val="16"/>
                <w:lang w:val="fr-FR"/>
              </w:rPr>
            </w:pPr>
            <w:r w:rsidRPr="00DE7946">
              <w:rPr>
                <w:rFonts w:asciiTheme="minorHAnsi" w:hAnsiTheme="minorHAnsi" w:cstheme="minorHAnsi"/>
                <w:sz w:val="18"/>
                <w:szCs w:val="18"/>
                <w:lang w:val="fr-FR"/>
              </w:rPr>
              <w:t>N</w:t>
            </w:r>
          </w:p>
        </w:tc>
      </w:tr>
      <w:tr w:rsidR="00570A69" w:rsidRPr="00DE7946" w14:paraId="1B964AC7" w14:textId="77777777" w:rsidTr="007A3482">
        <w:trPr>
          <w:trHeight w:val="338"/>
        </w:trPr>
        <w:tc>
          <w:tcPr>
            <w:tcW w:w="8637" w:type="dxa"/>
          </w:tcPr>
          <w:p w14:paraId="5EFE5C37" w14:textId="77777777" w:rsidR="00570A69" w:rsidRPr="00DE7946" w:rsidRDefault="00570A69" w:rsidP="007A3482">
            <w:pPr>
              <w:pStyle w:val="TableParagraph"/>
              <w:tabs>
                <w:tab w:val="left" w:pos="674"/>
              </w:tabs>
              <w:spacing w:before="61"/>
              <w:ind w:left="107"/>
              <w:rPr>
                <w:rFonts w:asciiTheme="minorHAnsi" w:hAnsiTheme="minorHAnsi"/>
                <w:sz w:val="18"/>
                <w:lang w:val="fr-FR"/>
              </w:rPr>
            </w:pPr>
            <w:r w:rsidRPr="00DE7946">
              <w:rPr>
                <w:rFonts w:asciiTheme="minorHAnsi" w:hAnsiTheme="minorHAnsi"/>
                <w:sz w:val="18"/>
                <w:lang w:val="fr-FR"/>
              </w:rPr>
              <w:t>1.14</w:t>
            </w:r>
            <w:r w:rsidRPr="00DE7946">
              <w:rPr>
                <w:rFonts w:asciiTheme="minorHAnsi" w:hAnsiTheme="minorHAnsi"/>
                <w:sz w:val="18"/>
                <w:lang w:val="fr-FR"/>
              </w:rPr>
              <w:tab/>
              <w:t>des préoccupations environnementales transfrontalières ou mondiales défavorables ?</w:t>
            </w:r>
          </w:p>
        </w:tc>
        <w:tc>
          <w:tcPr>
            <w:tcW w:w="833" w:type="dxa"/>
          </w:tcPr>
          <w:p w14:paraId="5F24A336" w14:textId="77777777" w:rsidR="00570A69" w:rsidRPr="00DE7946" w:rsidRDefault="00570A69" w:rsidP="007A3482">
            <w:pPr>
              <w:pStyle w:val="TableParagraph"/>
              <w:jc w:val="center"/>
              <w:rPr>
                <w:rFonts w:asciiTheme="minorHAnsi" w:hAnsiTheme="minorHAnsi"/>
                <w:sz w:val="16"/>
                <w:lang w:val="fr-FR"/>
              </w:rPr>
            </w:pPr>
            <w:r w:rsidRPr="00DE7946">
              <w:rPr>
                <w:rFonts w:asciiTheme="minorHAnsi" w:hAnsiTheme="minorHAnsi" w:cstheme="minorHAnsi"/>
                <w:sz w:val="18"/>
                <w:szCs w:val="18"/>
                <w:lang w:val="fr-FR"/>
              </w:rPr>
              <w:t>N</w:t>
            </w:r>
          </w:p>
        </w:tc>
      </w:tr>
      <w:tr w:rsidR="00570A69" w:rsidRPr="000A1C9C" w14:paraId="6AADEAD3" w14:textId="77777777" w:rsidTr="007A3482">
        <w:trPr>
          <w:trHeight w:val="530"/>
        </w:trPr>
        <w:tc>
          <w:tcPr>
            <w:tcW w:w="8637" w:type="dxa"/>
            <w:shd w:val="clear" w:color="auto" w:fill="DBE4F0"/>
          </w:tcPr>
          <w:p w14:paraId="6FBF66F1" w14:textId="77777777" w:rsidR="00570A69" w:rsidRPr="00DE7946" w:rsidRDefault="00570A69" w:rsidP="007A3482">
            <w:pPr>
              <w:pStyle w:val="TableParagraph"/>
              <w:spacing w:before="157"/>
              <w:ind w:left="107"/>
              <w:rPr>
                <w:rFonts w:asciiTheme="minorHAnsi" w:hAnsiTheme="minorHAnsi"/>
                <w:b/>
                <w:sz w:val="18"/>
                <w:lang w:val="fr-FR"/>
              </w:rPr>
            </w:pPr>
            <w:r w:rsidRPr="00DE7946">
              <w:rPr>
                <w:rFonts w:asciiTheme="minorHAnsi" w:hAnsiTheme="minorHAnsi"/>
                <w:b/>
                <w:sz w:val="18"/>
                <w:lang w:val="fr-FR"/>
              </w:rPr>
              <w:t>Norme 2 : Changement climatique et risques de catastrophes</w:t>
            </w:r>
          </w:p>
        </w:tc>
        <w:tc>
          <w:tcPr>
            <w:tcW w:w="833" w:type="dxa"/>
            <w:shd w:val="clear" w:color="auto" w:fill="DBE4F0"/>
          </w:tcPr>
          <w:p w14:paraId="1CDD23AA" w14:textId="77777777" w:rsidR="00570A69" w:rsidRPr="00DE7946" w:rsidRDefault="00570A69" w:rsidP="007A3482">
            <w:pPr>
              <w:pStyle w:val="TableParagraph"/>
              <w:jc w:val="center"/>
              <w:rPr>
                <w:rFonts w:asciiTheme="minorHAnsi" w:hAnsiTheme="minorHAnsi"/>
                <w:sz w:val="16"/>
                <w:lang w:val="fr-FR"/>
              </w:rPr>
            </w:pPr>
          </w:p>
        </w:tc>
      </w:tr>
      <w:tr w:rsidR="00570A69" w:rsidRPr="000A1C9C" w14:paraId="5591229D" w14:textId="77777777" w:rsidTr="007A3482">
        <w:trPr>
          <w:trHeight w:val="340"/>
        </w:trPr>
        <w:tc>
          <w:tcPr>
            <w:tcW w:w="8637" w:type="dxa"/>
          </w:tcPr>
          <w:p w14:paraId="2D169817" w14:textId="77777777" w:rsidR="00570A69" w:rsidRPr="00DE7946" w:rsidRDefault="00570A69" w:rsidP="007A3482">
            <w:pPr>
              <w:pStyle w:val="TableParagraph"/>
              <w:spacing w:before="61"/>
              <w:ind w:left="107"/>
              <w:rPr>
                <w:rFonts w:asciiTheme="minorHAnsi" w:hAnsiTheme="minorHAnsi"/>
                <w:i/>
                <w:sz w:val="18"/>
                <w:lang w:val="fr-FR"/>
              </w:rPr>
            </w:pPr>
            <w:r w:rsidRPr="00DE7946">
              <w:rPr>
                <w:rFonts w:asciiTheme="minorHAnsi" w:hAnsiTheme="minorHAnsi"/>
                <w:i/>
                <w:sz w:val="18"/>
                <w:lang w:val="fr-FR"/>
              </w:rPr>
              <w:lastRenderedPageBreak/>
              <w:t>Le projet est-il susceptible d'impliquer ou de conduire à :</w:t>
            </w:r>
          </w:p>
        </w:tc>
        <w:tc>
          <w:tcPr>
            <w:tcW w:w="833" w:type="dxa"/>
          </w:tcPr>
          <w:p w14:paraId="56D5725C" w14:textId="77777777" w:rsidR="00570A69" w:rsidRPr="00DE7946" w:rsidRDefault="00570A69" w:rsidP="007A3482">
            <w:pPr>
              <w:pStyle w:val="TableParagraph"/>
              <w:jc w:val="center"/>
              <w:rPr>
                <w:rFonts w:asciiTheme="minorHAnsi" w:hAnsiTheme="minorHAnsi"/>
                <w:sz w:val="16"/>
                <w:lang w:val="fr-FR"/>
              </w:rPr>
            </w:pPr>
          </w:p>
        </w:tc>
      </w:tr>
    </w:tbl>
    <w:p w14:paraId="3BE9D028" w14:textId="77777777" w:rsidR="00570A69" w:rsidRPr="00DE7946" w:rsidRDefault="00570A69" w:rsidP="00570A69">
      <w:pPr>
        <w:pStyle w:val="Corpsdetexte"/>
        <w:rPr>
          <w:rFonts w:asciiTheme="minorHAnsi" w:hAnsiTheme="minorHAnsi"/>
          <w:lang w:val="fr-FR"/>
        </w:rPr>
      </w:pPr>
    </w:p>
    <w:p w14:paraId="13E35052" w14:textId="77777777" w:rsidR="00570A69" w:rsidRPr="00DE7946" w:rsidRDefault="00570A69" w:rsidP="00570A69">
      <w:pPr>
        <w:pStyle w:val="Corpsdetexte"/>
        <w:spacing w:before="10"/>
        <w:rPr>
          <w:rFonts w:asciiTheme="minorHAnsi" w:hAnsiTheme="minorHAnsi" w:cstheme="minorHAnsi"/>
          <w:sz w:val="29"/>
          <w:lang w:val="fr-FR"/>
        </w:rPr>
      </w:pPr>
      <w:r w:rsidRPr="00DE7946">
        <w:rPr>
          <w:rFonts w:asciiTheme="minorHAnsi" w:hAnsiTheme="minorHAnsi" w:cstheme="minorHAnsi"/>
          <w:noProof/>
          <w:lang w:val="fr-FR" w:eastAsia="fr-FR"/>
        </w:rPr>
        <mc:AlternateContent>
          <mc:Choice Requires="wps">
            <w:drawing>
              <wp:anchor distT="0" distB="0" distL="0" distR="0" simplePos="0" relativeHeight="251661312" behindDoc="1" locked="0" layoutInCell="1" allowOverlap="1" wp14:anchorId="4DF10775" wp14:editId="32B7F0A4">
                <wp:simplePos x="0" y="0"/>
                <wp:positionH relativeFrom="page">
                  <wp:posOffset>914400</wp:posOffset>
                </wp:positionH>
                <wp:positionV relativeFrom="paragraph">
                  <wp:posOffset>260350</wp:posOffset>
                </wp:positionV>
                <wp:extent cx="1829435" cy="1270"/>
                <wp:effectExtent l="0" t="0" r="0" b="0"/>
                <wp:wrapTopAndBottom/>
                <wp:docPr id="972979539"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w 2881"/>
                            <a:gd name="T1" fmla="*/ 0 h 1270"/>
                            <a:gd name="T2" fmla="*/ 2147483646 w 2881"/>
                            <a:gd name="T3" fmla="*/ 0 h 1270"/>
                            <a:gd name="T4" fmla="*/ 0 60000 65536"/>
                            <a:gd name="T5" fmla="*/ 0 60000 65536"/>
                          </a:gdLst>
                          <a:ahLst/>
                          <a:cxnLst>
                            <a:cxn ang="T4">
                              <a:pos x="T0" y="T1"/>
                            </a:cxn>
                            <a:cxn ang="T5">
                              <a:pos x="T2" y="T3"/>
                            </a:cxn>
                          </a:cxnLst>
                          <a:rect l="0" t="0" r="r" b="b"/>
                          <a:pathLst>
                            <a:path w="2881" h="1270">
                              <a:moveTo>
                                <a:pt x="0" y="0"/>
                              </a:moveTo>
                              <a:lnTo>
                                <a:pt x="2881"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xmlns:mv="urn:schemas-microsoft-com:mac:vml" xmlns:mo="http://schemas.microsoft.com/office/mac/office/2008/main">
            <w:pict>
              <v:shape id="Freeform 2" style="position:absolute;margin-left:1in;margin-top:20.5pt;width:144.05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spid="_x0000_s1026" filled="f" strokeweight=".6pt" path="m,l288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" w14:anchorId="2D871BA0">
                <v:path arrowok="t" o:connecttype="custom" o:connectlocs="0,0;2147483646,0" o:connectangles="0,0"/>
                <w10:wrap type="topAndBottom" anchorx="page"/>
              </v:shape>
            </w:pict>
          </mc:Fallback>
        </mc:AlternateContent>
      </w:r>
    </w:p>
    <w:p w14:paraId="128D1FB3" w14:textId="77777777" w:rsidR="00570A69" w:rsidRPr="00DE7946" w:rsidRDefault="00570A69" w:rsidP="00570A69">
      <w:pPr>
        <w:spacing w:before="63" w:line="219" w:lineRule="exact"/>
        <w:ind w:left="100"/>
        <w:rPr>
          <w:rFonts w:asciiTheme="minorHAnsi" w:hAnsiTheme="minorHAnsi" w:cstheme="minorHAnsi"/>
          <w:sz w:val="16"/>
          <w:szCs w:val="16"/>
          <w:lang w:val="fr-FR"/>
        </w:rPr>
      </w:pPr>
      <w:r w:rsidRPr="00DE7946">
        <w:rPr>
          <w:rFonts w:asciiTheme="minorHAnsi" w:hAnsiTheme="minorHAnsi" w:cstheme="minorHAnsi"/>
          <w:position w:val="5"/>
          <w:sz w:val="16"/>
          <w:szCs w:val="16"/>
          <w:lang w:val="fr-FR"/>
        </w:rPr>
        <w:t xml:space="preserve">17 </w:t>
      </w:r>
      <w:r w:rsidRPr="00DE7946">
        <w:rPr>
          <w:rFonts w:asciiTheme="minorHAnsi" w:hAnsiTheme="minorHAnsi" w:cstheme="minorHAnsi"/>
          <w:sz w:val="16"/>
          <w:szCs w:val="16"/>
          <w:lang w:val="fr-FR"/>
        </w:rPr>
        <w:t xml:space="preserve">Voir la </w:t>
      </w:r>
      <w:hyperlink r:id="rId53">
        <w:r w:rsidRPr="00DE7946">
          <w:rPr>
            <w:rFonts w:asciiTheme="minorHAnsi" w:hAnsiTheme="minorHAnsi" w:cstheme="minorHAnsi"/>
            <w:color w:val="0000FF"/>
            <w:sz w:val="16"/>
            <w:szCs w:val="16"/>
            <w:u w:val="single" w:color="0000FF"/>
            <w:lang w:val="fr-FR"/>
          </w:rPr>
          <w:t xml:space="preserve">convention sur la diversité biologique </w:t>
        </w:r>
      </w:hyperlink>
      <w:r w:rsidRPr="00DE7946">
        <w:rPr>
          <w:rFonts w:asciiTheme="minorHAnsi" w:hAnsiTheme="minorHAnsi" w:cstheme="minorHAnsi"/>
          <w:sz w:val="16"/>
          <w:szCs w:val="16"/>
          <w:lang w:val="fr-FR"/>
        </w:rPr>
        <w:t xml:space="preserve">et son </w:t>
      </w:r>
      <w:hyperlink r:id="rId54">
        <w:r w:rsidRPr="00DE7946">
          <w:rPr>
            <w:rFonts w:asciiTheme="minorHAnsi" w:hAnsiTheme="minorHAnsi" w:cstheme="minorHAnsi"/>
            <w:color w:val="0000FF"/>
            <w:sz w:val="16"/>
            <w:szCs w:val="16"/>
            <w:u w:val="single" w:color="0000FF"/>
            <w:lang w:val="fr-FR"/>
          </w:rPr>
          <w:t>protocole de Carthagène sur la biosécurité</w:t>
        </w:r>
        <w:r w:rsidRPr="00DE7946">
          <w:rPr>
            <w:rFonts w:asciiTheme="minorHAnsi" w:hAnsiTheme="minorHAnsi" w:cstheme="minorHAnsi"/>
            <w:sz w:val="16"/>
            <w:szCs w:val="16"/>
            <w:lang w:val="fr-FR"/>
          </w:rPr>
          <w:t>.</w:t>
        </w:r>
      </w:hyperlink>
    </w:p>
    <w:p w14:paraId="4B05DB8F" w14:textId="77777777" w:rsidR="00570A69" w:rsidRPr="00DE7946" w:rsidRDefault="00570A69" w:rsidP="00570A69">
      <w:pPr>
        <w:ind w:left="100" w:right="916"/>
        <w:rPr>
          <w:rFonts w:asciiTheme="minorHAnsi" w:hAnsiTheme="minorHAnsi" w:cstheme="minorHAnsi"/>
          <w:sz w:val="16"/>
          <w:szCs w:val="16"/>
          <w:lang w:val="fr-FR"/>
        </w:rPr>
      </w:pPr>
      <w:r w:rsidRPr="00DE7946">
        <w:rPr>
          <w:rFonts w:asciiTheme="minorHAnsi" w:hAnsiTheme="minorHAnsi" w:cstheme="minorHAnsi"/>
          <w:position w:val="5"/>
          <w:sz w:val="16"/>
          <w:szCs w:val="16"/>
          <w:lang w:val="fr-FR"/>
        </w:rPr>
        <w:t xml:space="preserve">18 </w:t>
      </w:r>
      <w:r w:rsidRPr="00DE7946">
        <w:rPr>
          <w:rFonts w:asciiTheme="minorHAnsi" w:hAnsiTheme="minorHAnsi" w:cstheme="minorHAnsi"/>
          <w:sz w:val="16"/>
          <w:szCs w:val="16"/>
          <w:lang w:val="fr-FR"/>
        </w:rPr>
        <w:t xml:space="preserve">Voir la </w:t>
      </w:r>
      <w:hyperlink r:id="rId55">
        <w:r w:rsidRPr="00DE7946">
          <w:rPr>
            <w:rFonts w:asciiTheme="minorHAnsi" w:hAnsiTheme="minorHAnsi" w:cstheme="minorHAnsi"/>
            <w:color w:val="0000FF"/>
            <w:sz w:val="16"/>
            <w:szCs w:val="16"/>
            <w:u w:val="single" w:color="0000FF"/>
            <w:lang w:val="fr-FR"/>
          </w:rPr>
          <w:t xml:space="preserve">Convention sur la diversité biologique </w:t>
        </w:r>
      </w:hyperlink>
      <w:r w:rsidRPr="00DE7946">
        <w:rPr>
          <w:rFonts w:asciiTheme="minorHAnsi" w:hAnsiTheme="minorHAnsi" w:cstheme="minorHAnsi"/>
          <w:sz w:val="16"/>
          <w:szCs w:val="16"/>
          <w:lang w:val="fr-FR"/>
        </w:rPr>
        <w:t xml:space="preserve">et son </w:t>
      </w:r>
      <w:hyperlink r:id="rId56">
        <w:r w:rsidRPr="00DE7946">
          <w:rPr>
            <w:rFonts w:asciiTheme="minorHAnsi" w:hAnsiTheme="minorHAnsi" w:cstheme="minorHAnsi"/>
            <w:color w:val="0000FF"/>
            <w:sz w:val="16"/>
            <w:szCs w:val="16"/>
            <w:u w:val="single" w:color="0000FF"/>
            <w:lang w:val="fr-FR"/>
          </w:rPr>
          <w:t xml:space="preserve">Protocole de Nagoya </w:t>
        </w:r>
      </w:hyperlink>
      <w:r w:rsidRPr="00DE7946">
        <w:rPr>
          <w:rFonts w:asciiTheme="minorHAnsi" w:hAnsiTheme="minorHAnsi" w:cstheme="minorHAnsi"/>
          <w:sz w:val="16"/>
          <w:szCs w:val="16"/>
          <w:lang w:val="fr-FR"/>
        </w:rPr>
        <w:t>sur l'accès et le partage des avantages découlant de l'utilisation des ressources génétiques.</w:t>
      </w:r>
    </w:p>
    <w:p w14:paraId="3AC4EC5E" w14:textId="77777777" w:rsidR="00570A69" w:rsidRPr="00DE7946" w:rsidRDefault="00570A69" w:rsidP="00570A69">
      <w:pPr>
        <w:rPr>
          <w:rFonts w:asciiTheme="minorHAnsi" w:hAnsiTheme="minorHAnsi" w:cstheme="minorHAnsi"/>
          <w:sz w:val="16"/>
          <w:szCs w:val="16"/>
          <w:lang w:val="fr-FR"/>
        </w:rPr>
        <w:sectPr w:rsidR="00570A69" w:rsidRPr="00DE7946" w:rsidSect="00570A69">
          <w:pgSz w:w="12240" w:h="15840"/>
          <w:pgMar w:top="1440" w:right="1200" w:bottom="900" w:left="1340" w:header="0" w:footer="640"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37"/>
        <w:gridCol w:w="833"/>
      </w:tblGrid>
      <w:tr w:rsidR="00570A69" w:rsidRPr="00DE7946" w14:paraId="7A2B77F0" w14:textId="77777777" w:rsidTr="007A3482">
        <w:trPr>
          <w:trHeight w:val="559"/>
        </w:trPr>
        <w:tc>
          <w:tcPr>
            <w:tcW w:w="8637" w:type="dxa"/>
          </w:tcPr>
          <w:p w14:paraId="2FACAFCF" w14:textId="77777777" w:rsidR="00570A69" w:rsidRPr="00DE7946" w:rsidRDefault="00570A69" w:rsidP="007A3482">
            <w:pPr>
              <w:pStyle w:val="TableParagraph"/>
              <w:tabs>
                <w:tab w:val="left" w:pos="674"/>
              </w:tabs>
              <w:spacing w:before="61"/>
              <w:ind w:left="674" w:right="370" w:hanging="567"/>
              <w:rPr>
                <w:rFonts w:asciiTheme="minorHAnsi" w:hAnsiTheme="minorHAnsi"/>
                <w:sz w:val="18"/>
                <w:lang w:val="fr-FR"/>
              </w:rPr>
            </w:pPr>
            <w:r w:rsidRPr="00DE7946">
              <w:rPr>
                <w:rFonts w:asciiTheme="minorHAnsi" w:hAnsiTheme="minorHAnsi"/>
                <w:sz w:val="18"/>
                <w:lang w:val="fr-FR"/>
              </w:rPr>
              <w:lastRenderedPageBreak/>
              <w:t>2.1</w:t>
            </w:r>
            <w:r w:rsidRPr="00DE7946">
              <w:rPr>
                <w:rFonts w:asciiTheme="minorHAnsi" w:hAnsiTheme="minorHAnsi"/>
                <w:sz w:val="18"/>
                <w:lang w:val="fr-FR"/>
              </w:rPr>
              <w:tab/>
              <w:t>les zones exposées à des risques tels que les tremblements de terre, les inondations, les glissements de terrain, les vents violents, les ondes de tempête, les tsunamis ou les éruptions volcaniques ?</w:t>
            </w:r>
          </w:p>
        </w:tc>
        <w:tc>
          <w:tcPr>
            <w:tcW w:w="833" w:type="dxa"/>
          </w:tcPr>
          <w:p w14:paraId="0EE173FD" w14:textId="49C14EA2" w:rsidR="00570A69" w:rsidRPr="00DE7946" w:rsidRDefault="00CB2727" w:rsidP="007A3482">
            <w:pPr>
              <w:pStyle w:val="TableParagraph"/>
              <w:jc w:val="center"/>
              <w:rPr>
                <w:rFonts w:asciiTheme="minorHAnsi" w:hAnsiTheme="minorHAnsi" w:cstheme="minorHAnsi"/>
                <w:sz w:val="18"/>
                <w:lang w:val="fr-FR"/>
              </w:rPr>
            </w:pPr>
            <w:r>
              <w:rPr>
                <w:rFonts w:asciiTheme="minorHAnsi" w:hAnsiTheme="minorHAnsi" w:cstheme="minorHAnsi"/>
                <w:sz w:val="18"/>
                <w:lang w:val="fr-FR"/>
              </w:rPr>
              <w:t>O</w:t>
            </w:r>
          </w:p>
        </w:tc>
      </w:tr>
      <w:tr w:rsidR="00570A69" w:rsidRPr="00DE7946" w14:paraId="0949F598" w14:textId="77777777" w:rsidTr="007A3482">
        <w:trPr>
          <w:trHeight w:val="621"/>
        </w:trPr>
        <w:tc>
          <w:tcPr>
            <w:tcW w:w="8637" w:type="dxa"/>
          </w:tcPr>
          <w:p w14:paraId="70A539E1" w14:textId="77777777" w:rsidR="00570A69" w:rsidRPr="00DE7946" w:rsidRDefault="00570A69" w:rsidP="007A3482">
            <w:pPr>
              <w:pStyle w:val="TableParagraph"/>
              <w:tabs>
                <w:tab w:val="left" w:pos="674"/>
              </w:tabs>
              <w:spacing w:before="61"/>
              <w:ind w:left="107"/>
              <w:rPr>
                <w:rFonts w:asciiTheme="minorHAnsi" w:hAnsiTheme="minorHAnsi"/>
                <w:sz w:val="18"/>
                <w:lang w:val="fr-FR"/>
              </w:rPr>
            </w:pPr>
            <w:r w:rsidRPr="00DE7946">
              <w:rPr>
                <w:rFonts w:asciiTheme="minorHAnsi" w:hAnsiTheme="minorHAnsi"/>
                <w:sz w:val="18"/>
                <w:lang w:val="fr-FR"/>
              </w:rPr>
              <w:t>2.2</w:t>
            </w:r>
            <w:r w:rsidRPr="00DE7946">
              <w:rPr>
                <w:rFonts w:asciiTheme="minorHAnsi" w:hAnsiTheme="minorHAnsi"/>
                <w:sz w:val="18"/>
                <w:lang w:val="fr-FR"/>
              </w:rPr>
              <w:tab/>
              <w:t>Les produits et les résultats sont-ils sensibles ou vulnérables aux effets potentiels du changement climatique ou des catastrophes ?</w:t>
            </w:r>
          </w:p>
          <w:p w14:paraId="0DAA6B25" w14:textId="77777777" w:rsidR="00570A69" w:rsidRPr="00DE7946" w:rsidRDefault="00570A69" w:rsidP="007A3482">
            <w:pPr>
              <w:pStyle w:val="TableParagraph"/>
              <w:spacing w:before="61"/>
              <w:ind w:left="674"/>
              <w:rPr>
                <w:rFonts w:asciiTheme="minorHAnsi" w:hAnsiTheme="minorHAnsi"/>
                <w:i/>
                <w:sz w:val="18"/>
                <w:lang w:val="fr-FR"/>
              </w:rPr>
            </w:pPr>
            <w:r w:rsidRPr="00DE7946">
              <w:rPr>
                <w:rFonts w:asciiTheme="minorHAnsi" w:hAnsiTheme="minorHAnsi"/>
                <w:i/>
                <w:sz w:val="18"/>
                <w:lang w:val="fr-FR"/>
              </w:rPr>
              <w:t>Par exemple, en raison de l'augmentation des précipitations, de la sécheresse, de la température, de la salinité, des événements extrêmes, des tremblements de terre, etc.</w:t>
            </w:r>
          </w:p>
        </w:tc>
        <w:tc>
          <w:tcPr>
            <w:tcW w:w="833" w:type="dxa"/>
          </w:tcPr>
          <w:p w14:paraId="5DDD2E66" w14:textId="4CBD4198" w:rsidR="00570A69" w:rsidRPr="00DE7946" w:rsidRDefault="00CB2727" w:rsidP="007A3482">
            <w:pPr>
              <w:pStyle w:val="TableParagraph"/>
              <w:jc w:val="center"/>
              <w:rPr>
                <w:rFonts w:asciiTheme="minorHAnsi" w:hAnsiTheme="minorHAnsi" w:cstheme="minorHAnsi"/>
                <w:sz w:val="18"/>
                <w:lang w:val="fr-FR"/>
              </w:rPr>
            </w:pPr>
            <w:r>
              <w:rPr>
                <w:rFonts w:asciiTheme="minorHAnsi" w:hAnsiTheme="minorHAnsi" w:cstheme="minorHAnsi"/>
                <w:sz w:val="18"/>
                <w:lang w:val="fr-FR"/>
              </w:rPr>
              <w:t>O</w:t>
            </w:r>
          </w:p>
        </w:tc>
      </w:tr>
      <w:tr w:rsidR="00570A69" w:rsidRPr="00DE7946" w14:paraId="13A8E60D" w14:textId="77777777" w:rsidTr="007A3482">
        <w:trPr>
          <w:trHeight w:val="1057"/>
        </w:trPr>
        <w:tc>
          <w:tcPr>
            <w:tcW w:w="8637" w:type="dxa"/>
          </w:tcPr>
          <w:p w14:paraId="755F8954" w14:textId="77777777" w:rsidR="00570A69" w:rsidRPr="00DE7946" w:rsidRDefault="00570A69" w:rsidP="007A3482">
            <w:pPr>
              <w:pStyle w:val="TableParagraph"/>
              <w:tabs>
                <w:tab w:val="left" w:pos="674"/>
              </w:tabs>
              <w:spacing w:before="59"/>
              <w:ind w:left="674" w:right="369" w:hanging="567"/>
              <w:rPr>
                <w:rFonts w:asciiTheme="minorHAnsi" w:hAnsiTheme="minorHAnsi"/>
                <w:sz w:val="18"/>
                <w:lang w:val="fr-FR"/>
              </w:rPr>
            </w:pPr>
            <w:r w:rsidRPr="00DE7946">
              <w:rPr>
                <w:rFonts w:asciiTheme="minorHAnsi" w:hAnsiTheme="minorHAnsi"/>
                <w:sz w:val="18"/>
                <w:lang w:val="fr-FR"/>
              </w:rPr>
              <w:t>2.3</w:t>
            </w:r>
            <w:r w:rsidRPr="00DE7946">
              <w:rPr>
                <w:rFonts w:asciiTheme="minorHAnsi" w:hAnsiTheme="minorHAnsi"/>
                <w:sz w:val="18"/>
                <w:lang w:val="fr-FR"/>
              </w:rPr>
              <w:tab/>
              <w:t>Les pratiques d'adaptation qui augmentent la vulnérabilité aux effets du changement climatique ou aux risques de catastrophes, aujourd'hui ou à l'avenir (également connues sous le nom de pratiques d'adaptation inadaptées ou négatives) ?</w:t>
            </w:r>
          </w:p>
          <w:p w14:paraId="6D2455CC" w14:textId="77777777" w:rsidR="00570A69" w:rsidRPr="00DE7946" w:rsidRDefault="00570A69" w:rsidP="007A3482">
            <w:pPr>
              <w:pStyle w:val="TableParagraph"/>
              <w:spacing w:before="59"/>
              <w:ind w:left="738"/>
              <w:rPr>
                <w:rFonts w:asciiTheme="minorHAnsi" w:hAnsiTheme="minorHAnsi"/>
                <w:i/>
                <w:sz w:val="18"/>
                <w:lang w:val="fr-FR"/>
              </w:rPr>
            </w:pPr>
            <w:r w:rsidRPr="00DE7946">
              <w:rPr>
                <w:rFonts w:asciiTheme="minorHAnsi" w:hAnsiTheme="minorHAnsi"/>
                <w:i/>
                <w:sz w:val="18"/>
                <w:lang w:val="fr-FR"/>
              </w:rPr>
              <w:t xml:space="preserve">Par exemple, des changements dans l'aménagement du territoire peuvent encourager le développement des plaines d'inondation, ce qui risque </w:t>
            </w:r>
            <w:proofErr w:type="gramStart"/>
            <w:r w:rsidRPr="00DE7946">
              <w:rPr>
                <w:rFonts w:asciiTheme="minorHAnsi" w:hAnsiTheme="minorHAnsi"/>
                <w:i/>
                <w:sz w:val="18"/>
                <w:lang w:val="fr-FR"/>
              </w:rPr>
              <w:t>d'avoir</w:t>
            </w:r>
            <w:proofErr w:type="gramEnd"/>
            <w:r w:rsidRPr="00DE7946">
              <w:rPr>
                <w:rFonts w:asciiTheme="minorHAnsi" w:hAnsiTheme="minorHAnsi"/>
                <w:i/>
                <w:sz w:val="18"/>
                <w:lang w:val="fr-FR"/>
              </w:rPr>
              <w:t xml:space="preserve"> des conséquences négatives sur la qualité de l'eau.</w:t>
            </w:r>
          </w:p>
          <w:p w14:paraId="25FC5DBC" w14:textId="77777777" w:rsidR="00570A69" w:rsidRPr="00DE7946" w:rsidRDefault="00570A69" w:rsidP="007A3482">
            <w:pPr>
              <w:pStyle w:val="TableParagraph"/>
              <w:spacing w:before="1"/>
              <w:ind w:left="738"/>
              <w:rPr>
                <w:rFonts w:asciiTheme="minorHAnsi" w:hAnsiTheme="minorHAnsi"/>
                <w:i/>
                <w:sz w:val="18"/>
                <w:lang w:val="fr-FR"/>
              </w:rPr>
            </w:pPr>
            <w:proofErr w:type="gramStart"/>
            <w:r w:rsidRPr="00DE7946">
              <w:rPr>
                <w:rFonts w:asciiTheme="minorHAnsi" w:hAnsiTheme="minorHAnsi"/>
                <w:i/>
                <w:sz w:val="18"/>
                <w:lang w:val="fr-FR"/>
              </w:rPr>
              <w:t>l'augmentation</w:t>
            </w:r>
            <w:proofErr w:type="gramEnd"/>
            <w:r w:rsidRPr="00DE7946">
              <w:rPr>
                <w:rFonts w:asciiTheme="minorHAnsi" w:hAnsiTheme="minorHAnsi"/>
                <w:i/>
                <w:sz w:val="18"/>
                <w:lang w:val="fr-FR"/>
              </w:rPr>
              <w:t xml:space="preserve"> de la vulnérabilité de la population au changement climatique, en particulier aux inondations</w:t>
            </w:r>
          </w:p>
        </w:tc>
        <w:tc>
          <w:tcPr>
            <w:tcW w:w="833" w:type="dxa"/>
          </w:tcPr>
          <w:p w14:paraId="5DA4BB0E" w14:textId="3B336356" w:rsidR="00570A69" w:rsidRPr="00DE7946" w:rsidRDefault="00CB2727" w:rsidP="007A3482">
            <w:pPr>
              <w:pStyle w:val="TableParagraph"/>
              <w:jc w:val="center"/>
              <w:rPr>
                <w:rFonts w:asciiTheme="minorHAnsi" w:hAnsiTheme="minorHAnsi" w:cstheme="minorHAnsi"/>
                <w:sz w:val="18"/>
                <w:lang w:val="fr-FR"/>
              </w:rPr>
            </w:pPr>
            <w:r>
              <w:rPr>
                <w:rFonts w:asciiTheme="minorHAnsi" w:hAnsiTheme="minorHAnsi" w:cstheme="minorHAnsi"/>
                <w:sz w:val="18"/>
                <w:lang w:val="fr-FR"/>
              </w:rPr>
              <w:t>O</w:t>
            </w:r>
          </w:p>
        </w:tc>
      </w:tr>
      <w:tr w:rsidR="00570A69" w:rsidRPr="00DE7946" w14:paraId="30B70862" w14:textId="77777777" w:rsidTr="007A3482">
        <w:trPr>
          <w:trHeight w:val="340"/>
        </w:trPr>
        <w:tc>
          <w:tcPr>
            <w:tcW w:w="8637" w:type="dxa"/>
          </w:tcPr>
          <w:p w14:paraId="518E2BA8" w14:textId="77777777" w:rsidR="00570A69" w:rsidRPr="00DE7946" w:rsidRDefault="00570A69" w:rsidP="007A3482">
            <w:pPr>
              <w:pStyle w:val="TableParagraph"/>
              <w:tabs>
                <w:tab w:val="left" w:pos="674"/>
              </w:tabs>
              <w:spacing w:before="61"/>
              <w:ind w:left="107"/>
              <w:rPr>
                <w:rFonts w:asciiTheme="minorHAnsi" w:hAnsiTheme="minorHAnsi"/>
                <w:sz w:val="18"/>
                <w:lang w:val="fr-FR"/>
              </w:rPr>
            </w:pPr>
            <w:r w:rsidRPr="00DE7946">
              <w:rPr>
                <w:rFonts w:asciiTheme="minorHAnsi" w:hAnsiTheme="minorHAnsi"/>
                <w:sz w:val="18"/>
                <w:lang w:val="fr-FR"/>
              </w:rPr>
              <w:t>2.4</w:t>
            </w:r>
            <w:r w:rsidRPr="00DE7946">
              <w:rPr>
                <w:rFonts w:asciiTheme="minorHAnsi" w:hAnsiTheme="minorHAnsi"/>
                <w:sz w:val="18"/>
                <w:lang w:val="fr-FR"/>
              </w:rPr>
              <w:tab/>
              <w:t>L'augmentation des émissions de gaz à effet de serre, des émissions de noir de carbone ou d'autres facteurs de changement climatique ?</w:t>
            </w:r>
          </w:p>
        </w:tc>
        <w:tc>
          <w:tcPr>
            <w:tcW w:w="833" w:type="dxa"/>
          </w:tcPr>
          <w:p w14:paraId="562DA8F1" w14:textId="77777777" w:rsidR="00570A69" w:rsidRPr="00DE7946" w:rsidRDefault="00570A69" w:rsidP="007A3482">
            <w:pPr>
              <w:pStyle w:val="TableParagraph"/>
              <w:jc w:val="center"/>
              <w:rPr>
                <w:rFonts w:asciiTheme="minorHAnsi" w:hAnsiTheme="minorHAnsi" w:cstheme="minorHAnsi"/>
                <w:sz w:val="18"/>
                <w:lang w:val="fr-FR"/>
              </w:rPr>
            </w:pPr>
            <w:r w:rsidRPr="00DE7946">
              <w:rPr>
                <w:rFonts w:asciiTheme="minorHAnsi" w:hAnsiTheme="minorHAnsi" w:cstheme="minorHAnsi"/>
                <w:sz w:val="18"/>
                <w:lang w:val="fr-FR"/>
              </w:rPr>
              <w:t>N</w:t>
            </w:r>
          </w:p>
        </w:tc>
      </w:tr>
      <w:tr w:rsidR="00570A69" w:rsidRPr="000A1C9C" w14:paraId="7C77F0F5" w14:textId="77777777" w:rsidTr="007A3482">
        <w:trPr>
          <w:trHeight w:val="537"/>
        </w:trPr>
        <w:tc>
          <w:tcPr>
            <w:tcW w:w="8637" w:type="dxa"/>
            <w:shd w:val="clear" w:color="auto" w:fill="DBE4F0"/>
          </w:tcPr>
          <w:p w14:paraId="78C9617A" w14:textId="77777777" w:rsidR="00570A69" w:rsidRPr="00DE7946" w:rsidRDefault="00570A69" w:rsidP="007A3482">
            <w:pPr>
              <w:pStyle w:val="TableParagraph"/>
              <w:spacing w:before="159"/>
              <w:ind w:left="107"/>
              <w:rPr>
                <w:rFonts w:asciiTheme="minorHAnsi" w:hAnsiTheme="minorHAnsi"/>
                <w:b/>
                <w:sz w:val="18"/>
                <w:lang w:val="fr-FR"/>
              </w:rPr>
            </w:pPr>
            <w:r w:rsidRPr="00DE7946">
              <w:rPr>
                <w:rFonts w:asciiTheme="minorHAnsi" w:hAnsiTheme="minorHAnsi"/>
                <w:b/>
                <w:sz w:val="18"/>
                <w:lang w:val="fr-FR"/>
              </w:rPr>
              <w:t>Norme 3 : Santé, sûreté et sécurité de la communauté</w:t>
            </w:r>
          </w:p>
        </w:tc>
        <w:tc>
          <w:tcPr>
            <w:tcW w:w="833" w:type="dxa"/>
            <w:shd w:val="clear" w:color="auto" w:fill="DBE4F0"/>
          </w:tcPr>
          <w:p w14:paraId="60AD8944" w14:textId="77777777" w:rsidR="00570A69" w:rsidRPr="00DE7946" w:rsidRDefault="00570A69" w:rsidP="007A3482">
            <w:pPr>
              <w:pStyle w:val="TableParagraph"/>
              <w:jc w:val="center"/>
              <w:rPr>
                <w:rFonts w:asciiTheme="minorHAnsi" w:hAnsiTheme="minorHAnsi" w:cstheme="minorHAnsi"/>
                <w:sz w:val="18"/>
                <w:lang w:val="fr-FR"/>
              </w:rPr>
            </w:pPr>
          </w:p>
        </w:tc>
      </w:tr>
      <w:tr w:rsidR="00570A69" w:rsidRPr="000A1C9C" w14:paraId="312D9BC0" w14:textId="77777777" w:rsidTr="007A3482">
        <w:trPr>
          <w:trHeight w:val="341"/>
        </w:trPr>
        <w:tc>
          <w:tcPr>
            <w:tcW w:w="8637" w:type="dxa"/>
          </w:tcPr>
          <w:p w14:paraId="2063DF7E" w14:textId="77777777" w:rsidR="00570A69" w:rsidRPr="00DE7946" w:rsidRDefault="00570A69" w:rsidP="007A3482">
            <w:pPr>
              <w:pStyle w:val="TableParagraph"/>
              <w:spacing w:before="63"/>
              <w:ind w:left="107"/>
              <w:rPr>
                <w:rFonts w:asciiTheme="minorHAnsi" w:hAnsiTheme="minorHAnsi"/>
                <w:i/>
                <w:sz w:val="18"/>
                <w:lang w:val="fr-FR"/>
              </w:rPr>
            </w:pPr>
            <w:r w:rsidRPr="00DE7946">
              <w:rPr>
                <w:rFonts w:asciiTheme="minorHAnsi" w:hAnsiTheme="minorHAnsi"/>
                <w:i/>
                <w:sz w:val="18"/>
                <w:lang w:val="fr-FR"/>
              </w:rPr>
              <w:t>Le projet est-il susceptible d'impliquer ou de conduire à :</w:t>
            </w:r>
          </w:p>
        </w:tc>
        <w:tc>
          <w:tcPr>
            <w:tcW w:w="833" w:type="dxa"/>
          </w:tcPr>
          <w:p w14:paraId="32819B3F" w14:textId="77777777" w:rsidR="00570A69" w:rsidRPr="00DE7946" w:rsidRDefault="00570A69" w:rsidP="007A3482">
            <w:pPr>
              <w:pStyle w:val="TableParagraph"/>
              <w:jc w:val="center"/>
              <w:rPr>
                <w:rFonts w:asciiTheme="minorHAnsi" w:hAnsiTheme="minorHAnsi" w:cstheme="minorHAnsi"/>
                <w:sz w:val="18"/>
                <w:lang w:val="fr-FR"/>
              </w:rPr>
            </w:pPr>
          </w:p>
        </w:tc>
      </w:tr>
      <w:tr w:rsidR="00570A69" w:rsidRPr="00DE7946" w14:paraId="318501B5" w14:textId="77777777" w:rsidTr="007A3482">
        <w:trPr>
          <w:trHeight w:val="558"/>
        </w:trPr>
        <w:tc>
          <w:tcPr>
            <w:tcW w:w="8637" w:type="dxa"/>
          </w:tcPr>
          <w:p w14:paraId="3DBCE2C0" w14:textId="77777777" w:rsidR="00570A69" w:rsidRPr="00DE7946" w:rsidRDefault="00570A69" w:rsidP="007A3482">
            <w:pPr>
              <w:pStyle w:val="TableParagraph"/>
              <w:tabs>
                <w:tab w:val="left" w:pos="674"/>
              </w:tabs>
              <w:spacing w:before="61"/>
              <w:ind w:left="674" w:right="453" w:hanging="567"/>
              <w:rPr>
                <w:rFonts w:asciiTheme="minorHAnsi" w:hAnsiTheme="minorHAnsi"/>
                <w:sz w:val="18"/>
                <w:lang w:val="fr-FR"/>
              </w:rPr>
            </w:pPr>
            <w:r w:rsidRPr="00DE7946">
              <w:rPr>
                <w:rFonts w:asciiTheme="minorHAnsi" w:hAnsiTheme="minorHAnsi"/>
                <w:sz w:val="18"/>
                <w:lang w:val="fr-FR"/>
              </w:rPr>
              <w:t>3.1</w:t>
            </w:r>
            <w:r w:rsidRPr="00DE7946">
              <w:rPr>
                <w:rFonts w:asciiTheme="minorHAnsi" w:hAnsiTheme="minorHAnsi"/>
                <w:sz w:val="18"/>
                <w:lang w:val="fr-FR"/>
              </w:rPr>
              <w:tab/>
              <w:t>Construction et/ou développement d'infrastructures (routes, bâtiments, barrages, etc.) ? (Remarque : le FEM ne finance pas les projets qui impliquent la construction ou la remise en état de grands barrages ou de barrages complexes).</w:t>
            </w:r>
          </w:p>
        </w:tc>
        <w:tc>
          <w:tcPr>
            <w:tcW w:w="833" w:type="dxa"/>
          </w:tcPr>
          <w:p w14:paraId="1253BCF7" w14:textId="77777777" w:rsidR="00570A69" w:rsidRPr="00DE7946" w:rsidRDefault="00570A69" w:rsidP="007A3482">
            <w:pPr>
              <w:pStyle w:val="TableParagraph"/>
              <w:jc w:val="center"/>
              <w:rPr>
                <w:rFonts w:asciiTheme="minorHAnsi" w:hAnsiTheme="minorHAnsi" w:cstheme="minorHAnsi"/>
                <w:sz w:val="18"/>
                <w:lang w:val="fr-FR"/>
              </w:rPr>
            </w:pPr>
            <w:r w:rsidRPr="00DE7946">
              <w:rPr>
                <w:rFonts w:asciiTheme="minorHAnsi" w:hAnsiTheme="minorHAnsi" w:cstheme="minorHAnsi"/>
                <w:sz w:val="18"/>
                <w:lang w:val="fr-FR"/>
              </w:rPr>
              <w:t>N</w:t>
            </w:r>
          </w:p>
        </w:tc>
      </w:tr>
      <w:tr w:rsidR="00570A69" w:rsidRPr="00DE7946" w14:paraId="17006F95" w14:textId="77777777" w:rsidTr="007A3482">
        <w:trPr>
          <w:trHeight w:val="561"/>
        </w:trPr>
        <w:tc>
          <w:tcPr>
            <w:tcW w:w="8637" w:type="dxa"/>
          </w:tcPr>
          <w:p w14:paraId="569F5C83" w14:textId="77777777" w:rsidR="00570A69" w:rsidRPr="00DE7946" w:rsidRDefault="00570A69" w:rsidP="007A3482">
            <w:pPr>
              <w:pStyle w:val="TableParagraph"/>
              <w:tabs>
                <w:tab w:val="left" w:pos="674"/>
              </w:tabs>
              <w:spacing w:before="61"/>
              <w:ind w:left="674" w:right="345" w:hanging="567"/>
              <w:rPr>
                <w:rFonts w:asciiTheme="minorHAnsi" w:hAnsiTheme="minorHAnsi"/>
                <w:sz w:val="18"/>
                <w:lang w:val="fr-FR"/>
              </w:rPr>
            </w:pPr>
            <w:r w:rsidRPr="00DE7946">
              <w:rPr>
                <w:rFonts w:asciiTheme="minorHAnsi" w:hAnsiTheme="minorHAnsi"/>
                <w:sz w:val="18"/>
                <w:lang w:val="fr-FR"/>
              </w:rPr>
              <w:t>3.2</w:t>
            </w:r>
            <w:r w:rsidRPr="00DE7946">
              <w:rPr>
                <w:rFonts w:asciiTheme="minorHAnsi" w:hAnsiTheme="minorHAnsi"/>
                <w:sz w:val="18"/>
                <w:lang w:val="fr-FR"/>
              </w:rPr>
              <w:tab/>
            </w:r>
            <w:proofErr w:type="gramStart"/>
            <w:r w:rsidRPr="00DE7946">
              <w:rPr>
                <w:rFonts w:asciiTheme="minorHAnsi" w:hAnsiTheme="minorHAnsi"/>
                <w:sz w:val="18"/>
                <w:lang w:val="fr-FR"/>
              </w:rPr>
              <w:t>pollution</w:t>
            </w:r>
            <w:proofErr w:type="gramEnd"/>
            <w:r w:rsidRPr="00DE7946">
              <w:rPr>
                <w:rFonts w:asciiTheme="minorHAnsi" w:hAnsiTheme="minorHAnsi"/>
                <w:sz w:val="18"/>
                <w:lang w:val="fr-FR"/>
              </w:rPr>
              <w:t xml:space="preserve"> de l'air, bruit, vibrations, trafic, blessures, risques physiques, mauvaise qualité des eaux de surface due au ruissellement, à l'érosion, à l'assainissement ?</w:t>
            </w:r>
          </w:p>
        </w:tc>
        <w:tc>
          <w:tcPr>
            <w:tcW w:w="833" w:type="dxa"/>
          </w:tcPr>
          <w:p w14:paraId="3AACECAD" w14:textId="77777777" w:rsidR="00570A69" w:rsidRPr="00DE7946" w:rsidRDefault="00570A69" w:rsidP="007A3482">
            <w:pPr>
              <w:pStyle w:val="TableParagraph"/>
              <w:jc w:val="center"/>
              <w:rPr>
                <w:rFonts w:asciiTheme="minorHAnsi" w:hAnsiTheme="minorHAnsi" w:cstheme="minorHAnsi"/>
                <w:sz w:val="18"/>
                <w:lang w:val="fr-FR"/>
              </w:rPr>
            </w:pPr>
            <w:r w:rsidRPr="00DE7946">
              <w:rPr>
                <w:rFonts w:asciiTheme="minorHAnsi" w:hAnsiTheme="minorHAnsi" w:cstheme="minorHAnsi"/>
                <w:sz w:val="18"/>
                <w:lang w:val="fr-FR"/>
              </w:rPr>
              <w:t>N</w:t>
            </w:r>
          </w:p>
        </w:tc>
      </w:tr>
      <w:tr w:rsidR="00570A69" w:rsidRPr="00DE7946" w14:paraId="5D556555" w14:textId="77777777" w:rsidTr="007A3482">
        <w:trPr>
          <w:trHeight w:val="558"/>
        </w:trPr>
        <w:tc>
          <w:tcPr>
            <w:tcW w:w="8637" w:type="dxa"/>
          </w:tcPr>
          <w:p w14:paraId="06C56C97" w14:textId="77777777" w:rsidR="00570A69" w:rsidRPr="00DE7946" w:rsidRDefault="00570A69" w:rsidP="007A3482">
            <w:pPr>
              <w:pStyle w:val="TableParagraph"/>
              <w:tabs>
                <w:tab w:val="left" w:pos="674"/>
              </w:tabs>
              <w:spacing w:before="59"/>
              <w:ind w:left="674" w:right="1081" w:hanging="567"/>
              <w:rPr>
                <w:rFonts w:asciiTheme="minorHAnsi" w:hAnsiTheme="minorHAnsi"/>
                <w:sz w:val="18"/>
                <w:lang w:val="fr-FR"/>
              </w:rPr>
            </w:pPr>
            <w:r w:rsidRPr="00DE7946">
              <w:rPr>
                <w:rFonts w:asciiTheme="minorHAnsi" w:hAnsiTheme="minorHAnsi"/>
                <w:sz w:val="18"/>
                <w:lang w:val="fr-FR"/>
              </w:rPr>
              <w:t>3.3</w:t>
            </w:r>
            <w:r w:rsidRPr="00DE7946">
              <w:rPr>
                <w:rFonts w:asciiTheme="minorHAnsi" w:hAnsiTheme="minorHAnsi"/>
                <w:sz w:val="18"/>
                <w:lang w:val="fr-FR"/>
              </w:rPr>
              <w:tab/>
              <w:t>dommages ou pertes dus à la défaillance d'éléments structurels du projet (par exemple, effondrement de bâtiments ou d'infrastructures) ?</w:t>
            </w:r>
          </w:p>
        </w:tc>
        <w:tc>
          <w:tcPr>
            <w:tcW w:w="833" w:type="dxa"/>
          </w:tcPr>
          <w:p w14:paraId="5EE39EF1" w14:textId="77777777" w:rsidR="00570A69" w:rsidRPr="00DE7946" w:rsidRDefault="00570A69" w:rsidP="007A3482">
            <w:pPr>
              <w:pStyle w:val="TableParagraph"/>
              <w:jc w:val="center"/>
              <w:rPr>
                <w:rFonts w:asciiTheme="minorHAnsi" w:hAnsiTheme="minorHAnsi" w:cstheme="minorHAnsi"/>
                <w:sz w:val="18"/>
                <w:lang w:val="fr-FR"/>
              </w:rPr>
            </w:pPr>
            <w:r w:rsidRPr="00DE7946">
              <w:rPr>
                <w:rFonts w:asciiTheme="minorHAnsi" w:hAnsiTheme="minorHAnsi" w:cstheme="minorHAnsi"/>
                <w:sz w:val="18"/>
                <w:lang w:val="fr-FR"/>
              </w:rPr>
              <w:t>N</w:t>
            </w:r>
          </w:p>
        </w:tc>
      </w:tr>
      <w:tr w:rsidR="00570A69" w:rsidRPr="00DE7946" w14:paraId="60D3640B" w14:textId="77777777" w:rsidTr="007A3482">
        <w:trPr>
          <w:trHeight w:val="558"/>
        </w:trPr>
        <w:tc>
          <w:tcPr>
            <w:tcW w:w="8637" w:type="dxa"/>
          </w:tcPr>
          <w:p w14:paraId="301D494B" w14:textId="77777777" w:rsidR="00570A69" w:rsidRPr="00DE7946" w:rsidRDefault="00570A69" w:rsidP="007A3482">
            <w:pPr>
              <w:pStyle w:val="TableParagraph"/>
              <w:tabs>
                <w:tab w:val="left" w:pos="674"/>
              </w:tabs>
              <w:spacing w:before="61"/>
              <w:ind w:left="674" w:right="146" w:hanging="567"/>
              <w:rPr>
                <w:rFonts w:asciiTheme="minorHAnsi" w:hAnsiTheme="minorHAnsi"/>
                <w:sz w:val="18"/>
                <w:lang w:val="fr-FR"/>
              </w:rPr>
            </w:pPr>
            <w:r w:rsidRPr="00DE7946">
              <w:rPr>
                <w:rFonts w:asciiTheme="minorHAnsi" w:hAnsiTheme="minorHAnsi"/>
                <w:sz w:val="18"/>
                <w:lang w:val="fr-FR"/>
              </w:rPr>
              <w:t>3.4</w:t>
            </w:r>
            <w:r w:rsidRPr="00DE7946">
              <w:rPr>
                <w:rFonts w:asciiTheme="minorHAnsi" w:hAnsiTheme="minorHAnsi"/>
                <w:sz w:val="18"/>
                <w:lang w:val="fr-FR"/>
              </w:rPr>
              <w:tab/>
              <w:t>risques de maladies transmises par l'eau ou d'autres vecteurs (par exemple, habitats de reproduction temporaires), maladies transmissibles et non transmissibles, troubles nutritionnels, santé mentale ?</w:t>
            </w:r>
          </w:p>
        </w:tc>
        <w:tc>
          <w:tcPr>
            <w:tcW w:w="833" w:type="dxa"/>
          </w:tcPr>
          <w:p w14:paraId="6E918CCC" w14:textId="77777777" w:rsidR="00570A69" w:rsidRPr="00DE7946" w:rsidRDefault="00570A69" w:rsidP="007A3482">
            <w:pPr>
              <w:pStyle w:val="TableParagraph"/>
              <w:jc w:val="center"/>
              <w:rPr>
                <w:rFonts w:asciiTheme="minorHAnsi" w:hAnsiTheme="minorHAnsi" w:cstheme="minorHAnsi"/>
                <w:sz w:val="18"/>
                <w:lang w:val="fr-FR"/>
              </w:rPr>
            </w:pPr>
            <w:r w:rsidRPr="00DE7946">
              <w:rPr>
                <w:rFonts w:asciiTheme="minorHAnsi" w:hAnsiTheme="minorHAnsi" w:cstheme="minorHAnsi"/>
                <w:sz w:val="18"/>
                <w:lang w:val="fr-FR"/>
              </w:rPr>
              <w:t>N</w:t>
            </w:r>
          </w:p>
        </w:tc>
      </w:tr>
      <w:tr w:rsidR="00570A69" w:rsidRPr="00DE7946" w14:paraId="2D22CB2B" w14:textId="77777777" w:rsidTr="007A3482">
        <w:trPr>
          <w:trHeight w:val="558"/>
        </w:trPr>
        <w:tc>
          <w:tcPr>
            <w:tcW w:w="8637" w:type="dxa"/>
          </w:tcPr>
          <w:p w14:paraId="28B1F69B" w14:textId="77777777" w:rsidR="00570A69" w:rsidRPr="00DE7946" w:rsidRDefault="00570A69" w:rsidP="007A3482">
            <w:pPr>
              <w:pStyle w:val="TableParagraph"/>
              <w:tabs>
                <w:tab w:val="left" w:pos="674"/>
              </w:tabs>
              <w:spacing w:before="61"/>
              <w:ind w:left="674" w:right="243" w:hanging="567"/>
              <w:rPr>
                <w:rFonts w:asciiTheme="minorHAnsi" w:hAnsiTheme="minorHAnsi"/>
                <w:sz w:val="18"/>
                <w:lang w:val="fr-FR"/>
              </w:rPr>
            </w:pPr>
            <w:r w:rsidRPr="00DE7946">
              <w:rPr>
                <w:rFonts w:asciiTheme="minorHAnsi" w:hAnsiTheme="minorHAnsi"/>
                <w:sz w:val="18"/>
                <w:lang w:val="fr-FR"/>
              </w:rPr>
              <w:t>3.5</w:t>
            </w:r>
            <w:r w:rsidRPr="00DE7946">
              <w:rPr>
                <w:rFonts w:asciiTheme="minorHAnsi" w:hAnsiTheme="minorHAnsi"/>
                <w:sz w:val="18"/>
                <w:lang w:val="fr-FR"/>
              </w:rPr>
              <w:tab/>
              <w:t>le transport, le stockage et l'utilisation et/ou l'élimination de matières dangereuses (par exemple, explosifs, carburants et autres produits chimiques pendant la construction et l'exploitation) ?</w:t>
            </w:r>
          </w:p>
        </w:tc>
        <w:tc>
          <w:tcPr>
            <w:tcW w:w="833" w:type="dxa"/>
          </w:tcPr>
          <w:p w14:paraId="4E4E4E68" w14:textId="77777777" w:rsidR="00570A69" w:rsidRPr="00DE7946" w:rsidRDefault="00570A69" w:rsidP="007A3482">
            <w:pPr>
              <w:pStyle w:val="TableParagraph"/>
              <w:jc w:val="center"/>
              <w:rPr>
                <w:rFonts w:asciiTheme="minorHAnsi" w:hAnsiTheme="minorHAnsi" w:cstheme="minorHAnsi"/>
                <w:sz w:val="18"/>
                <w:lang w:val="fr-FR"/>
              </w:rPr>
            </w:pPr>
            <w:r w:rsidRPr="00DE7946">
              <w:rPr>
                <w:rFonts w:asciiTheme="minorHAnsi" w:hAnsiTheme="minorHAnsi" w:cstheme="minorHAnsi"/>
                <w:sz w:val="18"/>
                <w:lang w:val="fr-FR"/>
              </w:rPr>
              <w:t>N</w:t>
            </w:r>
          </w:p>
        </w:tc>
      </w:tr>
      <w:tr w:rsidR="00570A69" w:rsidRPr="00DE7946" w14:paraId="4D18DFD0" w14:textId="77777777" w:rsidTr="007A3482">
        <w:trPr>
          <w:trHeight w:val="561"/>
        </w:trPr>
        <w:tc>
          <w:tcPr>
            <w:tcW w:w="8637" w:type="dxa"/>
          </w:tcPr>
          <w:p w14:paraId="2AD8ECDD" w14:textId="77777777" w:rsidR="00570A69" w:rsidRPr="00DE7946" w:rsidRDefault="00570A69" w:rsidP="007A3482">
            <w:pPr>
              <w:pStyle w:val="TableParagraph"/>
              <w:tabs>
                <w:tab w:val="left" w:pos="674"/>
              </w:tabs>
              <w:spacing w:before="61"/>
              <w:ind w:left="107"/>
              <w:rPr>
                <w:rFonts w:asciiTheme="minorHAnsi" w:hAnsiTheme="minorHAnsi"/>
                <w:sz w:val="18"/>
                <w:lang w:val="fr-FR"/>
              </w:rPr>
            </w:pPr>
            <w:r w:rsidRPr="00DE7946">
              <w:rPr>
                <w:rFonts w:asciiTheme="minorHAnsi" w:hAnsiTheme="minorHAnsi"/>
                <w:sz w:val="18"/>
                <w:lang w:val="fr-FR"/>
              </w:rPr>
              <w:t>3.6</w:t>
            </w:r>
            <w:r w:rsidRPr="00DE7946">
              <w:rPr>
                <w:rFonts w:asciiTheme="minorHAnsi" w:hAnsiTheme="minorHAnsi"/>
                <w:sz w:val="18"/>
                <w:lang w:val="fr-FR"/>
              </w:rPr>
              <w:tab/>
              <w:t>les incidences négatives sur les écosystèmes et les services écosystémiques pertinents pour la santé des communautés (par exemple, l'alimentation, les eaux de surface et les eaux souterraines).</w:t>
            </w:r>
          </w:p>
          <w:p w14:paraId="5F03B59F" w14:textId="77777777" w:rsidR="00570A69" w:rsidRPr="00DE7946" w:rsidRDefault="00570A69" w:rsidP="007A3482">
            <w:pPr>
              <w:pStyle w:val="TableParagraph"/>
              <w:spacing w:before="1"/>
              <w:ind w:left="674"/>
              <w:rPr>
                <w:rFonts w:asciiTheme="minorHAnsi" w:hAnsiTheme="minorHAnsi"/>
                <w:sz w:val="18"/>
                <w:lang w:val="fr-FR"/>
              </w:rPr>
            </w:pPr>
            <w:proofErr w:type="gramStart"/>
            <w:r w:rsidRPr="00DE7946">
              <w:rPr>
                <w:rFonts w:asciiTheme="minorHAnsi" w:hAnsiTheme="minorHAnsi"/>
                <w:sz w:val="18"/>
                <w:lang w:val="fr-FR"/>
              </w:rPr>
              <w:t>purification</w:t>
            </w:r>
            <w:proofErr w:type="gramEnd"/>
            <w:r w:rsidRPr="00DE7946">
              <w:rPr>
                <w:rFonts w:asciiTheme="minorHAnsi" w:hAnsiTheme="minorHAnsi"/>
                <w:sz w:val="18"/>
                <w:lang w:val="fr-FR"/>
              </w:rPr>
              <w:t xml:space="preserve"> de l'eau, zones tampons naturelles contre les inondations) ?</w:t>
            </w:r>
          </w:p>
        </w:tc>
        <w:tc>
          <w:tcPr>
            <w:tcW w:w="833" w:type="dxa"/>
          </w:tcPr>
          <w:p w14:paraId="2C5B7EB6" w14:textId="77777777" w:rsidR="00570A69" w:rsidRPr="00DE7946" w:rsidRDefault="00570A69" w:rsidP="007A3482">
            <w:pPr>
              <w:pStyle w:val="TableParagraph"/>
              <w:jc w:val="center"/>
              <w:rPr>
                <w:rFonts w:asciiTheme="minorHAnsi" w:hAnsiTheme="minorHAnsi" w:cstheme="minorHAnsi"/>
                <w:sz w:val="18"/>
                <w:lang w:val="fr-FR"/>
              </w:rPr>
            </w:pPr>
            <w:r w:rsidRPr="00DE7946">
              <w:rPr>
                <w:rFonts w:asciiTheme="minorHAnsi" w:hAnsiTheme="minorHAnsi" w:cstheme="minorHAnsi"/>
                <w:sz w:val="18"/>
                <w:lang w:val="fr-FR"/>
              </w:rPr>
              <w:t>N</w:t>
            </w:r>
          </w:p>
        </w:tc>
      </w:tr>
      <w:tr w:rsidR="00570A69" w:rsidRPr="00DE7946" w14:paraId="41CE70C2" w14:textId="77777777" w:rsidTr="007A3482">
        <w:trPr>
          <w:trHeight w:val="337"/>
        </w:trPr>
        <w:tc>
          <w:tcPr>
            <w:tcW w:w="8637" w:type="dxa"/>
          </w:tcPr>
          <w:p w14:paraId="4E4F0448" w14:textId="77777777" w:rsidR="00570A69" w:rsidRPr="00DE7946" w:rsidRDefault="00570A69" w:rsidP="007A3482">
            <w:pPr>
              <w:pStyle w:val="TableParagraph"/>
              <w:tabs>
                <w:tab w:val="left" w:pos="674"/>
              </w:tabs>
              <w:spacing w:before="61"/>
              <w:ind w:left="107"/>
              <w:rPr>
                <w:rFonts w:asciiTheme="minorHAnsi" w:hAnsiTheme="minorHAnsi"/>
                <w:sz w:val="18"/>
                <w:lang w:val="fr-FR"/>
              </w:rPr>
            </w:pPr>
            <w:r w:rsidRPr="00DE7946">
              <w:rPr>
                <w:rFonts w:asciiTheme="minorHAnsi" w:hAnsiTheme="minorHAnsi"/>
                <w:sz w:val="18"/>
                <w:lang w:val="fr-FR"/>
              </w:rPr>
              <w:t>3.7</w:t>
            </w:r>
            <w:r w:rsidRPr="00DE7946">
              <w:rPr>
                <w:rFonts w:asciiTheme="minorHAnsi" w:hAnsiTheme="minorHAnsi"/>
                <w:sz w:val="18"/>
                <w:lang w:val="fr-FR"/>
              </w:rPr>
              <w:tab/>
              <w:t>afflux de travailleurs dans les zones de projet ?</w:t>
            </w:r>
          </w:p>
        </w:tc>
        <w:tc>
          <w:tcPr>
            <w:tcW w:w="833" w:type="dxa"/>
          </w:tcPr>
          <w:p w14:paraId="48641034" w14:textId="77777777" w:rsidR="00570A69" w:rsidRPr="00DE7946" w:rsidRDefault="00570A69" w:rsidP="007A3482">
            <w:pPr>
              <w:pStyle w:val="TableParagraph"/>
              <w:jc w:val="center"/>
              <w:rPr>
                <w:rFonts w:asciiTheme="minorHAnsi" w:hAnsiTheme="minorHAnsi" w:cstheme="minorHAnsi"/>
                <w:sz w:val="18"/>
                <w:lang w:val="fr-FR"/>
              </w:rPr>
            </w:pPr>
            <w:r w:rsidRPr="00DE7946">
              <w:rPr>
                <w:rFonts w:asciiTheme="minorHAnsi" w:hAnsiTheme="minorHAnsi" w:cstheme="minorHAnsi"/>
                <w:sz w:val="18"/>
                <w:lang w:val="fr-FR"/>
              </w:rPr>
              <w:t>N</w:t>
            </w:r>
          </w:p>
        </w:tc>
      </w:tr>
      <w:tr w:rsidR="00570A69" w:rsidRPr="00DE7946" w14:paraId="35BC0082" w14:textId="77777777" w:rsidTr="007A3482">
        <w:trPr>
          <w:trHeight w:val="340"/>
        </w:trPr>
        <w:tc>
          <w:tcPr>
            <w:tcW w:w="8637" w:type="dxa"/>
          </w:tcPr>
          <w:p w14:paraId="27C8A276" w14:textId="77777777" w:rsidR="00570A69" w:rsidRPr="00DE7946" w:rsidRDefault="00570A69" w:rsidP="007A3482">
            <w:pPr>
              <w:pStyle w:val="TableParagraph"/>
              <w:tabs>
                <w:tab w:val="left" w:pos="674"/>
              </w:tabs>
              <w:spacing w:before="63"/>
              <w:ind w:left="107"/>
              <w:rPr>
                <w:rFonts w:asciiTheme="minorHAnsi" w:hAnsiTheme="minorHAnsi"/>
                <w:sz w:val="18"/>
                <w:lang w:val="fr-FR"/>
              </w:rPr>
            </w:pPr>
            <w:r w:rsidRPr="00DE7946">
              <w:rPr>
                <w:rFonts w:asciiTheme="minorHAnsi" w:hAnsiTheme="minorHAnsi"/>
                <w:sz w:val="18"/>
                <w:lang w:val="fr-FR"/>
              </w:rPr>
              <w:t>3.8</w:t>
            </w:r>
            <w:r w:rsidRPr="00DE7946">
              <w:rPr>
                <w:rFonts w:asciiTheme="minorHAnsi" w:hAnsiTheme="minorHAnsi"/>
                <w:sz w:val="18"/>
                <w:lang w:val="fr-FR"/>
              </w:rPr>
              <w:tab/>
              <w:t>l'engagement de personnel de sécurité pour protéger les installations et les biens ou pour soutenir les activités du projet ?</w:t>
            </w:r>
          </w:p>
        </w:tc>
        <w:tc>
          <w:tcPr>
            <w:tcW w:w="833" w:type="dxa"/>
          </w:tcPr>
          <w:p w14:paraId="570D567E" w14:textId="77777777" w:rsidR="00570A69" w:rsidRPr="00DE7946" w:rsidRDefault="00570A69" w:rsidP="007A3482">
            <w:pPr>
              <w:pStyle w:val="TableParagraph"/>
              <w:jc w:val="center"/>
              <w:rPr>
                <w:rFonts w:asciiTheme="minorHAnsi" w:hAnsiTheme="minorHAnsi" w:cstheme="minorHAnsi"/>
                <w:sz w:val="18"/>
                <w:lang w:val="fr-FR"/>
              </w:rPr>
            </w:pPr>
            <w:r w:rsidRPr="00DE7946">
              <w:rPr>
                <w:rFonts w:asciiTheme="minorHAnsi" w:hAnsiTheme="minorHAnsi" w:cstheme="minorHAnsi"/>
                <w:sz w:val="18"/>
                <w:lang w:val="fr-FR"/>
              </w:rPr>
              <w:t>N</w:t>
            </w:r>
          </w:p>
        </w:tc>
      </w:tr>
      <w:tr w:rsidR="00570A69" w:rsidRPr="00DE7946" w14:paraId="05AF9653" w14:textId="77777777" w:rsidTr="007A3482">
        <w:trPr>
          <w:trHeight w:val="503"/>
        </w:trPr>
        <w:tc>
          <w:tcPr>
            <w:tcW w:w="8637" w:type="dxa"/>
            <w:shd w:val="clear" w:color="auto" w:fill="DBE4F0"/>
          </w:tcPr>
          <w:p w14:paraId="086C41D0" w14:textId="77777777" w:rsidR="00570A69" w:rsidRPr="00DE7946" w:rsidRDefault="00570A69" w:rsidP="007A3482">
            <w:pPr>
              <w:pStyle w:val="TableParagraph"/>
              <w:spacing w:before="143"/>
              <w:ind w:left="107"/>
              <w:rPr>
                <w:rFonts w:asciiTheme="minorHAnsi" w:hAnsiTheme="minorHAnsi"/>
                <w:b/>
                <w:sz w:val="18"/>
                <w:lang w:val="fr-FR"/>
              </w:rPr>
            </w:pPr>
            <w:r w:rsidRPr="00DE7946">
              <w:rPr>
                <w:rFonts w:asciiTheme="minorHAnsi" w:hAnsiTheme="minorHAnsi"/>
                <w:b/>
                <w:sz w:val="18"/>
                <w:lang w:val="fr-FR"/>
              </w:rPr>
              <w:t>Norme 4 : Patrimoine culturel</w:t>
            </w:r>
          </w:p>
        </w:tc>
        <w:tc>
          <w:tcPr>
            <w:tcW w:w="833" w:type="dxa"/>
            <w:shd w:val="clear" w:color="auto" w:fill="DBE4F0"/>
          </w:tcPr>
          <w:p w14:paraId="3C258016" w14:textId="77777777" w:rsidR="00570A69" w:rsidRPr="00DE7946" w:rsidRDefault="00570A69" w:rsidP="007A3482">
            <w:pPr>
              <w:pStyle w:val="TableParagraph"/>
              <w:jc w:val="center"/>
              <w:rPr>
                <w:rFonts w:asciiTheme="minorHAnsi" w:hAnsiTheme="minorHAnsi" w:cstheme="minorHAnsi"/>
                <w:sz w:val="18"/>
                <w:lang w:val="fr-FR"/>
              </w:rPr>
            </w:pPr>
          </w:p>
        </w:tc>
      </w:tr>
      <w:tr w:rsidR="00570A69" w:rsidRPr="000A1C9C" w14:paraId="2C0406CA" w14:textId="77777777" w:rsidTr="007A3482">
        <w:trPr>
          <w:trHeight w:val="340"/>
        </w:trPr>
        <w:tc>
          <w:tcPr>
            <w:tcW w:w="8637" w:type="dxa"/>
          </w:tcPr>
          <w:p w14:paraId="3C26A8D2" w14:textId="77777777" w:rsidR="00570A69" w:rsidRPr="00DE7946" w:rsidRDefault="00570A69" w:rsidP="007A3482">
            <w:pPr>
              <w:pStyle w:val="TableParagraph"/>
              <w:spacing w:before="61"/>
              <w:ind w:left="107"/>
              <w:rPr>
                <w:rFonts w:asciiTheme="minorHAnsi" w:hAnsiTheme="minorHAnsi"/>
                <w:i/>
                <w:sz w:val="18"/>
                <w:lang w:val="fr-FR"/>
              </w:rPr>
            </w:pPr>
            <w:r w:rsidRPr="00DE7946">
              <w:rPr>
                <w:rFonts w:asciiTheme="minorHAnsi" w:hAnsiTheme="minorHAnsi"/>
                <w:i/>
                <w:sz w:val="18"/>
                <w:lang w:val="fr-FR"/>
              </w:rPr>
              <w:t>Le projet est-il susceptible d'impliquer ou de conduire à :</w:t>
            </w:r>
          </w:p>
        </w:tc>
        <w:tc>
          <w:tcPr>
            <w:tcW w:w="833" w:type="dxa"/>
          </w:tcPr>
          <w:p w14:paraId="322762BF" w14:textId="77777777" w:rsidR="00570A69" w:rsidRPr="00DE7946" w:rsidRDefault="00570A69" w:rsidP="007A3482">
            <w:pPr>
              <w:pStyle w:val="TableParagraph"/>
              <w:jc w:val="center"/>
              <w:rPr>
                <w:rFonts w:asciiTheme="minorHAnsi" w:hAnsiTheme="minorHAnsi" w:cstheme="minorHAnsi"/>
                <w:sz w:val="18"/>
                <w:lang w:val="fr-FR"/>
              </w:rPr>
            </w:pPr>
          </w:p>
        </w:tc>
      </w:tr>
      <w:tr w:rsidR="00570A69" w:rsidRPr="00DE7946" w14:paraId="4E98EA13" w14:textId="77777777" w:rsidTr="007A3482">
        <w:trPr>
          <w:trHeight w:val="337"/>
        </w:trPr>
        <w:tc>
          <w:tcPr>
            <w:tcW w:w="8637" w:type="dxa"/>
          </w:tcPr>
          <w:p w14:paraId="31853F36" w14:textId="77777777" w:rsidR="00570A69" w:rsidRPr="00DE7946" w:rsidRDefault="00570A69" w:rsidP="007A3482">
            <w:pPr>
              <w:pStyle w:val="TableParagraph"/>
              <w:tabs>
                <w:tab w:val="left" w:pos="674"/>
              </w:tabs>
              <w:spacing w:before="61"/>
              <w:ind w:left="107"/>
              <w:rPr>
                <w:rFonts w:asciiTheme="minorHAnsi" w:hAnsiTheme="minorHAnsi"/>
                <w:sz w:val="18"/>
                <w:lang w:val="fr-FR"/>
              </w:rPr>
            </w:pPr>
            <w:r w:rsidRPr="00DE7946">
              <w:rPr>
                <w:rFonts w:asciiTheme="minorHAnsi" w:hAnsiTheme="minorHAnsi"/>
                <w:sz w:val="18"/>
                <w:lang w:val="fr-FR"/>
              </w:rPr>
              <w:t>4.1</w:t>
            </w:r>
            <w:r w:rsidRPr="00DE7946">
              <w:rPr>
                <w:rFonts w:asciiTheme="minorHAnsi" w:hAnsiTheme="minorHAnsi"/>
                <w:sz w:val="18"/>
                <w:lang w:val="fr-FR"/>
              </w:rPr>
              <w:tab/>
              <w:t>des activités adjacentes à un site du patrimoine culturel ou à l'intérieur d'un tel site ?</w:t>
            </w:r>
          </w:p>
        </w:tc>
        <w:tc>
          <w:tcPr>
            <w:tcW w:w="833" w:type="dxa"/>
          </w:tcPr>
          <w:p w14:paraId="5FD6CD90" w14:textId="77777777" w:rsidR="00570A69" w:rsidRPr="00DE7946" w:rsidRDefault="00570A69" w:rsidP="007A3482">
            <w:pPr>
              <w:pStyle w:val="TableParagraph"/>
              <w:jc w:val="center"/>
              <w:rPr>
                <w:rFonts w:asciiTheme="minorHAnsi" w:hAnsiTheme="minorHAnsi" w:cstheme="minorHAnsi"/>
                <w:sz w:val="18"/>
                <w:lang w:val="fr-FR"/>
              </w:rPr>
            </w:pPr>
            <w:r w:rsidRPr="00DE7946">
              <w:rPr>
                <w:rFonts w:asciiTheme="minorHAnsi" w:hAnsiTheme="minorHAnsi" w:cstheme="minorHAnsi"/>
                <w:sz w:val="18"/>
                <w:lang w:val="fr-FR"/>
              </w:rPr>
              <w:t>N</w:t>
            </w:r>
          </w:p>
        </w:tc>
      </w:tr>
      <w:tr w:rsidR="00570A69" w:rsidRPr="00DE7946" w14:paraId="2D856F45" w14:textId="77777777" w:rsidTr="007A3482">
        <w:trPr>
          <w:trHeight w:val="340"/>
        </w:trPr>
        <w:tc>
          <w:tcPr>
            <w:tcW w:w="8637" w:type="dxa"/>
          </w:tcPr>
          <w:p w14:paraId="5B58AFCB" w14:textId="77777777" w:rsidR="00570A69" w:rsidRPr="00DE7946" w:rsidRDefault="00570A69" w:rsidP="007A3482">
            <w:pPr>
              <w:pStyle w:val="TableParagraph"/>
              <w:tabs>
                <w:tab w:val="left" w:pos="674"/>
              </w:tabs>
              <w:spacing w:before="63"/>
              <w:ind w:left="107"/>
              <w:rPr>
                <w:rFonts w:asciiTheme="minorHAnsi" w:hAnsiTheme="minorHAnsi"/>
                <w:sz w:val="18"/>
                <w:lang w:val="fr-FR"/>
              </w:rPr>
            </w:pPr>
            <w:r w:rsidRPr="00DE7946">
              <w:rPr>
                <w:rFonts w:asciiTheme="minorHAnsi" w:hAnsiTheme="minorHAnsi"/>
                <w:sz w:val="18"/>
                <w:lang w:val="fr-FR"/>
              </w:rPr>
              <w:t>4.2</w:t>
            </w:r>
            <w:r w:rsidRPr="00DE7946">
              <w:rPr>
                <w:rFonts w:asciiTheme="minorHAnsi" w:hAnsiTheme="minorHAnsi"/>
                <w:sz w:val="18"/>
                <w:lang w:val="fr-FR"/>
              </w:rPr>
              <w:tab/>
              <w:t>excavations, démolitions, mouvements de terrain, inondations ou autres changements environnementaux importants ?</w:t>
            </w:r>
          </w:p>
        </w:tc>
        <w:tc>
          <w:tcPr>
            <w:tcW w:w="833" w:type="dxa"/>
          </w:tcPr>
          <w:p w14:paraId="745CF73A" w14:textId="77777777" w:rsidR="00570A69" w:rsidRPr="00DE7946" w:rsidRDefault="00570A69" w:rsidP="007A3482">
            <w:pPr>
              <w:pStyle w:val="TableParagraph"/>
              <w:jc w:val="center"/>
              <w:rPr>
                <w:rFonts w:asciiTheme="minorHAnsi" w:hAnsiTheme="minorHAnsi" w:cstheme="minorHAnsi"/>
                <w:sz w:val="18"/>
                <w:lang w:val="fr-FR"/>
              </w:rPr>
            </w:pPr>
            <w:r w:rsidRPr="00DE7946">
              <w:rPr>
                <w:rFonts w:asciiTheme="minorHAnsi" w:hAnsiTheme="minorHAnsi" w:cstheme="minorHAnsi"/>
                <w:sz w:val="18"/>
                <w:lang w:val="fr-FR"/>
              </w:rPr>
              <w:t>N</w:t>
            </w:r>
          </w:p>
        </w:tc>
      </w:tr>
      <w:tr w:rsidR="00570A69" w:rsidRPr="00DE7946" w14:paraId="6E43FB1E" w14:textId="77777777" w:rsidTr="007A3482">
        <w:trPr>
          <w:trHeight w:val="779"/>
        </w:trPr>
        <w:tc>
          <w:tcPr>
            <w:tcW w:w="8637" w:type="dxa"/>
          </w:tcPr>
          <w:p w14:paraId="730A8600" w14:textId="77777777" w:rsidR="00570A69" w:rsidRPr="00DE7946" w:rsidRDefault="00570A69" w:rsidP="007A3482">
            <w:pPr>
              <w:pStyle w:val="TableParagraph"/>
              <w:tabs>
                <w:tab w:val="left" w:pos="674"/>
              </w:tabs>
              <w:spacing w:before="61"/>
              <w:ind w:left="674" w:right="249" w:hanging="567"/>
              <w:rPr>
                <w:rFonts w:asciiTheme="minorHAnsi" w:hAnsiTheme="minorHAnsi"/>
                <w:sz w:val="18"/>
                <w:lang w:val="fr-FR"/>
              </w:rPr>
            </w:pPr>
            <w:r w:rsidRPr="00DE7946">
              <w:rPr>
                <w:rFonts w:asciiTheme="minorHAnsi" w:hAnsiTheme="minorHAnsi"/>
                <w:sz w:val="18"/>
                <w:lang w:val="fr-FR"/>
              </w:rPr>
              <w:t>4.3</w:t>
            </w:r>
            <w:r w:rsidRPr="00DE7946">
              <w:rPr>
                <w:rFonts w:asciiTheme="minorHAnsi" w:hAnsiTheme="minorHAnsi"/>
                <w:sz w:val="18"/>
                <w:lang w:val="fr-FR"/>
              </w:rPr>
              <w:tab/>
              <w:t>impacts négatifs sur des sites, structures ou objets ayant une valeur historique, culturelle, artistique, traditionnelle ou religieuse, ou sur des formes immatérielles de culture (par exemple, connaissances, innovations, pratiques) ? (Remarque : les projets destinés protéger et à conserver le patrimoine culturel peuvent également avoir des incidences négatives involontaires).</w:t>
            </w:r>
          </w:p>
        </w:tc>
        <w:tc>
          <w:tcPr>
            <w:tcW w:w="833" w:type="dxa"/>
          </w:tcPr>
          <w:p w14:paraId="75C3A954" w14:textId="77777777" w:rsidR="00570A69" w:rsidRPr="00DE7946" w:rsidRDefault="00570A69" w:rsidP="007A3482">
            <w:pPr>
              <w:pStyle w:val="TableParagraph"/>
              <w:jc w:val="center"/>
              <w:rPr>
                <w:rFonts w:asciiTheme="minorHAnsi" w:hAnsiTheme="minorHAnsi" w:cstheme="minorHAnsi"/>
                <w:sz w:val="18"/>
                <w:lang w:val="fr-FR"/>
              </w:rPr>
            </w:pPr>
            <w:r w:rsidRPr="00DE7946">
              <w:rPr>
                <w:rFonts w:asciiTheme="minorHAnsi" w:hAnsiTheme="minorHAnsi" w:cstheme="minorHAnsi"/>
                <w:sz w:val="18"/>
                <w:lang w:val="fr-FR"/>
              </w:rPr>
              <w:t>N</w:t>
            </w:r>
          </w:p>
        </w:tc>
      </w:tr>
      <w:tr w:rsidR="00570A69" w:rsidRPr="00DE7946" w14:paraId="06B7AE56" w14:textId="77777777" w:rsidTr="007A3482">
        <w:trPr>
          <w:trHeight w:val="340"/>
        </w:trPr>
        <w:tc>
          <w:tcPr>
            <w:tcW w:w="8637" w:type="dxa"/>
          </w:tcPr>
          <w:p w14:paraId="410594A0" w14:textId="77777777" w:rsidR="00570A69" w:rsidRPr="00DE7946" w:rsidRDefault="00570A69" w:rsidP="007A3482">
            <w:pPr>
              <w:pStyle w:val="TableParagraph"/>
              <w:tabs>
                <w:tab w:val="left" w:pos="674"/>
              </w:tabs>
              <w:spacing w:before="62"/>
              <w:ind w:left="107"/>
              <w:rPr>
                <w:rFonts w:asciiTheme="minorHAnsi" w:hAnsiTheme="minorHAnsi"/>
                <w:sz w:val="18"/>
                <w:lang w:val="fr-FR"/>
              </w:rPr>
            </w:pPr>
            <w:r w:rsidRPr="00DE7946">
              <w:rPr>
                <w:rFonts w:asciiTheme="minorHAnsi" w:hAnsiTheme="minorHAnsi"/>
                <w:sz w:val="18"/>
                <w:lang w:val="fr-FR"/>
              </w:rPr>
              <w:t>4.4</w:t>
            </w:r>
            <w:r w:rsidRPr="00DE7946">
              <w:rPr>
                <w:rFonts w:asciiTheme="minorHAnsi" w:hAnsiTheme="minorHAnsi"/>
                <w:sz w:val="18"/>
                <w:lang w:val="fr-FR"/>
              </w:rPr>
              <w:tab/>
              <w:t>les altérations des paysages et des caractéristiques naturelles ayant une importance culturelle ?</w:t>
            </w:r>
          </w:p>
        </w:tc>
        <w:tc>
          <w:tcPr>
            <w:tcW w:w="833" w:type="dxa"/>
          </w:tcPr>
          <w:p w14:paraId="0E23992B" w14:textId="77777777" w:rsidR="00570A69" w:rsidRPr="00DE7946" w:rsidRDefault="00570A69" w:rsidP="007A3482">
            <w:pPr>
              <w:pStyle w:val="TableParagraph"/>
              <w:jc w:val="center"/>
              <w:rPr>
                <w:rFonts w:asciiTheme="minorHAnsi" w:hAnsiTheme="minorHAnsi" w:cstheme="minorHAnsi"/>
                <w:sz w:val="18"/>
                <w:lang w:val="fr-FR"/>
              </w:rPr>
            </w:pPr>
            <w:r w:rsidRPr="00DE7946">
              <w:rPr>
                <w:rFonts w:asciiTheme="minorHAnsi" w:hAnsiTheme="minorHAnsi" w:cstheme="minorHAnsi"/>
                <w:sz w:val="18"/>
                <w:lang w:val="fr-FR"/>
              </w:rPr>
              <w:t>N</w:t>
            </w:r>
          </w:p>
        </w:tc>
      </w:tr>
      <w:tr w:rsidR="00570A69" w:rsidRPr="00DE7946" w14:paraId="09F53642" w14:textId="77777777" w:rsidTr="007A3482">
        <w:trPr>
          <w:trHeight w:val="558"/>
        </w:trPr>
        <w:tc>
          <w:tcPr>
            <w:tcW w:w="8637" w:type="dxa"/>
          </w:tcPr>
          <w:p w14:paraId="4FA7D70F" w14:textId="77777777" w:rsidR="00570A69" w:rsidRPr="00DE7946" w:rsidRDefault="00570A69" w:rsidP="007A3482">
            <w:pPr>
              <w:pStyle w:val="TableParagraph"/>
              <w:tabs>
                <w:tab w:val="left" w:pos="674"/>
              </w:tabs>
              <w:spacing w:before="59"/>
              <w:ind w:left="674" w:right="343" w:hanging="567"/>
              <w:rPr>
                <w:rFonts w:asciiTheme="minorHAnsi" w:hAnsiTheme="minorHAnsi"/>
                <w:sz w:val="18"/>
                <w:lang w:val="fr-FR"/>
              </w:rPr>
            </w:pPr>
            <w:r w:rsidRPr="00DE7946">
              <w:rPr>
                <w:rFonts w:asciiTheme="minorHAnsi" w:hAnsiTheme="minorHAnsi"/>
                <w:sz w:val="18"/>
                <w:lang w:val="fr-FR"/>
              </w:rPr>
              <w:lastRenderedPageBreak/>
              <w:t>4.5</w:t>
            </w:r>
            <w:r w:rsidRPr="00DE7946">
              <w:rPr>
                <w:rFonts w:asciiTheme="minorHAnsi" w:hAnsiTheme="minorHAnsi"/>
                <w:sz w:val="18"/>
                <w:lang w:val="fr-FR"/>
              </w:rPr>
              <w:tab/>
              <w:t>l'utilisation des formes matérielles et/ou immatérielles (par exemple les pratiques, les connaissances traditionnelles) du patrimoine culturel à des fins commerciales ou autres ?</w:t>
            </w:r>
          </w:p>
        </w:tc>
        <w:tc>
          <w:tcPr>
            <w:tcW w:w="833" w:type="dxa"/>
          </w:tcPr>
          <w:p w14:paraId="74F22EAA" w14:textId="0B5518EB" w:rsidR="00570A69" w:rsidRPr="00DE7946" w:rsidRDefault="00CB2727" w:rsidP="007A3482">
            <w:pPr>
              <w:pStyle w:val="TableParagraph"/>
              <w:jc w:val="center"/>
              <w:rPr>
                <w:rFonts w:asciiTheme="minorHAnsi" w:hAnsiTheme="minorHAnsi" w:cstheme="minorHAnsi"/>
                <w:sz w:val="18"/>
                <w:lang w:val="fr-FR"/>
              </w:rPr>
            </w:pPr>
            <w:r>
              <w:rPr>
                <w:rFonts w:asciiTheme="minorHAnsi" w:hAnsiTheme="minorHAnsi" w:cstheme="minorHAnsi"/>
                <w:sz w:val="18"/>
                <w:lang w:val="fr-FR"/>
              </w:rPr>
              <w:t>O</w:t>
            </w:r>
          </w:p>
        </w:tc>
      </w:tr>
      <w:tr w:rsidR="00570A69" w:rsidRPr="00DE7946" w14:paraId="219F6BCF" w14:textId="77777777" w:rsidTr="007A3482">
        <w:trPr>
          <w:trHeight w:val="566"/>
        </w:trPr>
        <w:tc>
          <w:tcPr>
            <w:tcW w:w="8637" w:type="dxa"/>
            <w:shd w:val="clear" w:color="auto" w:fill="DBE4F0"/>
          </w:tcPr>
          <w:p w14:paraId="1F2F3741" w14:textId="77777777" w:rsidR="00570A69" w:rsidRPr="00DE7946" w:rsidRDefault="00570A69" w:rsidP="007A3482">
            <w:pPr>
              <w:pStyle w:val="TableParagraph"/>
              <w:spacing w:before="3"/>
              <w:rPr>
                <w:rFonts w:asciiTheme="minorHAnsi" w:hAnsiTheme="minorHAnsi"/>
                <w:sz w:val="14"/>
                <w:lang w:val="fr-FR"/>
              </w:rPr>
            </w:pPr>
          </w:p>
          <w:p w14:paraId="716771B5" w14:textId="77777777" w:rsidR="00570A69" w:rsidRPr="00DE7946" w:rsidRDefault="00570A69" w:rsidP="007A3482">
            <w:pPr>
              <w:pStyle w:val="TableParagraph"/>
              <w:ind w:left="107"/>
              <w:rPr>
                <w:rFonts w:asciiTheme="minorHAnsi" w:hAnsiTheme="minorHAnsi"/>
                <w:b/>
                <w:sz w:val="18"/>
                <w:lang w:val="fr-FR"/>
              </w:rPr>
            </w:pPr>
            <w:r w:rsidRPr="00DE7946">
              <w:rPr>
                <w:rFonts w:asciiTheme="minorHAnsi" w:hAnsiTheme="minorHAnsi"/>
                <w:b/>
                <w:sz w:val="18"/>
                <w:lang w:val="fr-FR"/>
              </w:rPr>
              <w:t>Norme 5 : Déplacement et réinstallation</w:t>
            </w:r>
          </w:p>
        </w:tc>
        <w:tc>
          <w:tcPr>
            <w:tcW w:w="833" w:type="dxa"/>
            <w:shd w:val="clear" w:color="auto" w:fill="DBE4F0"/>
          </w:tcPr>
          <w:p w14:paraId="28821654" w14:textId="77777777" w:rsidR="00570A69" w:rsidRPr="00DE7946" w:rsidRDefault="00570A69" w:rsidP="007A3482">
            <w:pPr>
              <w:pStyle w:val="TableParagraph"/>
              <w:jc w:val="center"/>
              <w:rPr>
                <w:rFonts w:asciiTheme="minorHAnsi" w:hAnsiTheme="minorHAnsi" w:cstheme="minorHAnsi"/>
                <w:sz w:val="18"/>
                <w:lang w:val="fr-FR"/>
              </w:rPr>
            </w:pPr>
          </w:p>
        </w:tc>
      </w:tr>
      <w:tr w:rsidR="00570A69" w:rsidRPr="000A1C9C" w14:paraId="555FD48F" w14:textId="77777777" w:rsidTr="007A3482">
        <w:trPr>
          <w:trHeight w:val="340"/>
        </w:trPr>
        <w:tc>
          <w:tcPr>
            <w:tcW w:w="8637" w:type="dxa"/>
          </w:tcPr>
          <w:p w14:paraId="7BF7AF20" w14:textId="77777777" w:rsidR="00570A69" w:rsidRPr="00DE7946" w:rsidRDefault="00570A69" w:rsidP="007A3482">
            <w:pPr>
              <w:pStyle w:val="TableParagraph"/>
              <w:spacing w:before="61"/>
              <w:ind w:left="107"/>
              <w:rPr>
                <w:rFonts w:asciiTheme="minorHAnsi" w:hAnsiTheme="minorHAnsi"/>
                <w:i/>
                <w:sz w:val="18"/>
                <w:lang w:val="fr-FR"/>
              </w:rPr>
            </w:pPr>
            <w:r w:rsidRPr="00DE7946">
              <w:rPr>
                <w:rFonts w:asciiTheme="minorHAnsi" w:hAnsiTheme="minorHAnsi"/>
                <w:i/>
                <w:sz w:val="18"/>
                <w:lang w:val="fr-FR"/>
              </w:rPr>
              <w:t>Le projet est-il susceptible d'impliquer ou de conduire à :</w:t>
            </w:r>
          </w:p>
        </w:tc>
        <w:tc>
          <w:tcPr>
            <w:tcW w:w="833" w:type="dxa"/>
          </w:tcPr>
          <w:p w14:paraId="6806510A" w14:textId="77777777" w:rsidR="00570A69" w:rsidRPr="00DE7946" w:rsidRDefault="00570A69" w:rsidP="007A3482">
            <w:pPr>
              <w:pStyle w:val="TableParagraph"/>
              <w:jc w:val="center"/>
              <w:rPr>
                <w:rFonts w:asciiTheme="minorHAnsi" w:hAnsiTheme="minorHAnsi" w:cstheme="minorHAnsi"/>
                <w:sz w:val="18"/>
                <w:lang w:val="fr-FR"/>
              </w:rPr>
            </w:pPr>
          </w:p>
        </w:tc>
      </w:tr>
      <w:tr w:rsidR="00570A69" w:rsidRPr="00DE7946" w14:paraId="01E08A16" w14:textId="77777777" w:rsidTr="007A3482">
        <w:trPr>
          <w:trHeight w:val="558"/>
        </w:trPr>
        <w:tc>
          <w:tcPr>
            <w:tcW w:w="8637" w:type="dxa"/>
          </w:tcPr>
          <w:p w14:paraId="586A4950" w14:textId="77777777" w:rsidR="00570A69" w:rsidRPr="00DE7946" w:rsidRDefault="00570A69" w:rsidP="007A3482">
            <w:pPr>
              <w:pStyle w:val="TableParagraph"/>
              <w:tabs>
                <w:tab w:val="left" w:pos="674"/>
              </w:tabs>
              <w:spacing w:before="59"/>
              <w:ind w:left="674" w:right="746" w:hanging="567"/>
              <w:rPr>
                <w:rFonts w:asciiTheme="minorHAnsi" w:hAnsiTheme="minorHAnsi" w:cstheme="minorHAnsi"/>
                <w:sz w:val="18"/>
                <w:lang w:val="fr-FR"/>
              </w:rPr>
            </w:pPr>
            <w:r w:rsidRPr="00DE7946">
              <w:rPr>
                <w:rFonts w:asciiTheme="minorHAnsi" w:hAnsiTheme="minorHAnsi" w:cstheme="minorHAnsi"/>
                <w:sz w:val="18"/>
                <w:lang w:val="fr-FR"/>
              </w:rPr>
              <w:t>5.1</w:t>
            </w:r>
            <w:r w:rsidRPr="00DE7946">
              <w:rPr>
                <w:rFonts w:asciiTheme="minorHAnsi" w:hAnsiTheme="minorHAnsi" w:cstheme="minorHAnsi"/>
                <w:sz w:val="18"/>
                <w:lang w:val="fr-FR"/>
              </w:rPr>
              <w:tab/>
              <w:t>Le déplacement physique, temporaire ou permanent, total ou partiel (y compris les personnes qui n'ont pas de droits fonciers légalement reconnus) ?</w:t>
            </w:r>
          </w:p>
        </w:tc>
        <w:tc>
          <w:tcPr>
            <w:tcW w:w="833" w:type="dxa"/>
          </w:tcPr>
          <w:p w14:paraId="008B7A54" w14:textId="77777777" w:rsidR="00570A69" w:rsidRPr="00DE7946" w:rsidRDefault="00570A69" w:rsidP="007A3482">
            <w:pPr>
              <w:pStyle w:val="TableParagraph"/>
              <w:jc w:val="center"/>
              <w:rPr>
                <w:rFonts w:asciiTheme="minorHAnsi" w:hAnsiTheme="minorHAnsi" w:cstheme="minorHAnsi"/>
                <w:sz w:val="18"/>
                <w:lang w:val="fr-FR"/>
              </w:rPr>
            </w:pPr>
            <w:r w:rsidRPr="00DE7946">
              <w:rPr>
                <w:rFonts w:asciiTheme="minorHAnsi" w:hAnsiTheme="minorHAnsi" w:cstheme="minorHAnsi"/>
                <w:sz w:val="18"/>
                <w:lang w:val="fr-FR"/>
              </w:rPr>
              <w:t>N</w:t>
            </w:r>
          </w:p>
        </w:tc>
      </w:tr>
    </w:tbl>
    <w:p w14:paraId="1E1E2FDC" w14:textId="77777777" w:rsidR="00570A69" w:rsidRPr="00DE7946" w:rsidRDefault="00570A69" w:rsidP="00570A69">
      <w:pPr>
        <w:rPr>
          <w:rFonts w:asciiTheme="minorHAnsi" w:hAnsiTheme="minorHAnsi"/>
          <w:sz w:val="18"/>
          <w:lang w:val="fr-FR"/>
        </w:rPr>
        <w:sectPr w:rsidR="00570A69" w:rsidRPr="00DE7946" w:rsidSect="00570A69">
          <w:pgSz w:w="12240" w:h="15840"/>
          <w:pgMar w:top="1440" w:right="1200" w:bottom="820" w:left="1340" w:header="0" w:footer="640"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37"/>
        <w:gridCol w:w="833"/>
      </w:tblGrid>
      <w:tr w:rsidR="00570A69" w:rsidRPr="00DE7946" w14:paraId="41D3CFCC" w14:textId="77777777" w:rsidTr="007A3482">
        <w:trPr>
          <w:trHeight w:val="559"/>
        </w:trPr>
        <w:tc>
          <w:tcPr>
            <w:tcW w:w="8637" w:type="dxa"/>
          </w:tcPr>
          <w:p w14:paraId="071EBCF0" w14:textId="77777777" w:rsidR="00570A69" w:rsidRPr="00DE7946" w:rsidRDefault="00570A69" w:rsidP="007A3482">
            <w:pPr>
              <w:pStyle w:val="TableParagraph"/>
              <w:tabs>
                <w:tab w:val="left" w:pos="674"/>
              </w:tabs>
              <w:spacing w:before="61"/>
              <w:ind w:left="674" w:right="792" w:hanging="567"/>
              <w:rPr>
                <w:rFonts w:asciiTheme="minorHAnsi" w:hAnsiTheme="minorHAnsi" w:cstheme="minorHAnsi"/>
                <w:sz w:val="18"/>
                <w:lang w:val="fr-FR"/>
              </w:rPr>
            </w:pPr>
            <w:r w:rsidRPr="00DE7946">
              <w:rPr>
                <w:rFonts w:asciiTheme="minorHAnsi" w:hAnsiTheme="minorHAnsi" w:cstheme="minorHAnsi"/>
                <w:sz w:val="18"/>
                <w:lang w:val="fr-FR"/>
              </w:rPr>
              <w:lastRenderedPageBreak/>
              <w:t>5.2</w:t>
            </w:r>
            <w:r w:rsidRPr="00DE7946">
              <w:rPr>
                <w:rFonts w:asciiTheme="minorHAnsi" w:hAnsiTheme="minorHAnsi" w:cstheme="minorHAnsi"/>
                <w:sz w:val="18"/>
                <w:lang w:val="fr-FR"/>
              </w:rPr>
              <w:tab/>
              <w:t>le déplacement économique (par exemple, la perte d'actifs ou d'accès aux ressources en raison de l'acquisition de terres ou de restrictions d'accès - même en l'absence de déplacement physique) ?</w:t>
            </w:r>
          </w:p>
        </w:tc>
        <w:tc>
          <w:tcPr>
            <w:tcW w:w="833" w:type="dxa"/>
          </w:tcPr>
          <w:p w14:paraId="4142FC3F" w14:textId="3C3A6994" w:rsidR="00570A69" w:rsidRPr="00DE7946" w:rsidRDefault="00CB2727" w:rsidP="007A3482">
            <w:pPr>
              <w:pStyle w:val="TableParagraph"/>
              <w:jc w:val="center"/>
              <w:rPr>
                <w:rFonts w:asciiTheme="minorHAnsi" w:hAnsiTheme="minorHAnsi" w:cstheme="minorHAnsi"/>
                <w:sz w:val="18"/>
                <w:lang w:val="fr-FR"/>
              </w:rPr>
            </w:pPr>
            <w:r>
              <w:rPr>
                <w:rFonts w:asciiTheme="minorHAnsi" w:hAnsiTheme="minorHAnsi" w:cstheme="minorHAnsi"/>
                <w:sz w:val="18"/>
                <w:lang w:val="fr-FR"/>
              </w:rPr>
              <w:t>O</w:t>
            </w:r>
          </w:p>
        </w:tc>
      </w:tr>
      <w:tr w:rsidR="00570A69" w:rsidRPr="00DE7946" w14:paraId="186FF780" w14:textId="77777777" w:rsidTr="007A3482">
        <w:trPr>
          <w:trHeight w:val="340"/>
        </w:trPr>
        <w:tc>
          <w:tcPr>
            <w:tcW w:w="8637" w:type="dxa"/>
          </w:tcPr>
          <w:p w14:paraId="75D78B3D" w14:textId="77777777" w:rsidR="00570A69" w:rsidRPr="00DE7946" w:rsidRDefault="00570A69" w:rsidP="007A3482">
            <w:pPr>
              <w:pStyle w:val="TableParagraph"/>
              <w:tabs>
                <w:tab w:val="left" w:pos="674"/>
              </w:tabs>
              <w:spacing w:before="61"/>
              <w:ind w:left="107"/>
              <w:rPr>
                <w:rFonts w:asciiTheme="minorHAnsi" w:hAnsiTheme="minorHAnsi" w:cstheme="minorHAnsi"/>
                <w:sz w:val="12"/>
                <w:lang w:val="fr-FR"/>
              </w:rPr>
            </w:pPr>
            <w:r w:rsidRPr="00DE7946">
              <w:rPr>
                <w:rFonts w:asciiTheme="minorHAnsi" w:hAnsiTheme="minorHAnsi" w:cstheme="minorHAnsi"/>
                <w:sz w:val="18"/>
                <w:lang w:val="fr-FR"/>
              </w:rPr>
              <w:t>5.3</w:t>
            </w:r>
            <w:r w:rsidRPr="00DE7946">
              <w:rPr>
                <w:rFonts w:asciiTheme="minorHAnsi" w:hAnsiTheme="minorHAnsi" w:cstheme="minorHAnsi"/>
                <w:sz w:val="18"/>
                <w:lang w:val="fr-FR"/>
              </w:rPr>
              <w:tab/>
            </w:r>
            <w:proofErr w:type="gramStart"/>
            <w:r w:rsidRPr="00DE7946">
              <w:rPr>
                <w:rFonts w:asciiTheme="minorHAnsi" w:hAnsiTheme="minorHAnsi" w:cstheme="minorHAnsi"/>
                <w:sz w:val="18"/>
                <w:lang w:val="fr-FR"/>
              </w:rPr>
              <w:t>risque</w:t>
            </w:r>
            <w:proofErr w:type="gramEnd"/>
            <w:r w:rsidRPr="00DE7946">
              <w:rPr>
                <w:rFonts w:asciiTheme="minorHAnsi" w:hAnsiTheme="minorHAnsi" w:cstheme="minorHAnsi"/>
                <w:sz w:val="18"/>
                <w:lang w:val="fr-FR"/>
              </w:rPr>
              <w:t xml:space="preserve"> d'expulsions </w:t>
            </w:r>
            <w:proofErr w:type="gramStart"/>
            <w:r w:rsidRPr="00DE7946">
              <w:rPr>
                <w:rFonts w:asciiTheme="minorHAnsi" w:hAnsiTheme="minorHAnsi" w:cstheme="minorHAnsi"/>
                <w:sz w:val="18"/>
                <w:lang w:val="fr-FR"/>
              </w:rPr>
              <w:t>forcées?</w:t>
            </w:r>
            <w:proofErr w:type="gramEnd"/>
            <w:r w:rsidRPr="00DE7946">
              <w:rPr>
                <w:rFonts w:asciiTheme="minorHAnsi" w:hAnsiTheme="minorHAnsi" w:cstheme="minorHAnsi"/>
                <w:position w:val="5"/>
                <w:sz w:val="12"/>
                <w:lang w:val="fr-FR"/>
              </w:rPr>
              <w:t>19</w:t>
            </w:r>
          </w:p>
        </w:tc>
        <w:tc>
          <w:tcPr>
            <w:tcW w:w="833" w:type="dxa"/>
          </w:tcPr>
          <w:p w14:paraId="6905A3F6" w14:textId="77777777" w:rsidR="00570A69" w:rsidRPr="00DE7946" w:rsidRDefault="00570A69" w:rsidP="007A3482">
            <w:pPr>
              <w:pStyle w:val="TableParagraph"/>
              <w:jc w:val="center"/>
              <w:rPr>
                <w:rFonts w:asciiTheme="minorHAnsi" w:hAnsiTheme="minorHAnsi" w:cstheme="minorHAnsi"/>
                <w:sz w:val="18"/>
                <w:lang w:val="fr-FR"/>
              </w:rPr>
            </w:pPr>
            <w:r w:rsidRPr="00DE7946">
              <w:rPr>
                <w:rFonts w:asciiTheme="minorHAnsi" w:hAnsiTheme="minorHAnsi" w:cstheme="minorHAnsi"/>
                <w:sz w:val="18"/>
                <w:lang w:val="fr-FR"/>
              </w:rPr>
              <w:t>N</w:t>
            </w:r>
          </w:p>
        </w:tc>
      </w:tr>
      <w:tr w:rsidR="00570A69" w:rsidRPr="00DE7946" w14:paraId="2D1C23C8" w14:textId="77777777" w:rsidTr="007A3482">
        <w:trPr>
          <w:trHeight w:val="558"/>
        </w:trPr>
        <w:tc>
          <w:tcPr>
            <w:tcW w:w="8637" w:type="dxa"/>
          </w:tcPr>
          <w:p w14:paraId="1A76A8E4" w14:textId="77777777" w:rsidR="00570A69" w:rsidRPr="00DE7946" w:rsidRDefault="00570A69" w:rsidP="007A3482">
            <w:pPr>
              <w:pStyle w:val="TableParagraph"/>
              <w:tabs>
                <w:tab w:val="left" w:pos="674"/>
              </w:tabs>
              <w:spacing w:before="61"/>
              <w:ind w:left="674" w:right="294" w:hanging="567"/>
              <w:rPr>
                <w:rFonts w:asciiTheme="minorHAnsi" w:hAnsiTheme="minorHAnsi" w:cstheme="minorHAnsi"/>
                <w:sz w:val="18"/>
                <w:lang w:val="fr-FR"/>
              </w:rPr>
            </w:pPr>
            <w:r w:rsidRPr="00DE7946">
              <w:rPr>
                <w:rFonts w:asciiTheme="minorHAnsi" w:hAnsiTheme="minorHAnsi" w:cstheme="minorHAnsi"/>
                <w:sz w:val="18"/>
                <w:lang w:val="fr-FR"/>
              </w:rPr>
              <w:t>5.4</w:t>
            </w:r>
            <w:r w:rsidRPr="00DE7946">
              <w:rPr>
                <w:rFonts w:asciiTheme="minorHAnsi" w:hAnsiTheme="minorHAnsi" w:cstheme="minorHAnsi"/>
                <w:sz w:val="18"/>
                <w:lang w:val="fr-FR"/>
              </w:rPr>
              <w:tab/>
              <w:t>impacts sur les régimes fonciers et/ou les droits de propriété communautaires/droits coutumiers sur les terres, les territoires et/ou les ressources, ou modifications de ces régimes ?</w:t>
            </w:r>
          </w:p>
        </w:tc>
        <w:tc>
          <w:tcPr>
            <w:tcW w:w="833" w:type="dxa"/>
          </w:tcPr>
          <w:p w14:paraId="5539FFEE" w14:textId="48B9BEBD" w:rsidR="00570A69" w:rsidRPr="00DE7946" w:rsidRDefault="00CB2727" w:rsidP="007A3482">
            <w:pPr>
              <w:pStyle w:val="TableParagraph"/>
              <w:jc w:val="center"/>
              <w:rPr>
                <w:rFonts w:asciiTheme="minorHAnsi" w:hAnsiTheme="minorHAnsi" w:cstheme="minorHAnsi"/>
                <w:sz w:val="18"/>
                <w:lang w:val="fr-FR"/>
              </w:rPr>
            </w:pPr>
            <w:r>
              <w:rPr>
                <w:rFonts w:asciiTheme="minorHAnsi" w:hAnsiTheme="minorHAnsi" w:cstheme="minorHAnsi"/>
                <w:sz w:val="18"/>
                <w:lang w:val="fr-FR"/>
              </w:rPr>
              <w:t>O</w:t>
            </w:r>
          </w:p>
        </w:tc>
      </w:tr>
      <w:tr w:rsidR="00570A69" w:rsidRPr="00DE7946" w14:paraId="58B8D538" w14:textId="77777777" w:rsidTr="007A3482">
        <w:trPr>
          <w:trHeight w:val="585"/>
        </w:trPr>
        <w:tc>
          <w:tcPr>
            <w:tcW w:w="8637" w:type="dxa"/>
            <w:shd w:val="clear" w:color="auto" w:fill="DBE4F0"/>
          </w:tcPr>
          <w:p w14:paraId="2B956CB9" w14:textId="77777777" w:rsidR="00570A69" w:rsidRPr="00DE7946" w:rsidRDefault="00570A69" w:rsidP="007A3482">
            <w:pPr>
              <w:pStyle w:val="TableParagraph"/>
              <w:rPr>
                <w:rFonts w:asciiTheme="minorHAnsi" w:hAnsiTheme="minorHAnsi"/>
                <w:sz w:val="15"/>
                <w:lang w:val="fr-FR"/>
              </w:rPr>
            </w:pPr>
          </w:p>
          <w:p w14:paraId="1E78D079" w14:textId="77777777" w:rsidR="00570A69" w:rsidRPr="00DE7946" w:rsidRDefault="00570A69" w:rsidP="007A3482">
            <w:pPr>
              <w:pStyle w:val="TableParagraph"/>
              <w:ind w:left="107"/>
              <w:rPr>
                <w:rFonts w:asciiTheme="minorHAnsi" w:hAnsiTheme="minorHAnsi"/>
                <w:b/>
                <w:sz w:val="18"/>
                <w:lang w:val="fr-FR"/>
              </w:rPr>
            </w:pPr>
            <w:r w:rsidRPr="00DE7946">
              <w:rPr>
                <w:rFonts w:asciiTheme="minorHAnsi" w:hAnsiTheme="minorHAnsi"/>
                <w:b/>
                <w:sz w:val="18"/>
                <w:lang w:val="fr-FR"/>
              </w:rPr>
              <w:t>Norme 6 : Peuples autochtones</w:t>
            </w:r>
          </w:p>
        </w:tc>
        <w:tc>
          <w:tcPr>
            <w:tcW w:w="833" w:type="dxa"/>
            <w:shd w:val="clear" w:color="auto" w:fill="DBE4F0"/>
          </w:tcPr>
          <w:p w14:paraId="1BE26E94" w14:textId="77777777" w:rsidR="00570A69" w:rsidRPr="00DE7946" w:rsidRDefault="00570A69" w:rsidP="007A3482">
            <w:pPr>
              <w:pStyle w:val="TableParagraph"/>
              <w:jc w:val="center"/>
              <w:rPr>
                <w:rFonts w:asciiTheme="minorHAnsi" w:hAnsiTheme="minorHAnsi"/>
                <w:sz w:val="18"/>
                <w:lang w:val="fr-FR"/>
              </w:rPr>
            </w:pPr>
          </w:p>
        </w:tc>
      </w:tr>
      <w:tr w:rsidR="00570A69" w:rsidRPr="000A1C9C" w14:paraId="70FF6A55" w14:textId="77777777" w:rsidTr="007A3482">
        <w:trPr>
          <w:trHeight w:val="337"/>
        </w:trPr>
        <w:tc>
          <w:tcPr>
            <w:tcW w:w="8637" w:type="dxa"/>
          </w:tcPr>
          <w:p w14:paraId="45D89AB0" w14:textId="77777777" w:rsidR="00570A69" w:rsidRPr="00DE7946" w:rsidRDefault="00570A69" w:rsidP="007A3482">
            <w:pPr>
              <w:pStyle w:val="TableParagraph"/>
              <w:spacing w:before="61"/>
              <w:ind w:left="107"/>
              <w:rPr>
                <w:rFonts w:asciiTheme="minorHAnsi" w:hAnsiTheme="minorHAnsi"/>
                <w:i/>
                <w:sz w:val="18"/>
                <w:lang w:val="fr-FR"/>
              </w:rPr>
            </w:pPr>
            <w:r w:rsidRPr="00DE7946">
              <w:rPr>
                <w:rFonts w:asciiTheme="minorHAnsi" w:hAnsiTheme="minorHAnsi"/>
                <w:i/>
                <w:sz w:val="18"/>
                <w:lang w:val="fr-FR"/>
              </w:rPr>
              <w:t>Le projet est-il susceptible d'impliquer ou de conduire à :</w:t>
            </w:r>
          </w:p>
        </w:tc>
        <w:tc>
          <w:tcPr>
            <w:tcW w:w="833" w:type="dxa"/>
          </w:tcPr>
          <w:p w14:paraId="21B32782" w14:textId="77777777" w:rsidR="00570A69" w:rsidRPr="00DE7946" w:rsidRDefault="00570A69" w:rsidP="007A3482">
            <w:pPr>
              <w:pStyle w:val="TableParagraph"/>
              <w:jc w:val="center"/>
              <w:rPr>
                <w:rFonts w:asciiTheme="minorHAnsi" w:hAnsiTheme="minorHAnsi"/>
                <w:sz w:val="18"/>
                <w:lang w:val="fr-FR"/>
              </w:rPr>
            </w:pPr>
          </w:p>
        </w:tc>
      </w:tr>
      <w:tr w:rsidR="00570A69" w:rsidRPr="00DE7946" w14:paraId="44C82921" w14:textId="77777777" w:rsidTr="007A3482">
        <w:trPr>
          <w:trHeight w:val="340"/>
        </w:trPr>
        <w:tc>
          <w:tcPr>
            <w:tcW w:w="8637" w:type="dxa"/>
          </w:tcPr>
          <w:p w14:paraId="119F435B" w14:textId="77777777" w:rsidR="00570A69" w:rsidRPr="00DE7946" w:rsidRDefault="00570A69" w:rsidP="007A3482">
            <w:pPr>
              <w:pStyle w:val="TableParagraph"/>
              <w:tabs>
                <w:tab w:val="left" w:pos="674"/>
              </w:tabs>
              <w:spacing w:before="63"/>
              <w:ind w:left="107"/>
              <w:rPr>
                <w:rFonts w:asciiTheme="minorHAnsi" w:hAnsiTheme="minorHAnsi"/>
                <w:sz w:val="18"/>
                <w:lang w:val="fr-FR"/>
              </w:rPr>
            </w:pPr>
            <w:r w:rsidRPr="00DE7946">
              <w:rPr>
                <w:rFonts w:asciiTheme="minorHAnsi" w:hAnsiTheme="minorHAnsi"/>
                <w:sz w:val="18"/>
                <w:lang w:val="fr-FR"/>
              </w:rPr>
              <w:t>6.1</w:t>
            </w:r>
            <w:r w:rsidRPr="00DE7946">
              <w:rPr>
                <w:rFonts w:asciiTheme="minorHAnsi" w:hAnsiTheme="minorHAnsi"/>
                <w:sz w:val="18"/>
                <w:lang w:val="fr-FR"/>
              </w:rPr>
              <w:tab/>
              <w:t>zones où les populations autochtones sont présentes (y compris la zone d'influence du projet) ?</w:t>
            </w:r>
          </w:p>
        </w:tc>
        <w:tc>
          <w:tcPr>
            <w:tcW w:w="833" w:type="dxa"/>
          </w:tcPr>
          <w:p w14:paraId="25E7B2EE" w14:textId="77777777" w:rsidR="00570A69" w:rsidRPr="00DE7946" w:rsidRDefault="00570A69" w:rsidP="007A3482">
            <w:pPr>
              <w:pStyle w:val="TableParagraph"/>
              <w:jc w:val="center"/>
              <w:rPr>
                <w:rFonts w:asciiTheme="minorHAnsi" w:hAnsiTheme="minorHAnsi"/>
                <w:sz w:val="18"/>
                <w:lang w:val="fr-FR"/>
              </w:rPr>
            </w:pPr>
            <w:r w:rsidRPr="00DE7946">
              <w:rPr>
                <w:rFonts w:asciiTheme="minorHAnsi" w:hAnsiTheme="minorHAnsi" w:cstheme="minorHAnsi"/>
                <w:sz w:val="18"/>
                <w:lang w:val="fr-FR"/>
              </w:rPr>
              <w:t>N</w:t>
            </w:r>
          </w:p>
        </w:tc>
      </w:tr>
      <w:tr w:rsidR="00570A69" w:rsidRPr="00DE7946" w14:paraId="7427AD1C" w14:textId="77777777" w:rsidTr="007A3482">
        <w:trPr>
          <w:trHeight w:val="340"/>
        </w:trPr>
        <w:tc>
          <w:tcPr>
            <w:tcW w:w="8637" w:type="dxa"/>
          </w:tcPr>
          <w:p w14:paraId="4DDEBA91" w14:textId="77777777" w:rsidR="00570A69" w:rsidRPr="00DE7946" w:rsidRDefault="00570A69" w:rsidP="007A3482">
            <w:pPr>
              <w:pStyle w:val="TableParagraph"/>
              <w:tabs>
                <w:tab w:val="left" w:pos="674"/>
              </w:tabs>
              <w:spacing w:before="61"/>
              <w:ind w:left="107"/>
              <w:rPr>
                <w:rFonts w:asciiTheme="minorHAnsi" w:hAnsiTheme="minorHAnsi"/>
                <w:sz w:val="18"/>
                <w:lang w:val="fr-FR"/>
              </w:rPr>
            </w:pPr>
            <w:r w:rsidRPr="00DE7946">
              <w:rPr>
                <w:rFonts w:asciiTheme="minorHAnsi" w:hAnsiTheme="minorHAnsi"/>
                <w:sz w:val="18"/>
                <w:lang w:val="fr-FR"/>
              </w:rPr>
              <w:t>6.2</w:t>
            </w:r>
            <w:r w:rsidRPr="00DE7946">
              <w:rPr>
                <w:rFonts w:asciiTheme="minorHAnsi" w:hAnsiTheme="minorHAnsi"/>
                <w:sz w:val="18"/>
                <w:lang w:val="fr-FR"/>
              </w:rPr>
              <w:tab/>
              <w:t>des activités situées sur des terres et des territoires revendiqués par des peuples autochtones ?</w:t>
            </w:r>
          </w:p>
        </w:tc>
        <w:tc>
          <w:tcPr>
            <w:tcW w:w="833" w:type="dxa"/>
          </w:tcPr>
          <w:p w14:paraId="74A835DF" w14:textId="77777777" w:rsidR="00570A69" w:rsidRPr="00DE7946" w:rsidRDefault="00570A69" w:rsidP="007A3482">
            <w:pPr>
              <w:pStyle w:val="TableParagraph"/>
              <w:jc w:val="center"/>
              <w:rPr>
                <w:rFonts w:asciiTheme="minorHAnsi" w:hAnsiTheme="minorHAnsi"/>
                <w:sz w:val="18"/>
                <w:lang w:val="fr-FR"/>
              </w:rPr>
            </w:pPr>
            <w:r w:rsidRPr="00DE7946">
              <w:rPr>
                <w:rFonts w:asciiTheme="minorHAnsi" w:hAnsiTheme="minorHAnsi" w:cstheme="minorHAnsi"/>
                <w:sz w:val="18"/>
                <w:lang w:val="fr-FR"/>
              </w:rPr>
              <w:t>N</w:t>
            </w:r>
          </w:p>
        </w:tc>
      </w:tr>
      <w:tr w:rsidR="00570A69" w:rsidRPr="00DE7946" w14:paraId="767EDB1E" w14:textId="77777777" w:rsidTr="007A3482">
        <w:trPr>
          <w:trHeight w:val="1718"/>
        </w:trPr>
        <w:tc>
          <w:tcPr>
            <w:tcW w:w="8637" w:type="dxa"/>
          </w:tcPr>
          <w:p w14:paraId="31290A2D" w14:textId="77777777" w:rsidR="00570A69" w:rsidRPr="00DE7946" w:rsidRDefault="00570A69" w:rsidP="007A3482">
            <w:pPr>
              <w:pStyle w:val="TableParagraph"/>
              <w:tabs>
                <w:tab w:val="left" w:pos="674"/>
              </w:tabs>
              <w:spacing w:before="61"/>
              <w:ind w:left="674" w:right="118" w:hanging="567"/>
              <w:rPr>
                <w:rFonts w:asciiTheme="minorHAnsi" w:hAnsiTheme="minorHAnsi"/>
                <w:sz w:val="18"/>
                <w:lang w:val="fr-FR"/>
              </w:rPr>
            </w:pPr>
            <w:r w:rsidRPr="00DE7946">
              <w:rPr>
                <w:rFonts w:asciiTheme="minorHAnsi" w:hAnsiTheme="minorHAnsi"/>
                <w:sz w:val="18"/>
                <w:lang w:val="fr-FR"/>
              </w:rPr>
              <w:t>6.3</w:t>
            </w:r>
            <w:r w:rsidRPr="00DE7946">
              <w:rPr>
                <w:rFonts w:asciiTheme="minorHAnsi" w:hAnsiTheme="minorHAnsi"/>
                <w:sz w:val="18"/>
                <w:lang w:val="fr-FR"/>
              </w:rPr>
              <w:tab/>
              <w:t>impacts (positifs ou négatifs) sur les droits de l'homme, les terres, les ressources naturelles, les territoires et les moyens de subsistance traditionnels des populations autochtones (que les populations autochtones possèdent ou non des titres légaux sur ces zones, que le projet soit situé à l'intérieur ou à l'extérieur des terres et territoires habités par les populations concernées, ou que les populations autochtones soient ou non reconnues comme telles par le pays en question) ?</w:t>
            </w:r>
          </w:p>
          <w:p w14:paraId="0E7835B2" w14:textId="77777777" w:rsidR="00570A69" w:rsidRPr="00DE7946" w:rsidRDefault="00570A69" w:rsidP="007A3482">
            <w:pPr>
              <w:pStyle w:val="TableParagraph"/>
              <w:spacing w:before="59"/>
              <w:ind w:left="738" w:right="255"/>
              <w:rPr>
                <w:rFonts w:asciiTheme="minorHAnsi" w:hAnsiTheme="minorHAnsi"/>
                <w:i/>
                <w:sz w:val="18"/>
                <w:lang w:val="fr-FR"/>
              </w:rPr>
            </w:pPr>
            <w:r w:rsidRPr="00DE7946">
              <w:rPr>
                <w:rFonts w:asciiTheme="minorHAnsi" w:hAnsiTheme="minorHAnsi"/>
                <w:i/>
                <w:sz w:val="18"/>
                <w:lang w:val="fr-FR"/>
              </w:rPr>
              <w:t xml:space="preserve">Si la réponse à la question 6.3 est "oui", les exigences de la norme 6 s'appliquent et l'importance potentielle des risques liés aux impacts sur les populations autochtones doit être modérée ou supérieure. </w:t>
            </w:r>
            <w:r w:rsidRPr="00DE7946">
              <w:rPr>
                <w:rStyle w:val="Appelnotedebasdep"/>
                <w:rFonts w:asciiTheme="minorHAnsi" w:hAnsiTheme="minorHAnsi"/>
                <w:i/>
                <w:lang w:val="fr-FR"/>
              </w:rPr>
              <w:t>*</w:t>
            </w:r>
          </w:p>
        </w:tc>
        <w:tc>
          <w:tcPr>
            <w:tcW w:w="833" w:type="dxa"/>
          </w:tcPr>
          <w:p w14:paraId="34B09CDF" w14:textId="77777777" w:rsidR="00570A69" w:rsidRPr="00DE7946" w:rsidRDefault="00570A69" w:rsidP="007A3482">
            <w:pPr>
              <w:pStyle w:val="TableParagraph"/>
              <w:jc w:val="center"/>
              <w:rPr>
                <w:rFonts w:asciiTheme="minorHAnsi" w:hAnsiTheme="minorHAnsi"/>
                <w:sz w:val="18"/>
                <w:lang w:val="fr-FR"/>
              </w:rPr>
            </w:pPr>
            <w:r w:rsidRPr="00DE7946">
              <w:rPr>
                <w:rFonts w:asciiTheme="minorHAnsi" w:hAnsiTheme="minorHAnsi" w:cstheme="minorHAnsi"/>
                <w:sz w:val="18"/>
                <w:lang w:val="fr-FR"/>
              </w:rPr>
              <w:footnoteReference w:customMarkFollows="1" w:id="85"/>
              <w:t>N</w:t>
            </w:r>
          </w:p>
        </w:tc>
      </w:tr>
      <w:tr w:rsidR="00570A69" w:rsidRPr="00DE7946" w14:paraId="520D6521" w14:textId="77777777" w:rsidTr="007A3482">
        <w:trPr>
          <w:trHeight w:val="779"/>
        </w:trPr>
        <w:tc>
          <w:tcPr>
            <w:tcW w:w="8637" w:type="dxa"/>
          </w:tcPr>
          <w:p w14:paraId="7BA9125E" w14:textId="77777777" w:rsidR="00570A69" w:rsidRPr="00DE7946" w:rsidRDefault="00570A69" w:rsidP="007A3482">
            <w:pPr>
              <w:pStyle w:val="TableParagraph"/>
              <w:tabs>
                <w:tab w:val="left" w:pos="674"/>
              </w:tabs>
              <w:spacing w:before="61"/>
              <w:ind w:left="674" w:right="257" w:hanging="567"/>
              <w:rPr>
                <w:rFonts w:asciiTheme="minorHAnsi" w:hAnsiTheme="minorHAnsi"/>
                <w:sz w:val="18"/>
                <w:lang w:val="fr-FR"/>
              </w:rPr>
            </w:pPr>
            <w:r w:rsidRPr="00DE7946">
              <w:rPr>
                <w:rFonts w:asciiTheme="minorHAnsi" w:hAnsiTheme="minorHAnsi"/>
                <w:sz w:val="18"/>
                <w:lang w:val="fr-FR"/>
              </w:rPr>
              <w:t>6.4</w:t>
            </w:r>
            <w:r w:rsidRPr="00DE7946">
              <w:rPr>
                <w:rFonts w:asciiTheme="minorHAnsi" w:hAnsiTheme="minorHAnsi"/>
                <w:sz w:val="18"/>
                <w:lang w:val="fr-FR"/>
              </w:rPr>
              <w:tab/>
              <w:t>l'absence de consultations culturellement appropriées menées dans le but d'obtenir le CLIP sur des questions susceptibles d'affecter les droits et les intérêts, les terres, les ressources, les territoires et les moyens de subsistance traditionnels des peuples autochtones concernés ?</w:t>
            </w:r>
          </w:p>
        </w:tc>
        <w:tc>
          <w:tcPr>
            <w:tcW w:w="833" w:type="dxa"/>
          </w:tcPr>
          <w:p w14:paraId="2032A5BF" w14:textId="77777777" w:rsidR="00570A69" w:rsidRPr="00DE7946" w:rsidRDefault="00570A69" w:rsidP="007A3482">
            <w:pPr>
              <w:pStyle w:val="TableParagraph"/>
              <w:jc w:val="center"/>
              <w:rPr>
                <w:rFonts w:asciiTheme="minorHAnsi" w:hAnsiTheme="minorHAnsi"/>
                <w:sz w:val="18"/>
                <w:lang w:val="fr-FR"/>
              </w:rPr>
            </w:pPr>
            <w:r w:rsidRPr="00DE7946">
              <w:rPr>
                <w:rFonts w:asciiTheme="minorHAnsi" w:hAnsiTheme="minorHAnsi" w:cstheme="minorHAnsi"/>
                <w:sz w:val="18"/>
                <w:lang w:val="fr-FR"/>
              </w:rPr>
              <w:t>N</w:t>
            </w:r>
          </w:p>
        </w:tc>
      </w:tr>
      <w:tr w:rsidR="00570A69" w:rsidRPr="00DE7946" w14:paraId="50F650F2" w14:textId="77777777" w:rsidTr="007A3482">
        <w:trPr>
          <w:trHeight w:val="558"/>
        </w:trPr>
        <w:tc>
          <w:tcPr>
            <w:tcW w:w="8637" w:type="dxa"/>
          </w:tcPr>
          <w:p w14:paraId="66ED8D89" w14:textId="77777777" w:rsidR="00570A69" w:rsidRPr="00DE7946" w:rsidRDefault="00570A69" w:rsidP="007A3482">
            <w:pPr>
              <w:pStyle w:val="TableParagraph"/>
              <w:tabs>
                <w:tab w:val="left" w:pos="674"/>
              </w:tabs>
              <w:spacing w:before="61"/>
              <w:ind w:left="674" w:right="399" w:hanging="567"/>
              <w:rPr>
                <w:rFonts w:asciiTheme="minorHAnsi" w:hAnsiTheme="minorHAnsi"/>
                <w:sz w:val="18"/>
                <w:lang w:val="fr-FR"/>
              </w:rPr>
            </w:pPr>
            <w:r w:rsidRPr="00DE7946">
              <w:rPr>
                <w:rFonts w:asciiTheme="minorHAnsi" w:hAnsiTheme="minorHAnsi"/>
                <w:sz w:val="18"/>
                <w:lang w:val="fr-FR"/>
              </w:rPr>
              <w:t>6.5</w:t>
            </w:r>
            <w:r w:rsidRPr="00DE7946">
              <w:rPr>
                <w:rFonts w:asciiTheme="minorHAnsi" w:hAnsiTheme="minorHAnsi"/>
                <w:sz w:val="18"/>
                <w:lang w:val="fr-FR"/>
              </w:rPr>
              <w:tab/>
              <w:t>l'utilisation et/ou le développement commercial des ressources naturelles sur les terres et territoires revendiqués par les populations autochtones ?</w:t>
            </w:r>
          </w:p>
        </w:tc>
        <w:tc>
          <w:tcPr>
            <w:tcW w:w="833" w:type="dxa"/>
          </w:tcPr>
          <w:p w14:paraId="425BA5D9" w14:textId="77777777" w:rsidR="00570A69" w:rsidRPr="00DE7946" w:rsidRDefault="00570A69" w:rsidP="007A3482">
            <w:pPr>
              <w:pStyle w:val="TableParagraph"/>
              <w:jc w:val="center"/>
              <w:rPr>
                <w:rFonts w:asciiTheme="minorHAnsi" w:hAnsiTheme="minorHAnsi"/>
                <w:sz w:val="18"/>
                <w:lang w:val="fr-FR"/>
              </w:rPr>
            </w:pPr>
            <w:r w:rsidRPr="00DE7946">
              <w:rPr>
                <w:rFonts w:asciiTheme="minorHAnsi" w:hAnsiTheme="minorHAnsi" w:cstheme="minorHAnsi"/>
                <w:sz w:val="18"/>
                <w:lang w:val="fr-FR"/>
              </w:rPr>
              <w:t>N</w:t>
            </w:r>
          </w:p>
        </w:tc>
      </w:tr>
      <w:tr w:rsidR="00570A69" w:rsidRPr="00DE7946" w14:paraId="2FA7DB65" w14:textId="77777777" w:rsidTr="007A3482">
        <w:trPr>
          <w:trHeight w:val="840"/>
        </w:trPr>
        <w:tc>
          <w:tcPr>
            <w:tcW w:w="8637" w:type="dxa"/>
          </w:tcPr>
          <w:p w14:paraId="148C28F6" w14:textId="77777777" w:rsidR="00570A69" w:rsidRPr="00DE7946" w:rsidRDefault="00570A69" w:rsidP="007A3482">
            <w:pPr>
              <w:pStyle w:val="TableParagraph"/>
              <w:tabs>
                <w:tab w:val="left" w:pos="674"/>
              </w:tabs>
              <w:spacing w:before="61"/>
              <w:ind w:left="674" w:right="180" w:hanging="567"/>
              <w:rPr>
                <w:rFonts w:asciiTheme="minorHAnsi" w:hAnsiTheme="minorHAnsi"/>
                <w:sz w:val="18"/>
                <w:lang w:val="fr-FR"/>
              </w:rPr>
            </w:pPr>
            <w:r w:rsidRPr="00DE7946">
              <w:rPr>
                <w:rFonts w:asciiTheme="minorHAnsi" w:hAnsiTheme="minorHAnsi"/>
                <w:sz w:val="18"/>
                <w:lang w:val="fr-FR"/>
              </w:rPr>
              <w:t>6.6</w:t>
            </w:r>
            <w:r w:rsidRPr="00DE7946">
              <w:rPr>
                <w:rFonts w:asciiTheme="minorHAnsi" w:hAnsiTheme="minorHAnsi"/>
                <w:sz w:val="18"/>
                <w:lang w:val="fr-FR"/>
              </w:rPr>
              <w:tab/>
              <w:t>l'expulsion forcée ou le déplacement physique ou économique, total ou partiel, des populations autochtones, y compris par des restrictions d'accès aux terres, aux territoires et aux ressources ?</w:t>
            </w:r>
          </w:p>
          <w:p w14:paraId="600C1F0F" w14:textId="77777777" w:rsidR="00570A69" w:rsidRPr="00DE7946" w:rsidRDefault="00570A69" w:rsidP="007A3482">
            <w:pPr>
              <w:pStyle w:val="TableParagraph"/>
              <w:spacing w:before="60"/>
              <w:ind w:left="647"/>
              <w:rPr>
                <w:rFonts w:asciiTheme="minorHAnsi" w:hAnsiTheme="minorHAnsi"/>
                <w:i/>
                <w:sz w:val="18"/>
                <w:lang w:val="fr-FR"/>
              </w:rPr>
            </w:pPr>
            <w:r w:rsidRPr="00DE7946">
              <w:rPr>
                <w:rFonts w:asciiTheme="minorHAnsi" w:hAnsiTheme="minorHAnsi"/>
                <w:i/>
                <w:sz w:val="18"/>
                <w:lang w:val="fr-FR"/>
              </w:rPr>
              <w:t>Examiner et, le cas échéant, assurer la cohérence avec les réponses à la norme 5 ci-dessus.</w:t>
            </w:r>
          </w:p>
        </w:tc>
        <w:tc>
          <w:tcPr>
            <w:tcW w:w="833" w:type="dxa"/>
          </w:tcPr>
          <w:p w14:paraId="4C107D68" w14:textId="77777777" w:rsidR="00570A69" w:rsidRPr="00DE7946" w:rsidRDefault="00570A69" w:rsidP="007A3482">
            <w:pPr>
              <w:pStyle w:val="TableParagraph"/>
              <w:jc w:val="center"/>
              <w:rPr>
                <w:rFonts w:asciiTheme="minorHAnsi" w:hAnsiTheme="minorHAnsi"/>
                <w:sz w:val="18"/>
                <w:lang w:val="fr-FR"/>
              </w:rPr>
            </w:pPr>
            <w:r w:rsidRPr="00DE7946">
              <w:rPr>
                <w:rFonts w:asciiTheme="minorHAnsi" w:hAnsiTheme="minorHAnsi" w:cstheme="minorHAnsi"/>
                <w:sz w:val="18"/>
                <w:lang w:val="fr-FR"/>
              </w:rPr>
              <w:t>N</w:t>
            </w:r>
          </w:p>
        </w:tc>
      </w:tr>
      <w:tr w:rsidR="00570A69" w:rsidRPr="00DE7946" w14:paraId="5EC54635" w14:textId="77777777" w:rsidTr="007A3482">
        <w:trPr>
          <w:trHeight w:val="340"/>
        </w:trPr>
        <w:tc>
          <w:tcPr>
            <w:tcW w:w="8637" w:type="dxa"/>
          </w:tcPr>
          <w:p w14:paraId="559878A6" w14:textId="77777777" w:rsidR="00570A69" w:rsidRPr="00DE7946" w:rsidRDefault="00570A69" w:rsidP="007A3482">
            <w:pPr>
              <w:pStyle w:val="TableParagraph"/>
              <w:tabs>
                <w:tab w:val="left" w:pos="674"/>
              </w:tabs>
              <w:spacing w:before="61"/>
              <w:ind w:left="107"/>
              <w:rPr>
                <w:rFonts w:asciiTheme="minorHAnsi" w:hAnsiTheme="minorHAnsi"/>
                <w:sz w:val="18"/>
                <w:lang w:val="fr-FR"/>
              </w:rPr>
            </w:pPr>
            <w:r w:rsidRPr="00DE7946">
              <w:rPr>
                <w:rFonts w:asciiTheme="minorHAnsi" w:hAnsiTheme="minorHAnsi"/>
                <w:sz w:val="18"/>
                <w:lang w:val="fr-FR"/>
              </w:rPr>
              <w:t>6.7</w:t>
            </w:r>
            <w:r w:rsidRPr="00DE7946">
              <w:rPr>
                <w:rFonts w:asciiTheme="minorHAnsi" w:hAnsiTheme="minorHAnsi"/>
                <w:sz w:val="18"/>
                <w:lang w:val="fr-FR"/>
              </w:rPr>
              <w:tab/>
              <w:t xml:space="preserve">des incidences négatives sur les priorités de développement des populations autochtones telles </w:t>
            </w:r>
            <w:proofErr w:type="gramStart"/>
            <w:r w:rsidRPr="00DE7946">
              <w:rPr>
                <w:rFonts w:asciiTheme="minorHAnsi" w:hAnsiTheme="minorHAnsi"/>
                <w:sz w:val="18"/>
                <w:lang w:val="fr-FR"/>
              </w:rPr>
              <w:t>qu'elles  ont</w:t>
            </w:r>
            <w:proofErr w:type="gramEnd"/>
            <w:r w:rsidRPr="00DE7946">
              <w:rPr>
                <w:rFonts w:asciiTheme="minorHAnsi" w:hAnsiTheme="minorHAnsi"/>
                <w:sz w:val="18"/>
                <w:lang w:val="fr-FR"/>
              </w:rPr>
              <w:t xml:space="preserve"> définies ?</w:t>
            </w:r>
          </w:p>
        </w:tc>
        <w:tc>
          <w:tcPr>
            <w:tcW w:w="833" w:type="dxa"/>
          </w:tcPr>
          <w:p w14:paraId="555952AB" w14:textId="77777777" w:rsidR="00570A69" w:rsidRPr="00DE7946" w:rsidRDefault="00570A69" w:rsidP="007A3482">
            <w:pPr>
              <w:pStyle w:val="TableParagraph"/>
              <w:jc w:val="center"/>
              <w:rPr>
                <w:rFonts w:asciiTheme="minorHAnsi" w:hAnsiTheme="minorHAnsi"/>
                <w:sz w:val="18"/>
                <w:lang w:val="fr-FR"/>
              </w:rPr>
            </w:pPr>
            <w:r w:rsidRPr="00DE7946">
              <w:rPr>
                <w:rFonts w:asciiTheme="minorHAnsi" w:hAnsiTheme="minorHAnsi" w:cstheme="minorHAnsi"/>
                <w:sz w:val="18"/>
                <w:lang w:val="fr-FR"/>
              </w:rPr>
              <w:t>N</w:t>
            </w:r>
          </w:p>
        </w:tc>
      </w:tr>
      <w:tr w:rsidR="00570A69" w:rsidRPr="00DE7946" w14:paraId="3BD3257D" w14:textId="77777777" w:rsidTr="007A3482">
        <w:trPr>
          <w:trHeight w:val="337"/>
        </w:trPr>
        <w:tc>
          <w:tcPr>
            <w:tcW w:w="8637" w:type="dxa"/>
          </w:tcPr>
          <w:p w14:paraId="51234229" w14:textId="77777777" w:rsidR="00570A69" w:rsidRPr="00DE7946" w:rsidRDefault="00570A69" w:rsidP="007A3482">
            <w:pPr>
              <w:pStyle w:val="TableParagraph"/>
              <w:tabs>
                <w:tab w:val="left" w:pos="674"/>
              </w:tabs>
              <w:spacing w:before="61"/>
              <w:ind w:left="107"/>
              <w:rPr>
                <w:rFonts w:asciiTheme="minorHAnsi" w:hAnsiTheme="minorHAnsi"/>
                <w:sz w:val="18"/>
                <w:lang w:val="fr-FR"/>
              </w:rPr>
            </w:pPr>
            <w:r w:rsidRPr="00DE7946">
              <w:rPr>
                <w:rFonts w:asciiTheme="minorHAnsi" w:hAnsiTheme="minorHAnsi"/>
                <w:sz w:val="18"/>
                <w:lang w:val="fr-FR"/>
              </w:rPr>
              <w:t>6.8</w:t>
            </w:r>
            <w:r w:rsidRPr="00DE7946">
              <w:rPr>
                <w:rFonts w:asciiTheme="minorHAnsi" w:hAnsiTheme="minorHAnsi"/>
                <w:sz w:val="18"/>
                <w:lang w:val="fr-FR"/>
              </w:rPr>
              <w:tab/>
              <w:t>risques pour la survie physique et culturelle des populations autochtones ?</w:t>
            </w:r>
          </w:p>
        </w:tc>
        <w:tc>
          <w:tcPr>
            <w:tcW w:w="833" w:type="dxa"/>
          </w:tcPr>
          <w:p w14:paraId="50ADEFBE" w14:textId="77777777" w:rsidR="00570A69" w:rsidRPr="00DE7946" w:rsidRDefault="00570A69" w:rsidP="007A3482">
            <w:pPr>
              <w:pStyle w:val="TableParagraph"/>
              <w:jc w:val="center"/>
              <w:rPr>
                <w:rFonts w:asciiTheme="minorHAnsi" w:hAnsiTheme="minorHAnsi"/>
                <w:sz w:val="18"/>
                <w:lang w:val="fr-FR"/>
              </w:rPr>
            </w:pPr>
            <w:r w:rsidRPr="00DE7946">
              <w:rPr>
                <w:rFonts w:asciiTheme="minorHAnsi" w:hAnsiTheme="minorHAnsi" w:cstheme="minorHAnsi"/>
                <w:sz w:val="18"/>
                <w:lang w:val="fr-FR"/>
              </w:rPr>
              <w:t>N</w:t>
            </w:r>
          </w:p>
        </w:tc>
      </w:tr>
      <w:tr w:rsidR="00570A69" w:rsidRPr="00DE7946" w14:paraId="2CEDEE48" w14:textId="77777777" w:rsidTr="007A3482">
        <w:trPr>
          <w:trHeight w:val="839"/>
        </w:trPr>
        <w:tc>
          <w:tcPr>
            <w:tcW w:w="8637" w:type="dxa"/>
          </w:tcPr>
          <w:p w14:paraId="2E52019B" w14:textId="77777777" w:rsidR="00570A69" w:rsidRPr="00DE7946" w:rsidRDefault="00570A69" w:rsidP="007A3482">
            <w:pPr>
              <w:pStyle w:val="TableParagraph"/>
              <w:tabs>
                <w:tab w:val="left" w:pos="674"/>
              </w:tabs>
              <w:spacing w:before="61"/>
              <w:ind w:left="674" w:right="206" w:hanging="567"/>
              <w:rPr>
                <w:rFonts w:asciiTheme="minorHAnsi" w:hAnsiTheme="minorHAnsi"/>
                <w:sz w:val="18"/>
                <w:lang w:val="fr-FR"/>
              </w:rPr>
            </w:pPr>
            <w:r w:rsidRPr="00DE7946">
              <w:rPr>
                <w:rFonts w:asciiTheme="minorHAnsi" w:hAnsiTheme="minorHAnsi"/>
                <w:sz w:val="18"/>
                <w:lang w:val="fr-FR"/>
              </w:rPr>
              <w:t>6.9</w:t>
            </w:r>
            <w:r w:rsidRPr="00DE7946">
              <w:rPr>
                <w:rFonts w:asciiTheme="minorHAnsi" w:hAnsiTheme="minorHAnsi"/>
                <w:sz w:val="18"/>
                <w:lang w:val="fr-FR"/>
              </w:rPr>
              <w:tab/>
              <w:t>les impacts sur le patrimoine culturel des peuples autochtones, y compris par la commercialisation ou l'utilisation leurs connaissances et pratiques traditionnelles ?</w:t>
            </w:r>
          </w:p>
          <w:p w14:paraId="1B145EF1" w14:textId="77777777" w:rsidR="00570A69" w:rsidRPr="00DE7946" w:rsidRDefault="00570A69" w:rsidP="007A3482">
            <w:pPr>
              <w:pStyle w:val="TableParagraph"/>
              <w:spacing w:before="62"/>
              <w:ind w:left="647"/>
              <w:rPr>
                <w:rFonts w:asciiTheme="minorHAnsi" w:hAnsiTheme="minorHAnsi"/>
                <w:i/>
                <w:sz w:val="18"/>
                <w:lang w:val="fr-FR"/>
              </w:rPr>
            </w:pPr>
            <w:r w:rsidRPr="00DE7946">
              <w:rPr>
                <w:rFonts w:asciiTheme="minorHAnsi" w:hAnsiTheme="minorHAnsi"/>
                <w:i/>
                <w:sz w:val="18"/>
                <w:lang w:val="fr-FR"/>
              </w:rPr>
              <w:t>Prendre en compte, et le cas échéant assurer, la cohérence avec les réponses de la norme 4 ci-dessus.</w:t>
            </w:r>
          </w:p>
        </w:tc>
        <w:tc>
          <w:tcPr>
            <w:tcW w:w="833" w:type="dxa"/>
          </w:tcPr>
          <w:p w14:paraId="778B0FE6" w14:textId="77777777" w:rsidR="00570A69" w:rsidRPr="00DE7946" w:rsidRDefault="00570A69" w:rsidP="007A3482">
            <w:pPr>
              <w:pStyle w:val="TableParagraph"/>
              <w:jc w:val="center"/>
              <w:rPr>
                <w:rFonts w:asciiTheme="minorHAnsi" w:hAnsiTheme="minorHAnsi"/>
                <w:sz w:val="18"/>
                <w:lang w:val="fr-FR"/>
              </w:rPr>
            </w:pPr>
            <w:r w:rsidRPr="00DE7946">
              <w:rPr>
                <w:rFonts w:asciiTheme="minorHAnsi" w:hAnsiTheme="minorHAnsi" w:cstheme="minorHAnsi"/>
                <w:sz w:val="18"/>
                <w:lang w:val="fr-FR"/>
              </w:rPr>
              <w:t>N</w:t>
            </w:r>
          </w:p>
        </w:tc>
      </w:tr>
      <w:tr w:rsidR="00570A69" w:rsidRPr="000A1C9C" w14:paraId="2F652FE8" w14:textId="77777777" w:rsidTr="007A3482">
        <w:trPr>
          <w:trHeight w:val="575"/>
        </w:trPr>
        <w:tc>
          <w:tcPr>
            <w:tcW w:w="8637" w:type="dxa"/>
            <w:shd w:val="clear" w:color="auto" w:fill="D9E1F3"/>
          </w:tcPr>
          <w:p w14:paraId="3EDB0038" w14:textId="77777777" w:rsidR="00570A69" w:rsidRPr="00DE7946" w:rsidRDefault="00570A69" w:rsidP="007A3482">
            <w:pPr>
              <w:pStyle w:val="TableParagraph"/>
              <w:spacing w:before="10"/>
              <w:rPr>
                <w:rFonts w:asciiTheme="minorHAnsi" w:hAnsiTheme="minorHAnsi"/>
                <w:sz w:val="14"/>
                <w:lang w:val="fr-FR"/>
              </w:rPr>
            </w:pPr>
          </w:p>
          <w:p w14:paraId="72A449CB" w14:textId="77777777" w:rsidR="00570A69" w:rsidRPr="00DE7946" w:rsidRDefault="00570A69" w:rsidP="007A3482">
            <w:pPr>
              <w:pStyle w:val="TableParagraph"/>
              <w:ind w:left="107"/>
              <w:rPr>
                <w:rFonts w:asciiTheme="minorHAnsi" w:hAnsiTheme="minorHAnsi"/>
                <w:b/>
                <w:sz w:val="18"/>
                <w:lang w:val="fr-FR"/>
              </w:rPr>
            </w:pPr>
            <w:r w:rsidRPr="00DE7946">
              <w:rPr>
                <w:rFonts w:asciiTheme="minorHAnsi" w:hAnsiTheme="minorHAnsi"/>
                <w:b/>
                <w:sz w:val="18"/>
                <w:lang w:val="fr-FR"/>
              </w:rPr>
              <w:t>Norme 7 : Travail et conditions de travail</w:t>
            </w:r>
          </w:p>
        </w:tc>
        <w:tc>
          <w:tcPr>
            <w:tcW w:w="833" w:type="dxa"/>
            <w:shd w:val="clear" w:color="auto" w:fill="D9E1F3"/>
          </w:tcPr>
          <w:p w14:paraId="23AFEEB4" w14:textId="77777777" w:rsidR="00570A69" w:rsidRPr="00DE7946" w:rsidRDefault="00570A69" w:rsidP="007A3482">
            <w:pPr>
              <w:pStyle w:val="TableParagraph"/>
              <w:jc w:val="center"/>
              <w:rPr>
                <w:rFonts w:asciiTheme="minorHAnsi" w:hAnsiTheme="minorHAnsi"/>
                <w:sz w:val="18"/>
                <w:lang w:val="fr-FR"/>
              </w:rPr>
            </w:pPr>
          </w:p>
        </w:tc>
      </w:tr>
      <w:tr w:rsidR="00570A69" w:rsidRPr="000A1C9C" w14:paraId="293CDD38" w14:textId="77777777" w:rsidTr="007A3482">
        <w:trPr>
          <w:trHeight w:val="340"/>
        </w:trPr>
        <w:tc>
          <w:tcPr>
            <w:tcW w:w="8637" w:type="dxa"/>
          </w:tcPr>
          <w:p w14:paraId="57EB99D1" w14:textId="77777777" w:rsidR="00570A69" w:rsidRPr="00DE7946" w:rsidRDefault="00570A69" w:rsidP="007A3482">
            <w:pPr>
              <w:pStyle w:val="TableParagraph"/>
              <w:spacing w:before="61"/>
              <w:ind w:left="107"/>
              <w:rPr>
                <w:rFonts w:asciiTheme="minorHAnsi" w:hAnsiTheme="minorHAnsi"/>
                <w:i/>
                <w:sz w:val="18"/>
                <w:lang w:val="fr-FR"/>
              </w:rPr>
            </w:pPr>
            <w:r w:rsidRPr="00DE7946">
              <w:rPr>
                <w:rFonts w:asciiTheme="minorHAnsi" w:hAnsiTheme="minorHAnsi"/>
                <w:i/>
                <w:sz w:val="18"/>
                <w:lang w:val="fr-FR"/>
              </w:rPr>
              <w:t>Le projet est-il susceptible d'impliquer ou de conduire à : (remarque : s'applique aux travailleurs du projet et de l'entrepreneur)</w:t>
            </w:r>
          </w:p>
        </w:tc>
        <w:tc>
          <w:tcPr>
            <w:tcW w:w="833" w:type="dxa"/>
          </w:tcPr>
          <w:p w14:paraId="0478CC28" w14:textId="77777777" w:rsidR="00570A69" w:rsidRPr="00DE7946" w:rsidRDefault="00570A69" w:rsidP="007A3482">
            <w:pPr>
              <w:pStyle w:val="TableParagraph"/>
              <w:jc w:val="center"/>
              <w:rPr>
                <w:rFonts w:asciiTheme="minorHAnsi" w:hAnsiTheme="minorHAnsi"/>
                <w:sz w:val="18"/>
                <w:lang w:val="fr-FR"/>
              </w:rPr>
            </w:pPr>
          </w:p>
        </w:tc>
      </w:tr>
      <w:tr w:rsidR="00570A69" w:rsidRPr="00DE7946" w14:paraId="26786ACD" w14:textId="77777777" w:rsidTr="007A3482">
        <w:trPr>
          <w:trHeight w:val="340"/>
        </w:trPr>
        <w:tc>
          <w:tcPr>
            <w:tcW w:w="8637" w:type="dxa"/>
          </w:tcPr>
          <w:p w14:paraId="1EFF7A26" w14:textId="77777777" w:rsidR="00570A69" w:rsidRPr="00DE7946" w:rsidRDefault="00570A69" w:rsidP="007A3482">
            <w:pPr>
              <w:pStyle w:val="TableParagraph"/>
              <w:tabs>
                <w:tab w:val="left" w:pos="674"/>
              </w:tabs>
              <w:spacing w:before="61"/>
              <w:ind w:left="107"/>
              <w:rPr>
                <w:rFonts w:asciiTheme="minorHAnsi" w:hAnsiTheme="minorHAnsi"/>
                <w:sz w:val="18"/>
                <w:lang w:val="fr-FR"/>
              </w:rPr>
            </w:pPr>
            <w:r w:rsidRPr="00DE7946">
              <w:rPr>
                <w:rFonts w:asciiTheme="minorHAnsi" w:hAnsiTheme="minorHAnsi"/>
                <w:sz w:val="18"/>
                <w:lang w:val="fr-FR"/>
              </w:rPr>
              <w:t>7.1</w:t>
            </w:r>
            <w:r w:rsidRPr="00DE7946">
              <w:rPr>
                <w:rFonts w:asciiTheme="minorHAnsi" w:hAnsiTheme="minorHAnsi"/>
                <w:sz w:val="18"/>
                <w:lang w:val="fr-FR"/>
              </w:rPr>
              <w:tab/>
              <w:t>des conditions de travail qui ne respectent pas la législation nationale du travail et les engagements internationaux ?</w:t>
            </w:r>
          </w:p>
        </w:tc>
        <w:tc>
          <w:tcPr>
            <w:tcW w:w="833" w:type="dxa"/>
          </w:tcPr>
          <w:p w14:paraId="49FDBE40" w14:textId="1209D210" w:rsidR="00570A69" w:rsidRPr="00DE7946" w:rsidRDefault="00CB2727" w:rsidP="007A3482">
            <w:pPr>
              <w:pStyle w:val="TableParagraph"/>
              <w:jc w:val="center"/>
              <w:rPr>
                <w:rFonts w:asciiTheme="minorHAnsi" w:hAnsiTheme="minorHAnsi"/>
                <w:sz w:val="18"/>
                <w:lang w:val="fr-FR"/>
              </w:rPr>
            </w:pPr>
            <w:r>
              <w:rPr>
                <w:rFonts w:asciiTheme="minorHAnsi" w:hAnsiTheme="minorHAnsi" w:cstheme="minorHAnsi"/>
                <w:sz w:val="18"/>
                <w:lang w:val="fr-FR"/>
              </w:rPr>
              <w:t>O</w:t>
            </w:r>
          </w:p>
        </w:tc>
      </w:tr>
      <w:tr w:rsidR="00570A69" w:rsidRPr="00DE7946" w14:paraId="52A325DF" w14:textId="77777777" w:rsidTr="007A3482">
        <w:trPr>
          <w:trHeight w:val="338"/>
        </w:trPr>
        <w:tc>
          <w:tcPr>
            <w:tcW w:w="8637" w:type="dxa"/>
          </w:tcPr>
          <w:p w14:paraId="74A6143C" w14:textId="77777777" w:rsidR="00570A69" w:rsidRPr="00DE7946" w:rsidRDefault="00570A69" w:rsidP="007A3482">
            <w:pPr>
              <w:pStyle w:val="TableParagraph"/>
              <w:tabs>
                <w:tab w:val="left" w:pos="674"/>
              </w:tabs>
              <w:spacing w:before="61"/>
              <w:ind w:left="107"/>
              <w:rPr>
                <w:rFonts w:asciiTheme="minorHAnsi" w:hAnsiTheme="minorHAnsi"/>
                <w:sz w:val="18"/>
                <w:lang w:val="fr-FR"/>
              </w:rPr>
            </w:pPr>
            <w:r w:rsidRPr="00DE7946">
              <w:rPr>
                <w:rFonts w:asciiTheme="minorHAnsi" w:hAnsiTheme="minorHAnsi"/>
                <w:sz w:val="18"/>
                <w:lang w:val="fr-FR"/>
              </w:rPr>
              <w:t>7.2</w:t>
            </w:r>
            <w:r w:rsidRPr="00DE7946">
              <w:rPr>
                <w:rFonts w:asciiTheme="minorHAnsi" w:hAnsiTheme="minorHAnsi"/>
                <w:sz w:val="18"/>
                <w:lang w:val="fr-FR"/>
              </w:rPr>
              <w:tab/>
              <w:t>des conditions de travail susceptibles de porter atteinte à la liberté d'association et de négociation collective ?</w:t>
            </w:r>
          </w:p>
        </w:tc>
        <w:tc>
          <w:tcPr>
            <w:tcW w:w="833" w:type="dxa"/>
          </w:tcPr>
          <w:p w14:paraId="226332DE" w14:textId="77777777" w:rsidR="00570A69" w:rsidRPr="00DE7946" w:rsidRDefault="00570A69" w:rsidP="007A3482">
            <w:pPr>
              <w:pStyle w:val="TableParagraph"/>
              <w:jc w:val="center"/>
              <w:rPr>
                <w:rFonts w:asciiTheme="minorHAnsi" w:hAnsiTheme="minorHAnsi"/>
                <w:sz w:val="18"/>
                <w:lang w:val="fr-FR"/>
              </w:rPr>
            </w:pPr>
            <w:r w:rsidRPr="00DE7946">
              <w:rPr>
                <w:rFonts w:asciiTheme="minorHAnsi" w:hAnsiTheme="minorHAnsi" w:cstheme="minorHAnsi"/>
                <w:sz w:val="18"/>
                <w:lang w:val="fr-FR"/>
              </w:rPr>
              <w:t>N</w:t>
            </w:r>
          </w:p>
        </w:tc>
      </w:tr>
      <w:tr w:rsidR="00570A69" w:rsidRPr="00DE7946" w14:paraId="2B4D905D" w14:textId="77777777" w:rsidTr="007A3482">
        <w:trPr>
          <w:trHeight w:val="340"/>
        </w:trPr>
        <w:tc>
          <w:tcPr>
            <w:tcW w:w="8637" w:type="dxa"/>
          </w:tcPr>
          <w:p w14:paraId="57F0B0D4" w14:textId="77777777" w:rsidR="00570A69" w:rsidRPr="00DE7946" w:rsidRDefault="00570A69" w:rsidP="007A3482">
            <w:pPr>
              <w:pStyle w:val="TableParagraph"/>
              <w:tabs>
                <w:tab w:val="left" w:pos="674"/>
              </w:tabs>
              <w:spacing w:before="63"/>
              <w:ind w:left="107"/>
              <w:rPr>
                <w:rFonts w:asciiTheme="minorHAnsi" w:hAnsiTheme="minorHAnsi"/>
                <w:sz w:val="18"/>
                <w:lang w:val="fr-FR"/>
              </w:rPr>
            </w:pPr>
            <w:r w:rsidRPr="00DE7946">
              <w:rPr>
                <w:rFonts w:asciiTheme="minorHAnsi" w:hAnsiTheme="minorHAnsi"/>
                <w:sz w:val="18"/>
                <w:lang w:val="fr-FR"/>
              </w:rPr>
              <w:t>7.3</w:t>
            </w:r>
            <w:r w:rsidRPr="00DE7946">
              <w:rPr>
                <w:rFonts w:asciiTheme="minorHAnsi" w:hAnsiTheme="minorHAnsi"/>
                <w:sz w:val="18"/>
                <w:lang w:val="fr-FR"/>
              </w:rPr>
              <w:tab/>
              <w:t>le recours au travail des enfants ?</w:t>
            </w:r>
          </w:p>
        </w:tc>
        <w:tc>
          <w:tcPr>
            <w:tcW w:w="833" w:type="dxa"/>
          </w:tcPr>
          <w:p w14:paraId="47BCA688" w14:textId="784DC435" w:rsidR="00570A69" w:rsidRPr="00DE7946" w:rsidRDefault="00CB2727" w:rsidP="007A3482">
            <w:pPr>
              <w:pStyle w:val="TableParagraph"/>
              <w:jc w:val="center"/>
              <w:rPr>
                <w:rFonts w:asciiTheme="minorHAnsi" w:hAnsiTheme="minorHAnsi"/>
                <w:sz w:val="18"/>
                <w:lang w:val="fr-FR"/>
              </w:rPr>
            </w:pPr>
            <w:r>
              <w:rPr>
                <w:rFonts w:asciiTheme="minorHAnsi" w:hAnsiTheme="minorHAnsi" w:cstheme="minorHAnsi"/>
                <w:sz w:val="18"/>
                <w:lang w:val="fr-FR"/>
              </w:rPr>
              <w:t>O</w:t>
            </w:r>
          </w:p>
        </w:tc>
      </w:tr>
      <w:tr w:rsidR="00570A69" w:rsidRPr="00DE7946" w14:paraId="0E28E519" w14:textId="77777777" w:rsidTr="007A3482">
        <w:trPr>
          <w:trHeight w:val="340"/>
        </w:trPr>
        <w:tc>
          <w:tcPr>
            <w:tcW w:w="8637" w:type="dxa"/>
          </w:tcPr>
          <w:p w14:paraId="59A81B45" w14:textId="77777777" w:rsidR="00570A69" w:rsidRPr="00DE7946" w:rsidRDefault="00570A69" w:rsidP="007A3482">
            <w:pPr>
              <w:pStyle w:val="TableParagraph"/>
              <w:tabs>
                <w:tab w:val="left" w:pos="674"/>
              </w:tabs>
              <w:spacing w:before="61"/>
              <w:ind w:left="107"/>
              <w:rPr>
                <w:rFonts w:asciiTheme="minorHAnsi" w:hAnsiTheme="minorHAnsi"/>
                <w:sz w:val="18"/>
                <w:lang w:val="fr-FR"/>
              </w:rPr>
            </w:pPr>
            <w:r w:rsidRPr="00DE7946">
              <w:rPr>
                <w:rFonts w:asciiTheme="minorHAnsi" w:hAnsiTheme="minorHAnsi"/>
                <w:sz w:val="18"/>
                <w:lang w:val="fr-FR"/>
              </w:rPr>
              <w:t>7.4</w:t>
            </w:r>
            <w:r w:rsidRPr="00DE7946">
              <w:rPr>
                <w:rFonts w:asciiTheme="minorHAnsi" w:hAnsiTheme="minorHAnsi"/>
                <w:sz w:val="18"/>
                <w:lang w:val="fr-FR"/>
              </w:rPr>
              <w:tab/>
              <w:t>le recours au travail forcé ?</w:t>
            </w:r>
          </w:p>
        </w:tc>
        <w:tc>
          <w:tcPr>
            <w:tcW w:w="833" w:type="dxa"/>
          </w:tcPr>
          <w:p w14:paraId="212B1DF4" w14:textId="77777777" w:rsidR="00570A69" w:rsidRPr="00DE7946" w:rsidRDefault="00570A69" w:rsidP="007A3482">
            <w:pPr>
              <w:pStyle w:val="TableParagraph"/>
              <w:jc w:val="center"/>
              <w:rPr>
                <w:rFonts w:asciiTheme="minorHAnsi" w:hAnsiTheme="minorHAnsi"/>
                <w:sz w:val="18"/>
                <w:lang w:val="fr-FR"/>
              </w:rPr>
            </w:pPr>
            <w:r w:rsidRPr="00DE7946">
              <w:rPr>
                <w:rFonts w:asciiTheme="minorHAnsi" w:hAnsiTheme="minorHAnsi" w:cstheme="minorHAnsi"/>
                <w:sz w:val="18"/>
                <w:lang w:val="fr-FR"/>
              </w:rPr>
              <w:t>N</w:t>
            </w:r>
          </w:p>
        </w:tc>
      </w:tr>
      <w:tr w:rsidR="00570A69" w:rsidRPr="00DE7946" w14:paraId="1456EE13" w14:textId="77777777" w:rsidTr="007A3482">
        <w:trPr>
          <w:trHeight w:val="340"/>
        </w:trPr>
        <w:tc>
          <w:tcPr>
            <w:tcW w:w="8637" w:type="dxa"/>
          </w:tcPr>
          <w:p w14:paraId="51E9A02F" w14:textId="77777777" w:rsidR="00570A69" w:rsidRPr="00DE7946" w:rsidRDefault="00570A69" w:rsidP="007A3482">
            <w:pPr>
              <w:pStyle w:val="TableParagraph"/>
              <w:tabs>
                <w:tab w:val="left" w:pos="674"/>
              </w:tabs>
              <w:spacing w:before="61"/>
              <w:ind w:left="107"/>
              <w:rPr>
                <w:rFonts w:asciiTheme="minorHAnsi" w:hAnsiTheme="minorHAnsi"/>
                <w:sz w:val="18"/>
                <w:lang w:val="fr-FR"/>
              </w:rPr>
            </w:pPr>
            <w:r w:rsidRPr="00DE7946">
              <w:rPr>
                <w:rFonts w:asciiTheme="minorHAnsi" w:hAnsiTheme="minorHAnsi"/>
                <w:sz w:val="18"/>
                <w:lang w:val="fr-FR"/>
              </w:rPr>
              <w:lastRenderedPageBreak/>
              <w:t>7.5</w:t>
            </w:r>
            <w:r w:rsidRPr="00DE7946">
              <w:rPr>
                <w:rFonts w:asciiTheme="minorHAnsi" w:hAnsiTheme="minorHAnsi"/>
                <w:sz w:val="18"/>
                <w:lang w:val="fr-FR"/>
              </w:rPr>
              <w:tab/>
              <w:t>conditions de travail discriminatoires et/ou manque d'égalité des chances ?</w:t>
            </w:r>
          </w:p>
        </w:tc>
        <w:tc>
          <w:tcPr>
            <w:tcW w:w="833" w:type="dxa"/>
          </w:tcPr>
          <w:p w14:paraId="0AB31C72" w14:textId="06E0FE46" w:rsidR="00570A69" w:rsidRPr="00DE7946" w:rsidRDefault="00CB2727" w:rsidP="007A3482">
            <w:pPr>
              <w:pStyle w:val="TableParagraph"/>
              <w:jc w:val="center"/>
              <w:rPr>
                <w:rFonts w:asciiTheme="minorHAnsi" w:hAnsiTheme="minorHAnsi"/>
                <w:sz w:val="18"/>
                <w:lang w:val="fr-FR"/>
              </w:rPr>
            </w:pPr>
            <w:r>
              <w:rPr>
                <w:rFonts w:asciiTheme="minorHAnsi" w:hAnsiTheme="minorHAnsi" w:cstheme="minorHAnsi"/>
                <w:sz w:val="18"/>
                <w:lang w:val="fr-FR"/>
              </w:rPr>
              <w:t>O</w:t>
            </w:r>
          </w:p>
        </w:tc>
      </w:tr>
      <w:tr w:rsidR="00570A69" w:rsidRPr="00DE7946" w14:paraId="06FDA19B" w14:textId="77777777" w:rsidTr="007A3482">
        <w:trPr>
          <w:trHeight w:val="558"/>
        </w:trPr>
        <w:tc>
          <w:tcPr>
            <w:tcW w:w="8637" w:type="dxa"/>
          </w:tcPr>
          <w:p w14:paraId="65F80C44" w14:textId="77777777" w:rsidR="00570A69" w:rsidRPr="00DE7946" w:rsidRDefault="00570A69" w:rsidP="007A3482">
            <w:pPr>
              <w:pStyle w:val="TableParagraph"/>
              <w:tabs>
                <w:tab w:val="left" w:pos="674"/>
              </w:tabs>
              <w:spacing w:before="59"/>
              <w:ind w:left="674" w:right="791" w:hanging="567"/>
              <w:rPr>
                <w:rFonts w:asciiTheme="minorHAnsi" w:hAnsiTheme="minorHAnsi"/>
                <w:sz w:val="18"/>
                <w:lang w:val="fr-FR"/>
              </w:rPr>
            </w:pPr>
            <w:r w:rsidRPr="00DE7946">
              <w:rPr>
                <w:rFonts w:asciiTheme="minorHAnsi" w:hAnsiTheme="minorHAnsi"/>
                <w:sz w:val="18"/>
                <w:lang w:val="fr-FR"/>
              </w:rPr>
              <w:t>7.6</w:t>
            </w:r>
            <w:r w:rsidRPr="00DE7946">
              <w:rPr>
                <w:rFonts w:asciiTheme="minorHAnsi" w:hAnsiTheme="minorHAnsi"/>
                <w:sz w:val="18"/>
                <w:lang w:val="fr-FR"/>
              </w:rPr>
              <w:tab/>
              <w:t>les risques pour la santé et la sécurité au travail dus à des dangers physiques, chimiques, biologiques et psychosociaux (y compris la violence et le harcèlement) tout au long du cycle de vie du projet ?</w:t>
            </w:r>
          </w:p>
        </w:tc>
        <w:tc>
          <w:tcPr>
            <w:tcW w:w="833" w:type="dxa"/>
          </w:tcPr>
          <w:p w14:paraId="77FB83D6" w14:textId="676819C5" w:rsidR="00570A69" w:rsidRPr="00DE7946" w:rsidRDefault="00CB2727" w:rsidP="007A3482">
            <w:pPr>
              <w:pStyle w:val="TableParagraph"/>
              <w:jc w:val="center"/>
              <w:rPr>
                <w:rFonts w:asciiTheme="minorHAnsi" w:hAnsiTheme="minorHAnsi"/>
                <w:sz w:val="18"/>
                <w:lang w:val="fr-FR"/>
              </w:rPr>
            </w:pPr>
            <w:r>
              <w:rPr>
                <w:rFonts w:asciiTheme="minorHAnsi" w:hAnsiTheme="minorHAnsi" w:cstheme="minorHAnsi"/>
                <w:sz w:val="18"/>
                <w:lang w:val="fr-FR"/>
              </w:rPr>
              <w:t>O</w:t>
            </w:r>
          </w:p>
        </w:tc>
      </w:tr>
    </w:tbl>
    <w:p w14:paraId="4B2D6A56" w14:textId="77777777" w:rsidR="00570A69" w:rsidRPr="00DE7946" w:rsidRDefault="00570A69" w:rsidP="00570A69">
      <w:pPr>
        <w:pStyle w:val="Corpsdetexte"/>
        <w:spacing w:before="9"/>
        <w:rPr>
          <w:rFonts w:asciiTheme="minorHAnsi" w:hAnsiTheme="minorHAnsi" w:cstheme="minorHAnsi"/>
          <w:sz w:val="22"/>
          <w:lang w:val="fr-FR"/>
        </w:rPr>
      </w:pPr>
      <w:r w:rsidRPr="00DE7946">
        <w:rPr>
          <w:rFonts w:asciiTheme="minorHAnsi" w:hAnsiTheme="minorHAnsi" w:cstheme="minorHAnsi"/>
          <w:noProof/>
          <w:lang w:val="fr-FR" w:eastAsia="fr-FR"/>
        </w:rPr>
        <mc:AlternateContent>
          <mc:Choice Requires="wps">
            <w:drawing>
              <wp:anchor distT="0" distB="0" distL="0" distR="0" simplePos="0" relativeHeight="251663360" behindDoc="1" locked="0" layoutInCell="1" allowOverlap="1" wp14:anchorId="559794F3" wp14:editId="333A1228">
                <wp:simplePos x="0" y="0"/>
                <wp:positionH relativeFrom="page">
                  <wp:posOffset>914400</wp:posOffset>
                </wp:positionH>
                <wp:positionV relativeFrom="paragraph">
                  <wp:posOffset>205105</wp:posOffset>
                </wp:positionV>
                <wp:extent cx="1829435" cy="1270"/>
                <wp:effectExtent l="0" t="0" r="0" b="0"/>
                <wp:wrapTopAndBottom/>
                <wp:docPr id="1612867730"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w 2881"/>
                            <a:gd name="T1" fmla="*/ 0 h 1270"/>
                            <a:gd name="T2" fmla="*/ 2147483646 w 2881"/>
                            <a:gd name="T3" fmla="*/ 0 h 1270"/>
                            <a:gd name="T4" fmla="*/ 0 60000 65536"/>
                            <a:gd name="T5" fmla="*/ 0 60000 65536"/>
                          </a:gdLst>
                          <a:ahLst/>
                          <a:cxnLst>
                            <a:cxn ang="T4">
                              <a:pos x="T0" y="T1"/>
                            </a:cxn>
                            <a:cxn ang="T5">
                              <a:pos x="T2" y="T3"/>
                            </a:cxn>
                          </a:cxnLst>
                          <a:rect l="0" t="0" r="r" b="b"/>
                          <a:pathLst>
                            <a:path w="2881" h="1270">
                              <a:moveTo>
                                <a:pt x="0" y="0"/>
                              </a:moveTo>
                              <a:lnTo>
                                <a:pt x="2881"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xmlns:mv="urn:schemas-microsoft-com:mac:vml" xmlns:mo="http://schemas.microsoft.com/office/mac/office/2008/main">
            <w:pict>
              <v:shape id="Freeform 3" style="position:absolute;margin-left:1in;margin-top:16.15pt;width:144.05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spid="_x0000_s1026" filled="f" strokeweight=".6pt" path="m,l288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" w14:anchorId="66E53B59">
                <v:path arrowok="t" o:connecttype="custom" o:connectlocs="0,0;2147483646,0" o:connectangles="0,0"/>
                <w10:wrap type="topAndBottom" anchorx="page"/>
              </v:shape>
            </w:pict>
          </mc:Fallback>
        </mc:AlternateContent>
      </w:r>
    </w:p>
    <w:p w14:paraId="28553378" w14:textId="77777777" w:rsidR="00570A69" w:rsidRPr="00DE7946" w:rsidRDefault="00570A69" w:rsidP="00570A69">
      <w:pPr>
        <w:spacing w:before="63"/>
        <w:ind w:left="100" w:right="581"/>
        <w:rPr>
          <w:rFonts w:asciiTheme="minorHAnsi" w:hAnsiTheme="minorHAnsi"/>
          <w:sz w:val="18"/>
          <w:lang w:val="fr-FR"/>
        </w:rPr>
      </w:pPr>
      <w:r w:rsidRPr="00DE7946">
        <w:rPr>
          <w:rFonts w:asciiTheme="minorHAnsi" w:hAnsiTheme="minorHAnsi"/>
          <w:position w:val="5"/>
          <w:sz w:val="12"/>
          <w:lang w:val="fr-FR"/>
        </w:rPr>
        <w:t>19 L</w:t>
      </w:r>
      <w:r w:rsidRPr="00DE7946">
        <w:rPr>
          <w:rFonts w:asciiTheme="minorHAnsi" w:hAnsiTheme="minorHAnsi"/>
          <w:sz w:val="18"/>
          <w:lang w:val="fr-FR"/>
        </w:rPr>
        <w:t>'expulsion forcée est définie ici comme l'éloignement permanent ou temporaire, contre leur volonté, d'individus, de familles ou de communautés des logements et/ou des terres qu'ils occupent, sans que leur soient fournies des formes appropriées de protection juridique ou autre, et sans qu'ils puissent y avoir accès. Les expulsions forcées constituent des violations flagrantes d'une série de droits de l'homme internationalement reconnus.</w:t>
      </w:r>
    </w:p>
    <w:p w14:paraId="67A44E58" w14:textId="77777777" w:rsidR="00570A69" w:rsidRPr="00DE7946" w:rsidRDefault="00570A69" w:rsidP="00570A69">
      <w:pPr>
        <w:spacing w:before="63"/>
        <w:ind w:left="100" w:right="581"/>
        <w:rPr>
          <w:rFonts w:asciiTheme="minorHAnsi" w:hAnsiTheme="minorHAnsi"/>
          <w:sz w:val="18"/>
          <w:lang w:val="fr-FR"/>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37"/>
        <w:gridCol w:w="833"/>
      </w:tblGrid>
      <w:tr w:rsidR="00570A69" w:rsidRPr="000A1C9C" w14:paraId="2DF644F3" w14:textId="77777777" w:rsidTr="007A3482">
        <w:trPr>
          <w:trHeight w:val="602"/>
        </w:trPr>
        <w:tc>
          <w:tcPr>
            <w:tcW w:w="8637" w:type="dxa"/>
            <w:shd w:val="clear" w:color="auto" w:fill="DBE4F0"/>
          </w:tcPr>
          <w:p w14:paraId="255E7850" w14:textId="77777777" w:rsidR="00570A69" w:rsidRPr="00DE7946" w:rsidRDefault="00570A69" w:rsidP="007A3482">
            <w:pPr>
              <w:widowControl w:val="0"/>
              <w:autoSpaceDE w:val="0"/>
              <w:autoSpaceDN w:val="0"/>
              <w:spacing w:before="7"/>
              <w:rPr>
                <w:rFonts w:asciiTheme="minorHAnsi" w:eastAsia="Calibri" w:hAnsiTheme="minorHAnsi"/>
                <w:sz w:val="20"/>
                <w:lang w:val="fr-FR"/>
              </w:rPr>
            </w:pPr>
          </w:p>
          <w:p w14:paraId="343A4F95" w14:textId="77777777" w:rsidR="00570A69" w:rsidRPr="00DE7946" w:rsidRDefault="00570A69" w:rsidP="007A3482">
            <w:pPr>
              <w:widowControl w:val="0"/>
              <w:autoSpaceDE w:val="0"/>
              <w:autoSpaceDN w:val="0"/>
              <w:ind w:left="107"/>
              <w:rPr>
                <w:rFonts w:asciiTheme="minorHAnsi" w:eastAsia="Calibri" w:hAnsiTheme="minorHAnsi"/>
                <w:b/>
                <w:sz w:val="18"/>
                <w:lang w:val="fr-FR"/>
              </w:rPr>
            </w:pPr>
            <w:r w:rsidRPr="00DE7946">
              <w:rPr>
                <w:rFonts w:asciiTheme="minorHAnsi" w:eastAsia="Calibri" w:hAnsiTheme="minorHAnsi"/>
                <w:b/>
                <w:sz w:val="18"/>
                <w:lang w:val="fr-FR"/>
              </w:rPr>
              <w:t>Norme 8 : Prévention de la pollution et utilisation efficace des ressources</w:t>
            </w:r>
          </w:p>
        </w:tc>
        <w:tc>
          <w:tcPr>
            <w:tcW w:w="833" w:type="dxa"/>
            <w:shd w:val="clear" w:color="auto" w:fill="DBE4F0"/>
          </w:tcPr>
          <w:p w14:paraId="3C0BDBA6" w14:textId="77777777" w:rsidR="00570A69" w:rsidRPr="00DE7946" w:rsidRDefault="00570A69" w:rsidP="007A3482">
            <w:pPr>
              <w:widowControl w:val="0"/>
              <w:autoSpaceDE w:val="0"/>
              <w:autoSpaceDN w:val="0"/>
              <w:jc w:val="center"/>
              <w:rPr>
                <w:rFonts w:asciiTheme="minorHAnsi" w:eastAsia="Calibri" w:hAnsiTheme="minorHAnsi"/>
                <w:sz w:val="18"/>
                <w:lang w:val="fr-FR"/>
              </w:rPr>
            </w:pPr>
          </w:p>
        </w:tc>
      </w:tr>
      <w:tr w:rsidR="00570A69" w:rsidRPr="000A1C9C" w14:paraId="71EF05F7" w14:textId="77777777" w:rsidTr="007A3482">
        <w:trPr>
          <w:trHeight w:val="340"/>
        </w:trPr>
        <w:tc>
          <w:tcPr>
            <w:tcW w:w="8637" w:type="dxa"/>
          </w:tcPr>
          <w:p w14:paraId="5BBFE95B" w14:textId="77777777" w:rsidR="00570A69" w:rsidRPr="00DE7946" w:rsidRDefault="00570A69" w:rsidP="007A3482">
            <w:pPr>
              <w:widowControl w:val="0"/>
              <w:autoSpaceDE w:val="0"/>
              <w:autoSpaceDN w:val="0"/>
              <w:spacing w:before="61"/>
              <w:ind w:left="107"/>
              <w:rPr>
                <w:rFonts w:asciiTheme="minorHAnsi" w:eastAsia="Calibri" w:hAnsiTheme="minorHAnsi"/>
                <w:i/>
                <w:sz w:val="18"/>
                <w:lang w:val="fr-FR"/>
              </w:rPr>
            </w:pPr>
            <w:r w:rsidRPr="00DE7946">
              <w:rPr>
                <w:rFonts w:asciiTheme="minorHAnsi" w:eastAsia="Calibri" w:hAnsiTheme="minorHAnsi"/>
                <w:i/>
                <w:sz w:val="18"/>
                <w:lang w:val="fr-FR"/>
              </w:rPr>
              <w:t>Le projet est-il susceptible d'impliquer ou de conduire à :</w:t>
            </w:r>
          </w:p>
        </w:tc>
        <w:tc>
          <w:tcPr>
            <w:tcW w:w="833" w:type="dxa"/>
          </w:tcPr>
          <w:p w14:paraId="6C68220C" w14:textId="77777777" w:rsidR="00570A69" w:rsidRPr="00DE7946" w:rsidRDefault="00570A69" w:rsidP="007A3482">
            <w:pPr>
              <w:widowControl w:val="0"/>
              <w:autoSpaceDE w:val="0"/>
              <w:autoSpaceDN w:val="0"/>
              <w:jc w:val="center"/>
              <w:rPr>
                <w:rFonts w:asciiTheme="minorHAnsi" w:eastAsia="Calibri" w:hAnsiTheme="minorHAnsi"/>
                <w:sz w:val="18"/>
                <w:lang w:val="fr-FR"/>
              </w:rPr>
            </w:pPr>
          </w:p>
        </w:tc>
      </w:tr>
      <w:tr w:rsidR="00570A69" w:rsidRPr="00DE7946" w14:paraId="54001427" w14:textId="77777777" w:rsidTr="007A3482">
        <w:trPr>
          <w:trHeight w:val="558"/>
        </w:trPr>
        <w:tc>
          <w:tcPr>
            <w:tcW w:w="8637" w:type="dxa"/>
          </w:tcPr>
          <w:p w14:paraId="79C4CC3D" w14:textId="77777777" w:rsidR="00570A69" w:rsidRPr="00DE7946" w:rsidRDefault="00570A69" w:rsidP="007A3482">
            <w:pPr>
              <w:widowControl w:val="0"/>
              <w:tabs>
                <w:tab w:val="left" w:pos="674"/>
              </w:tabs>
              <w:autoSpaceDE w:val="0"/>
              <w:autoSpaceDN w:val="0"/>
              <w:spacing w:before="59"/>
              <w:ind w:left="674" w:right="754" w:hanging="567"/>
              <w:rPr>
                <w:rFonts w:asciiTheme="minorHAnsi" w:eastAsia="Calibri" w:hAnsiTheme="minorHAnsi"/>
                <w:sz w:val="18"/>
                <w:lang w:val="fr-FR"/>
              </w:rPr>
            </w:pPr>
            <w:r w:rsidRPr="00DE7946">
              <w:rPr>
                <w:rFonts w:asciiTheme="minorHAnsi" w:eastAsia="Calibri" w:hAnsiTheme="minorHAnsi"/>
                <w:sz w:val="18"/>
                <w:lang w:val="fr-FR"/>
              </w:rPr>
              <w:t>8.1</w:t>
            </w:r>
            <w:r w:rsidRPr="00DE7946">
              <w:rPr>
                <w:rFonts w:asciiTheme="minorHAnsi" w:eastAsia="Calibri" w:hAnsiTheme="minorHAnsi"/>
                <w:sz w:val="18"/>
                <w:lang w:val="fr-FR"/>
              </w:rPr>
              <w:tab/>
              <w:t>le rejet de polluants dans l'environnement en raison de circonstances habituelles ou inhabituelles susceptibles d'avoir des effets néfastes aux niveaux local, régional et/ou transfrontalier ?</w:t>
            </w:r>
          </w:p>
        </w:tc>
        <w:tc>
          <w:tcPr>
            <w:tcW w:w="833" w:type="dxa"/>
          </w:tcPr>
          <w:p w14:paraId="0DDC3594" w14:textId="77777777" w:rsidR="00570A69" w:rsidRPr="00DE7946" w:rsidRDefault="00570A69" w:rsidP="007A3482">
            <w:pPr>
              <w:widowControl w:val="0"/>
              <w:autoSpaceDE w:val="0"/>
              <w:autoSpaceDN w:val="0"/>
              <w:jc w:val="center"/>
              <w:rPr>
                <w:rFonts w:asciiTheme="minorHAnsi" w:eastAsia="Calibri" w:hAnsiTheme="minorHAnsi"/>
                <w:sz w:val="18"/>
                <w:lang w:val="fr-FR"/>
              </w:rPr>
            </w:pPr>
            <w:r w:rsidRPr="00DE7946">
              <w:rPr>
                <w:rFonts w:asciiTheme="minorHAnsi" w:eastAsia="Calibri" w:hAnsiTheme="minorHAnsi"/>
                <w:sz w:val="18"/>
                <w:lang w:val="fr-FR"/>
              </w:rPr>
              <w:t>N</w:t>
            </w:r>
          </w:p>
        </w:tc>
      </w:tr>
      <w:tr w:rsidR="00570A69" w:rsidRPr="00DE7946" w14:paraId="49FD70B1" w14:textId="77777777" w:rsidTr="007A3482">
        <w:trPr>
          <w:trHeight w:val="340"/>
        </w:trPr>
        <w:tc>
          <w:tcPr>
            <w:tcW w:w="8637" w:type="dxa"/>
          </w:tcPr>
          <w:p w14:paraId="22120E83" w14:textId="77777777" w:rsidR="00570A69" w:rsidRPr="00DE7946" w:rsidRDefault="00570A69" w:rsidP="007A3482">
            <w:pPr>
              <w:widowControl w:val="0"/>
              <w:tabs>
                <w:tab w:val="left" w:pos="674"/>
              </w:tabs>
              <w:autoSpaceDE w:val="0"/>
              <w:autoSpaceDN w:val="0"/>
              <w:spacing w:before="61"/>
              <w:ind w:left="107"/>
              <w:rPr>
                <w:rFonts w:asciiTheme="minorHAnsi" w:eastAsia="Calibri" w:hAnsiTheme="minorHAnsi"/>
                <w:sz w:val="18"/>
                <w:lang w:val="fr-FR"/>
              </w:rPr>
            </w:pPr>
            <w:r w:rsidRPr="00DE7946">
              <w:rPr>
                <w:rFonts w:asciiTheme="minorHAnsi" w:eastAsia="Calibri" w:hAnsiTheme="minorHAnsi"/>
                <w:sz w:val="18"/>
                <w:lang w:val="fr-FR"/>
              </w:rPr>
              <w:t>8.2</w:t>
            </w:r>
            <w:r w:rsidRPr="00DE7946">
              <w:rPr>
                <w:rFonts w:asciiTheme="minorHAnsi" w:eastAsia="Calibri" w:hAnsiTheme="minorHAnsi"/>
                <w:sz w:val="18"/>
                <w:lang w:val="fr-FR"/>
              </w:rPr>
              <w:tab/>
              <w:t>la production de déchets (dangereux et non dangereux) ?</w:t>
            </w:r>
          </w:p>
        </w:tc>
        <w:tc>
          <w:tcPr>
            <w:tcW w:w="833" w:type="dxa"/>
          </w:tcPr>
          <w:p w14:paraId="29C3721C" w14:textId="77777777" w:rsidR="00570A69" w:rsidRPr="00DE7946" w:rsidRDefault="00570A69" w:rsidP="007A3482">
            <w:pPr>
              <w:widowControl w:val="0"/>
              <w:autoSpaceDE w:val="0"/>
              <w:autoSpaceDN w:val="0"/>
              <w:jc w:val="center"/>
              <w:rPr>
                <w:rFonts w:asciiTheme="minorHAnsi" w:eastAsia="Calibri" w:hAnsiTheme="minorHAnsi"/>
                <w:sz w:val="18"/>
                <w:lang w:val="fr-FR"/>
              </w:rPr>
            </w:pPr>
            <w:r w:rsidRPr="00DE7946">
              <w:rPr>
                <w:rFonts w:asciiTheme="minorHAnsi" w:eastAsia="Calibri" w:hAnsiTheme="minorHAnsi"/>
                <w:sz w:val="18"/>
                <w:lang w:val="fr-FR"/>
              </w:rPr>
              <w:t>N</w:t>
            </w:r>
          </w:p>
        </w:tc>
      </w:tr>
      <w:tr w:rsidR="00570A69" w:rsidRPr="00DE7946" w14:paraId="4AA1A343" w14:textId="77777777" w:rsidTr="007A3482">
        <w:trPr>
          <w:trHeight w:val="400"/>
        </w:trPr>
        <w:tc>
          <w:tcPr>
            <w:tcW w:w="8637" w:type="dxa"/>
          </w:tcPr>
          <w:p w14:paraId="1AD90BF2" w14:textId="77777777" w:rsidR="00570A69" w:rsidRPr="00DE7946" w:rsidRDefault="00570A69" w:rsidP="007A3482">
            <w:pPr>
              <w:widowControl w:val="0"/>
              <w:tabs>
                <w:tab w:val="left" w:pos="674"/>
              </w:tabs>
              <w:autoSpaceDE w:val="0"/>
              <w:autoSpaceDN w:val="0"/>
              <w:spacing w:before="61"/>
              <w:ind w:left="107"/>
              <w:rPr>
                <w:rFonts w:asciiTheme="minorHAnsi" w:eastAsia="Calibri" w:hAnsiTheme="minorHAnsi"/>
                <w:sz w:val="18"/>
                <w:lang w:val="fr-FR"/>
              </w:rPr>
            </w:pPr>
            <w:r w:rsidRPr="00DE7946">
              <w:rPr>
                <w:rFonts w:asciiTheme="minorHAnsi" w:eastAsia="Calibri" w:hAnsiTheme="minorHAnsi"/>
                <w:sz w:val="18"/>
                <w:lang w:val="fr-FR"/>
              </w:rPr>
              <w:t>8.3</w:t>
            </w:r>
            <w:r w:rsidRPr="00DE7946">
              <w:rPr>
                <w:rFonts w:asciiTheme="minorHAnsi" w:eastAsia="Calibri" w:hAnsiTheme="minorHAnsi"/>
                <w:sz w:val="18"/>
                <w:lang w:val="fr-FR"/>
              </w:rPr>
              <w:tab/>
              <w:t>la fabrication, le commerce, la libération et/ou l'utilisation de matières et/ou de produits chimiques dangereux ?</w:t>
            </w:r>
          </w:p>
        </w:tc>
        <w:tc>
          <w:tcPr>
            <w:tcW w:w="833" w:type="dxa"/>
          </w:tcPr>
          <w:p w14:paraId="13AC0DFF" w14:textId="77777777" w:rsidR="00570A69" w:rsidRPr="00DE7946" w:rsidRDefault="00570A69" w:rsidP="007A3482">
            <w:pPr>
              <w:widowControl w:val="0"/>
              <w:autoSpaceDE w:val="0"/>
              <w:autoSpaceDN w:val="0"/>
              <w:jc w:val="center"/>
              <w:rPr>
                <w:rFonts w:asciiTheme="minorHAnsi" w:eastAsia="Calibri" w:hAnsiTheme="minorHAnsi"/>
                <w:sz w:val="18"/>
                <w:lang w:val="fr-FR"/>
              </w:rPr>
            </w:pPr>
            <w:r w:rsidRPr="00DE7946">
              <w:rPr>
                <w:rFonts w:asciiTheme="minorHAnsi" w:eastAsia="Calibri" w:hAnsiTheme="minorHAnsi"/>
                <w:sz w:val="18"/>
                <w:lang w:val="fr-FR"/>
              </w:rPr>
              <w:t>N</w:t>
            </w:r>
          </w:p>
        </w:tc>
      </w:tr>
      <w:tr w:rsidR="00570A69" w:rsidRPr="00DE7946" w14:paraId="4E4CD31C" w14:textId="77777777" w:rsidTr="007A3482">
        <w:trPr>
          <w:trHeight w:val="839"/>
        </w:trPr>
        <w:tc>
          <w:tcPr>
            <w:tcW w:w="8637" w:type="dxa"/>
          </w:tcPr>
          <w:p w14:paraId="360120F3" w14:textId="77777777" w:rsidR="00570A69" w:rsidRPr="00DE7946" w:rsidRDefault="00570A69" w:rsidP="007A3482">
            <w:pPr>
              <w:widowControl w:val="0"/>
              <w:tabs>
                <w:tab w:val="left" w:pos="674"/>
              </w:tabs>
              <w:autoSpaceDE w:val="0"/>
              <w:autoSpaceDN w:val="0"/>
              <w:spacing w:before="63"/>
              <w:ind w:left="107"/>
              <w:rPr>
                <w:rFonts w:asciiTheme="minorHAnsi" w:eastAsia="Calibri" w:hAnsiTheme="minorHAnsi"/>
                <w:sz w:val="18"/>
                <w:lang w:val="fr-FR"/>
              </w:rPr>
            </w:pPr>
            <w:r w:rsidRPr="00DE7946">
              <w:rPr>
                <w:rFonts w:asciiTheme="minorHAnsi" w:eastAsia="Calibri" w:hAnsiTheme="minorHAnsi"/>
                <w:sz w:val="18"/>
                <w:lang w:val="fr-FR"/>
              </w:rPr>
              <w:t>8.4</w:t>
            </w:r>
            <w:r w:rsidRPr="00DE7946">
              <w:rPr>
                <w:rFonts w:asciiTheme="minorHAnsi" w:eastAsia="Calibri" w:hAnsiTheme="minorHAnsi"/>
                <w:sz w:val="18"/>
                <w:lang w:val="fr-FR"/>
              </w:rPr>
              <w:tab/>
              <w:t>l'utilisation de produits chimiques ou de matériaux faisant l'objet d'interdictions ou d'éliminations progressives au niveau international ?</w:t>
            </w:r>
          </w:p>
          <w:p w14:paraId="6459DB6C" w14:textId="77777777" w:rsidR="00570A69" w:rsidRPr="00DE7946" w:rsidRDefault="00570A69" w:rsidP="007A3482">
            <w:pPr>
              <w:widowControl w:val="0"/>
              <w:autoSpaceDE w:val="0"/>
              <w:autoSpaceDN w:val="0"/>
              <w:spacing w:before="59"/>
              <w:ind w:left="674" w:right="607"/>
              <w:rPr>
                <w:rFonts w:asciiTheme="minorHAnsi" w:eastAsia="Calibri" w:hAnsiTheme="minorHAnsi"/>
                <w:i/>
                <w:sz w:val="18"/>
                <w:lang w:val="fr-FR"/>
              </w:rPr>
            </w:pPr>
            <w:r w:rsidRPr="00DE7946">
              <w:rPr>
                <w:rFonts w:asciiTheme="minorHAnsi" w:eastAsia="Calibri" w:hAnsiTheme="minorHAnsi"/>
                <w:i/>
                <w:sz w:val="18"/>
                <w:lang w:val="fr-FR"/>
              </w:rPr>
              <w:t xml:space="preserve">Par exemple, le DDT, les PCB et d'autres produits chimiques répertoriés dans des conventions internationales telles que le </w:t>
            </w:r>
            <w:hyperlink r:id="rId57">
              <w:r w:rsidRPr="00DE7946">
                <w:rPr>
                  <w:rFonts w:asciiTheme="minorHAnsi" w:eastAsia="Calibri" w:hAnsiTheme="minorHAnsi"/>
                  <w:i/>
                  <w:color w:val="0000FF"/>
                  <w:sz w:val="18"/>
                  <w:u w:val="single" w:color="0000FF"/>
                  <w:lang w:val="fr-FR"/>
                </w:rPr>
                <w:t xml:space="preserve">protocole de </w:t>
              </w:r>
              <w:r w:rsidRPr="00DE7946">
                <w:rPr>
                  <w:rFonts w:asciiTheme="minorHAnsi" w:eastAsia="Calibri" w:hAnsiTheme="minorHAnsi"/>
                  <w:i/>
                  <w:sz w:val="18"/>
                  <w:lang w:val="fr-FR"/>
                </w:rPr>
                <w:t xml:space="preserve">, la </w:t>
              </w:r>
            </w:hyperlink>
            <w:hyperlink r:id="rId58">
              <w:proofErr w:type="spellStart"/>
              <w:r w:rsidRPr="00DE7946">
                <w:rPr>
                  <w:rFonts w:asciiTheme="minorHAnsi" w:eastAsia="Calibri" w:hAnsiTheme="minorHAnsi"/>
                  <w:i/>
                  <w:color w:val="0000FF"/>
                  <w:sz w:val="18"/>
                  <w:lang w:val="fr-FR"/>
                </w:rPr>
                <w:t>Montréal</w:t>
              </w:r>
            </w:hyperlink>
            <w:hyperlink r:id="rId59">
              <w:r w:rsidRPr="00DE7946">
                <w:rPr>
                  <w:rFonts w:asciiTheme="minorHAnsi" w:eastAsia="Calibri" w:hAnsiTheme="minorHAnsi"/>
                  <w:i/>
                  <w:color w:val="0000FF"/>
                  <w:sz w:val="18"/>
                  <w:u w:val="single" w:color="0000FF"/>
                  <w:lang w:val="fr-FR"/>
                </w:rPr>
                <w:t>convention</w:t>
              </w:r>
              <w:proofErr w:type="spellEnd"/>
              <w:r w:rsidRPr="00DE7946">
                <w:rPr>
                  <w:rFonts w:asciiTheme="minorHAnsi" w:eastAsia="Calibri" w:hAnsiTheme="minorHAnsi"/>
                  <w:i/>
                  <w:color w:val="0000FF"/>
                  <w:sz w:val="18"/>
                  <w:u w:val="single" w:color="0000FF"/>
                  <w:lang w:val="fr-FR"/>
                </w:rPr>
                <w:t xml:space="preserve"> de Minamata</w:t>
              </w:r>
              <w:r w:rsidRPr="00DE7946">
                <w:rPr>
                  <w:rFonts w:asciiTheme="minorHAnsi" w:eastAsia="Calibri" w:hAnsiTheme="minorHAnsi"/>
                  <w:i/>
                  <w:sz w:val="18"/>
                  <w:lang w:val="fr-FR"/>
                </w:rPr>
                <w:t xml:space="preserve">, la </w:t>
              </w:r>
            </w:hyperlink>
            <w:hyperlink r:id="rId60">
              <w:r w:rsidRPr="00DE7946">
                <w:rPr>
                  <w:rFonts w:asciiTheme="minorHAnsi" w:eastAsia="Calibri" w:hAnsiTheme="minorHAnsi"/>
                  <w:i/>
                  <w:color w:val="0000FF"/>
                  <w:sz w:val="18"/>
                  <w:u w:val="single" w:color="0000FF"/>
                  <w:lang w:val="fr-FR"/>
                </w:rPr>
                <w:t>convention de Bâle</w:t>
              </w:r>
              <w:r w:rsidRPr="00DE7946">
                <w:rPr>
                  <w:rFonts w:asciiTheme="minorHAnsi" w:eastAsia="Calibri" w:hAnsiTheme="minorHAnsi"/>
                  <w:i/>
                  <w:sz w:val="18"/>
                  <w:lang w:val="fr-FR"/>
                </w:rPr>
                <w:t xml:space="preserve">, la </w:t>
              </w:r>
            </w:hyperlink>
            <w:hyperlink r:id="rId61">
              <w:r w:rsidRPr="00DE7946">
                <w:rPr>
                  <w:rFonts w:asciiTheme="minorHAnsi" w:eastAsia="Calibri" w:hAnsiTheme="minorHAnsi"/>
                  <w:i/>
                  <w:color w:val="0000FF"/>
                  <w:sz w:val="18"/>
                  <w:u w:val="single" w:color="0000FF"/>
                  <w:lang w:val="fr-FR"/>
                </w:rPr>
                <w:t xml:space="preserve">convention de Rotterdam </w:t>
              </w:r>
              <w:r w:rsidRPr="00DE7946">
                <w:rPr>
                  <w:rFonts w:asciiTheme="minorHAnsi" w:eastAsia="Calibri" w:hAnsiTheme="minorHAnsi"/>
                  <w:i/>
                  <w:sz w:val="18"/>
                  <w:lang w:val="fr-FR"/>
                </w:rPr>
                <w:t>et la .</w:t>
              </w:r>
            </w:hyperlink>
            <w:hyperlink r:id="rId62">
              <w:r w:rsidRPr="00DE7946">
                <w:rPr>
                  <w:rFonts w:asciiTheme="minorHAnsi" w:eastAsia="Calibri" w:hAnsiTheme="minorHAnsi"/>
                  <w:i/>
                  <w:color w:val="0000FF"/>
                  <w:sz w:val="18"/>
                  <w:u w:val="single" w:color="0000FF"/>
                  <w:lang w:val="fr-FR"/>
                </w:rPr>
                <w:t>convention de Stockholm</w:t>
              </w:r>
            </w:hyperlink>
          </w:p>
        </w:tc>
        <w:tc>
          <w:tcPr>
            <w:tcW w:w="833" w:type="dxa"/>
          </w:tcPr>
          <w:p w14:paraId="6643B392" w14:textId="77777777" w:rsidR="00570A69" w:rsidRPr="00DE7946" w:rsidRDefault="00570A69" w:rsidP="007A3482">
            <w:pPr>
              <w:widowControl w:val="0"/>
              <w:autoSpaceDE w:val="0"/>
              <w:autoSpaceDN w:val="0"/>
              <w:jc w:val="center"/>
              <w:rPr>
                <w:rFonts w:asciiTheme="minorHAnsi" w:eastAsia="Calibri" w:hAnsiTheme="minorHAnsi"/>
                <w:sz w:val="18"/>
                <w:lang w:val="fr-FR"/>
              </w:rPr>
            </w:pPr>
            <w:r w:rsidRPr="00DE7946">
              <w:rPr>
                <w:rFonts w:asciiTheme="minorHAnsi" w:eastAsia="Calibri" w:hAnsiTheme="minorHAnsi"/>
                <w:sz w:val="18"/>
                <w:lang w:val="fr-FR"/>
              </w:rPr>
              <w:t>N</w:t>
            </w:r>
          </w:p>
        </w:tc>
      </w:tr>
      <w:tr w:rsidR="00570A69" w:rsidRPr="00DE7946" w14:paraId="2427DBB5" w14:textId="77777777" w:rsidTr="007A3482">
        <w:trPr>
          <w:trHeight w:val="340"/>
        </w:trPr>
        <w:tc>
          <w:tcPr>
            <w:tcW w:w="8637" w:type="dxa"/>
          </w:tcPr>
          <w:p w14:paraId="744BC8AA" w14:textId="77777777" w:rsidR="00570A69" w:rsidRPr="00DE7946" w:rsidRDefault="00570A69" w:rsidP="007A3482">
            <w:pPr>
              <w:widowControl w:val="0"/>
              <w:tabs>
                <w:tab w:val="left" w:pos="674"/>
              </w:tabs>
              <w:autoSpaceDE w:val="0"/>
              <w:autoSpaceDN w:val="0"/>
              <w:spacing w:before="61"/>
              <w:ind w:left="107"/>
              <w:rPr>
                <w:rFonts w:asciiTheme="minorHAnsi" w:eastAsia="Calibri" w:hAnsiTheme="minorHAnsi"/>
                <w:sz w:val="18"/>
                <w:lang w:val="fr-FR"/>
              </w:rPr>
            </w:pPr>
            <w:r w:rsidRPr="00DE7946">
              <w:rPr>
                <w:rFonts w:asciiTheme="minorHAnsi" w:eastAsia="Calibri" w:hAnsiTheme="minorHAnsi"/>
                <w:sz w:val="18"/>
                <w:lang w:val="fr-FR"/>
              </w:rPr>
              <w:t>8.5</w:t>
            </w:r>
            <w:r w:rsidRPr="00DE7946">
              <w:rPr>
                <w:rFonts w:asciiTheme="minorHAnsi" w:eastAsia="Calibri" w:hAnsiTheme="minorHAnsi"/>
                <w:sz w:val="18"/>
                <w:lang w:val="fr-FR"/>
              </w:rPr>
              <w:tab/>
              <w:t>l'application de pesticides susceptibles d'avoir un effet négatif sur l'environnement ou la santé humaine ?</w:t>
            </w:r>
          </w:p>
        </w:tc>
        <w:tc>
          <w:tcPr>
            <w:tcW w:w="833" w:type="dxa"/>
          </w:tcPr>
          <w:p w14:paraId="1A5E0664" w14:textId="7A85C078" w:rsidR="00570A69" w:rsidRPr="00DE7946" w:rsidRDefault="00CB2727" w:rsidP="007A3482">
            <w:pPr>
              <w:widowControl w:val="0"/>
              <w:autoSpaceDE w:val="0"/>
              <w:autoSpaceDN w:val="0"/>
              <w:jc w:val="center"/>
              <w:rPr>
                <w:rFonts w:asciiTheme="minorHAnsi" w:eastAsia="Calibri" w:hAnsiTheme="minorHAnsi"/>
                <w:sz w:val="18"/>
                <w:lang w:val="fr-FR"/>
              </w:rPr>
            </w:pPr>
            <w:r>
              <w:rPr>
                <w:rFonts w:asciiTheme="minorHAnsi" w:eastAsia="Calibri" w:hAnsiTheme="minorHAnsi"/>
                <w:sz w:val="18"/>
                <w:lang w:val="fr-FR"/>
              </w:rPr>
              <w:t>O</w:t>
            </w:r>
          </w:p>
        </w:tc>
      </w:tr>
      <w:tr w:rsidR="00570A69" w:rsidRPr="00DE7946" w14:paraId="4CAEBAF2" w14:textId="77777777" w:rsidTr="007A3482">
        <w:trPr>
          <w:trHeight w:val="340"/>
        </w:trPr>
        <w:tc>
          <w:tcPr>
            <w:tcW w:w="8637" w:type="dxa"/>
          </w:tcPr>
          <w:p w14:paraId="28247D21" w14:textId="77777777" w:rsidR="00570A69" w:rsidRPr="00DE7946" w:rsidRDefault="00570A69" w:rsidP="007A3482">
            <w:pPr>
              <w:widowControl w:val="0"/>
              <w:tabs>
                <w:tab w:val="left" w:pos="674"/>
              </w:tabs>
              <w:autoSpaceDE w:val="0"/>
              <w:autoSpaceDN w:val="0"/>
              <w:spacing w:before="61"/>
              <w:ind w:left="107"/>
              <w:rPr>
                <w:rFonts w:asciiTheme="minorHAnsi" w:eastAsia="Calibri" w:hAnsiTheme="minorHAnsi"/>
                <w:sz w:val="18"/>
                <w:lang w:val="fr-FR"/>
              </w:rPr>
            </w:pPr>
            <w:r w:rsidRPr="00DE7946">
              <w:rPr>
                <w:rFonts w:asciiTheme="minorHAnsi" w:eastAsia="Calibri" w:hAnsiTheme="minorHAnsi"/>
                <w:sz w:val="18"/>
                <w:lang w:val="fr-FR"/>
              </w:rPr>
              <w:t>8.6</w:t>
            </w:r>
            <w:r w:rsidRPr="00DE7946">
              <w:rPr>
                <w:rFonts w:asciiTheme="minorHAnsi" w:eastAsia="Calibri" w:hAnsiTheme="minorHAnsi"/>
                <w:sz w:val="18"/>
                <w:lang w:val="fr-FR"/>
              </w:rPr>
              <w:tab/>
              <w:t>consommation importante de matières premières, d'énergie et/ou d'eau ?</w:t>
            </w:r>
          </w:p>
        </w:tc>
        <w:tc>
          <w:tcPr>
            <w:tcW w:w="833" w:type="dxa"/>
          </w:tcPr>
          <w:p w14:paraId="1AE134AE" w14:textId="77777777" w:rsidR="00570A69" w:rsidRPr="00DE7946" w:rsidRDefault="00570A69" w:rsidP="007A3482">
            <w:pPr>
              <w:widowControl w:val="0"/>
              <w:autoSpaceDE w:val="0"/>
              <w:autoSpaceDN w:val="0"/>
              <w:jc w:val="center"/>
              <w:rPr>
                <w:rFonts w:asciiTheme="minorHAnsi" w:eastAsia="Calibri" w:hAnsiTheme="minorHAnsi"/>
                <w:sz w:val="18"/>
                <w:lang w:val="fr-FR"/>
              </w:rPr>
            </w:pPr>
            <w:r w:rsidRPr="00DE7946">
              <w:rPr>
                <w:rFonts w:asciiTheme="minorHAnsi" w:eastAsia="Calibri" w:hAnsiTheme="minorHAnsi"/>
                <w:sz w:val="18"/>
                <w:lang w:val="fr-FR"/>
              </w:rPr>
              <w:t>N</w:t>
            </w:r>
          </w:p>
        </w:tc>
      </w:tr>
    </w:tbl>
    <w:p w14:paraId="6646B78B" w14:textId="77777777" w:rsidR="00570A69" w:rsidRPr="00DE7946" w:rsidRDefault="00570A69" w:rsidP="00570A69">
      <w:pPr>
        <w:rPr>
          <w:rFonts w:asciiTheme="minorHAnsi" w:hAnsiTheme="minorHAnsi"/>
          <w:sz w:val="18"/>
          <w:lang w:val="fr-FR"/>
        </w:rPr>
        <w:sectPr w:rsidR="00570A69" w:rsidRPr="00DE7946" w:rsidSect="00570A69">
          <w:pgSz w:w="12240" w:h="15840"/>
          <w:pgMar w:top="1440" w:right="1200" w:bottom="820" w:left="1340" w:header="0" w:footer="640" w:gutter="0"/>
          <w:cols w:space="720"/>
        </w:sectPr>
      </w:pPr>
    </w:p>
    <w:p w14:paraId="02400CC0" w14:textId="77777777" w:rsidR="00485F0E" w:rsidRPr="00DE7946" w:rsidRDefault="00485F0E" w:rsidP="00485F0E">
      <w:pPr>
        <w:keepNext/>
        <w:spacing w:after="60"/>
        <w:jc w:val="both"/>
        <w:outlineLvl w:val="1"/>
        <w:rPr>
          <w:rFonts w:asciiTheme="minorHAnsi" w:eastAsia="SimSun" w:hAnsiTheme="minorHAnsi"/>
          <w:b/>
          <w:sz w:val="20"/>
          <w:lang w:val="fr-FR"/>
        </w:rPr>
      </w:pPr>
      <w:bookmarkStart w:id="64" w:name="_Toc165964073"/>
      <w:bookmarkStart w:id="65" w:name="_Toc182691325"/>
      <w:r w:rsidRPr="00DE7946">
        <w:rPr>
          <w:rFonts w:asciiTheme="minorHAnsi" w:eastAsia="SimSun" w:hAnsiTheme="minorHAnsi"/>
          <w:b/>
          <w:sz w:val="20"/>
          <w:lang w:val="fr-FR"/>
        </w:rPr>
        <w:lastRenderedPageBreak/>
        <w:t>Annexe 6 : Registre des risques du PNUD</w:t>
      </w:r>
      <w:bookmarkEnd w:id="64"/>
      <w:bookmarkEnd w:id="6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9"/>
        <w:gridCol w:w="1997"/>
        <w:gridCol w:w="1375"/>
        <w:gridCol w:w="1996"/>
        <w:gridCol w:w="1475"/>
        <w:gridCol w:w="1717"/>
        <w:gridCol w:w="1299"/>
        <w:gridCol w:w="1119"/>
        <w:gridCol w:w="3013"/>
      </w:tblGrid>
      <w:tr w:rsidR="00570A69" w:rsidRPr="000A1C9C" w14:paraId="6F62E1C6" w14:textId="77777777" w:rsidTr="007A3482">
        <w:tc>
          <w:tcPr>
            <w:tcW w:w="143" w:type="pct"/>
            <w:shd w:val="clear" w:color="auto" w:fill="FFCC00"/>
          </w:tcPr>
          <w:p w14:paraId="78A52472" w14:textId="77777777" w:rsidR="00570A69" w:rsidRPr="00DE7946" w:rsidRDefault="00570A69" w:rsidP="007A3482">
            <w:pPr>
              <w:jc w:val="both"/>
              <w:rPr>
                <w:rFonts w:asciiTheme="minorHAnsi" w:eastAsia="SimSun" w:hAnsiTheme="minorHAnsi"/>
                <w:b/>
                <w:sz w:val="18"/>
                <w:lang w:val="fr-FR"/>
              </w:rPr>
            </w:pPr>
            <w:r w:rsidRPr="00DE7946">
              <w:rPr>
                <w:rFonts w:asciiTheme="minorHAnsi" w:eastAsia="SimSun" w:hAnsiTheme="minorHAnsi"/>
                <w:b/>
                <w:sz w:val="18"/>
                <w:lang w:val="fr-FR"/>
              </w:rPr>
              <w:t>#</w:t>
            </w:r>
          </w:p>
        </w:tc>
        <w:tc>
          <w:tcPr>
            <w:tcW w:w="665" w:type="pct"/>
            <w:shd w:val="clear" w:color="auto" w:fill="FFCC00"/>
          </w:tcPr>
          <w:p w14:paraId="7274166F" w14:textId="77777777" w:rsidR="00570A69" w:rsidRPr="00DE7946" w:rsidRDefault="00570A69" w:rsidP="007A3482">
            <w:pPr>
              <w:jc w:val="both"/>
              <w:rPr>
                <w:rFonts w:asciiTheme="minorHAnsi" w:eastAsia="SimSun" w:hAnsiTheme="minorHAnsi"/>
                <w:b/>
                <w:sz w:val="18"/>
                <w:lang w:val="fr-FR"/>
              </w:rPr>
            </w:pPr>
            <w:r w:rsidRPr="00DE7946">
              <w:rPr>
                <w:rFonts w:asciiTheme="minorHAnsi" w:eastAsia="SimSun" w:hAnsiTheme="minorHAnsi"/>
                <w:b/>
                <w:sz w:val="18"/>
                <w:lang w:val="fr-FR"/>
              </w:rPr>
              <w:t>Événement/Description</w:t>
            </w:r>
          </w:p>
        </w:tc>
        <w:tc>
          <w:tcPr>
            <w:tcW w:w="456" w:type="pct"/>
            <w:shd w:val="clear" w:color="auto" w:fill="FFCC00"/>
          </w:tcPr>
          <w:p w14:paraId="6A8D8540" w14:textId="77777777" w:rsidR="00570A69" w:rsidRPr="00DE7946" w:rsidRDefault="00570A69" w:rsidP="007A3482">
            <w:pPr>
              <w:jc w:val="both"/>
              <w:rPr>
                <w:rFonts w:asciiTheme="minorHAnsi" w:eastAsia="SimSun" w:hAnsiTheme="minorHAnsi"/>
                <w:b/>
                <w:sz w:val="18"/>
                <w:lang w:val="fr-FR"/>
              </w:rPr>
            </w:pPr>
            <w:r w:rsidRPr="00DE7946">
              <w:rPr>
                <w:rFonts w:asciiTheme="minorHAnsi" w:eastAsia="SimSun" w:hAnsiTheme="minorHAnsi"/>
                <w:b/>
                <w:sz w:val="18"/>
                <w:lang w:val="fr-FR"/>
              </w:rPr>
              <w:t>Cause</w:t>
            </w:r>
          </w:p>
        </w:tc>
        <w:tc>
          <w:tcPr>
            <w:tcW w:w="782" w:type="pct"/>
            <w:shd w:val="clear" w:color="auto" w:fill="FFCC00"/>
          </w:tcPr>
          <w:p w14:paraId="523DDBDD" w14:textId="77777777" w:rsidR="00570A69" w:rsidRPr="00DE7946" w:rsidRDefault="00570A69" w:rsidP="007A3482">
            <w:pPr>
              <w:jc w:val="both"/>
              <w:rPr>
                <w:rFonts w:asciiTheme="minorHAnsi" w:eastAsia="SimSun" w:hAnsiTheme="minorHAnsi"/>
                <w:b/>
                <w:sz w:val="18"/>
                <w:lang w:val="fr-FR"/>
              </w:rPr>
            </w:pPr>
            <w:r w:rsidRPr="00DE7946">
              <w:rPr>
                <w:rFonts w:asciiTheme="minorHAnsi" w:eastAsia="SimSun" w:hAnsiTheme="minorHAnsi"/>
                <w:b/>
                <w:sz w:val="18"/>
                <w:lang w:val="fr-FR"/>
              </w:rPr>
              <w:t>Incidence(s)</w:t>
            </w:r>
          </w:p>
        </w:tc>
        <w:tc>
          <w:tcPr>
            <w:tcW w:w="461" w:type="pct"/>
            <w:shd w:val="clear" w:color="auto" w:fill="FFCC00"/>
          </w:tcPr>
          <w:p w14:paraId="2A28918A" w14:textId="77777777" w:rsidR="00570A69" w:rsidRPr="00DE7946" w:rsidRDefault="00570A69" w:rsidP="007A3482">
            <w:pPr>
              <w:jc w:val="both"/>
              <w:rPr>
                <w:rFonts w:asciiTheme="minorHAnsi" w:eastAsia="SimSun" w:hAnsiTheme="minorHAnsi"/>
                <w:b/>
                <w:sz w:val="18"/>
                <w:lang w:val="fr-FR"/>
              </w:rPr>
            </w:pPr>
            <w:r w:rsidRPr="00DE7946">
              <w:rPr>
                <w:rFonts w:asciiTheme="minorHAnsi" w:eastAsia="SimSun" w:hAnsiTheme="minorHAnsi"/>
                <w:b/>
                <w:sz w:val="18"/>
                <w:lang w:val="fr-FR"/>
              </w:rPr>
              <w:t>Catégorie et sous-catégorie de risque</w:t>
            </w:r>
          </w:p>
        </w:tc>
        <w:tc>
          <w:tcPr>
            <w:tcW w:w="643" w:type="pct"/>
            <w:shd w:val="clear" w:color="auto" w:fill="FFCC00"/>
          </w:tcPr>
          <w:p w14:paraId="71643651" w14:textId="77777777" w:rsidR="00570A69" w:rsidRPr="00DE7946" w:rsidRDefault="00570A69" w:rsidP="007A3482">
            <w:pPr>
              <w:jc w:val="both"/>
              <w:rPr>
                <w:rFonts w:asciiTheme="minorHAnsi" w:eastAsia="SimSun" w:hAnsiTheme="minorHAnsi"/>
                <w:b/>
                <w:sz w:val="18"/>
                <w:lang w:val="fr-FR"/>
              </w:rPr>
            </w:pPr>
            <w:r w:rsidRPr="00DE7946">
              <w:rPr>
                <w:rFonts w:asciiTheme="minorHAnsi" w:eastAsia="SimSun" w:hAnsiTheme="minorHAnsi"/>
                <w:b/>
                <w:sz w:val="18"/>
                <w:lang w:val="fr-FR"/>
              </w:rPr>
              <w:t>Impact, probabilité et niveau de risque</w:t>
            </w:r>
          </w:p>
        </w:tc>
        <w:tc>
          <w:tcPr>
            <w:tcW w:w="498" w:type="pct"/>
            <w:shd w:val="clear" w:color="auto" w:fill="FFCC00"/>
          </w:tcPr>
          <w:p w14:paraId="2C84C3CD" w14:textId="77777777" w:rsidR="00570A69" w:rsidRPr="00DE7946" w:rsidRDefault="00570A69" w:rsidP="007A3482">
            <w:pPr>
              <w:jc w:val="both"/>
              <w:rPr>
                <w:rFonts w:asciiTheme="minorHAnsi" w:eastAsia="SimSun" w:hAnsiTheme="minorHAnsi"/>
                <w:b/>
                <w:sz w:val="18"/>
                <w:lang w:val="fr-FR"/>
              </w:rPr>
            </w:pPr>
            <w:r w:rsidRPr="00DE7946">
              <w:rPr>
                <w:rFonts w:asciiTheme="minorHAnsi" w:eastAsia="SimSun" w:hAnsiTheme="minorHAnsi"/>
                <w:b/>
                <w:sz w:val="18"/>
                <w:lang w:val="fr-FR"/>
              </w:rPr>
              <w:t>Risque Valable de/à</w:t>
            </w:r>
          </w:p>
        </w:tc>
        <w:tc>
          <w:tcPr>
            <w:tcW w:w="259" w:type="pct"/>
            <w:shd w:val="clear" w:color="auto" w:fill="FFCC00"/>
          </w:tcPr>
          <w:p w14:paraId="7C586B68" w14:textId="77777777" w:rsidR="00570A69" w:rsidRPr="00DE7946" w:rsidRDefault="00570A69" w:rsidP="007A3482">
            <w:pPr>
              <w:jc w:val="both"/>
              <w:rPr>
                <w:rFonts w:asciiTheme="minorHAnsi" w:eastAsia="SimSun" w:hAnsiTheme="minorHAnsi"/>
                <w:b/>
                <w:sz w:val="18"/>
                <w:lang w:val="fr-FR"/>
              </w:rPr>
            </w:pPr>
            <w:r w:rsidRPr="00DE7946">
              <w:rPr>
                <w:rFonts w:asciiTheme="minorHAnsi" w:eastAsia="SimSun" w:hAnsiTheme="minorHAnsi"/>
                <w:b/>
                <w:sz w:val="18"/>
                <w:lang w:val="fr-FR"/>
              </w:rPr>
              <w:t>Propriétaire du risque</w:t>
            </w:r>
          </w:p>
        </w:tc>
        <w:tc>
          <w:tcPr>
            <w:tcW w:w="1094" w:type="pct"/>
            <w:shd w:val="clear" w:color="auto" w:fill="FFCC00"/>
          </w:tcPr>
          <w:p w14:paraId="671D701C" w14:textId="77777777" w:rsidR="00570A69" w:rsidRPr="00DE7946" w:rsidRDefault="00570A69" w:rsidP="007A3482">
            <w:pPr>
              <w:jc w:val="both"/>
              <w:rPr>
                <w:rFonts w:asciiTheme="minorHAnsi" w:eastAsia="SimSun" w:hAnsiTheme="minorHAnsi"/>
                <w:b/>
                <w:sz w:val="18"/>
                <w:lang w:val="fr-FR"/>
              </w:rPr>
            </w:pPr>
            <w:r w:rsidRPr="00DE7946">
              <w:rPr>
                <w:rFonts w:asciiTheme="minorHAnsi" w:eastAsia="SimSun" w:hAnsiTheme="minorHAnsi"/>
                <w:b/>
                <w:sz w:val="18"/>
                <w:lang w:val="fr-FR"/>
              </w:rPr>
              <w:t>Traitement du risque / Mesures de gestion</w:t>
            </w:r>
          </w:p>
        </w:tc>
      </w:tr>
      <w:tr w:rsidR="00570A69" w:rsidRPr="000A1C9C" w14:paraId="43C04118" w14:textId="77777777" w:rsidTr="007A3482">
        <w:tc>
          <w:tcPr>
            <w:tcW w:w="143" w:type="pct"/>
          </w:tcPr>
          <w:p w14:paraId="3F7C4F95" w14:textId="77777777" w:rsidR="00570A69" w:rsidRPr="00DE7946" w:rsidRDefault="00570A69" w:rsidP="007A3482">
            <w:pPr>
              <w:jc w:val="both"/>
              <w:rPr>
                <w:rFonts w:asciiTheme="minorHAnsi" w:eastAsia="SimSun" w:hAnsiTheme="minorHAnsi"/>
                <w:sz w:val="18"/>
                <w:lang w:val="fr-FR"/>
              </w:rPr>
            </w:pPr>
            <w:r w:rsidRPr="00DE7946">
              <w:rPr>
                <w:rFonts w:asciiTheme="minorHAnsi" w:eastAsia="SimSun" w:hAnsiTheme="minorHAnsi"/>
                <w:sz w:val="18"/>
                <w:lang w:val="fr-FR"/>
              </w:rPr>
              <w:t>1</w:t>
            </w:r>
          </w:p>
        </w:tc>
        <w:tc>
          <w:tcPr>
            <w:tcW w:w="665" w:type="pct"/>
          </w:tcPr>
          <w:p w14:paraId="1F05DB47" w14:textId="77777777" w:rsidR="00570A69" w:rsidRPr="00DE7946" w:rsidRDefault="00570A69" w:rsidP="007A3482">
            <w:pPr>
              <w:jc w:val="both"/>
              <w:rPr>
                <w:rFonts w:asciiTheme="minorHAnsi" w:eastAsia="SimSun" w:hAnsiTheme="minorHAnsi"/>
                <w:sz w:val="18"/>
                <w:lang w:val="fr-FR"/>
              </w:rPr>
            </w:pPr>
            <w:r w:rsidRPr="00DE7946">
              <w:rPr>
                <w:rFonts w:asciiTheme="minorHAnsi" w:eastAsia="MS Mincho" w:hAnsiTheme="minorHAnsi"/>
                <w:sz w:val="18"/>
                <w:lang w:val="fr-FR"/>
              </w:rPr>
              <w:t>L'identification des sites de projet et des bénéficiaires, en particulier pour les activités liées aux pépinières d'entreprises et, plus généralement, au développement d'opportunités commerciales, pourrait faire l'objet de pressions politiques.</w:t>
            </w:r>
          </w:p>
        </w:tc>
        <w:tc>
          <w:tcPr>
            <w:tcW w:w="456" w:type="pct"/>
          </w:tcPr>
          <w:p w14:paraId="3EB9E598" w14:textId="77777777" w:rsidR="00570A69" w:rsidRPr="00DE7946" w:rsidRDefault="00570A69" w:rsidP="007A3482">
            <w:pPr>
              <w:jc w:val="both"/>
              <w:rPr>
                <w:rFonts w:asciiTheme="minorHAnsi" w:hAnsiTheme="minorHAnsi"/>
                <w:sz w:val="18"/>
                <w:lang w:val="fr-FR"/>
              </w:rPr>
            </w:pPr>
            <w:r w:rsidRPr="00DE7946">
              <w:rPr>
                <w:rFonts w:asciiTheme="minorHAnsi" w:hAnsiTheme="minorHAnsi"/>
                <w:sz w:val="18"/>
                <w:lang w:val="fr-FR"/>
              </w:rPr>
              <w:t>Pressions politiques</w:t>
            </w:r>
          </w:p>
        </w:tc>
        <w:tc>
          <w:tcPr>
            <w:tcW w:w="782" w:type="pct"/>
          </w:tcPr>
          <w:p w14:paraId="7CA9D7E6" w14:textId="77777777" w:rsidR="00570A69" w:rsidRPr="00DE7946" w:rsidRDefault="00570A69" w:rsidP="007A3482">
            <w:pPr>
              <w:jc w:val="both"/>
              <w:rPr>
                <w:rFonts w:asciiTheme="minorHAnsi" w:hAnsiTheme="minorHAnsi"/>
                <w:sz w:val="18"/>
                <w:lang w:val="fr-FR"/>
              </w:rPr>
            </w:pPr>
            <w:r w:rsidRPr="00DE7946">
              <w:rPr>
                <w:rFonts w:asciiTheme="minorHAnsi" w:hAnsiTheme="minorHAnsi"/>
                <w:sz w:val="18"/>
                <w:lang w:val="fr-FR"/>
              </w:rPr>
              <w:t>Sélection incorrecte des sites et des bénéficiaires.</w:t>
            </w:r>
          </w:p>
          <w:p w14:paraId="1ACC9109" w14:textId="77777777" w:rsidR="00570A69" w:rsidRPr="00DE7946" w:rsidRDefault="00570A69" w:rsidP="007A3482">
            <w:pPr>
              <w:jc w:val="both"/>
              <w:rPr>
                <w:rFonts w:asciiTheme="minorHAnsi" w:hAnsiTheme="minorHAnsi"/>
                <w:sz w:val="18"/>
                <w:lang w:val="fr-FR"/>
              </w:rPr>
            </w:pPr>
            <w:r w:rsidRPr="00DE7946">
              <w:rPr>
                <w:rFonts w:asciiTheme="minorHAnsi" w:hAnsiTheme="minorHAnsi"/>
                <w:sz w:val="18"/>
                <w:lang w:val="fr-FR"/>
              </w:rPr>
              <w:t>Retards dans la mise en œuvre des activités.</w:t>
            </w:r>
          </w:p>
          <w:p w14:paraId="34E4D120" w14:textId="77777777" w:rsidR="00570A69" w:rsidRPr="00DE7946" w:rsidRDefault="00570A69" w:rsidP="007A3482">
            <w:pPr>
              <w:jc w:val="both"/>
              <w:rPr>
                <w:rFonts w:asciiTheme="minorHAnsi" w:hAnsiTheme="minorHAnsi"/>
                <w:sz w:val="18"/>
                <w:lang w:val="fr-FR"/>
              </w:rPr>
            </w:pPr>
          </w:p>
        </w:tc>
        <w:tc>
          <w:tcPr>
            <w:tcW w:w="461" w:type="pct"/>
          </w:tcPr>
          <w:p w14:paraId="49377DB5" w14:textId="77777777" w:rsidR="00570A69" w:rsidRPr="00DE7946" w:rsidRDefault="00570A69" w:rsidP="007A3482">
            <w:pPr>
              <w:jc w:val="both"/>
              <w:rPr>
                <w:rFonts w:asciiTheme="minorHAnsi" w:eastAsia="SimSun" w:hAnsiTheme="minorHAnsi"/>
                <w:sz w:val="18"/>
                <w:lang w:val="fr-FR"/>
              </w:rPr>
            </w:pPr>
            <w:r w:rsidRPr="00DE7946">
              <w:rPr>
                <w:rFonts w:asciiTheme="minorHAnsi" w:hAnsiTheme="minorHAnsi"/>
                <w:sz w:val="18"/>
                <w:lang w:val="fr-FR"/>
              </w:rPr>
              <w:t>Politique</w:t>
            </w:r>
          </w:p>
        </w:tc>
        <w:tc>
          <w:tcPr>
            <w:tcW w:w="643" w:type="pct"/>
          </w:tcPr>
          <w:p w14:paraId="70DE74B9" w14:textId="77777777" w:rsidR="00570A69" w:rsidRPr="00DE7946" w:rsidRDefault="00570A69" w:rsidP="007A3482">
            <w:pPr>
              <w:rPr>
                <w:rFonts w:asciiTheme="minorHAnsi" w:hAnsiTheme="minorHAnsi"/>
                <w:sz w:val="18"/>
                <w:lang w:val="fr-FR"/>
              </w:rPr>
            </w:pPr>
            <w:r w:rsidRPr="00DE7946">
              <w:rPr>
                <w:rFonts w:asciiTheme="minorHAnsi" w:hAnsiTheme="minorHAnsi"/>
                <w:sz w:val="18"/>
                <w:lang w:val="fr-FR"/>
              </w:rPr>
              <w:t>I = 3</w:t>
            </w:r>
          </w:p>
          <w:p w14:paraId="2130D399" w14:textId="77777777" w:rsidR="00570A69" w:rsidRPr="00DE7946" w:rsidRDefault="00570A69" w:rsidP="007A3482">
            <w:pPr>
              <w:spacing w:before="40" w:after="40"/>
              <w:rPr>
                <w:rFonts w:asciiTheme="minorHAnsi" w:hAnsiTheme="minorHAnsi"/>
                <w:sz w:val="18"/>
                <w:lang w:val="fr-FR"/>
              </w:rPr>
            </w:pPr>
            <w:r w:rsidRPr="00DE7946">
              <w:rPr>
                <w:rFonts w:asciiTheme="minorHAnsi" w:hAnsiTheme="minorHAnsi"/>
                <w:sz w:val="18"/>
                <w:lang w:val="fr-FR"/>
              </w:rPr>
              <w:t>L = 3</w:t>
            </w:r>
          </w:p>
          <w:p w14:paraId="693247C2" w14:textId="77777777" w:rsidR="00570A69" w:rsidRPr="00DE7946" w:rsidRDefault="00570A69" w:rsidP="007A3482">
            <w:pPr>
              <w:jc w:val="both"/>
              <w:rPr>
                <w:rFonts w:asciiTheme="minorHAnsi" w:hAnsiTheme="minorHAnsi"/>
                <w:sz w:val="18"/>
                <w:lang w:val="fr-FR"/>
              </w:rPr>
            </w:pPr>
            <w:r w:rsidRPr="00DE7946">
              <w:rPr>
                <w:rFonts w:asciiTheme="minorHAnsi" w:hAnsiTheme="minorHAnsi"/>
                <w:b/>
                <w:sz w:val="18"/>
                <w:lang w:val="fr-FR"/>
              </w:rPr>
              <w:t>Modéré</w:t>
            </w:r>
          </w:p>
        </w:tc>
        <w:tc>
          <w:tcPr>
            <w:tcW w:w="498" w:type="pct"/>
          </w:tcPr>
          <w:p w14:paraId="48F7B9A3" w14:textId="77777777" w:rsidR="00570A69" w:rsidRPr="00DE7946" w:rsidRDefault="00570A69" w:rsidP="007A3482">
            <w:pPr>
              <w:jc w:val="both"/>
              <w:rPr>
                <w:rFonts w:asciiTheme="minorHAnsi" w:hAnsiTheme="minorHAnsi"/>
                <w:sz w:val="18"/>
                <w:lang w:val="fr-FR"/>
              </w:rPr>
            </w:pPr>
            <w:r w:rsidRPr="00DE7946">
              <w:rPr>
                <w:rFonts w:asciiTheme="minorHAnsi" w:eastAsia="SimSun" w:hAnsiTheme="minorHAnsi"/>
                <w:sz w:val="18"/>
                <w:lang w:val="fr-FR"/>
              </w:rPr>
              <w:t>Pendant la mise en œuvre du projet</w:t>
            </w:r>
          </w:p>
        </w:tc>
        <w:tc>
          <w:tcPr>
            <w:tcW w:w="259" w:type="pct"/>
          </w:tcPr>
          <w:p w14:paraId="62998C16" w14:textId="77777777" w:rsidR="00570A69" w:rsidRPr="00DE7946" w:rsidRDefault="00570A69" w:rsidP="007A3482">
            <w:pPr>
              <w:jc w:val="both"/>
              <w:rPr>
                <w:rFonts w:asciiTheme="minorHAnsi" w:hAnsiTheme="minorHAnsi"/>
                <w:sz w:val="18"/>
                <w:lang w:val="fr-FR"/>
              </w:rPr>
            </w:pPr>
            <w:r w:rsidRPr="00DE7946">
              <w:rPr>
                <w:rFonts w:asciiTheme="minorHAnsi" w:hAnsiTheme="minorHAnsi"/>
                <w:sz w:val="18"/>
                <w:lang w:val="fr-FR"/>
              </w:rPr>
              <w:t>PMU</w:t>
            </w:r>
          </w:p>
        </w:tc>
        <w:tc>
          <w:tcPr>
            <w:tcW w:w="1094" w:type="pct"/>
          </w:tcPr>
          <w:p w14:paraId="37A01B15" w14:textId="77777777" w:rsidR="00570A69" w:rsidRPr="00DE7946" w:rsidRDefault="00570A69" w:rsidP="007A3482">
            <w:pPr>
              <w:jc w:val="both"/>
              <w:rPr>
                <w:rFonts w:asciiTheme="minorHAnsi" w:hAnsiTheme="minorHAnsi"/>
                <w:sz w:val="18"/>
                <w:lang w:val="fr-FR"/>
              </w:rPr>
            </w:pPr>
            <w:r w:rsidRPr="00DE7946">
              <w:rPr>
                <w:rFonts w:asciiTheme="minorHAnsi" w:hAnsiTheme="minorHAnsi"/>
                <w:sz w:val="18"/>
                <w:lang w:val="fr-FR"/>
              </w:rPr>
              <w:t>Le plan d'activités comprendra des garanties destinées à minimiser l'influence politique liée à la sélection des sites et des bénéficiaires.</w:t>
            </w:r>
          </w:p>
          <w:p w14:paraId="143BCE79" w14:textId="77777777" w:rsidR="00570A69" w:rsidRPr="00DE7946" w:rsidRDefault="00570A69" w:rsidP="007A3482">
            <w:pPr>
              <w:jc w:val="both"/>
              <w:rPr>
                <w:rFonts w:asciiTheme="minorHAnsi" w:hAnsiTheme="minorHAnsi"/>
                <w:sz w:val="18"/>
                <w:lang w:val="fr-FR"/>
              </w:rPr>
            </w:pPr>
            <w:r w:rsidRPr="00DE7946">
              <w:rPr>
                <w:rFonts w:asciiTheme="minorHAnsi" w:hAnsiTheme="minorHAnsi"/>
                <w:sz w:val="18"/>
                <w:lang w:val="fr-FR"/>
              </w:rPr>
              <w:t>Le plan de travail sera discuté avec toutes les parties prenantes du projet, afin de garantir une approche participative.</w:t>
            </w:r>
          </w:p>
          <w:p w14:paraId="556CA344" w14:textId="77777777" w:rsidR="00570A69" w:rsidRPr="00DE7946" w:rsidRDefault="00570A69" w:rsidP="007A3482">
            <w:pPr>
              <w:jc w:val="both"/>
              <w:rPr>
                <w:rFonts w:asciiTheme="minorHAnsi" w:eastAsia="SimSun" w:hAnsiTheme="minorHAnsi"/>
                <w:sz w:val="18"/>
                <w:lang w:val="fr-FR"/>
              </w:rPr>
            </w:pPr>
            <w:r w:rsidRPr="00DE7946">
              <w:rPr>
                <w:rFonts w:asciiTheme="minorHAnsi" w:hAnsiTheme="minorHAnsi"/>
                <w:sz w:val="18"/>
                <w:lang w:val="fr-FR"/>
              </w:rPr>
              <w:t>La sélection des sites de projet et des bénéficiaires sera facilitée par la mise en œuvre des plans d'engagement des parties prenantes et des plans d'action en matière d'égalité des sexes.</w:t>
            </w:r>
          </w:p>
        </w:tc>
      </w:tr>
      <w:tr w:rsidR="00570A69" w:rsidRPr="000A1C9C" w14:paraId="311AE091" w14:textId="77777777" w:rsidTr="007A3482">
        <w:tc>
          <w:tcPr>
            <w:tcW w:w="143" w:type="pct"/>
          </w:tcPr>
          <w:p w14:paraId="418E03F2" w14:textId="77777777" w:rsidR="00570A69" w:rsidRPr="00DE7946" w:rsidRDefault="00570A69" w:rsidP="007A3482">
            <w:pPr>
              <w:jc w:val="both"/>
              <w:rPr>
                <w:rFonts w:asciiTheme="minorHAnsi" w:eastAsia="SimSun" w:hAnsiTheme="minorHAnsi"/>
                <w:sz w:val="18"/>
                <w:lang w:val="fr-FR"/>
              </w:rPr>
            </w:pPr>
            <w:r w:rsidRPr="00DE7946">
              <w:rPr>
                <w:rFonts w:asciiTheme="minorHAnsi" w:eastAsia="SimSun" w:hAnsiTheme="minorHAnsi"/>
                <w:sz w:val="18"/>
                <w:lang w:val="fr-FR"/>
              </w:rPr>
              <w:t>2</w:t>
            </w:r>
          </w:p>
        </w:tc>
        <w:tc>
          <w:tcPr>
            <w:tcW w:w="665" w:type="pct"/>
          </w:tcPr>
          <w:p w14:paraId="003A26AC" w14:textId="77777777" w:rsidR="00570A69" w:rsidRPr="00DE7946" w:rsidRDefault="00570A69" w:rsidP="007A3482">
            <w:pPr>
              <w:jc w:val="both"/>
              <w:rPr>
                <w:rFonts w:asciiTheme="minorHAnsi" w:eastAsia="SimSun" w:hAnsiTheme="minorHAnsi"/>
                <w:sz w:val="18"/>
                <w:lang w:val="fr-FR"/>
              </w:rPr>
            </w:pPr>
            <w:r w:rsidRPr="00DE7946">
              <w:rPr>
                <w:rFonts w:asciiTheme="minorHAnsi" w:eastAsia="MS Mincho" w:hAnsiTheme="minorHAnsi"/>
                <w:sz w:val="18"/>
                <w:lang w:val="fr-FR"/>
              </w:rPr>
              <w:t>Le plan de mise en œuvre du projet peut être affecté par le manque de clarté des rôles institutionnels (chevauchements, lacunes) au cours de la mise en œuvre du projet.</w:t>
            </w:r>
          </w:p>
        </w:tc>
        <w:tc>
          <w:tcPr>
            <w:tcW w:w="456" w:type="pct"/>
          </w:tcPr>
          <w:p w14:paraId="51EA3A19" w14:textId="77777777" w:rsidR="00570A69" w:rsidRPr="00DE7946" w:rsidRDefault="00570A69" w:rsidP="007A3482">
            <w:pPr>
              <w:jc w:val="both"/>
              <w:rPr>
                <w:rFonts w:asciiTheme="minorHAnsi" w:hAnsiTheme="minorHAnsi"/>
                <w:sz w:val="18"/>
                <w:lang w:val="fr-FR"/>
              </w:rPr>
            </w:pPr>
            <w:r w:rsidRPr="00DE7946">
              <w:rPr>
                <w:rFonts w:asciiTheme="minorHAnsi" w:hAnsiTheme="minorHAnsi"/>
                <w:sz w:val="18"/>
                <w:lang w:val="fr-FR"/>
              </w:rPr>
              <w:t>Des rôles institutionnels peu clairs</w:t>
            </w:r>
          </w:p>
        </w:tc>
        <w:tc>
          <w:tcPr>
            <w:tcW w:w="782" w:type="pct"/>
          </w:tcPr>
          <w:p w14:paraId="21C3B1F8" w14:textId="77777777" w:rsidR="00570A69" w:rsidRPr="00DE7946" w:rsidRDefault="00570A69" w:rsidP="007A3482">
            <w:pPr>
              <w:jc w:val="both"/>
              <w:rPr>
                <w:rFonts w:asciiTheme="minorHAnsi" w:hAnsiTheme="minorHAnsi"/>
                <w:sz w:val="18"/>
                <w:lang w:val="fr-FR"/>
              </w:rPr>
            </w:pPr>
            <w:r w:rsidRPr="00DE7946">
              <w:rPr>
                <w:rFonts w:asciiTheme="minorHAnsi" w:hAnsiTheme="minorHAnsi"/>
                <w:sz w:val="18"/>
                <w:lang w:val="fr-FR"/>
              </w:rPr>
              <w:t>Chevauchement des rôles et des responsabilités.</w:t>
            </w:r>
          </w:p>
          <w:p w14:paraId="6B8F33A2" w14:textId="77777777" w:rsidR="00570A69" w:rsidRPr="00DE7946" w:rsidRDefault="00570A69" w:rsidP="007A3482">
            <w:pPr>
              <w:jc w:val="both"/>
              <w:rPr>
                <w:rFonts w:asciiTheme="minorHAnsi" w:hAnsiTheme="minorHAnsi"/>
                <w:sz w:val="18"/>
                <w:lang w:val="fr-FR"/>
              </w:rPr>
            </w:pPr>
            <w:r w:rsidRPr="00DE7946">
              <w:rPr>
                <w:rFonts w:asciiTheme="minorHAnsi" w:hAnsiTheme="minorHAnsi"/>
                <w:sz w:val="18"/>
                <w:lang w:val="fr-FR"/>
              </w:rPr>
              <w:t>Tensions entre les parties prenantes.</w:t>
            </w:r>
          </w:p>
          <w:p w14:paraId="6FBCC50F" w14:textId="77777777" w:rsidR="00570A69" w:rsidRPr="00DE7946" w:rsidRDefault="00570A69" w:rsidP="007A3482">
            <w:pPr>
              <w:jc w:val="both"/>
              <w:rPr>
                <w:rFonts w:asciiTheme="minorHAnsi" w:hAnsiTheme="minorHAnsi"/>
                <w:sz w:val="18"/>
                <w:lang w:val="fr-FR"/>
              </w:rPr>
            </w:pPr>
            <w:r w:rsidRPr="00DE7946">
              <w:rPr>
                <w:rFonts w:asciiTheme="minorHAnsi" w:hAnsiTheme="minorHAnsi"/>
                <w:sz w:val="18"/>
                <w:lang w:val="fr-FR"/>
              </w:rPr>
              <w:t>Retards dans la mise en œuvre des activités.</w:t>
            </w:r>
          </w:p>
        </w:tc>
        <w:tc>
          <w:tcPr>
            <w:tcW w:w="461" w:type="pct"/>
          </w:tcPr>
          <w:p w14:paraId="37E0D05A" w14:textId="77777777" w:rsidR="00570A69" w:rsidRPr="00DE7946" w:rsidRDefault="00570A69" w:rsidP="007A3482">
            <w:pPr>
              <w:jc w:val="both"/>
              <w:rPr>
                <w:rFonts w:asciiTheme="minorHAnsi" w:eastAsia="SimSun" w:hAnsiTheme="minorHAnsi"/>
                <w:sz w:val="18"/>
                <w:lang w:val="fr-FR"/>
              </w:rPr>
            </w:pPr>
            <w:r w:rsidRPr="00DE7946">
              <w:rPr>
                <w:rFonts w:asciiTheme="minorHAnsi" w:hAnsiTheme="minorHAnsi"/>
                <w:sz w:val="18"/>
                <w:lang w:val="fr-FR"/>
              </w:rPr>
              <w:t>Organisationnel</w:t>
            </w:r>
          </w:p>
        </w:tc>
        <w:tc>
          <w:tcPr>
            <w:tcW w:w="643" w:type="pct"/>
          </w:tcPr>
          <w:p w14:paraId="46A5E8EF" w14:textId="77777777" w:rsidR="00570A69" w:rsidRPr="00DE7946" w:rsidRDefault="00570A69" w:rsidP="007A3482">
            <w:pPr>
              <w:rPr>
                <w:rFonts w:asciiTheme="minorHAnsi" w:hAnsiTheme="minorHAnsi"/>
                <w:sz w:val="18"/>
                <w:lang w:val="fr-FR"/>
              </w:rPr>
            </w:pPr>
            <w:r w:rsidRPr="00DE7946">
              <w:rPr>
                <w:rFonts w:asciiTheme="minorHAnsi" w:hAnsiTheme="minorHAnsi"/>
                <w:sz w:val="18"/>
                <w:lang w:val="fr-FR"/>
              </w:rPr>
              <w:t>I = 3</w:t>
            </w:r>
          </w:p>
          <w:p w14:paraId="65E5E34D" w14:textId="77777777" w:rsidR="00570A69" w:rsidRPr="00DE7946" w:rsidRDefault="00570A69" w:rsidP="007A3482">
            <w:pPr>
              <w:spacing w:before="40" w:after="40"/>
              <w:rPr>
                <w:rFonts w:asciiTheme="minorHAnsi" w:hAnsiTheme="minorHAnsi"/>
                <w:sz w:val="18"/>
                <w:lang w:val="fr-FR"/>
              </w:rPr>
            </w:pPr>
            <w:r w:rsidRPr="00DE7946">
              <w:rPr>
                <w:rFonts w:asciiTheme="minorHAnsi" w:hAnsiTheme="minorHAnsi"/>
                <w:sz w:val="18"/>
                <w:lang w:val="fr-FR"/>
              </w:rPr>
              <w:t>L = 3</w:t>
            </w:r>
          </w:p>
          <w:p w14:paraId="3F4DEFF1" w14:textId="77777777" w:rsidR="00570A69" w:rsidRPr="00DE7946" w:rsidRDefault="00570A69" w:rsidP="007A3482">
            <w:pPr>
              <w:jc w:val="both"/>
              <w:rPr>
                <w:rFonts w:asciiTheme="minorHAnsi" w:hAnsiTheme="minorHAnsi"/>
                <w:sz w:val="18"/>
                <w:lang w:val="fr-FR"/>
              </w:rPr>
            </w:pPr>
            <w:r w:rsidRPr="00DE7946">
              <w:rPr>
                <w:rFonts w:asciiTheme="minorHAnsi" w:hAnsiTheme="minorHAnsi"/>
                <w:b/>
                <w:sz w:val="18"/>
                <w:lang w:val="fr-FR"/>
              </w:rPr>
              <w:t>Modéré</w:t>
            </w:r>
          </w:p>
        </w:tc>
        <w:tc>
          <w:tcPr>
            <w:tcW w:w="498" w:type="pct"/>
          </w:tcPr>
          <w:p w14:paraId="2BFACAC4" w14:textId="77777777" w:rsidR="00570A69" w:rsidRPr="00DE7946" w:rsidRDefault="00570A69" w:rsidP="007A3482">
            <w:pPr>
              <w:jc w:val="both"/>
              <w:rPr>
                <w:rFonts w:asciiTheme="minorHAnsi" w:hAnsiTheme="minorHAnsi"/>
                <w:sz w:val="18"/>
                <w:lang w:val="fr-FR"/>
              </w:rPr>
            </w:pPr>
            <w:r w:rsidRPr="00DE7946">
              <w:rPr>
                <w:rFonts w:asciiTheme="minorHAnsi" w:eastAsia="SimSun" w:hAnsiTheme="minorHAnsi"/>
                <w:sz w:val="18"/>
                <w:lang w:val="fr-FR"/>
              </w:rPr>
              <w:t>Pendant la mise en œuvre du projet</w:t>
            </w:r>
          </w:p>
        </w:tc>
        <w:tc>
          <w:tcPr>
            <w:tcW w:w="259" w:type="pct"/>
          </w:tcPr>
          <w:p w14:paraId="4F418F5A" w14:textId="77777777" w:rsidR="00570A69" w:rsidRPr="00DE7946" w:rsidRDefault="00570A69" w:rsidP="007A3482">
            <w:pPr>
              <w:jc w:val="both"/>
              <w:rPr>
                <w:rFonts w:asciiTheme="minorHAnsi" w:hAnsiTheme="minorHAnsi"/>
                <w:sz w:val="18"/>
                <w:lang w:val="fr-FR"/>
              </w:rPr>
            </w:pPr>
            <w:r w:rsidRPr="00DE7946">
              <w:rPr>
                <w:rFonts w:asciiTheme="minorHAnsi" w:hAnsiTheme="minorHAnsi"/>
                <w:sz w:val="18"/>
                <w:lang w:val="fr-FR"/>
              </w:rPr>
              <w:t>PMU</w:t>
            </w:r>
          </w:p>
        </w:tc>
        <w:tc>
          <w:tcPr>
            <w:tcW w:w="1094" w:type="pct"/>
          </w:tcPr>
          <w:p w14:paraId="21255AD8" w14:textId="77777777" w:rsidR="00570A69" w:rsidRPr="00DE7946" w:rsidRDefault="00570A69" w:rsidP="007A3482">
            <w:pPr>
              <w:jc w:val="both"/>
              <w:rPr>
                <w:rFonts w:asciiTheme="minorHAnsi" w:eastAsia="SimSun" w:hAnsiTheme="minorHAnsi"/>
                <w:sz w:val="18"/>
                <w:lang w:val="fr-FR"/>
              </w:rPr>
            </w:pPr>
            <w:r w:rsidRPr="00DE7946">
              <w:rPr>
                <w:rFonts w:asciiTheme="minorHAnsi" w:hAnsiTheme="minorHAnsi"/>
                <w:sz w:val="18"/>
                <w:lang w:val="fr-FR"/>
              </w:rPr>
              <w:t>Le plan d'analyse et d'engagement des parties prenantes met l'accent sur la compréhension des mandats et des rôles des institutions concernées. Le cas échéant, des mécanismes de coordination seront mis en place pour résoudre les conflits institutionnels potentiels avant qu'ils ne deviennent problématiques. Le plan de travail du projet facilitera le mécanisme de coordination et la clarté en termes de rôles et de responsabilités.</w:t>
            </w:r>
          </w:p>
        </w:tc>
      </w:tr>
      <w:tr w:rsidR="00570A69" w:rsidRPr="000A1C9C" w14:paraId="156AE58E" w14:textId="77777777" w:rsidTr="007A3482">
        <w:tc>
          <w:tcPr>
            <w:tcW w:w="143" w:type="pct"/>
          </w:tcPr>
          <w:p w14:paraId="6F25FB2E" w14:textId="77777777" w:rsidR="00570A69" w:rsidRPr="00DE7946" w:rsidRDefault="00570A69" w:rsidP="007A3482">
            <w:pPr>
              <w:jc w:val="both"/>
              <w:rPr>
                <w:rFonts w:asciiTheme="minorHAnsi" w:eastAsia="SimSun" w:hAnsiTheme="minorHAnsi"/>
                <w:sz w:val="18"/>
                <w:lang w:val="fr-FR"/>
              </w:rPr>
            </w:pPr>
            <w:r w:rsidRPr="00DE7946">
              <w:rPr>
                <w:rFonts w:asciiTheme="minorHAnsi" w:eastAsia="SimSun" w:hAnsiTheme="minorHAnsi"/>
                <w:sz w:val="18"/>
                <w:lang w:val="fr-FR"/>
              </w:rPr>
              <w:t>3</w:t>
            </w:r>
          </w:p>
        </w:tc>
        <w:tc>
          <w:tcPr>
            <w:tcW w:w="665" w:type="pct"/>
          </w:tcPr>
          <w:p w14:paraId="1F22121E" w14:textId="77777777" w:rsidR="00570A69" w:rsidRPr="00DE7946" w:rsidRDefault="00570A69" w:rsidP="007A3482">
            <w:pPr>
              <w:jc w:val="both"/>
              <w:rPr>
                <w:rFonts w:asciiTheme="minorHAnsi" w:eastAsia="SimSun" w:hAnsiTheme="minorHAnsi"/>
                <w:sz w:val="18"/>
                <w:lang w:val="fr-FR"/>
              </w:rPr>
            </w:pPr>
            <w:r w:rsidRPr="00DE7946">
              <w:rPr>
                <w:rFonts w:asciiTheme="minorHAnsi" w:hAnsiTheme="minorHAnsi"/>
                <w:color w:val="000000"/>
                <w:sz w:val="18"/>
                <w:lang w:val="fr-FR"/>
              </w:rPr>
              <w:t xml:space="preserve">La faible capacité en matière de passation de marchés peut entraîner des retards dans la mise en œuvre des activités du projet, en particulier celles liées à la composante 3 du projet. </w:t>
            </w:r>
          </w:p>
        </w:tc>
        <w:tc>
          <w:tcPr>
            <w:tcW w:w="456" w:type="pct"/>
          </w:tcPr>
          <w:p w14:paraId="791DCCDB" w14:textId="77777777" w:rsidR="00570A69" w:rsidRPr="00DE7946" w:rsidRDefault="00570A69" w:rsidP="007A3482">
            <w:pPr>
              <w:jc w:val="both"/>
              <w:rPr>
                <w:rFonts w:asciiTheme="minorHAnsi" w:hAnsiTheme="minorHAnsi"/>
                <w:sz w:val="18"/>
                <w:lang w:val="fr-FR"/>
              </w:rPr>
            </w:pPr>
            <w:r w:rsidRPr="00DE7946">
              <w:rPr>
                <w:rFonts w:asciiTheme="minorHAnsi" w:hAnsiTheme="minorHAnsi"/>
                <w:sz w:val="18"/>
                <w:lang w:val="fr-FR"/>
              </w:rPr>
              <w:t>Faibles capacités en matière de passation de marchés.</w:t>
            </w:r>
          </w:p>
        </w:tc>
        <w:tc>
          <w:tcPr>
            <w:tcW w:w="782" w:type="pct"/>
          </w:tcPr>
          <w:p w14:paraId="0748E419" w14:textId="77777777" w:rsidR="00570A69" w:rsidRPr="00DE7946" w:rsidRDefault="00570A69" w:rsidP="007A3482">
            <w:pPr>
              <w:jc w:val="both"/>
              <w:rPr>
                <w:rFonts w:asciiTheme="minorHAnsi" w:hAnsiTheme="minorHAnsi"/>
                <w:sz w:val="18"/>
                <w:lang w:val="fr-FR"/>
              </w:rPr>
            </w:pPr>
            <w:r w:rsidRPr="00DE7946">
              <w:rPr>
                <w:rFonts w:asciiTheme="minorHAnsi" w:hAnsiTheme="minorHAnsi"/>
                <w:sz w:val="18"/>
                <w:lang w:val="fr-FR"/>
              </w:rPr>
              <w:t>Retards dans la mise en œuvre des activités.</w:t>
            </w:r>
          </w:p>
          <w:p w14:paraId="12635459" w14:textId="77777777" w:rsidR="00570A69" w:rsidRPr="00DE7946" w:rsidRDefault="00570A69" w:rsidP="007A3482">
            <w:pPr>
              <w:jc w:val="both"/>
              <w:rPr>
                <w:rFonts w:asciiTheme="minorHAnsi" w:hAnsiTheme="minorHAnsi"/>
                <w:sz w:val="18"/>
                <w:lang w:val="fr-FR"/>
              </w:rPr>
            </w:pPr>
            <w:r w:rsidRPr="00DE7946">
              <w:rPr>
                <w:rFonts w:asciiTheme="minorHAnsi" w:hAnsiTheme="minorHAnsi"/>
                <w:sz w:val="18"/>
                <w:lang w:val="fr-FR"/>
              </w:rPr>
              <w:t>Pertes financières.</w:t>
            </w:r>
          </w:p>
          <w:p w14:paraId="07A795D4" w14:textId="77777777" w:rsidR="00570A69" w:rsidRPr="00DE7946" w:rsidRDefault="00570A69" w:rsidP="007A3482">
            <w:pPr>
              <w:jc w:val="both"/>
              <w:rPr>
                <w:rFonts w:asciiTheme="minorHAnsi" w:hAnsiTheme="minorHAnsi"/>
                <w:sz w:val="18"/>
                <w:lang w:val="fr-FR"/>
              </w:rPr>
            </w:pPr>
          </w:p>
        </w:tc>
        <w:tc>
          <w:tcPr>
            <w:tcW w:w="461" w:type="pct"/>
          </w:tcPr>
          <w:p w14:paraId="432BA209" w14:textId="77777777" w:rsidR="00570A69" w:rsidRPr="00DE7946" w:rsidRDefault="00570A69" w:rsidP="007A3482">
            <w:pPr>
              <w:jc w:val="both"/>
              <w:rPr>
                <w:rFonts w:asciiTheme="minorHAnsi" w:hAnsiTheme="minorHAnsi"/>
                <w:sz w:val="18"/>
                <w:lang w:val="fr-FR"/>
              </w:rPr>
            </w:pPr>
            <w:r w:rsidRPr="00DE7946">
              <w:rPr>
                <w:rFonts w:asciiTheme="minorHAnsi" w:hAnsiTheme="minorHAnsi"/>
                <w:sz w:val="18"/>
                <w:lang w:val="fr-FR"/>
              </w:rPr>
              <w:t>Organisationnel</w:t>
            </w:r>
          </w:p>
          <w:p w14:paraId="7BF3F9B3" w14:textId="77777777" w:rsidR="00570A69" w:rsidRPr="00DE7946" w:rsidRDefault="00570A69" w:rsidP="007A3482">
            <w:pPr>
              <w:jc w:val="both"/>
              <w:rPr>
                <w:rFonts w:asciiTheme="minorHAnsi" w:eastAsia="SimSun" w:hAnsiTheme="minorHAnsi"/>
                <w:sz w:val="18"/>
                <w:lang w:val="fr-FR"/>
              </w:rPr>
            </w:pPr>
            <w:r w:rsidRPr="00DE7946">
              <w:rPr>
                <w:rFonts w:asciiTheme="minorHAnsi" w:hAnsiTheme="minorHAnsi"/>
                <w:sz w:val="18"/>
                <w:lang w:val="fr-FR"/>
              </w:rPr>
              <w:t>Financier</w:t>
            </w:r>
          </w:p>
        </w:tc>
        <w:tc>
          <w:tcPr>
            <w:tcW w:w="643" w:type="pct"/>
          </w:tcPr>
          <w:p w14:paraId="59BF3E56" w14:textId="77777777" w:rsidR="00570A69" w:rsidRPr="00DE7946" w:rsidRDefault="00570A69" w:rsidP="007A3482">
            <w:pPr>
              <w:rPr>
                <w:rFonts w:asciiTheme="minorHAnsi" w:hAnsiTheme="minorHAnsi"/>
                <w:sz w:val="18"/>
                <w:lang w:val="fr-FR"/>
              </w:rPr>
            </w:pPr>
            <w:r w:rsidRPr="00DE7946">
              <w:rPr>
                <w:rFonts w:asciiTheme="minorHAnsi" w:hAnsiTheme="minorHAnsi"/>
                <w:sz w:val="18"/>
                <w:lang w:val="fr-FR"/>
              </w:rPr>
              <w:t>I = 3</w:t>
            </w:r>
          </w:p>
          <w:p w14:paraId="18C76241" w14:textId="77777777" w:rsidR="00570A69" w:rsidRPr="00DE7946" w:rsidRDefault="00570A69" w:rsidP="007A3482">
            <w:pPr>
              <w:spacing w:before="40" w:after="40"/>
              <w:rPr>
                <w:rFonts w:asciiTheme="minorHAnsi" w:hAnsiTheme="minorHAnsi"/>
                <w:sz w:val="18"/>
                <w:lang w:val="fr-FR"/>
              </w:rPr>
            </w:pPr>
            <w:r w:rsidRPr="00DE7946">
              <w:rPr>
                <w:rFonts w:asciiTheme="minorHAnsi" w:hAnsiTheme="minorHAnsi"/>
                <w:sz w:val="18"/>
                <w:lang w:val="fr-FR"/>
              </w:rPr>
              <w:t>L = 3</w:t>
            </w:r>
          </w:p>
          <w:p w14:paraId="34111881" w14:textId="77777777" w:rsidR="00570A69" w:rsidRPr="00DE7946" w:rsidRDefault="00570A69" w:rsidP="007A3482">
            <w:pPr>
              <w:contextualSpacing/>
              <w:rPr>
                <w:rFonts w:asciiTheme="minorHAnsi" w:hAnsiTheme="minorHAnsi"/>
                <w:color w:val="000000"/>
                <w:sz w:val="18"/>
                <w:lang w:val="fr-FR"/>
              </w:rPr>
            </w:pPr>
            <w:r w:rsidRPr="00DE7946">
              <w:rPr>
                <w:rFonts w:asciiTheme="minorHAnsi" w:hAnsiTheme="minorHAnsi"/>
                <w:b/>
                <w:sz w:val="18"/>
                <w:lang w:val="fr-FR"/>
              </w:rPr>
              <w:t>Modéré</w:t>
            </w:r>
          </w:p>
        </w:tc>
        <w:tc>
          <w:tcPr>
            <w:tcW w:w="498" w:type="pct"/>
          </w:tcPr>
          <w:p w14:paraId="0EE5CBE2" w14:textId="77777777" w:rsidR="00570A69" w:rsidRPr="00DE7946" w:rsidRDefault="00570A69" w:rsidP="007A3482">
            <w:pPr>
              <w:contextualSpacing/>
              <w:rPr>
                <w:rFonts w:asciiTheme="minorHAnsi" w:hAnsiTheme="minorHAnsi"/>
                <w:color w:val="000000"/>
                <w:sz w:val="18"/>
                <w:lang w:val="fr-FR"/>
              </w:rPr>
            </w:pPr>
            <w:r w:rsidRPr="00DE7946">
              <w:rPr>
                <w:rFonts w:asciiTheme="minorHAnsi" w:eastAsia="SimSun" w:hAnsiTheme="minorHAnsi"/>
                <w:sz w:val="18"/>
                <w:lang w:val="fr-FR"/>
              </w:rPr>
              <w:t>Pendant la mise en œuvre du projet</w:t>
            </w:r>
          </w:p>
        </w:tc>
        <w:tc>
          <w:tcPr>
            <w:tcW w:w="259" w:type="pct"/>
          </w:tcPr>
          <w:p w14:paraId="20CB475D" w14:textId="77777777" w:rsidR="00570A69" w:rsidRPr="00DE7946" w:rsidRDefault="00570A69" w:rsidP="007A3482">
            <w:pPr>
              <w:contextualSpacing/>
              <w:rPr>
                <w:rFonts w:asciiTheme="minorHAnsi" w:hAnsiTheme="minorHAnsi"/>
                <w:color w:val="000000"/>
                <w:sz w:val="18"/>
                <w:lang w:val="fr-FR"/>
              </w:rPr>
            </w:pPr>
            <w:r w:rsidRPr="00DE7946">
              <w:rPr>
                <w:rFonts w:asciiTheme="minorHAnsi" w:hAnsiTheme="minorHAnsi"/>
                <w:sz w:val="18"/>
                <w:lang w:val="fr-FR"/>
              </w:rPr>
              <w:t>PMU</w:t>
            </w:r>
          </w:p>
        </w:tc>
        <w:tc>
          <w:tcPr>
            <w:tcW w:w="1094" w:type="pct"/>
          </w:tcPr>
          <w:p w14:paraId="317D7F59" w14:textId="77777777" w:rsidR="00570A69" w:rsidRPr="00DE7946" w:rsidRDefault="00570A69" w:rsidP="007A3482">
            <w:pPr>
              <w:contextualSpacing/>
              <w:rPr>
                <w:rFonts w:asciiTheme="minorHAnsi" w:hAnsiTheme="minorHAnsi"/>
                <w:color w:val="000000"/>
                <w:sz w:val="18"/>
                <w:lang w:val="fr-FR"/>
              </w:rPr>
            </w:pPr>
            <w:r w:rsidRPr="00DE7946">
              <w:rPr>
                <w:rFonts w:asciiTheme="minorHAnsi" w:hAnsiTheme="minorHAnsi"/>
                <w:color w:val="000000"/>
                <w:sz w:val="18"/>
                <w:lang w:val="fr-FR"/>
              </w:rPr>
              <w:t xml:space="preserve">Recrutement d'un assistant administratif et financier ayant une expérience significative en matière de passation de marchés. </w:t>
            </w:r>
          </w:p>
          <w:p w14:paraId="368B3487" w14:textId="77777777" w:rsidR="00570A69" w:rsidRPr="00DE7946" w:rsidRDefault="00570A69" w:rsidP="007A3482">
            <w:pPr>
              <w:contextualSpacing/>
              <w:rPr>
                <w:rFonts w:asciiTheme="minorHAnsi" w:eastAsia="SimSun" w:hAnsiTheme="minorHAnsi"/>
                <w:sz w:val="18"/>
                <w:lang w:val="fr-FR"/>
              </w:rPr>
            </w:pPr>
            <w:r w:rsidRPr="00DE7946">
              <w:rPr>
                <w:rFonts w:asciiTheme="minorHAnsi" w:hAnsiTheme="minorHAnsi"/>
                <w:color w:val="000000"/>
                <w:sz w:val="18"/>
                <w:lang w:val="fr-FR"/>
              </w:rPr>
              <w:t>Un plan de passation de marchés sera élaboré lors de la phase de lancement du projet et contrôlé au cours de sa mise en œuvre.</w:t>
            </w:r>
          </w:p>
        </w:tc>
      </w:tr>
      <w:tr w:rsidR="00570A69" w:rsidRPr="000A1C9C" w14:paraId="6CA47E44" w14:textId="77777777" w:rsidTr="007A3482">
        <w:trPr>
          <w:trHeight w:val="50"/>
        </w:trPr>
        <w:tc>
          <w:tcPr>
            <w:tcW w:w="143" w:type="pct"/>
          </w:tcPr>
          <w:p w14:paraId="40F52924" w14:textId="77777777" w:rsidR="00570A69" w:rsidRPr="00DE7946" w:rsidRDefault="00570A69" w:rsidP="007A3482">
            <w:pPr>
              <w:jc w:val="both"/>
              <w:rPr>
                <w:rFonts w:asciiTheme="minorHAnsi" w:eastAsia="SimSun" w:hAnsiTheme="minorHAnsi"/>
                <w:sz w:val="18"/>
                <w:lang w:val="fr-FR"/>
              </w:rPr>
            </w:pPr>
            <w:r w:rsidRPr="00DE7946">
              <w:rPr>
                <w:rFonts w:asciiTheme="minorHAnsi" w:eastAsia="SimSun" w:hAnsiTheme="minorHAnsi"/>
                <w:sz w:val="18"/>
                <w:lang w:val="fr-FR"/>
              </w:rPr>
              <w:t>4</w:t>
            </w:r>
          </w:p>
        </w:tc>
        <w:tc>
          <w:tcPr>
            <w:tcW w:w="665" w:type="pct"/>
          </w:tcPr>
          <w:p w14:paraId="18381888" w14:textId="77777777" w:rsidR="00570A69" w:rsidRPr="00DE7946" w:rsidRDefault="00570A69" w:rsidP="007A3482">
            <w:pPr>
              <w:jc w:val="both"/>
              <w:rPr>
                <w:rFonts w:asciiTheme="minorHAnsi" w:eastAsia="SimSun" w:hAnsiTheme="minorHAnsi"/>
                <w:sz w:val="18"/>
                <w:lang w:val="fr-FR"/>
              </w:rPr>
            </w:pPr>
            <w:r w:rsidRPr="00DE7946">
              <w:rPr>
                <w:rFonts w:asciiTheme="minorHAnsi" w:hAnsiTheme="minorHAnsi"/>
                <w:color w:val="000000"/>
                <w:sz w:val="18"/>
                <w:lang w:val="fr-FR"/>
              </w:rPr>
              <w:t xml:space="preserve">Les activités du projet peuvent être retardées ou affectées négativement par le manque de </w:t>
            </w:r>
            <w:r w:rsidRPr="00DE7946">
              <w:rPr>
                <w:rFonts w:asciiTheme="minorHAnsi" w:hAnsiTheme="minorHAnsi"/>
                <w:color w:val="000000"/>
                <w:sz w:val="18"/>
                <w:lang w:val="fr-FR"/>
              </w:rPr>
              <w:lastRenderedPageBreak/>
              <w:t>connaissance des procédures de gestion de projet du FEM et du PNUD.</w:t>
            </w:r>
          </w:p>
        </w:tc>
        <w:tc>
          <w:tcPr>
            <w:tcW w:w="456" w:type="pct"/>
          </w:tcPr>
          <w:p w14:paraId="3B11D3B3" w14:textId="77777777" w:rsidR="00570A69" w:rsidRPr="00DE7946" w:rsidRDefault="00570A69" w:rsidP="007A3482">
            <w:pPr>
              <w:jc w:val="both"/>
              <w:rPr>
                <w:rFonts w:asciiTheme="minorHAnsi" w:eastAsia="SimSun" w:hAnsiTheme="minorHAnsi"/>
                <w:sz w:val="18"/>
                <w:lang w:val="fr-FR"/>
              </w:rPr>
            </w:pPr>
            <w:r w:rsidRPr="00DE7946">
              <w:rPr>
                <w:rFonts w:asciiTheme="minorHAnsi" w:eastAsia="SimSun" w:hAnsiTheme="minorHAnsi"/>
                <w:sz w:val="18"/>
                <w:lang w:val="fr-FR"/>
              </w:rPr>
              <w:lastRenderedPageBreak/>
              <w:t>Faibles connaissances en matière de gestion de projet.</w:t>
            </w:r>
          </w:p>
        </w:tc>
        <w:tc>
          <w:tcPr>
            <w:tcW w:w="782" w:type="pct"/>
          </w:tcPr>
          <w:p w14:paraId="35F36001" w14:textId="77777777" w:rsidR="00570A69" w:rsidRPr="00DE7946" w:rsidRDefault="00570A69" w:rsidP="007A3482">
            <w:pPr>
              <w:jc w:val="both"/>
              <w:rPr>
                <w:rFonts w:asciiTheme="minorHAnsi" w:hAnsiTheme="minorHAnsi"/>
                <w:sz w:val="18"/>
                <w:lang w:val="fr-FR"/>
              </w:rPr>
            </w:pPr>
            <w:r w:rsidRPr="00DE7946">
              <w:rPr>
                <w:rFonts w:asciiTheme="minorHAnsi" w:hAnsiTheme="minorHAnsi"/>
                <w:sz w:val="18"/>
                <w:lang w:val="fr-FR"/>
              </w:rPr>
              <w:t>Retards dans la mise en œuvre des activités.</w:t>
            </w:r>
          </w:p>
          <w:p w14:paraId="54B6E85E" w14:textId="77777777" w:rsidR="00570A69" w:rsidRPr="00DE7946" w:rsidRDefault="00570A69" w:rsidP="007A3482">
            <w:pPr>
              <w:jc w:val="both"/>
              <w:rPr>
                <w:rFonts w:asciiTheme="minorHAnsi" w:hAnsiTheme="minorHAnsi"/>
                <w:sz w:val="18"/>
                <w:lang w:val="fr-FR"/>
              </w:rPr>
            </w:pPr>
            <w:r w:rsidRPr="00DE7946">
              <w:rPr>
                <w:rFonts w:asciiTheme="minorHAnsi" w:hAnsiTheme="minorHAnsi"/>
                <w:sz w:val="18"/>
                <w:lang w:val="fr-FR"/>
              </w:rPr>
              <w:t>Pertes financières.</w:t>
            </w:r>
          </w:p>
          <w:p w14:paraId="07FD4E78" w14:textId="77777777" w:rsidR="00570A69" w:rsidRPr="00DE7946" w:rsidRDefault="00570A69" w:rsidP="007A3482">
            <w:pPr>
              <w:jc w:val="both"/>
              <w:rPr>
                <w:rFonts w:asciiTheme="minorHAnsi" w:eastAsia="SimSun" w:hAnsiTheme="minorHAnsi"/>
                <w:sz w:val="18"/>
                <w:lang w:val="fr-FR"/>
              </w:rPr>
            </w:pPr>
          </w:p>
        </w:tc>
        <w:tc>
          <w:tcPr>
            <w:tcW w:w="461" w:type="pct"/>
          </w:tcPr>
          <w:p w14:paraId="1BB80FC9" w14:textId="77777777" w:rsidR="00570A69" w:rsidRPr="00DE7946" w:rsidRDefault="00570A69" w:rsidP="007A3482">
            <w:pPr>
              <w:jc w:val="both"/>
              <w:rPr>
                <w:rFonts w:asciiTheme="minorHAnsi" w:eastAsia="SimSun" w:hAnsiTheme="minorHAnsi"/>
                <w:sz w:val="18"/>
                <w:lang w:val="fr-FR"/>
              </w:rPr>
            </w:pPr>
            <w:r w:rsidRPr="00DE7946">
              <w:rPr>
                <w:rFonts w:asciiTheme="minorHAnsi" w:eastAsia="SimSun" w:hAnsiTheme="minorHAnsi"/>
                <w:sz w:val="18"/>
                <w:lang w:val="fr-FR"/>
              </w:rPr>
              <w:t>Opérationnel</w:t>
            </w:r>
          </w:p>
          <w:p w14:paraId="7F4262B7" w14:textId="77777777" w:rsidR="00570A69" w:rsidRPr="00DE7946" w:rsidRDefault="00570A69" w:rsidP="007A3482">
            <w:pPr>
              <w:jc w:val="both"/>
              <w:rPr>
                <w:rFonts w:asciiTheme="minorHAnsi" w:eastAsia="SimSun" w:hAnsiTheme="minorHAnsi"/>
                <w:sz w:val="18"/>
                <w:lang w:val="fr-FR"/>
              </w:rPr>
            </w:pPr>
            <w:r w:rsidRPr="00DE7946">
              <w:rPr>
                <w:rFonts w:asciiTheme="minorHAnsi" w:eastAsia="SimSun" w:hAnsiTheme="minorHAnsi"/>
                <w:sz w:val="18"/>
                <w:lang w:val="fr-FR"/>
              </w:rPr>
              <w:t>Financier</w:t>
            </w:r>
          </w:p>
        </w:tc>
        <w:tc>
          <w:tcPr>
            <w:tcW w:w="643" w:type="pct"/>
          </w:tcPr>
          <w:p w14:paraId="30D1F85F" w14:textId="77777777" w:rsidR="00570A69" w:rsidRPr="00DE7946" w:rsidRDefault="00570A69" w:rsidP="007A3482">
            <w:pPr>
              <w:rPr>
                <w:rFonts w:asciiTheme="minorHAnsi" w:hAnsiTheme="minorHAnsi"/>
                <w:sz w:val="18"/>
                <w:lang w:val="fr-FR"/>
              </w:rPr>
            </w:pPr>
            <w:r w:rsidRPr="00DE7946">
              <w:rPr>
                <w:rFonts w:asciiTheme="minorHAnsi" w:hAnsiTheme="minorHAnsi"/>
                <w:sz w:val="18"/>
                <w:lang w:val="fr-FR"/>
              </w:rPr>
              <w:t>I = 3</w:t>
            </w:r>
          </w:p>
          <w:p w14:paraId="023231F4" w14:textId="77777777" w:rsidR="00570A69" w:rsidRPr="00DE7946" w:rsidRDefault="00570A69" w:rsidP="007A3482">
            <w:pPr>
              <w:spacing w:before="40" w:after="40"/>
              <w:rPr>
                <w:rFonts w:asciiTheme="minorHAnsi" w:hAnsiTheme="minorHAnsi"/>
                <w:sz w:val="18"/>
                <w:lang w:val="fr-FR"/>
              </w:rPr>
            </w:pPr>
            <w:r w:rsidRPr="00DE7946">
              <w:rPr>
                <w:rFonts w:asciiTheme="minorHAnsi" w:hAnsiTheme="minorHAnsi"/>
                <w:sz w:val="18"/>
                <w:lang w:val="fr-FR"/>
              </w:rPr>
              <w:t>L = 1</w:t>
            </w:r>
          </w:p>
          <w:p w14:paraId="5AB2FE29" w14:textId="77777777" w:rsidR="00570A69" w:rsidRPr="00DE7946" w:rsidRDefault="00570A69" w:rsidP="007A3482">
            <w:pPr>
              <w:contextualSpacing/>
              <w:jc w:val="both"/>
              <w:rPr>
                <w:rFonts w:asciiTheme="minorHAnsi" w:hAnsiTheme="minorHAnsi"/>
                <w:color w:val="000000"/>
                <w:sz w:val="18"/>
                <w:lang w:val="fr-FR"/>
              </w:rPr>
            </w:pPr>
            <w:r w:rsidRPr="00DE7946">
              <w:rPr>
                <w:rFonts w:asciiTheme="minorHAnsi" w:hAnsiTheme="minorHAnsi"/>
                <w:b/>
                <w:sz w:val="18"/>
                <w:lang w:val="fr-FR"/>
              </w:rPr>
              <w:t>Faible</w:t>
            </w:r>
          </w:p>
        </w:tc>
        <w:tc>
          <w:tcPr>
            <w:tcW w:w="498" w:type="pct"/>
          </w:tcPr>
          <w:p w14:paraId="1FCD3E4B" w14:textId="77777777" w:rsidR="00570A69" w:rsidRPr="00DE7946" w:rsidRDefault="00570A69" w:rsidP="007A3482">
            <w:pPr>
              <w:contextualSpacing/>
              <w:jc w:val="both"/>
              <w:rPr>
                <w:rFonts w:asciiTheme="minorHAnsi" w:hAnsiTheme="minorHAnsi"/>
                <w:color w:val="000000"/>
                <w:sz w:val="18"/>
                <w:lang w:val="fr-FR"/>
              </w:rPr>
            </w:pPr>
            <w:r w:rsidRPr="00DE7946">
              <w:rPr>
                <w:rFonts w:asciiTheme="minorHAnsi" w:eastAsia="SimSun" w:hAnsiTheme="minorHAnsi"/>
                <w:sz w:val="18"/>
                <w:lang w:val="fr-FR"/>
              </w:rPr>
              <w:t>Pendant la mise en œuvre du projet</w:t>
            </w:r>
          </w:p>
        </w:tc>
        <w:tc>
          <w:tcPr>
            <w:tcW w:w="259" w:type="pct"/>
          </w:tcPr>
          <w:p w14:paraId="1FDB9419" w14:textId="77777777" w:rsidR="00570A69" w:rsidRPr="00DE7946" w:rsidRDefault="00570A69" w:rsidP="007A3482">
            <w:pPr>
              <w:contextualSpacing/>
              <w:jc w:val="both"/>
              <w:rPr>
                <w:rFonts w:asciiTheme="minorHAnsi" w:hAnsiTheme="minorHAnsi"/>
                <w:color w:val="000000"/>
                <w:sz w:val="18"/>
                <w:lang w:val="fr-FR"/>
              </w:rPr>
            </w:pPr>
            <w:r w:rsidRPr="00DE7946">
              <w:rPr>
                <w:rFonts w:asciiTheme="minorHAnsi" w:hAnsiTheme="minorHAnsi"/>
                <w:sz w:val="18"/>
                <w:lang w:val="fr-FR"/>
              </w:rPr>
              <w:t>PMU</w:t>
            </w:r>
          </w:p>
        </w:tc>
        <w:tc>
          <w:tcPr>
            <w:tcW w:w="1094" w:type="pct"/>
          </w:tcPr>
          <w:p w14:paraId="45CD362F" w14:textId="77777777" w:rsidR="00570A69" w:rsidRPr="00DE7946" w:rsidRDefault="00570A69" w:rsidP="007A3482">
            <w:pPr>
              <w:contextualSpacing/>
              <w:jc w:val="both"/>
              <w:rPr>
                <w:rFonts w:asciiTheme="minorHAnsi" w:eastAsia="SimSun" w:hAnsiTheme="minorHAnsi"/>
                <w:sz w:val="18"/>
                <w:lang w:val="fr-FR"/>
              </w:rPr>
            </w:pPr>
            <w:r w:rsidRPr="00DE7946">
              <w:rPr>
                <w:rFonts w:asciiTheme="minorHAnsi" w:hAnsiTheme="minorHAnsi"/>
                <w:color w:val="000000"/>
                <w:sz w:val="18"/>
                <w:lang w:val="fr-FR"/>
              </w:rPr>
              <w:t xml:space="preserve">Bien que le risque soit faible, il sera nécessaire de renforcer les capacités de l'équipe de projet qui sera recrutée pour produire et diffuser des rapports </w:t>
            </w:r>
            <w:r w:rsidRPr="00DE7946">
              <w:rPr>
                <w:rFonts w:asciiTheme="minorHAnsi" w:hAnsiTheme="minorHAnsi"/>
                <w:color w:val="000000"/>
                <w:sz w:val="18"/>
                <w:lang w:val="fr-FR"/>
              </w:rPr>
              <w:lastRenderedPageBreak/>
              <w:t>aux différentes parties prenantes, y compris la population de base.</w:t>
            </w:r>
          </w:p>
        </w:tc>
      </w:tr>
      <w:tr w:rsidR="00570A69" w:rsidRPr="000A1C9C" w14:paraId="40A8AE4D" w14:textId="77777777" w:rsidTr="007A3482">
        <w:tc>
          <w:tcPr>
            <w:tcW w:w="143" w:type="pct"/>
          </w:tcPr>
          <w:p w14:paraId="7D8CE4B2" w14:textId="77777777" w:rsidR="00570A69" w:rsidRPr="00DE7946" w:rsidRDefault="00570A69" w:rsidP="007A3482">
            <w:pPr>
              <w:jc w:val="both"/>
              <w:rPr>
                <w:rFonts w:asciiTheme="minorHAnsi" w:eastAsia="SimSun" w:hAnsiTheme="minorHAnsi"/>
                <w:sz w:val="18"/>
                <w:lang w:val="fr-FR"/>
              </w:rPr>
            </w:pPr>
            <w:r w:rsidRPr="00DE7946">
              <w:rPr>
                <w:rFonts w:asciiTheme="minorHAnsi" w:eastAsia="SimSun" w:hAnsiTheme="minorHAnsi"/>
                <w:sz w:val="18"/>
                <w:lang w:val="fr-FR"/>
              </w:rPr>
              <w:lastRenderedPageBreak/>
              <w:t>5</w:t>
            </w:r>
          </w:p>
        </w:tc>
        <w:tc>
          <w:tcPr>
            <w:tcW w:w="665" w:type="pct"/>
          </w:tcPr>
          <w:p w14:paraId="212E7362" w14:textId="77777777" w:rsidR="00570A69" w:rsidRPr="00DE7946" w:rsidRDefault="00570A69" w:rsidP="007A3482">
            <w:pPr>
              <w:jc w:val="both"/>
              <w:rPr>
                <w:rFonts w:asciiTheme="minorHAnsi" w:eastAsia="SimSun" w:hAnsiTheme="minorHAnsi"/>
                <w:sz w:val="18"/>
                <w:lang w:val="fr-FR"/>
              </w:rPr>
            </w:pPr>
            <w:r w:rsidRPr="00DE7946">
              <w:rPr>
                <w:rFonts w:asciiTheme="minorHAnsi" w:hAnsiTheme="minorHAnsi"/>
                <w:color w:val="000000"/>
                <w:sz w:val="18"/>
                <w:lang w:val="fr-FR"/>
              </w:rPr>
              <w:t xml:space="preserve">Les activités du projet peuvent être retardées ou affectées négativement par la faible connaissance des procédures financières du FEM et du PNUD </w:t>
            </w:r>
            <w:proofErr w:type="gramStart"/>
            <w:r w:rsidRPr="00DE7946">
              <w:rPr>
                <w:rFonts w:asciiTheme="minorHAnsi" w:hAnsiTheme="minorHAnsi"/>
                <w:color w:val="000000"/>
                <w:sz w:val="18"/>
                <w:lang w:val="fr-FR"/>
              </w:rPr>
              <w:t>( )</w:t>
            </w:r>
            <w:proofErr w:type="gramEnd"/>
            <w:r w:rsidRPr="00DE7946">
              <w:rPr>
                <w:rFonts w:asciiTheme="minorHAnsi" w:hAnsiTheme="minorHAnsi"/>
                <w:color w:val="000000"/>
                <w:sz w:val="18"/>
                <w:lang w:val="fr-FR"/>
              </w:rPr>
              <w:t xml:space="preserve"> dans la gestion du projet.</w:t>
            </w:r>
          </w:p>
        </w:tc>
        <w:tc>
          <w:tcPr>
            <w:tcW w:w="456" w:type="pct"/>
          </w:tcPr>
          <w:p w14:paraId="0E0D2DAD" w14:textId="77777777" w:rsidR="00570A69" w:rsidRPr="00DE7946" w:rsidRDefault="00570A69" w:rsidP="007A3482">
            <w:pPr>
              <w:jc w:val="both"/>
              <w:rPr>
                <w:rFonts w:asciiTheme="minorHAnsi" w:hAnsiTheme="minorHAnsi"/>
                <w:sz w:val="18"/>
                <w:lang w:val="fr-FR"/>
              </w:rPr>
            </w:pPr>
            <w:r w:rsidRPr="00DE7946">
              <w:rPr>
                <w:rFonts w:asciiTheme="minorHAnsi" w:hAnsiTheme="minorHAnsi"/>
                <w:sz w:val="18"/>
                <w:lang w:val="fr-FR"/>
              </w:rPr>
              <w:t>Faible connaissance des procédures financières.</w:t>
            </w:r>
          </w:p>
        </w:tc>
        <w:tc>
          <w:tcPr>
            <w:tcW w:w="782" w:type="pct"/>
          </w:tcPr>
          <w:p w14:paraId="2A9E0CBB" w14:textId="77777777" w:rsidR="00570A69" w:rsidRPr="00DE7946" w:rsidRDefault="00570A69" w:rsidP="007A3482">
            <w:pPr>
              <w:jc w:val="both"/>
              <w:rPr>
                <w:rFonts w:asciiTheme="minorHAnsi" w:hAnsiTheme="minorHAnsi"/>
                <w:sz w:val="18"/>
                <w:lang w:val="fr-FR"/>
              </w:rPr>
            </w:pPr>
            <w:r w:rsidRPr="00DE7946">
              <w:rPr>
                <w:rFonts w:asciiTheme="minorHAnsi" w:hAnsiTheme="minorHAnsi"/>
                <w:sz w:val="18"/>
                <w:lang w:val="fr-FR"/>
              </w:rPr>
              <w:t>Retards dans la mise en œuvre des activités.</w:t>
            </w:r>
          </w:p>
          <w:p w14:paraId="0C5B3555" w14:textId="77777777" w:rsidR="00570A69" w:rsidRPr="00DE7946" w:rsidRDefault="00570A69" w:rsidP="007A3482">
            <w:pPr>
              <w:jc w:val="both"/>
              <w:rPr>
                <w:rFonts w:asciiTheme="minorHAnsi" w:hAnsiTheme="minorHAnsi"/>
                <w:sz w:val="18"/>
                <w:lang w:val="fr-FR"/>
              </w:rPr>
            </w:pPr>
            <w:r w:rsidRPr="00DE7946">
              <w:rPr>
                <w:rFonts w:asciiTheme="minorHAnsi" w:hAnsiTheme="minorHAnsi"/>
                <w:sz w:val="18"/>
                <w:lang w:val="fr-FR"/>
              </w:rPr>
              <w:t>Pertes financières.</w:t>
            </w:r>
          </w:p>
          <w:p w14:paraId="2219B7BA" w14:textId="77777777" w:rsidR="00570A69" w:rsidRPr="00DE7946" w:rsidRDefault="00570A69" w:rsidP="007A3482">
            <w:pPr>
              <w:jc w:val="both"/>
              <w:rPr>
                <w:rFonts w:asciiTheme="minorHAnsi" w:hAnsiTheme="minorHAnsi"/>
                <w:sz w:val="18"/>
                <w:lang w:val="fr-FR"/>
              </w:rPr>
            </w:pPr>
          </w:p>
        </w:tc>
        <w:tc>
          <w:tcPr>
            <w:tcW w:w="461" w:type="pct"/>
          </w:tcPr>
          <w:p w14:paraId="4FAA16BD" w14:textId="77777777" w:rsidR="00570A69" w:rsidRPr="00DE7946" w:rsidRDefault="00570A69" w:rsidP="007A3482">
            <w:pPr>
              <w:jc w:val="both"/>
              <w:rPr>
                <w:rFonts w:asciiTheme="minorHAnsi" w:hAnsiTheme="minorHAnsi"/>
                <w:sz w:val="18"/>
                <w:lang w:val="fr-FR"/>
              </w:rPr>
            </w:pPr>
            <w:r w:rsidRPr="00DE7946">
              <w:rPr>
                <w:rFonts w:asciiTheme="minorHAnsi" w:hAnsiTheme="minorHAnsi"/>
                <w:sz w:val="18"/>
                <w:lang w:val="fr-FR"/>
              </w:rPr>
              <w:t>Opérationnel</w:t>
            </w:r>
          </w:p>
          <w:p w14:paraId="4B372507" w14:textId="77777777" w:rsidR="00570A69" w:rsidRPr="00DE7946" w:rsidRDefault="00570A69" w:rsidP="007A3482">
            <w:pPr>
              <w:jc w:val="both"/>
              <w:rPr>
                <w:rFonts w:asciiTheme="minorHAnsi" w:eastAsia="SimSun" w:hAnsiTheme="minorHAnsi"/>
                <w:sz w:val="18"/>
                <w:lang w:val="fr-FR"/>
              </w:rPr>
            </w:pPr>
            <w:r w:rsidRPr="00DE7946">
              <w:rPr>
                <w:rFonts w:asciiTheme="minorHAnsi" w:hAnsiTheme="minorHAnsi"/>
                <w:sz w:val="18"/>
                <w:lang w:val="fr-FR"/>
              </w:rPr>
              <w:t>Financier</w:t>
            </w:r>
          </w:p>
        </w:tc>
        <w:tc>
          <w:tcPr>
            <w:tcW w:w="643" w:type="pct"/>
          </w:tcPr>
          <w:p w14:paraId="1D946B9D" w14:textId="77777777" w:rsidR="00570A69" w:rsidRPr="00DE7946" w:rsidRDefault="00570A69" w:rsidP="007A3482">
            <w:pPr>
              <w:rPr>
                <w:rFonts w:asciiTheme="minorHAnsi" w:hAnsiTheme="minorHAnsi"/>
                <w:sz w:val="18"/>
                <w:lang w:val="fr-FR"/>
              </w:rPr>
            </w:pPr>
            <w:r w:rsidRPr="00DE7946">
              <w:rPr>
                <w:rFonts w:asciiTheme="minorHAnsi" w:hAnsiTheme="minorHAnsi"/>
                <w:sz w:val="18"/>
                <w:lang w:val="fr-FR"/>
              </w:rPr>
              <w:t>I = 3</w:t>
            </w:r>
          </w:p>
          <w:p w14:paraId="61F1395B" w14:textId="77777777" w:rsidR="00570A69" w:rsidRPr="00DE7946" w:rsidRDefault="00570A69" w:rsidP="007A3482">
            <w:pPr>
              <w:spacing w:before="40" w:after="40"/>
              <w:rPr>
                <w:rFonts w:asciiTheme="minorHAnsi" w:hAnsiTheme="minorHAnsi"/>
                <w:sz w:val="18"/>
                <w:lang w:val="fr-FR"/>
              </w:rPr>
            </w:pPr>
            <w:r w:rsidRPr="00DE7946">
              <w:rPr>
                <w:rFonts w:asciiTheme="minorHAnsi" w:hAnsiTheme="minorHAnsi"/>
                <w:sz w:val="18"/>
                <w:lang w:val="fr-FR"/>
              </w:rPr>
              <w:t>L = 2</w:t>
            </w:r>
          </w:p>
          <w:p w14:paraId="7E32314B" w14:textId="77777777" w:rsidR="00570A69" w:rsidRPr="00DE7946" w:rsidRDefault="00570A69" w:rsidP="007A3482">
            <w:pPr>
              <w:jc w:val="both"/>
              <w:rPr>
                <w:rFonts w:asciiTheme="minorHAnsi" w:hAnsiTheme="minorHAnsi"/>
                <w:color w:val="000000"/>
                <w:sz w:val="18"/>
                <w:lang w:val="fr-FR"/>
              </w:rPr>
            </w:pPr>
            <w:r w:rsidRPr="00DE7946">
              <w:rPr>
                <w:rFonts w:asciiTheme="minorHAnsi" w:hAnsiTheme="minorHAnsi"/>
                <w:b/>
                <w:sz w:val="18"/>
                <w:lang w:val="fr-FR"/>
              </w:rPr>
              <w:t>Modéré</w:t>
            </w:r>
          </w:p>
        </w:tc>
        <w:tc>
          <w:tcPr>
            <w:tcW w:w="498" w:type="pct"/>
          </w:tcPr>
          <w:p w14:paraId="669A1742" w14:textId="77777777" w:rsidR="00570A69" w:rsidRPr="00DE7946" w:rsidRDefault="00570A69" w:rsidP="007A3482">
            <w:pPr>
              <w:jc w:val="both"/>
              <w:rPr>
                <w:rFonts w:asciiTheme="minorHAnsi" w:hAnsiTheme="minorHAnsi"/>
                <w:color w:val="000000"/>
                <w:sz w:val="18"/>
                <w:lang w:val="fr-FR"/>
              </w:rPr>
            </w:pPr>
            <w:r w:rsidRPr="00DE7946">
              <w:rPr>
                <w:rFonts w:asciiTheme="minorHAnsi" w:eastAsia="SimSun" w:hAnsiTheme="minorHAnsi"/>
                <w:sz w:val="18"/>
                <w:lang w:val="fr-FR"/>
              </w:rPr>
              <w:t>Pendant la mise en œuvre du projet</w:t>
            </w:r>
          </w:p>
        </w:tc>
        <w:tc>
          <w:tcPr>
            <w:tcW w:w="259" w:type="pct"/>
          </w:tcPr>
          <w:p w14:paraId="407B397C" w14:textId="77777777" w:rsidR="00570A69" w:rsidRPr="00DE7946" w:rsidRDefault="00570A69" w:rsidP="007A3482">
            <w:pPr>
              <w:jc w:val="both"/>
              <w:rPr>
                <w:rFonts w:asciiTheme="minorHAnsi" w:hAnsiTheme="minorHAnsi"/>
                <w:color w:val="000000"/>
                <w:sz w:val="18"/>
                <w:lang w:val="fr-FR"/>
              </w:rPr>
            </w:pPr>
            <w:r w:rsidRPr="00DE7946">
              <w:rPr>
                <w:rFonts w:asciiTheme="minorHAnsi" w:hAnsiTheme="minorHAnsi"/>
                <w:sz w:val="18"/>
                <w:lang w:val="fr-FR"/>
              </w:rPr>
              <w:t>PMU</w:t>
            </w:r>
          </w:p>
        </w:tc>
        <w:tc>
          <w:tcPr>
            <w:tcW w:w="1094" w:type="pct"/>
          </w:tcPr>
          <w:p w14:paraId="52592336" w14:textId="77777777" w:rsidR="00570A69" w:rsidRPr="00DE7946" w:rsidRDefault="00570A69" w:rsidP="007A3482">
            <w:pPr>
              <w:jc w:val="both"/>
              <w:rPr>
                <w:rFonts w:asciiTheme="minorHAnsi" w:eastAsia="SimSun" w:hAnsiTheme="minorHAnsi"/>
                <w:sz w:val="18"/>
                <w:lang w:val="fr-FR"/>
              </w:rPr>
            </w:pPr>
            <w:r w:rsidRPr="00DE7946">
              <w:rPr>
                <w:rFonts w:asciiTheme="minorHAnsi" w:hAnsiTheme="minorHAnsi"/>
                <w:color w:val="000000"/>
                <w:sz w:val="18"/>
                <w:lang w:val="fr-FR"/>
              </w:rPr>
              <w:t>Renforcer les capacités en matière de procédures comptables, notamment en ce qui concerne la séparation des tâches, et effectuer des contrôles (Spot checks) pour s'assurer de la bonne application des connaissances acquises au cours de cette formation.</w:t>
            </w:r>
          </w:p>
        </w:tc>
      </w:tr>
      <w:tr w:rsidR="00570A69" w:rsidRPr="000A1C9C" w14:paraId="32FCD5F6" w14:textId="77777777" w:rsidTr="007A3482">
        <w:tc>
          <w:tcPr>
            <w:tcW w:w="143" w:type="pct"/>
          </w:tcPr>
          <w:p w14:paraId="22339817" w14:textId="77777777" w:rsidR="00570A69" w:rsidRPr="00DE7946" w:rsidRDefault="00570A69" w:rsidP="007A3482">
            <w:pPr>
              <w:jc w:val="both"/>
              <w:rPr>
                <w:rFonts w:asciiTheme="minorHAnsi" w:eastAsia="SimSun" w:hAnsiTheme="minorHAnsi"/>
                <w:sz w:val="18"/>
                <w:lang w:val="fr-FR"/>
              </w:rPr>
            </w:pPr>
            <w:r w:rsidRPr="00DE7946">
              <w:rPr>
                <w:rFonts w:asciiTheme="minorHAnsi" w:eastAsia="SimSun" w:hAnsiTheme="minorHAnsi"/>
                <w:sz w:val="18"/>
                <w:lang w:val="fr-FR"/>
              </w:rPr>
              <w:t>6</w:t>
            </w:r>
          </w:p>
        </w:tc>
        <w:tc>
          <w:tcPr>
            <w:tcW w:w="665" w:type="pct"/>
          </w:tcPr>
          <w:p w14:paraId="305E7536" w14:textId="77777777" w:rsidR="00570A69" w:rsidRPr="00DE7946" w:rsidRDefault="00570A69" w:rsidP="007A3482">
            <w:pPr>
              <w:jc w:val="both"/>
              <w:rPr>
                <w:rFonts w:asciiTheme="minorHAnsi" w:hAnsiTheme="minorHAnsi"/>
                <w:color w:val="000000"/>
                <w:sz w:val="18"/>
                <w:lang w:val="fr-FR"/>
              </w:rPr>
            </w:pPr>
            <w:r w:rsidRPr="00DE7946">
              <w:rPr>
                <w:rFonts w:asciiTheme="minorHAnsi" w:hAnsiTheme="minorHAnsi"/>
                <w:color w:val="000000"/>
                <w:sz w:val="18"/>
                <w:lang w:val="fr-FR"/>
              </w:rPr>
              <w:t>Le faible niveau de sécurité dans la zone du projet peut entraîner des retards ou la suspension des activités du projet.</w:t>
            </w:r>
          </w:p>
        </w:tc>
        <w:tc>
          <w:tcPr>
            <w:tcW w:w="456" w:type="pct"/>
          </w:tcPr>
          <w:p w14:paraId="32C35DB4" w14:textId="77777777" w:rsidR="00570A69" w:rsidRPr="00DE7946" w:rsidRDefault="00570A69" w:rsidP="007A3482">
            <w:pPr>
              <w:jc w:val="both"/>
              <w:rPr>
                <w:rFonts w:asciiTheme="minorHAnsi" w:hAnsiTheme="minorHAnsi"/>
                <w:sz w:val="18"/>
                <w:lang w:val="fr-FR"/>
              </w:rPr>
            </w:pPr>
            <w:r w:rsidRPr="00DE7946">
              <w:rPr>
                <w:rFonts w:asciiTheme="minorHAnsi" w:hAnsiTheme="minorHAnsi"/>
                <w:sz w:val="18"/>
                <w:lang w:val="fr-FR"/>
              </w:rPr>
              <w:t>Situation en matière de sécurité dans les zones de projet.</w:t>
            </w:r>
          </w:p>
          <w:p w14:paraId="0BEE8801" w14:textId="77777777" w:rsidR="00570A69" w:rsidRPr="00DE7946" w:rsidRDefault="00570A69" w:rsidP="007A3482">
            <w:pPr>
              <w:jc w:val="both"/>
              <w:rPr>
                <w:rFonts w:asciiTheme="minorHAnsi" w:hAnsiTheme="minorHAnsi"/>
                <w:sz w:val="18"/>
                <w:lang w:val="fr-FR"/>
              </w:rPr>
            </w:pPr>
            <w:r w:rsidRPr="00DE7946">
              <w:rPr>
                <w:rFonts w:asciiTheme="minorHAnsi" w:hAnsiTheme="minorHAnsi"/>
                <w:sz w:val="18"/>
                <w:lang w:val="fr-FR"/>
              </w:rPr>
              <w:t>Absence de procédures de sécurité.</w:t>
            </w:r>
          </w:p>
        </w:tc>
        <w:tc>
          <w:tcPr>
            <w:tcW w:w="782" w:type="pct"/>
          </w:tcPr>
          <w:p w14:paraId="58E43806" w14:textId="77777777" w:rsidR="00570A69" w:rsidRPr="00DE7946" w:rsidRDefault="00570A69" w:rsidP="007A3482">
            <w:pPr>
              <w:jc w:val="both"/>
              <w:rPr>
                <w:rFonts w:asciiTheme="minorHAnsi" w:hAnsiTheme="minorHAnsi"/>
                <w:sz w:val="18"/>
                <w:lang w:val="fr-FR"/>
              </w:rPr>
            </w:pPr>
            <w:r w:rsidRPr="00DE7946">
              <w:rPr>
                <w:rFonts w:asciiTheme="minorHAnsi" w:hAnsiTheme="minorHAnsi"/>
                <w:sz w:val="18"/>
                <w:lang w:val="fr-FR"/>
              </w:rPr>
              <w:t>Danger pour le personnel et les bénéficiaires.</w:t>
            </w:r>
          </w:p>
          <w:p w14:paraId="464617B8" w14:textId="77777777" w:rsidR="00570A69" w:rsidRPr="00DE7946" w:rsidRDefault="00570A69" w:rsidP="007A3482">
            <w:pPr>
              <w:jc w:val="both"/>
              <w:rPr>
                <w:rFonts w:asciiTheme="minorHAnsi" w:hAnsiTheme="minorHAnsi"/>
                <w:sz w:val="18"/>
                <w:lang w:val="fr-FR"/>
              </w:rPr>
            </w:pPr>
            <w:r w:rsidRPr="00DE7946">
              <w:rPr>
                <w:rFonts w:asciiTheme="minorHAnsi" w:hAnsiTheme="minorHAnsi"/>
                <w:sz w:val="18"/>
                <w:lang w:val="fr-FR"/>
              </w:rPr>
              <w:t>Retards dans la mise en œuvre des activités.</w:t>
            </w:r>
          </w:p>
          <w:p w14:paraId="0A08CA02" w14:textId="77777777" w:rsidR="00570A69" w:rsidRPr="00DE7946" w:rsidRDefault="00570A69" w:rsidP="007A3482">
            <w:pPr>
              <w:jc w:val="both"/>
              <w:rPr>
                <w:rFonts w:asciiTheme="minorHAnsi" w:hAnsiTheme="minorHAnsi"/>
                <w:sz w:val="18"/>
                <w:lang w:val="fr-FR"/>
              </w:rPr>
            </w:pPr>
          </w:p>
          <w:p w14:paraId="0E3A723E" w14:textId="77777777" w:rsidR="00570A69" w:rsidRPr="00DE7946" w:rsidRDefault="00570A69" w:rsidP="007A3482">
            <w:pPr>
              <w:jc w:val="both"/>
              <w:rPr>
                <w:rFonts w:asciiTheme="minorHAnsi" w:hAnsiTheme="minorHAnsi"/>
                <w:sz w:val="18"/>
                <w:lang w:val="fr-FR"/>
              </w:rPr>
            </w:pPr>
          </w:p>
        </w:tc>
        <w:tc>
          <w:tcPr>
            <w:tcW w:w="461" w:type="pct"/>
          </w:tcPr>
          <w:p w14:paraId="733D5AE2" w14:textId="77777777" w:rsidR="00570A69" w:rsidRPr="00DE7946" w:rsidRDefault="00570A69" w:rsidP="007A3482">
            <w:pPr>
              <w:jc w:val="both"/>
              <w:rPr>
                <w:rFonts w:asciiTheme="minorHAnsi" w:hAnsiTheme="minorHAnsi"/>
                <w:sz w:val="18"/>
                <w:lang w:val="fr-FR"/>
              </w:rPr>
            </w:pPr>
            <w:r w:rsidRPr="00DE7946">
              <w:rPr>
                <w:rFonts w:asciiTheme="minorHAnsi" w:hAnsiTheme="minorHAnsi"/>
                <w:sz w:val="18"/>
                <w:lang w:val="fr-FR"/>
              </w:rPr>
              <w:t>Opérationnel</w:t>
            </w:r>
          </w:p>
          <w:p w14:paraId="13D4904F" w14:textId="77777777" w:rsidR="00570A69" w:rsidRPr="00DE7946" w:rsidRDefault="00570A69" w:rsidP="007A3482">
            <w:pPr>
              <w:jc w:val="both"/>
              <w:rPr>
                <w:rFonts w:asciiTheme="minorHAnsi" w:hAnsiTheme="minorHAnsi"/>
                <w:sz w:val="18"/>
                <w:lang w:val="fr-FR"/>
              </w:rPr>
            </w:pPr>
          </w:p>
        </w:tc>
        <w:tc>
          <w:tcPr>
            <w:tcW w:w="643" w:type="pct"/>
          </w:tcPr>
          <w:p w14:paraId="5CB0D215" w14:textId="77777777" w:rsidR="00570A69" w:rsidRPr="00DE7946" w:rsidRDefault="00570A69" w:rsidP="007A3482">
            <w:pPr>
              <w:rPr>
                <w:rFonts w:asciiTheme="minorHAnsi" w:hAnsiTheme="minorHAnsi"/>
                <w:sz w:val="18"/>
                <w:lang w:val="fr-FR"/>
              </w:rPr>
            </w:pPr>
            <w:r w:rsidRPr="00DE7946">
              <w:rPr>
                <w:rFonts w:asciiTheme="minorHAnsi" w:hAnsiTheme="minorHAnsi"/>
                <w:sz w:val="18"/>
                <w:lang w:val="fr-FR"/>
              </w:rPr>
              <w:t>I = 2</w:t>
            </w:r>
          </w:p>
          <w:p w14:paraId="06784FFE" w14:textId="77777777" w:rsidR="00570A69" w:rsidRPr="00DE7946" w:rsidRDefault="00570A69" w:rsidP="007A3482">
            <w:pPr>
              <w:spacing w:before="40" w:after="40"/>
              <w:rPr>
                <w:rFonts w:asciiTheme="minorHAnsi" w:hAnsiTheme="minorHAnsi"/>
                <w:sz w:val="18"/>
                <w:lang w:val="fr-FR"/>
              </w:rPr>
            </w:pPr>
            <w:r w:rsidRPr="00DE7946">
              <w:rPr>
                <w:rFonts w:asciiTheme="minorHAnsi" w:hAnsiTheme="minorHAnsi"/>
                <w:sz w:val="18"/>
                <w:lang w:val="fr-FR"/>
              </w:rPr>
              <w:t>L = 2</w:t>
            </w:r>
          </w:p>
          <w:p w14:paraId="50A16703" w14:textId="77777777" w:rsidR="00570A69" w:rsidRPr="00DE7946" w:rsidRDefault="00570A69" w:rsidP="007A3482">
            <w:pPr>
              <w:jc w:val="both"/>
              <w:rPr>
                <w:rFonts w:asciiTheme="minorHAnsi" w:hAnsiTheme="minorHAnsi"/>
                <w:color w:val="000000"/>
                <w:sz w:val="18"/>
                <w:lang w:val="fr-FR"/>
              </w:rPr>
            </w:pPr>
            <w:r w:rsidRPr="00DE7946">
              <w:rPr>
                <w:rFonts w:asciiTheme="minorHAnsi" w:hAnsiTheme="minorHAnsi"/>
                <w:b/>
                <w:sz w:val="18"/>
                <w:lang w:val="fr-FR"/>
              </w:rPr>
              <w:t>Faible</w:t>
            </w:r>
          </w:p>
        </w:tc>
        <w:tc>
          <w:tcPr>
            <w:tcW w:w="498" w:type="pct"/>
          </w:tcPr>
          <w:p w14:paraId="5AF9D094" w14:textId="77777777" w:rsidR="00570A69" w:rsidRPr="00DE7946" w:rsidRDefault="00570A69" w:rsidP="007A3482">
            <w:pPr>
              <w:jc w:val="both"/>
              <w:rPr>
                <w:rFonts w:asciiTheme="minorHAnsi" w:hAnsiTheme="minorHAnsi"/>
                <w:color w:val="000000"/>
                <w:sz w:val="18"/>
                <w:lang w:val="fr-FR"/>
              </w:rPr>
            </w:pPr>
            <w:r w:rsidRPr="00DE7946">
              <w:rPr>
                <w:rFonts w:asciiTheme="minorHAnsi" w:eastAsia="SimSun" w:hAnsiTheme="minorHAnsi"/>
                <w:sz w:val="18"/>
                <w:lang w:val="fr-FR"/>
              </w:rPr>
              <w:t>Pendant la mise en œuvre du projet</w:t>
            </w:r>
          </w:p>
        </w:tc>
        <w:tc>
          <w:tcPr>
            <w:tcW w:w="259" w:type="pct"/>
          </w:tcPr>
          <w:p w14:paraId="3CC3AC96" w14:textId="77777777" w:rsidR="00570A69" w:rsidRPr="00DE7946" w:rsidRDefault="00570A69" w:rsidP="007A3482">
            <w:pPr>
              <w:jc w:val="both"/>
              <w:rPr>
                <w:rFonts w:asciiTheme="minorHAnsi" w:hAnsiTheme="minorHAnsi"/>
                <w:color w:val="000000"/>
                <w:sz w:val="18"/>
                <w:lang w:val="fr-FR"/>
              </w:rPr>
            </w:pPr>
            <w:r w:rsidRPr="00DE7946">
              <w:rPr>
                <w:rFonts w:asciiTheme="minorHAnsi" w:hAnsiTheme="minorHAnsi"/>
                <w:sz w:val="18"/>
                <w:lang w:val="fr-FR"/>
              </w:rPr>
              <w:t>PMU</w:t>
            </w:r>
          </w:p>
        </w:tc>
        <w:tc>
          <w:tcPr>
            <w:tcW w:w="1094" w:type="pct"/>
          </w:tcPr>
          <w:p w14:paraId="39C0C2C5" w14:textId="77777777" w:rsidR="00570A69" w:rsidRPr="00DE7946" w:rsidRDefault="00570A69" w:rsidP="007A3482">
            <w:pPr>
              <w:jc w:val="both"/>
              <w:rPr>
                <w:rFonts w:asciiTheme="minorHAnsi" w:hAnsiTheme="minorHAnsi"/>
                <w:color w:val="000000"/>
                <w:sz w:val="18"/>
                <w:lang w:val="fr-FR"/>
              </w:rPr>
            </w:pPr>
            <w:r w:rsidRPr="00DE7946">
              <w:rPr>
                <w:rFonts w:asciiTheme="minorHAnsi" w:hAnsiTheme="minorHAnsi"/>
                <w:color w:val="000000"/>
                <w:sz w:val="18"/>
                <w:lang w:val="fr-FR"/>
              </w:rPr>
              <w:t>L'équipe de projet veillera à ce que le plan de sécurité soit clair, bien connu de l'équipe de projet et des parties prenantes du projet, et à ce qu'il soit mis en œuvre correctement. Le plan de travail du projet tient compte de la situation en matière de sécurité dans la zone du projet. L'emplacement du projet a été choisi en tenant compte de l'accessibilité par rapport à la situation en matière de sécurité.</w:t>
            </w:r>
          </w:p>
        </w:tc>
      </w:tr>
      <w:tr w:rsidR="00570A69" w:rsidRPr="000A1C9C" w14:paraId="7290592E" w14:textId="77777777" w:rsidTr="007A3482">
        <w:tc>
          <w:tcPr>
            <w:tcW w:w="143" w:type="pct"/>
          </w:tcPr>
          <w:p w14:paraId="28A90267" w14:textId="77777777" w:rsidR="00570A69" w:rsidRPr="00DE7946" w:rsidRDefault="00570A69" w:rsidP="007A3482">
            <w:pPr>
              <w:jc w:val="both"/>
              <w:rPr>
                <w:rFonts w:asciiTheme="minorHAnsi" w:eastAsia="SimSun" w:hAnsiTheme="minorHAnsi"/>
                <w:sz w:val="18"/>
                <w:lang w:val="fr-FR"/>
              </w:rPr>
            </w:pPr>
            <w:r w:rsidRPr="00DE7946">
              <w:rPr>
                <w:rFonts w:asciiTheme="minorHAnsi" w:eastAsia="SimSun" w:hAnsiTheme="minorHAnsi"/>
                <w:sz w:val="18"/>
                <w:lang w:val="fr-FR"/>
              </w:rPr>
              <w:t>7</w:t>
            </w:r>
          </w:p>
        </w:tc>
        <w:tc>
          <w:tcPr>
            <w:tcW w:w="665" w:type="pct"/>
          </w:tcPr>
          <w:p w14:paraId="76CE008E" w14:textId="77777777" w:rsidR="00570A69" w:rsidRPr="00DE7946" w:rsidRDefault="00570A69" w:rsidP="007A3482">
            <w:pPr>
              <w:spacing w:after="100"/>
              <w:rPr>
                <w:rFonts w:asciiTheme="minorHAnsi" w:hAnsiTheme="minorHAnsi"/>
                <w:sz w:val="18"/>
                <w:lang w:val="fr-FR"/>
              </w:rPr>
            </w:pPr>
            <w:r w:rsidRPr="00DE7946">
              <w:rPr>
                <w:rFonts w:asciiTheme="minorHAnsi" w:eastAsia="MS Mincho" w:hAnsiTheme="minorHAnsi"/>
                <w:sz w:val="18"/>
                <w:lang w:val="fr-FR"/>
              </w:rPr>
              <w:t>Les activités du projet peuvent être affectées et retardées par des catastrophes naturelles.</w:t>
            </w:r>
          </w:p>
        </w:tc>
        <w:tc>
          <w:tcPr>
            <w:tcW w:w="456" w:type="pct"/>
          </w:tcPr>
          <w:p w14:paraId="57F8514E" w14:textId="77777777" w:rsidR="00570A69" w:rsidRPr="00DE7946" w:rsidRDefault="00570A69" w:rsidP="007A3482">
            <w:pPr>
              <w:jc w:val="both"/>
              <w:rPr>
                <w:rFonts w:asciiTheme="minorHAnsi" w:hAnsiTheme="minorHAnsi"/>
                <w:sz w:val="18"/>
                <w:lang w:val="fr-FR"/>
              </w:rPr>
            </w:pPr>
            <w:r w:rsidRPr="00DE7946">
              <w:rPr>
                <w:rFonts w:asciiTheme="minorHAnsi" w:hAnsiTheme="minorHAnsi"/>
                <w:sz w:val="18"/>
                <w:lang w:val="fr-FR"/>
              </w:rPr>
              <w:t>Catastrophes naturelles.</w:t>
            </w:r>
          </w:p>
        </w:tc>
        <w:tc>
          <w:tcPr>
            <w:tcW w:w="782" w:type="pct"/>
          </w:tcPr>
          <w:p w14:paraId="6C53F1C7" w14:textId="77777777" w:rsidR="00570A69" w:rsidRPr="00DE7946" w:rsidRDefault="00570A69" w:rsidP="007A3482">
            <w:pPr>
              <w:jc w:val="both"/>
              <w:rPr>
                <w:rFonts w:asciiTheme="minorHAnsi" w:hAnsiTheme="minorHAnsi"/>
                <w:sz w:val="18"/>
                <w:lang w:val="fr-FR"/>
              </w:rPr>
            </w:pPr>
            <w:r w:rsidRPr="00DE7946">
              <w:rPr>
                <w:rFonts w:asciiTheme="minorHAnsi" w:hAnsiTheme="minorHAnsi"/>
                <w:sz w:val="18"/>
                <w:lang w:val="fr-FR"/>
              </w:rPr>
              <w:t>Danger pour le personnel et les bénéficiaires.</w:t>
            </w:r>
          </w:p>
          <w:p w14:paraId="6B6F5454" w14:textId="77777777" w:rsidR="00570A69" w:rsidRPr="00DE7946" w:rsidRDefault="00570A69" w:rsidP="007A3482">
            <w:pPr>
              <w:jc w:val="both"/>
              <w:rPr>
                <w:rFonts w:asciiTheme="minorHAnsi" w:hAnsiTheme="minorHAnsi"/>
                <w:sz w:val="18"/>
                <w:lang w:val="fr-FR"/>
              </w:rPr>
            </w:pPr>
            <w:r w:rsidRPr="00DE7946">
              <w:rPr>
                <w:rFonts w:asciiTheme="minorHAnsi" w:hAnsiTheme="minorHAnsi"/>
                <w:sz w:val="18"/>
                <w:lang w:val="fr-FR"/>
              </w:rPr>
              <w:t>Retards dans la mise en œuvre des activités.</w:t>
            </w:r>
          </w:p>
          <w:p w14:paraId="2903103B" w14:textId="77777777" w:rsidR="00570A69" w:rsidRPr="00DE7946" w:rsidRDefault="00570A69" w:rsidP="007A3482">
            <w:pPr>
              <w:jc w:val="both"/>
              <w:rPr>
                <w:rFonts w:asciiTheme="minorHAnsi" w:hAnsiTheme="minorHAnsi"/>
                <w:sz w:val="18"/>
                <w:lang w:val="fr-FR"/>
              </w:rPr>
            </w:pPr>
            <w:r w:rsidRPr="00DE7946">
              <w:rPr>
                <w:rFonts w:asciiTheme="minorHAnsi" w:hAnsiTheme="minorHAnsi"/>
                <w:sz w:val="18"/>
                <w:lang w:val="fr-FR"/>
              </w:rPr>
              <w:t>Pertes financières.</w:t>
            </w:r>
          </w:p>
        </w:tc>
        <w:tc>
          <w:tcPr>
            <w:tcW w:w="461" w:type="pct"/>
          </w:tcPr>
          <w:p w14:paraId="759268B1" w14:textId="77777777" w:rsidR="00570A69" w:rsidRPr="00DE7946" w:rsidRDefault="00570A69" w:rsidP="007A3482">
            <w:pPr>
              <w:jc w:val="both"/>
              <w:rPr>
                <w:rFonts w:asciiTheme="minorHAnsi" w:hAnsiTheme="minorHAnsi"/>
                <w:sz w:val="18"/>
                <w:lang w:val="fr-FR"/>
              </w:rPr>
            </w:pPr>
            <w:r w:rsidRPr="00DE7946">
              <w:rPr>
                <w:rFonts w:asciiTheme="minorHAnsi" w:hAnsiTheme="minorHAnsi"/>
                <w:sz w:val="18"/>
                <w:lang w:val="fr-FR"/>
              </w:rPr>
              <w:t>Opérationnel</w:t>
            </w:r>
          </w:p>
        </w:tc>
        <w:tc>
          <w:tcPr>
            <w:tcW w:w="643" w:type="pct"/>
          </w:tcPr>
          <w:p w14:paraId="0CC75686" w14:textId="77777777" w:rsidR="00570A69" w:rsidRPr="00DE7946" w:rsidRDefault="00570A69" w:rsidP="007A3482">
            <w:pPr>
              <w:rPr>
                <w:rFonts w:asciiTheme="minorHAnsi" w:hAnsiTheme="minorHAnsi"/>
                <w:sz w:val="18"/>
                <w:lang w:val="fr-FR"/>
              </w:rPr>
            </w:pPr>
            <w:r w:rsidRPr="00DE7946">
              <w:rPr>
                <w:rFonts w:asciiTheme="minorHAnsi" w:hAnsiTheme="minorHAnsi"/>
                <w:sz w:val="18"/>
                <w:lang w:val="fr-FR"/>
              </w:rPr>
              <w:t>I = 3</w:t>
            </w:r>
          </w:p>
          <w:p w14:paraId="564F0ED9" w14:textId="77777777" w:rsidR="00570A69" w:rsidRPr="00DE7946" w:rsidRDefault="00570A69" w:rsidP="007A3482">
            <w:pPr>
              <w:spacing w:before="40" w:after="40"/>
              <w:rPr>
                <w:rFonts w:asciiTheme="minorHAnsi" w:hAnsiTheme="minorHAnsi"/>
                <w:sz w:val="18"/>
                <w:lang w:val="fr-FR"/>
              </w:rPr>
            </w:pPr>
            <w:r w:rsidRPr="00DE7946">
              <w:rPr>
                <w:rFonts w:asciiTheme="minorHAnsi" w:hAnsiTheme="minorHAnsi"/>
                <w:sz w:val="18"/>
                <w:lang w:val="fr-FR"/>
              </w:rPr>
              <w:t>L = 3</w:t>
            </w:r>
          </w:p>
          <w:p w14:paraId="31F96F34" w14:textId="77777777" w:rsidR="00570A69" w:rsidRPr="00DE7946" w:rsidRDefault="00570A69" w:rsidP="007A3482">
            <w:pPr>
              <w:jc w:val="both"/>
              <w:rPr>
                <w:rFonts w:asciiTheme="minorHAnsi" w:hAnsiTheme="minorHAnsi"/>
                <w:sz w:val="18"/>
                <w:lang w:val="fr-FR"/>
              </w:rPr>
            </w:pPr>
            <w:r w:rsidRPr="00DE7946">
              <w:rPr>
                <w:rFonts w:asciiTheme="minorHAnsi" w:hAnsiTheme="minorHAnsi"/>
                <w:b/>
                <w:sz w:val="18"/>
                <w:lang w:val="fr-FR"/>
              </w:rPr>
              <w:t>Modéré</w:t>
            </w:r>
          </w:p>
        </w:tc>
        <w:tc>
          <w:tcPr>
            <w:tcW w:w="498" w:type="pct"/>
          </w:tcPr>
          <w:p w14:paraId="492BE599" w14:textId="77777777" w:rsidR="00570A69" w:rsidRPr="00DE7946" w:rsidRDefault="00570A69" w:rsidP="007A3482">
            <w:pPr>
              <w:jc w:val="both"/>
              <w:rPr>
                <w:rFonts w:asciiTheme="minorHAnsi" w:hAnsiTheme="minorHAnsi"/>
                <w:sz w:val="18"/>
                <w:lang w:val="fr-FR"/>
              </w:rPr>
            </w:pPr>
            <w:r w:rsidRPr="00DE7946">
              <w:rPr>
                <w:rFonts w:asciiTheme="minorHAnsi" w:eastAsia="SimSun" w:hAnsiTheme="minorHAnsi"/>
                <w:sz w:val="18"/>
                <w:lang w:val="fr-FR"/>
              </w:rPr>
              <w:t>Pendant la mise en œuvre du projet</w:t>
            </w:r>
          </w:p>
        </w:tc>
        <w:tc>
          <w:tcPr>
            <w:tcW w:w="259" w:type="pct"/>
          </w:tcPr>
          <w:p w14:paraId="3413F1E7" w14:textId="77777777" w:rsidR="00570A69" w:rsidRPr="00DE7946" w:rsidRDefault="00570A69" w:rsidP="007A3482">
            <w:pPr>
              <w:jc w:val="both"/>
              <w:rPr>
                <w:rFonts w:asciiTheme="minorHAnsi" w:hAnsiTheme="minorHAnsi"/>
                <w:sz w:val="18"/>
                <w:lang w:val="fr-FR"/>
              </w:rPr>
            </w:pPr>
            <w:r w:rsidRPr="00DE7946">
              <w:rPr>
                <w:rFonts w:asciiTheme="minorHAnsi" w:hAnsiTheme="minorHAnsi"/>
                <w:sz w:val="18"/>
                <w:lang w:val="fr-FR"/>
              </w:rPr>
              <w:t>PMU</w:t>
            </w:r>
          </w:p>
        </w:tc>
        <w:tc>
          <w:tcPr>
            <w:tcW w:w="1094" w:type="pct"/>
          </w:tcPr>
          <w:p w14:paraId="7C340427" w14:textId="77777777" w:rsidR="00570A69" w:rsidRPr="00DE7946" w:rsidRDefault="00570A69" w:rsidP="007A3482">
            <w:pPr>
              <w:jc w:val="both"/>
              <w:rPr>
                <w:rFonts w:asciiTheme="minorHAnsi" w:hAnsiTheme="minorHAnsi"/>
                <w:color w:val="000000"/>
                <w:sz w:val="18"/>
                <w:lang w:val="fr-FR"/>
              </w:rPr>
            </w:pPr>
            <w:r w:rsidRPr="00DE7946">
              <w:rPr>
                <w:rFonts w:asciiTheme="minorHAnsi" w:hAnsiTheme="minorHAnsi"/>
                <w:sz w:val="18"/>
                <w:lang w:val="fr-FR"/>
              </w:rPr>
              <w:t xml:space="preserve">Les activités du projet pourraient être soumises à des risques. C'est pourquoi le projet intégrera des mesures de réduction des risques de catastrophe dans la conception détaillée et la mise en œuvre de toutes les interventions. </w:t>
            </w:r>
          </w:p>
        </w:tc>
      </w:tr>
      <w:tr w:rsidR="00570A69" w:rsidRPr="00DE7946" w14:paraId="50722195" w14:textId="77777777" w:rsidTr="007A3482">
        <w:tc>
          <w:tcPr>
            <w:tcW w:w="5000" w:type="pct"/>
            <w:gridSpan w:val="9"/>
          </w:tcPr>
          <w:p w14:paraId="26BA3438" w14:textId="77777777" w:rsidR="00570A69" w:rsidRPr="00DE7946" w:rsidRDefault="00570A69" w:rsidP="007A3482">
            <w:pPr>
              <w:jc w:val="both"/>
              <w:rPr>
                <w:rFonts w:asciiTheme="minorHAnsi" w:eastAsia="SimSun" w:hAnsiTheme="minorHAnsi"/>
                <w:sz w:val="18"/>
                <w:lang w:val="fr-FR"/>
              </w:rPr>
            </w:pPr>
            <w:r w:rsidRPr="00DE7946">
              <w:rPr>
                <w:rFonts w:asciiTheme="minorHAnsi" w:eastAsia="SimSun" w:hAnsiTheme="minorHAnsi"/>
                <w:sz w:val="18"/>
                <w:lang w:val="fr-FR"/>
              </w:rPr>
              <w:t xml:space="preserve">Social et environnemental </w:t>
            </w:r>
          </w:p>
        </w:tc>
      </w:tr>
      <w:tr w:rsidR="00570A69" w:rsidRPr="000A1C9C" w14:paraId="1728092A" w14:textId="77777777" w:rsidTr="007A3482">
        <w:tc>
          <w:tcPr>
            <w:tcW w:w="143" w:type="pct"/>
          </w:tcPr>
          <w:p w14:paraId="457F37C8" w14:textId="77777777" w:rsidR="00570A69" w:rsidRPr="00DE7946" w:rsidRDefault="00570A69" w:rsidP="007A3482">
            <w:pPr>
              <w:contextualSpacing/>
              <w:jc w:val="both"/>
              <w:rPr>
                <w:rFonts w:asciiTheme="minorHAnsi" w:eastAsia="SimSun" w:hAnsiTheme="minorHAnsi"/>
                <w:sz w:val="18"/>
                <w:lang w:val="fr-FR"/>
              </w:rPr>
            </w:pPr>
            <w:r w:rsidRPr="00DE7946">
              <w:rPr>
                <w:rFonts w:asciiTheme="minorHAnsi" w:eastAsia="SimSun" w:hAnsiTheme="minorHAnsi"/>
                <w:sz w:val="18"/>
                <w:lang w:val="fr-FR"/>
              </w:rPr>
              <w:t>8</w:t>
            </w:r>
          </w:p>
        </w:tc>
        <w:tc>
          <w:tcPr>
            <w:tcW w:w="665" w:type="pct"/>
          </w:tcPr>
          <w:p w14:paraId="3C8BC7A7" w14:textId="77777777" w:rsidR="00570A69" w:rsidRPr="00DE7946" w:rsidRDefault="00570A69" w:rsidP="007A3482">
            <w:pPr>
              <w:ind w:left="72" w:right="72"/>
              <w:contextualSpacing/>
              <w:rPr>
                <w:rFonts w:asciiTheme="minorHAnsi" w:hAnsiTheme="minorHAnsi"/>
                <w:sz w:val="18"/>
                <w:lang w:val="fr-FR"/>
              </w:rPr>
            </w:pPr>
            <w:r w:rsidRPr="00DE7946">
              <w:rPr>
                <w:rStyle w:val="normaltextrun"/>
                <w:rFonts w:asciiTheme="minorHAnsi" w:eastAsiaTheme="majorEastAsia" w:hAnsiTheme="minorHAnsi"/>
                <w:color w:val="000000"/>
                <w:sz w:val="18"/>
                <w:shd w:val="clear" w:color="auto" w:fill="FFFFFF"/>
                <w:lang w:val="fr-FR"/>
              </w:rPr>
              <w:t xml:space="preserve">En raison du faible niveau de sensibilisation aux droits de l'homme dans les zones de projet, les parties prenantes, en particulier les groupes vulnérables et marginalisés (y compris les minorités ethniques) ou peu </w:t>
            </w:r>
            <w:r w:rsidRPr="00DE7946">
              <w:rPr>
                <w:rStyle w:val="normaltextrun"/>
                <w:rFonts w:asciiTheme="minorHAnsi" w:eastAsiaTheme="majorEastAsia" w:hAnsiTheme="minorHAnsi"/>
                <w:color w:val="000000"/>
                <w:sz w:val="18"/>
                <w:shd w:val="clear" w:color="auto" w:fill="FFFFFF"/>
                <w:lang w:val="fr-FR"/>
              </w:rPr>
              <w:lastRenderedPageBreak/>
              <w:t xml:space="preserve">alphabétisés, peuvent ne pas être en mesure de faire valoir leurs droits, ce qui peut conduire à leur discrimination et à leur exclusion des avantages du projet et des décisions de développement et de gestion liées à l'élaboration de politiques réglementaires (résultat 1.1.1). </w:t>
            </w:r>
          </w:p>
        </w:tc>
        <w:tc>
          <w:tcPr>
            <w:tcW w:w="456" w:type="pct"/>
          </w:tcPr>
          <w:p w14:paraId="59771CE5"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lastRenderedPageBreak/>
              <w:t>Faible niveau de sensibilisation aux droits de l'homme.</w:t>
            </w:r>
          </w:p>
        </w:tc>
        <w:tc>
          <w:tcPr>
            <w:tcW w:w="782" w:type="pct"/>
          </w:tcPr>
          <w:p w14:paraId="499C651E"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t>Discrimination et exclusion des groupes vulnérables (y compris les minorités ethniques).</w:t>
            </w:r>
          </w:p>
        </w:tc>
        <w:tc>
          <w:tcPr>
            <w:tcW w:w="461" w:type="pct"/>
          </w:tcPr>
          <w:p w14:paraId="0FE00745"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t>Social et environnemental</w:t>
            </w:r>
          </w:p>
        </w:tc>
        <w:tc>
          <w:tcPr>
            <w:tcW w:w="643" w:type="pct"/>
          </w:tcPr>
          <w:p w14:paraId="20838D9A" w14:textId="77777777" w:rsidR="00570A69" w:rsidRPr="00DE7946" w:rsidRDefault="00570A69" w:rsidP="007A3482">
            <w:pPr>
              <w:ind w:right="72"/>
              <w:rPr>
                <w:rFonts w:asciiTheme="minorHAnsi" w:hAnsiTheme="minorHAnsi"/>
                <w:sz w:val="18"/>
                <w:lang w:val="fr-FR"/>
              </w:rPr>
            </w:pPr>
            <w:r w:rsidRPr="00DE7946">
              <w:rPr>
                <w:rFonts w:asciiTheme="minorHAnsi" w:hAnsiTheme="minorHAnsi"/>
                <w:sz w:val="18"/>
                <w:lang w:val="fr-FR"/>
              </w:rPr>
              <w:t>I = 4</w:t>
            </w:r>
          </w:p>
          <w:p w14:paraId="71DC14E0" w14:textId="77777777" w:rsidR="00570A69" w:rsidRPr="00DE7946" w:rsidRDefault="00570A69" w:rsidP="007A3482">
            <w:pPr>
              <w:contextualSpacing/>
              <w:rPr>
                <w:rFonts w:asciiTheme="minorHAnsi" w:hAnsiTheme="minorHAnsi"/>
                <w:sz w:val="18"/>
                <w:lang w:val="fr-FR"/>
              </w:rPr>
            </w:pPr>
            <w:r w:rsidRPr="00DE7946">
              <w:rPr>
                <w:rFonts w:asciiTheme="minorHAnsi" w:hAnsiTheme="minorHAnsi"/>
                <w:sz w:val="18"/>
                <w:lang w:val="fr-FR"/>
              </w:rPr>
              <w:t xml:space="preserve">L = 3 </w:t>
            </w:r>
          </w:p>
          <w:p w14:paraId="2319BD9A" w14:textId="77777777" w:rsidR="00570A69" w:rsidRPr="00DE7946" w:rsidRDefault="00570A69" w:rsidP="007A3482">
            <w:pPr>
              <w:contextualSpacing/>
              <w:rPr>
                <w:rFonts w:asciiTheme="minorHAnsi" w:hAnsiTheme="minorHAnsi"/>
                <w:sz w:val="18"/>
                <w:lang w:val="fr-FR"/>
              </w:rPr>
            </w:pPr>
          </w:p>
          <w:p w14:paraId="2D8B89E6"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b/>
                <w:sz w:val="18"/>
                <w:lang w:val="fr-FR"/>
              </w:rPr>
              <w:t>Important</w:t>
            </w:r>
          </w:p>
        </w:tc>
        <w:tc>
          <w:tcPr>
            <w:tcW w:w="498" w:type="pct"/>
          </w:tcPr>
          <w:p w14:paraId="5D3604EF" w14:textId="77777777" w:rsidR="00570A69" w:rsidRPr="00DE7946" w:rsidRDefault="00570A69" w:rsidP="007A3482">
            <w:pPr>
              <w:contextualSpacing/>
              <w:jc w:val="both"/>
              <w:rPr>
                <w:rFonts w:asciiTheme="minorHAnsi" w:hAnsiTheme="minorHAnsi"/>
                <w:sz w:val="18"/>
                <w:lang w:val="fr-FR"/>
              </w:rPr>
            </w:pPr>
            <w:r w:rsidRPr="00DE7946">
              <w:rPr>
                <w:rFonts w:asciiTheme="minorHAnsi" w:eastAsia="SimSun" w:hAnsiTheme="minorHAnsi"/>
                <w:sz w:val="18"/>
                <w:lang w:val="fr-FR"/>
              </w:rPr>
              <w:t>Pendant la mise en œuvre du projet</w:t>
            </w:r>
          </w:p>
        </w:tc>
        <w:tc>
          <w:tcPr>
            <w:tcW w:w="259" w:type="pct"/>
          </w:tcPr>
          <w:p w14:paraId="7C68307E"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t>PMU</w:t>
            </w:r>
          </w:p>
        </w:tc>
        <w:tc>
          <w:tcPr>
            <w:tcW w:w="1094" w:type="pct"/>
          </w:tcPr>
          <w:p w14:paraId="441952A6" w14:textId="77777777" w:rsidR="00570A69" w:rsidRPr="00DE7946" w:rsidRDefault="00570A69" w:rsidP="007A3482">
            <w:pPr>
              <w:pStyle w:val="TableParagraph"/>
              <w:ind w:left="72" w:right="72"/>
              <w:rPr>
                <w:rFonts w:asciiTheme="minorHAnsi" w:hAnsiTheme="minorHAnsi"/>
                <w:sz w:val="18"/>
                <w:u w:val="single"/>
                <w:lang w:val="fr-FR"/>
              </w:rPr>
            </w:pPr>
            <w:r w:rsidRPr="00DE7946">
              <w:rPr>
                <w:rFonts w:asciiTheme="minorHAnsi" w:hAnsiTheme="minorHAnsi"/>
                <w:sz w:val="18"/>
                <w:u w:val="single"/>
                <w:lang w:val="fr-FR"/>
              </w:rPr>
              <w:t>Évaluation :</w:t>
            </w:r>
          </w:p>
          <w:p w14:paraId="1A849455" w14:textId="77777777" w:rsidR="00570A69" w:rsidRPr="00DE7946" w:rsidRDefault="00570A69" w:rsidP="007A3482">
            <w:pPr>
              <w:pStyle w:val="TableParagraph"/>
              <w:ind w:left="72" w:right="72"/>
              <w:jc w:val="both"/>
              <w:rPr>
                <w:rFonts w:asciiTheme="minorHAnsi" w:hAnsiTheme="minorHAnsi"/>
                <w:sz w:val="18"/>
                <w:lang w:val="fr-FR"/>
              </w:rPr>
            </w:pPr>
            <w:r w:rsidRPr="00DE7946">
              <w:rPr>
                <w:rFonts w:asciiTheme="minorHAnsi" w:hAnsiTheme="minorHAnsi"/>
                <w:sz w:val="18"/>
                <w:lang w:val="fr-FR"/>
              </w:rPr>
              <w:t xml:space="preserve">Au cours de la phase PPG, une analyse préliminaire des parties prenantes a été réalisée, afin de garantir que les informations sur le contexte local et les communautés locales soient intégrées dans les documents de sauvegarde et dans le </w:t>
            </w:r>
            <w:proofErr w:type="spellStart"/>
            <w:r w:rsidRPr="00DE7946">
              <w:rPr>
                <w:rFonts w:asciiTheme="minorHAnsi" w:hAnsiTheme="minorHAnsi"/>
                <w:sz w:val="18"/>
                <w:lang w:val="fr-FR"/>
              </w:rPr>
              <w:t>ProDoc</w:t>
            </w:r>
            <w:proofErr w:type="spellEnd"/>
            <w:r w:rsidRPr="00DE7946">
              <w:rPr>
                <w:rFonts w:asciiTheme="minorHAnsi" w:hAnsiTheme="minorHAnsi"/>
                <w:sz w:val="18"/>
                <w:lang w:val="fr-FR"/>
              </w:rPr>
              <w:t>.</w:t>
            </w:r>
          </w:p>
          <w:p w14:paraId="6B3B352D" w14:textId="77777777" w:rsidR="00570A69" w:rsidRPr="00DE7946" w:rsidRDefault="00570A69" w:rsidP="007A3482">
            <w:pPr>
              <w:pStyle w:val="TableParagraph"/>
              <w:ind w:left="72" w:right="72"/>
              <w:jc w:val="both"/>
              <w:rPr>
                <w:rFonts w:asciiTheme="minorHAnsi" w:hAnsiTheme="minorHAnsi"/>
                <w:sz w:val="18"/>
                <w:lang w:val="fr-FR"/>
              </w:rPr>
            </w:pPr>
          </w:p>
          <w:p w14:paraId="5973F74E" w14:textId="77777777" w:rsidR="00570A69" w:rsidRPr="00DE7946" w:rsidRDefault="00570A69" w:rsidP="007A3482">
            <w:pPr>
              <w:pStyle w:val="TableParagraph"/>
              <w:ind w:left="72" w:right="72"/>
              <w:jc w:val="both"/>
              <w:rPr>
                <w:rFonts w:asciiTheme="minorHAnsi" w:hAnsiTheme="minorHAnsi"/>
                <w:sz w:val="18"/>
                <w:lang w:val="fr-FR"/>
              </w:rPr>
            </w:pPr>
            <w:r w:rsidRPr="00DE7946">
              <w:rPr>
                <w:rFonts w:asciiTheme="minorHAnsi" w:hAnsiTheme="minorHAnsi"/>
                <w:sz w:val="18"/>
                <w:lang w:val="fr-FR"/>
              </w:rPr>
              <w:t xml:space="preserve">Une analyse plus approfondie des parties prenantes est nécessaire au </w:t>
            </w:r>
            <w:r w:rsidRPr="00DE7946">
              <w:rPr>
                <w:rFonts w:asciiTheme="minorHAnsi" w:hAnsiTheme="minorHAnsi"/>
                <w:sz w:val="18"/>
                <w:lang w:val="fr-FR"/>
              </w:rPr>
              <w:lastRenderedPageBreak/>
              <w:t xml:space="preserve">début de la mise en œuvre du projet, afin de caractériser les groupes vulnérables, marginaux et ethniques présents sur chacun des sites cibles du projet, en englobant leur zone d'intérêt social et géographique. </w:t>
            </w:r>
          </w:p>
          <w:p w14:paraId="50E36432" w14:textId="77777777" w:rsidR="00570A69" w:rsidRPr="00DE7946" w:rsidRDefault="00570A69" w:rsidP="007A3482">
            <w:pPr>
              <w:pStyle w:val="TableParagraph"/>
              <w:ind w:left="72" w:right="72"/>
              <w:jc w:val="both"/>
              <w:rPr>
                <w:rFonts w:asciiTheme="minorHAnsi" w:hAnsiTheme="minorHAnsi"/>
                <w:sz w:val="18"/>
                <w:lang w:val="fr-FR"/>
              </w:rPr>
            </w:pPr>
          </w:p>
          <w:p w14:paraId="3E87AB7B" w14:textId="77777777" w:rsidR="00570A69" w:rsidRPr="00DE7946" w:rsidRDefault="00570A69" w:rsidP="007A3482">
            <w:pPr>
              <w:pStyle w:val="TableParagraph"/>
              <w:ind w:left="72" w:right="72"/>
              <w:jc w:val="both"/>
              <w:rPr>
                <w:rFonts w:asciiTheme="minorHAnsi" w:hAnsiTheme="minorHAnsi"/>
                <w:sz w:val="18"/>
                <w:lang w:val="fr-FR"/>
              </w:rPr>
            </w:pPr>
            <w:r w:rsidRPr="00DE7946">
              <w:rPr>
                <w:rFonts w:asciiTheme="minorHAnsi" w:hAnsiTheme="minorHAnsi"/>
                <w:sz w:val="18"/>
                <w:lang w:val="fr-FR"/>
              </w:rPr>
              <w:t>Cette analyse des parties prenantes sera éclairée par l'évaluation sociale (y compris la collecte de données de base sur les communautés locales, en mettant l'accent sur la présence de groupes ethniques, de groupes vulnérables et les principales causes de vulnérabilité) menée dans le cadre de l'évaluation environnementale et sociale stratégique (SESA) qui sera menée pour évaluer les risques potentiellement associés aux interventions du projet liées à la politique (c'est-à-dire la rédaction de politiques réglementaires pour rendre opérationnelle la loi sur le changement climatique dans le cadre du résultat 1.1.1) et aux plans d'investissement du secteur AFOLU NZNP (résultat 2.1.1), l'élaboration de politiques réglementaires pour rendre opérationnelle la loi sur le changement climatique dans le cadre du résultat 1.1.1) et les plans d'investissement NZNP du secteur AFOLU (résultat 2.1.1).</w:t>
            </w:r>
          </w:p>
          <w:p w14:paraId="75CA54F0" w14:textId="77777777" w:rsidR="00570A69" w:rsidRPr="00DE7946" w:rsidRDefault="00570A69" w:rsidP="007A3482">
            <w:pPr>
              <w:pStyle w:val="TableParagraph"/>
              <w:ind w:left="72" w:right="72"/>
              <w:rPr>
                <w:rFonts w:asciiTheme="minorHAnsi" w:hAnsiTheme="minorHAnsi"/>
                <w:sz w:val="18"/>
                <w:lang w:val="fr-FR"/>
              </w:rPr>
            </w:pPr>
          </w:p>
          <w:p w14:paraId="6E29716C" w14:textId="77777777" w:rsidR="00570A69" w:rsidRPr="00DE7946" w:rsidRDefault="00570A69" w:rsidP="007A3482">
            <w:pPr>
              <w:pStyle w:val="TableParagraph"/>
              <w:ind w:left="72" w:right="72"/>
              <w:rPr>
                <w:rFonts w:asciiTheme="minorHAnsi" w:hAnsiTheme="minorHAnsi"/>
                <w:sz w:val="18"/>
                <w:lang w:val="fr-FR"/>
              </w:rPr>
            </w:pPr>
          </w:p>
          <w:p w14:paraId="46F12E5A" w14:textId="77777777" w:rsidR="00570A69" w:rsidRPr="00DE7946" w:rsidRDefault="00570A69" w:rsidP="007A3482">
            <w:pPr>
              <w:pStyle w:val="TableParagraph"/>
              <w:ind w:left="72" w:right="72"/>
              <w:rPr>
                <w:rFonts w:asciiTheme="minorHAnsi" w:hAnsiTheme="minorHAnsi"/>
                <w:sz w:val="18"/>
                <w:u w:val="single"/>
                <w:lang w:val="fr-FR"/>
              </w:rPr>
            </w:pPr>
            <w:r w:rsidRPr="00DE7946">
              <w:rPr>
                <w:rFonts w:asciiTheme="minorHAnsi" w:hAnsiTheme="minorHAnsi"/>
                <w:sz w:val="18"/>
                <w:u w:val="single"/>
                <w:lang w:val="fr-FR"/>
              </w:rPr>
              <w:t xml:space="preserve">Gestion : </w:t>
            </w:r>
          </w:p>
          <w:p w14:paraId="2D8BFEC0" w14:textId="77777777" w:rsidR="00570A69" w:rsidRPr="00DE7946" w:rsidRDefault="00570A69" w:rsidP="007A3482">
            <w:pPr>
              <w:pStyle w:val="TableParagraph"/>
              <w:ind w:left="72" w:right="72"/>
              <w:jc w:val="both"/>
              <w:rPr>
                <w:rFonts w:asciiTheme="minorHAnsi" w:hAnsiTheme="minorHAnsi"/>
                <w:sz w:val="18"/>
                <w:lang w:val="fr-FR"/>
              </w:rPr>
            </w:pPr>
            <w:r w:rsidRPr="00DE7946">
              <w:rPr>
                <w:rFonts w:asciiTheme="minorHAnsi" w:hAnsiTheme="minorHAnsi"/>
                <w:sz w:val="18"/>
                <w:lang w:val="fr-FR"/>
              </w:rPr>
              <w:t xml:space="preserve">Au cours de cette phase, un plan préliminaire d'engagement des parties prenantes a été élaboré afin de garantir la participation des communautés locales et des personnes vulnérables à la mise en </w:t>
            </w:r>
            <w:r w:rsidRPr="00DE7946">
              <w:rPr>
                <w:rFonts w:asciiTheme="minorHAnsi" w:hAnsiTheme="minorHAnsi"/>
                <w:sz w:val="18"/>
                <w:lang w:val="fr-FR"/>
              </w:rPr>
              <w:lastRenderedPageBreak/>
              <w:t xml:space="preserve">œuvre du projet. Le cadre de gestion environnementale et sociale élaboré au cours de la phase PPG comprend également les termes de référence d'un mécanisme de redressement des griefs (GRM), y compris des lignes directrices pour la mise en place d'un mécanisme de réception et de réponse aux plaintes des parties prenantes du projet. Le PES et le MRG doivent tous deux être mis à jour et intégrés dans des plans opérationnels au stade de la mise en œuvre, en tenant compte des données sociales de référence recueillies dans le cadre de l'EESS, des consultations ultérieures et de l'analyse des parties prenantes, et en les adaptant au contexte local des sites d'intervention.  </w:t>
            </w:r>
          </w:p>
          <w:p w14:paraId="6EB8CD3C" w14:textId="77777777" w:rsidR="00570A69" w:rsidRPr="00DE7946" w:rsidRDefault="00570A69" w:rsidP="007A3482">
            <w:pPr>
              <w:pStyle w:val="TableParagraph"/>
              <w:ind w:right="72"/>
              <w:rPr>
                <w:rFonts w:asciiTheme="minorHAnsi" w:hAnsiTheme="minorHAnsi"/>
                <w:sz w:val="18"/>
                <w:lang w:val="fr-FR"/>
              </w:rPr>
            </w:pPr>
          </w:p>
          <w:p w14:paraId="42A66D8F" w14:textId="77777777" w:rsidR="00570A69" w:rsidRPr="00DE7946" w:rsidRDefault="00570A69" w:rsidP="007A3482">
            <w:pPr>
              <w:pStyle w:val="TableParagraph"/>
              <w:ind w:left="72" w:right="72"/>
              <w:jc w:val="both"/>
              <w:rPr>
                <w:rFonts w:asciiTheme="minorHAnsi" w:hAnsiTheme="minorHAnsi"/>
                <w:sz w:val="18"/>
                <w:lang w:val="fr-FR"/>
              </w:rPr>
            </w:pPr>
            <w:r w:rsidRPr="00DE7946">
              <w:rPr>
                <w:rFonts w:asciiTheme="minorHAnsi" w:hAnsiTheme="minorHAnsi"/>
                <w:sz w:val="18"/>
                <w:lang w:val="fr-FR"/>
              </w:rPr>
              <w:t>La consultation des parties prenantes se poursuivra tout au long du projet : elle sera au cœur de la méthodologie de l'évaluation ciblée supplémentaire et du plan de gestion qui, dans tous ses aspects, accordera une attention particulière aux besoins des groupes les plus pauvres de la société, et des stratégies d'atténuation/de gestion seront élaborées spécifiquement pour répondre aux besoins et aux préoccupations des groupes pauvres et vulnérables.</w:t>
            </w:r>
          </w:p>
          <w:p w14:paraId="05C5DD0C" w14:textId="77777777" w:rsidR="00570A69" w:rsidRPr="00DE7946" w:rsidRDefault="00570A69" w:rsidP="007A3482">
            <w:pPr>
              <w:pStyle w:val="TableParagraph"/>
              <w:ind w:left="72" w:right="72"/>
              <w:jc w:val="both"/>
              <w:rPr>
                <w:rFonts w:asciiTheme="minorHAnsi" w:hAnsiTheme="minorHAnsi"/>
                <w:sz w:val="18"/>
                <w:lang w:val="fr-FR"/>
              </w:rPr>
            </w:pPr>
          </w:p>
          <w:p w14:paraId="12BDBD86" w14:textId="77777777" w:rsidR="00570A69" w:rsidRPr="00DE7946" w:rsidRDefault="00570A69" w:rsidP="007A3482">
            <w:pPr>
              <w:pStyle w:val="TableParagraph"/>
              <w:ind w:left="72" w:right="72"/>
              <w:jc w:val="both"/>
              <w:rPr>
                <w:rFonts w:asciiTheme="minorHAnsi" w:hAnsiTheme="minorHAnsi"/>
                <w:sz w:val="18"/>
                <w:lang w:val="fr-FR"/>
              </w:rPr>
            </w:pPr>
            <w:r w:rsidRPr="00DE7946">
              <w:rPr>
                <w:rFonts w:asciiTheme="minorHAnsi" w:hAnsiTheme="minorHAnsi"/>
                <w:sz w:val="18"/>
                <w:lang w:val="fr-FR"/>
              </w:rPr>
              <w:t xml:space="preserve">Le mécanisme de règlement des </w:t>
            </w:r>
            <w:proofErr w:type="gramStart"/>
            <w:r w:rsidRPr="00DE7946">
              <w:rPr>
                <w:rFonts w:asciiTheme="minorHAnsi" w:hAnsiTheme="minorHAnsi"/>
                <w:sz w:val="18"/>
                <w:lang w:val="fr-FR"/>
              </w:rPr>
              <w:t>griefs ,</w:t>
            </w:r>
            <w:proofErr w:type="gramEnd"/>
            <w:r w:rsidRPr="00DE7946">
              <w:rPr>
                <w:rFonts w:asciiTheme="minorHAnsi" w:hAnsiTheme="minorHAnsi"/>
                <w:sz w:val="18"/>
                <w:lang w:val="fr-FR"/>
              </w:rPr>
              <w:t xml:space="preserve"> qui prendra en compte le mécanisme de règlement des griefs local déjà en place, sera mis en œuvre pendant l'exécution du projet et contribuera à l'atténuation du risque identifié.</w:t>
            </w:r>
          </w:p>
          <w:p w14:paraId="141C7EF2" w14:textId="77777777" w:rsidR="00570A69" w:rsidRPr="00DE7946" w:rsidRDefault="00570A69" w:rsidP="007A3482">
            <w:pPr>
              <w:pStyle w:val="TableParagraph"/>
              <w:ind w:left="72" w:right="72"/>
              <w:jc w:val="both"/>
              <w:rPr>
                <w:rFonts w:asciiTheme="minorHAnsi" w:hAnsiTheme="minorHAnsi"/>
                <w:sz w:val="18"/>
                <w:lang w:val="fr-FR"/>
              </w:rPr>
            </w:pPr>
          </w:p>
          <w:p w14:paraId="243EC569"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t xml:space="preserve">Sur la base des résultats de l'EESS, des recommandations pour une participation efficace et significative des parties prenantes seront incorporées dans les politiques réglementaires révisées dans le cadre du résultat 1.1.1. L'EESS pour les huit plans d'investissement NZNP du secteur AFOLU (résultat 2.1.1) débouchera sur un cadre de gestion environnementale et sociale (ESMF) comprenant des recommandations pour la participation des parties prenantes, en particulier des groupes vulnérables/marginalisés, pour chaque zone cible. </w:t>
            </w:r>
          </w:p>
        </w:tc>
      </w:tr>
      <w:tr w:rsidR="00570A69" w:rsidRPr="000A1C9C" w14:paraId="3BE370DA" w14:textId="77777777" w:rsidTr="007A3482">
        <w:tc>
          <w:tcPr>
            <w:tcW w:w="143" w:type="pct"/>
          </w:tcPr>
          <w:p w14:paraId="75F456B0" w14:textId="77777777" w:rsidR="00570A69" w:rsidRPr="00DE7946" w:rsidRDefault="00570A69" w:rsidP="007A3482">
            <w:pPr>
              <w:contextualSpacing/>
              <w:jc w:val="both"/>
              <w:rPr>
                <w:rFonts w:asciiTheme="minorHAnsi" w:eastAsia="SimSun" w:hAnsiTheme="minorHAnsi"/>
                <w:sz w:val="18"/>
                <w:lang w:val="fr-FR"/>
              </w:rPr>
            </w:pPr>
            <w:r w:rsidRPr="00DE7946">
              <w:rPr>
                <w:rFonts w:asciiTheme="minorHAnsi" w:eastAsia="SimSun" w:hAnsiTheme="minorHAnsi"/>
                <w:sz w:val="18"/>
                <w:lang w:val="fr-FR"/>
              </w:rPr>
              <w:lastRenderedPageBreak/>
              <w:t>9</w:t>
            </w:r>
          </w:p>
        </w:tc>
        <w:tc>
          <w:tcPr>
            <w:tcW w:w="665" w:type="pct"/>
          </w:tcPr>
          <w:p w14:paraId="39AE9440" w14:textId="77777777" w:rsidR="00570A69" w:rsidRPr="00DE7946" w:rsidRDefault="00570A69" w:rsidP="007A3482">
            <w:pPr>
              <w:ind w:left="72" w:right="72"/>
              <w:rPr>
                <w:rFonts w:asciiTheme="minorHAnsi" w:hAnsiTheme="minorHAnsi"/>
                <w:sz w:val="18"/>
                <w:lang w:val="fr-FR"/>
              </w:rPr>
            </w:pPr>
            <w:r w:rsidRPr="00DE7946">
              <w:rPr>
                <w:rFonts w:asciiTheme="minorHAnsi" w:hAnsiTheme="minorHAnsi"/>
                <w:sz w:val="18"/>
                <w:lang w:val="fr-FR"/>
              </w:rPr>
              <w:t xml:space="preserve">Les responsables pourraient ne pas avoir la capacité de remplir leurs obligations en matière de mise en œuvre des garanties, notamment en ce qui concerne les composantes 1 (gouvernance, conception de la stratégie et renforcement des capacités du NZNP) et 2 (soutien à la planification des investissements sectoriels du NZNP en aval) du projet, étant donné qu'elles impliquent l'élaboration et la mise en œuvre de politiques et de mécanismes de </w:t>
            </w:r>
            <w:r w:rsidRPr="00DE7946">
              <w:rPr>
                <w:rFonts w:asciiTheme="minorHAnsi" w:hAnsiTheme="minorHAnsi"/>
                <w:sz w:val="18"/>
                <w:lang w:val="fr-FR"/>
              </w:rPr>
              <w:lastRenderedPageBreak/>
              <w:t xml:space="preserve">gouvernance. Ce manque de capacité pourrait conduire à ce que les activités du projet ne soient pas conformes aux principes et aux normes du PNUD et entraîner un certain nombre d'impacts sur le site , notamment le non-respect et la protection des droits des populations affectées, en particulier des groupes marginalisés, à accéder à l'information et à être consultées et impliquées dans les activités du projet, les impacts sur les habitats où les activités du NZNP sont mises en œuvre, le déplacement économique des communautés locales, etc. Ce manque de capacité de mise en œuvre des sauvegardes s'applique également aux preneurs de cacao et de noix de cajou (partenaires privés) dans le cadre des partenariats que le projet établira au titre du résultat 3.2. </w:t>
            </w:r>
          </w:p>
          <w:p w14:paraId="797A2DE5" w14:textId="77777777" w:rsidR="00570A69" w:rsidRPr="00DE7946" w:rsidRDefault="00570A69" w:rsidP="007A3482">
            <w:pPr>
              <w:ind w:left="72" w:right="72"/>
              <w:contextualSpacing/>
              <w:rPr>
                <w:rFonts w:asciiTheme="minorHAnsi" w:hAnsiTheme="minorHAnsi"/>
                <w:sz w:val="18"/>
                <w:lang w:val="fr-FR"/>
              </w:rPr>
            </w:pPr>
          </w:p>
        </w:tc>
        <w:tc>
          <w:tcPr>
            <w:tcW w:w="456" w:type="pct"/>
          </w:tcPr>
          <w:p w14:paraId="5F3F9171"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lastRenderedPageBreak/>
              <w:t>Faible capacité des responsables à remplir leurs obligations.</w:t>
            </w:r>
          </w:p>
        </w:tc>
        <w:tc>
          <w:tcPr>
            <w:tcW w:w="782" w:type="pct"/>
          </w:tcPr>
          <w:p w14:paraId="24BB8195"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t>Manque d'inclusion et d'accès à l'information pour les populations locales.</w:t>
            </w:r>
          </w:p>
        </w:tc>
        <w:tc>
          <w:tcPr>
            <w:tcW w:w="461" w:type="pct"/>
          </w:tcPr>
          <w:p w14:paraId="4866E953"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t>Social et environnemental</w:t>
            </w:r>
          </w:p>
        </w:tc>
        <w:tc>
          <w:tcPr>
            <w:tcW w:w="643" w:type="pct"/>
          </w:tcPr>
          <w:p w14:paraId="2F11F7D6" w14:textId="77777777" w:rsidR="00570A69" w:rsidRPr="00DE7946" w:rsidRDefault="00570A69" w:rsidP="007A3482">
            <w:pPr>
              <w:ind w:right="72"/>
              <w:rPr>
                <w:rFonts w:asciiTheme="minorHAnsi" w:hAnsiTheme="minorHAnsi"/>
                <w:sz w:val="18"/>
                <w:lang w:val="fr-FR"/>
              </w:rPr>
            </w:pPr>
            <w:r w:rsidRPr="00DE7946">
              <w:rPr>
                <w:rFonts w:asciiTheme="minorHAnsi" w:hAnsiTheme="minorHAnsi"/>
                <w:sz w:val="18"/>
                <w:lang w:val="fr-FR"/>
              </w:rPr>
              <w:t>I = 4</w:t>
            </w:r>
          </w:p>
          <w:p w14:paraId="5F5D88AF" w14:textId="77777777" w:rsidR="00570A69" w:rsidRPr="00DE7946" w:rsidRDefault="00570A69" w:rsidP="007A3482">
            <w:pPr>
              <w:contextualSpacing/>
              <w:rPr>
                <w:rFonts w:asciiTheme="minorHAnsi" w:hAnsiTheme="minorHAnsi"/>
                <w:sz w:val="18"/>
                <w:lang w:val="fr-FR"/>
              </w:rPr>
            </w:pPr>
            <w:r w:rsidRPr="00DE7946">
              <w:rPr>
                <w:rFonts w:asciiTheme="minorHAnsi" w:hAnsiTheme="minorHAnsi"/>
                <w:sz w:val="18"/>
                <w:lang w:val="fr-FR"/>
              </w:rPr>
              <w:t xml:space="preserve">L = 3 </w:t>
            </w:r>
          </w:p>
          <w:p w14:paraId="22518767" w14:textId="77777777" w:rsidR="00570A69" w:rsidRPr="00DE7946" w:rsidRDefault="00570A69" w:rsidP="007A3482">
            <w:pPr>
              <w:contextualSpacing/>
              <w:rPr>
                <w:rFonts w:asciiTheme="minorHAnsi" w:hAnsiTheme="minorHAnsi"/>
                <w:sz w:val="18"/>
                <w:lang w:val="fr-FR"/>
              </w:rPr>
            </w:pPr>
          </w:p>
          <w:p w14:paraId="2CC44E7D"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b/>
                <w:sz w:val="18"/>
                <w:lang w:val="fr-FR"/>
              </w:rPr>
              <w:t>Important</w:t>
            </w:r>
          </w:p>
        </w:tc>
        <w:tc>
          <w:tcPr>
            <w:tcW w:w="498" w:type="pct"/>
          </w:tcPr>
          <w:p w14:paraId="0203E39C" w14:textId="77777777" w:rsidR="00570A69" w:rsidRPr="00DE7946" w:rsidRDefault="00570A69" w:rsidP="007A3482">
            <w:pPr>
              <w:contextualSpacing/>
              <w:jc w:val="both"/>
              <w:rPr>
                <w:rFonts w:asciiTheme="minorHAnsi" w:hAnsiTheme="minorHAnsi"/>
                <w:sz w:val="18"/>
                <w:lang w:val="fr-FR"/>
              </w:rPr>
            </w:pPr>
            <w:r w:rsidRPr="00DE7946">
              <w:rPr>
                <w:rFonts w:asciiTheme="minorHAnsi" w:eastAsia="SimSun" w:hAnsiTheme="minorHAnsi"/>
                <w:sz w:val="18"/>
                <w:lang w:val="fr-FR"/>
              </w:rPr>
              <w:t>Pendant la mise en œuvre du projet</w:t>
            </w:r>
          </w:p>
        </w:tc>
        <w:tc>
          <w:tcPr>
            <w:tcW w:w="259" w:type="pct"/>
          </w:tcPr>
          <w:p w14:paraId="6A3F951C"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t>PMU</w:t>
            </w:r>
          </w:p>
        </w:tc>
        <w:tc>
          <w:tcPr>
            <w:tcW w:w="1094" w:type="pct"/>
          </w:tcPr>
          <w:p w14:paraId="24485148" w14:textId="77777777" w:rsidR="00570A69" w:rsidRPr="00DE7946" w:rsidRDefault="00570A69" w:rsidP="007A3482">
            <w:pPr>
              <w:ind w:left="72" w:right="72"/>
              <w:contextualSpacing/>
              <w:rPr>
                <w:rFonts w:asciiTheme="minorHAnsi" w:hAnsiTheme="minorHAnsi"/>
                <w:sz w:val="18"/>
                <w:u w:val="single"/>
                <w:lang w:val="fr-FR"/>
              </w:rPr>
            </w:pPr>
            <w:r w:rsidRPr="00DE7946">
              <w:rPr>
                <w:rFonts w:asciiTheme="minorHAnsi" w:hAnsiTheme="minorHAnsi"/>
                <w:sz w:val="18"/>
                <w:u w:val="single"/>
                <w:lang w:val="fr-FR"/>
              </w:rPr>
              <w:t>Évaluation :</w:t>
            </w:r>
          </w:p>
          <w:p w14:paraId="0562F62D" w14:textId="77777777" w:rsidR="00570A69" w:rsidRPr="00DE7946" w:rsidRDefault="00570A69" w:rsidP="007A3482">
            <w:pPr>
              <w:ind w:left="72" w:right="72"/>
              <w:contextualSpacing/>
              <w:jc w:val="both"/>
              <w:rPr>
                <w:rFonts w:asciiTheme="minorHAnsi" w:hAnsiTheme="minorHAnsi"/>
                <w:sz w:val="18"/>
                <w:lang w:val="fr-FR"/>
              </w:rPr>
            </w:pPr>
            <w:r w:rsidRPr="00DE7946">
              <w:rPr>
                <w:rFonts w:asciiTheme="minorHAnsi" w:hAnsiTheme="minorHAnsi"/>
                <w:sz w:val="18"/>
                <w:lang w:val="fr-FR"/>
              </w:rPr>
              <w:t>L'</w:t>
            </w:r>
            <w:r w:rsidRPr="00DE7946">
              <w:rPr>
                <w:rFonts w:asciiTheme="minorHAnsi" w:hAnsiTheme="minorHAnsi"/>
                <w:b/>
                <w:sz w:val="18"/>
                <w:lang w:val="fr-FR"/>
              </w:rPr>
              <w:t xml:space="preserve">EESS </w:t>
            </w:r>
            <w:r w:rsidRPr="00DE7946">
              <w:rPr>
                <w:rFonts w:asciiTheme="minorHAnsi" w:hAnsiTheme="minorHAnsi"/>
                <w:sz w:val="18"/>
                <w:lang w:val="fr-FR"/>
              </w:rPr>
              <w:t>se concentrera particulièrement sur les résultats 1.1.1 et 2.1.1 et évaluera les capacités en termes de gouvernance aux niveaux local, régional et central, afin de s'assurer que les principales faiblesses et forces sont identifiées, afin d'éviter ou d'atténuer les risques identifiés.</w:t>
            </w:r>
          </w:p>
          <w:p w14:paraId="408AC69C" w14:textId="77777777" w:rsidR="00570A69" w:rsidRPr="00DE7946" w:rsidRDefault="00570A69" w:rsidP="007A3482">
            <w:pPr>
              <w:ind w:left="72" w:right="72"/>
              <w:contextualSpacing/>
              <w:jc w:val="both"/>
              <w:rPr>
                <w:rFonts w:asciiTheme="minorHAnsi" w:hAnsiTheme="minorHAnsi"/>
                <w:sz w:val="18"/>
                <w:lang w:val="fr-FR"/>
              </w:rPr>
            </w:pPr>
          </w:p>
          <w:p w14:paraId="26F2133C" w14:textId="77777777" w:rsidR="00570A69" w:rsidRPr="00DE7946" w:rsidRDefault="00570A69" w:rsidP="007A3482">
            <w:pPr>
              <w:pStyle w:val="TableParagraph"/>
              <w:jc w:val="both"/>
              <w:rPr>
                <w:rFonts w:asciiTheme="minorHAnsi" w:hAnsiTheme="minorHAnsi" w:cstheme="minorHAnsi"/>
                <w:sz w:val="18"/>
                <w:szCs w:val="18"/>
                <w:lang w:val="fr-FR"/>
              </w:rPr>
            </w:pPr>
            <w:r w:rsidRPr="00DE7946">
              <w:rPr>
                <w:rFonts w:asciiTheme="minorHAnsi" w:hAnsiTheme="minorHAnsi"/>
                <w:sz w:val="18"/>
                <w:lang w:val="fr-FR"/>
              </w:rPr>
              <w:t>Pour la collaboration avec les partenaires du secteur privé (</w:t>
            </w:r>
            <w:r w:rsidRPr="00DE7946">
              <w:rPr>
                <w:rFonts w:asciiTheme="minorHAnsi" w:eastAsiaTheme="minorHAnsi" w:hAnsiTheme="minorHAnsi" w:cstheme="minorHAnsi"/>
                <w:sz w:val="18"/>
                <w:szCs w:val="18"/>
                <w:lang w:val="fr-FR"/>
              </w:rPr>
              <w:t xml:space="preserve">partenariats public-privé </w:t>
            </w:r>
            <w:r w:rsidRPr="00DE7946">
              <w:rPr>
                <w:rFonts w:asciiTheme="minorHAnsi" w:hAnsiTheme="minorHAnsi"/>
                <w:sz w:val="18"/>
                <w:lang w:val="fr-FR"/>
              </w:rPr>
              <w:t xml:space="preserve">- PPP - </w:t>
            </w:r>
            <w:r w:rsidRPr="00DE7946">
              <w:rPr>
                <w:rFonts w:asciiTheme="minorHAnsi" w:eastAsiaTheme="minorHAnsi" w:hAnsiTheme="minorHAnsi" w:cstheme="minorHAnsi"/>
                <w:sz w:val="18"/>
                <w:szCs w:val="18"/>
                <w:lang w:val="fr-FR"/>
              </w:rPr>
              <w:t>mis en œuvre par le biais du résultat 3.1.2</w:t>
            </w:r>
            <w:r w:rsidRPr="00DE7946">
              <w:rPr>
                <w:rFonts w:asciiTheme="minorHAnsi" w:hAnsiTheme="minorHAnsi"/>
                <w:sz w:val="18"/>
                <w:lang w:val="fr-FR"/>
              </w:rPr>
              <w:t xml:space="preserve">), </w:t>
            </w:r>
            <w:r w:rsidRPr="00DE7946">
              <w:rPr>
                <w:rFonts w:asciiTheme="minorHAnsi" w:hAnsiTheme="minorHAnsi" w:cstheme="minorHAnsi"/>
                <w:sz w:val="18"/>
                <w:lang w:val="fr-FR"/>
              </w:rPr>
              <w:t xml:space="preserve">le cadre de gestion durable des risques décrit les procédures d'évaluation des risques pour les activités à mettre en œuvre par les partenaires du secteur privé. </w:t>
            </w:r>
            <w:r w:rsidRPr="00DE7946">
              <w:rPr>
                <w:rFonts w:asciiTheme="minorHAnsi" w:hAnsiTheme="minorHAnsi" w:cstheme="minorHAnsi"/>
                <w:sz w:val="18"/>
                <w:szCs w:val="18"/>
                <w:lang w:val="fr-FR"/>
              </w:rPr>
              <w:t>Conformément à la politique du PNUD, les partenaires du secteur privé feront l'objet d'une diligence raisonnable en utilisant l'outil d'évaluation des risques (RAT) du PNUD pour le secteur privé.</w:t>
            </w:r>
          </w:p>
          <w:p w14:paraId="2FD89FFE" w14:textId="77777777" w:rsidR="00570A69" w:rsidRPr="00DE7946" w:rsidRDefault="00570A69" w:rsidP="007A3482">
            <w:pPr>
              <w:ind w:left="72" w:right="72"/>
              <w:contextualSpacing/>
              <w:jc w:val="both"/>
              <w:rPr>
                <w:rFonts w:asciiTheme="minorHAnsi" w:hAnsiTheme="minorHAnsi"/>
                <w:sz w:val="18"/>
                <w:lang w:val="fr-FR"/>
              </w:rPr>
            </w:pPr>
          </w:p>
          <w:p w14:paraId="247E99C8" w14:textId="77777777" w:rsidR="00570A69" w:rsidRPr="00DE7946" w:rsidRDefault="00570A69" w:rsidP="007A3482">
            <w:pPr>
              <w:ind w:left="72" w:right="72"/>
              <w:contextualSpacing/>
              <w:rPr>
                <w:rFonts w:asciiTheme="minorHAnsi" w:hAnsiTheme="minorHAnsi"/>
                <w:sz w:val="18"/>
                <w:u w:val="single"/>
                <w:lang w:val="fr-FR"/>
              </w:rPr>
            </w:pPr>
            <w:r w:rsidRPr="00DE7946">
              <w:rPr>
                <w:rFonts w:asciiTheme="minorHAnsi" w:hAnsiTheme="minorHAnsi"/>
                <w:sz w:val="18"/>
                <w:u w:val="single"/>
                <w:lang w:val="fr-FR"/>
              </w:rPr>
              <w:t>Gestion :</w:t>
            </w:r>
          </w:p>
          <w:p w14:paraId="27DE6493" w14:textId="77777777" w:rsidR="00570A69" w:rsidRPr="00DE7946" w:rsidRDefault="00570A69" w:rsidP="007A3482">
            <w:pPr>
              <w:ind w:left="72" w:right="72"/>
              <w:contextualSpacing/>
              <w:rPr>
                <w:rFonts w:asciiTheme="minorHAnsi" w:hAnsiTheme="minorHAnsi"/>
                <w:sz w:val="18"/>
                <w:lang w:val="fr-FR"/>
              </w:rPr>
            </w:pPr>
            <w:r w:rsidRPr="00DE7946">
              <w:rPr>
                <w:rFonts w:asciiTheme="minorHAnsi" w:hAnsiTheme="minorHAnsi"/>
                <w:sz w:val="18"/>
                <w:lang w:val="fr-FR"/>
              </w:rPr>
              <w:t xml:space="preserve">Sur la base des résultats de l'EESS, un </w:t>
            </w:r>
            <w:r w:rsidRPr="00DE7946">
              <w:rPr>
                <w:rFonts w:asciiTheme="minorHAnsi" w:hAnsiTheme="minorHAnsi"/>
                <w:b/>
                <w:sz w:val="18"/>
                <w:lang w:val="fr-FR"/>
              </w:rPr>
              <w:t xml:space="preserve">plan de formation aux garanties </w:t>
            </w:r>
            <w:r w:rsidRPr="00DE7946">
              <w:rPr>
                <w:rFonts w:asciiTheme="minorHAnsi" w:hAnsiTheme="minorHAnsi"/>
                <w:sz w:val="18"/>
                <w:lang w:val="fr-FR"/>
              </w:rPr>
              <w:t xml:space="preserve">sera élaboré à l'intention des partenaires de mise en œuvre </w:t>
            </w:r>
            <w:proofErr w:type="gramStart"/>
            <w:r w:rsidRPr="00DE7946">
              <w:rPr>
                <w:rFonts w:asciiTheme="minorHAnsi" w:hAnsiTheme="minorHAnsi"/>
                <w:sz w:val="18"/>
                <w:lang w:val="fr-FR"/>
              </w:rPr>
              <w:t>ayant</w:t>
            </w:r>
            <w:proofErr w:type="gramEnd"/>
            <w:r w:rsidRPr="00DE7946">
              <w:rPr>
                <w:rFonts w:asciiTheme="minorHAnsi" w:hAnsiTheme="minorHAnsi"/>
                <w:sz w:val="18"/>
                <w:lang w:val="fr-FR"/>
              </w:rPr>
              <w:t xml:space="preserve"> des responsabilités en matière de garanties. </w:t>
            </w:r>
          </w:p>
          <w:p w14:paraId="19C529DB" w14:textId="77777777" w:rsidR="00570A69" w:rsidRPr="00DE7946" w:rsidRDefault="00570A69" w:rsidP="007A3482">
            <w:pPr>
              <w:contextualSpacing/>
              <w:jc w:val="both"/>
              <w:rPr>
                <w:rFonts w:asciiTheme="minorHAnsi" w:hAnsiTheme="minorHAnsi"/>
                <w:sz w:val="18"/>
                <w:lang w:val="fr-FR"/>
              </w:rPr>
            </w:pPr>
          </w:p>
        </w:tc>
      </w:tr>
      <w:tr w:rsidR="00570A69" w:rsidRPr="000A1C9C" w14:paraId="682BD0C1" w14:textId="77777777" w:rsidTr="007A3482">
        <w:tc>
          <w:tcPr>
            <w:tcW w:w="143" w:type="pct"/>
          </w:tcPr>
          <w:p w14:paraId="1F6D412D" w14:textId="77777777" w:rsidR="00570A69" w:rsidRPr="00DE7946" w:rsidRDefault="00570A69" w:rsidP="007A3482">
            <w:pPr>
              <w:contextualSpacing/>
              <w:jc w:val="both"/>
              <w:rPr>
                <w:rFonts w:asciiTheme="minorHAnsi" w:eastAsia="SimSun" w:hAnsiTheme="minorHAnsi"/>
                <w:sz w:val="18"/>
                <w:lang w:val="fr-FR"/>
              </w:rPr>
            </w:pPr>
            <w:r w:rsidRPr="00DE7946">
              <w:rPr>
                <w:rFonts w:asciiTheme="minorHAnsi" w:eastAsia="SimSun" w:hAnsiTheme="minorHAnsi"/>
                <w:sz w:val="18"/>
                <w:lang w:val="fr-FR"/>
              </w:rPr>
              <w:lastRenderedPageBreak/>
              <w:t>10</w:t>
            </w:r>
          </w:p>
        </w:tc>
        <w:tc>
          <w:tcPr>
            <w:tcW w:w="665" w:type="pct"/>
          </w:tcPr>
          <w:p w14:paraId="3D6A16FE" w14:textId="77777777" w:rsidR="00570A69" w:rsidRPr="00DE7946" w:rsidRDefault="00570A69" w:rsidP="007A3482">
            <w:pPr>
              <w:ind w:left="72" w:right="72"/>
              <w:rPr>
                <w:rFonts w:asciiTheme="minorHAnsi" w:hAnsiTheme="minorHAnsi"/>
                <w:sz w:val="18"/>
                <w:u w:val="single"/>
                <w:lang w:val="fr-FR"/>
              </w:rPr>
            </w:pPr>
            <w:r w:rsidRPr="00DE7946">
              <w:rPr>
                <w:rFonts w:asciiTheme="minorHAnsi" w:hAnsiTheme="minorHAnsi"/>
                <w:sz w:val="18"/>
                <w:lang w:val="fr-FR"/>
              </w:rPr>
              <w:t>Le soutien du projet au développement de pépinières d'entreprises (composante 3) et le soutien apporté aux producteurs en vue de l'adoption de pratiques de production durables (composante 2) peuvent entraîner le travail des enfants (garçons et filles).</w:t>
            </w:r>
          </w:p>
          <w:p w14:paraId="2A00D83B" w14:textId="77777777" w:rsidR="00570A69" w:rsidRPr="00DE7946" w:rsidRDefault="00570A69" w:rsidP="007A3482">
            <w:pPr>
              <w:ind w:left="72" w:right="72"/>
              <w:contextualSpacing/>
              <w:rPr>
                <w:rFonts w:asciiTheme="minorHAnsi" w:hAnsiTheme="minorHAnsi"/>
                <w:sz w:val="18"/>
                <w:u w:val="single"/>
                <w:lang w:val="fr-FR"/>
              </w:rPr>
            </w:pPr>
          </w:p>
        </w:tc>
        <w:tc>
          <w:tcPr>
            <w:tcW w:w="456" w:type="pct"/>
          </w:tcPr>
          <w:p w14:paraId="7D740D9F"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t>Pratiques locales en matière de travail des enfants.</w:t>
            </w:r>
          </w:p>
          <w:p w14:paraId="683B83D2"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t>Manque d'application de la législation internationale sur le travail des enfants.</w:t>
            </w:r>
          </w:p>
        </w:tc>
        <w:tc>
          <w:tcPr>
            <w:tcW w:w="782" w:type="pct"/>
          </w:tcPr>
          <w:p w14:paraId="4E3D0141"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t>Manque de respect des droits de l'enfant.</w:t>
            </w:r>
          </w:p>
          <w:p w14:paraId="1565FF05"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t>Implication des enfants en tant que travailleurs.</w:t>
            </w:r>
          </w:p>
        </w:tc>
        <w:tc>
          <w:tcPr>
            <w:tcW w:w="461" w:type="pct"/>
          </w:tcPr>
          <w:p w14:paraId="04F52595"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t>Social et environnemental</w:t>
            </w:r>
          </w:p>
        </w:tc>
        <w:tc>
          <w:tcPr>
            <w:tcW w:w="643" w:type="pct"/>
          </w:tcPr>
          <w:p w14:paraId="4BAF7289" w14:textId="77777777" w:rsidR="00570A69" w:rsidRPr="00DE7946" w:rsidRDefault="00570A69" w:rsidP="007A3482">
            <w:pPr>
              <w:ind w:right="72"/>
              <w:rPr>
                <w:rFonts w:asciiTheme="minorHAnsi" w:hAnsiTheme="minorHAnsi"/>
                <w:sz w:val="18"/>
                <w:lang w:val="fr-FR"/>
              </w:rPr>
            </w:pPr>
            <w:r w:rsidRPr="00DE7946">
              <w:rPr>
                <w:rFonts w:asciiTheme="minorHAnsi" w:hAnsiTheme="minorHAnsi"/>
                <w:sz w:val="18"/>
                <w:lang w:val="fr-FR"/>
              </w:rPr>
              <w:t>I = 2</w:t>
            </w:r>
          </w:p>
          <w:p w14:paraId="24C9CE75" w14:textId="77777777" w:rsidR="00570A69" w:rsidRPr="00DE7946" w:rsidRDefault="00570A69" w:rsidP="007A3482">
            <w:pPr>
              <w:contextualSpacing/>
              <w:rPr>
                <w:rFonts w:asciiTheme="minorHAnsi" w:hAnsiTheme="minorHAnsi"/>
                <w:sz w:val="18"/>
                <w:lang w:val="fr-FR"/>
              </w:rPr>
            </w:pPr>
            <w:r w:rsidRPr="00DE7946">
              <w:rPr>
                <w:rFonts w:asciiTheme="minorHAnsi" w:hAnsiTheme="minorHAnsi"/>
                <w:sz w:val="18"/>
                <w:lang w:val="fr-FR"/>
              </w:rPr>
              <w:t>L = 2</w:t>
            </w:r>
          </w:p>
          <w:p w14:paraId="6D022C6D" w14:textId="77777777" w:rsidR="00570A69" w:rsidRPr="00DE7946" w:rsidRDefault="00570A69" w:rsidP="007A3482">
            <w:pPr>
              <w:contextualSpacing/>
              <w:rPr>
                <w:rFonts w:asciiTheme="minorHAnsi" w:hAnsiTheme="minorHAnsi"/>
                <w:sz w:val="18"/>
                <w:lang w:val="fr-FR"/>
              </w:rPr>
            </w:pPr>
          </w:p>
          <w:p w14:paraId="076F4E35"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b/>
                <w:sz w:val="18"/>
                <w:lang w:val="fr-FR"/>
              </w:rPr>
              <w:t>Faible</w:t>
            </w:r>
          </w:p>
        </w:tc>
        <w:tc>
          <w:tcPr>
            <w:tcW w:w="498" w:type="pct"/>
          </w:tcPr>
          <w:p w14:paraId="5417FD6D" w14:textId="77777777" w:rsidR="00570A69" w:rsidRPr="00DE7946" w:rsidRDefault="00570A69" w:rsidP="007A3482">
            <w:pPr>
              <w:contextualSpacing/>
              <w:jc w:val="both"/>
              <w:rPr>
                <w:rFonts w:asciiTheme="minorHAnsi" w:hAnsiTheme="minorHAnsi"/>
                <w:sz w:val="18"/>
                <w:lang w:val="fr-FR"/>
              </w:rPr>
            </w:pPr>
            <w:r w:rsidRPr="00DE7946">
              <w:rPr>
                <w:rFonts w:asciiTheme="minorHAnsi" w:eastAsia="SimSun" w:hAnsiTheme="minorHAnsi"/>
                <w:sz w:val="18"/>
                <w:lang w:val="fr-FR"/>
              </w:rPr>
              <w:t>Pendant la mise en œuvre du projet</w:t>
            </w:r>
          </w:p>
        </w:tc>
        <w:tc>
          <w:tcPr>
            <w:tcW w:w="259" w:type="pct"/>
          </w:tcPr>
          <w:p w14:paraId="376224F3"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t>PMU</w:t>
            </w:r>
          </w:p>
        </w:tc>
        <w:tc>
          <w:tcPr>
            <w:tcW w:w="1094" w:type="pct"/>
          </w:tcPr>
          <w:p w14:paraId="4B305CC3"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t>Évaluation et gestion :</w:t>
            </w:r>
          </w:p>
          <w:p w14:paraId="1963808E"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t>L'EESS pour les plans d'investissement d'ALOFU (résultat 2.1.1) comprendra un examen des normes du travail dans chaque zone où les activités seront mises en œuvre et proposera des sauvegardes, y compris des dispositions de suivi.</w:t>
            </w:r>
          </w:p>
          <w:p w14:paraId="194787A7"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t xml:space="preserve">Des mesures d'évitement et d'atténuation seront identifiées (dans les ESMF pour les plans d'investissement d'ALOFU) et mises en œuvre pendant l'exécution du projet, y compris un âge minimum et des conditions d'emploi en rapport avec les activités du projet, tels que déterminés par la législation nationale et en conformité avec la convention n° 138 de l'OIT. </w:t>
            </w:r>
          </w:p>
        </w:tc>
      </w:tr>
      <w:tr w:rsidR="00570A69" w:rsidRPr="000A1C9C" w14:paraId="465C5668" w14:textId="77777777" w:rsidTr="007A3482">
        <w:tc>
          <w:tcPr>
            <w:tcW w:w="143" w:type="pct"/>
          </w:tcPr>
          <w:p w14:paraId="73F47A11" w14:textId="77777777" w:rsidR="00570A69" w:rsidRPr="00DE7946" w:rsidRDefault="00570A69" w:rsidP="007A3482">
            <w:pPr>
              <w:contextualSpacing/>
              <w:jc w:val="both"/>
              <w:rPr>
                <w:rFonts w:asciiTheme="minorHAnsi" w:eastAsia="SimSun" w:hAnsiTheme="minorHAnsi"/>
                <w:sz w:val="18"/>
                <w:lang w:val="fr-FR"/>
              </w:rPr>
            </w:pPr>
            <w:r w:rsidRPr="00DE7946">
              <w:rPr>
                <w:rFonts w:asciiTheme="minorHAnsi" w:eastAsia="SimSun" w:hAnsiTheme="minorHAnsi"/>
                <w:sz w:val="18"/>
                <w:lang w:val="fr-FR"/>
              </w:rPr>
              <w:t>11</w:t>
            </w:r>
          </w:p>
        </w:tc>
        <w:tc>
          <w:tcPr>
            <w:tcW w:w="665" w:type="pct"/>
          </w:tcPr>
          <w:p w14:paraId="04FBC4FB" w14:textId="77777777" w:rsidR="00570A69" w:rsidRPr="00DE7946" w:rsidRDefault="00570A69" w:rsidP="007A3482">
            <w:pPr>
              <w:ind w:left="72" w:right="72"/>
              <w:rPr>
                <w:rFonts w:asciiTheme="minorHAnsi" w:hAnsiTheme="minorHAnsi"/>
                <w:sz w:val="18"/>
                <w:lang w:val="fr-FR"/>
              </w:rPr>
            </w:pPr>
            <w:r w:rsidRPr="00DE7946">
              <w:rPr>
                <w:rFonts w:asciiTheme="minorHAnsi" w:hAnsiTheme="minorHAnsi"/>
                <w:sz w:val="18"/>
                <w:lang w:val="fr-FR"/>
              </w:rPr>
              <w:t>Les activités du projet axées sur le soutien à la création et à l'exploitation de pépinières d'entreprises (résultat 3.1.1) peuvent entraîner le déplacement économique de certains groupes, y compris les groupes vulnérables, étant donné que l'intérêt pour le développement des entreprises promu par le projet peut entraîner des changements ou des reconversions d'activités économiques</w:t>
            </w:r>
          </w:p>
          <w:p w14:paraId="49C08CC0" w14:textId="77777777" w:rsidR="00570A69" w:rsidRPr="00DE7946" w:rsidRDefault="00570A69" w:rsidP="007A3482">
            <w:pPr>
              <w:ind w:left="72" w:right="72"/>
              <w:contextualSpacing/>
              <w:rPr>
                <w:rFonts w:asciiTheme="minorHAnsi" w:hAnsiTheme="minorHAnsi"/>
                <w:sz w:val="18"/>
                <w:lang w:val="fr-FR"/>
              </w:rPr>
            </w:pPr>
          </w:p>
        </w:tc>
        <w:tc>
          <w:tcPr>
            <w:tcW w:w="456" w:type="pct"/>
          </w:tcPr>
          <w:p w14:paraId="7AE48B19"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t>Intérêt pour le développement des entreprises promu par le projet.</w:t>
            </w:r>
          </w:p>
        </w:tc>
        <w:tc>
          <w:tcPr>
            <w:tcW w:w="782" w:type="pct"/>
          </w:tcPr>
          <w:p w14:paraId="2CB926C2"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t>Les communautés locales modifient ou reconvertissent leurs activités économiques.</w:t>
            </w:r>
          </w:p>
        </w:tc>
        <w:tc>
          <w:tcPr>
            <w:tcW w:w="461" w:type="pct"/>
          </w:tcPr>
          <w:p w14:paraId="5610B0E0"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t>Social et environnemental</w:t>
            </w:r>
          </w:p>
        </w:tc>
        <w:tc>
          <w:tcPr>
            <w:tcW w:w="643" w:type="pct"/>
          </w:tcPr>
          <w:p w14:paraId="595E5764" w14:textId="77777777" w:rsidR="00570A69" w:rsidRPr="00DE7946" w:rsidRDefault="00570A69" w:rsidP="007A3482">
            <w:pPr>
              <w:ind w:right="72"/>
              <w:rPr>
                <w:rFonts w:asciiTheme="minorHAnsi" w:hAnsiTheme="minorHAnsi"/>
                <w:sz w:val="18"/>
                <w:lang w:val="fr-FR"/>
              </w:rPr>
            </w:pPr>
            <w:r w:rsidRPr="00DE7946">
              <w:rPr>
                <w:rFonts w:asciiTheme="minorHAnsi" w:hAnsiTheme="minorHAnsi"/>
                <w:sz w:val="18"/>
                <w:lang w:val="fr-FR"/>
              </w:rPr>
              <w:t>I = 3</w:t>
            </w:r>
          </w:p>
          <w:p w14:paraId="134B8540" w14:textId="77777777" w:rsidR="00570A69" w:rsidRPr="00DE7946" w:rsidRDefault="00570A69" w:rsidP="007A3482">
            <w:pPr>
              <w:contextualSpacing/>
              <w:rPr>
                <w:rFonts w:asciiTheme="minorHAnsi" w:hAnsiTheme="minorHAnsi"/>
                <w:sz w:val="18"/>
                <w:lang w:val="fr-FR"/>
              </w:rPr>
            </w:pPr>
            <w:r w:rsidRPr="00DE7946">
              <w:rPr>
                <w:rFonts w:asciiTheme="minorHAnsi" w:hAnsiTheme="minorHAnsi"/>
                <w:sz w:val="18"/>
                <w:lang w:val="fr-FR"/>
              </w:rPr>
              <w:t>L = 3</w:t>
            </w:r>
          </w:p>
          <w:p w14:paraId="5343ADA2" w14:textId="77777777" w:rsidR="00570A69" w:rsidRPr="00DE7946" w:rsidRDefault="00570A69" w:rsidP="007A3482">
            <w:pPr>
              <w:contextualSpacing/>
              <w:rPr>
                <w:rFonts w:asciiTheme="minorHAnsi" w:hAnsiTheme="minorHAnsi"/>
                <w:sz w:val="18"/>
                <w:lang w:val="fr-FR"/>
              </w:rPr>
            </w:pPr>
          </w:p>
          <w:p w14:paraId="66690155"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b/>
                <w:sz w:val="18"/>
                <w:lang w:val="fr-FR"/>
              </w:rPr>
              <w:t>Modéré</w:t>
            </w:r>
          </w:p>
        </w:tc>
        <w:tc>
          <w:tcPr>
            <w:tcW w:w="498" w:type="pct"/>
          </w:tcPr>
          <w:p w14:paraId="6564FFC8" w14:textId="77777777" w:rsidR="00570A69" w:rsidRPr="00DE7946" w:rsidRDefault="00570A69" w:rsidP="007A3482">
            <w:pPr>
              <w:contextualSpacing/>
              <w:jc w:val="both"/>
              <w:rPr>
                <w:rFonts w:asciiTheme="minorHAnsi" w:hAnsiTheme="minorHAnsi"/>
                <w:sz w:val="18"/>
                <w:lang w:val="fr-FR"/>
              </w:rPr>
            </w:pPr>
            <w:r w:rsidRPr="00DE7946">
              <w:rPr>
                <w:rFonts w:asciiTheme="minorHAnsi" w:eastAsia="SimSun" w:hAnsiTheme="minorHAnsi"/>
                <w:sz w:val="18"/>
                <w:lang w:val="fr-FR"/>
              </w:rPr>
              <w:t>Pendant la mise en œuvre du projet</w:t>
            </w:r>
          </w:p>
        </w:tc>
        <w:tc>
          <w:tcPr>
            <w:tcW w:w="259" w:type="pct"/>
          </w:tcPr>
          <w:p w14:paraId="6EB576B1"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t>PMU</w:t>
            </w:r>
          </w:p>
        </w:tc>
        <w:tc>
          <w:tcPr>
            <w:tcW w:w="1094" w:type="pct"/>
          </w:tcPr>
          <w:p w14:paraId="429758BD" w14:textId="77777777" w:rsidR="00570A69" w:rsidRPr="00DE7946" w:rsidRDefault="00570A69" w:rsidP="007A3482">
            <w:pPr>
              <w:pStyle w:val="TableParagraph"/>
              <w:ind w:left="72" w:right="72"/>
              <w:rPr>
                <w:rFonts w:asciiTheme="minorHAnsi" w:hAnsiTheme="minorHAnsi"/>
                <w:sz w:val="18"/>
                <w:u w:val="single"/>
                <w:lang w:val="fr-FR"/>
              </w:rPr>
            </w:pPr>
            <w:r w:rsidRPr="00DE7946">
              <w:rPr>
                <w:rFonts w:asciiTheme="minorHAnsi" w:hAnsiTheme="minorHAnsi"/>
                <w:sz w:val="18"/>
                <w:u w:val="single"/>
                <w:lang w:val="fr-FR"/>
              </w:rPr>
              <w:t>Évaluation :</w:t>
            </w:r>
          </w:p>
          <w:p w14:paraId="43342EFD" w14:textId="77777777" w:rsidR="00570A69" w:rsidRPr="00DE7946" w:rsidRDefault="00570A69" w:rsidP="007A3482">
            <w:pPr>
              <w:pStyle w:val="TableParagraph"/>
              <w:ind w:left="72" w:right="72"/>
              <w:rPr>
                <w:rFonts w:asciiTheme="minorHAnsi" w:hAnsiTheme="minorHAnsi"/>
                <w:sz w:val="18"/>
                <w:lang w:val="fr-FR"/>
              </w:rPr>
            </w:pPr>
            <w:r w:rsidRPr="00DE7946">
              <w:rPr>
                <w:rFonts w:asciiTheme="minorHAnsi" w:hAnsiTheme="minorHAnsi"/>
                <w:sz w:val="18"/>
                <w:lang w:val="fr-FR"/>
              </w:rPr>
              <w:t>Dans le cadre de l'évaluation environnementale et sociale stratégique (SESA) menée pour les plans d'investissement ALOFU (Output 2.1.1), une évaluation des moyens de subsistance sera menée pour s'assurer que les impacts potentiels de cette composante liés au développement des entreprises dans les zones cibles peuvent être mieux compris, et que les impacts peuvent être évités ou atténués.</w:t>
            </w:r>
          </w:p>
          <w:p w14:paraId="43FB8211" w14:textId="77777777" w:rsidR="00570A69" w:rsidRPr="00DE7946" w:rsidRDefault="00570A69" w:rsidP="007A3482">
            <w:pPr>
              <w:pStyle w:val="TableParagraph"/>
              <w:ind w:left="72" w:right="72"/>
              <w:rPr>
                <w:rFonts w:asciiTheme="minorHAnsi" w:hAnsiTheme="minorHAnsi"/>
                <w:sz w:val="18"/>
                <w:u w:val="single"/>
                <w:lang w:val="fr-FR"/>
              </w:rPr>
            </w:pPr>
          </w:p>
          <w:p w14:paraId="22B99E12" w14:textId="77777777" w:rsidR="00570A69" w:rsidRPr="00DE7946" w:rsidRDefault="00570A69" w:rsidP="007A3482">
            <w:pPr>
              <w:pStyle w:val="TableParagraph"/>
              <w:ind w:left="72" w:right="72"/>
              <w:rPr>
                <w:rFonts w:asciiTheme="minorHAnsi" w:hAnsiTheme="minorHAnsi"/>
                <w:sz w:val="18"/>
                <w:u w:val="single"/>
                <w:lang w:val="fr-FR"/>
              </w:rPr>
            </w:pPr>
            <w:r w:rsidRPr="00DE7946">
              <w:rPr>
                <w:rFonts w:asciiTheme="minorHAnsi" w:hAnsiTheme="minorHAnsi"/>
                <w:sz w:val="18"/>
                <w:u w:val="single"/>
                <w:lang w:val="fr-FR"/>
              </w:rPr>
              <w:t>Gestion :</w:t>
            </w:r>
          </w:p>
          <w:p w14:paraId="45F1CE7D" w14:textId="77777777" w:rsidR="00570A69" w:rsidRPr="00DE7946" w:rsidRDefault="00570A69" w:rsidP="007A3482">
            <w:pPr>
              <w:pStyle w:val="TableParagraph"/>
              <w:ind w:left="72" w:right="72"/>
              <w:rPr>
                <w:rFonts w:asciiTheme="minorHAnsi" w:hAnsiTheme="minorHAnsi" w:cstheme="minorHAnsi"/>
                <w:sz w:val="18"/>
                <w:lang w:val="fr-FR"/>
              </w:rPr>
            </w:pPr>
            <w:r w:rsidRPr="00DE7946">
              <w:rPr>
                <w:rFonts w:asciiTheme="minorHAnsi" w:hAnsiTheme="minorHAnsi"/>
                <w:sz w:val="18"/>
                <w:lang w:val="fr-FR"/>
              </w:rPr>
              <w:t xml:space="preserve">Les ESMF (pour chaque zone cible) résultant de l'EESS intégreront les résultats de l'EESS/évaluation des moyens de subsistance et incluront des mesures d'atténuation pour garantir que l'opérationnalisation de la pépinière d'entreprises (résultat 3.1.1) </w:t>
            </w:r>
            <w:r w:rsidRPr="00DE7946">
              <w:rPr>
                <w:rFonts w:asciiTheme="minorHAnsi" w:hAnsiTheme="minorHAnsi" w:cstheme="minorHAnsi"/>
                <w:sz w:val="18"/>
                <w:lang w:val="fr-FR"/>
              </w:rPr>
              <w:t xml:space="preserve">identifie les bénéficiaires par le biais d'un </w:t>
            </w:r>
            <w:r w:rsidRPr="00DE7946">
              <w:rPr>
                <w:rFonts w:asciiTheme="minorHAnsi" w:hAnsiTheme="minorHAnsi" w:cstheme="minorHAnsi"/>
                <w:sz w:val="18"/>
                <w:lang w:val="fr-FR"/>
              </w:rPr>
              <w:lastRenderedPageBreak/>
              <w:t>processus transparent et participatif, et assurera une communication claire sur les activités du projet, qui peuvent être identifiées comme des meilleures pratiques à reproduire dans la même zone géographique.</w:t>
            </w:r>
          </w:p>
          <w:p w14:paraId="688B62DB"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t>Si nécessaire, un plan d'action pour les moyens de subsistance sera élaboré.</w:t>
            </w:r>
          </w:p>
        </w:tc>
      </w:tr>
      <w:tr w:rsidR="00570A69" w:rsidRPr="000A1C9C" w14:paraId="4D68D9E7" w14:textId="77777777" w:rsidTr="007A3482">
        <w:tc>
          <w:tcPr>
            <w:tcW w:w="143" w:type="pct"/>
          </w:tcPr>
          <w:p w14:paraId="5F6BAE5E" w14:textId="77777777" w:rsidR="00570A69" w:rsidRPr="00DE7946" w:rsidRDefault="00570A69" w:rsidP="007A3482">
            <w:pPr>
              <w:contextualSpacing/>
              <w:jc w:val="both"/>
              <w:rPr>
                <w:rFonts w:asciiTheme="minorHAnsi" w:eastAsia="SimSun" w:hAnsiTheme="minorHAnsi"/>
                <w:sz w:val="18"/>
                <w:lang w:val="fr-FR"/>
              </w:rPr>
            </w:pPr>
            <w:r w:rsidRPr="00DE7946">
              <w:rPr>
                <w:rFonts w:asciiTheme="minorHAnsi" w:eastAsia="SimSun" w:hAnsiTheme="minorHAnsi"/>
                <w:sz w:val="18"/>
                <w:lang w:val="fr-FR"/>
              </w:rPr>
              <w:lastRenderedPageBreak/>
              <w:t>12</w:t>
            </w:r>
          </w:p>
        </w:tc>
        <w:tc>
          <w:tcPr>
            <w:tcW w:w="665" w:type="pct"/>
          </w:tcPr>
          <w:p w14:paraId="410D3D24" w14:textId="77777777" w:rsidR="00570A69" w:rsidRPr="00DE7946" w:rsidRDefault="00570A69" w:rsidP="007A3482">
            <w:pPr>
              <w:ind w:left="72" w:right="72"/>
              <w:contextualSpacing/>
              <w:rPr>
                <w:rFonts w:asciiTheme="minorHAnsi" w:hAnsiTheme="minorHAnsi"/>
                <w:sz w:val="18"/>
                <w:lang w:val="fr-FR"/>
              </w:rPr>
            </w:pPr>
            <w:r w:rsidRPr="00DE7946">
              <w:rPr>
                <w:rFonts w:asciiTheme="minorHAnsi" w:hAnsiTheme="minorHAnsi"/>
                <w:sz w:val="18"/>
                <w:lang w:val="fr-FR"/>
              </w:rPr>
              <w:t>Le résultat 3.3.3 du projet peut avoir des incidences négatives sur les sols et l'environnement en fournissant des matériaux et des intrants pour la mise en œuvre de technologies et de systèmes de production durables de produits agricoles, comme prévu dans le cadre de la composante 3.</w:t>
            </w:r>
          </w:p>
        </w:tc>
        <w:tc>
          <w:tcPr>
            <w:tcW w:w="456" w:type="pct"/>
          </w:tcPr>
          <w:p w14:paraId="33EF649F"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t>Fourniture de matériel et d'intrants pour l'agriculture.</w:t>
            </w:r>
          </w:p>
          <w:p w14:paraId="01F3F9BD"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t>Absence de systèmes de production durables dans les zones de projet.</w:t>
            </w:r>
          </w:p>
        </w:tc>
        <w:tc>
          <w:tcPr>
            <w:tcW w:w="782" w:type="pct"/>
          </w:tcPr>
          <w:p w14:paraId="07C07033"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t>Impacts négatifs sur les sols et l'environnement.</w:t>
            </w:r>
          </w:p>
          <w:p w14:paraId="7C9D1244" w14:textId="77777777" w:rsidR="00570A69" w:rsidRPr="00DE7946" w:rsidRDefault="00570A69" w:rsidP="007A3482">
            <w:pPr>
              <w:contextualSpacing/>
              <w:jc w:val="both"/>
              <w:rPr>
                <w:rFonts w:asciiTheme="minorHAnsi" w:hAnsiTheme="minorHAnsi"/>
                <w:sz w:val="18"/>
                <w:lang w:val="fr-FR"/>
              </w:rPr>
            </w:pPr>
          </w:p>
        </w:tc>
        <w:tc>
          <w:tcPr>
            <w:tcW w:w="461" w:type="pct"/>
          </w:tcPr>
          <w:p w14:paraId="30D2C550"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t>Social et environnemental</w:t>
            </w:r>
          </w:p>
        </w:tc>
        <w:tc>
          <w:tcPr>
            <w:tcW w:w="643" w:type="pct"/>
          </w:tcPr>
          <w:p w14:paraId="20E85A1E" w14:textId="77777777" w:rsidR="00570A69" w:rsidRPr="00DE7946" w:rsidRDefault="00570A69" w:rsidP="007A3482">
            <w:pPr>
              <w:ind w:right="72"/>
              <w:rPr>
                <w:rFonts w:asciiTheme="minorHAnsi" w:hAnsiTheme="minorHAnsi"/>
                <w:sz w:val="18"/>
                <w:lang w:val="fr-FR"/>
              </w:rPr>
            </w:pPr>
            <w:r w:rsidRPr="00DE7946">
              <w:rPr>
                <w:rFonts w:asciiTheme="minorHAnsi" w:hAnsiTheme="minorHAnsi"/>
                <w:sz w:val="18"/>
                <w:lang w:val="fr-FR"/>
              </w:rPr>
              <w:t>I = 3</w:t>
            </w:r>
          </w:p>
          <w:p w14:paraId="0CD5F264" w14:textId="77777777" w:rsidR="00570A69" w:rsidRPr="00DE7946" w:rsidRDefault="00570A69" w:rsidP="007A3482">
            <w:pPr>
              <w:contextualSpacing/>
              <w:rPr>
                <w:rFonts w:asciiTheme="minorHAnsi" w:hAnsiTheme="minorHAnsi"/>
                <w:sz w:val="18"/>
                <w:lang w:val="fr-FR"/>
              </w:rPr>
            </w:pPr>
            <w:r w:rsidRPr="00DE7946">
              <w:rPr>
                <w:rFonts w:asciiTheme="minorHAnsi" w:hAnsiTheme="minorHAnsi"/>
                <w:sz w:val="18"/>
                <w:lang w:val="fr-FR"/>
              </w:rPr>
              <w:t>L = 3</w:t>
            </w:r>
          </w:p>
          <w:p w14:paraId="06C0905E" w14:textId="77777777" w:rsidR="00570A69" w:rsidRPr="00DE7946" w:rsidRDefault="00570A69" w:rsidP="007A3482">
            <w:pPr>
              <w:contextualSpacing/>
              <w:rPr>
                <w:rFonts w:asciiTheme="minorHAnsi" w:hAnsiTheme="minorHAnsi"/>
                <w:sz w:val="18"/>
                <w:lang w:val="fr-FR"/>
              </w:rPr>
            </w:pPr>
          </w:p>
          <w:p w14:paraId="246F15CE"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b/>
                <w:sz w:val="18"/>
                <w:lang w:val="fr-FR"/>
              </w:rPr>
              <w:t>Modéré</w:t>
            </w:r>
          </w:p>
        </w:tc>
        <w:tc>
          <w:tcPr>
            <w:tcW w:w="498" w:type="pct"/>
          </w:tcPr>
          <w:p w14:paraId="54A44764" w14:textId="77777777" w:rsidR="00570A69" w:rsidRPr="00DE7946" w:rsidRDefault="00570A69" w:rsidP="007A3482">
            <w:pPr>
              <w:contextualSpacing/>
              <w:jc w:val="both"/>
              <w:rPr>
                <w:rFonts w:asciiTheme="minorHAnsi" w:hAnsiTheme="minorHAnsi"/>
                <w:sz w:val="18"/>
                <w:lang w:val="fr-FR"/>
              </w:rPr>
            </w:pPr>
            <w:r w:rsidRPr="00DE7946">
              <w:rPr>
                <w:rFonts w:asciiTheme="minorHAnsi" w:eastAsia="SimSun" w:hAnsiTheme="minorHAnsi"/>
                <w:sz w:val="18"/>
                <w:lang w:val="fr-FR"/>
              </w:rPr>
              <w:t>Pendant la mise en œuvre du projet</w:t>
            </w:r>
          </w:p>
        </w:tc>
        <w:tc>
          <w:tcPr>
            <w:tcW w:w="259" w:type="pct"/>
          </w:tcPr>
          <w:p w14:paraId="3D53B313"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t>PMU</w:t>
            </w:r>
          </w:p>
        </w:tc>
        <w:tc>
          <w:tcPr>
            <w:tcW w:w="1094" w:type="pct"/>
          </w:tcPr>
          <w:p w14:paraId="4F09C162"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t>Évaluation et gestion :</w:t>
            </w:r>
          </w:p>
          <w:p w14:paraId="444CB281"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t>Sur la base des résultats de l'EESS, un cadre de gestion environnementale et sociale (CGES), un pour chacun des domaines cibles, sera élaboré pour guider l'application et l'intégration du CSE dans la mise en œuvre des activités au titre de la composante 3. Les cadres de gestion environnementale et sociale comprendront des procédures et des exigences pour les partenaires de mise en œuvre afin d'assurer l'application du SES</w:t>
            </w:r>
          </w:p>
        </w:tc>
      </w:tr>
      <w:tr w:rsidR="00570A69" w:rsidRPr="000A1C9C" w14:paraId="68B5D1DA" w14:textId="77777777" w:rsidTr="007A3482">
        <w:tc>
          <w:tcPr>
            <w:tcW w:w="143" w:type="pct"/>
          </w:tcPr>
          <w:p w14:paraId="4A7C40FE" w14:textId="77777777" w:rsidR="00570A69" w:rsidRPr="00DE7946" w:rsidRDefault="00570A69" w:rsidP="007A3482">
            <w:pPr>
              <w:contextualSpacing/>
              <w:jc w:val="both"/>
              <w:rPr>
                <w:rFonts w:asciiTheme="minorHAnsi" w:eastAsia="SimSun" w:hAnsiTheme="minorHAnsi"/>
                <w:sz w:val="18"/>
                <w:lang w:val="fr-FR"/>
              </w:rPr>
            </w:pPr>
            <w:r w:rsidRPr="00DE7946">
              <w:rPr>
                <w:rFonts w:asciiTheme="minorHAnsi" w:eastAsia="SimSun" w:hAnsiTheme="minorHAnsi"/>
                <w:sz w:val="18"/>
                <w:lang w:val="fr-FR"/>
              </w:rPr>
              <w:t>13</w:t>
            </w:r>
          </w:p>
        </w:tc>
        <w:tc>
          <w:tcPr>
            <w:tcW w:w="665" w:type="pct"/>
          </w:tcPr>
          <w:p w14:paraId="1BD63475" w14:textId="77777777" w:rsidR="00570A69" w:rsidRPr="00DE7946" w:rsidRDefault="00570A69" w:rsidP="007A3482">
            <w:pPr>
              <w:ind w:left="72" w:right="72"/>
              <w:contextualSpacing/>
              <w:rPr>
                <w:rFonts w:asciiTheme="minorHAnsi" w:hAnsiTheme="minorHAnsi"/>
                <w:sz w:val="18"/>
                <w:u w:val="single"/>
                <w:lang w:val="fr-FR"/>
              </w:rPr>
            </w:pPr>
            <w:r w:rsidRPr="00DE7946">
              <w:rPr>
                <w:rFonts w:asciiTheme="minorHAnsi" w:hAnsiTheme="minorHAnsi"/>
                <w:sz w:val="18"/>
                <w:lang w:val="fr-FR"/>
              </w:rPr>
              <w:t>Les activités du projet liées aux opportunités commerciales et le soutien apporté aux producteurs en vue de l'adoption de pratiques de production durables peuvent avoir des effets négatifs sur l'égalité des sexes, la violence fondée sur le sexe et la violence domestique, en raison du risque inhérent identifié par les parties prenantes lors des consultations.</w:t>
            </w:r>
          </w:p>
        </w:tc>
        <w:tc>
          <w:tcPr>
            <w:tcW w:w="456" w:type="pct"/>
          </w:tcPr>
          <w:p w14:paraId="03A71A5D"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t>Nouvelles opportunités commerciales.</w:t>
            </w:r>
          </w:p>
          <w:p w14:paraId="3CAB1B8E"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t>Manque d'équilibre entre les hommes et les femmes dans les secteurs d'activité des zones de projet.</w:t>
            </w:r>
          </w:p>
          <w:p w14:paraId="0B4CF227"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t>Violence sexiste et violence domestique dans les zones de projet.</w:t>
            </w:r>
          </w:p>
        </w:tc>
        <w:tc>
          <w:tcPr>
            <w:tcW w:w="782" w:type="pct"/>
          </w:tcPr>
          <w:p w14:paraId="21F2744C"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t>Déséquilibre entre les sexes.</w:t>
            </w:r>
          </w:p>
          <w:p w14:paraId="6D644EF0"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t>Violence fondée sur le sexe.</w:t>
            </w:r>
          </w:p>
          <w:p w14:paraId="3C354A65"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t>Violence domestique.</w:t>
            </w:r>
          </w:p>
        </w:tc>
        <w:tc>
          <w:tcPr>
            <w:tcW w:w="461" w:type="pct"/>
          </w:tcPr>
          <w:p w14:paraId="6373CC3F"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t>Social et environnemental</w:t>
            </w:r>
          </w:p>
        </w:tc>
        <w:tc>
          <w:tcPr>
            <w:tcW w:w="643" w:type="pct"/>
          </w:tcPr>
          <w:p w14:paraId="6C6F78A2" w14:textId="77777777" w:rsidR="00570A69" w:rsidRPr="00DE7946" w:rsidRDefault="00570A69" w:rsidP="007A3482">
            <w:pPr>
              <w:ind w:right="72"/>
              <w:rPr>
                <w:rFonts w:asciiTheme="minorHAnsi" w:hAnsiTheme="minorHAnsi"/>
                <w:sz w:val="18"/>
                <w:lang w:val="fr-FR"/>
              </w:rPr>
            </w:pPr>
            <w:r w:rsidRPr="00DE7946">
              <w:rPr>
                <w:rFonts w:asciiTheme="minorHAnsi" w:hAnsiTheme="minorHAnsi"/>
                <w:sz w:val="18"/>
                <w:lang w:val="fr-FR"/>
              </w:rPr>
              <w:t>I = 3</w:t>
            </w:r>
          </w:p>
          <w:p w14:paraId="0B73C056" w14:textId="77777777" w:rsidR="00570A69" w:rsidRPr="00DE7946" w:rsidRDefault="00570A69" w:rsidP="007A3482">
            <w:pPr>
              <w:contextualSpacing/>
              <w:rPr>
                <w:rFonts w:asciiTheme="minorHAnsi" w:hAnsiTheme="minorHAnsi"/>
                <w:sz w:val="18"/>
                <w:lang w:val="fr-FR"/>
              </w:rPr>
            </w:pPr>
            <w:r w:rsidRPr="00DE7946">
              <w:rPr>
                <w:rFonts w:asciiTheme="minorHAnsi" w:hAnsiTheme="minorHAnsi"/>
                <w:sz w:val="18"/>
                <w:lang w:val="fr-FR"/>
              </w:rPr>
              <w:t>L = 3</w:t>
            </w:r>
          </w:p>
          <w:p w14:paraId="72A662DB" w14:textId="77777777" w:rsidR="00570A69" w:rsidRPr="00DE7946" w:rsidRDefault="00570A69" w:rsidP="007A3482">
            <w:pPr>
              <w:contextualSpacing/>
              <w:rPr>
                <w:rFonts w:asciiTheme="minorHAnsi" w:hAnsiTheme="minorHAnsi"/>
                <w:sz w:val="18"/>
                <w:lang w:val="fr-FR"/>
              </w:rPr>
            </w:pPr>
          </w:p>
          <w:p w14:paraId="742B4D90"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b/>
                <w:sz w:val="18"/>
                <w:lang w:val="fr-FR"/>
              </w:rPr>
              <w:t>Modéré</w:t>
            </w:r>
          </w:p>
        </w:tc>
        <w:tc>
          <w:tcPr>
            <w:tcW w:w="498" w:type="pct"/>
          </w:tcPr>
          <w:p w14:paraId="3C4B7DA1" w14:textId="77777777" w:rsidR="00570A69" w:rsidRPr="00DE7946" w:rsidRDefault="00570A69" w:rsidP="007A3482">
            <w:pPr>
              <w:contextualSpacing/>
              <w:jc w:val="both"/>
              <w:rPr>
                <w:rFonts w:asciiTheme="minorHAnsi" w:hAnsiTheme="minorHAnsi"/>
                <w:sz w:val="18"/>
                <w:lang w:val="fr-FR"/>
              </w:rPr>
            </w:pPr>
            <w:r w:rsidRPr="00DE7946">
              <w:rPr>
                <w:rFonts w:asciiTheme="minorHAnsi" w:eastAsia="SimSun" w:hAnsiTheme="minorHAnsi"/>
                <w:sz w:val="18"/>
                <w:lang w:val="fr-FR"/>
              </w:rPr>
              <w:t>Pendant la mise en œuvre du projet</w:t>
            </w:r>
          </w:p>
        </w:tc>
        <w:tc>
          <w:tcPr>
            <w:tcW w:w="259" w:type="pct"/>
          </w:tcPr>
          <w:p w14:paraId="371F6E1E"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t>PMU</w:t>
            </w:r>
          </w:p>
        </w:tc>
        <w:tc>
          <w:tcPr>
            <w:tcW w:w="1094" w:type="pct"/>
          </w:tcPr>
          <w:p w14:paraId="4BD04C90"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t>Évaluation :</w:t>
            </w:r>
          </w:p>
          <w:p w14:paraId="11161E16"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t>Le risque a été jugé modéré sur la base des conclusions de l'analyse de genre qui a été élaborée au cours du PPG, mettant en évidence les principales composantes liées à l'équilibre entre les hommes et les femmes dans les zones du projet, où le risque d'exclusion des femmes est possible, mais où le contexte local est propice à la participation des femmes aux activités commerciales.</w:t>
            </w:r>
          </w:p>
          <w:p w14:paraId="188CE971"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t>Gestion :</w:t>
            </w:r>
          </w:p>
          <w:p w14:paraId="70E45769"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t xml:space="preserve">Ce risque sera atténué par la mise en œuvre des activités du projet, en veillant à ce que l'ensemble du personnel du projet soit informé et sensibilisé aux politiques et </w:t>
            </w:r>
            <w:r w:rsidRPr="00DE7946">
              <w:rPr>
                <w:rFonts w:asciiTheme="minorHAnsi" w:hAnsiTheme="minorHAnsi"/>
                <w:sz w:val="18"/>
                <w:lang w:val="fr-FR"/>
              </w:rPr>
              <w:lastRenderedPageBreak/>
              <w:t>procédures en matière d'exploitation, d'abus et de harcèlement sexuels (EAS).</w:t>
            </w:r>
          </w:p>
          <w:p w14:paraId="02FA3C4D"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t>Les parties prenantes du projet seront informées de cette politique et le contexte sera contrôlé afin d'éviter tout risque lié à la violence liée au sexe et à la violence domestique.</w:t>
            </w:r>
          </w:p>
          <w:p w14:paraId="54E811D7"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t>La sensibilisation au sujet et les mesures d'atténuation connexes seront planifiées sur la base de l'analyse de genre et du plan d'action élaborés au cours du PPG, afin de garantir que l'approche visant à éviter le risque est adaptée au contexte local et à la dynamique locale entre les femmes et les hommes.</w:t>
            </w:r>
          </w:p>
          <w:p w14:paraId="660143F7"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t xml:space="preserve">Le risque sera géré par le biais du plan d'action pour l'égalité des sexes du projet et par la mise en œuvre du plan global d'engagement des parties prenantes élaboré au cours du PPG. </w:t>
            </w:r>
          </w:p>
          <w:p w14:paraId="599949EC"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t>Le mécanisme de redressement des griefs, qui prendra en compte le mécanisme local de redressement des griefs déjà en place, sera mis en œuvre au cours de l'exécution du projet et contribuera à l'atténuation du risque identifié.</w:t>
            </w:r>
          </w:p>
        </w:tc>
      </w:tr>
      <w:tr w:rsidR="00570A69" w:rsidRPr="000A1C9C" w14:paraId="0A03BDEA" w14:textId="77777777" w:rsidTr="007A3482">
        <w:tc>
          <w:tcPr>
            <w:tcW w:w="143" w:type="pct"/>
          </w:tcPr>
          <w:p w14:paraId="22408059" w14:textId="77777777" w:rsidR="00570A69" w:rsidRPr="00DE7946" w:rsidRDefault="00570A69" w:rsidP="007A3482">
            <w:pPr>
              <w:contextualSpacing/>
              <w:jc w:val="both"/>
              <w:rPr>
                <w:rFonts w:asciiTheme="minorHAnsi" w:eastAsia="SimSun" w:hAnsiTheme="minorHAnsi"/>
                <w:sz w:val="18"/>
                <w:lang w:val="fr-FR"/>
              </w:rPr>
            </w:pPr>
            <w:r w:rsidRPr="00DE7946">
              <w:rPr>
                <w:rFonts w:asciiTheme="minorHAnsi" w:eastAsia="SimSun" w:hAnsiTheme="minorHAnsi"/>
                <w:sz w:val="18"/>
                <w:lang w:val="fr-FR"/>
              </w:rPr>
              <w:lastRenderedPageBreak/>
              <w:t>14</w:t>
            </w:r>
          </w:p>
        </w:tc>
        <w:tc>
          <w:tcPr>
            <w:tcW w:w="665" w:type="pct"/>
          </w:tcPr>
          <w:p w14:paraId="1F889C3E" w14:textId="77777777" w:rsidR="00570A69" w:rsidRPr="00DE7946" w:rsidRDefault="00570A69" w:rsidP="007A3482">
            <w:pPr>
              <w:ind w:left="72" w:right="72"/>
              <w:contextualSpacing/>
              <w:rPr>
                <w:rFonts w:asciiTheme="minorHAnsi" w:hAnsiTheme="minorHAnsi"/>
                <w:sz w:val="18"/>
                <w:lang w:val="fr-FR"/>
              </w:rPr>
            </w:pPr>
            <w:r w:rsidRPr="00DE7946">
              <w:rPr>
                <w:rFonts w:asciiTheme="minorHAnsi" w:hAnsiTheme="minorHAnsi"/>
                <w:sz w:val="18"/>
                <w:lang w:val="fr-FR"/>
              </w:rPr>
              <w:t xml:space="preserve">L'accès aux ressources économiques facilité par les interventions peut créer ou exacerber des conflits entre groupes </w:t>
            </w:r>
            <w:proofErr w:type="gramStart"/>
            <w:r w:rsidRPr="00DE7946">
              <w:rPr>
                <w:rFonts w:asciiTheme="minorHAnsi" w:hAnsiTheme="minorHAnsi"/>
                <w:sz w:val="18"/>
                <w:lang w:val="fr-FR"/>
              </w:rPr>
              <w:t>( )</w:t>
            </w:r>
            <w:proofErr w:type="gramEnd"/>
            <w:r w:rsidRPr="00DE7946">
              <w:rPr>
                <w:rFonts w:asciiTheme="minorHAnsi" w:hAnsiTheme="minorHAnsi"/>
                <w:sz w:val="18"/>
                <w:lang w:val="fr-FR"/>
              </w:rPr>
              <w:t xml:space="preserve"> ou augmenter le risque de violence entre les communautés et les individus affectés par le projet.</w:t>
            </w:r>
          </w:p>
        </w:tc>
        <w:tc>
          <w:tcPr>
            <w:tcW w:w="456" w:type="pct"/>
          </w:tcPr>
          <w:p w14:paraId="56DEBC0E"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t>Tensions entre les groupes dans les zones de projet.</w:t>
            </w:r>
          </w:p>
          <w:p w14:paraId="39E15481"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t>Déséquilibre dans l'accès aux ressources économiques déployées par les interventions du projet.</w:t>
            </w:r>
          </w:p>
        </w:tc>
        <w:tc>
          <w:tcPr>
            <w:tcW w:w="782" w:type="pct"/>
          </w:tcPr>
          <w:p w14:paraId="1473B687"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t>Augmentation de la violence, des tensions et des conflits entre les communautés et les individus.</w:t>
            </w:r>
          </w:p>
        </w:tc>
        <w:tc>
          <w:tcPr>
            <w:tcW w:w="461" w:type="pct"/>
          </w:tcPr>
          <w:p w14:paraId="362E0E78"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t>Social et environnemental</w:t>
            </w:r>
          </w:p>
        </w:tc>
        <w:tc>
          <w:tcPr>
            <w:tcW w:w="643" w:type="pct"/>
          </w:tcPr>
          <w:p w14:paraId="1FEDD8A1" w14:textId="77777777" w:rsidR="00570A69" w:rsidRPr="00DE7946" w:rsidRDefault="00570A69" w:rsidP="007A3482">
            <w:pPr>
              <w:ind w:right="72"/>
              <w:rPr>
                <w:rFonts w:asciiTheme="minorHAnsi" w:hAnsiTheme="minorHAnsi"/>
                <w:sz w:val="18"/>
                <w:lang w:val="fr-FR"/>
              </w:rPr>
            </w:pPr>
            <w:r w:rsidRPr="00DE7946">
              <w:rPr>
                <w:rFonts w:asciiTheme="minorHAnsi" w:hAnsiTheme="minorHAnsi"/>
                <w:sz w:val="18"/>
                <w:lang w:val="fr-FR"/>
              </w:rPr>
              <w:t>I = 4</w:t>
            </w:r>
          </w:p>
          <w:p w14:paraId="029C5376" w14:textId="77777777" w:rsidR="00570A69" w:rsidRPr="00DE7946" w:rsidRDefault="00570A69" w:rsidP="007A3482">
            <w:pPr>
              <w:contextualSpacing/>
              <w:rPr>
                <w:rFonts w:asciiTheme="minorHAnsi" w:hAnsiTheme="minorHAnsi"/>
                <w:sz w:val="18"/>
                <w:lang w:val="fr-FR"/>
              </w:rPr>
            </w:pPr>
            <w:r w:rsidRPr="00DE7946">
              <w:rPr>
                <w:rFonts w:asciiTheme="minorHAnsi" w:hAnsiTheme="minorHAnsi"/>
                <w:sz w:val="18"/>
                <w:lang w:val="fr-FR"/>
              </w:rPr>
              <w:t>L = 2</w:t>
            </w:r>
          </w:p>
          <w:p w14:paraId="423A8778" w14:textId="77777777" w:rsidR="00570A69" w:rsidRPr="00DE7946" w:rsidRDefault="00570A69" w:rsidP="007A3482">
            <w:pPr>
              <w:contextualSpacing/>
              <w:rPr>
                <w:rFonts w:asciiTheme="minorHAnsi" w:hAnsiTheme="minorHAnsi"/>
                <w:sz w:val="18"/>
                <w:lang w:val="fr-FR"/>
              </w:rPr>
            </w:pPr>
          </w:p>
          <w:p w14:paraId="5A6BE9E0"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b/>
                <w:sz w:val="18"/>
                <w:lang w:val="fr-FR"/>
              </w:rPr>
              <w:t>Modéré</w:t>
            </w:r>
          </w:p>
        </w:tc>
        <w:tc>
          <w:tcPr>
            <w:tcW w:w="498" w:type="pct"/>
          </w:tcPr>
          <w:p w14:paraId="78F81AB3" w14:textId="77777777" w:rsidR="00570A69" w:rsidRPr="00DE7946" w:rsidRDefault="00570A69" w:rsidP="007A3482">
            <w:pPr>
              <w:contextualSpacing/>
              <w:jc w:val="both"/>
              <w:rPr>
                <w:rFonts w:asciiTheme="minorHAnsi" w:hAnsiTheme="minorHAnsi"/>
                <w:sz w:val="18"/>
                <w:lang w:val="fr-FR"/>
              </w:rPr>
            </w:pPr>
            <w:r w:rsidRPr="00DE7946">
              <w:rPr>
                <w:rFonts w:asciiTheme="minorHAnsi" w:eastAsia="SimSun" w:hAnsiTheme="minorHAnsi"/>
                <w:sz w:val="18"/>
                <w:lang w:val="fr-FR"/>
              </w:rPr>
              <w:t>Pendant la mise en œuvre du projet</w:t>
            </w:r>
          </w:p>
        </w:tc>
        <w:tc>
          <w:tcPr>
            <w:tcW w:w="259" w:type="pct"/>
          </w:tcPr>
          <w:p w14:paraId="61254D8C"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t>PMU</w:t>
            </w:r>
          </w:p>
        </w:tc>
        <w:tc>
          <w:tcPr>
            <w:tcW w:w="1094" w:type="pct"/>
          </w:tcPr>
          <w:p w14:paraId="6F1CCBE6"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t>Évaluation :</w:t>
            </w:r>
          </w:p>
          <w:p w14:paraId="3EC720CE"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t>Le risque a été évalué comme étant modéré, étant donné que l'impact pourrait être important, mais la probabilité est faible, conformément à l'analyse du contexte, où certaines tensions entre différents groupes ont été identifiées, mais des mécanismes locaux pour gérer les tensions sont présents et la communication entre les différentes parties prenantes est fluide.</w:t>
            </w:r>
          </w:p>
          <w:p w14:paraId="78424830"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t xml:space="preserve">Au cours du PPG, des informations sur les tensions et les conflits déjà </w:t>
            </w:r>
            <w:r w:rsidRPr="00DE7946">
              <w:rPr>
                <w:rFonts w:asciiTheme="minorHAnsi" w:hAnsiTheme="minorHAnsi"/>
                <w:sz w:val="18"/>
                <w:lang w:val="fr-FR"/>
              </w:rPr>
              <w:lastRenderedPageBreak/>
              <w:t xml:space="preserve">présents dans les zones du projet ont été collectées. </w:t>
            </w:r>
          </w:p>
          <w:p w14:paraId="21D852F9"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t>Gestion :</w:t>
            </w:r>
          </w:p>
          <w:p w14:paraId="02F3E5EA"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t>Ce risque sera pris en considération et géré dans le cadre de l'élaboration des ESMF.</w:t>
            </w:r>
          </w:p>
          <w:p w14:paraId="61C7F21C"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t xml:space="preserve">L'identification et l'analyse des parties prenantes ainsi que le plan global d'engagement des parties prenantes élaborés au cours du PPG seront mis à jour et contrôlés au cours de la phase de mise en œuvre. Par conséquent, ce risque sera géré par le biais du plan global d'engagement des parties prenantes, élaboré au cours du PPG. </w:t>
            </w:r>
          </w:p>
          <w:p w14:paraId="4EA00D8A"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t>Le risque sera également géré par une sélection bien structurée et transparente des bénéficiaires du projet.</w:t>
            </w:r>
          </w:p>
          <w:p w14:paraId="6D345127"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t>Un mécanisme de redressement des griefs, qui prendra en compte le mécanisme local de redressement des griefs déjà en place, sera mis en œuvre au cours de la mise en œuvre du projet.</w:t>
            </w:r>
          </w:p>
          <w:p w14:paraId="0B1A4633"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t>Le cas échéant, des consultations entre groupes de parties prenantes seront organisées pour résoudre les conflits "territoriaux" liés à l'utilisation des ressources.</w:t>
            </w:r>
          </w:p>
        </w:tc>
      </w:tr>
      <w:tr w:rsidR="00570A69" w:rsidRPr="000A1C9C" w14:paraId="07D748D3" w14:textId="77777777" w:rsidTr="007A3482">
        <w:tc>
          <w:tcPr>
            <w:tcW w:w="143" w:type="pct"/>
          </w:tcPr>
          <w:p w14:paraId="4C997400" w14:textId="77777777" w:rsidR="00570A69" w:rsidRPr="00DE7946" w:rsidRDefault="00570A69" w:rsidP="007A3482">
            <w:pPr>
              <w:contextualSpacing/>
              <w:jc w:val="both"/>
              <w:rPr>
                <w:rFonts w:asciiTheme="minorHAnsi" w:eastAsia="SimSun" w:hAnsiTheme="minorHAnsi"/>
                <w:sz w:val="18"/>
                <w:lang w:val="fr-FR"/>
              </w:rPr>
            </w:pPr>
            <w:r w:rsidRPr="00DE7946">
              <w:rPr>
                <w:rFonts w:asciiTheme="minorHAnsi" w:eastAsia="SimSun" w:hAnsiTheme="minorHAnsi"/>
                <w:sz w:val="18"/>
                <w:lang w:val="fr-FR"/>
              </w:rPr>
              <w:lastRenderedPageBreak/>
              <w:t>15</w:t>
            </w:r>
          </w:p>
        </w:tc>
        <w:tc>
          <w:tcPr>
            <w:tcW w:w="665" w:type="pct"/>
          </w:tcPr>
          <w:p w14:paraId="36041478"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t xml:space="preserve">Le changement climatique (inondations, catastrophes naturelles, etc.) sur les écosystèmes pourrait potentiellement affecter la fourniture d'un soutien aux producteurs pour l'adoption de pratiques de production durables (résultat 3.2.1), aggravant la situation </w:t>
            </w:r>
            <w:r w:rsidRPr="00DE7946">
              <w:rPr>
                <w:rFonts w:asciiTheme="minorHAnsi" w:hAnsiTheme="minorHAnsi"/>
                <w:sz w:val="18"/>
                <w:lang w:val="fr-FR"/>
              </w:rPr>
              <w:lastRenderedPageBreak/>
              <w:t>économique et les moyens de subsistance des communautés concernées.</w:t>
            </w:r>
          </w:p>
        </w:tc>
        <w:tc>
          <w:tcPr>
            <w:tcW w:w="456" w:type="pct"/>
          </w:tcPr>
          <w:p w14:paraId="55920BB8"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lastRenderedPageBreak/>
              <w:t>Impacts des changements climatiques dans les zones de projet.</w:t>
            </w:r>
          </w:p>
          <w:p w14:paraId="5ED880A9"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t>Vulnérabilité des communautés locales aux effets du changement climatique</w:t>
            </w:r>
          </w:p>
        </w:tc>
        <w:tc>
          <w:tcPr>
            <w:tcW w:w="782" w:type="pct"/>
          </w:tcPr>
          <w:p w14:paraId="32CCC609"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t>Augmentation de la vulnérabilité des communautés locales au changement climatique.</w:t>
            </w:r>
          </w:p>
        </w:tc>
        <w:tc>
          <w:tcPr>
            <w:tcW w:w="461" w:type="pct"/>
          </w:tcPr>
          <w:p w14:paraId="74D61DA9"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t>Social et environnemental</w:t>
            </w:r>
          </w:p>
        </w:tc>
        <w:tc>
          <w:tcPr>
            <w:tcW w:w="643" w:type="pct"/>
          </w:tcPr>
          <w:p w14:paraId="553CC6CB" w14:textId="77777777" w:rsidR="00570A69" w:rsidRPr="00DE7946" w:rsidRDefault="00570A69" w:rsidP="007A3482">
            <w:pPr>
              <w:ind w:right="72"/>
              <w:rPr>
                <w:rFonts w:asciiTheme="minorHAnsi" w:hAnsiTheme="minorHAnsi"/>
                <w:sz w:val="18"/>
                <w:lang w:val="fr-FR"/>
              </w:rPr>
            </w:pPr>
            <w:r w:rsidRPr="00DE7946">
              <w:rPr>
                <w:rFonts w:asciiTheme="minorHAnsi" w:hAnsiTheme="minorHAnsi"/>
                <w:sz w:val="18"/>
                <w:lang w:val="fr-FR"/>
              </w:rPr>
              <w:t>I = 3</w:t>
            </w:r>
          </w:p>
          <w:p w14:paraId="17A330E4" w14:textId="77777777" w:rsidR="00570A69" w:rsidRPr="00DE7946" w:rsidRDefault="00570A69" w:rsidP="007A3482">
            <w:pPr>
              <w:contextualSpacing/>
              <w:rPr>
                <w:rFonts w:asciiTheme="minorHAnsi" w:hAnsiTheme="minorHAnsi"/>
                <w:sz w:val="18"/>
                <w:lang w:val="fr-FR"/>
              </w:rPr>
            </w:pPr>
            <w:r w:rsidRPr="00DE7946">
              <w:rPr>
                <w:rFonts w:asciiTheme="minorHAnsi" w:hAnsiTheme="minorHAnsi"/>
                <w:sz w:val="18"/>
                <w:lang w:val="fr-FR"/>
              </w:rPr>
              <w:t>L = 3</w:t>
            </w:r>
          </w:p>
          <w:p w14:paraId="6A9757D1" w14:textId="77777777" w:rsidR="00570A69" w:rsidRPr="00DE7946" w:rsidRDefault="00570A69" w:rsidP="007A3482">
            <w:pPr>
              <w:contextualSpacing/>
              <w:rPr>
                <w:rFonts w:asciiTheme="minorHAnsi" w:hAnsiTheme="minorHAnsi"/>
                <w:sz w:val="18"/>
                <w:lang w:val="fr-FR"/>
              </w:rPr>
            </w:pPr>
          </w:p>
          <w:p w14:paraId="4B10E795"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b/>
                <w:sz w:val="18"/>
                <w:lang w:val="fr-FR"/>
              </w:rPr>
              <w:t>Modéré</w:t>
            </w:r>
          </w:p>
        </w:tc>
        <w:tc>
          <w:tcPr>
            <w:tcW w:w="498" w:type="pct"/>
          </w:tcPr>
          <w:p w14:paraId="6291263A" w14:textId="77777777" w:rsidR="00570A69" w:rsidRPr="00DE7946" w:rsidRDefault="00570A69" w:rsidP="007A3482">
            <w:pPr>
              <w:contextualSpacing/>
              <w:jc w:val="both"/>
              <w:rPr>
                <w:rFonts w:asciiTheme="minorHAnsi" w:hAnsiTheme="minorHAnsi"/>
                <w:sz w:val="18"/>
                <w:lang w:val="fr-FR"/>
              </w:rPr>
            </w:pPr>
            <w:r w:rsidRPr="00DE7946">
              <w:rPr>
                <w:rFonts w:asciiTheme="minorHAnsi" w:eastAsia="SimSun" w:hAnsiTheme="minorHAnsi"/>
                <w:sz w:val="18"/>
                <w:lang w:val="fr-FR"/>
              </w:rPr>
              <w:t>Pendant la mise en œuvre du projet</w:t>
            </w:r>
          </w:p>
        </w:tc>
        <w:tc>
          <w:tcPr>
            <w:tcW w:w="259" w:type="pct"/>
          </w:tcPr>
          <w:p w14:paraId="75747CDF"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t>PMU</w:t>
            </w:r>
          </w:p>
        </w:tc>
        <w:tc>
          <w:tcPr>
            <w:tcW w:w="1094" w:type="pct"/>
          </w:tcPr>
          <w:p w14:paraId="10E7763E"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t xml:space="preserve">Évaluation et gestion : </w:t>
            </w:r>
          </w:p>
          <w:p w14:paraId="1AAFEC7C"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t xml:space="preserve">Le projet doit promouvoir des solutions basées sur la nature, afin d'accroître la résilience au changement climatique. </w:t>
            </w:r>
          </w:p>
          <w:p w14:paraId="6A102138"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t>Ce risque a été géré lors de la conception du projet.</w:t>
            </w:r>
          </w:p>
        </w:tc>
      </w:tr>
      <w:tr w:rsidR="00570A69" w:rsidRPr="000A1C9C" w14:paraId="6ABAA462" w14:textId="77777777" w:rsidTr="007A3482">
        <w:trPr>
          <w:trHeight w:val="1017"/>
        </w:trPr>
        <w:tc>
          <w:tcPr>
            <w:tcW w:w="143" w:type="pct"/>
          </w:tcPr>
          <w:p w14:paraId="69117435" w14:textId="77777777" w:rsidR="00570A69" w:rsidRPr="00DE7946" w:rsidRDefault="00570A69" w:rsidP="007A3482">
            <w:pPr>
              <w:contextualSpacing/>
              <w:jc w:val="both"/>
              <w:rPr>
                <w:rFonts w:asciiTheme="minorHAnsi" w:eastAsia="SimSun" w:hAnsiTheme="minorHAnsi"/>
                <w:sz w:val="18"/>
                <w:lang w:val="fr-FR"/>
              </w:rPr>
            </w:pPr>
            <w:r w:rsidRPr="00DE7946">
              <w:rPr>
                <w:rFonts w:asciiTheme="minorHAnsi" w:eastAsia="SimSun" w:hAnsiTheme="minorHAnsi"/>
                <w:sz w:val="18"/>
                <w:lang w:val="fr-FR"/>
              </w:rPr>
              <w:t>16</w:t>
            </w:r>
          </w:p>
        </w:tc>
        <w:tc>
          <w:tcPr>
            <w:tcW w:w="665" w:type="pct"/>
          </w:tcPr>
          <w:p w14:paraId="5DA3FFE0"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t>Le soutien apporté par le projet aux producteurs pour l'adoption de pratiques de production durables (résultat 3.2.1) peut affecter le patrimoine culturel immatériel (connaissances traditionnelles, systèmes de valeurs, gestion des richesses) des communautés locales, étant donné que le projet pourrait introduire de nouvelles pratiques non harmonisées avec les pratiques locales.</w:t>
            </w:r>
          </w:p>
        </w:tc>
        <w:tc>
          <w:tcPr>
            <w:tcW w:w="456" w:type="pct"/>
          </w:tcPr>
          <w:p w14:paraId="779C206B"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t>Accès et utilisation des ressources ayant une importance culturelle.</w:t>
            </w:r>
          </w:p>
        </w:tc>
        <w:tc>
          <w:tcPr>
            <w:tcW w:w="782" w:type="pct"/>
          </w:tcPr>
          <w:p w14:paraId="3B94A63A"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t>Effets négatifs sur le patrimoine culturel immatériel des communautés locales.</w:t>
            </w:r>
          </w:p>
          <w:p w14:paraId="50B9D490"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t>Impacts sur les pratiques culturelles des groupes vivant dans les zones du projet.</w:t>
            </w:r>
          </w:p>
        </w:tc>
        <w:tc>
          <w:tcPr>
            <w:tcW w:w="461" w:type="pct"/>
          </w:tcPr>
          <w:p w14:paraId="041C7BD2"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t>Social et environnemental</w:t>
            </w:r>
          </w:p>
        </w:tc>
        <w:tc>
          <w:tcPr>
            <w:tcW w:w="643" w:type="pct"/>
          </w:tcPr>
          <w:p w14:paraId="53C6E328" w14:textId="77777777" w:rsidR="00570A69" w:rsidRPr="00DE7946" w:rsidRDefault="00570A69" w:rsidP="007A3482">
            <w:pPr>
              <w:ind w:right="72"/>
              <w:rPr>
                <w:rFonts w:asciiTheme="minorHAnsi" w:hAnsiTheme="minorHAnsi"/>
                <w:sz w:val="18"/>
                <w:lang w:val="fr-FR"/>
              </w:rPr>
            </w:pPr>
            <w:r w:rsidRPr="00DE7946">
              <w:rPr>
                <w:rFonts w:asciiTheme="minorHAnsi" w:hAnsiTheme="minorHAnsi"/>
                <w:sz w:val="18"/>
                <w:lang w:val="fr-FR"/>
              </w:rPr>
              <w:t>I = 4</w:t>
            </w:r>
          </w:p>
          <w:p w14:paraId="10055465" w14:textId="77777777" w:rsidR="00570A69" w:rsidRPr="00DE7946" w:rsidRDefault="00570A69" w:rsidP="007A3482">
            <w:pPr>
              <w:contextualSpacing/>
              <w:rPr>
                <w:rFonts w:asciiTheme="minorHAnsi" w:hAnsiTheme="minorHAnsi"/>
                <w:sz w:val="18"/>
                <w:lang w:val="fr-FR"/>
              </w:rPr>
            </w:pPr>
            <w:r w:rsidRPr="00DE7946">
              <w:rPr>
                <w:rFonts w:asciiTheme="minorHAnsi" w:hAnsiTheme="minorHAnsi"/>
                <w:sz w:val="18"/>
                <w:lang w:val="fr-FR"/>
              </w:rPr>
              <w:t>L = 2</w:t>
            </w:r>
          </w:p>
          <w:p w14:paraId="37835885" w14:textId="77777777" w:rsidR="00570A69" w:rsidRPr="00DE7946" w:rsidRDefault="00570A69" w:rsidP="007A3482">
            <w:pPr>
              <w:contextualSpacing/>
              <w:rPr>
                <w:rFonts w:asciiTheme="minorHAnsi" w:hAnsiTheme="minorHAnsi"/>
                <w:sz w:val="18"/>
                <w:lang w:val="fr-FR"/>
              </w:rPr>
            </w:pPr>
          </w:p>
          <w:p w14:paraId="44E7B823"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b/>
                <w:sz w:val="18"/>
                <w:lang w:val="fr-FR"/>
              </w:rPr>
              <w:t>Modéré</w:t>
            </w:r>
          </w:p>
        </w:tc>
        <w:tc>
          <w:tcPr>
            <w:tcW w:w="498" w:type="pct"/>
          </w:tcPr>
          <w:p w14:paraId="088FFE0B" w14:textId="77777777" w:rsidR="00570A69" w:rsidRPr="00DE7946" w:rsidRDefault="00570A69" w:rsidP="007A3482">
            <w:pPr>
              <w:contextualSpacing/>
              <w:jc w:val="both"/>
              <w:rPr>
                <w:rFonts w:asciiTheme="minorHAnsi" w:hAnsiTheme="minorHAnsi"/>
                <w:sz w:val="18"/>
                <w:lang w:val="fr-FR"/>
              </w:rPr>
            </w:pPr>
            <w:r w:rsidRPr="00DE7946">
              <w:rPr>
                <w:rFonts w:asciiTheme="minorHAnsi" w:eastAsia="SimSun" w:hAnsiTheme="minorHAnsi"/>
                <w:sz w:val="18"/>
                <w:lang w:val="fr-FR"/>
              </w:rPr>
              <w:t>Pendant la mise en œuvre du projet</w:t>
            </w:r>
          </w:p>
        </w:tc>
        <w:tc>
          <w:tcPr>
            <w:tcW w:w="259" w:type="pct"/>
          </w:tcPr>
          <w:p w14:paraId="1711B1FB"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t>PMU</w:t>
            </w:r>
          </w:p>
        </w:tc>
        <w:tc>
          <w:tcPr>
            <w:tcW w:w="1094" w:type="pct"/>
          </w:tcPr>
          <w:p w14:paraId="1CE5B6B0"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t>Évaluation :</w:t>
            </w:r>
          </w:p>
          <w:p w14:paraId="339E42DF"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t xml:space="preserve">L'EESS mettra l'accent sur les pratiques locales et l'identification et l'analyse du patrimoine culturel immatériel, avec une approche participative forte, afin de collecter des informations auprès des communautés locales sur leurs pratiques liées à la production. </w:t>
            </w:r>
          </w:p>
          <w:p w14:paraId="5978430C" w14:textId="77777777" w:rsidR="00570A69" w:rsidRPr="00DE7946" w:rsidRDefault="00570A69" w:rsidP="007A3482">
            <w:pPr>
              <w:contextualSpacing/>
              <w:jc w:val="both"/>
              <w:rPr>
                <w:rFonts w:asciiTheme="minorHAnsi" w:hAnsiTheme="minorHAnsi"/>
                <w:sz w:val="18"/>
                <w:lang w:val="fr-FR"/>
              </w:rPr>
            </w:pPr>
          </w:p>
          <w:p w14:paraId="75B0FB9F"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t>Gestion</w:t>
            </w:r>
          </w:p>
          <w:p w14:paraId="21B201EB"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t xml:space="preserve">Les mesures de gestion visant à atténuer ce risque sont les suivantes :  </w:t>
            </w:r>
          </w:p>
          <w:p w14:paraId="4500514A"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t>L'engagement global des parties prenantes comprendra des consultations avec les parties prenantes impliquées dans la gestion des caractéristiques naturelles ayant une importance culturelle.</w:t>
            </w:r>
          </w:p>
          <w:p w14:paraId="383B5136"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t>La gestion de ce risque sera incluse dans la matrice d'action, dans les rapports de l'EESS et pendant la mise en œuvre du projet.</w:t>
            </w:r>
          </w:p>
          <w:p w14:paraId="56A7497A" w14:textId="77777777" w:rsidR="00570A69" w:rsidRPr="00DE7946" w:rsidRDefault="00570A69" w:rsidP="007A3482">
            <w:pPr>
              <w:contextualSpacing/>
              <w:jc w:val="both"/>
              <w:rPr>
                <w:rFonts w:asciiTheme="minorHAnsi" w:hAnsiTheme="minorHAnsi"/>
                <w:sz w:val="18"/>
                <w:lang w:val="fr-FR"/>
              </w:rPr>
            </w:pPr>
            <w:r w:rsidRPr="00DE7946">
              <w:rPr>
                <w:rFonts w:asciiTheme="minorHAnsi" w:hAnsiTheme="minorHAnsi"/>
                <w:sz w:val="18"/>
                <w:lang w:val="fr-FR"/>
              </w:rPr>
              <w:t>Un ESMF sera élaboré pour chacun des domaines cibles afin de guider l'application et l'intégration du SES dans la mise en œuvre des activités au titre de la composante 3. Les ESMF comprendront des procédures et des exigences pour les partenaires de mise en œuvre afin de garantir l'application du SES</w:t>
            </w:r>
          </w:p>
        </w:tc>
      </w:tr>
    </w:tbl>
    <w:p w14:paraId="1541465B" w14:textId="77777777" w:rsidR="00570A69" w:rsidRPr="00DE7946" w:rsidRDefault="00570A69" w:rsidP="00570A69">
      <w:pPr>
        <w:rPr>
          <w:rFonts w:asciiTheme="minorHAnsi" w:hAnsiTheme="minorHAnsi"/>
          <w:lang w:val="fr-FR"/>
        </w:rPr>
      </w:pPr>
    </w:p>
    <w:p w14:paraId="78D4AA92" w14:textId="77777777" w:rsidR="00485F0E" w:rsidRPr="00DE7946" w:rsidRDefault="00485F0E" w:rsidP="00485F0E">
      <w:pPr>
        <w:keepNext/>
        <w:spacing w:after="60"/>
        <w:jc w:val="both"/>
        <w:outlineLvl w:val="1"/>
        <w:rPr>
          <w:rFonts w:asciiTheme="minorHAnsi" w:eastAsia="SimSun" w:hAnsiTheme="minorHAnsi"/>
          <w:sz w:val="20"/>
          <w:lang w:val="fr-FR"/>
        </w:rPr>
      </w:pPr>
      <w:r w:rsidRPr="00DE7946">
        <w:rPr>
          <w:rFonts w:asciiTheme="minorHAnsi" w:eastAsia="SimSun" w:hAnsiTheme="minorHAnsi"/>
          <w:b/>
          <w:sz w:val="20"/>
          <w:lang w:val="fr-FR"/>
        </w:rPr>
        <w:br w:type="page"/>
      </w:r>
    </w:p>
    <w:p w14:paraId="11A0AA23" w14:textId="77777777" w:rsidR="00485F0E" w:rsidRPr="00DE7946" w:rsidRDefault="00485F0E" w:rsidP="00485F0E">
      <w:pPr>
        <w:keepNext/>
        <w:spacing w:after="60"/>
        <w:jc w:val="both"/>
        <w:outlineLvl w:val="1"/>
        <w:rPr>
          <w:rFonts w:asciiTheme="minorHAnsi" w:eastAsia="SimSun" w:hAnsiTheme="minorHAnsi"/>
          <w:b/>
          <w:sz w:val="20"/>
          <w:lang w:val="fr-FR"/>
        </w:rPr>
        <w:sectPr w:rsidR="00485F0E" w:rsidRPr="00DE7946" w:rsidSect="006D2DB2">
          <w:pgSz w:w="15840" w:h="12240" w:orient="landscape" w:code="1"/>
          <w:pgMar w:top="720" w:right="720" w:bottom="720" w:left="720" w:header="720" w:footer="720" w:gutter="0"/>
          <w:cols w:space="720"/>
          <w:docGrid w:linePitch="360"/>
        </w:sectPr>
      </w:pPr>
    </w:p>
    <w:p w14:paraId="5BABC75F" w14:textId="77777777" w:rsidR="00485F0E" w:rsidRPr="00DE7946" w:rsidRDefault="00485F0E" w:rsidP="00485F0E">
      <w:pPr>
        <w:keepNext/>
        <w:spacing w:after="60"/>
        <w:jc w:val="both"/>
        <w:outlineLvl w:val="1"/>
        <w:rPr>
          <w:rFonts w:asciiTheme="minorHAnsi" w:eastAsia="SimSun" w:hAnsiTheme="minorHAnsi"/>
          <w:b/>
          <w:sz w:val="20"/>
          <w:lang w:val="fr-FR"/>
        </w:rPr>
      </w:pPr>
      <w:bookmarkStart w:id="66" w:name="_Toc165964074"/>
      <w:bookmarkStart w:id="67" w:name="_Toc182691326"/>
      <w:r w:rsidRPr="00DE7946">
        <w:rPr>
          <w:rFonts w:asciiTheme="minorHAnsi" w:eastAsia="SimSun" w:hAnsiTheme="minorHAnsi"/>
          <w:b/>
          <w:sz w:val="20"/>
          <w:lang w:val="fr-FR"/>
        </w:rPr>
        <w:lastRenderedPageBreak/>
        <w:t>Annexe 7 : Vue d'ensemble des consultations techniques et des contrats de sous-traitance</w:t>
      </w:r>
      <w:bookmarkEnd w:id="66"/>
      <w:bookmarkEnd w:id="67"/>
    </w:p>
    <w:tbl>
      <w:tblPr>
        <w:tblW w:w="14022" w:type="dxa"/>
        <w:tblInd w:w="-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59"/>
        <w:gridCol w:w="1344"/>
        <w:gridCol w:w="10619"/>
      </w:tblGrid>
      <w:tr w:rsidR="00976BF5" w:rsidRPr="00DE7946" w14:paraId="23BF2A9C" w14:textId="77777777" w:rsidTr="00B72D36">
        <w:trPr>
          <w:tblHeader/>
        </w:trPr>
        <w:tc>
          <w:tcPr>
            <w:tcW w:w="2059" w:type="dxa"/>
            <w:tcBorders>
              <w:top w:val="single" w:sz="4" w:space="0" w:color="auto"/>
              <w:left w:val="single" w:sz="4" w:space="0" w:color="auto"/>
              <w:bottom w:val="single" w:sz="4" w:space="0" w:color="auto"/>
              <w:right w:val="single" w:sz="4" w:space="0" w:color="auto"/>
            </w:tcBorders>
            <w:shd w:val="clear" w:color="auto" w:fill="FDE9D9"/>
            <w:hideMark/>
          </w:tcPr>
          <w:p w14:paraId="3BE42534" w14:textId="77777777" w:rsidR="00976BF5" w:rsidRPr="00DE7946" w:rsidRDefault="00976BF5" w:rsidP="00B72D36">
            <w:pPr>
              <w:jc w:val="both"/>
              <w:rPr>
                <w:rFonts w:ascii="Calibri" w:eastAsia="SimSun" w:hAnsi="Calibri"/>
                <w:b/>
                <w:sz w:val="20"/>
                <w:szCs w:val="20"/>
                <w:lang w:val="fr-FR" w:eastAsia="ja-JP"/>
              </w:rPr>
            </w:pPr>
            <w:r w:rsidRPr="00DE7946">
              <w:rPr>
                <w:rFonts w:ascii="Calibri" w:eastAsia="SimSun" w:hAnsi="Calibri"/>
                <w:b/>
                <w:sz w:val="20"/>
                <w:szCs w:val="20"/>
                <w:lang w:val="fr-FR" w:eastAsia="ja-JP"/>
              </w:rPr>
              <w:t>Consultant</w:t>
            </w:r>
          </w:p>
        </w:tc>
        <w:tc>
          <w:tcPr>
            <w:tcW w:w="1344" w:type="dxa"/>
            <w:tcBorders>
              <w:top w:val="single" w:sz="4" w:space="0" w:color="auto"/>
              <w:left w:val="single" w:sz="4" w:space="0" w:color="auto"/>
              <w:bottom w:val="single" w:sz="4" w:space="0" w:color="auto"/>
              <w:right w:val="single" w:sz="4" w:space="0" w:color="auto"/>
            </w:tcBorders>
            <w:shd w:val="clear" w:color="auto" w:fill="FDE9D9"/>
            <w:hideMark/>
          </w:tcPr>
          <w:p w14:paraId="3A73FF2D" w14:textId="77777777" w:rsidR="00976BF5" w:rsidRPr="00DE7946" w:rsidRDefault="00976BF5" w:rsidP="00B72D36">
            <w:pPr>
              <w:jc w:val="both"/>
              <w:rPr>
                <w:rFonts w:ascii="Calibri" w:eastAsia="SimSun" w:hAnsi="Calibri"/>
                <w:b/>
                <w:sz w:val="20"/>
                <w:szCs w:val="20"/>
                <w:lang w:val="fr-FR" w:eastAsia="ja-JP"/>
              </w:rPr>
            </w:pPr>
            <w:r w:rsidRPr="00DE7946">
              <w:rPr>
                <w:rFonts w:ascii="Calibri" w:eastAsia="SimSun" w:hAnsi="Calibri"/>
                <w:b/>
                <w:sz w:val="20"/>
                <w:szCs w:val="20"/>
                <w:lang w:val="fr-FR" w:eastAsia="ja-JP"/>
              </w:rPr>
              <w:t>Temps d'entrée</w:t>
            </w:r>
          </w:p>
        </w:tc>
        <w:tc>
          <w:tcPr>
            <w:tcW w:w="10619" w:type="dxa"/>
            <w:tcBorders>
              <w:top w:val="single" w:sz="4" w:space="0" w:color="auto"/>
              <w:left w:val="single" w:sz="4" w:space="0" w:color="auto"/>
              <w:bottom w:val="single" w:sz="4" w:space="0" w:color="auto"/>
              <w:right w:val="single" w:sz="4" w:space="0" w:color="auto"/>
            </w:tcBorders>
            <w:shd w:val="clear" w:color="auto" w:fill="FDE9D9"/>
            <w:hideMark/>
          </w:tcPr>
          <w:p w14:paraId="0F113F89" w14:textId="77777777" w:rsidR="00976BF5" w:rsidRPr="00DE7946" w:rsidRDefault="00976BF5" w:rsidP="00B72D36">
            <w:pPr>
              <w:jc w:val="both"/>
              <w:rPr>
                <w:rFonts w:ascii="Calibri" w:eastAsia="SimSun" w:hAnsi="Calibri"/>
                <w:b/>
                <w:sz w:val="20"/>
                <w:szCs w:val="20"/>
                <w:lang w:val="fr-FR" w:eastAsia="ja-JP"/>
              </w:rPr>
            </w:pPr>
            <w:r w:rsidRPr="00DE7946">
              <w:rPr>
                <w:rFonts w:ascii="Calibri" w:eastAsia="SimSun" w:hAnsi="Calibri"/>
                <w:b/>
                <w:sz w:val="20"/>
                <w:szCs w:val="20"/>
                <w:lang w:val="fr-FR" w:eastAsia="ja-JP"/>
              </w:rPr>
              <w:t>Tâches, entrées et sorties</w:t>
            </w:r>
          </w:p>
        </w:tc>
      </w:tr>
      <w:tr w:rsidR="00976BF5" w:rsidRPr="000A1C9C" w14:paraId="5F9B0F4C" w14:textId="77777777" w:rsidTr="00B72D36">
        <w:tc>
          <w:tcPr>
            <w:tcW w:w="14022" w:type="dxa"/>
            <w:gridSpan w:val="3"/>
            <w:tcBorders>
              <w:top w:val="single" w:sz="4" w:space="0" w:color="auto"/>
              <w:left w:val="single" w:sz="4" w:space="0" w:color="auto"/>
              <w:bottom w:val="single" w:sz="4" w:space="0" w:color="auto"/>
              <w:right w:val="single" w:sz="4" w:space="0" w:color="auto"/>
            </w:tcBorders>
            <w:shd w:val="clear" w:color="auto" w:fill="DAEEF3"/>
            <w:hideMark/>
          </w:tcPr>
          <w:p w14:paraId="77D27337" w14:textId="77777777" w:rsidR="00976BF5" w:rsidRPr="00DE7946" w:rsidRDefault="00976BF5" w:rsidP="00B72D36">
            <w:pPr>
              <w:jc w:val="both"/>
              <w:rPr>
                <w:rFonts w:ascii="Calibri" w:eastAsia="SimSun" w:hAnsi="Calibri"/>
                <w:i/>
                <w:sz w:val="20"/>
                <w:szCs w:val="20"/>
                <w:lang w:val="fr-FR" w:eastAsia="ja-JP"/>
              </w:rPr>
            </w:pPr>
            <w:r w:rsidRPr="00DE7946">
              <w:rPr>
                <w:rFonts w:ascii="Calibri" w:eastAsia="SimSun" w:hAnsi="Calibri"/>
                <w:b/>
                <w:i/>
                <w:sz w:val="20"/>
                <w:szCs w:val="20"/>
                <w:lang w:val="fr-FR" w:eastAsia="ja-JP"/>
              </w:rPr>
              <w:t>Pour la gestion de projets</w:t>
            </w:r>
          </w:p>
        </w:tc>
      </w:tr>
      <w:tr w:rsidR="00976BF5" w:rsidRPr="00DE7946" w14:paraId="4997E8C2" w14:textId="77777777" w:rsidTr="00B72D36">
        <w:tc>
          <w:tcPr>
            <w:tcW w:w="14022" w:type="dxa"/>
            <w:gridSpan w:val="3"/>
            <w:tcBorders>
              <w:top w:val="single" w:sz="4" w:space="0" w:color="auto"/>
              <w:left w:val="single" w:sz="4" w:space="0" w:color="auto"/>
              <w:bottom w:val="single" w:sz="4" w:space="0" w:color="auto"/>
              <w:right w:val="single" w:sz="4" w:space="0" w:color="auto"/>
            </w:tcBorders>
            <w:shd w:val="clear" w:color="auto" w:fill="DAEEF3"/>
            <w:hideMark/>
          </w:tcPr>
          <w:p w14:paraId="5AA6BC70" w14:textId="77777777" w:rsidR="00976BF5" w:rsidRPr="00DE7946" w:rsidRDefault="00976BF5" w:rsidP="00B72D36">
            <w:pPr>
              <w:jc w:val="both"/>
              <w:rPr>
                <w:rFonts w:ascii="Calibri" w:eastAsia="SimSun" w:hAnsi="Calibri"/>
                <w:b/>
                <w:i/>
                <w:sz w:val="20"/>
                <w:szCs w:val="20"/>
                <w:lang w:val="fr-FR" w:eastAsia="ja-JP"/>
              </w:rPr>
            </w:pPr>
            <w:r w:rsidRPr="00DE7946">
              <w:rPr>
                <w:rFonts w:ascii="Calibri" w:eastAsia="SimSun" w:hAnsi="Calibri"/>
                <w:b/>
                <w:i/>
                <w:sz w:val="20"/>
                <w:szCs w:val="20"/>
                <w:lang w:val="fr-FR" w:eastAsia="ja-JP"/>
              </w:rPr>
              <w:t>Contrats locaux / nationaux</w:t>
            </w:r>
          </w:p>
        </w:tc>
      </w:tr>
      <w:tr w:rsidR="00976BF5" w:rsidRPr="000A1C9C" w14:paraId="2BA24192" w14:textId="77777777" w:rsidTr="00B72D36">
        <w:tc>
          <w:tcPr>
            <w:tcW w:w="20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C92CAC" w14:textId="77777777" w:rsidR="00976BF5" w:rsidRPr="00DE7946" w:rsidRDefault="00976BF5" w:rsidP="00B72D36">
            <w:pPr>
              <w:rPr>
                <w:rFonts w:ascii="Calibri" w:eastAsia="SimSun" w:hAnsi="Calibri"/>
                <w:i/>
                <w:sz w:val="20"/>
                <w:szCs w:val="20"/>
                <w:lang w:val="fr-FR" w:eastAsia="ja-JP"/>
              </w:rPr>
            </w:pPr>
            <w:r w:rsidRPr="00DE7946">
              <w:rPr>
                <w:rFonts w:ascii="Calibri" w:eastAsia="SimSun" w:hAnsi="Calibri"/>
                <w:i/>
                <w:sz w:val="20"/>
                <w:szCs w:val="20"/>
                <w:lang w:val="fr-FR" w:eastAsia="ja-JP"/>
              </w:rPr>
              <w:t>Chef de projet/Coordinateur</w:t>
            </w:r>
          </w:p>
          <w:p w14:paraId="37C3A64A" w14:textId="77777777" w:rsidR="00976BF5" w:rsidRPr="00DE7946" w:rsidRDefault="00976BF5" w:rsidP="00B72D36">
            <w:pPr>
              <w:rPr>
                <w:rFonts w:ascii="Calibri" w:eastAsia="SimSun" w:hAnsi="Calibri"/>
                <w:i/>
                <w:sz w:val="20"/>
                <w:szCs w:val="20"/>
                <w:lang w:val="fr-FR" w:eastAsia="ja-JP"/>
              </w:rPr>
            </w:pPr>
          </w:p>
          <w:p w14:paraId="67CF3C9F" w14:textId="77777777" w:rsidR="00976BF5" w:rsidRPr="00DE7946" w:rsidRDefault="00976BF5" w:rsidP="00B72D36">
            <w:pPr>
              <w:rPr>
                <w:rFonts w:ascii="Calibri" w:eastAsia="SimSun" w:hAnsi="Calibri"/>
                <w:i/>
                <w:sz w:val="20"/>
                <w:szCs w:val="20"/>
                <w:lang w:val="fr-FR" w:eastAsia="ja-JP"/>
              </w:rPr>
            </w:pPr>
            <w:r w:rsidRPr="00DE7946">
              <w:rPr>
                <w:rFonts w:ascii="Calibri" w:eastAsia="SimSun" w:hAnsi="Calibri"/>
                <w:i/>
                <w:sz w:val="20"/>
                <w:szCs w:val="20"/>
                <w:lang w:val="fr-FR" w:eastAsia="ja-JP"/>
              </w:rPr>
              <w:t xml:space="preserve">Taux : 3 000 $/mois </w:t>
            </w:r>
          </w:p>
        </w:tc>
        <w:tc>
          <w:tcPr>
            <w:tcW w:w="134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4559481" w14:textId="77777777" w:rsidR="00976BF5" w:rsidRPr="00DE7946" w:rsidRDefault="00976BF5" w:rsidP="00B72D36">
            <w:pPr>
              <w:rPr>
                <w:rFonts w:ascii="Calibri" w:eastAsia="SimSun" w:hAnsi="Calibri"/>
                <w:i/>
                <w:sz w:val="20"/>
                <w:szCs w:val="20"/>
                <w:lang w:val="fr-FR" w:eastAsia="ja-JP"/>
              </w:rPr>
            </w:pPr>
            <w:r w:rsidRPr="00DE7946">
              <w:rPr>
                <w:rFonts w:ascii="Calibri" w:eastAsia="SimSun" w:hAnsi="Calibri"/>
                <w:i/>
                <w:sz w:val="20"/>
                <w:szCs w:val="20"/>
                <w:lang w:val="fr-FR" w:eastAsia="ja-JP"/>
              </w:rPr>
              <w:t>72 mois / plus de 6 ans</w:t>
            </w:r>
          </w:p>
        </w:tc>
        <w:tc>
          <w:tcPr>
            <w:tcW w:w="106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22ECC31" w14:textId="77777777" w:rsidR="00976BF5" w:rsidRPr="00DE7946" w:rsidRDefault="00976BF5" w:rsidP="00B72D36">
            <w:pPr>
              <w:jc w:val="both"/>
              <w:rPr>
                <w:rFonts w:ascii="Calibri" w:eastAsia="SimSun" w:hAnsi="Calibri"/>
                <w:i/>
                <w:sz w:val="20"/>
                <w:szCs w:val="20"/>
                <w:lang w:val="fr-FR" w:eastAsia="ja-JP"/>
              </w:rPr>
            </w:pPr>
            <w:r w:rsidRPr="00DE7946">
              <w:rPr>
                <w:rFonts w:ascii="Calibri" w:eastAsia="SimSun" w:hAnsi="Calibri"/>
                <w:i/>
                <w:sz w:val="20"/>
                <w:szCs w:val="20"/>
                <w:lang w:val="fr-FR" w:eastAsia="ja-JP"/>
              </w:rPr>
              <w:t xml:space="preserve">Le directeur de projet, en collaboration avec le conseiller technique principal, sera responsable de la gestion globale du projet, y compris de la mobilisation de tous les intrants du projet, de la supervision du personnel du projet, des consultants et des sous-traitants. </w:t>
            </w:r>
          </w:p>
          <w:p w14:paraId="485C3789" w14:textId="77777777" w:rsidR="00976BF5" w:rsidRPr="00DE7946" w:rsidRDefault="00976BF5" w:rsidP="00B72D36">
            <w:pPr>
              <w:jc w:val="both"/>
              <w:rPr>
                <w:rFonts w:ascii="Calibri" w:eastAsia="SimSun" w:hAnsi="Calibri" w:cs="Arial"/>
                <w:i/>
                <w:noProof/>
                <w:sz w:val="20"/>
                <w:szCs w:val="20"/>
                <w:u w:val="single"/>
                <w:lang w:val="fr-FR" w:eastAsia="zh-CN"/>
              </w:rPr>
            </w:pPr>
            <w:r w:rsidRPr="00DE7946">
              <w:rPr>
                <w:rFonts w:ascii="Calibri" w:eastAsia="SimSun" w:hAnsi="Calibri" w:cs="Arial"/>
                <w:i/>
                <w:noProof/>
                <w:sz w:val="20"/>
                <w:szCs w:val="20"/>
                <w:u w:val="single"/>
                <w:lang w:val="fr-FR" w:eastAsia="zh-CN"/>
              </w:rPr>
              <w:t>Fonctions et responsabilités</w:t>
            </w:r>
          </w:p>
          <w:p w14:paraId="14CB6467" w14:textId="77777777" w:rsidR="00976BF5" w:rsidRPr="00DE7946" w:rsidRDefault="00976BF5" w:rsidP="00976BF5">
            <w:pPr>
              <w:numPr>
                <w:ilvl w:val="0"/>
                <w:numId w:val="71"/>
              </w:numPr>
              <w:ind w:left="360"/>
              <w:jc w:val="both"/>
              <w:rPr>
                <w:rFonts w:ascii="Calibri" w:hAnsi="Calibri" w:cs="Calibri"/>
                <w:i/>
                <w:color w:val="000000"/>
                <w:sz w:val="20"/>
                <w:szCs w:val="20"/>
                <w:lang w:val="fr-FR"/>
              </w:rPr>
            </w:pPr>
            <w:r w:rsidRPr="00DE7946">
              <w:rPr>
                <w:rFonts w:ascii="Calibri" w:hAnsi="Calibri" w:cs="Calibri"/>
                <w:i/>
                <w:color w:val="000000"/>
                <w:sz w:val="20"/>
                <w:szCs w:val="20"/>
                <w:lang w:val="fr-FR"/>
              </w:rPr>
              <w:t>Gérer la conduite générale du projet.</w:t>
            </w:r>
          </w:p>
          <w:p w14:paraId="59D790E4" w14:textId="77777777" w:rsidR="00976BF5" w:rsidRPr="00DE7946" w:rsidRDefault="00976BF5" w:rsidP="00976BF5">
            <w:pPr>
              <w:numPr>
                <w:ilvl w:val="0"/>
                <w:numId w:val="71"/>
              </w:numPr>
              <w:ind w:left="360"/>
              <w:jc w:val="both"/>
              <w:rPr>
                <w:rFonts w:ascii="Calibri" w:hAnsi="Calibri" w:cs="Calibri"/>
                <w:i/>
                <w:color w:val="000000"/>
                <w:sz w:val="20"/>
                <w:szCs w:val="20"/>
                <w:lang w:val="fr-FR"/>
              </w:rPr>
            </w:pPr>
            <w:r w:rsidRPr="00DE7946">
              <w:rPr>
                <w:rFonts w:ascii="Calibri" w:hAnsi="Calibri" w:cs="Calibri"/>
                <w:i/>
                <w:color w:val="000000"/>
                <w:sz w:val="20"/>
                <w:szCs w:val="20"/>
                <w:lang w:val="fr-FR"/>
              </w:rPr>
              <w:t>Planifier les activités du projet et suivre les progrès réalisés par rapport au plan de travail approuvé.</w:t>
            </w:r>
          </w:p>
          <w:p w14:paraId="3DDE73FD" w14:textId="77777777" w:rsidR="00976BF5" w:rsidRPr="00DE7946" w:rsidRDefault="00976BF5" w:rsidP="00976BF5">
            <w:pPr>
              <w:numPr>
                <w:ilvl w:val="0"/>
                <w:numId w:val="71"/>
              </w:numPr>
              <w:ind w:left="360"/>
              <w:jc w:val="both"/>
              <w:rPr>
                <w:rFonts w:ascii="Calibri" w:hAnsi="Calibri" w:cs="Calibri"/>
                <w:i/>
                <w:color w:val="000000"/>
                <w:sz w:val="20"/>
                <w:szCs w:val="20"/>
                <w:lang w:val="fr-FR"/>
              </w:rPr>
            </w:pPr>
            <w:r w:rsidRPr="00DE7946">
              <w:rPr>
                <w:rFonts w:ascii="Calibri" w:hAnsi="Calibri" w:cs="Calibri"/>
                <w:i/>
                <w:color w:val="000000"/>
                <w:sz w:val="20"/>
                <w:szCs w:val="20"/>
                <w:lang w:val="fr-FR"/>
              </w:rPr>
              <w:t>Exécuter les activités en gérant le personnel, les biens et services, la formation et les subventions de faible valeur, notamment en rédigeant les termes de référence et les spécifications de travail, et en supervisant le travail de tous les contractants.</w:t>
            </w:r>
          </w:p>
          <w:p w14:paraId="1A147FBD" w14:textId="77777777" w:rsidR="00976BF5" w:rsidRPr="00DE7946" w:rsidRDefault="00976BF5" w:rsidP="00976BF5">
            <w:pPr>
              <w:numPr>
                <w:ilvl w:val="0"/>
                <w:numId w:val="71"/>
              </w:numPr>
              <w:ind w:left="360"/>
              <w:jc w:val="both"/>
              <w:rPr>
                <w:rFonts w:ascii="Calibri" w:hAnsi="Calibri" w:cs="Calibri"/>
                <w:i/>
                <w:color w:val="000000"/>
                <w:sz w:val="20"/>
                <w:szCs w:val="20"/>
                <w:lang w:val="fr-FR"/>
              </w:rPr>
            </w:pPr>
            <w:r w:rsidRPr="00DE7946">
              <w:rPr>
                <w:rFonts w:ascii="Calibri" w:hAnsi="Calibri" w:cs="Calibri"/>
                <w:i/>
                <w:color w:val="000000"/>
                <w:sz w:val="20"/>
                <w:szCs w:val="20"/>
                <w:lang w:val="fr-FR"/>
              </w:rPr>
              <w:t>Contrôler les événements comme prévu dans le plan de contrôle du projet et mettre à jour le plan si nécessaire.</w:t>
            </w:r>
          </w:p>
          <w:p w14:paraId="1F752C6F" w14:textId="77777777" w:rsidR="00976BF5" w:rsidRPr="00DE7946" w:rsidRDefault="00976BF5" w:rsidP="00976BF5">
            <w:pPr>
              <w:numPr>
                <w:ilvl w:val="0"/>
                <w:numId w:val="71"/>
              </w:numPr>
              <w:ind w:left="360"/>
              <w:jc w:val="both"/>
              <w:rPr>
                <w:rFonts w:ascii="Calibri" w:hAnsi="Calibri" w:cs="Calibri"/>
                <w:i/>
                <w:color w:val="000000"/>
                <w:sz w:val="20"/>
                <w:szCs w:val="20"/>
                <w:lang w:val="fr-FR"/>
              </w:rPr>
            </w:pPr>
            <w:r w:rsidRPr="00DE7946">
              <w:rPr>
                <w:rFonts w:ascii="Calibri" w:hAnsi="Calibri" w:cs="Calibri"/>
                <w:i/>
                <w:color w:val="000000"/>
                <w:sz w:val="20"/>
                <w:szCs w:val="20"/>
                <w:lang w:val="fr-FR"/>
              </w:rPr>
              <w:t>Apporter son soutien à la réalisation des évaluations requises par le PNUD, des vérifications ponctuelles et des audits.</w:t>
            </w:r>
          </w:p>
          <w:p w14:paraId="6D366FB2" w14:textId="77777777" w:rsidR="00976BF5" w:rsidRPr="00DE7946" w:rsidRDefault="00976BF5" w:rsidP="00976BF5">
            <w:pPr>
              <w:numPr>
                <w:ilvl w:val="0"/>
                <w:numId w:val="71"/>
              </w:numPr>
              <w:ind w:left="360"/>
              <w:jc w:val="both"/>
              <w:rPr>
                <w:rFonts w:ascii="Calibri" w:hAnsi="Calibri" w:cs="Calibri"/>
                <w:i/>
                <w:color w:val="000000"/>
                <w:sz w:val="20"/>
                <w:szCs w:val="20"/>
                <w:lang w:val="fr-FR"/>
              </w:rPr>
            </w:pPr>
            <w:r w:rsidRPr="00DE7946">
              <w:rPr>
                <w:rFonts w:ascii="Calibri" w:hAnsi="Calibri" w:cs="Calibri"/>
                <w:i/>
                <w:color w:val="000000"/>
                <w:sz w:val="20"/>
                <w:szCs w:val="20"/>
                <w:lang w:val="fr-FR"/>
              </w:rPr>
              <w:t>Gérer les demandes de mise à disposition de ressources financières du PNUD par le biais d'avances de fonds, de paiements directs ou de remboursements à l'aide du formulaire FACE.</w:t>
            </w:r>
          </w:p>
          <w:p w14:paraId="5C67E38B" w14:textId="77777777" w:rsidR="00976BF5" w:rsidRPr="00DE7946" w:rsidRDefault="00976BF5" w:rsidP="00976BF5">
            <w:pPr>
              <w:numPr>
                <w:ilvl w:val="0"/>
                <w:numId w:val="71"/>
              </w:numPr>
              <w:ind w:left="360"/>
              <w:jc w:val="both"/>
              <w:rPr>
                <w:rFonts w:ascii="Calibri" w:hAnsi="Calibri" w:cs="Calibri"/>
                <w:i/>
                <w:color w:val="000000"/>
                <w:sz w:val="20"/>
                <w:szCs w:val="20"/>
                <w:lang w:val="fr-FR"/>
              </w:rPr>
            </w:pPr>
            <w:r w:rsidRPr="00DE7946">
              <w:rPr>
                <w:rFonts w:ascii="Calibri" w:hAnsi="Calibri" w:cs="Calibri"/>
                <w:i/>
                <w:color w:val="000000"/>
                <w:sz w:val="20"/>
                <w:szCs w:val="20"/>
                <w:lang w:val="fr-FR"/>
              </w:rPr>
              <w:t>Contrôler les ressources financières et la comptabilité afin de garantir l'exactitude et la fiabilité des rapports financiers.</w:t>
            </w:r>
          </w:p>
          <w:p w14:paraId="18912A48" w14:textId="77777777" w:rsidR="00976BF5" w:rsidRPr="00DE7946" w:rsidRDefault="00976BF5" w:rsidP="00976BF5">
            <w:pPr>
              <w:numPr>
                <w:ilvl w:val="0"/>
                <w:numId w:val="71"/>
              </w:numPr>
              <w:ind w:left="360"/>
              <w:jc w:val="both"/>
              <w:rPr>
                <w:rFonts w:ascii="Calibri" w:hAnsi="Calibri" w:cs="Calibri"/>
                <w:i/>
                <w:color w:val="000000"/>
                <w:sz w:val="20"/>
                <w:szCs w:val="20"/>
                <w:lang w:val="fr-FR"/>
              </w:rPr>
            </w:pPr>
            <w:r w:rsidRPr="00DE7946">
              <w:rPr>
                <w:rFonts w:ascii="Calibri" w:hAnsi="Calibri" w:cs="Calibri"/>
                <w:i/>
                <w:color w:val="000000"/>
                <w:sz w:val="20"/>
                <w:szCs w:val="20"/>
                <w:lang w:val="fr-FR"/>
              </w:rPr>
              <w:t>Contrôler l'avancement des travaux, repérer les écarts par rapport au plan et corriger le tir si nécessaire dans les limites des tolérances convenues par le conseil d'administration du projet, afin d'atteindre les résultats escomptés.</w:t>
            </w:r>
          </w:p>
          <w:p w14:paraId="140FDD62" w14:textId="77777777" w:rsidR="00976BF5" w:rsidRPr="00DE7946" w:rsidRDefault="00976BF5" w:rsidP="00976BF5">
            <w:pPr>
              <w:numPr>
                <w:ilvl w:val="0"/>
                <w:numId w:val="71"/>
              </w:numPr>
              <w:ind w:left="360"/>
              <w:jc w:val="both"/>
              <w:rPr>
                <w:rFonts w:ascii="Calibri" w:hAnsi="Calibri" w:cs="Calibri"/>
                <w:i/>
                <w:color w:val="000000"/>
                <w:sz w:val="20"/>
                <w:szCs w:val="20"/>
                <w:lang w:val="fr-FR"/>
              </w:rPr>
            </w:pPr>
            <w:r w:rsidRPr="00DE7946">
              <w:rPr>
                <w:rFonts w:ascii="Calibri" w:hAnsi="Calibri" w:cs="Calibri"/>
                <w:i/>
                <w:color w:val="000000"/>
                <w:sz w:val="20"/>
                <w:szCs w:val="20"/>
                <w:lang w:val="fr-FR"/>
              </w:rPr>
              <w:t>Veiller à ce que les changements soient contrôlés et les problèmes résolus.</w:t>
            </w:r>
          </w:p>
          <w:p w14:paraId="3FACA82E" w14:textId="77777777" w:rsidR="00976BF5" w:rsidRPr="00DE7946" w:rsidRDefault="00976BF5" w:rsidP="00976BF5">
            <w:pPr>
              <w:numPr>
                <w:ilvl w:val="0"/>
                <w:numId w:val="71"/>
              </w:numPr>
              <w:ind w:left="360"/>
              <w:jc w:val="both"/>
              <w:rPr>
                <w:rFonts w:ascii="Calibri" w:hAnsi="Calibri" w:cs="Calibri"/>
                <w:i/>
                <w:color w:val="000000"/>
                <w:sz w:val="20"/>
                <w:szCs w:val="20"/>
                <w:lang w:val="fr-FR"/>
              </w:rPr>
            </w:pPr>
            <w:r w:rsidRPr="00DE7946">
              <w:rPr>
                <w:rFonts w:ascii="Calibri" w:hAnsi="Calibri" w:cs="Calibri"/>
                <w:i/>
                <w:color w:val="000000"/>
                <w:sz w:val="20"/>
                <w:szCs w:val="20"/>
                <w:lang w:val="fr-FR"/>
              </w:rPr>
              <w:t>Rendre compte régulièrement de l'état d'avancement du projet au conseil d'administration, comme convenu avec ce dernier, y compris des mesures visant à relever les défis et à saisir les opportunités.</w:t>
            </w:r>
          </w:p>
          <w:p w14:paraId="5DBCD3A9" w14:textId="77777777" w:rsidR="00976BF5" w:rsidRPr="00DE7946" w:rsidRDefault="00976BF5" w:rsidP="00976BF5">
            <w:pPr>
              <w:numPr>
                <w:ilvl w:val="0"/>
                <w:numId w:val="71"/>
              </w:numPr>
              <w:ind w:left="360"/>
              <w:jc w:val="both"/>
              <w:rPr>
                <w:rFonts w:ascii="Calibri" w:hAnsi="Calibri" w:cs="Calibri"/>
                <w:i/>
                <w:color w:val="000000"/>
                <w:sz w:val="20"/>
                <w:szCs w:val="20"/>
                <w:lang w:val="fr-FR"/>
              </w:rPr>
            </w:pPr>
            <w:r w:rsidRPr="00DE7946">
              <w:rPr>
                <w:rFonts w:ascii="Calibri" w:hAnsi="Calibri" w:cs="Calibri"/>
                <w:i/>
                <w:color w:val="000000"/>
                <w:sz w:val="20"/>
                <w:szCs w:val="20"/>
                <w:lang w:val="fr-FR"/>
              </w:rPr>
              <w:t>Préparer et soumettre des rapports financiers au PNUD sur une base trimestrielle.</w:t>
            </w:r>
          </w:p>
          <w:p w14:paraId="3010EA44" w14:textId="77777777" w:rsidR="00976BF5" w:rsidRPr="00DE7946" w:rsidRDefault="00976BF5" w:rsidP="00976BF5">
            <w:pPr>
              <w:numPr>
                <w:ilvl w:val="0"/>
                <w:numId w:val="71"/>
              </w:numPr>
              <w:ind w:left="360"/>
              <w:jc w:val="both"/>
              <w:rPr>
                <w:rFonts w:ascii="Calibri" w:eastAsia="SimSun" w:hAnsi="Calibri"/>
                <w:i/>
                <w:sz w:val="20"/>
                <w:szCs w:val="20"/>
                <w:lang w:val="fr-FR"/>
              </w:rPr>
            </w:pPr>
            <w:r w:rsidRPr="00DE7946">
              <w:rPr>
                <w:rFonts w:ascii="Calibri" w:eastAsia="SimSun" w:hAnsi="Calibri"/>
                <w:i/>
                <w:sz w:val="20"/>
                <w:szCs w:val="20"/>
                <w:lang w:val="fr-FR"/>
              </w:rPr>
              <w:t>Gérer et surveiller les risques du projet - y compris les risques sociaux et environnementaux - initialement identifiés et soumettre les nouveaux risques au comité de projet pour examen et décision sur les actions possibles si nécessaire ; mettre à jour l'état de ces risques en tenant à jour le registre des risques du projet ;</w:t>
            </w:r>
          </w:p>
          <w:p w14:paraId="13F7ED73" w14:textId="77777777" w:rsidR="00976BF5" w:rsidRPr="00DE7946" w:rsidRDefault="00976BF5" w:rsidP="00976BF5">
            <w:pPr>
              <w:numPr>
                <w:ilvl w:val="0"/>
                <w:numId w:val="71"/>
              </w:numPr>
              <w:ind w:left="360"/>
              <w:jc w:val="both"/>
              <w:rPr>
                <w:rFonts w:ascii="Calibri" w:hAnsi="Calibri" w:cs="Calibri"/>
                <w:i/>
                <w:color w:val="000000"/>
                <w:sz w:val="20"/>
                <w:szCs w:val="20"/>
                <w:lang w:val="fr-FR"/>
              </w:rPr>
            </w:pPr>
            <w:r w:rsidRPr="00DE7946">
              <w:rPr>
                <w:rFonts w:ascii="Calibri" w:hAnsi="Calibri" w:cs="Calibri"/>
                <w:i/>
                <w:color w:val="000000"/>
                <w:sz w:val="20"/>
                <w:szCs w:val="20"/>
                <w:lang w:val="fr-FR"/>
              </w:rPr>
              <w:t>Tirer les leçons de la mise en œuvre du projet.</w:t>
            </w:r>
          </w:p>
          <w:p w14:paraId="295D17D7" w14:textId="77777777" w:rsidR="00976BF5" w:rsidRPr="00DE7946" w:rsidRDefault="00976BF5" w:rsidP="00976BF5">
            <w:pPr>
              <w:numPr>
                <w:ilvl w:val="0"/>
                <w:numId w:val="71"/>
              </w:numPr>
              <w:ind w:left="360"/>
              <w:jc w:val="both"/>
              <w:rPr>
                <w:rFonts w:ascii="Calibri" w:hAnsi="Calibri" w:cs="Calibri"/>
                <w:i/>
                <w:color w:val="000000"/>
                <w:sz w:val="20"/>
                <w:szCs w:val="20"/>
                <w:lang w:val="fr-FR"/>
              </w:rPr>
            </w:pPr>
            <w:r w:rsidRPr="00DE7946">
              <w:rPr>
                <w:rFonts w:ascii="Calibri" w:hAnsi="Calibri" w:cs="Calibri"/>
                <w:i/>
                <w:color w:val="000000"/>
                <w:sz w:val="20"/>
                <w:szCs w:val="20"/>
                <w:lang w:val="fr-FR"/>
              </w:rPr>
              <w:t>Préparer les révisions du plan de travail pluriannuel, le cas échéant, ainsi que les plans annuels et trimestriels si nécessaire.</w:t>
            </w:r>
          </w:p>
          <w:p w14:paraId="73685C62" w14:textId="77777777" w:rsidR="00976BF5" w:rsidRPr="00DE7946" w:rsidRDefault="00976BF5" w:rsidP="00976BF5">
            <w:pPr>
              <w:numPr>
                <w:ilvl w:val="0"/>
                <w:numId w:val="70"/>
              </w:numPr>
              <w:ind w:left="360"/>
              <w:jc w:val="both"/>
              <w:rPr>
                <w:rFonts w:ascii="Calibri" w:eastAsia="SimSun" w:hAnsi="Calibri" w:cs="Calibri"/>
                <w:i/>
                <w:sz w:val="20"/>
                <w:szCs w:val="20"/>
                <w:lang w:val="fr-FR"/>
              </w:rPr>
            </w:pPr>
            <w:r w:rsidRPr="00DE7946">
              <w:rPr>
                <w:rFonts w:ascii="Calibri" w:eastAsia="SimSun" w:hAnsi="Calibri" w:cs="Calibri"/>
                <w:i/>
                <w:sz w:val="20"/>
                <w:szCs w:val="20"/>
                <w:lang w:val="fr-FR"/>
              </w:rPr>
              <w:t xml:space="preserve">Préparer le rapport initial au plus tard un mois après l'atelier initial. </w:t>
            </w:r>
          </w:p>
          <w:p w14:paraId="05AD0E2C" w14:textId="77777777" w:rsidR="00976BF5" w:rsidRPr="00DE7946" w:rsidRDefault="00976BF5" w:rsidP="00976BF5">
            <w:pPr>
              <w:numPr>
                <w:ilvl w:val="0"/>
                <w:numId w:val="70"/>
              </w:numPr>
              <w:ind w:left="360"/>
              <w:jc w:val="both"/>
              <w:rPr>
                <w:rFonts w:ascii="Calibri" w:eastAsia="SimSun" w:hAnsi="Calibri" w:cs="Calibri"/>
                <w:i/>
                <w:sz w:val="20"/>
                <w:szCs w:val="20"/>
                <w:lang w:val="fr-FR"/>
              </w:rPr>
            </w:pPr>
            <w:r w:rsidRPr="00DE7946">
              <w:rPr>
                <w:rFonts w:ascii="Calibri" w:eastAsia="SimSun" w:hAnsi="Calibri" w:cs="Calibri"/>
                <w:i/>
                <w:sz w:val="20"/>
                <w:szCs w:val="20"/>
                <w:lang w:val="fr-FR"/>
              </w:rPr>
              <w:t xml:space="preserve">Veiller à ce que les indicateurs inclus dans le cadre de résultats du projet fassent l'objet d'un suivi annuel avant la date limite de soumission du rapport d'activité du FEM, </w:t>
            </w:r>
            <w:proofErr w:type="gramStart"/>
            <w:r w:rsidRPr="00DE7946">
              <w:rPr>
                <w:rFonts w:ascii="Calibri" w:eastAsia="SimSun" w:hAnsi="Calibri" w:cs="Calibri"/>
                <w:i/>
                <w:sz w:val="20"/>
                <w:szCs w:val="20"/>
                <w:lang w:val="fr-FR"/>
              </w:rPr>
              <w:t>de manière à ce</w:t>
            </w:r>
            <w:proofErr w:type="gramEnd"/>
            <w:r w:rsidRPr="00DE7946">
              <w:rPr>
                <w:rFonts w:ascii="Calibri" w:eastAsia="SimSun" w:hAnsi="Calibri" w:cs="Calibri"/>
                <w:i/>
                <w:sz w:val="20"/>
                <w:szCs w:val="20"/>
                <w:lang w:val="fr-FR"/>
              </w:rPr>
              <w:t xml:space="preserve"> que les progrès réalisés puissent être signalés dans ce rapport. </w:t>
            </w:r>
          </w:p>
          <w:p w14:paraId="5B05571E" w14:textId="77777777" w:rsidR="00976BF5" w:rsidRPr="00DE7946" w:rsidRDefault="00976BF5" w:rsidP="00976BF5">
            <w:pPr>
              <w:numPr>
                <w:ilvl w:val="0"/>
                <w:numId w:val="69"/>
              </w:numPr>
              <w:tabs>
                <w:tab w:val="clear" w:pos="720"/>
                <w:tab w:val="num" w:pos="360"/>
              </w:tabs>
              <w:ind w:left="360"/>
              <w:jc w:val="both"/>
              <w:rPr>
                <w:rFonts w:ascii="Calibri" w:eastAsia="SimSun" w:hAnsi="Calibri"/>
                <w:i/>
                <w:sz w:val="20"/>
                <w:lang w:val="fr-FR"/>
              </w:rPr>
            </w:pPr>
            <w:r w:rsidRPr="00DE7946">
              <w:rPr>
                <w:rFonts w:ascii="Calibri" w:eastAsia="SimSun" w:hAnsi="Calibri"/>
                <w:i/>
                <w:sz w:val="20"/>
                <w:lang w:val="fr-FR"/>
              </w:rPr>
              <w:t>Préparer le rapport d'évaluation du FEM ;</w:t>
            </w:r>
          </w:p>
          <w:p w14:paraId="76EC0F62" w14:textId="77777777" w:rsidR="00976BF5" w:rsidRPr="00DE7946" w:rsidRDefault="00976BF5" w:rsidP="00976BF5">
            <w:pPr>
              <w:numPr>
                <w:ilvl w:val="0"/>
                <w:numId w:val="69"/>
              </w:numPr>
              <w:tabs>
                <w:tab w:val="clear" w:pos="720"/>
                <w:tab w:val="num" w:pos="360"/>
              </w:tabs>
              <w:ind w:left="360"/>
              <w:jc w:val="both"/>
              <w:rPr>
                <w:rFonts w:ascii="Calibri" w:eastAsia="SimSun" w:hAnsi="Calibri"/>
                <w:i/>
                <w:sz w:val="20"/>
                <w:szCs w:val="20"/>
                <w:lang w:val="fr-FR"/>
              </w:rPr>
            </w:pPr>
            <w:r w:rsidRPr="00DE7946">
              <w:rPr>
                <w:rFonts w:ascii="Calibri" w:eastAsia="SimSun" w:hAnsi="Calibri"/>
                <w:i/>
                <w:sz w:val="20"/>
                <w:szCs w:val="20"/>
                <w:lang w:val="fr-FR"/>
              </w:rPr>
              <w:t>Évaluer les modifications majeures et mineures du projet dans le cadre des paramètres définis par le PNUD-FEM ;</w:t>
            </w:r>
          </w:p>
          <w:p w14:paraId="59171B9C" w14:textId="77777777" w:rsidR="00976BF5" w:rsidRPr="00DE7946" w:rsidRDefault="00976BF5" w:rsidP="00976BF5">
            <w:pPr>
              <w:numPr>
                <w:ilvl w:val="0"/>
                <w:numId w:val="69"/>
              </w:numPr>
              <w:tabs>
                <w:tab w:val="clear" w:pos="720"/>
                <w:tab w:val="num" w:pos="360"/>
              </w:tabs>
              <w:ind w:left="360"/>
              <w:jc w:val="both"/>
              <w:rPr>
                <w:rFonts w:ascii="Calibri" w:eastAsia="SimSun" w:hAnsi="Calibri"/>
                <w:i/>
                <w:sz w:val="20"/>
                <w:szCs w:val="20"/>
                <w:lang w:val="fr-FR"/>
              </w:rPr>
            </w:pPr>
            <w:r w:rsidRPr="00DE7946">
              <w:rPr>
                <w:rFonts w:ascii="Calibri" w:eastAsia="SimSun" w:hAnsi="Calibri"/>
                <w:i/>
                <w:sz w:val="20"/>
                <w:szCs w:val="20"/>
                <w:lang w:val="fr-FR"/>
              </w:rPr>
              <w:t>Contrôler les plans de mise en œuvre, y compris le plan d'action en matière d'égalité des sexes, le plan d'engagement des parties prenantes et tout plan de gestion environnementale et sociale ;</w:t>
            </w:r>
          </w:p>
          <w:p w14:paraId="668B16FF" w14:textId="77777777" w:rsidR="00976BF5" w:rsidRPr="00DE7946" w:rsidRDefault="00976BF5" w:rsidP="00976BF5">
            <w:pPr>
              <w:numPr>
                <w:ilvl w:val="0"/>
                <w:numId w:val="69"/>
              </w:numPr>
              <w:tabs>
                <w:tab w:val="clear" w:pos="720"/>
                <w:tab w:val="num" w:pos="360"/>
              </w:tabs>
              <w:ind w:left="360"/>
              <w:jc w:val="both"/>
              <w:rPr>
                <w:rFonts w:ascii="Calibri" w:eastAsia="SimSun" w:hAnsi="Calibri"/>
                <w:i/>
                <w:sz w:val="20"/>
                <w:szCs w:val="20"/>
                <w:lang w:val="fr-FR"/>
              </w:rPr>
            </w:pPr>
            <w:r w:rsidRPr="00DE7946">
              <w:rPr>
                <w:rFonts w:ascii="Calibri" w:eastAsia="SimSun" w:hAnsi="Calibri"/>
                <w:i/>
                <w:sz w:val="20"/>
                <w:szCs w:val="20"/>
                <w:lang w:val="fr-FR"/>
              </w:rPr>
              <w:t>Contrôler et suivre les progrès réalisés par rapport aux indicateurs de base du FEM.</w:t>
            </w:r>
          </w:p>
          <w:p w14:paraId="00FE20FD" w14:textId="77777777" w:rsidR="00976BF5" w:rsidRPr="00DE7946" w:rsidRDefault="00976BF5" w:rsidP="00976BF5">
            <w:pPr>
              <w:numPr>
                <w:ilvl w:val="0"/>
                <w:numId w:val="69"/>
              </w:numPr>
              <w:tabs>
                <w:tab w:val="clear" w:pos="720"/>
                <w:tab w:val="num" w:pos="360"/>
              </w:tabs>
              <w:ind w:left="360"/>
              <w:jc w:val="both"/>
              <w:rPr>
                <w:rFonts w:ascii="Calibri" w:eastAsia="SimSun" w:hAnsi="Calibri"/>
                <w:i/>
                <w:sz w:val="20"/>
                <w:szCs w:val="20"/>
                <w:lang w:val="fr-FR"/>
              </w:rPr>
            </w:pPr>
            <w:r w:rsidRPr="00DE7946">
              <w:rPr>
                <w:rFonts w:ascii="Calibri" w:eastAsia="SimSun" w:hAnsi="Calibri"/>
                <w:i/>
                <w:sz w:val="20"/>
                <w:szCs w:val="20"/>
                <w:lang w:val="fr-FR"/>
              </w:rPr>
              <w:lastRenderedPageBreak/>
              <w:t>Soutenir le processus d'examen à mi-parcours et d'évaluation finale.</w:t>
            </w:r>
          </w:p>
          <w:p w14:paraId="3044300D" w14:textId="77777777" w:rsidR="00976BF5" w:rsidRPr="00DE7946" w:rsidRDefault="00976BF5" w:rsidP="00976BF5">
            <w:pPr>
              <w:numPr>
                <w:ilvl w:val="0"/>
                <w:numId w:val="69"/>
              </w:numPr>
              <w:tabs>
                <w:tab w:val="clear" w:pos="720"/>
                <w:tab w:val="num" w:pos="360"/>
              </w:tabs>
              <w:ind w:left="360"/>
              <w:jc w:val="both"/>
              <w:rPr>
                <w:rFonts w:ascii="Calibri" w:eastAsia="SimSun" w:hAnsi="Calibri"/>
                <w:i/>
                <w:iCs/>
                <w:sz w:val="20"/>
                <w:szCs w:val="20"/>
                <w:lang w:val="fr-FR"/>
              </w:rPr>
            </w:pPr>
            <w:r w:rsidRPr="00DE7946">
              <w:rPr>
                <w:rFonts w:ascii="Calibri" w:eastAsia="SimSun" w:hAnsi="Calibri"/>
                <w:i/>
                <w:iCs/>
                <w:sz w:val="20"/>
                <w:szCs w:val="20"/>
                <w:lang w:val="fr-FR"/>
              </w:rPr>
              <w:t>Ajouter des tâches techniques au personnel de l'UGP si nécessaire</w:t>
            </w:r>
          </w:p>
          <w:p w14:paraId="42F427A8" w14:textId="77777777" w:rsidR="00976BF5" w:rsidRPr="00DE7946" w:rsidRDefault="00976BF5" w:rsidP="00B72D36">
            <w:pPr>
              <w:jc w:val="both"/>
              <w:rPr>
                <w:rFonts w:ascii="Calibri" w:eastAsia="SimSun" w:hAnsi="Calibri"/>
                <w:i/>
                <w:sz w:val="20"/>
                <w:szCs w:val="20"/>
                <w:lang w:val="fr-FR" w:eastAsia="ja-JP"/>
              </w:rPr>
            </w:pPr>
          </w:p>
        </w:tc>
      </w:tr>
      <w:tr w:rsidR="00976BF5" w:rsidRPr="000A1C9C" w14:paraId="19BF773C" w14:textId="77777777" w:rsidTr="00B72D36">
        <w:tc>
          <w:tcPr>
            <w:tcW w:w="2059" w:type="dxa"/>
            <w:tcBorders>
              <w:top w:val="single" w:sz="4" w:space="0" w:color="auto"/>
              <w:left w:val="single" w:sz="4" w:space="0" w:color="auto"/>
              <w:bottom w:val="single" w:sz="4" w:space="0" w:color="auto"/>
              <w:right w:val="single" w:sz="4" w:space="0" w:color="auto"/>
            </w:tcBorders>
            <w:vAlign w:val="center"/>
          </w:tcPr>
          <w:p w14:paraId="0ABA3EA1" w14:textId="77777777" w:rsidR="00976BF5" w:rsidRPr="00DE7946" w:rsidRDefault="00976BF5" w:rsidP="00B72D36">
            <w:pPr>
              <w:rPr>
                <w:rFonts w:ascii="Calibri" w:eastAsia="SimSun" w:hAnsi="Calibri"/>
                <w:i/>
                <w:sz w:val="20"/>
                <w:szCs w:val="20"/>
                <w:lang w:val="fr-FR"/>
              </w:rPr>
            </w:pPr>
            <w:r w:rsidRPr="00DE7946">
              <w:rPr>
                <w:rFonts w:ascii="Calibri" w:eastAsia="SimSun" w:hAnsi="Calibri"/>
                <w:i/>
                <w:sz w:val="20"/>
                <w:szCs w:val="20"/>
                <w:lang w:val="fr-FR"/>
              </w:rPr>
              <w:lastRenderedPageBreak/>
              <w:t>Responsable du suivi et de l'évaluation des projets</w:t>
            </w:r>
          </w:p>
          <w:p w14:paraId="26016FFF" w14:textId="77777777" w:rsidR="00976BF5" w:rsidRPr="00DE7946" w:rsidRDefault="00976BF5" w:rsidP="00B72D36">
            <w:pPr>
              <w:rPr>
                <w:rFonts w:ascii="Calibri" w:eastAsia="SimSun" w:hAnsi="Calibri"/>
                <w:i/>
                <w:sz w:val="20"/>
                <w:szCs w:val="20"/>
                <w:lang w:val="fr-FR"/>
              </w:rPr>
            </w:pPr>
          </w:p>
          <w:p w14:paraId="20324462" w14:textId="77777777" w:rsidR="00976BF5" w:rsidRPr="00DE7946" w:rsidRDefault="00976BF5" w:rsidP="00B72D36">
            <w:pPr>
              <w:rPr>
                <w:rFonts w:ascii="Calibri" w:eastAsia="SimSun" w:hAnsi="Calibri"/>
                <w:i/>
                <w:sz w:val="20"/>
                <w:szCs w:val="20"/>
                <w:lang w:val="fr-FR"/>
              </w:rPr>
            </w:pPr>
            <w:r w:rsidRPr="00DE7946">
              <w:rPr>
                <w:rFonts w:ascii="Calibri" w:eastAsia="SimSun" w:hAnsi="Calibri"/>
                <w:i/>
                <w:sz w:val="20"/>
                <w:szCs w:val="20"/>
                <w:lang w:val="fr-FR"/>
              </w:rPr>
              <w:t>Tarif : 2 500 $/mois</w:t>
            </w:r>
          </w:p>
          <w:p w14:paraId="437626AA" w14:textId="77777777" w:rsidR="00976BF5" w:rsidRPr="00DE7946" w:rsidRDefault="00976BF5" w:rsidP="00B72D36">
            <w:pPr>
              <w:rPr>
                <w:rFonts w:ascii="Calibri" w:eastAsia="SimSun" w:hAnsi="Calibri"/>
                <w:i/>
                <w:sz w:val="20"/>
                <w:szCs w:val="20"/>
                <w:lang w:val="fr-FR"/>
              </w:rPr>
            </w:pPr>
          </w:p>
        </w:tc>
        <w:tc>
          <w:tcPr>
            <w:tcW w:w="1344" w:type="dxa"/>
            <w:tcBorders>
              <w:top w:val="single" w:sz="4" w:space="0" w:color="auto"/>
              <w:left w:val="single" w:sz="4" w:space="0" w:color="auto"/>
              <w:bottom w:val="single" w:sz="4" w:space="0" w:color="auto"/>
              <w:right w:val="single" w:sz="4" w:space="0" w:color="auto"/>
            </w:tcBorders>
            <w:vAlign w:val="center"/>
          </w:tcPr>
          <w:p w14:paraId="26B6110A" w14:textId="77777777" w:rsidR="00976BF5" w:rsidRPr="00DE7946" w:rsidRDefault="00976BF5" w:rsidP="00B72D36">
            <w:pPr>
              <w:rPr>
                <w:rFonts w:ascii="Calibri" w:eastAsia="SimSun" w:hAnsi="Calibri"/>
                <w:i/>
                <w:sz w:val="20"/>
                <w:szCs w:val="20"/>
                <w:lang w:val="fr-FR" w:eastAsia="ja-JP"/>
              </w:rPr>
            </w:pPr>
            <w:r w:rsidRPr="00DE7946">
              <w:rPr>
                <w:rFonts w:ascii="Calibri" w:eastAsia="SimSun" w:hAnsi="Calibri"/>
                <w:i/>
                <w:sz w:val="20"/>
                <w:szCs w:val="20"/>
                <w:lang w:val="fr-FR" w:eastAsia="ja-JP"/>
              </w:rPr>
              <w:t xml:space="preserve">36 mois, </w:t>
            </w:r>
          </w:p>
          <w:p w14:paraId="31B878D6" w14:textId="77777777" w:rsidR="00976BF5" w:rsidRPr="00DE7946" w:rsidRDefault="00976BF5" w:rsidP="00B72D36">
            <w:pPr>
              <w:rPr>
                <w:rFonts w:ascii="Calibri" w:eastAsia="SimSun" w:hAnsi="Calibri"/>
                <w:i/>
                <w:sz w:val="20"/>
                <w:szCs w:val="20"/>
                <w:lang w:val="fr-FR" w:eastAsia="ja-JP"/>
              </w:rPr>
            </w:pPr>
            <w:proofErr w:type="gramStart"/>
            <w:r w:rsidRPr="00DE7946">
              <w:rPr>
                <w:rFonts w:ascii="Calibri" w:eastAsia="SimSun" w:hAnsi="Calibri"/>
                <w:i/>
                <w:sz w:val="20"/>
                <w:szCs w:val="20"/>
                <w:lang w:val="fr-FR" w:eastAsia="ja-JP"/>
              </w:rPr>
              <w:t>dont</w:t>
            </w:r>
            <w:proofErr w:type="gramEnd"/>
            <w:r w:rsidRPr="00DE7946">
              <w:rPr>
                <w:rFonts w:ascii="Calibri" w:eastAsia="SimSun" w:hAnsi="Calibri"/>
                <w:i/>
                <w:sz w:val="20"/>
                <w:szCs w:val="20"/>
                <w:lang w:val="fr-FR" w:eastAsia="ja-JP"/>
              </w:rPr>
              <w:t xml:space="preserve"> 17 mois pour M&amp;E et 19 mois pour les volets 1 à 4</w:t>
            </w:r>
          </w:p>
        </w:tc>
        <w:tc>
          <w:tcPr>
            <w:tcW w:w="10619" w:type="dxa"/>
            <w:tcBorders>
              <w:top w:val="single" w:sz="4" w:space="0" w:color="auto"/>
              <w:left w:val="single" w:sz="4" w:space="0" w:color="auto"/>
              <w:bottom w:val="single" w:sz="4" w:space="0" w:color="auto"/>
              <w:right w:val="single" w:sz="4" w:space="0" w:color="auto"/>
            </w:tcBorders>
            <w:vAlign w:val="center"/>
          </w:tcPr>
          <w:p w14:paraId="0D00792B" w14:textId="77777777" w:rsidR="00976BF5" w:rsidRPr="00DE7946" w:rsidRDefault="00976BF5" w:rsidP="00B72D36">
            <w:pPr>
              <w:pStyle w:val="paragraph0"/>
              <w:spacing w:before="0" w:beforeAutospacing="0" w:after="0" w:afterAutospacing="0"/>
              <w:jc w:val="both"/>
              <w:textAlignment w:val="baseline"/>
              <w:rPr>
                <w:rFonts w:ascii="Segoe UI" w:hAnsi="Segoe UI" w:cs="Segoe UI"/>
                <w:sz w:val="18"/>
                <w:szCs w:val="18"/>
                <w:lang w:val="fr-FR"/>
              </w:rPr>
            </w:pPr>
            <w:r w:rsidRPr="00DE7946">
              <w:rPr>
                <w:rStyle w:val="normaltextrun"/>
                <w:rFonts w:ascii="Calibri" w:eastAsiaTheme="majorEastAsia" w:hAnsi="Calibri" w:cs="Calibri"/>
                <w:i/>
                <w:iCs/>
                <w:sz w:val="20"/>
                <w:szCs w:val="20"/>
                <w:lang w:val="fr-FR"/>
              </w:rPr>
              <w:t xml:space="preserve">Sous la supervision et l'orientation générales du chef de projet, le responsable du suivi et de l'évaluation sera chargé du suivi et de l'évaluation du projet. Le responsable du suivi et de l'évaluation travaillera en étroite collaboration avec le responsable des questions de genre et de sauvegarde sur les aspects de gestion des connaissances du projet. Il/elle fera partie de l'UGP conjointe du projet. </w:t>
            </w:r>
          </w:p>
          <w:p w14:paraId="66352EC6" w14:textId="77777777" w:rsidR="00976BF5" w:rsidRPr="00DE7946" w:rsidRDefault="00976BF5" w:rsidP="00B72D36">
            <w:pPr>
              <w:pStyle w:val="paragraph0"/>
              <w:spacing w:before="0" w:beforeAutospacing="0" w:after="0" w:afterAutospacing="0"/>
              <w:jc w:val="both"/>
              <w:textAlignment w:val="baseline"/>
              <w:rPr>
                <w:rFonts w:ascii="Segoe UI" w:hAnsi="Segoe UI" w:cs="Segoe UI"/>
                <w:sz w:val="18"/>
                <w:szCs w:val="18"/>
                <w:lang w:val="fr-FR"/>
              </w:rPr>
            </w:pPr>
          </w:p>
          <w:p w14:paraId="21505F10" w14:textId="77777777" w:rsidR="00976BF5" w:rsidRPr="00DE7946" w:rsidRDefault="00976BF5" w:rsidP="00B72D36">
            <w:pPr>
              <w:pStyle w:val="paragraph0"/>
              <w:spacing w:before="0" w:beforeAutospacing="0" w:after="0" w:afterAutospacing="0"/>
              <w:jc w:val="both"/>
              <w:textAlignment w:val="baseline"/>
              <w:rPr>
                <w:rFonts w:ascii="Segoe UI" w:hAnsi="Segoe UI" w:cs="Segoe UI"/>
                <w:sz w:val="18"/>
                <w:szCs w:val="18"/>
                <w:lang w:val="fr-FR"/>
              </w:rPr>
            </w:pPr>
            <w:r w:rsidRPr="00DE7946">
              <w:rPr>
                <w:rStyle w:val="normaltextrun"/>
                <w:rFonts w:ascii="Calibri" w:eastAsiaTheme="majorEastAsia" w:hAnsi="Calibri" w:cs="Calibri"/>
                <w:i/>
                <w:iCs/>
                <w:sz w:val="20"/>
                <w:szCs w:val="20"/>
                <w:u w:val="single"/>
                <w:lang w:val="fr-FR"/>
              </w:rPr>
              <w:t xml:space="preserve">Fonctions et </w:t>
            </w:r>
          </w:p>
          <w:p w14:paraId="235BA954" w14:textId="77777777" w:rsidR="00976BF5" w:rsidRPr="00DE7946" w:rsidRDefault="00976BF5" w:rsidP="00976BF5">
            <w:pPr>
              <w:pStyle w:val="paragraph0"/>
              <w:numPr>
                <w:ilvl w:val="0"/>
                <w:numId w:val="72"/>
              </w:numPr>
              <w:spacing w:before="0" w:beforeAutospacing="0" w:after="0" w:afterAutospacing="0"/>
              <w:ind w:firstLine="0"/>
              <w:jc w:val="both"/>
              <w:textAlignment w:val="baseline"/>
              <w:rPr>
                <w:rFonts w:ascii="Calibri" w:hAnsi="Calibri" w:cs="Calibri"/>
                <w:sz w:val="20"/>
                <w:szCs w:val="20"/>
                <w:lang w:val="fr-FR"/>
              </w:rPr>
            </w:pPr>
            <w:r w:rsidRPr="00DE7946">
              <w:rPr>
                <w:rStyle w:val="normaltextrun"/>
                <w:rFonts w:ascii="Calibri" w:eastAsiaTheme="majorEastAsia" w:hAnsi="Calibri" w:cs="Calibri"/>
                <w:i/>
                <w:iCs/>
                <w:sz w:val="20"/>
                <w:szCs w:val="20"/>
                <w:lang w:val="fr-FR"/>
              </w:rPr>
              <w:t xml:space="preserve">Établir un cadre de suivi des performances pour définir des objectifs semestriels afin que le projet atteigne les objectifs définis dans le document de projet à la fin de la phase de mise en œuvre </w:t>
            </w:r>
          </w:p>
          <w:p w14:paraId="0E7BBE0E" w14:textId="77777777" w:rsidR="00976BF5" w:rsidRPr="00DE7946" w:rsidRDefault="00976BF5" w:rsidP="00976BF5">
            <w:pPr>
              <w:pStyle w:val="paragraph0"/>
              <w:numPr>
                <w:ilvl w:val="0"/>
                <w:numId w:val="72"/>
              </w:numPr>
              <w:spacing w:before="0" w:beforeAutospacing="0" w:after="0" w:afterAutospacing="0"/>
              <w:ind w:firstLine="0"/>
              <w:jc w:val="both"/>
              <w:textAlignment w:val="baseline"/>
              <w:rPr>
                <w:rFonts w:ascii="Calibri" w:hAnsi="Calibri" w:cs="Calibri"/>
                <w:sz w:val="20"/>
                <w:szCs w:val="20"/>
                <w:lang w:val="fr-FR"/>
              </w:rPr>
            </w:pPr>
            <w:r w:rsidRPr="00DE7946">
              <w:rPr>
                <w:rStyle w:val="normaltextrun"/>
                <w:rFonts w:ascii="Calibri" w:eastAsiaTheme="majorEastAsia" w:hAnsi="Calibri" w:cs="Calibri"/>
                <w:i/>
                <w:iCs/>
                <w:sz w:val="20"/>
                <w:szCs w:val="20"/>
                <w:lang w:val="fr-FR"/>
              </w:rPr>
              <w:t xml:space="preserve">Mesurer les indicateurs du projet et les indicateurs de base du FEM-8 et du FPMA au moins 1 à 2 fois par an pour évaluer les progrès du projet dans la réalisation des objectifs et l'application d'indicateurs ventilés par sexe </w:t>
            </w:r>
          </w:p>
          <w:p w14:paraId="3C36DDF4" w14:textId="77777777" w:rsidR="00976BF5" w:rsidRPr="00DE7946" w:rsidRDefault="00976BF5" w:rsidP="00976BF5">
            <w:pPr>
              <w:pStyle w:val="paragraph0"/>
              <w:numPr>
                <w:ilvl w:val="0"/>
                <w:numId w:val="72"/>
              </w:numPr>
              <w:spacing w:before="0" w:beforeAutospacing="0" w:after="0" w:afterAutospacing="0"/>
              <w:ind w:firstLine="0"/>
              <w:jc w:val="both"/>
              <w:textAlignment w:val="baseline"/>
              <w:rPr>
                <w:rFonts w:ascii="Calibri" w:hAnsi="Calibri" w:cs="Calibri"/>
                <w:sz w:val="20"/>
                <w:szCs w:val="20"/>
                <w:lang w:val="fr-FR"/>
              </w:rPr>
            </w:pPr>
            <w:r w:rsidRPr="00DE7946">
              <w:rPr>
                <w:rStyle w:val="normaltextrun"/>
                <w:rFonts w:ascii="Calibri" w:eastAsiaTheme="majorEastAsia" w:hAnsi="Calibri" w:cs="Calibri"/>
                <w:i/>
                <w:iCs/>
                <w:sz w:val="20"/>
                <w:szCs w:val="20"/>
                <w:lang w:val="fr-FR"/>
              </w:rPr>
              <w:t xml:space="preserve">Rendre compte à l'UGP et au CPS des performances du projet conformément aux indicateurs de base du projet, du FEM-8 et du Fonds pour les pays les moins avancés </w:t>
            </w:r>
          </w:p>
          <w:p w14:paraId="1FED9C54" w14:textId="1C75C5A6" w:rsidR="00976BF5" w:rsidRPr="00DE7946" w:rsidRDefault="00976BF5" w:rsidP="00976BF5">
            <w:pPr>
              <w:pStyle w:val="paragraph0"/>
              <w:numPr>
                <w:ilvl w:val="0"/>
                <w:numId w:val="72"/>
              </w:numPr>
              <w:spacing w:before="0" w:beforeAutospacing="0" w:after="0" w:afterAutospacing="0"/>
              <w:ind w:firstLine="0"/>
              <w:jc w:val="both"/>
              <w:textAlignment w:val="baseline"/>
              <w:rPr>
                <w:rFonts w:ascii="Calibri" w:hAnsi="Calibri" w:cs="Calibri"/>
                <w:sz w:val="20"/>
                <w:szCs w:val="20"/>
                <w:lang w:val="fr-FR"/>
              </w:rPr>
            </w:pPr>
            <w:r w:rsidRPr="00DE7946">
              <w:rPr>
                <w:rStyle w:val="normaltextrun"/>
                <w:rFonts w:ascii="Calibri" w:eastAsiaTheme="majorEastAsia" w:hAnsi="Calibri" w:cs="Calibri"/>
                <w:i/>
                <w:iCs/>
                <w:sz w:val="20"/>
                <w:szCs w:val="20"/>
                <w:lang w:val="fr-FR"/>
              </w:rPr>
              <w:t xml:space="preserve">Fournir des informations sur les indicateurs du projet à utiliser pour rendre compte </w:t>
            </w:r>
            <w:r w:rsidR="00954A3F">
              <w:rPr>
                <w:rStyle w:val="normaltextrun"/>
                <w:rFonts w:ascii="Calibri" w:eastAsiaTheme="majorEastAsia" w:hAnsi="Calibri" w:cs="Calibri"/>
                <w:i/>
                <w:iCs/>
                <w:sz w:val="20"/>
                <w:szCs w:val="20"/>
                <w:lang w:val="fr-FR"/>
              </w:rPr>
              <w:t>au FEM</w:t>
            </w:r>
            <w:r w:rsidRPr="00DE7946">
              <w:rPr>
                <w:rStyle w:val="normaltextrun"/>
                <w:rFonts w:ascii="Calibri" w:eastAsiaTheme="majorEastAsia" w:hAnsi="Calibri" w:cs="Calibri"/>
                <w:i/>
                <w:iCs/>
                <w:sz w:val="20"/>
                <w:szCs w:val="20"/>
                <w:lang w:val="fr-FR"/>
              </w:rPr>
              <w:t xml:space="preserve"> Sec sur une base annuelle (par le biais des PIR), à mi-parcours du projet (par le biais de la RMP) et à la fin du projet (par le biais de l'évaluation finale)</w:t>
            </w:r>
          </w:p>
          <w:p w14:paraId="79930F50" w14:textId="77777777" w:rsidR="00976BF5" w:rsidRPr="00DE7946" w:rsidRDefault="00976BF5" w:rsidP="00B72D36">
            <w:pPr>
              <w:jc w:val="both"/>
              <w:rPr>
                <w:rFonts w:ascii="Calibri" w:eastAsia="SimSun" w:hAnsi="Calibri" w:cs="Arial"/>
                <w:i/>
                <w:noProof/>
                <w:sz w:val="20"/>
                <w:szCs w:val="20"/>
                <w:u w:val="single"/>
                <w:lang w:val="fr-FR" w:eastAsia="zh-CN"/>
              </w:rPr>
            </w:pPr>
          </w:p>
        </w:tc>
      </w:tr>
      <w:tr w:rsidR="00976BF5" w:rsidRPr="000A1C9C" w14:paraId="1FD16BBE" w14:textId="77777777" w:rsidTr="00B72D36">
        <w:tc>
          <w:tcPr>
            <w:tcW w:w="2059" w:type="dxa"/>
            <w:tcBorders>
              <w:top w:val="single" w:sz="4" w:space="0" w:color="auto"/>
              <w:left w:val="single" w:sz="4" w:space="0" w:color="auto"/>
              <w:bottom w:val="single" w:sz="4" w:space="0" w:color="auto"/>
              <w:right w:val="single" w:sz="4" w:space="0" w:color="auto"/>
            </w:tcBorders>
            <w:vAlign w:val="center"/>
          </w:tcPr>
          <w:p w14:paraId="614E0659" w14:textId="77777777" w:rsidR="00976BF5" w:rsidRPr="00DE7946" w:rsidRDefault="00976BF5" w:rsidP="00B72D36">
            <w:pPr>
              <w:rPr>
                <w:rFonts w:ascii="Calibri" w:eastAsia="SimSun" w:hAnsi="Calibri"/>
                <w:i/>
                <w:sz w:val="20"/>
                <w:szCs w:val="20"/>
                <w:lang w:val="fr-FR"/>
              </w:rPr>
            </w:pPr>
            <w:r w:rsidRPr="00DE7946">
              <w:rPr>
                <w:rFonts w:ascii="Calibri" w:eastAsia="SimSun" w:hAnsi="Calibri"/>
                <w:i/>
                <w:sz w:val="20"/>
                <w:szCs w:val="20"/>
                <w:lang w:val="fr-FR"/>
              </w:rPr>
              <w:t xml:space="preserve">Assistant administratif et financier de projet </w:t>
            </w:r>
          </w:p>
          <w:p w14:paraId="09565E1A" w14:textId="77777777" w:rsidR="00976BF5" w:rsidRPr="00DE7946" w:rsidRDefault="00976BF5" w:rsidP="00B72D36">
            <w:pPr>
              <w:rPr>
                <w:rFonts w:ascii="Calibri" w:eastAsia="SimSun" w:hAnsi="Calibri"/>
                <w:i/>
                <w:sz w:val="20"/>
                <w:szCs w:val="20"/>
                <w:lang w:val="fr-FR" w:eastAsia="ja-JP"/>
              </w:rPr>
            </w:pPr>
          </w:p>
          <w:p w14:paraId="5164AFC9" w14:textId="1A0ADE2D" w:rsidR="00976BF5" w:rsidRPr="00DE7946" w:rsidRDefault="00976BF5" w:rsidP="00B72D36">
            <w:pPr>
              <w:rPr>
                <w:rFonts w:ascii="Calibri" w:eastAsia="SimSun" w:hAnsi="Calibri"/>
                <w:i/>
                <w:sz w:val="20"/>
                <w:szCs w:val="20"/>
                <w:lang w:val="fr-FR" w:eastAsia="ja-JP"/>
              </w:rPr>
            </w:pPr>
            <w:proofErr w:type="gramStart"/>
            <w:r w:rsidRPr="00DE7946">
              <w:rPr>
                <w:rFonts w:ascii="Calibri" w:eastAsia="SimSun" w:hAnsi="Calibri"/>
                <w:i/>
                <w:sz w:val="20"/>
                <w:szCs w:val="20"/>
                <w:lang w:val="fr-FR" w:eastAsia="ja-JP"/>
              </w:rPr>
              <w:t>Tarif :.</w:t>
            </w:r>
            <w:proofErr w:type="gramEnd"/>
            <w:r w:rsidRPr="00DE7946">
              <w:rPr>
                <w:rFonts w:ascii="Calibri" w:eastAsia="SimSun" w:hAnsi="Calibri"/>
                <w:i/>
                <w:sz w:val="20"/>
                <w:szCs w:val="20"/>
                <w:lang w:val="fr-FR" w:eastAsia="ja-JP"/>
              </w:rPr>
              <w:t xml:space="preserve"> 2 100 $/mois</w:t>
            </w:r>
          </w:p>
        </w:tc>
        <w:tc>
          <w:tcPr>
            <w:tcW w:w="1344" w:type="dxa"/>
            <w:tcBorders>
              <w:top w:val="single" w:sz="4" w:space="0" w:color="auto"/>
              <w:left w:val="single" w:sz="4" w:space="0" w:color="auto"/>
              <w:bottom w:val="single" w:sz="4" w:space="0" w:color="auto"/>
              <w:right w:val="single" w:sz="4" w:space="0" w:color="auto"/>
            </w:tcBorders>
            <w:vAlign w:val="center"/>
          </w:tcPr>
          <w:p w14:paraId="1EB88F88" w14:textId="77777777" w:rsidR="00976BF5" w:rsidRPr="00DE7946" w:rsidRDefault="00976BF5" w:rsidP="00B72D36">
            <w:pPr>
              <w:rPr>
                <w:rFonts w:ascii="Calibri" w:eastAsia="SimSun" w:hAnsi="Calibri"/>
                <w:i/>
                <w:sz w:val="20"/>
                <w:szCs w:val="20"/>
                <w:lang w:val="fr-FR" w:eastAsia="ja-JP"/>
              </w:rPr>
            </w:pPr>
            <w:r w:rsidRPr="00DE7946">
              <w:rPr>
                <w:rFonts w:ascii="Calibri" w:eastAsia="SimSun" w:hAnsi="Calibri"/>
                <w:i/>
                <w:sz w:val="20"/>
                <w:szCs w:val="20"/>
                <w:lang w:val="fr-FR" w:eastAsia="ja-JP"/>
              </w:rPr>
              <w:t xml:space="preserve">36 mois sur 6 ans </w:t>
            </w:r>
          </w:p>
        </w:tc>
        <w:tc>
          <w:tcPr>
            <w:tcW w:w="10619" w:type="dxa"/>
            <w:tcBorders>
              <w:top w:val="single" w:sz="4" w:space="0" w:color="auto"/>
              <w:left w:val="single" w:sz="4" w:space="0" w:color="auto"/>
              <w:bottom w:val="single" w:sz="4" w:space="0" w:color="auto"/>
              <w:right w:val="single" w:sz="4" w:space="0" w:color="auto"/>
            </w:tcBorders>
            <w:vAlign w:val="center"/>
          </w:tcPr>
          <w:p w14:paraId="29672242" w14:textId="50BCE7A4" w:rsidR="00976BF5" w:rsidRPr="00DE7946" w:rsidRDefault="00976BF5" w:rsidP="00B72D36">
            <w:pPr>
              <w:pStyle w:val="paragraph0"/>
              <w:spacing w:before="0" w:beforeAutospacing="0" w:after="0" w:afterAutospacing="0"/>
              <w:jc w:val="both"/>
              <w:textAlignment w:val="baseline"/>
              <w:rPr>
                <w:rFonts w:ascii="Calibri" w:hAnsi="Calibri" w:cs="Calibri"/>
                <w:sz w:val="20"/>
                <w:szCs w:val="20"/>
                <w:lang w:val="fr-FR"/>
              </w:rPr>
            </w:pPr>
            <w:r w:rsidRPr="00DE7946">
              <w:rPr>
                <w:rStyle w:val="normaltextrun"/>
                <w:rFonts w:ascii="Calibri" w:eastAsiaTheme="majorEastAsia" w:hAnsi="Calibri" w:cs="Calibri"/>
                <w:i/>
                <w:iCs/>
                <w:sz w:val="20"/>
                <w:szCs w:val="20"/>
                <w:lang w:val="fr-FR"/>
              </w:rPr>
              <w:t>Sous la direction et la supervision du chef de projet, l'assistant(e) administratif(</w:t>
            </w:r>
            <w:proofErr w:type="spellStart"/>
            <w:r w:rsidRPr="00DE7946">
              <w:rPr>
                <w:rStyle w:val="normaltextrun"/>
                <w:rFonts w:ascii="Calibri" w:eastAsiaTheme="majorEastAsia" w:hAnsi="Calibri" w:cs="Calibri"/>
                <w:i/>
                <w:iCs/>
                <w:sz w:val="20"/>
                <w:szCs w:val="20"/>
                <w:lang w:val="fr-FR"/>
              </w:rPr>
              <w:t>ve</w:t>
            </w:r>
            <w:proofErr w:type="spellEnd"/>
            <w:r w:rsidRPr="00DE7946">
              <w:rPr>
                <w:rStyle w:val="normaltextrun"/>
                <w:rFonts w:ascii="Calibri" w:eastAsiaTheme="majorEastAsia" w:hAnsi="Calibri" w:cs="Calibri"/>
                <w:i/>
                <w:iCs/>
                <w:sz w:val="20"/>
                <w:szCs w:val="20"/>
                <w:lang w:val="fr-FR"/>
              </w:rPr>
              <w:t xml:space="preserve">) et financière) aura les responsabilités spécifiques suivantes. </w:t>
            </w:r>
          </w:p>
          <w:p w14:paraId="749A0D3F" w14:textId="77777777" w:rsidR="00976BF5" w:rsidRPr="00DE7946" w:rsidRDefault="00976BF5" w:rsidP="00B72D36">
            <w:pPr>
              <w:pStyle w:val="paragraph0"/>
              <w:spacing w:before="0" w:beforeAutospacing="0" w:after="0" w:afterAutospacing="0"/>
              <w:jc w:val="both"/>
              <w:textAlignment w:val="baseline"/>
              <w:rPr>
                <w:rFonts w:ascii="Calibri" w:hAnsi="Calibri" w:cs="Calibri"/>
                <w:sz w:val="20"/>
                <w:szCs w:val="20"/>
                <w:lang w:val="fr-FR"/>
              </w:rPr>
            </w:pPr>
          </w:p>
          <w:p w14:paraId="54FB30D5" w14:textId="77777777" w:rsidR="00976BF5" w:rsidRPr="00DE7946" w:rsidRDefault="00976BF5" w:rsidP="00B72D36">
            <w:pPr>
              <w:pStyle w:val="paragraph0"/>
              <w:spacing w:before="0" w:beforeAutospacing="0" w:after="0" w:afterAutospacing="0"/>
              <w:jc w:val="both"/>
              <w:textAlignment w:val="baseline"/>
              <w:rPr>
                <w:rFonts w:ascii="Calibri" w:hAnsi="Calibri" w:cs="Calibri"/>
                <w:sz w:val="20"/>
                <w:szCs w:val="20"/>
                <w:lang w:val="fr-FR"/>
              </w:rPr>
            </w:pPr>
            <w:r w:rsidRPr="00DE7946">
              <w:rPr>
                <w:rStyle w:val="normaltextrun"/>
                <w:rFonts w:ascii="Calibri" w:eastAsiaTheme="majorEastAsia" w:hAnsi="Calibri" w:cs="Calibri"/>
                <w:i/>
                <w:iCs/>
                <w:sz w:val="20"/>
                <w:szCs w:val="20"/>
                <w:u w:val="single"/>
                <w:lang w:val="fr-FR"/>
              </w:rPr>
              <w:t xml:space="preserve">Fonctions et responsabilités : </w:t>
            </w:r>
          </w:p>
          <w:p w14:paraId="438D3A77" w14:textId="77777777" w:rsidR="00976BF5" w:rsidRPr="00DE7946" w:rsidRDefault="00976BF5" w:rsidP="00976BF5">
            <w:pPr>
              <w:pStyle w:val="paragraph0"/>
              <w:numPr>
                <w:ilvl w:val="0"/>
                <w:numId w:val="68"/>
              </w:numPr>
              <w:spacing w:before="0" w:beforeAutospacing="0" w:after="0" w:afterAutospacing="0"/>
              <w:jc w:val="both"/>
              <w:textAlignment w:val="baseline"/>
              <w:rPr>
                <w:rFonts w:ascii="Calibri" w:hAnsi="Calibri" w:cs="Calibri"/>
                <w:sz w:val="20"/>
                <w:szCs w:val="20"/>
                <w:lang w:val="fr-FR"/>
              </w:rPr>
            </w:pPr>
            <w:r w:rsidRPr="00DE7946">
              <w:rPr>
                <w:rStyle w:val="normaltextrun"/>
                <w:rFonts w:ascii="Calibri" w:eastAsiaTheme="majorEastAsia" w:hAnsi="Calibri" w:cs="Calibri"/>
                <w:i/>
                <w:iCs/>
                <w:sz w:val="20"/>
                <w:szCs w:val="20"/>
                <w:lang w:val="fr-FR"/>
              </w:rPr>
              <w:t xml:space="preserve">Normaliser les systèmes financiers et comptables du projet tout en maintenant la compatibilité avec les procédures de comptabilité financière du gouvernement et du PNUD </w:t>
            </w:r>
          </w:p>
          <w:p w14:paraId="1C08ADF7" w14:textId="77777777" w:rsidR="00976BF5" w:rsidRPr="00DE7946" w:rsidRDefault="00976BF5" w:rsidP="00976BF5">
            <w:pPr>
              <w:pStyle w:val="paragraph0"/>
              <w:numPr>
                <w:ilvl w:val="0"/>
                <w:numId w:val="68"/>
              </w:numPr>
              <w:spacing w:before="0" w:beforeAutospacing="0" w:after="0" w:afterAutospacing="0"/>
              <w:jc w:val="both"/>
              <w:textAlignment w:val="baseline"/>
              <w:rPr>
                <w:rFonts w:ascii="Calibri" w:hAnsi="Calibri" w:cs="Calibri"/>
                <w:sz w:val="20"/>
                <w:szCs w:val="20"/>
                <w:lang w:val="fr-FR"/>
              </w:rPr>
            </w:pPr>
            <w:r w:rsidRPr="00DE7946">
              <w:rPr>
                <w:rStyle w:val="normaltextrun"/>
                <w:rFonts w:ascii="Calibri" w:eastAsiaTheme="majorEastAsia" w:hAnsi="Calibri" w:cs="Calibri"/>
                <w:i/>
                <w:iCs/>
                <w:sz w:val="20"/>
                <w:szCs w:val="20"/>
                <w:lang w:val="fr-FR"/>
              </w:rPr>
              <w:t xml:space="preserve">Préparer les révisions du budget avec le gestionnaire de projet et contribuer à la préparation des plans de travail annuels </w:t>
            </w:r>
          </w:p>
          <w:p w14:paraId="1406A231" w14:textId="77777777" w:rsidR="00976BF5" w:rsidRPr="00DE7946" w:rsidRDefault="00976BF5" w:rsidP="00976BF5">
            <w:pPr>
              <w:pStyle w:val="paragraph0"/>
              <w:numPr>
                <w:ilvl w:val="0"/>
                <w:numId w:val="68"/>
              </w:numPr>
              <w:spacing w:before="0" w:beforeAutospacing="0" w:after="0" w:afterAutospacing="0"/>
              <w:jc w:val="both"/>
              <w:textAlignment w:val="baseline"/>
              <w:rPr>
                <w:rFonts w:ascii="Calibri" w:hAnsi="Calibri" w:cs="Calibri"/>
                <w:sz w:val="20"/>
                <w:szCs w:val="20"/>
                <w:lang w:val="fr-FR"/>
              </w:rPr>
            </w:pPr>
            <w:r w:rsidRPr="00DE7946">
              <w:rPr>
                <w:rStyle w:val="normaltextrun"/>
                <w:rFonts w:ascii="Calibri" w:eastAsiaTheme="majorEastAsia" w:hAnsi="Calibri" w:cs="Calibri"/>
                <w:i/>
                <w:iCs/>
                <w:sz w:val="20"/>
                <w:szCs w:val="20"/>
                <w:lang w:val="fr-FR"/>
              </w:rPr>
              <w:t xml:space="preserve">Compiler et vérifier les données budgétaires et comptables en effectuant des recherches dans les dossiers, en calculant les coûts et en estimant les dépenses prévues à partir de sources d'information facilement accessibles </w:t>
            </w:r>
          </w:p>
          <w:p w14:paraId="5D88F3E3" w14:textId="77777777" w:rsidR="00976BF5" w:rsidRPr="00DE7946" w:rsidRDefault="00976BF5" w:rsidP="00976BF5">
            <w:pPr>
              <w:pStyle w:val="paragraph0"/>
              <w:numPr>
                <w:ilvl w:val="0"/>
                <w:numId w:val="68"/>
              </w:numPr>
              <w:spacing w:before="0" w:beforeAutospacing="0" w:after="0" w:afterAutospacing="0"/>
              <w:jc w:val="both"/>
              <w:textAlignment w:val="baseline"/>
              <w:rPr>
                <w:rFonts w:ascii="Calibri" w:hAnsi="Calibri" w:cs="Calibri"/>
                <w:sz w:val="20"/>
                <w:szCs w:val="20"/>
                <w:lang w:val="fr-FR"/>
              </w:rPr>
            </w:pPr>
            <w:r w:rsidRPr="00DE7946">
              <w:rPr>
                <w:rStyle w:val="normaltextrun"/>
                <w:rFonts w:ascii="Calibri" w:eastAsiaTheme="majorEastAsia" w:hAnsi="Calibri" w:cs="Calibri"/>
                <w:i/>
                <w:iCs/>
                <w:sz w:val="20"/>
                <w:szCs w:val="20"/>
                <w:lang w:val="fr-FR"/>
              </w:rPr>
              <w:t xml:space="preserve">Consolider les rapports d'avancement financiers soumis par les parties responsables de la mise en œuvre des activités du projet </w:t>
            </w:r>
          </w:p>
          <w:p w14:paraId="6A012D3E" w14:textId="77777777" w:rsidR="00976BF5" w:rsidRPr="00DE7946" w:rsidRDefault="00976BF5" w:rsidP="00976BF5">
            <w:pPr>
              <w:pStyle w:val="paragraph0"/>
              <w:numPr>
                <w:ilvl w:val="0"/>
                <w:numId w:val="68"/>
              </w:numPr>
              <w:spacing w:before="0" w:beforeAutospacing="0" w:after="0" w:afterAutospacing="0"/>
              <w:jc w:val="both"/>
              <w:textAlignment w:val="baseline"/>
              <w:rPr>
                <w:rFonts w:ascii="Calibri" w:hAnsi="Calibri" w:cs="Calibri"/>
                <w:sz w:val="20"/>
                <w:szCs w:val="20"/>
                <w:lang w:val="fr-FR"/>
              </w:rPr>
            </w:pPr>
            <w:r w:rsidRPr="00DE7946">
              <w:rPr>
                <w:rStyle w:val="normaltextrun"/>
                <w:rFonts w:ascii="Calibri" w:eastAsiaTheme="majorEastAsia" w:hAnsi="Calibri" w:cs="Calibri"/>
                <w:i/>
                <w:iCs/>
                <w:sz w:val="20"/>
                <w:szCs w:val="20"/>
                <w:lang w:val="fr-FR"/>
              </w:rPr>
              <w:t xml:space="preserve"> </w:t>
            </w:r>
            <w:proofErr w:type="gramStart"/>
            <w:r w:rsidRPr="00DE7946">
              <w:rPr>
                <w:rStyle w:val="normaltextrun"/>
                <w:rFonts w:ascii="Calibri" w:eastAsiaTheme="majorEastAsia" w:hAnsi="Calibri" w:cs="Calibri"/>
                <w:i/>
                <w:iCs/>
                <w:sz w:val="20"/>
                <w:szCs w:val="20"/>
                <w:lang w:val="fr-FR"/>
              </w:rPr>
              <w:t>tous</w:t>
            </w:r>
            <w:proofErr w:type="gramEnd"/>
            <w:r w:rsidRPr="00DE7946">
              <w:rPr>
                <w:rStyle w:val="normaltextrun"/>
                <w:rFonts w:ascii="Calibri" w:eastAsiaTheme="majorEastAsia" w:hAnsi="Calibri" w:cs="Calibri"/>
                <w:i/>
                <w:iCs/>
                <w:sz w:val="20"/>
                <w:szCs w:val="20"/>
                <w:lang w:val="fr-FR"/>
              </w:rPr>
              <w:t xml:space="preserve"> les types de demandes de paiement à des fins de règlement, y compris les avances trimestrielles aux partenaires après examen conjoint ; </w:t>
            </w:r>
          </w:p>
          <w:p w14:paraId="4A31A54D" w14:textId="77777777" w:rsidR="00976BF5" w:rsidRPr="00DE7946" w:rsidRDefault="00976BF5" w:rsidP="00976BF5">
            <w:pPr>
              <w:pStyle w:val="paragraph0"/>
              <w:numPr>
                <w:ilvl w:val="0"/>
                <w:numId w:val="68"/>
              </w:numPr>
              <w:spacing w:before="0" w:beforeAutospacing="0" w:after="0" w:afterAutospacing="0"/>
              <w:jc w:val="both"/>
              <w:textAlignment w:val="baseline"/>
              <w:rPr>
                <w:rFonts w:ascii="Calibri" w:hAnsi="Calibri" w:cs="Calibri"/>
                <w:sz w:val="20"/>
                <w:szCs w:val="20"/>
                <w:lang w:val="fr-FR"/>
              </w:rPr>
            </w:pPr>
            <w:r w:rsidRPr="00DE7946">
              <w:rPr>
                <w:rStyle w:val="normaltextrun"/>
                <w:rFonts w:ascii="Calibri" w:eastAsiaTheme="majorEastAsia" w:hAnsi="Calibri" w:cs="Calibri"/>
                <w:i/>
                <w:iCs/>
                <w:sz w:val="20"/>
                <w:szCs w:val="20"/>
                <w:lang w:val="fr-FR"/>
              </w:rPr>
              <w:t xml:space="preserve">Préparer des documents comptables périodiques en enregistrant les recettes et les dépenses (grands livres, livres de caisse, pièces justificatives, etc.) et en rapprochant les données pour les rapports récurrents ou financiers et contribuer à la préparation des plans annuels de passation de marchés ; </w:t>
            </w:r>
          </w:p>
          <w:p w14:paraId="6D9F4586" w14:textId="77777777" w:rsidR="00976BF5" w:rsidRPr="00DE7946" w:rsidRDefault="00976BF5" w:rsidP="00976BF5">
            <w:pPr>
              <w:pStyle w:val="paragraph0"/>
              <w:numPr>
                <w:ilvl w:val="0"/>
                <w:numId w:val="68"/>
              </w:numPr>
              <w:spacing w:before="0" w:beforeAutospacing="0" w:after="0" w:afterAutospacing="0"/>
              <w:jc w:val="both"/>
              <w:textAlignment w:val="baseline"/>
              <w:rPr>
                <w:rFonts w:ascii="Calibri" w:hAnsi="Calibri" w:cs="Calibri"/>
                <w:sz w:val="20"/>
                <w:szCs w:val="20"/>
                <w:lang w:val="fr-FR"/>
              </w:rPr>
            </w:pPr>
            <w:r w:rsidRPr="00DE7946">
              <w:rPr>
                <w:rStyle w:val="normaltextrun"/>
                <w:rFonts w:ascii="Calibri" w:eastAsiaTheme="majorEastAsia" w:hAnsi="Calibri" w:cs="Calibri"/>
                <w:i/>
                <w:iCs/>
                <w:sz w:val="20"/>
                <w:szCs w:val="20"/>
                <w:lang w:val="fr-FR"/>
              </w:rPr>
              <w:lastRenderedPageBreak/>
              <w:t xml:space="preserve">Entreprendre les formalités de clôture financière du projet, y compris la présentation des rapports finaux, le transfert et l'élimination des équipements, le traitement des révisions </w:t>
            </w:r>
            <w:proofErr w:type="spellStart"/>
            <w:r w:rsidRPr="00DE7946">
              <w:rPr>
                <w:rStyle w:val="normaltextrun"/>
                <w:rFonts w:ascii="Calibri" w:eastAsiaTheme="majorEastAsia" w:hAnsi="Calibri" w:cs="Calibri"/>
                <w:i/>
                <w:iCs/>
                <w:sz w:val="20"/>
                <w:szCs w:val="20"/>
                <w:lang w:val="fr-FR"/>
              </w:rPr>
              <w:t>semi-finales</w:t>
            </w:r>
            <w:proofErr w:type="spellEnd"/>
            <w:r w:rsidRPr="00DE7946">
              <w:rPr>
                <w:rStyle w:val="normaltextrun"/>
                <w:rFonts w:ascii="Calibri" w:eastAsiaTheme="majorEastAsia" w:hAnsi="Calibri" w:cs="Calibri"/>
                <w:i/>
                <w:iCs/>
                <w:sz w:val="20"/>
                <w:szCs w:val="20"/>
                <w:lang w:val="fr-FR"/>
              </w:rPr>
              <w:t xml:space="preserve">, et soutenir le personnel professionnel dans la préparation des rapports d'évaluation finale ; </w:t>
            </w:r>
          </w:p>
          <w:p w14:paraId="123B1B9F" w14:textId="77777777" w:rsidR="00976BF5" w:rsidRPr="00DE7946" w:rsidRDefault="00976BF5" w:rsidP="00976BF5">
            <w:pPr>
              <w:pStyle w:val="paragraph0"/>
              <w:numPr>
                <w:ilvl w:val="0"/>
                <w:numId w:val="68"/>
              </w:numPr>
              <w:spacing w:before="0" w:beforeAutospacing="0" w:after="0" w:afterAutospacing="0"/>
              <w:jc w:val="both"/>
              <w:textAlignment w:val="baseline"/>
              <w:rPr>
                <w:rFonts w:ascii="Calibri" w:hAnsi="Calibri" w:cs="Calibri"/>
                <w:sz w:val="20"/>
                <w:szCs w:val="20"/>
                <w:lang w:val="fr-FR"/>
              </w:rPr>
            </w:pPr>
            <w:r w:rsidRPr="00DE7946">
              <w:rPr>
                <w:rStyle w:val="normaltextrun"/>
                <w:rFonts w:ascii="Calibri" w:eastAsiaTheme="majorEastAsia" w:hAnsi="Calibri" w:cs="Calibri"/>
                <w:i/>
                <w:iCs/>
                <w:sz w:val="20"/>
                <w:szCs w:val="20"/>
                <w:lang w:val="fr-FR"/>
              </w:rPr>
              <w:t xml:space="preserve">Aider à la passation de contrats en temps voulu et à l'assurance d'autres droits éligibles du personnel, des experts et des spécialistes du projet en préparant des plans de recrutement annuels </w:t>
            </w:r>
          </w:p>
          <w:p w14:paraId="009F52A5" w14:textId="77777777" w:rsidR="00976BF5" w:rsidRPr="00DE7946" w:rsidRDefault="00976BF5" w:rsidP="00976BF5">
            <w:pPr>
              <w:pStyle w:val="paragraph0"/>
              <w:numPr>
                <w:ilvl w:val="0"/>
                <w:numId w:val="68"/>
              </w:numPr>
              <w:spacing w:before="0" w:beforeAutospacing="0" w:after="0" w:afterAutospacing="0"/>
              <w:jc w:val="both"/>
              <w:textAlignment w:val="baseline"/>
              <w:rPr>
                <w:rFonts w:ascii="Calibri" w:hAnsi="Calibri" w:cs="Calibri"/>
                <w:sz w:val="20"/>
                <w:szCs w:val="20"/>
                <w:lang w:val="fr-FR"/>
              </w:rPr>
            </w:pPr>
            <w:r w:rsidRPr="00DE7946">
              <w:rPr>
                <w:rStyle w:val="normaltextrun"/>
                <w:rFonts w:ascii="Calibri" w:eastAsiaTheme="majorEastAsia" w:hAnsi="Calibri" w:cs="Calibri"/>
                <w:i/>
                <w:iCs/>
                <w:sz w:val="20"/>
                <w:szCs w:val="20"/>
                <w:lang w:val="fr-FR"/>
              </w:rPr>
              <w:t xml:space="preserve">Fournir les informations financières nécessaires, le cas échéant, pour les décisions de gestion du projet </w:t>
            </w:r>
          </w:p>
          <w:p w14:paraId="7B323A09" w14:textId="77777777" w:rsidR="00976BF5" w:rsidRPr="00DE7946" w:rsidRDefault="00976BF5" w:rsidP="00976BF5">
            <w:pPr>
              <w:pStyle w:val="paragraph0"/>
              <w:numPr>
                <w:ilvl w:val="0"/>
                <w:numId w:val="68"/>
              </w:numPr>
              <w:spacing w:before="0" w:beforeAutospacing="0" w:after="0" w:afterAutospacing="0"/>
              <w:jc w:val="both"/>
              <w:textAlignment w:val="baseline"/>
              <w:rPr>
                <w:rFonts w:ascii="Calibri" w:hAnsi="Calibri" w:cs="Calibri"/>
                <w:sz w:val="20"/>
                <w:szCs w:val="20"/>
                <w:lang w:val="fr-FR"/>
              </w:rPr>
            </w:pPr>
            <w:r w:rsidRPr="00DE7946">
              <w:rPr>
                <w:rStyle w:val="normaltextrun"/>
                <w:rFonts w:ascii="Calibri" w:eastAsiaTheme="majorEastAsia" w:hAnsi="Calibri" w:cs="Calibri"/>
                <w:i/>
                <w:iCs/>
                <w:sz w:val="20"/>
                <w:szCs w:val="20"/>
                <w:lang w:val="fr-FR"/>
              </w:rPr>
              <w:t xml:space="preserve">Fournir les informations financières nécessaires lors des audits de projets </w:t>
            </w:r>
          </w:p>
          <w:p w14:paraId="50E97104" w14:textId="77777777" w:rsidR="00976BF5" w:rsidRPr="00DE7946" w:rsidRDefault="00976BF5" w:rsidP="00976BF5">
            <w:pPr>
              <w:pStyle w:val="paragraph0"/>
              <w:numPr>
                <w:ilvl w:val="0"/>
                <w:numId w:val="68"/>
              </w:numPr>
              <w:spacing w:before="0" w:beforeAutospacing="0" w:after="0" w:afterAutospacing="0"/>
              <w:jc w:val="both"/>
              <w:textAlignment w:val="baseline"/>
              <w:rPr>
                <w:rFonts w:ascii="Calibri" w:hAnsi="Calibri" w:cs="Calibri"/>
                <w:sz w:val="20"/>
                <w:szCs w:val="20"/>
                <w:lang w:val="fr-FR"/>
              </w:rPr>
            </w:pPr>
            <w:r w:rsidRPr="00DE7946">
              <w:rPr>
                <w:rStyle w:val="normaltextrun"/>
                <w:rFonts w:ascii="Calibri" w:eastAsiaTheme="majorEastAsia" w:hAnsi="Calibri" w:cs="Calibri"/>
                <w:i/>
                <w:iCs/>
                <w:sz w:val="20"/>
                <w:szCs w:val="20"/>
                <w:lang w:val="fr-FR"/>
              </w:rPr>
              <w:t>Valider les documents du projet administratif et financier tout au long de la mise en œuvre du projet.</w:t>
            </w:r>
          </w:p>
          <w:p w14:paraId="26A194AD" w14:textId="77777777" w:rsidR="00976BF5" w:rsidRPr="00DE7946" w:rsidRDefault="00976BF5" w:rsidP="00B72D36">
            <w:pPr>
              <w:spacing w:line="256" w:lineRule="auto"/>
              <w:ind w:left="360"/>
              <w:jc w:val="both"/>
              <w:rPr>
                <w:rFonts w:ascii="Calibri" w:eastAsia="SimSun" w:hAnsi="Calibri" w:cs="Arial"/>
                <w:i/>
                <w:noProof/>
                <w:sz w:val="20"/>
                <w:szCs w:val="20"/>
                <w:u w:val="single"/>
                <w:lang w:val="fr-FR" w:eastAsia="zh-CN"/>
              </w:rPr>
            </w:pPr>
          </w:p>
        </w:tc>
      </w:tr>
      <w:tr w:rsidR="00976BF5" w:rsidRPr="000A1C9C" w14:paraId="74489342" w14:textId="77777777" w:rsidTr="00B72D36">
        <w:trPr>
          <w:trHeight w:val="601"/>
        </w:trPr>
        <w:tc>
          <w:tcPr>
            <w:tcW w:w="2059" w:type="dxa"/>
            <w:tcBorders>
              <w:top w:val="single" w:sz="4" w:space="0" w:color="auto"/>
              <w:left w:val="single" w:sz="4" w:space="0" w:color="auto"/>
              <w:bottom w:val="single" w:sz="4" w:space="0" w:color="auto"/>
              <w:right w:val="single" w:sz="4" w:space="0" w:color="auto"/>
            </w:tcBorders>
            <w:vAlign w:val="center"/>
          </w:tcPr>
          <w:p w14:paraId="401F2905" w14:textId="77777777" w:rsidR="00976BF5" w:rsidRPr="00DE7946" w:rsidRDefault="00976BF5" w:rsidP="00B72D36">
            <w:pPr>
              <w:rPr>
                <w:rFonts w:ascii="Calibri" w:eastAsia="SimSun" w:hAnsi="Calibri"/>
                <w:i/>
                <w:sz w:val="20"/>
                <w:szCs w:val="20"/>
                <w:lang w:val="fr-FR" w:eastAsia="ja-JP"/>
              </w:rPr>
            </w:pPr>
            <w:r w:rsidRPr="00DE7946">
              <w:rPr>
                <w:rFonts w:ascii="Calibri" w:eastAsia="SimSun" w:hAnsi="Calibri"/>
                <w:i/>
                <w:sz w:val="20"/>
                <w:szCs w:val="20"/>
                <w:lang w:val="fr-FR" w:eastAsia="ja-JP"/>
              </w:rPr>
              <w:lastRenderedPageBreak/>
              <w:t>Agents régionaux sur le terrain (3)</w:t>
            </w:r>
          </w:p>
          <w:p w14:paraId="06758C39" w14:textId="77777777" w:rsidR="00976BF5" w:rsidRPr="00DE7946" w:rsidRDefault="00976BF5" w:rsidP="00B72D36">
            <w:pPr>
              <w:rPr>
                <w:rFonts w:ascii="Calibri" w:eastAsia="SimSun" w:hAnsi="Calibri"/>
                <w:i/>
                <w:sz w:val="20"/>
                <w:szCs w:val="20"/>
                <w:lang w:val="fr-FR" w:eastAsia="ja-JP"/>
              </w:rPr>
            </w:pPr>
          </w:p>
          <w:p w14:paraId="66910D4B" w14:textId="77777777" w:rsidR="00976BF5" w:rsidRPr="00DE7946" w:rsidRDefault="00976BF5" w:rsidP="00B72D36">
            <w:pPr>
              <w:rPr>
                <w:rFonts w:ascii="Calibri" w:eastAsia="SimSun" w:hAnsi="Calibri"/>
                <w:i/>
                <w:sz w:val="20"/>
                <w:szCs w:val="20"/>
                <w:lang w:val="fr-FR" w:eastAsia="ja-JP"/>
              </w:rPr>
            </w:pPr>
            <w:r w:rsidRPr="00DE7946">
              <w:rPr>
                <w:rFonts w:ascii="Calibri" w:eastAsia="SimSun" w:hAnsi="Calibri"/>
                <w:i/>
                <w:sz w:val="20"/>
                <w:szCs w:val="20"/>
                <w:lang w:val="fr-FR" w:eastAsia="ja-JP"/>
              </w:rPr>
              <w:t>Tarif : 750 $/mois</w:t>
            </w:r>
          </w:p>
        </w:tc>
        <w:tc>
          <w:tcPr>
            <w:tcW w:w="1344" w:type="dxa"/>
            <w:tcBorders>
              <w:top w:val="single" w:sz="4" w:space="0" w:color="auto"/>
              <w:left w:val="single" w:sz="4" w:space="0" w:color="auto"/>
              <w:bottom w:val="single" w:sz="4" w:space="0" w:color="auto"/>
              <w:right w:val="single" w:sz="4" w:space="0" w:color="auto"/>
            </w:tcBorders>
            <w:vAlign w:val="center"/>
          </w:tcPr>
          <w:p w14:paraId="65B7E4FD" w14:textId="77777777" w:rsidR="00976BF5" w:rsidRPr="00DE7946" w:rsidRDefault="00976BF5" w:rsidP="00B72D36">
            <w:pPr>
              <w:rPr>
                <w:rFonts w:ascii="Calibri" w:eastAsia="SimSun" w:hAnsi="Calibri"/>
                <w:i/>
                <w:sz w:val="20"/>
                <w:szCs w:val="20"/>
                <w:lang w:val="fr-FR" w:eastAsia="ja-JP"/>
              </w:rPr>
            </w:pPr>
            <w:r w:rsidRPr="00DE7946">
              <w:rPr>
                <w:rFonts w:ascii="Calibri" w:eastAsia="SimSun" w:hAnsi="Calibri"/>
                <w:i/>
                <w:sz w:val="20"/>
                <w:szCs w:val="20"/>
                <w:lang w:val="fr-FR" w:eastAsia="ja-JP"/>
              </w:rPr>
              <w:t>72 mois sur 6 ans</w:t>
            </w:r>
          </w:p>
        </w:tc>
        <w:tc>
          <w:tcPr>
            <w:tcW w:w="10619" w:type="dxa"/>
            <w:tcBorders>
              <w:top w:val="single" w:sz="4" w:space="0" w:color="auto"/>
              <w:left w:val="single" w:sz="4" w:space="0" w:color="auto"/>
              <w:bottom w:val="single" w:sz="4" w:space="0" w:color="auto"/>
              <w:right w:val="single" w:sz="4" w:space="0" w:color="auto"/>
            </w:tcBorders>
            <w:vAlign w:val="center"/>
          </w:tcPr>
          <w:p w14:paraId="5AD8A995" w14:textId="77777777" w:rsidR="00976BF5" w:rsidRPr="00DE7946" w:rsidRDefault="00976BF5" w:rsidP="00B72D36">
            <w:pPr>
              <w:pStyle w:val="paragraph0"/>
              <w:spacing w:before="0" w:beforeAutospacing="0" w:after="0" w:afterAutospacing="0"/>
              <w:jc w:val="both"/>
              <w:textAlignment w:val="baseline"/>
              <w:rPr>
                <w:rFonts w:ascii="Segoe UI" w:hAnsi="Segoe UI" w:cs="Segoe UI"/>
                <w:sz w:val="18"/>
                <w:szCs w:val="18"/>
                <w:lang w:val="fr-FR"/>
              </w:rPr>
            </w:pPr>
            <w:r w:rsidRPr="00DE7946">
              <w:rPr>
                <w:rStyle w:val="normaltextrun"/>
                <w:rFonts w:ascii="Calibri" w:eastAsiaTheme="majorEastAsia" w:hAnsi="Calibri" w:cs="Calibri"/>
                <w:i/>
                <w:iCs/>
                <w:sz w:val="20"/>
                <w:szCs w:val="20"/>
                <w:lang w:val="fr-FR"/>
              </w:rPr>
              <w:t xml:space="preserve">Sous la supervision du chef de projet, trois agents régionaux de terrain (ORP) spécialisés dans les domaines de l'agroforesterie, des solutions basées sur la nature et du développement de la chaîne de valeur seront recrutés pour coordonner et suivre la mise en œuvre des pratiques de gestion améliorées et des activités de développement de la chaîne de valeur du cacao et de l'anacarde en étroite relation avec les institutions clés au niveau national, infranational et avec les partenaires internationaux qui soutiennent les activités de reboisement et d'agroforesterie. Les OCR travailleront en étroite collaboration avec le chef de projet et les autorités nationales et régionales. Les OCR seront en contact direct avec les gouvernements sous-nationaux et les acteurs locaux, supervisant la mise en œuvre des activités des résultats 2.1, 2.2. 3.1 et 3.2, ainsi que de répondre aux difficultés rencontrées sur le terrain. Il y aura un OCR par région (Nord, </w:t>
            </w:r>
            <w:proofErr w:type="spellStart"/>
            <w:r w:rsidRPr="00DE7946">
              <w:rPr>
                <w:rStyle w:val="normaltextrun"/>
                <w:rFonts w:ascii="Calibri" w:eastAsiaTheme="majorEastAsia" w:hAnsi="Calibri" w:cs="Calibri"/>
                <w:i/>
                <w:iCs/>
                <w:sz w:val="20"/>
                <w:szCs w:val="20"/>
                <w:lang w:val="fr-FR"/>
              </w:rPr>
              <w:t>Bagoué</w:t>
            </w:r>
            <w:proofErr w:type="spellEnd"/>
            <w:r w:rsidRPr="00DE7946">
              <w:rPr>
                <w:rStyle w:val="normaltextrun"/>
                <w:rFonts w:ascii="Calibri" w:eastAsiaTheme="majorEastAsia" w:hAnsi="Calibri" w:cs="Calibri"/>
                <w:i/>
                <w:iCs/>
                <w:sz w:val="20"/>
                <w:szCs w:val="20"/>
                <w:lang w:val="fr-FR"/>
              </w:rPr>
              <w:t xml:space="preserve"> ; Ouest, Haut-Sassandra et Nawa ; et Est, </w:t>
            </w:r>
            <w:proofErr w:type="spellStart"/>
            <w:r w:rsidRPr="00DE7946">
              <w:rPr>
                <w:rStyle w:val="normaltextrun"/>
                <w:rFonts w:ascii="Calibri" w:eastAsiaTheme="majorEastAsia" w:hAnsi="Calibri" w:cs="Calibri"/>
                <w:i/>
                <w:iCs/>
                <w:sz w:val="20"/>
                <w:szCs w:val="20"/>
                <w:lang w:val="fr-FR"/>
              </w:rPr>
              <w:t>Gontougo</w:t>
            </w:r>
            <w:proofErr w:type="spellEnd"/>
            <w:r w:rsidRPr="00DE7946">
              <w:rPr>
                <w:rStyle w:val="normaltextrun"/>
                <w:rFonts w:ascii="Calibri" w:eastAsiaTheme="majorEastAsia" w:hAnsi="Calibri" w:cs="Calibri"/>
                <w:i/>
                <w:iCs/>
                <w:sz w:val="20"/>
                <w:szCs w:val="20"/>
                <w:lang w:val="fr-FR"/>
              </w:rPr>
              <w:t xml:space="preserve"> et La Mé)</w:t>
            </w:r>
          </w:p>
          <w:p w14:paraId="44EE93A4" w14:textId="77777777" w:rsidR="00976BF5" w:rsidRPr="00DE7946" w:rsidRDefault="00976BF5" w:rsidP="00B72D36">
            <w:pPr>
              <w:pStyle w:val="paragraph0"/>
              <w:spacing w:before="0" w:beforeAutospacing="0" w:after="0" w:afterAutospacing="0"/>
              <w:jc w:val="both"/>
              <w:textAlignment w:val="baseline"/>
              <w:rPr>
                <w:rFonts w:ascii="Segoe UI" w:hAnsi="Segoe UI" w:cs="Segoe UI"/>
                <w:sz w:val="18"/>
                <w:szCs w:val="18"/>
                <w:lang w:val="fr-FR"/>
              </w:rPr>
            </w:pPr>
          </w:p>
          <w:p w14:paraId="0FA2E49B" w14:textId="77777777" w:rsidR="00976BF5" w:rsidRPr="00DE7946" w:rsidRDefault="00976BF5" w:rsidP="00B72D36">
            <w:pPr>
              <w:pStyle w:val="paragraph0"/>
              <w:spacing w:before="0" w:beforeAutospacing="0" w:after="0" w:afterAutospacing="0"/>
              <w:jc w:val="both"/>
              <w:textAlignment w:val="baseline"/>
              <w:rPr>
                <w:rFonts w:ascii="Segoe UI" w:hAnsi="Segoe UI" w:cs="Segoe UI"/>
                <w:sz w:val="18"/>
                <w:szCs w:val="18"/>
                <w:lang w:val="fr-FR"/>
              </w:rPr>
            </w:pPr>
            <w:r w:rsidRPr="00DE7946">
              <w:rPr>
                <w:rStyle w:val="normaltextrun"/>
                <w:rFonts w:ascii="Calibri" w:eastAsiaTheme="majorEastAsia" w:hAnsi="Calibri" w:cs="Calibri"/>
                <w:i/>
                <w:iCs/>
                <w:sz w:val="20"/>
                <w:szCs w:val="20"/>
                <w:u w:val="single"/>
                <w:lang w:val="fr-FR"/>
              </w:rPr>
              <w:t xml:space="preserve">Fonctions et </w:t>
            </w:r>
          </w:p>
          <w:p w14:paraId="7728C29B" w14:textId="77777777" w:rsidR="00976BF5" w:rsidRPr="00DE7946" w:rsidRDefault="00976BF5" w:rsidP="00976BF5">
            <w:pPr>
              <w:pStyle w:val="paragraph0"/>
              <w:numPr>
                <w:ilvl w:val="0"/>
                <w:numId w:val="77"/>
              </w:numPr>
              <w:spacing w:before="0" w:beforeAutospacing="0" w:after="0" w:afterAutospacing="0"/>
              <w:ind w:firstLine="0"/>
              <w:jc w:val="both"/>
              <w:textAlignment w:val="baseline"/>
              <w:rPr>
                <w:rFonts w:ascii="Calibri" w:hAnsi="Calibri" w:cs="Calibri"/>
                <w:sz w:val="20"/>
                <w:szCs w:val="20"/>
                <w:lang w:val="fr-FR"/>
              </w:rPr>
            </w:pPr>
            <w:r w:rsidRPr="00DE7946">
              <w:rPr>
                <w:rStyle w:val="normaltextrun"/>
                <w:rFonts w:ascii="Calibri" w:eastAsiaTheme="majorEastAsia" w:hAnsi="Calibri" w:cs="Calibri"/>
                <w:i/>
                <w:iCs/>
                <w:sz w:val="20"/>
                <w:szCs w:val="20"/>
                <w:lang w:val="fr-FR"/>
              </w:rPr>
              <w:t xml:space="preserve"> </w:t>
            </w:r>
            <w:proofErr w:type="gramStart"/>
            <w:r w:rsidRPr="00DE7946">
              <w:rPr>
                <w:rStyle w:val="normaltextrun"/>
                <w:rFonts w:ascii="Calibri" w:eastAsiaTheme="majorEastAsia" w:hAnsi="Calibri" w:cs="Calibri"/>
                <w:i/>
                <w:iCs/>
                <w:sz w:val="20"/>
                <w:szCs w:val="20"/>
                <w:lang w:val="fr-FR"/>
              </w:rPr>
              <w:t>la</w:t>
            </w:r>
            <w:proofErr w:type="gramEnd"/>
            <w:r w:rsidRPr="00DE7946">
              <w:rPr>
                <w:rStyle w:val="normaltextrun"/>
                <w:rFonts w:ascii="Calibri" w:eastAsiaTheme="majorEastAsia" w:hAnsi="Calibri" w:cs="Calibri"/>
                <w:i/>
                <w:iCs/>
                <w:sz w:val="20"/>
                <w:szCs w:val="20"/>
                <w:lang w:val="fr-FR"/>
              </w:rPr>
              <w:t xml:space="preserve"> liaison et promouvoir le dialogue dans les mécanismes de coordination en place entre les parties prenantes nationales, infranationales et locales ; </w:t>
            </w:r>
          </w:p>
          <w:p w14:paraId="71BEAC44" w14:textId="77777777" w:rsidR="00976BF5" w:rsidRPr="00DE7946" w:rsidRDefault="00976BF5" w:rsidP="00976BF5">
            <w:pPr>
              <w:pStyle w:val="paragraph0"/>
              <w:numPr>
                <w:ilvl w:val="0"/>
                <w:numId w:val="77"/>
              </w:numPr>
              <w:spacing w:before="0" w:beforeAutospacing="0" w:after="0" w:afterAutospacing="0"/>
              <w:ind w:firstLine="0"/>
              <w:jc w:val="both"/>
              <w:textAlignment w:val="baseline"/>
              <w:rPr>
                <w:rFonts w:ascii="Calibri" w:hAnsi="Calibri" w:cs="Calibri"/>
                <w:sz w:val="20"/>
                <w:szCs w:val="20"/>
                <w:lang w:val="fr-FR"/>
              </w:rPr>
            </w:pPr>
            <w:r w:rsidRPr="00DE7946">
              <w:rPr>
                <w:rStyle w:val="normaltextrun"/>
                <w:rFonts w:ascii="Calibri" w:eastAsiaTheme="majorEastAsia" w:hAnsi="Calibri" w:cs="Calibri"/>
                <w:i/>
                <w:iCs/>
                <w:sz w:val="20"/>
                <w:szCs w:val="20"/>
                <w:lang w:val="fr-FR"/>
              </w:rPr>
              <w:t xml:space="preserve">Soutenir les acteurs institutionnels techniques et les communautés dans la mise en œuvre des solutions NZNP </w:t>
            </w:r>
          </w:p>
          <w:p w14:paraId="3AE3A590" w14:textId="6C4F6E03" w:rsidR="00976BF5" w:rsidRPr="00DE7946" w:rsidRDefault="00976BF5" w:rsidP="00976BF5">
            <w:pPr>
              <w:pStyle w:val="paragraph0"/>
              <w:numPr>
                <w:ilvl w:val="0"/>
                <w:numId w:val="77"/>
              </w:numPr>
              <w:spacing w:before="0" w:beforeAutospacing="0" w:after="0" w:afterAutospacing="0"/>
              <w:ind w:firstLine="0"/>
              <w:jc w:val="both"/>
              <w:textAlignment w:val="baseline"/>
              <w:rPr>
                <w:rFonts w:ascii="Calibri" w:hAnsi="Calibri" w:cs="Calibri"/>
                <w:sz w:val="20"/>
                <w:szCs w:val="20"/>
                <w:lang w:val="fr-FR"/>
              </w:rPr>
            </w:pPr>
            <w:r w:rsidRPr="00DE7946">
              <w:rPr>
                <w:rStyle w:val="normaltextrun"/>
                <w:rFonts w:ascii="Calibri" w:eastAsiaTheme="majorEastAsia" w:hAnsi="Calibri" w:cs="Calibri"/>
                <w:i/>
                <w:iCs/>
                <w:sz w:val="20"/>
                <w:szCs w:val="20"/>
                <w:lang w:val="fr-FR"/>
              </w:rPr>
              <w:t xml:space="preserve">Fournir une assistance technique et renforcer les capacités des parties prenantes locales dans l'application </w:t>
            </w:r>
            <w:r w:rsidR="00DD5949">
              <w:rPr>
                <w:rStyle w:val="normaltextrun"/>
                <w:rFonts w:ascii="Calibri" w:eastAsiaTheme="majorEastAsia" w:hAnsi="Calibri" w:cs="Calibri"/>
                <w:i/>
                <w:iCs/>
                <w:sz w:val="20"/>
                <w:szCs w:val="20"/>
                <w:lang w:val="fr-FR"/>
              </w:rPr>
              <w:t>du NZNP</w:t>
            </w:r>
            <w:r w:rsidRPr="00DE7946">
              <w:rPr>
                <w:rStyle w:val="normaltextrun"/>
                <w:rFonts w:ascii="Calibri" w:eastAsiaTheme="majorEastAsia" w:hAnsi="Calibri" w:cs="Calibri"/>
                <w:i/>
                <w:iCs/>
                <w:sz w:val="20"/>
                <w:szCs w:val="20"/>
                <w:lang w:val="fr-FR"/>
              </w:rPr>
              <w:t xml:space="preserve"> </w:t>
            </w:r>
          </w:p>
          <w:p w14:paraId="4A535EB4" w14:textId="77777777" w:rsidR="00976BF5" w:rsidRPr="00DE7946" w:rsidRDefault="00976BF5" w:rsidP="00976BF5">
            <w:pPr>
              <w:pStyle w:val="paragraph0"/>
              <w:numPr>
                <w:ilvl w:val="0"/>
                <w:numId w:val="77"/>
              </w:numPr>
              <w:spacing w:before="0" w:beforeAutospacing="0" w:after="0" w:afterAutospacing="0"/>
              <w:ind w:firstLine="0"/>
              <w:jc w:val="both"/>
              <w:textAlignment w:val="baseline"/>
              <w:rPr>
                <w:rFonts w:ascii="Calibri" w:hAnsi="Calibri" w:cs="Calibri"/>
                <w:sz w:val="20"/>
                <w:szCs w:val="20"/>
                <w:lang w:val="fr-FR"/>
              </w:rPr>
            </w:pPr>
            <w:r w:rsidRPr="00DE7946">
              <w:rPr>
                <w:rStyle w:val="normaltextrun"/>
                <w:rFonts w:ascii="Calibri" w:eastAsiaTheme="majorEastAsia" w:hAnsi="Calibri" w:cs="Calibri"/>
                <w:i/>
                <w:iCs/>
                <w:sz w:val="20"/>
                <w:szCs w:val="20"/>
                <w:lang w:val="fr-FR"/>
              </w:rPr>
              <w:t xml:space="preserve">Rendre compte au gestionnaire de projet de l'état d'avancement du projet au moyen de rapports mensuels réguliers. Les rapports doivent contenir des évaluations de l'avancement des activités de mise en œuvre, y compris les raisons des retards, le cas échéant, et des recommandations sur les améliorations nécessaires ; </w:t>
            </w:r>
          </w:p>
          <w:p w14:paraId="7B64ED9D" w14:textId="77777777" w:rsidR="00976BF5" w:rsidRPr="00DE7946" w:rsidRDefault="00976BF5" w:rsidP="00976BF5">
            <w:pPr>
              <w:pStyle w:val="paragraph0"/>
              <w:numPr>
                <w:ilvl w:val="0"/>
                <w:numId w:val="77"/>
              </w:numPr>
              <w:spacing w:before="0" w:beforeAutospacing="0" w:after="0" w:afterAutospacing="0"/>
              <w:ind w:firstLine="0"/>
              <w:jc w:val="both"/>
              <w:textAlignment w:val="baseline"/>
              <w:rPr>
                <w:rFonts w:ascii="Calibri" w:hAnsi="Calibri" w:cs="Calibri"/>
                <w:sz w:val="20"/>
                <w:szCs w:val="20"/>
                <w:lang w:val="fr-FR"/>
              </w:rPr>
            </w:pPr>
            <w:r w:rsidRPr="00DE7946">
              <w:rPr>
                <w:rStyle w:val="normaltextrun"/>
                <w:rFonts w:ascii="Calibri" w:eastAsiaTheme="majorEastAsia" w:hAnsi="Calibri" w:cs="Calibri"/>
                <w:i/>
                <w:iCs/>
                <w:sz w:val="20"/>
                <w:szCs w:val="20"/>
                <w:lang w:val="fr-FR"/>
              </w:rPr>
              <w:t xml:space="preserve">Soutenir le gestionnaire de projet dans l'élaboration et la mise en œuvre d'un système complet de suivi et d'établissement de rapports ; </w:t>
            </w:r>
          </w:p>
          <w:p w14:paraId="69FC9226" w14:textId="77777777" w:rsidR="00976BF5" w:rsidRPr="00DE7946" w:rsidRDefault="00976BF5" w:rsidP="00976BF5">
            <w:pPr>
              <w:pStyle w:val="paragraph0"/>
              <w:numPr>
                <w:ilvl w:val="0"/>
                <w:numId w:val="77"/>
              </w:numPr>
              <w:spacing w:before="0" w:beforeAutospacing="0" w:after="0" w:afterAutospacing="0"/>
              <w:ind w:firstLine="0"/>
              <w:jc w:val="both"/>
              <w:textAlignment w:val="baseline"/>
              <w:rPr>
                <w:rFonts w:ascii="Calibri" w:hAnsi="Calibri" w:cs="Calibri"/>
                <w:sz w:val="20"/>
                <w:szCs w:val="20"/>
                <w:lang w:val="fr-FR"/>
              </w:rPr>
            </w:pPr>
            <w:r w:rsidRPr="00DE7946">
              <w:rPr>
                <w:rStyle w:val="normaltextrun"/>
                <w:rFonts w:ascii="Calibri" w:eastAsiaTheme="majorEastAsia" w:hAnsi="Calibri" w:cs="Calibri"/>
                <w:i/>
                <w:iCs/>
                <w:sz w:val="20"/>
                <w:szCs w:val="20"/>
                <w:lang w:val="fr-FR"/>
              </w:rPr>
              <w:t xml:space="preserve">Soutenir la préparation de plans de travail et de budgets annuels détaillés pour approbation par le COPS </w:t>
            </w:r>
          </w:p>
          <w:p w14:paraId="197FAE39" w14:textId="77777777" w:rsidR="00976BF5" w:rsidRPr="00DE7946" w:rsidRDefault="00976BF5" w:rsidP="00976BF5">
            <w:pPr>
              <w:pStyle w:val="paragraph0"/>
              <w:numPr>
                <w:ilvl w:val="0"/>
                <w:numId w:val="77"/>
              </w:numPr>
              <w:spacing w:before="0" w:beforeAutospacing="0" w:after="0" w:afterAutospacing="0"/>
              <w:ind w:firstLine="0"/>
              <w:jc w:val="both"/>
              <w:textAlignment w:val="baseline"/>
              <w:rPr>
                <w:rFonts w:ascii="Calibri" w:hAnsi="Calibri" w:cs="Calibri"/>
                <w:sz w:val="20"/>
                <w:szCs w:val="20"/>
                <w:lang w:val="fr-FR"/>
              </w:rPr>
            </w:pPr>
            <w:r w:rsidRPr="00DE7946">
              <w:rPr>
                <w:rStyle w:val="normaltextrun"/>
                <w:rFonts w:ascii="Calibri" w:eastAsiaTheme="majorEastAsia" w:hAnsi="Calibri" w:cs="Calibri"/>
                <w:i/>
                <w:iCs/>
                <w:sz w:val="20"/>
                <w:szCs w:val="20"/>
                <w:lang w:val="fr-FR"/>
              </w:rPr>
              <w:t xml:space="preserve">Contribuer aux rapports de gestion et aux rapports techniques, ainsi qu'à d'autres documents décrits dans le plan de suivi et d'évaluation pour l'ensemble du projet </w:t>
            </w:r>
          </w:p>
          <w:p w14:paraId="524B8232" w14:textId="77777777" w:rsidR="00976BF5" w:rsidRPr="00DE7946" w:rsidRDefault="00976BF5" w:rsidP="00976BF5">
            <w:pPr>
              <w:pStyle w:val="paragraph0"/>
              <w:numPr>
                <w:ilvl w:val="0"/>
                <w:numId w:val="77"/>
              </w:numPr>
              <w:spacing w:before="0" w:beforeAutospacing="0" w:after="0" w:afterAutospacing="0"/>
              <w:ind w:firstLine="0"/>
              <w:jc w:val="both"/>
              <w:textAlignment w:val="baseline"/>
              <w:rPr>
                <w:rFonts w:ascii="Calibri" w:hAnsi="Calibri" w:cs="Calibri"/>
                <w:sz w:val="20"/>
                <w:szCs w:val="20"/>
                <w:lang w:val="fr-FR"/>
              </w:rPr>
            </w:pPr>
            <w:r w:rsidRPr="00DE7946">
              <w:rPr>
                <w:rStyle w:val="normaltextrun"/>
                <w:rFonts w:ascii="Calibri" w:eastAsiaTheme="majorEastAsia" w:hAnsi="Calibri" w:cs="Calibri"/>
                <w:i/>
                <w:iCs/>
                <w:sz w:val="20"/>
                <w:szCs w:val="20"/>
                <w:lang w:val="fr-FR"/>
              </w:rPr>
              <w:t xml:space="preserve">Promouvoir un dialogue multipartite ainsi que des activités tenant compte de la dimension de genre et résilientes au changement climatique </w:t>
            </w:r>
          </w:p>
          <w:p w14:paraId="35CE8890" w14:textId="77777777" w:rsidR="00976BF5" w:rsidRPr="00DE7946" w:rsidRDefault="00976BF5" w:rsidP="00976BF5">
            <w:pPr>
              <w:pStyle w:val="paragraph0"/>
              <w:numPr>
                <w:ilvl w:val="0"/>
                <w:numId w:val="77"/>
              </w:numPr>
              <w:spacing w:before="0" w:beforeAutospacing="0" w:after="0" w:afterAutospacing="0"/>
              <w:ind w:firstLine="0"/>
              <w:jc w:val="both"/>
              <w:textAlignment w:val="baseline"/>
              <w:rPr>
                <w:rFonts w:ascii="Calibri" w:hAnsi="Calibri" w:cs="Calibri"/>
                <w:sz w:val="20"/>
                <w:szCs w:val="20"/>
                <w:lang w:val="fr-FR"/>
              </w:rPr>
            </w:pPr>
            <w:r w:rsidRPr="00DE7946">
              <w:rPr>
                <w:rStyle w:val="normaltextrun"/>
                <w:rFonts w:ascii="Calibri" w:eastAsiaTheme="majorEastAsia" w:hAnsi="Calibri" w:cs="Calibri"/>
                <w:i/>
                <w:iCs/>
                <w:sz w:val="20"/>
                <w:szCs w:val="20"/>
                <w:lang w:val="fr-FR"/>
              </w:rPr>
              <w:t xml:space="preserve">Promouvoir la participation des communautés locales aux activités du projet et la transmission des connaissances locales. </w:t>
            </w:r>
          </w:p>
          <w:p w14:paraId="4F59D254" w14:textId="77777777" w:rsidR="00976BF5" w:rsidRPr="00DE7946" w:rsidRDefault="00976BF5" w:rsidP="00B72D36">
            <w:pPr>
              <w:pStyle w:val="paragraph0"/>
              <w:spacing w:before="0" w:beforeAutospacing="0" w:after="0" w:afterAutospacing="0"/>
              <w:jc w:val="both"/>
              <w:textAlignment w:val="baseline"/>
              <w:rPr>
                <w:rFonts w:ascii="Segoe UI" w:hAnsi="Segoe UI" w:cs="Segoe UI"/>
                <w:sz w:val="18"/>
                <w:szCs w:val="18"/>
                <w:lang w:val="fr-FR"/>
              </w:rPr>
            </w:pPr>
          </w:p>
          <w:p w14:paraId="43E6CE6F" w14:textId="77777777" w:rsidR="00976BF5" w:rsidRPr="00DE7946" w:rsidRDefault="00976BF5" w:rsidP="00B72D36">
            <w:pPr>
              <w:pStyle w:val="paragraph0"/>
              <w:spacing w:before="0" w:beforeAutospacing="0" w:after="0" w:afterAutospacing="0"/>
              <w:jc w:val="both"/>
              <w:textAlignment w:val="baseline"/>
              <w:rPr>
                <w:rFonts w:ascii="Segoe UI" w:hAnsi="Segoe UI" w:cs="Segoe UI"/>
                <w:sz w:val="18"/>
                <w:szCs w:val="18"/>
                <w:lang w:val="fr-FR"/>
              </w:rPr>
            </w:pPr>
            <w:r w:rsidRPr="00DE7946">
              <w:rPr>
                <w:rStyle w:val="normaltextrun"/>
                <w:rFonts w:ascii="Calibri" w:eastAsiaTheme="majorEastAsia" w:hAnsi="Calibri" w:cs="Calibri"/>
                <w:i/>
                <w:iCs/>
                <w:sz w:val="20"/>
                <w:szCs w:val="20"/>
                <w:lang w:val="fr-FR"/>
              </w:rPr>
              <w:t xml:space="preserve">En outre, les coordinateurs régionaux contribueront à la mise en œuvre des résultats 2.1, 2.2, 3.1 et 3.2 : </w:t>
            </w:r>
          </w:p>
          <w:p w14:paraId="088A6413" w14:textId="77777777" w:rsidR="00976BF5" w:rsidRPr="00DE7946" w:rsidRDefault="00976BF5" w:rsidP="00976BF5">
            <w:pPr>
              <w:pStyle w:val="paragraph0"/>
              <w:numPr>
                <w:ilvl w:val="0"/>
                <w:numId w:val="78"/>
              </w:numPr>
              <w:spacing w:before="0" w:beforeAutospacing="0" w:after="0" w:afterAutospacing="0"/>
              <w:ind w:firstLine="0"/>
              <w:jc w:val="both"/>
              <w:textAlignment w:val="baseline"/>
              <w:rPr>
                <w:rStyle w:val="normaltextrun"/>
                <w:rFonts w:ascii="Calibri" w:eastAsiaTheme="majorEastAsia" w:hAnsi="Calibri" w:cs="Calibri"/>
                <w:sz w:val="20"/>
                <w:szCs w:val="20"/>
                <w:lang w:val="fr-FR"/>
              </w:rPr>
            </w:pPr>
            <w:r w:rsidRPr="00DE7946">
              <w:rPr>
                <w:rStyle w:val="normaltextrun"/>
                <w:rFonts w:ascii="Calibri" w:eastAsiaTheme="majorEastAsia" w:hAnsi="Calibri" w:cs="Calibri"/>
                <w:i/>
                <w:iCs/>
                <w:sz w:val="20"/>
                <w:szCs w:val="20"/>
                <w:lang w:val="fr-FR"/>
              </w:rPr>
              <w:t xml:space="preserve">Participer à l'élaboration des 8 plans d'investissement locaux, en soutenant le consultant international. </w:t>
            </w:r>
          </w:p>
          <w:p w14:paraId="402DE805" w14:textId="707D50CC" w:rsidR="00976BF5" w:rsidRPr="00DE7946" w:rsidRDefault="00976BF5" w:rsidP="00976BF5">
            <w:pPr>
              <w:pStyle w:val="paragraph0"/>
              <w:numPr>
                <w:ilvl w:val="0"/>
                <w:numId w:val="78"/>
              </w:numPr>
              <w:spacing w:before="0" w:beforeAutospacing="0" w:after="0" w:afterAutospacing="0"/>
              <w:ind w:firstLine="0"/>
              <w:jc w:val="both"/>
              <w:textAlignment w:val="baseline"/>
              <w:rPr>
                <w:rStyle w:val="normaltextrun"/>
                <w:rFonts w:ascii="Calibri" w:eastAsiaTheme="majorEastAsia" w:hAnsi="Calibri" w:cs="Calibri"/>
                <w:sz w:val="20"/>
                <w:szCs w:val="20"/>
                <w:lang w:val="fr-FR"/>
              </w:rPr>
            </w:pPr>
            <w:r w:rsidRPr="00DE7946">
              <w:rPr>
                <w:rStyle w:val="normaltextrun"/>
                <w:rFonts w:ascii="Calibri" w:eastAsiaTheme="majorEastAsia" w:hAnsi="Calibri" w:cs="Calibri"/>
                <w:sz w:val="20"/>
                <w:szCs w:val="20"/>
                <w:lang w:val="fr-FR"/>
              </w:rPr>
              <w:t xml:space="preserve">Participer à la mise en œuvre du programme de formation sur le NZNP et de la stratégie de sensibilisation adressée aux </w:t>
            </w:r>
            <w:r w:rsidR="00AA28D6">
              <w:rPr>
                <w:rStyle w:val="normaltextrun"/>
                <w:rFonts w:ascii="Calibri" w:eastAsiaTheme="majorEastAsia" w:hAnsi="Calibri" w:cs="Calibri"/>
                <w:sz w:val="20"/>
                <w:szCs w:val="20"/>
                <w:lang w:val="fr-FR"/>
              </w:rPr>
              <w:t>IFD/IF</w:t>
            </w:r>
          </w:p>
          <w:p w14:paraId="3C2AEDB8" w14:textId="77777777" w:rsidR="00976BF5" w:rsidRPr="00DE7946" w:rsidRDefault="00976BF5" w:rsidP="00976BF5">
            <w:pPr>
              <w:pStyle w:val="paragraph0"/>
              <w:numPr>
                <w:ilvl w:val="0"/>
                <w:numId w:val="78"/>
              </w:numPr>
              <w:spacing w:before="0" w:beforeAutospacing="0" w:after="0" w:afterAutospacing="0"/>
              <w:ind w:firstLine="0"/>
              <w:jc w:val="both"/>
              <w:textAlignment w:val="baseline"/>
              <w:rPr>
                <w:rStyle w:val="normaltextrun"/>
                <w:rFonts w:ascii="Calibri" w:eastAsiaTheme="majorEastAsia" w:hAnsi="Calibri" w:cs="Calibri"/>
                <w:sz w:val="20"/>
                <w:szCs w:val="20"/>
                <w:lang w:val="fr-FR"/>
              </w:rPr>
            </w:pPr>
            <w:r w:rsidRPr="00DE7946">
              <w:rPr>
                <w:rStyle w:val="normaltextrun"/>
                <w:rFonts w:ascii="Calibri" w:eastAsiaTheme="majorEastAsia" w:hAnsi="Calibri" w:cs="Calibri"/>
                <w:i/>
                <w:iCs/>
                <w:sz w:val="20"/>
                <w:szCs w:val="20"/>
                <w:lang w:val="fr-FR"/>
              </w:rPr>
              <w:t xml:space="preserve">  Soutenir la mise en place d'incubateurs de projets et d'une plateforme d'investissement pour les projets incubés au niveau local.</w:t>
            </w:r>
          </w:p>
          <w:p w14:paraId="55EE86E1" w14:textId="77777777" w:rsidR="00976BF5" w:rsidRPr="00DE7946" w:rsidRDefault="00976BF5" w:rsidP="00976BF5">
            <w:pPr>
              <w:pStyle w:val="paragraph0"/>
              <w:numPr>
                <w:ilvl w:val="0"/>
                <w:numId w:val="78"/>
              </w:numPr>
              <w:spacing w:before="0" w:beforeAutospacing="0" w:after="0" w:afterAutospacing="0"/>
              <w:ind w:firstLine="0"/>
              <w:jc w:val="both"/>
              <w:textAlignment w:val="baseline"/>
              <w:rPr>
                <w:rFonts w:ascii="Calibri" w:hAnsi="Calibri" w:cs="Calibri"/>
                <w:sz w:val="20"/>
                <w:szCs w:val="20"/>
                <w:lang w:val="fr-FR"/>
              </w:rPr>
            </w:pPr>
            <w:r w:rsidRPr="00DE7946">
              <w:rPr>
                <w:rStyle w:val="normaltextrun"/>
                <w:rFonts w:ascii="Calibri" w:eastAsiaTheme="majorEastAsia" w:hAnsi="Calibri" w:cs="Calibri"/>
                <w:i/>
                <w:iCs/>
                <w:sz w:val="20"/>
                <w:szCs w:val="20"/>
                <w:lang w:val="fr-FR"/>
              </w:rPr>
              <w:t xml:space="preserve">Identifier les partenaires potentiels dans la chaîne de valeur de l'agroforesterie qui pourraient participer au PPP, en mettant en œuvre des pratiques agroforestières innovantes </w:t>
            </w:r>
          </w:p>
          <w:p w14:paraId="3AB95A2D" w14:textId="77777777" w:rsidR="00976BF5" w:rsidRPr="00DE7946" w:rsidRDefault="00976BF5" w:rsidP="00976BF5">
            <w:pPr>
              <w:pStyle w:val="paragraph0"/>
              <w:numPr>
                <w:ilvl w:val="0"/>
                <w:numId w:val="78"/>
              </w:numPr>
              <w:spacing w:before="0" w:beforeAutospacing="0" w:after="0" w:afterAutospacing="0"/>
              <w:ind w:firstLine="0"/>
              <w:jc w:val="both"/>
              <w:textAlignment w:val="baseline"/>
              <w:rPr>
                <w:rFonts w:ascii="Calibri" w:hAnsi="Calibri" w:cs="Calibri"/>
                <w:sz w:val="20"/>
                <w:szCs w:val="20"/>
                <w:lang w:val="fr-FR"/>
              </w:rPr>
            </w:pPr>
            <w:r w:rsidRPr="00DE7946">
              <w:rPr>
                <w:rStyle w:val="normaltextrun"/>
                <w:rFonts w:ascii="Calibri" w:eastAsiaTheme="majorEastAsia" w:hAnsi="Calibri" w:cs="Calibri"/>
                <w:i/>
                <w:iCs/>
                <w:sz w:val="20"/>
                <w:szCs w:val="20"/>
                <w:lang w:val="fr-FR"/>
              </w:rPr>
              <w:t xml:space="preserve">Renforcer les capacités des coopératives et des producteurs afin d'accélérer la mise en œuvre des initiatives d'agroforesterie. Soutenir la réalisation d'évaluations de la gestion participative des parcours, en se concentrant sur la gouvernance existante et la cartographie des parties prenantes </w:t>
            </w:r>
          </w:p>
          <w:p w14:paraId="73C55486" w14:textId="77777777" w:rsidR="00976BF5" w:rsidRPr="00DE7946" w:rsidRDefault="00976BF5" w:rsidP="00976BF5">
            <w:pPr>
              <w:pStyle w:val="paragraph0"/>
              <w:numPr>
                <w:ilvl w:val="0"/>
                <w:numId w:val="78"/>
              </w:numPr>
              <w:spacing w:before="0" w:beforeAutospacing="0" w:after="0" w:afterAutospacing="0"/>
              <w:ind w:firstLine="0"/>
              <w:jc w:val="both"/>
              <w:textAlignment w:val="baseline"/>
              <w:rPr>
                <w:rFonts w:ascii="Calibri" w:eastAsia="SimSun" w:hAnsi="Calibri" w:cs="Arial"/>
                <w:i/>
                <w:noProof/>
                <w:sz w:val="20"/>
                <w:szCs w:val="20"/>
                <w:lang w:val="fr-FR" w:eastAsia="zh-CN"/>
              </w:rPr>
            </w:pPr>
            <w:r w:rsidRPr="00DE7946">
              <w:rPr>
                <w:rStyle w:val="normaltextrun"/>
                <w:rFonts w:ascii="Calibri" w:eastAsiaTheme="majorEastAsia" w:hAnsi="Calibri" w:cs="Calibri"/>
                <w:i/>
                <w:iCs/>
                <w:sz w:val="20"/>
                <w:szCs w:val="20"/>
                <w:lang w:val="fr-FR"/>
              </w:rPr>
              <w:t>Développer des liens avec des acteurs privés tels que des incubateurs et des institutions de financement dans le secteur des AFOLU.</w:t>
            </w:r>
          </w:p>
        </w:tc>
      </w:tr>
      <w:tr w:rsidR="00976BF5" w:rsidRPr="000A1C9C" w14:paraId="67B06A98" w14:textId="77777777" w:rsidTr="00B72D36">
        <w:trPr>
          <w:trHeight w:val="431"/>
        </w:trPr>
        <w:tc>
          <w:tcPr>
            <w:tcW w:w="14022" w:type="dxa"/>
            <w:gridSpan w:val="3"/>
            <w:tcBorders>
              <w:top w:val="single" w:sz="4" w:space="0" w:color="auto"/>
              <w:left w:val="single" w:sz="4" w:space="0" w:color="auto"/>
              <w:bottom w:val="single" w:sz="4" w:space="0" w:color="auto"/>
              <w:right w:val="single" w:sz="4" w:space="0" w:color="auto"/>
            </w:tcBorders>
            <w:shd w:val="clear" w:color="auto" w:fill="DAEEF3"/>
            <w:hideMark/>
          </w:tcPr>
          <w:p w14:paraId="1F46517A" w14:textId="77777777" w:rsidR="00976BF5" w:rsidRPr="00DE7946" w:rsidRDefault="00976BF5" w:rsidP="00B72D36">
            <w:pPr>
              <w:jc w:val="both"/>
              <w:rPr>
                <w:rFonts w:ascii="Calibri" w:eastAsia="SimSun" w:hAnsi="Calibri"/>
                <w:b/>
                <w:i/>
                <w:sz w:val="20"/>
                <w:szCs w:val="20"/>
                <w:lang w:val="fr-FR" w:eastAsia="ja-JP"/>
              </w:rPr>
            </w:pPr>
            <w:r w:rsidRPr="00DE7946">
              <w:rPr>
                <w:rFonts w:ascii="Calibri" w:eastAsia="SimSun" w:hAnsi="Calibri"/>
                <w:b/>
                <w:i/>
                <w:sz w:val="20"/>
                <w:szCs w:val="20"/>
                <w:lang w:val="fr-FR" w:eastAsia="ja-JP"/>
              </w:rPr>
              <w:lastRenderedPageBreak/>
              <w:t>Contrats internationaux / régionaux et mondiaux</w:t>
            </w:r>
          </w:p>
        </w:tc>
      </w:tr>
      <w:tr w:rsidR="00976BF5" w:rsidRPr="00DE7946" w14:paraId="7F835E6B" w14:textId="77777777" w:rsidTr="00B72D36">
        <w:tc>
          <w:tcPr>
            <w:tcW w:w="14022" w:type="dxa"/>
            <w:gridSpan w:val="3"/>
            <w:tcBorders>
              <w:top w:val="single" w:sz="4" w:space="0" w:color="auto"/>
              <w:left w:val="single" w:sz="4" w:space="0" w:color="auto"/>
              <w:bottom w:val="single" w:sz="4" w:space="0" w:color="auto"/>
              <w:right w:val="single" w:sz="4" w:space="0" w:color="auto"/>
            </w:tcBorders>
            <w:shd w:val="clear" w:color="auto" w:fill="DAEEF3"/>
            <w:hideMark/>
          </w:tcPr>
          <w:p w14:paraId="75F628AD" w14:textId="77777777" w:rsidR="00976BF5" w:rsidRPr="00DE7946" w:rsidRDefault="00976BF5" w:rsidP="00B72D36">
            <w:pPr>
              <w:jc w:val="both"/>
              <w:rPr>
                <w:rFonts w:ascii="Calibri" w:eastAsia="SimSun" w:hAnsi="Calibri"/>
                <w:i/>
                <w:sz w:val="20"/>
                <w:szCs w:val="20"/>
                <w:lang w:val="fr-FR" w:eastAsia="ja-JP"/>
              </w:rPr>
            </w:pPr>
            <w:r w:rsidRPr="00DE7946">
              <w:rPr>
                <w:rFonts w:ascii="Calibri" w:eastAsia="SimSun" w:hAnsi="Calibri"/>
                <w:b/>
                <w:i/>
                <w:sz w:val="20"/>
                <w:szCs w:val="20"/>
                <w:lang w:val="fr-FR" w:eastAsia="ja-JP"/>
              </w:rPr>
              <w:t>Pour l'assistance technique</w:t>
            </w:r>
          </w:p>
        </w:tc>
      </w:tr>
      <w:tr w:rsidR="00976BF5" w:rsidRPr="00DE7946" w14:paraId="001B020D" w14:textId="77777777" w:rsidTr="00B72D36">
        <w:tc>
          <w:tcPr>
            <w:tcW w:w="14022" w:type="dxa"/>
            <w:gridSpan w:val="3"/>
            <w:tcBorders>
              <w:top w:val="single" w:sz="4" w:space="0" w:color="auto"/>
              <w:left w:val="single" w:sz="4" w:space="0" w:color="auto"/>
              <w:bottom w:val="single" w:sz="4" w:space="0" w:color="auto"/>
              <w:right w:val="single" w:sz="4" w:space="0" w:color="auto"/>
            </w:tcBorders>
            <w:shd w:val="clear" w:color="auto" w:fill="DAEEF3"/>
            <w:hideMark/>
          </w:tcPr>
          <w:p w14:paraId="6DCA2C86" w14:textId="77777777" w:rsidR="00976BF5" w:rsidRPr="00DE7946" w:rsidRDefault="00976BF5" w:rsidP="00B72D36">
            <w:pPr>
              <w:jc w:val="both"/>
              <w:rPr>
                <w:rFonts w:ascii="Calibri" w:eastAsia="SimSun" w:hAnsi="Calibri"/>
                <w:b/>
                <w:i/>
                <w:sz w:val="20"/>
                <w:szCs w:val="20"/>
                <w:lang w:val="fr-FR" w:eastAsia="ja-JP"/>
              </w:rPr>
            </w:pPr>
            <w:r w:rsidRPr="00DE7946">
              <w:rPr>
                <w:rFonts w:ascii="Calibri" w:eastAsia="SimSun" w:hAnsi="Calibri"/>
                <w:b/>
                <w:i/>
                <w:sz w:val="20"/>
                <w:szCs w:val="20"/>
                <w:lang w:val="fr-FR" w:eastAsia="ja-JP"/>
              </w:rPr>
              <w:t>Résultat 1.1</w:t>
            </w:r>
          </w:p>
        </w:tc>
      </w:tr>
      <w:tr w:rsidR="00976BF5" w:rsidRPr="000A1C9C" w14:paraId="51C9318C" w14:textId="77777777" w:rsidTr="00B72D36">
        <w:tc>
          <w:tcPr>
            <w:tcW w:w="2059" w:type="dxa"/>
            <w:tcBorders>
              <w:top w:val="single" w:sz="4" w:space="0" w:color="auto"/>
              <w:left w:val="single" w:sz="4" w:space="0" w:color="auto"/>
              <w:bottom w:val="single" w:sz="4" w:space="0" w:color="auto"/>
              <w:right w:val="single" w:sz="4" w:space="0" w:color="auto"/>
            </w:tcBorders>
            <w:vAlign w:val="center"/>
          </w:tcPr>
          <w:p w14:paraId="272A5975" w14:textId="77777777" w:rsidR="00976BF5" w:rsidRPr="00DE7946" w:rsidRDefault="00976BF5" w:rsidP="00B72D36">
            <w:pPr>
              <w:rPr>
                <w:rFonts w:ascii="Calibri" w:eastAsia="SimSun" w:hAnsi="Calibri"/>
                <w:i/>
                <w:sz w:val="20"/>
                <w:szCs w:val="20"/>
                <w:lang w:val="fr-FR" w:eastAsia="ja-JP"/>
              </w:rPr>
            </w:pPr>
            <w:r w:rsidRPr="00DE7946">
              <w:rPr>
                <w:rFonts w:ascii="Calibri" w:eastAsia="SimSun" w:hAnsi="Calibri"/>
                <w:i/>
                <w:sz w:val="20"/>
                <w:szCs w:val="20"/>
                <w:lang w:val="fr-FR" w:eastAsia="ja-JP"/>
              </w:rPr>
              <w:t>Consultant international, expert en planification NZNP</w:t>
            </w:r>
          </w:p>
          <w:p w14:paraId="1EB6A1D8" w14:textId="77777777" w:rsidR="00976BF5" w:rsidRPr="00DE7946" w:rsidRDefault="00976BF5" w:rsidP="00B72D36">
            <w:pPr>
              <w:rPr>
                <w:rFonts w:ascii="Calibri" w:eastAsia="SimSun" w:hAnsi="Calibri"/>
                <w:i/>
                <w:sz w:val="20"/>
                <w:szCs w:val="20"/>
                <w:lang w:val="fr-FR" w:eastAsia="ja-JP"/>
              </w:rPr>
            </w:pPr>
          </w:p>
          <w:p w14:paraId="5F6B9024" w14:textId="77777777" w:rsidR="00976BF5" w:rsidRPr="00DE7946" w:rsidRDefault="00976BF5" w:rsidP="00B72D36">
            <w:pPr>
              <w:rPr>
                <w:rFonts w:ascii="Calibri" w:eastAsia="SimSun" w:hAnsi="Calibri"/>
                <w:i/>
                <w:sz w:val="20"/>
                <w:szCs w:val="20"/>
                <w:lang w:val="fr-FR" w:eastAsia="ja-JP"/>
              </w:rPr>
            </w:pPr>
            <w:r w:rsidRPr="00DE7946">
              <w:rPr>
                <w:rFonts w:ascii="Calibri" w:eastAsia="SimSun" w:hAnsi="Calibri"/>
                <w:i/>
                <w:sz w:val="20"/>
                <w:szCs w:val="20"/>
                <w:lang w:val="fr-FR" w:eastAsia="ja-JP"/>
              </w:rPr>
              <w:t>Tarif : 700 dollars par jour</w:t>
            </w:r>
          </w:p>
        </w:tc>
        <w:tc>
          <w:tcPr>
            <w:tcW w:w="1344" w:type="dxa"/>
            <w:tcBorders>
              <w:top w:val="single" w:sz="4" w:space="0" w:color="auto"/>
              <w:left w:val="single" w:sz="4" w:space="0" w:color="auto"/>
              <w:bottom w:val="single" w:sz="4" w:space="0" w:color="auto"/>
              <w:right w:val="single" w:sz="4" w:space="0" w:color="auto"/>
            </w:tcBorders>
            <w:vAlign w:val="center"/>
          </w:tcPr>
          <w:p w14:paraId="3C85A984" w14:textId="77777777" w:rsidR="00976BF5" w:rsidRPr="00DE7946" w:rsidRDefault="00976BF5" w:rsidP="00B72D36">
            <w:pPr>
              <w:rPr>
                <w:rFonts w:ascii="Calibri" w:eastAsia="SimSun" w:hAnsi="Calibri"/>
                <w:i/>
                <w:sz w:val="20"/>
                <w:szCs w:val="20"/>
                <w:lang w:val="fr-FR" w:eastAsia="ja-JP"/>
              </w:rPr>
            </w:pPr>
            <w:r w:rsidRPr="00DE7946">
              <w:rPr>
                <w:rFonts w:ascii="Calibri" w:eastAsia="SimSun" w:hAnsi="Calibri"/>
                <w:i/>
                <w:sz w:val="20"/>
                <w:szCs w:val="20"/>
                <w:lang w:val="fr-FR" w:eastAsia="ja-JP"/>
              </w:rPr>
              <w:t xml:space="preserve">100 jours sur 12 mois </w:t>
            </w:r>
          </w:p>
        </w:tc>
        <w:tc>
          <w:tcPr>
            <w:tcW w:w="10619" w:type="dxa"/>
            <w:tcBorders>
              <w:top w:val="single" w:sz="4" w:space="0" w:color="auto"/>
              <w:left w:val="single" w:sz="4" w:space="0" w:color="auto"/>
              <w:bottom w:val="single" w:sz="4" w:space="0" w:color="auto"/>
              <w:right w:val="single" w:sz="4" w:space="0" w:color="auto"/>
            </w:tcBorders>
            <w:vAlign w:val="center"/>
          </w:tcPr>
          <w:p w14:paraId="6EC51121" w14:textId="77777777" w:rsidR="00976BF5" w:rsidRPr="00DE7946" w:rsidRDefault="00976BF5" w:rsidP="00B72D36">
            <w:pPr>
              <w:contextualSpacing/>
              <w:jc w:val="both"/>
              <w:rPr>
                <w:rFonts w:ascii="Calibri" w:eastAsia="MS Mincho" w:hAnsi="Calibri"/>
                <w:i/>
                <w:noProof/>
                <w:sz w:val="20"/>
                <w:szCs w:val="20"/>
                <w:u w:val="single"/>
                <w:lang w:val="fr-FR" w:eastAsia="ja-JP"/>
              </w:rPr>
            </w:pPr>
            <w:r w:rsidRPr="00DE7946">
              <w:rPr>
                <w:rFonts w:ascii="Calibri" w:eastAsia="MS Mincho" w:hAnsi="Calibri"/>
                <w:i/>
                <w:noProof/>
                <w:sz w:val="20"/>
                <w:szCs w:val="20"/>
                <w:u w:val="single"/>
                <w:lang w:val="fr-FR" w:eastAsia="ja-JP"/>
              </w:rPr>
              <w:t>Fonctions et responsabilités</w:t>
            </w:r>
          </w:p>
          <w:p w14:paraId="192F1993" w14:textId="77777777" w:rsidR="00976BF5" w:rsidRPr="00DE7946" w:rsidRDefault="00976BF5" w:rsidP="00B72D36">
            <w:pPr>
              <w:contextualSpacing/>
              <w:jc w:val="both"/>
              <w:rPr>
                <w:rFonts w:ascii="Calibri" w:eastAsia="SimSun" w:hAnsi="Calibri"/>
                <w:i/>
                <w:sz w:val="20"/>
                <w:szCs w:val="20"/>
                <w:lang w:val="fr-FR" w:eastAsia="ja-JP"/>
              </w:rPr>
            </w:pPr>
            <w:r w:rsidRPr="00DE7946">
              <w:rPr>
                <w:rFonts w:ascii="Calibri" w:eastAsia="SimSun" w:hAnsi="Calibri"/>
                <w:i/>
                <w:sz w:val="20"/>
                <w:szCs w:val="20"/>
                <w:lang w:val="fr-FR" w:eastAsia="ja-JP"/>
              </w:rPr>
              <w:t>En étroite collaboration avec le gestionnaire de projet et les responsables régionaux sur le terrain, l'expert en planification devra</w:t>
            </w:r>
          </w:p>
          <w:p w14:paraId="3EF4D62C" w14:textId="77777777" w:rsidR="00976BF5" w:rsidRPr="00DE7946" w:rsidRDefault="00976BF5" w:rsidP="00976BF5">
            <w:pPr>
              <w:pStyle w:val="Paragraphedeliste"/>
              <w:numPr>
                <w:ilvl w:val="0"/>
                <w:numId w:val="80"/>
              </w:numPr>
              <w:contextualSpacing/>
              <w:jc w:val="both"/>
              <w:rPr>
                <w:rFonts w:ascii="Calibri" w:hAnsi="Calibri"/>
                <w:i/>
                <w:sz w:val="20"/>
                <w:szCs w:val="20"/>
                <w:lang w:val="fr-FR" w:eastAsia="ja-JP"/>
              </w:rPr>
            </w:pPr>
            <w:r w:rsidRPr="00DE7946">
              <w:rPr>
                <w:rFonts w:ascii="Calibri" w:hAnsi="Calibri"/>
                <w:i/>
                <w:sz w:val="20"/>
                <w:szCs w:val="20"/>
                <w:lang w:val="fr-FR" w:eastAsia="ja-JP"/>
              </w:rPr>
              <w:t>Coordonner et fournir une assistance technique au ministère de l'économie, du plan et du développement afin d'</w:t>
            </w:r>
            <w:r w:rsidRPr="00DE7946">
              <w:rPr>
                <w:rFonts w:ascii="Calibri" w:eastAsia="MS Mincho" w:hAnsi="Calibri"/>
                <w:i/>
                <w:noProof/>
                <w:sz w:val="20"/>
                <w:szCs w:val="20"/>
                <w:lang w:val="fr-FR" w:eastAsia="ja-JP"/>
              </w:rPr>
              <w:t xml:space="preserve">élaborer des lignes directrices et des guides de planification et d'investissement pour le NZNP à l'intention des gouvernements infranationaux. </w:t>
            </w:r>
          </w:p>
        </w:tc>
      </w:tr>
      <w:tr w:rsidR="00976BF5" w:rsidRPr="00DE7946" w14:paraId="4ADA6407" w14:textId="77777777" w:rsidTr="00B72D36">
        <w:tc>
          <w:tcPr>
            <w:tcW w:w="14022" w:type="dxa"/>
            <w:gridSpan w:val="3"/>
            <w:tcBorders>
              <w:top w:val="single" w:sz="4" w:space="0" w:color="auto"/>
              <w:left w:val="single" w:sz="4" w:space="0" w:color="auto"/>
              <w:bottom w:val="single" w:sz="4" w:space="0" w:color="auto"/>
              <w:right w:val="single" w:sz="4" w:space="0" w:color="auto"/>
            </w:tcBorders>
            <w:shd w:val="clear" w:color="auto" w:fill="DAEEF3"/>
          </w:tcPr>
          <w:p w14:paraId="2E7EA05A" w14:textId="77777777" w:rsidR="00976BF5" w:rsidRPr="00DE7946" w:rsidRDefault="00976BF5" w:rsidP="00B72D36">
            <w:pPr>
              <w:jc w:val="both"/>
              <w:rPr>
                <w:rFonts w:ascii="Calibri" w:eastAsia="SimSun" w:hAnsi="Calibri"/>
                <w:b/>
                <w:i/>
                <w:sz w:val="20"/>
                <w:szCs w:val="20"/>
                <w:lang w:val="fr-FR" w:eastAsia="ja-JP"/>
              </w:rPr>
            </w:pPr>
            <w:r w:rsidRPr="00DE7946">
              <w:rPr>
                <w:rFonts w:ascii="Calibri" w:eastAsia="SimSun" w:hAnsi="Calibri"/>
                <w:b/>
                <w:i/>
                <w:sz w:val="20"/>
                <w:szCs w:val="20"/>
                <w:lang w:val="fr-FR" w:eastAsia="ja-JP"/>
              </w:rPr>
              <w:t>Résultat 4.3</w:t>
            </w:r>
          </w:p>
        </w:tc>
      </w:tr>
      <w:tr w:rsidR="00976BF5" w:rsidRPr="000A1C9C" w14:paraId="57BF2403" w14:textId="77777777" w:rsidTr="00B72D36">
        <w:tc>
          <w:tcPr>
            <w:tcW w:w="2059" w:type="dxa"/>
            <w:tcBorders>
              <w:top w:val="single" w:sz="4" w:space="0" w:color="auto"/>
              <w:left w:val="single" w:sz="4" w:space="0" w:color="auto"/>
              <w:bottom w:val="single" w:sz="4" w:space="0" w:color="auto"/>
              <w:right w:val="single" w:sz="4" w:space="0" w:color="auto"/>
            </w:tcBorders>
            <w:vAlign w:val="center"/>
          </w:tcPr>
          <w:p w14:paraId="373C3763" w14:textId="77777777" w:rsidR="00976BF5" w:rsidRPr="00DE7946" w:rsidRDefault="00976BF5" w:rsidP="00B72D36">
            <w:pPr>
              <w:rPr>
                <w:rFonts w:ascii="Calibri" w:eastAsia="SimSun" w:hAnsi="Calibri"/>
                <w:i/>
                <w:sz w:val="20"/>
                <w:szCs w:val="20"/>
                <w:lang w:val="fr-FR" w:eastAsia="ja-JP"/>
              </w:rPr>
            </w:pPr>
            <w:r w:rsidRPr="00DE7946">
              <w:rPr>
                <w:rFonts w:ascii="Calibri" w:eastAsia="SimSun" w:hAnsi="Calibri"/>
                <w:i/>
                <w:sz w:val="20"/>
                <w:szCs w:val="20"/>
                <w:lang w:val="fr-FR" w:eastAsia="ja-JP"/>
              </w:rPr>
              <w:t>Consultant international, développement de plans ESS</w:t>
            </w:r>
          </w:p>
          <w:p w14:paraId="1C259873" w14:textId="77777777" w:rsidR="00976BF5" w:rsidRPr="00DE7946" w:rsidRDefault="00976BF5" w:rsidP="00B72D36">
            <w:pPr>
              <w:rPr>
                <w:rFonts w:ascii="Calibri" w:eastAsia="SimSun" w:hAnsi="Calibri"/>
                <w:i/>
                <w:sz w:val="20"/>
                <w:szCs w:val="20"/>
                <w:lang w:val="fr-FR" w:eastAsia="ja-JP"/>
              </w:rPr>
            </w:pPr>
          </w:p>
          <w:p w14:paraId="69563231" w14:textId="77777777" w:rsidR="00976BF5" w:rsidRPr="00DE7946" w:rsidRDefault="00976BF5" w:rsidP="00B72D36">
            <w:pPr>
              <w:rPr>
                <w:rFonts w:ascii="Calibri" w:eastAsia="SimSun" w:hAnsi="Calibri"/>
                <w:i/>
                <w:sz w:val="20"/>
                <w:szCs w:val="20"/>
                <w:lang w:val="fr-FR" w:eastAsia="ja-JP"/>
              </w:rPr>
            </w:pPr>
            <w:r w:rsidRPr="00DE7946">
              <w:rPr>
                <w:rFonts w:ascii="Calibri" w:eastAsia="SimSun" w:hAnsi="Calibri"/>
                <w:i/>
                <w:sz w:val="20"/>
                <w:szCs w:val="20"/>
                <w:lang w:val="fr-FR" w:eastAsia="ja-JP"/>
              </w:rPr>
              <w:t>Tarif : 700 dollars par jour</w:t>
            </w:r>
          </w:p>
        </w:tc>
        <w:tc>
          <w:tcPr>
            <w:tcW w:w="1344" w:type="dxa"/>
            <w:tcBorders>
              <w:top w:val="single" w:sz="4" w:space="0" w:color="auto"/>
              <w:left w:val="single" w:sz="4" w:space="0" w:color="auto"/>
              <w:bottom w:val="single" w:sz="4" w:space="0" w:color="auto"/>
              <w:right w:val="single" w:sz="4" w:space="0" w:color="auto"/>
            </w:tcBorders>
            <w:vAlign w:val="center"/>
          </w:tcPr>
          <w:p w14:paraId="2AD06768" w14:textId="77777777" w:rsidR="00976BF5" w:rsidRPr="00DE7946" w:rsidRDefault="00976BF5" w:rsidP="00B72D36">
            <w:pPr>
              <w:rPr>
                <w:rFonts w:ascii="Calibri" w:eastAsia="SimSun" w:hAnsi="Calibri"/>
                <w:i/>
                <w:sz w:val="20"/>
                <w:szCs w:val="20"/>
                <w:lang w:val="fr-FR" w:eastAsia="ja-JP"/>
              </w:rPr>
            </w:pPr>
            <w:r w:rsidRPr="00DE7946">
              <w:rPr>
                <w:rFonts w:ascii="Calibri" w:eastAsia="SimSun" w:hAnsi="Calibri"/>
                <w:i/>
                <w:sz w:val="20"/>
                <w:szCs w:val="20"/>
                <w:lang w:val="fr-FR" w:eastAsia="ja-JP"/>
              </w:rPr>
              <w:t xml:space="preserve">114 jours sur 12 mois </w:t>
            </w:r>
          </w:p>
        </w:tc>
        <w:tc>
          <w:tcPr>
            <w:tcW w:w="10619" w:type="dxa"/>
            <w:tcBorders>
              <w:top w:val="single" w:sz="4" w:space="0" w:color="auto"/>
              <w:left w:val="single" w:sz="4" w:space="0" w:color="auto"/>
              <w:bottom w:val="single" w:sz="4" w:space="0" w:color="auto"/>
              <w:right w:val="single" w:sz="4" w:space="0" w:color="auto"/>
            </w:tcBorders>
            <w:vAlign w:val="center"/>
          </w:tcPr>
          <w:p w14:paraId="181BBFF3" w14:textId="77777777" w:rsidR="00976BF5" w:rsidRPr="00DE7946" w:rsidRDefault="00976BF5" w:rsidP="00B72D36">
            <w:pPr>
              <w:contextualSpacing/>
              <w:jc w:val="both"/>
              <w:rPr>
                <w:rFonts w:ascii="Calibri" w:eastAsia="MS Mincho" w:hAnsi="Calibri"/>
                <w:i/>
                <w:noProof/>
                <w:sz w:val="20"/>
                <w:szCs w:val="20"/>
                <w:u w:val="single"/>
                <w:lang w:val="fr-FR" w:eastAsia="ja-JP"/>
              </w:rPr>
            </w:pPr>
            <w:r w:rsidRPr="00DE7946">
              <w:rPr>
                <w:rFonts w:ascii="Calibri" w:eastAsia="MS Mincho" w:hAnsi="Calibri"/>
                <w:i/>
                <w:noProof/>
                <w:sz w:val="20"/>
                <w:szCs w:val="20"/>
                <w:u w:val="single"/>
                <w:lang w:val="fr-FR" w:eastAsia="ja-JP"/>
              </w:rPr>
              <w:t>Fonctions et responsabilités</w:t>
            </w:r>
          </w:p>
          <w:p w14:paraId="7B9F8578" w14:textId="77777777" w:rsidR="00976BF5" w:rsidRPr="00DE7946" w:rsidRDefault="00976BF5" w:rsidP="00B72D36">
            <w:pPr>
              <w:contextualSpacing/>
              <w:jc w:val="both"/>
              <w:rPr>
                <w:rFonts w:ascii="Calibri" w:eastAsia="SimSun" w:hAnsi="Calibri"/>
                <w:i/>
                <w:sz w:val="20"/>
                <w:szCs w:val="20"/>
                <w:lang w:val="fr-FR" w:eastAsia="ja-JP"/>
              </w:rPr>
            </w:pPr>
            <w:r w:rsidRPr="00DE7946">
              <w:rPr>
                <w:rFonts w:ascii="Calibri" w:eastAsia="SimSun" w:hAnsi="Calibri"/>
                <w:i/>
                <w:sz w:val="20"/>
                <w:szCs w:val="20"/>
                <w:lang w:val="fr-FR" w:eastAsia="ja-JP"/>
              </w:rPr>
              <w:t>En étroite coordination avec l'expert en genre et sauvegardes du projet, le consultant international en ESS :</w:t>
            </w:r>
          </w:p>
          <w:p w14:paraId="31D055A4" w14:textId="77777777" w:rsidR="00976BF5" w:rsidRPr="00DE7946" w:rsidRDefault="00976BF5" w:rsidP="00B72D36">
            <w:pPr>
              <w:contextualSpacing/>
              <w:jc w:val="both"/>
              <w:rPr>
                <w:rFonts w:ascii="Calibri" w:eastAsia="SimSun" w:hAnsi="Calibri"/>
                <w:i/>
                <w:sz w:val="20"/>
                <w:szCs w:val="20"/>
                <w:lang w:val="fr-FR" w:eastAsia="ja-JP"/>
              </w:rPr>
            </w:pPr>
          </w:p>
          <w:p w14:paraId="20723099" w14:textId="77777777" w:rsidR="00976BF5" w:rsidRPr="00DE7946" w:rsidRDefault="00976BF5" w:rsidP="00976BF5">
            <w:pPr>
              <w:pStyle w:val="Paragraphedeliste"/>
              <w:numPr>
                <w:ilvl w:val="0"/>
                <w:numId w:val="79"/>
              </w:numPr>
              <w:contextualSpacing/>
              <w:jc w:val="both"/>
              <w:rPr>
                <w:rFonts w:ascii="Calibri" w:hAnsi="Calibri"/>
                <w:i/>
                <w:sz w:val="20"/>
                <w:szCs w:val="20"/>
                <w:lang w:val="fr-FR" w:eastAsia="ja-JP"/>
              </w:rPr>
            </w:pPr>
            <w:r w:rsidRPr="00DE7946">
              <w:rPr>
                <w:rFonts w:ascii="Calibri" w:hAnsi="Calibri"/>
                <w:i/>
                <w:sz w:val="20"/>
                <w:szCs w:val="20"/>
                <w:lang w:val="fr-FR" w:eastAsia="ja-JP"/>
              </w:rPr>
              <w:t>Réaliser des EESS ciblées et élaborer des ESMF pour les zones cibles, un plan de formation en matière de capacités SES et d'autres plans si nécessaire.</w:t>
            </w:r>
          </w:p>
        </w:tc>
      </w:tr>
      <w:tr w:rsidR="00976BF5" w:rsidRPr="000A1C9C" w14:paraId="4B38AAFD" w14:textId="77777777" w:rsidTr="00B72D36">
        <w:tc>
          <w:tcPr>
            <w:tcW w:w="14022" w:type="dxa"/>
            <w:gridSpan w:val="3"/>
            <w:tcBorders>
              <w:top w:val="single" w:sz="4" w:space="0" w:color="auto"/>
              <w:left w:val="single" w:sz="4" w:space="0" w:color="auto"/>
              <w:bottom w:val="single" w:sz="4" w:space="0" w:color="auto"/>
              <w:right w:val="single" w:sz="4" w:space="0" w:color="auto"/>
            </w:tcBorders>
            <w:shd w:val="clear" w:color="auto" w:fill="DAEEF3"/>
          </w:tcPr>
          <w:p w14:paraId="5AD57D66" w14:textId="77777777" w:rsidR="00976BF5" w:rsidRPr="00DE7946" w:rsidRDefault="00976BF5" w:rsidP="00B72D36">
            <w:pPr>
              <w:jc w:val="both"/>
              <w:rPr>
                <w:rFonts w:ascii="Calibri" w:eastAsia="SimSun" w:hAnsi="Calibri"/>
                <w:b/>
                <w:i/>
                <w:sz w:val="20"/>
                <w:szCs w:val="20"/>
                <w:lang w:val="fr-FR" w:eastAsia="ja-JP"/>
              </w:rPr>
            </w:pPr>
          </w:p>
        </w:tc>
      </w:tr>
      <w:tr w:rsidR="00976BF5" w:rsidRPr="00DE7946" w14:paraId="41831D4D" w14:textId="77777777" w:rsidTr="00B72D36">
        <w:tc>
          <w:tcPr>
            <w:tcW w:w="14022" w:type="dxa"/>
            <w:gridSpan w:val="3"/>
            <w:tcBorders>
              <w:top w:val="single" w:sz="4" w:space="0" w:color="auto"/>
              <w:left w:val="single" w:sz="4" w:space="0" w:color="auto"/>
              <w:bottom w:val="single" w:sz="4" w:space="0" w:color="auto"/>
              <w:right w:val="single" w:sz="4" w:space="0" w:color="auto"/>
            </w:tcBorders>
            <w:shd w:val="clear" w:color="auto" w:fill="DAEEF3"/>
            <w:hideMark/>
          </w:tcPr>
          <w:p w14:paraId="58048C31" w14:textId="77777777" w:rsidR="00976BF5" w:rsidRPr="00DE7946" w:rsidRDefault="00976BF5" w:rsidP="00B72D36">
            <w:pPr>
              <w:jc w:val="both"/>
              <w:rPr>
                <w:rFonts w:ascii="Calibri" w:eastAsia="SimSun" w:hAnsi="Calibri"/>
                <w:b/>
                <w:i/>
                <w:sz w:val="20"/>
                <w:szCs w:val="20"/>
                <w:lang w:val="fr-FR" w:eastAsia="ja-JP"/>
              </w:rPr>
            </w:pPr>
            <w:r w:rsidRPr="00DE7946">
              <w:rPr>
                <w:rFonts w:ascii="Calibri" w:eastAsia="SimSun" w:hAnsi="Calibri"/>
                <w:b/>
                <w:i/>
                <w:sz w:val="20"/>
                <w:szCs w:val="20"/>
                <w:lang w:val="fr-FR" w:eastAsia="ja-JP"/>
              </w:rPr>
              <w:t>Contrats locaux / nationaux</w:t>
            </w:r>
          </w:p>
        </w:tc>
      </w:tr>
      <w:tr w:rsidR="00976BF5" w:rsidRPr="000A1C9C" w14:paraId="6FA4C9C9" w14:textId="77777777" w:rsidTr="00B72D36">
        <w:tc>
          <w:tcPr>
            <w:tcW w:w="14022" w:type="dxa"/>
            <w:gridSpan w:val="3"/>
            <w:tcBorders>
              <w:top w:val="single" w:sz="4" w:space="0" w:color="auto"/>
              <w:left w:val="single" w:sz="4" w:space="0" w:color="auto"/>
              <w:bottom w:val="single" w:sz="4" w:space="0" w:color="auto"/>
              <w:right w:val="single" w:sz="4" w:space="0" w:color="auto"/>
            </w:tcBorders>
            <w:shd w:val="clear" w:color="auto" w:fill="DAEEF3"/>
            <w:hideMark/>
          </w:tcPr>
          <w:p w14:paraId="5E07E338" w14:textId="77777777" w:rsidR="00976BF5" w:rsidRPr="00DE7946" w:rsidRDefault="00976BF5" w:rsidP="00B72D36">
            <w:pPr>
              <w:jc w:val="both"/>
              <w:rPr>
                <w:rFonts w:ascii="Calibri" w:eastAsia="SimSun" w:hAnsi="Calibri"/>
                <w:b/>
                <w:i/>
                <w:sz w:val="20"/>
                <w:szCs w:val="20"/>
                <w:lang w:val="fr-FR" w:eastAsia="ja-JP"/>
              </w:rPr>
            </w:pPr>
            <w:r w:rsidRPr="00DE7946">
              <w:rPr>
                <w:rFonts w:ascii="Calibri" w:eastAsia="SimSun" w:hAnsi="Calibri"/>
                <w:b/>
                <w:i/>
                <w:sz w:val="20"/>
                <w:szCs w:val="20"/>
                <w:lang w:val="fr-FR" w:eastAsia="ja-JP"/>
              </w:rPr>
              <w:t>Résultat 4 : gestion des connaissances et suivi et évaluation</w:t>
            </w:r>
          </w:p>
        </w:tc>
      </w:tr>
      <w:tr w:rsidR="00976BF5" w:rsidRPr="000A1C9C" w14:paraId="4E30F8F2" w14:textId="77777777" w:rsidTr="00B72D36">
        <w:tc>
          <w:tcPr>
            <w:tcW w:w="2059" w:type="dxa"/>
            <w:tcBorders>
              <w:top w:val="single" w:sz="4" w:space="0" w:color="auto"/>
              <w:left w:val="single" w:sz="4" w:space="0" w:color="auto"/>
              <w:bottom w:val="single" w:sz="4" w:space="0" w:color="auto"/>
              <w:right w:val="single" w:sz="4" w:space="0" w:color="auto"/>
            </w:tcBorders>
            <w:vAlign w:val="center"/>
          </w:tcPr>
          <w:p w14:paraId="1FDE1A2F" w14:textId="77777777" w:rsidR="00976BF5" w:rsidRPr="00DE7946" w:rsidRDefault="00976BF5" w:rsidP="00B72D36">
            <w:pPr>
              <w:rPr>
                <w:rFonts w:ascii="Calibri" w:eastAsia="SimSun" w:hAnsi="Calibri"/>
                <w:i/>
                <w:sz w:val="20"/>
                <w:szCs w:val="20"/>
                <w:lang w:val="fr-FR" w:eastAsia="ja-JP"/>
              </w:rPr>
            </w:pPr>
            <w:r w:rsidRPr="00DE7946">
              <w:rPr>
                <w:rFonts w:ascii="Calibri" w:eastAsia="SimSun" w:hAnsi="Calibri"/>
                <w:i/>
                <w:sz w:val="20"/>
                <w:szCs w:val="20"/>
                <w:lang w:val="fr-FR" w:eastAsia="ja-JP"/>
              </w:rPr>
              <w:lastRenderedPageBreak/>
              <w:t>Expert en matière d'égalité des sexes et de sauvegardes</w:t>
            </w:r>
          </w:p>
          <w:p w14:paraId="269F41C9" w14:textId="77777777" w:rsidR="00976BF5" w:rsidRPr="00DE7946" w:rsidRDefault="00976BF5" w:rsidP="00B72D36">
            <w:pPr>
              <w:rPr>
                <w:rFonts w:ascii="Calibri" w:eastAsia="SimSun" w:hAnsi="Calibri"/>
                <w:i/>
                <w:sz w:val="20"/>
                <w:szCs w:val="20"/>
                <w:lang w:val="fr-FR" w:eastAsia="ja-JP"/>
              </w:rPr>
            </w:pPr>
          </w:p>
          <w:p w14:paraId="46AB8526" w14:textId="77777777" w:rsidR="00976BF5" w:rsidRPr="00DE7946" w:rsidRDefault="00976BF5" w:rsidP="00B72D36">
            <w:pPr>
              <w:rPr>
                <w:rFonts w:ascii="Calibri" w:eastAsia="SimSun" w:hAnsi="Calibri"/>
                <w:i/>
                <w:sz w:val="20"/>
                <w:szCs w:val="20"/>
                <w:lang w:val="fr-FR" w:eastAsia="ja-JP"/>
              </w:rPr>
            </w:pPr>
            <w:r w:rsidRPr="00DE7946">
              <w:rPr>
                <w:rFonts w:ascii="Calibri" w:eastAsia="SimSun" w:hAnsi="Calibri"/>
                <w:i/>
                <w:sz w:val="20"/>
                <w:szCs w:val="20"/>
                <w:lang w:val="fr-FR" w:eastAsia="ja-JP"/>
              </w:rPr>
              <w:t>Tarif : 2 500 euros/mois</w:t>
            </w:r>
          </w:p>
        </w:tc>
        <w:tc>
          <w:tcPr>
            <w:tcW w:w="1344" w:type="dxa"/>
            <w:tcBorders>
              <w:top w:val="single" w:sz="4" w:space="0" w:color="auto"/>
              <w:left w:val="single" w:sz="4" w:space="0" w:color="auto"/>
              <w:bottom w:val="single" w:sz="4" w:space="0" w:color="auto"/>
              <w:right w:val="single" w:sz="4" w:space="0" w:color="auto"/>
            </w:tcBorders>
            <w:vAlign w:val="center"/>
          </w:tcPr>
          <w:p w14:paraId="3D1FE76F" w14:textId="77777777" w:rsidR="00976BF5" w:rsidRPr="00DE7946" w:rsidRDefault="00976BF5" w:rsidP="00B72D36">
            <w:pPr>
              <w:rPr>
                <w:rFonts w:ascii="Calibri" w:eastAsia="SimSun" w:hAnsi="Calibri"/>
                <w:i/>
                <w:sz w:val="20"/>
                <w:szCs w:val="20"/>
                <w:lang w:val="fr-FR" w:eastAsia="ja-JP"/>
              </w:rPr>
            </w:pPr>
            <w:r w:rsidRPr="00DE7946">
              <w:rPr>
                <w:rFonts w:ascii="Calibri" w:eastAsia="SimSun" w:hAnsi="Calibri"/>
                <w:i/>
                <w:sz w:val="20"/>
                <w:szCs w:val="20"/>
                <w:lang w:val="fr-FR" w:eastAsia="ja-JP"/>
              </w:rPr>
              <w:t>36 mois sur 6 ans</w:t>
            </w:r>
          </w:p>
        </w:tc>
        <w:tc>
          <w:tcPr>
            <w:tcW w:w="10619" w:type="dxa"/>
            <w:tcBorders>
              <w:top w:val="single" w:sz="4" w:space="0" w:color="auto"/>
              <w:left w:val="single" w:sz="4" w:space="0" w:color="auto"/>
              <w:bottom w:val="single" w:sz="4" w:space="0" w:color="auto"/>
              <w:right w:val="single" w:sz="4" w:space="0" w:color="auto"/>
            </w:tcBorders>
            <w:vAlign w:val="center"/>
          </w:tcPr>
          <w:p w14:paraId="0BFE64FE" w14:textId="77777777" w:rsidR="00976BF5" w:rsidRPr="00DE7946" w:rsidRDefault="00976BF5" w:rsidP="00B72D36">
            <w:pPr>
              <w:pStyle w:val="paragraph0"/>
              <w:spacing w:before="0" w:beforeAutospacing="0" w:after="0" w:afterAutospacing="0"/>
              <w:jc w:val="both"/>
              <w:textAlignment w:val="baseline"/>
              <w:rPr>
                <w:rFonts w:ascii="Segoe UI" w:hAnsi="Segoe UI" w:cs="Segoe UI"/>
                <w:sz w:val="18"/>
                <w:szCs w:val="18"/>
                <w:lang w:val="fr-FR"/>
              </w:rPr>
            </w:pPr>
            <w:r w:rsidRPr="00DE7946">
              <w:rPr>
                <w:rStyle w:val="normaltextrun"/>
                <w:rFonts w:ascii="Calibri" w:eastAsiaTheme="majorEastAsia" w:hAnsi="Calibri" w:cs="Calibri"/>
                <w:i/>
                <w:iCs/>
                <w:sz w:val="20"/>
                <w:szCs w:val="20"/>
                <w:lang w:val="fr-FR"/>
              </w:rPr>
              <w:t>Sous la supervision et l'orientation générales du chef de projet, l'expert en genre et sauvegardes aura la responsabilité de gérer les questions de genre et de sauvegardes. Il travaillera en étroite collaboration avec l'expert en suivi et évaluation sur les aspects de gestion des connaissances du projet</w:t>
            </w:r>
          </w:p>
          <w:p w14:paraId="39752BAE" w14:textId="77777777" w:rsidR="00976BF5" w:rsidRPr="00DE7946" w:rsidRDefault="00976BF5" w:rsidP="00B72D36">
            <w:pPr>
              <w:pStyle w:val="paragraph0"/>
              <w:spacing w:before="0" w:beforeAutospacing="0" w:after="0" w:afterAutospacing="0"/>
              <w:textAlignment w:val="baseline"/>
              <w:rPr>
                <w:rFonts w:ascii="Segoe UI" w:hAnsi="Segoe UI" w:cs="Segoe UI"/>
                <w:sz w:val="18"/>
                <w:szCs w:val="18"/>
                <w:lang w:val="fr-FR"/>
              </w:rPr>
            </w:pPr>
          </w:p>
          <w:p w14:paraId="5F199005" w14:textId="77777777" w:rsidR="00976BF5" w:rsidRPr="00DE7946" w:rsidRDefault="00976BF5" w:rsidP="00B72D36">
            <w:pPr>
              <w:pStyle w:val="paragraph0"/>
              <w:spacing w:before="0" w:beforeAutospacing="0" w:after="0" w:afterAutospacing="0"/>
              <w:jc w:val="both"/>
              <w:textAlignment w:val="baseline"/>
              <w:rPr>
                <w:rFonts w:ascii="Segoe UI" w:hAnsi="Segoe UI" w:cs="Segoe UI"/>
                <w:sz w:val="18"/>
                <w:szCs w:val="18"/>
                <w:lang w:val="fr-FR"/>
              </w:rPr>
            </w:pPr>
            <w:r w:rsidRPr="00DE7946">
              <w:rPr>
                <w:rStyle w:val="normaltextrun"/>
                <w:rFonts w:ascii="Calibri" w:eastAsiaTheme="majorEastAsia" w:hAnsi="Calibri" w:cs="Calibri"/>
                <w:i/>
                <w:iCs/>
                <w:sz w:val="20"/>
                <w:szCs w:val="20"/>
                <w:u w:val="single"/>
                <w:lang w:val="fr-FR"/>
              </w:rPr>
              <w:t xml:space="preserve">Fonctions et </w:t>
            </w:r>
          </w:p>
          <w:p w14:paraId="72B6F98A" w14:textId="77777777" w:rsidR="00976BF5" w:rsidRPr="00DE7946" w:rsidRDefault="00976BF5" w:rsidP="00976BF5">
            <w:pPr>
              <w:pStyle w:val="paragraph0"/>
              <w:numPr>
                <w:ilvl w:val="0"/>
                <w:numId w:val="75"/>
              </w:numPr>
              <w:spacing w:before="0" w:beforeAutospacing="0" w:after="0" w:afterAutospacing="0"/>
              <w:ind w:firstLine="0"/>
              <w:jc w:val="both"/>
              <w:textAlignment w:val="baseline"/>
              <w:rPr>
                <w:rFonts w:ascii="Calibri" w:hAnsi="Calibri" w:cs="Calibri"/>
                <w:sz w:val="20"/>
                <w:szCs w:val="20"/>
                <w:lang w:val="fr-FR"/>
              </w:rPr>
            </w:pPr>
            <w:r w:rsidRPr="00DE7946">
              <w:rPr>
                <w:rStyle w:val="normaltextrun"/>
                <w:rFonts w:ascii="Calibri" w:eastAsiaTheme="majorEastAsia" w:hAnsi="Calibri" w:cs="Calibri"/>
                <w:i/>
                <w:iCs/>
                <w:sz w:val="20"/>
                <w:szCs w:val="20"/>
                <w:lang w:val="fr-FR"/>
              </w:rPr>
              <w:t xml:space="preserve">Superviser, développer et coordonner la mise en œuvre de tous les plans relatifs à l'égalité des sexes et à la sauvegarde </w:t>
            </w:r>
          </w:p>
          <w:p w14:paraId="70900849" w14:textId="77777777" w:rsidR="00976BF5" w:rsidRPr="00DE7946" w:rsidRDefault="00976BF5" w:rsidP="00976BF5">
            <w:pPr>
              <w:pStyle w:val="paragraph0"/>
              <w:numPr>
                <w:ilvl w:val="0"/>
                <w:numId w:val="75"/>
              </w:numPr>
              <w:spacing w:before="0" w:beforeAutospacing="0" w:after="0" w:afterAutospacing="0"/>
              <w:ind w:firstLine="0"/>
              <w:jc w:val="both"/>
              <w:textAlignment w:val="baseline"/>
              <w:rPr>
                <w:rFonts w:ascii="Calibri" w:hAnsi="Calibri" w:cs="Calibri"/>
                <w:sz w:val="20"/>
                <w:szCs w:val="20"/>
                <w:lang w:val="fr-FR"/>
              </w:rPr>
            </w:pPr>
            <w:r w:rsidRPr="00DE7946">
              <w:rPr>
                <w:rStyle w:val="normaltextrun"/>
                <w:rFonts w:ascii="Calibri" w:eastAsiaTheme="majorEastAsia" w:hAnsi="Calibri" w:cs="Calibri"/>
                <w:i/>
                <w:iCs/>
                <w:sz w:val="20"/>
                <w:szCs w:val="20"/>
                <w:lang w:val="fr-FR"/>
              </w:rPr>
              <w:t xml:space="preserve">Contrôler les progrès réalisés dans la mise en œuvre du plan d'action pour l'égalité entre les hommes et les femmes du projet et de l'ESMP/ESMF en veillant à ce que les objectifs du projet et la politique du PNUE en matière de SES soient pleinement respectés et que les exigences en matière d'établissement de rapports soient satisfaites </w:t>
            </w:r>
          </w:p>
          <w:p w14:paraId="609ABAC0" w14:textId="77777777" w:rsidR="00976BF5" w:rsidRPr="00DE7946" w:rsidRDefault="00976BF5" w:rsidP="00976BF5">
            <w:pPr>
              <w:pStyle w:val="paragraph0"/>
              <w:numPr>
                <w:ilvl w:val="0"/>
                <w:numId w:val="75"/>
              </w:numPr>
              <w:spacing w:before="0" w:beforeAutospacing="0" w:after="0" w:afterAutospacing="0"/>
              <w:ind w:firstLine="0"/>
              <w:jc w:val="both"/>
              <w:textAlignment w:val="baseline"/>
              <w:rPr>
                <w:rFonts w:ascii="Calibri" w:hAnsi="Calibri" w:cs="Calibri"/>
                <w:sz w:val="20"/>
                <w:szCs w:val="20"/>
                <w:lang w:val="fr-FR"/>
              </w:rPr>
            </w:pPr>
            <w:r w:rsidRPr="00DE7946">
              <w:rPr>
                <w:rStyle w:val="normaltextrun"/>
                <w:rFonts w:ascii="Calibri" w:eastAsiaTheme="majorEastAsia" w:hAnsi="Calibri" w:cs="Calibri"/>
                <w:i/>
                <w:iCs/>
                <w:sz w:val="20"/>
                <w:szCs w:val="20"/>
                <w:lang w:val="fr-FR"/>
              </w:rPr>
              <w:t xml:space="preserve">Examiner chaque année le plan d'action pour l'égalité entre les hommes et les femmes et le SESP, et mettre à jour et réviser les plans de gestion correspondants et le registre des risques ; atténuer/gérer le cas échéant ; </w:t>
            </w:r>
          </w:p>
          <w:p w14:paraId="2AFB36B0" w14:textId="77777777" w:rsidR="00976BF5" w:rsidRPr="00DE7946" w:rsidRDefault="00976BF5" w:rsidP="00976BF5">
            <w:pPr>
              <w:pStyle w:val="paragraph0"/>
              <w:numPr>
                <w:ilvl w:val="0"/>
                <w:numId w:val="75"/>
              </w:numPr>
              <w:spacing w:before="0" w:beforeAutospacing="0" w:after="0" w:afterAutospacing="0"/>
              <w:ind w:firstLine="0"/>
              <w:jc w:val="both"/>
              <w:textAlignment w:val="baseline"/>
              <w:rPr>
                <w:rFonts w:ascii="Calibri" w:hAnsi="Calibri" w:cs="Calibri"/>
                <w:sz w:val="20"/>
                <w:szCs w:val="20"/>
                <w:lang w:val="fr-FR"/>
              </w:rPr>
            </w:pPr>
            <w:r w:rsidRPr="00DE7946">
              <w:rPr>
                <w:rStyle w:val="normaltextrun"/>
                <w:rFonts w:ascii="Calibri" w:eastAsiaTheme="majorEastAsia" w:hAnsi="Calibri" w:cs="Calibri"/>
                <w:i/>
                <w:iCs/>
                <w:sz w:val="20"/>
                <w:szCs w:val="20"/>
                <w:lang w:val="fr-FR"/>
              </w:rPr>
              <w:t xml:space="preserve">Veiller à ce que les griefs sociaux et environnementaux soient gérés de manière efficace et transparente </w:t>
            </w:r>
          </w:p>
          <w:p w14:paraId="026DB6BD" w14:textId="77777777" w:rsidR="00976BF5" w:rsidRPr="00DE7946" w:rsidRDefault="00976BF5" w:rsidP="00976BF5">
            <w:pPr>
              <w:pStyle w:val="paragraph0"/>
              <w:numPr>
                <w:ilvl w:val="0"/>
                <w:numId w:val="75"/>
              </w:numPr>
              <w:spacing w:before="0" w:beforeAutospacing="0" w:after="0" w:afterAutospacing="0"/>
              <w:ind w:firstLine="0"/>
              <w:jc w:val="both"/>
              <w:textAlignment w:val="baseline"/>
              <w:rPr>
                <w:rFonts w:ascii="Calibri" w:hAnsi="Calibri" w:cs="Calibri"/>
                <w:sz w:val="20"/>
                <w:szCs w:val="20"/>
                <w:lang w:val="fr-FR"/>
              </w:rPr>
            </w:pPr>
            <w:r w:rsidRPr="00DE7946">
              <w:rPr>
                <w:rStyle w:val="normaltextrun"/>
                <w:rFonts w:ascii="Calibri" w:eastAsiaTheme="majorEastAsia" w:hAnsi="Calibri" w:cs="Calibri"/>
                <w:i/>
                <w:iCs/>
                <w:sz w:val="20"/>
                <w:szCs w:val="20"/>
                <w:lang w:val="fr-FR"/>
              </w:rPr>
              <w:t xml:space="preserve">Veiller à ce que les parties prenantes concernées soient pleinement informées </w:t>
            </w:r>
          </w:p>
          <w:p w14:paraId="460817FF" w14:textId="77777777" w:rsidR="00976BF5" w:rsidRPr="00DE7946" w:rsidRDefault="00976BF5" w:rsidP="00976BF5">
            <w:pPr>
              <w:pStyle w:val="paragraph0"/>
              <w:numPr>
                <w:ilvl w:val="0"/>
                <w:numId w:val="75"/>
              </w:numPr>
              <w:spacing w:before="0" w:beforeAutospacing="0" w:after="0" w:afterAutospacing="0"/>
              <w:ind w:firstLine="0"/>
              <w:jc w:val="both"/>
              <w:textAlignment w:val="baseline"/>
              <w:rPr>
                <w:rFonts w:ascii="Calibri" w:hAnsi="Calibri" w:cs="Calibri"/>
                <w:sz w:val="20"/>
                <w:szCs w:val="20"/>
                <w:lang w:val="fr-FR"/>
              </w:rPr>
            </w:pPr>
            <w:r w:rsidRPr="00DE7946">
              <w:rPr>
                <w:rStyle w:val="normaltextrun"/>
                <w:rFonts w:ascii="Calibri" w:eastAsiaTheme="majorEastAsia" w:hAnsi="Calibri" w:cs="Calibri"/>
                <w:i/>
                <w:iCs/>
                <w:sz w:val="20"/>
                <w:szCs w:val="20"/>
                <w:lang w:val="fr-FR"/>
              </w:rPr>
              <w:t xml:space="preserve">Veiller à ce que les risques environnementaux et sociaux soient identifiés, évités, atténués et gérés tout au long de la mise en œuvre du projet </w:t>
            </w:r>
          </w:p>
          <w:p w14:paraId="3F8D7957" w14:textId="77777777" w:rsidR="00976BF5" w:rsidRPr="00DE7946" w:rsidRDefault="00976BF5" w:rsidP="00976BF5">
            <w:pPr>
              <w:pStyle w:val="paragraph0"/>
              <w:numPr>
                <w:ilvl w:val="0"/>
                <w:numId w:val="75"/>
              </w:numPr>
              <w:spacing w:before="0" w:beforeAutospacing="0" w:after="0" w:afterAutospacing="0"/>
              <w:ind w:firstLine="0"/>
              <w:jc w:val="both"/>
              <w:textAlignment w:val="baseline"/>
              <w:rPr>
                <w:rFonts w:ascii="Calibri" w:hAnsi="Calibri" w:cs="Calibri"/>
                <w:sz w:val="20"/>
                <w:szCs w:val="20"/>
                <w:lang w:val="fr-FR"/>
              </w:rPr>
            </w:pPr>
            <w:r w:rsidRPr="00DE7946">
              <w:rPr>
                <w:rStyle w:val="normaltextrun"/>
                <w:rFonts w:ascii="Calibri" w:eastAsiaTheme="majorEastAsia" w:hAnsi="Calibri" w:cs="Calibri"/>
                <w:i/>
                <w:iCs/>
                <w:sz w:val="20"/>
                <w:szCs w:val="20"/>
                <w:lang w:val="fr-FR"/>
              </w:rPr>
              <w:t xml:space="preserve">Renforcer les capacités des parties prenantes concernées en matière de garanties </w:t>
            </w:r>
          </w:p>
          <w:p w14:paraId="3174D812" w14:textId="77777777" w:rsidR="00976BF5" w:rsidRPr="00DE7946" w:rsidRDefault="00976BF5" w:rsidP="00976BF5">
            <w:pPr>
              <w:pStyle w:val="paragraph0"/>
              <w:numPr>
                <w:ilvl w:val="0"/>
                <w:numId w:val="75"/>
              </w:numPr>
              <w:spacing w:before="0" w:beforeAutospacing="0" w:after="0" w:afterAutospacing="0"/>
              <w:ind w:firstLine="0"/>
              <w:jc w:val="both"/>
              <w:textAlignment w:val="baseline"/>
              <w:rPr>
                <w:rFonts w:ascii="Calibri" w:hAnsi="Calibri" w:cs="Calibri"/>
                <w:sz w:val="20"/>
                <w:szCs w:val="20"/>
                <w:lang w:val="fr-FR"/>
              </w:rPr>
            </w:pPr>
            <w:r w:rsidRPr="00DE7946">
              <w:rPr>
                <w:rStyle w:val="normaltextrun"/>
                <w:rFonts w:ascii="Calibri" w:eastAsiaTheme="majorEastAsia" w:hAnsi="Calibri" w:cs="Calibri"/>
                <w:i/>
                <w:iCs/>
                <w:sz w:val="20"/>
                <w:szCs w:val="20"/>
                <w:lang w:val="fr-FR"/>
              </w:rPr>
              <w:t>Travailler avec le responsable du suivi et de l'évaluation pour s'assurer que les rapports, le suivi et l'évaluation tiennent pleinement compte des questions de sauvegarde du projet</w:t>
            </w:r>
          </w:p>
          <w:p w14:paraId="6A91FFBB" w14:textId="77777777" w:rsidR="00976BF5" w:rsidRPr="00DE7946" w:rsidRDefault="00976BF5" w:rsidP="00B72D36">
            <w:pPr>
              <w:pStyle w:val="paragraph0"/>
              <w:spacing w:before="0" w:beforeAutospacing="0" w:after="0" w:afterAutospacing="0"/>
              <w:ind w:left="360"/>
              <w:jc w:val="both"/>
              <w:textAlignment w:val="baseline"/>
              <w:rPr>
                <w:rFonts w:ascii="Segoe UI" w:hAnsi="Segoe UI" w:cs="Segoe UI"/>
                <w:sz w:val="18"/>
                <w:szCs w:val="18"/>
                <w:lang w:val="fr-FR"/>
              </w:rPr>
            </w:pPr>
          </w:p>
          <w:p w14:paraId="7E0C96ED" w14:textId="77777777" w:rsidR="00976BF5" w:rsidRPr="00DE7946" w:rsidRDefault="00976BF5" w:rsidP="00B72D36">
            <w:pPr>
              <w:pStyle w:val="paragraph0"/>
              <w:spacing w:before="0" w:beforeAutospacing="0" w:after="0" w:afterAutospacing="0"/>
              <w:jc w:val="both"/>
              <w:textAlignment w:val="baseline"/>
              <w:rPr>
                <w:rFonts w:ascii="Segoe UI" w:hAnsi="Segoe UI" w:cs="Segoe UI"/>
                <w:sz w:val="18"/>
                <w:szCs w:val="18"/>
                <w:lang w:val="fr-FR"/>
              </w:rPr>
            </w:pPr>
            <w:r w:rsidRPr="00DE7946">
              <w:rPr>
                <w:rStyle w:val="normaltextrun"/>
                <w:rFonts w:ascii="Calibri" w:eastAsiaTheme="majorEastAsia" w:hAnsi="Calibri" w:cs="Calibri"/>
                <w:i/>
                <w:iCs/>
                <w:sz w:val="20"/>
                <w:szCs w:val="20"/>
                <w:lang w:val="fr-FR"/>
              </w:rPr>
              <w:t xml:space="preserve">En outre, l'expert en matière de genre et de sauvegarde sera responsable de la mise en œuvre du résultat 4.3 </w:t>
            </w:r>
          </w:p>
          <w:p w14:paraId="4406F4D0" w14:textId="77777777" w:rsidR="00976BF5" w:rsidRPr="00DE7946" w:rsidRDefault="00976BF5" w:rsidP="00976BF5">
            <w:pPr>
              <w:pStyle w:val="paragraph0"/>
              <w:numPr>
                <w:ilvl w:val="0"/>
                <w:numId w:val="76"/>
              </w:numPr>
              <w:spacing w:before="0" w:beforeAutospacing="0" w:after="0" w:afterAutospacing="0"/>
              <w:ind w:firstLine="0"/>
              <w:jc w:val="both"/>
              <w:textAlignment w:val="baseline"/>
              <w:rPr>
                <w:rFonts w:ascii="Calibri" w:hAnsi="Calibri" w:cs="Calibri"/>
                <w:sz w:val="20"/>
                <w:szCs w:val="20"/>
                <w:lang w:val="fr-FR"/>
              </w:rPr>
            </w:pPr>
            <w:r w:rsidRPr="00DE7946">
              <w:rPr>
                <w:rStyle w:val="normaltextrun"/>
                <w:rFonts w:ascii="Calibri" w:eastAsiaTheme="majorEastAsia" w:hAnsi="Calibri" w:cs="Calibri"/>
                <w:i/>
                <w:iCs/>
                <w:sz w:val="20"/>
                <w:szCs w:val="20"/>
                <w:lang w:val="fr-FR"/>
              </w:rPr>
              <w:t xml:space="preserve">Élaborer les documents clés suivants : une ESIA (évaluation des incidences environnementales et sociales) et un ESMP (plan de gestion environnementale et sociale) pour chaque site de projet, ainsi </w:t>
            </w:r>
            <w:proofErr w:type="gramStart"/>
            <w:r w:rsidRPr="00DE7946">
              <w:rPr>
                <w:rStyle w:val="normaltextrun"/>
                <w:rFonts w:ascii="Calibri" w:eastAsiaTheme="majorEastAsia" w:hAnsi="Calibri" w:cs="Calibri"/>
                <w:i/>
                <w:iCs/>
                <w:sz w:val="20"/>
                <w:szCs w:val="20"/>
                <w:lang w:val="fr-FR"/>
              </w:rPr>
              <w:t>qu'un  communautés</w:t>
            </w:r>
            <w:proofErr w:type="gramEnd"/>
            <w:r w:rsidRPr="00DE7946">
              <w:rPr>
                <w:rStyle w:val="normaltextrun"/>
                <w:rFonts w:ascii="Calibri" w:eastAsiaTheme="majorEastAsia" w:hAnsi="Calibri" w:cs="Calibri"/>
                <w:i/>
                <w:iCs/>
                <w:sz w:val="20"/>
                <w:szCs w:val="20"/>
                <w:lang w:val="fr-FR"/>
              </w:rPr>
              <w:t xml:space="preserve"> locales/groupes ethniques. </w:t>
            </w:r>
          </w:p>
          <w:p w14:paraId="59EAACFF" w14:textId="77777777" w:rsidR="00976BF5" w:rsidRPr="00DE7946" w:rsidRDefault="00976BF5" w:rsidP="00976BF5">
            <w:pPr>
              <w:pStyle w:val="paragraph0"/>
              <w:numPr>
                <w:ilvl w:val="0"/>
                <w:numId w:val="76"/>
              </w:numPr>
              <w:spacing w:before="0" w:beforeAutospacing="0" w:after="0" w:afterAutospacing="0"/>
              <w:ind w:firstLine="0"/>
              <w:jc w:val="both"/>
              <w:textAlignment w:val="baseline"/>
              <w:rPr>
                <w:rFonts w:ascii="Calibri" w:hAnsi="Calibri" w:cs="Calibri"/>
                <w:sz w:val="20"/>
                <w:szCs w:val="20"/>
                <w:lang w:val="fr-FR"/>
              </w:rPr>
            </w:pPr>
            <w:r w:rsidRPr="00DE7946">
              <w:rPr>
                <w:rStyle w:val="normaltextrun"/>
                <w:rFonts w:ascii="Calibri" w:eastAsiaTheme="majorEastAsia" w:hAnsi="Calibri" w:cs="Calibri"/>
                <w:i/>
                <w:iCs/>
                <w:sz w:val="20"/>
                <w:szCs w:val="20"/>
                <w:lang w:val="fr-FR"/>
              </w:rPr>
              <w:t xml:space="preserve">Après le processus d'EESS, évaluer les activités du projet </w:t>
            </w:r>
          </w:p>
          <w:p w14:paraId="1AFB9FE2" w14:textId="77777777" w:rsidR="00976BF5" w:rsidRPr="00DE7946" w:rsidRDefault="00976BF5" w:rsidP="00976BF5">
            <w:pPr>
              <w:pStyle w:val="paragraph0"/>
              <w:numPr>
                <w:ilvl w:val="0"/>
                <w:numId w:val="76"/>
              </w:numPr>
              <w:spacing w:before="0" w:beforeAutospacing="0" w:after="0" w:afterAutospacing="0"/>
              <w:ind w:firstLine="0"/>
              <w:jc w:val="both"/>
              <w:textAlignment w:val="baseline"/>
              <w:rPr>
                <w:rFonts w:ascii="Calibri" w:hAnsi="Calibri" w:cs="Calibri"/>
                <w:sz w:val="20"/>
                <w:szCs w:val="20"/>
                <w:lang w:val="fr-FR"/>
              </w:rPr>
            </w:pPr>
            <w:r w:rsidRPr="00DE7946">
              <w:rPr>
                <w:rStyle w:val="normaltextrun"/>
                <w:rFonts w:ascii="Calibri" w:eastAsiaTheme="majorEastAsia" w:hAnsi="Calibri" w:cs="Calibri"/>
                <w:i/>
                <w:iCs/>
                <w:sz w:val="20"/>
                <w:szCs w:val="20"/>
                <w:lang w:val="fr-FR"/>
              </w:rPr>
              <w:t xml:space="preserve">Mettre à jour le mécanisme de recours en cas de griefs et le plan d'engagement des parties prenantes </w:t>
            </w:r>
          </w:p>
          <w:p w14:paraId="4231747F" w14:textId="77777777" w:rsidR="00976BF5" w:rsidRPr="00DE7946" w:rsidRDefault="00976BF5" w:rsidP="00976BF5">
            <w:pPr>
              <w:pStyle w:val="paragraph0"/>
              <w:numPr>
                <w:ilvl w:val="0"/>
                <w:numId w:val="76"/>
              </w:numPr>
              <w:spacing w:before="0" w:beforeAutospacing="0" w:after="0" w:afterAutospacing="0"/>
              <w:ind w:firstLine="0"/>
              <w:jc w:val="both"/>
              <w:textAlignment w:val="baseline"/>
              <w:rPr>
                <w:rFonts w:ascii="Calibri" w:hAnsi="Calibri" w:cs="Calibri"/>
                <w:sz w:val="20"/>
                <w:szCs w:val="20"/>
                <w:lang w:val="fr-FR"/>
              </w:rPr>
            </w:pPr>
            <w:r w:rsidRPr="00DE7946">
              <w:rPr>
                <w:rStyle w:val="normaltextrun"/>
                <w:rFonts w:ascii="Calibri" w:eastAsiaTheme="majorEastAsia" w:hAnsi="Calibri" w:cs="Calibri"/>
                <w:i/>
                <w:iCs/>
                <w:sz w:val="20"/>
                <w:szCs w:val="20"/>
                <w:lang w:val="fr-FR"/>
              </w:rPr>
              <w:t xml:space="preserve">Assurer une forte intégration de la composante "genre" dans les activités du projet, renforcée par le plan d'action "genre" déjà élaboré </w:t>
            </w:r>
          </w:p>
          <w:p w14:paraId="7E4F0C57" w14:textId="77777777" w:rsidR="00976BF5" w:rsidRPr="00DE7946" w:rsidRDefault="00976BF5" w:rsidP="00976BF5">
            <w:pPr>
              <w:pStyle w:val="paragraph0"/>
              <w:numPr>
                <w:ilvl w:val="0"/>
                <w:numId w:val="76"/>
              </w:numPr>
              <w:spacing w:before="0" w:beforeAutospacing="0" w:after="0" w:afterAutospacing="0"/>
              <w:ind w:firstLine="0"/>
              <w:jc w:val="both"/>
              <w:textAlignment w:val="baseline"/>
              <w:rPr>
                <w:rFonts w:ascii="Calibri" w:hAnsi="Calibri" w:cs="Calibri"/>
                <w:sz w:val="20"/>
                <w:szCs w:val="20"/>
                <w:lang w:val="fr-FR"/>
              </w:rPr>
            </w:pPr>
            <w:r w:rsidRPr="00DE7946">
              <w:rPr>
                <w:rStyle w:val="normaltextrun"/>
                <w:rFonts w:ascii="Calibri" w:eastAsiaTheme="majorEastAsia" w:hAnsi="Calibri" w:cs="Calibri"/>
                <w:i/>
                <w:iCs/>
                <w:sz w:val="20"/>
                <w:szCs w:val="20"/>
                <w:lang w:val="fr-FR"/>
              </w:rPr>
              <w:t>Suivre et rendre compte des résultats de l'EESS tout au long du projet</w:t>
            </w:r>
          </w:p>
          <w:p w14:paraId="39996E80" w14:textId="77777777" w:rsidR="00976BF5" w:rsidRPr="00DE7946" w:rsidRDefault="00976BF5" w:rsidP="00B72D36">
            <w:pPr>
              <w:ind w:left="360"/>
              <w:rPr>
                <w:rFonts w:ascii="Calibri" w:eastAsia="SimSun" w:hAnsi="Calibri"/>
                <w:sz w:val="20"/>
                <w:szCs w:val="20"/>
                <w:highlight w:val="green"/>
                <w:lang w:val="fr-FR"/>
              </w:rPr>
            </w:pPr>
          </w:p>
        </w:tc>
      </w:tr>
      <w:tr w:rsidR="00976BF5" w:rsidRPr="000A1C9C" w14:paraId="5FFE32A9" w14:textId="77777777" w:rsidTr="00B72D36">
        <w:tc>
          <w:tcPr>
            <w:tcW w:w="2059" w:type="dxa"/>
            <w:tcBorders>
              <w:top w:val="single" w:sz="4" w:space="0" w:color="auto"/>
              <w:left w:val="single" w:sz="4" w:space="0" w:color="auto"/>
              <w:bottom w:val="single" w:sz="4" w:space="0" w:color="auto"/>
              <w:right w:val="single" w:sz="4" w:space="0" w:color="auto"/>
            </w:tcBorders>
            <w:vAlign w:val="center"/>
          </w:tcPr>
          <w:p w14:paraId="47CB2A97" w14:textId="77777777" w:rsidR="00976BF5" w:rsidRPr="00DE7946" w:rsidRDefault="00976BF5" w:rsidP="00B72D36">
            <w:pPr>
              <w:rPr>
                <w:rFonts w:ascii="Calibri" w:eastAsia="SimSun" w:hAnsi="Calibri"/>
                <w:i/>
                <w:sz w:val="20"/>
                <w:szCs w:val="20"/>
                <w:lang w:val="fr-FR" w:eastAsia="ja-JP"/>
              </w:rPr>
            </w:pPr>
            <w:r w:rsidRPr="00DE7946">
              <w:rPr>
                <w:rFonts w:ascii="Calibri" w:eastAsia="SimSun" w:hAnsi="Calibri"/>
                <w:i/>
                <w:sz w:val="20"/>
                <w:szCs w:val="20"/>
                <w:lang w:val="fr-FR" w:eastAsia="ja-JP"/>
              </w:rPr>
              <w:t>Responsable de la gestion des connaissances et de la communication</w:t>
            </w:r>
          </w:p>
          <w:p w14:paraId="582DB20E" w14:textId="77777777" w:rsidR="00976BF5" w:rsidRPr="00DE7946" w:rsidRDefault="00976BF5" w:rsidP="00B72D36">
            <w:pPr>
              <w:rPr>
                <w:rFonts w:ascii="Calibri" w:eastAsia="SimSun" w:hAnsi="Calibri"/>
                <w:i/>
                <w:sz w:val="20"/>
                <w:szCs w:val="20"/>
                <w:lang w:val="fr-FR" w:eastAsia="ja-JP"/>
              </w:rPr>
            </w:pPr>
          </w:p>
          <w:p w14:paraId="6C149CB3" w14:textId="77777777" w:rsidR="00976BF5" w:rsidRPr="00DE7946" w:rsidRDefault="00976BF5" w:rsidP="00B72D36">
            <w:pPr>
              <w:rPr>
                <w:rFonts w:ascii="Calibri" w:eastAsia="SimSun" w:hAnsi="Calibri"/>
                <w:i/>
                <w:sz w:val="20"/>
                <w:szCs w:val="20"/>
                <w:lang w:val="fr-FR" w:eastAsia="ja-JP"/>
              </w:rPr>
            </w:pPr>
            <w:r w:rsidRPr="00DE7946">
              <w:rPr>
                <w:rFonts w:ascii="Calibri" w:eastAsia="SimSun" w:hAnsi="Calibri"/>
                <w:i/>
                <w:sz w:val="20"/>
                <w:szCs w:val="20"/>
                <w:lang w:val="fr-FR" w:eastAsia="ja-JP"/>
              </w:rPr>
              <w:t>Taux : 2 500 $/mois</w:t>
            </w:r>
          </w:p>
        </w:tc>
        <w:tc>
          <w:tcPr>
            <w:tcW w:w="1344" w:type="dxa"/>
            <w:tcBorders>
              <w:top w:val="single" w:sz="4" w:space="0" w:color="auto"/>
              <w:left w:val="single" w:sz="4" w:space="0" w:color="auto"/>
              <w:bottom w:val="single" w:sz="4" w:space="0" w:color="auto"/>
              <w:right w:val="single" w:sz="4" w:space="0" w:color="auto"/>
            </w:tcBorders>
            <w:vAlign w:val="center"/>
          </w:tcPr>
          <w:p w14:paraId="6DCC6228" w14:textId="77777777" w:rsidR="00976BF5" w:rsidRPr="00DE7946" w:rsidRDefault="00976BF5" w:rsidP="00B72D36">
            <w:pPr>
              <w:rPr>
                <w:rFonts w:ascii="Calibri" w:eastAsia="SimSun" w:hAnsi="Calibri"/>
                <w:i/>
                <w:sz w:val="20"/>
                <w:szCs w:val="20"/>
                <w:lang w:val="fr-FR" w:eastAsia="ja-JP"/>
              </w:rPr>
            </w:pPr>
            <w:r w:rsidRPr="00DE7946">
              <w:rPr>
                <w:rFonts w:ascii="Calibri" w:eastAsia="SimSun" w:hAnsi="Calibri"/>
                <w:i/>
                <w:sz w:val="20"/>
                <w:szCs w:val="20"/>
                <w:lang w:val="fr-FR" w:eastAsia="ja-JP"/>
              </w:rPr>
              <w:t xml:space="preserve">36 mois sur 6 ans </w:t>
            </w:r>
          </w:p>
        </w:tc>
        <w:tc>
          <w:tcPr>
            <w:tcW w:w="10619" w:type="dxa"/>
            <w:tcBorders>
              <w:top w:val="single" w:sz="4" w:space="0" w:color="auto"/>
              <w:left w:val="single" w:sz="4" w:space="0" w:color="auto"/>
              <w:bottom w:val="single" w:sz="4" w:space="0" w:color="auto"/>
              <w:right w:val="single" w:sz="4" w:space="0" w:color="auto"/>
            </w:tcBorders>
          </w:tcPr>
          <w:p w14:paraId="54DE7E5C" w14:textId="77777777" w:rsidR="00976BF5" w:rsidRPr="00DE7946" w:rsidRDefault="00976BF5" w:rsidP="00B72D36">
            <w:pPr>
              <w:pStyle w:val="paragraph0"/>
              <w:spacing w:before="0" w:beforeAutospacing="0" w:after="0" w:afterAutospacing="0"/>
              <w:jc w:val="both"/>
              <w:textAlignment w:val="baseline"/>
              <w:rPr>
                <w:rStyle w:val="normaltextrun"/>
                <w:rFonts w:ascii="Calibri" w:eastAsiaTheme="majorEastAsia" w:hAnsi="Calibri" w:cs="Calibri"/>
                <w:i/>
                <w:iCs/>
                <w:sz w:val="20"/>
                <w:szCs w:val="20"/>
                <w:lang w:val="fr-FR"/>
              </w:rPr>
            </w:pPr>
            <w:r w:rsidRPr="00DE7946">
              <w:rPr>
                <w:rStyle w:val="normaltextrun"/>
                <w:rFonts w:ascii="Calibri" w:eastAsiaTheme="majorEastAsia" w:hAnsi="Calibri" w:cs="Calibri"/>
                <w:i/>
                <w:iCs/>
                <w:sz w:val="20"/>
                <w:szCs w:val="20"/>
                <w:lang w:val="fr-FR"/>
              </w:rPr>
              <w:t>Sous la supervision et l'orientation générales du chef de projet, le responsable de la gestion des connaissances et de la communication (KMC) sera chargé de développer et de partager des outils et des contenus afin de promouvoir et de communiquer sur le projet</w:t>
            </w:r>
            <w:r w:rsidRPr="00DE7946">
              <w:rPr>
                <w:rStyle w:val="eop"/>
                <w:rFonts w:ascii="Calibri" w:eastAsia="SimSun" w:hAnsi="Calibri" w:cs="Calibri"/>
                <w:sz w:val="20"/>
                <w:lang w:val="fr-FR"/>
              </w:rPr>
              <w:t>.</w:t>
            </w:r>
            <w:r w:rsidRPr="00DE7946">
              <w:rPr>
                <w:rStyle w:val="normaltextrun"/>
                <w:rFonts w:asciiTheme="minorHAnsi" w:eastAsiaTheme="minorEastAsia" w:hAnsiTheme="minorHAnsi" w:cstheme="minorBidi"/>
                <w:i/>
                <w:iCs/>
                <w:sz w:val="20"/>
                <w:szCs w:val="20"/>
                <w:lang w:val="fr-FR"/>
              </w:rPr>
              <w:t xml:space="preserve"> Il/elle sera également responsable de la mise en œuvre des activités de gestion des connaissances telles que décrites dans la composante 4 du projet.</w:t>
            </w:r>
          </w:p>
          <w:p w14:paraId="76A26390" w14:textId="77777777" w:rsidR="00976BF5" w:rsidRPr="00DE7946" w:rsidRDefault="00976BF5" w:rsidP="00B72D36">
            <w:pPr>
              <w:pStyle w:val="paragraph0"/>
              <w:spacing w:before="0" w:beforeAutospacing="0" w:after="0" w:afterAutospacing="0"/>
              <w:jc w:val="both"/>
              <w:textAlignment w:val="baseline"/>
              <w:rPr>
                <w:rFonts w:ascii="Segoe UI" w:hAnsi="Segoe UI" w:cs="Segoe UI"/>
                <w:sz w:val="18"/>
                <w:szCs w:val="18"/>
                <w:lang w:val="fr-FR"/>
              </w:rPr>
            </w:pPr>
            <w:r w:rsidRPr="00DE7946">
              <w:rPr>
                <w:rStyle w:val="normaltextrun"/>
                <w:rFonts w:ascii="Calibri" w:eastAsiaTheme="majorEastAsia" w:hAnsi="Calibri" w:cs="Calibri"/>
                <w:i/>
                <w:iCs/>
                <w:sz w:val="20"/>
                <w:szCs w:val="20"/>
                <w:lang w:val="fr-FR"/>
              </w:rPr>
              <w:t xml:space="preserve">. </w:t>
            </w:r>
          </w:p>
          <w:p w14:paraId="4ED28AD7" w14:textId="77777777" w:rsidR="00976BF5" w:rsidRPr="00DE7946" w:rsidRDefault="00976BF5" w:rsidP="00B72D36">
            <w:pPr>
              <w:pStyle w:val="paragraph0"/>
              <w:spacing w:before="0" w:beforeAutospacing="0" w:after="0" w:afterAutospacing="0"/>
              <w:jc w:val="both"/>
              <w:textAlignment w:val="baseline"/>
              <w:rPr>
                <w:rFonts w:ascii="Segoe UI" w:hAnsi="Segoe UI" w:cs="Segoe UI"/>
                <w:sz w:val="18"/>
                <w:szCs w:val="18"/>
                <w:lang w:val="fr-FR"/>
              </w:rPr>
            </w:pPr>
            <w:r w:rsidRPr="00DE7946">
              <w:rPr>
                <w:rStyle w:val="normaltextrun"/>
                <w:rFonts w:ascii="Calibri" w:eastAsiaTheme="majorEastAsia" w:hAnsi="Calibri" w:cs="Calibri"/>
                <w:i/>
                <w:iCs/>
                <w:sz w:val="20"/>
                <w:szCs w:val="20"/>
                <w:u w:val="single"/>
                <w:lang w:val="fr-FR"/>
              </w:rPr>
              <w:t xml:space="preserve">Fonctions et </w:t>
            </w:r>
          </w:p>
          <w:p w14:paraId="7E2539EF" w14:textId="77777777" w:rsidR="00976BF5" w:rsidRPr="00DE7946" w:rsidRDefault="00976BF5" w:rsidP="00976BF5">
            <w:pPr>
              <w:pStyle w:val="paragraph0"/>
              <w:numPr>
                <w:ilvl w:val="0"/>
                <w:numId w:val="73"/>
              </w:numPr>
              <w:spacing w:before="0" w:beforeAutospacing="0" w:after="0" w:afterAutospacing="0"/>
              <w:ind w:firstLine="0"/>
              <w:jc w:val="both"/>
              <w:textAlignment w:val="baseline"/>
              <w:rPr>
                <w:rFonts w:ascii="Calibri" w:hAnsi="Calibri" w:cs="Calibri"/>
                <w:sz w:val="20"/>
                <w:szCs w:val="20"/>
                <w:lang w:val="fr-FR"/>
              </w:rPr>
            </w:pPr>
            <w:r w:rsidRPr="00DE7946">
              <w:rPr>
                <w:rStyle w:val="normaltextrun"/>
                <w:rFonts w:ascii="Calibri" w:eastAsiaTheme="majorEastAsia" w:hAnsi="Calibri" w:cs="Calibri"/>
                <w:i/>
                <w:iCs/>
                <w:sz w:val="20"/>
                <w:szCs w:val="20"/>
                <w:lang w:val="fr-FR"/>
              </w:rPr>
              <w:lastRenderedPageBreak/>
              <w:t xml:space="preserve">Superviser la mise en œuvre des activités du plan d'engagement des parties prenantes, en étroite coordination avec le responsable des questions d'égalité entre les hommes et les femmes et des garanties </w:t>
            </w:r>
          </w:p>
          <w:p w14:paraId="752C923D" w14:textId="77777777" w:rsidR="00976BF5" w:rsidRPr="00DE7946" w:rsidRDefault="00976BF5" w:rsidP="00976BF5">
            <w:pPr>
              <w:pStyle w:val="paragraph0"/>
              <w:numPr>
                <w:ilvl w:val="0"/>
                <w:numId w:val="73"/>
              </w:numPr>
              <w:spacing w:before="0" w:beforeAutospacing="0" w:after="0" w:afterAutospacing="0"/>
              <w:ind w:firstLine="0"/>
              <w:jc w:val="both"/>
              <w:textAlignment w:val="baseline"/>
              <w:rPr>
                <w:rFonts w:ascii="Calibri" w:hAnsi="Calibri" w:cs="Calibri"/>
                <w:sz w:val="20"/>
                <w:szCs w:val="20"/>
                <w:lang w:val="fr-FR"/>
              </w:rPr>
            </w:pPr>
            <w:r w:rsidRPr="00DE7946">
              <w:rPr>
                <w:rStyle w:val="normaltextrun"/>
                <w:rFonts w:ascii="Calibri" w:eastAsiaTheme="majorEastAsia" w:hAnsi="Calibri" w:cs="Calibri"/>
                <w:i/>
                <w:iCs/>
                <w:sz w:val="20"/>
                <w:szCs w:val="20"/>
                <w:lang w:val="fr-FR"/>
              </w:rPr>
              <w:t>Développer une stratégie de communication et de gestion des connaissances au niveau du projet, en respectant les lignes directrices du PNUD et du MINEDDTE. Cette stratégie et le plan d'action seront intégrés dans les plans de travail annuels et mis à jour chaque année en consultation avec les parties prenantes du projet. Le responsable KMC coordonnera sa mise en œuvre tout au long du projet</w:t>
            </w:r>
          </w:p>
          <w:p w14:paraId="49F31749" w14:textId="77777777" w:rsidR="00976BF5" w:rsidRPr="00DE7946" w:rsidRDefault="00976BF5" w:rsidP="00B72D36">
            <w:pPr>
              <w:pStyle w:val="paragraph0"/>
              <w:spacing w:before="0" w:beforeAutospacing="0" w:after="0" w:afterAutospacing="0"/>
              <w:jc w:val="both"/>
              <w:textAlignment w:val="baseline"/>
              <w:rPr>
                <w:rFonts w:ascii="Segoe UI" w:hAnsi="Segoe UI" w:cs="Segoe UI"/>
                <w:sz w:val="18"/>
                <w:szCs w:val="18"/>
                <w:lang w:val="fr-FR"/>
              </w:rPr>
            </w:pPr>
          </w:p>
          <w:p w14:paraId="0DD11F5E" w14:textId="77777777" w:rsidR="00976BF5" w:rsidRPr="00DE7946" w:rsidRDefault="00976BF5" w:rsidP="00B72D36">
            <w:pPr>
              <w:pStyle w:val="paragraph0"/>
              <w:spacing w:before="0" w:beforeAutospacing="0" w:after="0" w:afterAutospacing="0"/>
              <w:jc w:val="both"/>
              <w:textAlignment w:val="baseline"/>
              <w:rPr>
                <w:rFonts w:ascii="Segoe UI" w:hAnsi="Segoe UI" w:cs="Segoe UI"/>
                <w:sz w:val="18"/>
                <w:szCs w:val="18"/>
                <w:lang w:val="fr-FR"/>
              </w:rPr>
            </w:pPr>
            <w:r w:rsidRPr="00DE7946">
              <w:rPr>
                <w:rStyle w:val="normaltextrun"/>
                <w:rFonts w:ascii="Calibri" w:eastAsiaTheme="majorEastAsia" w:hAnsi="Calibri" w:cs="Calibri"/>
                <w:i/>
                <w:iCs/>
                <w:sz w:val="20"/>
                <w:szCs w:val="20"/>
                <w:lang w:val="fr-FR"/>
              </w:rPr>
              <w:t xml:space="preserve">En outre, l'expert en gestion des connaissances et en communication sera responsable de la mise en œuvre des activités de gestion des connaissances décrites dans la composante 4 du projet </w:t>
            </w:r>
          </w:p>
          <w:p w14:paraId="2AAD1671" w14:textId="77777777" w:rsidR="00976BF5" w:rsidRPr="00DE7946" w:rsidRDefault="00976BF5" w:rsidP="00976BF5">
            <w:pPr>
              <w:pStyle w:val="paragraph0"/>
              <w:numPr>
                <w:ilvl w:val="0"/>
                <w:numId w:val="74"/>
              </w:numPr>
              <w:spacing w:before="0" w:beforeAutospacing="0" w:after="0" w:afterAutospacing="0"/>
              <w:ind w:firstLine="0"/>
              <w:jc w:val="both"/>
              <w:textAlignment w:val="baseline"/>
              <w:rPr>
                <w:rFonts w:ascii="Calibri" w:hAnsi="Calibri" w:cs="Calibri"/>
                <w:sz w:val="20"/>
                <w:szCs w:val="20"/>
                <w:lang w:val="fr-FR"/>
              </w:rPr>
            </w:pPr>
            <w:r w:rsidRPr="00DE7946">
              <w:rPr>
                <w:rStyle w:val="normaltextrun"/>
                <w:rFonts w:ascii="Calibri" w:eastAsiaTheme="majorEastAsia" w:hAnsi="Calibri" w:cs="Calibri"/>
                <w:i/>
                <w:iCs/>
                <w:sz w:val="20"/>
                <w:szCs w:val="20"/>
                <w:lang w:val="fr-FR"/>
              </w:rPr>
              <w:t xml:space="preserve">Coordonner l'élaboration et la diffusion des produits de la connaissance au nom du projet </w:t>
            </w:r>
          </w:p>
          <w:p w14:paraId="4D42B6DB" w14:textId="77777777" w:rsidR="00976BF5" w:rsidRPr="00DE7946" w:rsidRDefault="00976BF5" w:rsidP="00976BF5">
            <w:pPr>
              <w:pStyle w:val="paragraph0"/>
              <w:numPr>
                <w:ilvl w:val="0"/>
                <w:numId w:val="74"/>
              </w:numPr>
              <w:spacing w:before="0" w:beforeAutospacing="0" w:after="0" w:afterAutospacing="0"/>
              <w:ind w:firstLine="0"/>
              <w:jc w:val="both"/>
              <w:textAlignment w:val="baseline"/>
              <w:rPr>
                <w:rFonts w:ascii="Calibri" w:hAnsi="Calibri" w:cs="Calibri"/>
                <w:sz w:val="20"/>
                <w:szCs w:val="20"/>
                <w:lang w:val="fr-FR"/>
              </w:rPr>
            </w:pPr>
            <w:r w:rsidRPr="00DE7946">
              <w:rPr>
                <w:rStyle w:val="normaltextrun"/>
                <w:rFonts w:ascii="Calibri" w:eastAsiaTheme="majorEastAsia" w:hAnsi="Calibri" w:cs="Calibri"/>
                <w:i/>
                <w:iCs/>
                <w:sz w:val="20"/>
                <w:szCs w:val="20"/>
                <w:lang w:val="fr-FR"/>
              </w:rPr>
              <w:t xml:space="preserve">Coordonner et superviser la mise en œuvre des activités de sensibilisation et de plaidoyer, avec le gestionnaire de projet et les responsables régionaux </w:t>
            </w:r>
          </w:p>
          <w:p w14:paraId="136DC62E" w14:textId="77777777" w:rsidR="00976BF5" w:rsidRPr="00DE7946" w:rsidRDefault="00976BF5" w:rsidP="00976BF5">
            <w:pPr>
              <w:pStyle w:val="paragraph0"/>
              <w:numPr>
                <w:ilvl w:val="0"/>
                <w:numId w:val="74"/>
              </w:numPr>
              <w:spacing w:before="0" w:beforeAutospacing="0" w:after="0" w:afterAutospacing="0"/>
              <w:ind w:firstLine="0"/>
              <w:jc w:val="both"/>
              <w:textAlignment w:val="baseline"/>
              <w:rPr>
                <w:rFonts w:ascii="Calibri" w:hAnsi="Calibri" w:cs="Calibri"/>
                <w:sz w:val="20"/>
                <w:szCs w:val="20"/>
                <w:lang w:val="fr-FR"/>
              </w:rPr>
            </w:pPr>
            <w:r w:rsidRPr="00DE7946">
              <w:rPr>
                <w:rStyle w:val="normaltextrun"/>
                <w:rFonts w:ascii="Calibri" w:eastAsiaTheme="majorEastAsia" w:hAnsi="Calibri" w:cs="Calibri"/>
                <w:i/>
                <w:iCs/>
                <w:sz w:val="20"/>
                <w:szCs w:val="20"/>
                <w:lang w:val="fr-FR"/>
              </w:rPr>
              <w:t xml:space="preserve">Faciliter la conception et la maintenance du site web ou des pages web du projet et veiller à ce qu'il soit à jour et dynamique </w:t>
            </w:r>
          </w:p>
          <w:p w14:paraId="75588549" w14:textId="77777777" w:rsidR="00976BF5" w:rsidRPr="00DE7946" w:rsidRDefault="00976BF5" w:rsidP="00976BF5">
            <w:pPr>
              <w:pStyle w:val="paragraph0"/>
              <w:numPr>
                <w:ilvl w:val="0"/>
                <w:numId w:val="74"/>
              </w:numPr>
              <w:spacing w:before="0" w:beforeAutospacing="0" w:after="0" w:afterAutospacing="0"/>
              <w:ind w:firstLine="0"/>
              <w:jc w:val="both"/>
              <w:textAlignment w:val="baseline"/>
              <w:rPr>
                <w:rFonts w:ascii="Calibri" w:eastAsia="SimSun" w:hAnsi="Calibri"/>
                <w:i/>
                <w:sz w:val="20"/>
                <w:szCs w:val="20"/>
                <w:lang w:val="fr-FR"/>
              </w:rPr>
            </w:pPr>
            <w:r w:rsidRPr="00DE7946">
              <w:rPr>
                <w:rStyle w:val="normaltextrun"/>
                <w:rFonts w:ascii="Calibri" w:eastAsiaTheme="majorEastAsia" w:hAnsi="Calibri" w:cs="Calibri"/>
                <w:i/>
                <w:iCs/>
                <w:sz w:val="20"/>
                <w:szCs w:val="20"/>
                <w:lang w:val="fr-FR"/>
              </w:rPr>
              <w:t>Faciliter l'apprentissage et le partage des connaissances et des expériences en rapport avec le projet</w:t>
            </w:r>
          </w:p>
        </w:tc>
      </w:tr>
    </w:tbl>
    <w:p w14:paraId="35EA6206" w14:textId="77777777" w:rsidR="00976BF5" w:rsidRPr="00DE7946" w:rsidRDefault="00976BF5" w:rsidP="00976BF5">
      <w:pPr>
        <w:jc w:val="both"/>
        <w:rPr>
          <w:lang w:val="fr-FR"/>
        </w:rPr>
      </w:pPr>
    </w:p>
    <w:p w14:paraId="2E557650" w14:textId="7759BC9E" w:rsidR="00976BF5" w:rsidRPr="00DE7946" w:rsidRDefault="00976BF5" w:rsidP="00485F0E">
      <w:pPr>
        <w:keepNext/>
        <w:spacing w:after="60"/>
        <w:jc w:val="both"/>
        <w:outlineLvl w:val="1"/>
        <w:rPr>
          <w:rFonts w:asciiTheme="minorHAnsi" w:eastAsia="SimSun" w:hAnsiTheme="minorHAnsi"/>
          <w:b/>
          <w:sz w:val="20"/>
          <w:lang w:val="fr-FR"/>
        </w:rPr>
      </w:pPr>
    </w:p>
    <w:p w14:paraId="48A5F421" w14:textId="254117DC" w:rsidR="002079DA" w:rsidRPr="00DE7946" w:rsidRDefault="002079DA" w:rsidP="00485F0E">
      <w:pPr>
        <w:keepNext/>
        <w:spacing w:after="60"/>
        <w:jc w:val="both"/>
        <w:outlineLvl w:val="1"/>
        <w:rPr>
          <w:rFonts w:asciiTheme="minorHAnsi" w:eastAsia="SimSun" w:hAnsiTheme="minorHAnsi"/>
          <w:b/>
          <w:sz w:val="20"/>
          <w:lang w:val="fr-FR"/>
        </w:rPr>
      </w:pPr>
    </w:p>
    <w:p w14:paraId="4D3D1E86" w14:textId="586D5A4E" w:rsidR="002079DA" w:rsidRPr="00DE7946" w:rsidRDefault="002079DA" w:rsidP="00485F0E">
      <w:pPr>
        <w:keepNext/>
        <w:spacing w:after="60"/>
        <w:jc w:val="both"/>
        <w:outlineLvl w:val="1"/>
        <w:rPr>
          <w:rFonts w:asciiTheme="minorHAnsi" w:eastAsia="SimSun" w:hAnsiTheme="minorHAnsi"/>
          <w:b/>
          <w:sz w:val="20"/>
          <w:lang w:val="fr-FR"/>
        </w:rPr>
      </w:pPr>
    </w:p>
    <w:p w14:paraId="0A4FF84F" w14:textId="302A70EF" w:rsidR="002079DA" w:rsidRPr="00DE7946" w:rsidRDefault="002079DA" w:rsidP="00485F0E">
      <w:pPr>
        <w:keepNext/>
        <w:spacing w:after="60"/>
        <w:jc w:val="both"/>
        <w:outlineLvl w:val="1"/>
        <w:rPr>
          <w:rFonts w:asciiTheme="minorHAnsi" w:eastAsia="SimSun" w:hAnsiTheme="minorHAnsi"/>
          <w:b/>
          <w:sz w:val="20"/>
          <w:lang w:val="fr-FR"/>
        </w:rPr>
      </w:pPr>
    </w:p>
    <w:p w14:paraId="673B4BD3" w14:textId="11B1B0A8" w:rsidR="002079DA" w:rsidRPr="00DE7946" w:rsidRDefault="002079DA" w:rsidP="00485F0E">
      <w:pPr>
        <w:keepNext/>
        <w:spacing w:after="60"/>
        <w:jc w:val="both"/>
        <w:outlineLvl w:val="1"/>
        <w:rPr>
          <w:rFonts w:asciiTheme="minorHAnsi" w:eastAsia="SimSun" w:hAnsiTheme="minorHAnsi"/>
          <w:b/>
          <w:sz w:val="20"/>
          <w:lang w:val="fr-FR"/>
        </w:rPr>
      </w:pPr>
    </w:p>
    <w:p w14:paraId="68D2E362" w14:textId="4DA8DCD7" w:rsidR="002079DA" w:rsidRPr="00DE7946" w:rsidRDefault="002079DA" w:rsidP="00485F0E">
      <w:pPr>
        <w:keepNext/>
        <w:spacing w:after="60"/>
        <w:jc w:val="both"/>
        <w:outlineLvl w:val="1"/>
        <w:rPr>
          <w:rFonts w:asciiTheme="minorHAnsi" w:eastAsia="SimSun" w:hAnsiTheme="minorHAnsi"/>
          <w:b/>
          <w:sz w:val="20"/>
          <w:lang w:val="fr-FR"/>
        </w:rPr>
      </w:pPr>
    </w:p>
    <w:p w14:paraId="622D05BD" w14:textId="72E65C11" w:rsidR="002079DA" w:rsidRPr="00DE7946" w:rsidRDefault="002079DA" w:rsidP="00485F0E">
      <w:pPr>
        <w:keepNext/>
        <w:spacing w:after="60"/>
        <w:jc w:val="both"/>
        <w:outlineLvl w:val="1"/>
        <w:rPr>
          <w:rFonts w:asciiTheme="minorHAnsi" w:eastAsia="SimSun" w:hAnsiTheme="minorHAnsi"/>
          <w:b/>
          <w:sz w:val="20"/>
          <w:lang w:val="fr-FR"/>
        </w:rPr>
      </w:pPr>
    </w:p>
    <w:p w14:paraId="0A66E3C7" w14:textId="31F12A17" w:rsidR="002079DA" w:rsidRPr="00DE7946" w:rsidRDefault="002079DA" w:rsidP="00485F0E">
      <w:pPr>
        <w:keepNext/>
        <w:spacing w:after="60"/>
        <w:jc w:val="both"/>
        <w:outlineLvl w:val="1"/>
        <w:rPr>
          <w:rFonts w:asciiTheme="minorHAnsi" w:eastAsia="SimSun" w:hAnsiTheme="minorHAnsi"/>
          <w:b/>
          <w:sz w:val="20"/>
          <w:lang w:val="fr-FR"/>
        </w:rPr>
      </w:pPr>
    </w:p>
    <w:p w14:paraId="0BE88D00" w14:textId="734E8E5F" w:rsidR="002079DA" w:rsidRPr="00DE7946" w:rsidRDefault="002079DA" w:rsidP="00485F0E">
      <w:pPr>
        <w:keepNext/>
        <w:spacing w:after="60"/>
        <w:jc w:val="both"/>
        <w:outlineLvl w:val="1"/>
        <w:rPr>
          <w:rFonts w:asciiTheme="minorHAnsi" w:eastAsia="SimSun" w:hAnsiTheme="minorHAnsi"/>
          <w:b/>
          <w:sz w:val="20"/>
          <w:lang w:val="fr-FR"/>
        </w:rPr>
      </w:pPr>
    </w:p>
    <w:p w14:paraId="27B8D7A9" w14:textId="2A52A91C" w:rsidR="002079DA" w:rsidRPr="00DE7946" w:rsidRDefault="002079DA" w:rsidP="00485F0E">
      <w:pPr>
        <w:keepNext/>
        <w:spacing w:after="60"/>
        <w:jc w:val="both"/>
        <w:outlineLvl w:val="1"/>
        <w:rPr>
          <w:rFonts w:asciiTheme="minorHAnsi" w:eastAsia="SimSun" w:hAnsiTheme="minorHAnsi"/>
          <w:b/>
          <w:sz w:val="20"/>
          <w:lang w:val="fr-FR"/>
        </w:rPr>
      </w:pPr>
    </w:p>
    <w:p w14:paraId="402E6EFD" w14:textId="18167271" w:rsidR="002079DA" w:rsidRPr="00DE7946" w:rsidRDefault="002079DA" w:rsidP="00485F0E">
      <w:pPr>
        <w:keepNext/>
        <w:spacing w:after="60"/>
        <w:jc w:val="both"/>
        <w:outlineLvl w:val="1"/>
        <w:rPr>
          <w:rFonts w:asciiTheme="minorHAnsi" w:eastAsia="SimSun" w:hAnsiTheme="minorHAnsi"/>
          <w:b/>
          <w:sz w:val="20"/>
          <w:lang w:val="fr-FR"/>
        </w:rPr>
      </w:pPr>
    </w:p>
    <w:p w14:paraId="30311F1C" w14:textId="7D0EB911" w:rsidR="002079DA" w:rsidRPr="00DE7946" w:rsidRDefault="002079DA" w:rsidP="00485F0E">
      <w:pPr>
        <w:keepNext/>
        <w:spacing w:after="60"/>
        <w:jc w:val="both"/>
        <w:outlineLvl w:val="1"/>
        <w:rPr>
          <w:rFonts w:asciiTheme="minorHAnsi" w:eastAsia="SimSun" w:hAnsiTheme="minorHAnsi"/>
          <w:b/>
          <w:sz w:val="20"/>
          <w:lang w:val="fr-FR"/>
        </w:rPr>
      </w:pPr>
    </w:p>
    <w:p w14:paraId="38DEC7AC" w14:textId="72D0671E" w:rsidR="002079DA" w:rsidRPr="00DE7946" w:rsidRDefault="002079DA" w:rsidP="00485F0E">
      <w:pPr>
        <w:keepNext/>
        <w:spacing w:after="60"/>
        <w:jc w:val="both"/>
        <w:outlineLvl w:val="1"/>
        <w:rPr>
          <w:rFonts w:asciiTheme="minorHAnsi" w:eastAsia="SimSun" w:hAnsiTheme="minorHAnsi"/>
          <w:b/>
          <w:sz w:val="20"/>
          <w:lang w:val="fr-FR"/>
        </w:rPr>
      </w:pPr>
    </w:p>
    <w:p w14:paraId="4010DCC4" w14:textId="2FD0C416" w:rsidR="002079DA" w:rsidRPr="00DE7946" w:rsidRDefault="002079DA" w:rsidP="00485F0E">
      <w:pPr>
        <w:keepNext/>
        <w:spacing w:after="60"/>
        <w:jc w:val="both"/>
        <w:outlineLvl w:val="1"/>
        <w:rPr>
          <w:rFonts w:asciiTheme="minorHAnsi" w:eastAsia="SimSun" w:hAnsiTheme="minorHAnsi"/>
          <w:b/>
          <w:sz w:val="20"/>
          <w:lang w:val="fr-FR"/>
        </w:rPr>
      </w:pPr>
    </w:p>
    <w:p w14:paraId="76FF435A" w14:textId="55519A33" w:rsidR="002079DA" w:rsidRPr="00DE7946" w:rsidRDefault="002079DA" w:rsidP="00485F0E">
      <w:pPr>
        <w:keepNext/>
        <w:spacing w:after="60"/>
        <w:jc w:val="both"/>
        <w:outlineLvl w:val="1"/>
        <w:rPr>
          <w:rFonts w:asciiTheme="minorHAnsi" w:eastAsia="SimSun" w:hAnsiTheme="minorHAnsi"/>
          <w:b/>
          <w:sz w:val="20"/>
          <w:lang w:val="fr-FR"/>
        </w:rPr>
      </w:pPr>
    </w:p>
    <w:p w14:paraId="2DD865F9" w14:textId="530DB3D7" w:rsidR="002079DA" w:rsidRPr="00DE7946" w:rsidRDefault="002079DA" w:rsidP="00485F0E">
      <w:pPr>
        <w:keepNext/>
        <w:spacing w:after="60"/>
        <w:jc w:val="both"/>
        <w:outlineLvl w:val="1"/>
        <w:rPr>
          <w:rFonts w:asciiTheme="minorHAnsi" w:eastAsia="SimSun" w:hAnsiTheme="minorHAnsi"/>
          <w:b/>
          <w:sz w:val="20"/>
          <w:lang w:val="fr-FR"/>
        </w:rPr>
        <w:sectPr w:rsidR="002079DA" w:rsidRPr="00DE7946" w:rsidSect="006D2DB2">
          <w:pgSz w:w="15840" w:h="12240" w:orient="landscape" w:code="1"/>
          <w:pgMar w:top="720" w:right="720" w:bottom="720" w:left="720" w:header="720" w:footer="720" w:gutter="0"/>
          <w:cols w:space="720"/>
          <w:docGrid w:linePitch="360"/>
        </w:sectPr>
      </w:pPr>
    </w:p>
    <w:p w14:paraId="029A75CE" w14:textId="70631314" w:rsidR="00FC4448" w:rsidRPr="00DE7946" w:rsidRDefault="008C16FE" w:rsidP="00FC4BEE">
      <w:pPr>
        <w:keepNext/>
        <w:jc w:val="both"/>
        <w:outlineLvl w:val="1"/>
        <w:rPr>
          <w:rFonts w:ascii="Calibri" w:eastAsia="SimSun" w:hAnsi="Calibri"/>
          <w:b/>
          <w:bCs/>
          <w:sz w:val="20"/>
          <w:lang w:val="fr-FR"/>
        </w:rPr>
      </w:pPr>
      <w:bookmarkStart w:id="68" w:name="_Toc135389250"/>
      <w:bookmarkStart w:id="69" w:name="_Toc165964076"/>
      <w:r w:rsidRPr="00DE7946">
        <w:rPr>
          <w:rFonts w:ascii="Calibri" w:eastAsia="SimSun" w:hAnsi="Calibri"/>
          <w:b/>
          <w:bCs/>
          <w:sz w:val="20"/>
          <w:lang w:val="fr-FR"/>
        </w:rPr>
        <w:lastRenderedPageBreak/>
        <w:t xml:space="preserve">Annexe 8 : Plan d'engagement des parties prenantes </w:t>
      </w:r>
      <w:bookmarkEnd w:id="68"/>
    </w:p>
    <w:p w14:paraId="0F381B85" w14:textId="13E5FEEF" w:rsidR="008C16FE" w:rsidRPr="00DE7946" w:rsidRDefault="00FC4448" w:rsidP="00FC4BEE">
      <w:pPr>
        <w:keepNext/>
        <w:jc w:val="both"/>
        <w:outlineLvl w:val="1"/>
        <w:rPr>
          <w:rFonts w:ascii="Calibri" w:hAnsi="Calibri" w:cs="Calibri"/>
          <w:i/>
          <w:iCs/>
          <w:sz w:val="20"/>
          <w:szCs w:val="20"/>
          <w:lang w:val="fr-FR"/>
        </w:rPr>
      </w:pPr>
      <w:r w:rsidRPr="00DE7946">
        <w:rPr>
          <w:rFonts w:ascii="Calibri" w:hAnsi="Calibri" w:cs="Calibri"/>
          <w:i/>
          <w:iCs/>
          <w:sz w:val="20"/>
          <w:szCs w:val="20"/>
          <w:lang w:val="fr-FR"/>
        </w:rPr>
        <w:t>(</w:t>
      </w:r>
      <w:r w:rsidR="00134E40" w:rsidRPr="00DE7946">
        <w:rPr>
          <w:rFonts w:ascii="Calibri" w:hAnsi="Calibri" w:cs="Calibri"/>
          <w:i/>
          <w:iCs/>
          <w:sz w:val="20"/>
          <w:szCs w:val="20"/>
          <w:lang w:val="fr-FR"/>
        </w:rPr>
        <w:t>Voir l'annexe 8 détaillée ci-jointe</w:t>
      </w:r>
      <w:r w:rsidR="0032504E">
        <w:rPr>
          <w:rFonts w:ascii="Calibri" w:hAnsi="Calibri" w:cs="Calibri"/>
          <w:i/>
          <w:iCs/>
          <w:sz w:val="20"/>
          <w:szCs w:val="20"/>
          <w:lang w:val="fr-FR"/>
        </w:rPr>
        <w:t>)</w:t>
      </w:r>
      <w:bookmarkStart w:id="70" w:name="_MON_1801407443"/>
      <w:bookmarkEnd w:id="70"/>
      <w:r w:rsidR="002E29E7" w:rsidRPr="00DE7946">
        <w:rPr>
          <w:rFonts w:ascii="Calibri" w:hAnsi="Calibri" w:cs="Calibri"/>
          <w:i/>
          <w:iCs/>
          <w:sz w:val="20"/>
          <w:szCs w:val="20"/>
          <w:lang w:val="fr-FR"/>
        </w:rPr>
        <w:object w:dxaOrig="1501" w:dyaOrig="981" w14:anchorId="78AE98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75pt;height:48pt" o:ole="">
            <v:imagedata r:id="rId63" o:title=""/>
          </v:shape>
          <o:OLEObject Type="Embed" ProgID="Word.Document.12" ShapeID="_x0000_i1025" DrawAspect="Icon" ObjectID="_1812130382" r:id="rId64">
            <o:FieldCodes>\s</o:FieldCodes>
          </o:OLEObject>
        </w:object>
      </w:r>
    </w:p>
    <w:p w14:paraId="76A0C20B" w14:textId="77777777" w:rsidR="00FC4BEE" w:rsidRPr="00DE7946" w:rsidRDefault="00FC4BEE">
      <w:pPr>
        <w:spacing w:after="160" w:line="259" w:lineRule="auto"/>
        <w:rPr>
          <w:rFonts w:ascii="Calibri" w:hAnsi="Calibri" w:cs="Calibri"/>
          <w:b/>
          <w:bCs/>
          <w:smallCaps/>
          <w:color w:val="000000"/>
          <w:sz w:val="22"/>
          <w:szCs w:val="22"/>
          <w:lang w:val="fr-FR"/>
        </w:rPr>
      </w:pPr>
      <w:bookmarkStart w:id="71" w:name="_Toc77023884"/>
      <w:bookmarkStart w:id="72" w:name="_Toc78142642"/>
      <w:bookmarkStart w:id="73" w:name="_Toc78143643"/>
      <w:bookmarkStart w:id="74" w:name="_Toc105685110"/>
      <w:r w:rsidRPr="00DE7946">
        <w:rPr>
          <w:rFonts w:ascii="Calibri" w:hAnsi="Calibri" w:cs="Calibri"/>
          <w:sz w:val="22"/>
          <w:szCs w:val="22"/>
          <w:lang w:val="fr-FR"/>
        </w:rPr>
        <w:br w:type="page"/>
      </w:r>
    </w:p>
    <w:p w14:paraId="538F23BE" w14:textId="628A81C1" w:rsidR="008C16FE" w:rsidRPr="00DE7946" w:rsidRDefault="008C16FE" w:rsidP="008C16FE">
      <w:pPr>
        <w:pStyle w:val="GEFTableHeading"/>
        <w:keepNext/>
        <w:numPr>
          <w:ilvl w:val="0"/>
          <w:numId w:val="91"/>
        </w:numPr>
        <w:pBdr>
          <w:top w:val="single" w:sz="4" w:space="1" w:color="auto"/>
        </w:pBdr>
        <w:suppressAutoHyphens/>
        <w:spacing w:before="104" w:after="226"/>
        <w:jc w:val="both"/>
        <w:outlineLvl w:val="0"/>
        <w:rPr>
          <w:rFonts w:ascii="Calibri" w:hAnsi="Calibri" w:cs="Calibri"/>
          <w:sz w:val="22"/>
          <w:szCs w:val="22"/>
          <w:lang w:val="fr-FR"/>
        </w:rPr>
      </w:pPr>
      <w:r w:rsidRPr="00DE7946">
        <w:rPr>
          <w:rFonts w:ascii="Calibri" w:hAnsi="Calibri" w:cs="Calibri"/>
          <w:sz w:val="22"/>
          <w:szCs w:val="22"/>
          <w:lang w:val="fr-FR"/>
        </w:rPr>
        <w:lastRenderedPageBreak/>
        <w:t>Introduction</w:t>
      </w:r>
      <w:bookmarkEnd w:id="71"/>
      <w:bookmarkEnd w:id="72"/>
      <w:bookmarkEnd w:id="73"/>
      <w:bookmarkEnd w:id="74"/>
    </w:p>
    <w:p w14:paraId="355B08BD" w14:textId="77777777" w:rsidR="008C16FE" w:rsidRPr="0032504E" w:rsidRDefault="008C16FE" w:rsidP="008C16FE">
      <w:pPr>
        <w:autoSpaceDE w:val="0"/>
        <w:autoSpaceDN w:val="0"/>
        <w:adjustRightInd w:val="0"/>
        <w:jc w:val="both"/>
        <w:rPr>
          <w:rFonts w:ascii="Calibri" w:eastAsiaTheme="minorEastAsia" w:hAnsi="Calibri" w:cs="Calibri"/>
          <w:sz w:val="20"/>
          <w:szCs w:val="20"/>
          <w:lang w:val="fr-FR"/>
        </w:rPr>
      </w:pPr>
      <w:r w:rsidRPr="0032504E">
        <w:rPr>
          <w:rFonts w:ascii="Calibri" w:eastAsiaTheme="minorEastAsia" w:hAnsi="Calibri" w:cs="Calibri"/>
          <w:sz w:val="20"/>
          <w:szCs w:val="20"/>
          <w:lang w:val="fr-FR"/>
        </w:rPr>
        <w:t>Le présent plan d'engagement des parties prenantes est un instrument de gestion visant à assurer l'implication et la participation active des parties prenantes liées au projet.</w:t>
      </w:r>
    </w:p>
    <w:p w14:paraId="006B16E7" w14:textId="77777777" w:rsidR="008C16FE" w:rsidRPr="00DE7946" w:rsidRDefault="008C16FE" w:rsidP="008C16FE">
      <w:pPr>
        <w:spacing w:before="120"/>
        <w:ind w:right="187"/>
        <w:jc w:val="both"/>
        <w:rPr>
          <w:rFonts w:ascii="Calibri" w:eastAsiaTheme="minorEastAsia" w:hAnsi="Calibri" w:cs="Calibri"/>
          <w:sz w:val="20"/>
          <w:szCs w:val="20"/>
          <w:lang w:val="fr-FR"/>
        </w:rPr>
      </w:pPr>
      <w:r w:rsidRPr="00DE7946">
        <w:rPr>
          <w:rFonts w:ascii="Calibri" w:eastAsiaTheme="minorEastAsia" w:hAnsi="Calibri" w:cs="Calibri"/>
          <w:sz w:val="20"/>
          <w:szCs w:val="20"/>
          <w:lang w:val="fr-FR"/>
        </w:rPr>
        <w:t xml:space="preserve">La trajectoire de développement de la Côte d'Ivoire est actuellement très dépendante des ressources naturelles et des secteurs économiques sensibles au climat, et sa préparation à faire face aux risques liés au changement climatique est faible. </w:t>
      </w:r>
    </w:p>
    <w:p w14:paraId="275A4009" w14:textId="77777777" w:rsidR="008C16FE" w:rsidRPr="00DE7946" w:rsidRDefault="008C16FE" w:rsidP="008C16FE">
      <w:pPr>
        <w:spacing w:before="120"/>
        <w:ind w:right="187"/>
        <w:jc w:val="both"/>
        <w:rPr>
          <w:rFonts w:ascii="Calibri" w:hAnsi="Calibri" w:cs="Calibri"/>
          <w:sz w:val="20"/>
          <w:szCs w:val="20"/>
          <w:lang w:val="fr-FR"/>
        </w:rPr>
      </w:pPr>
      <w:r w:rsidRPr="00DE7946">
        <w:rPr>
          <w:rFonts w:ascii="Calibri" w:eastAsiaTheme="minorEastAsia" w:hAnsi="Calibri" w:cs="Calibri"/>
          <w:sz w:val="20"/>
          <w:szCs w:val="20"/>
          <w:lang w:val="fr-FR"/>
        </w:rPr>
        <w:t xml:space="preserve">Au cours des 50 dernières années, elle </w:t>
      </w:r>
      <w:r w:rsidRPr="00DE7946">
        <w:rPr>
          <w:rFonts w:ascii="Calibri" w:hAnsi="Calibri" w:cs="Calibri"/>
          <w:sz w:val="20"/>
          <w:szCs w:val="20"/>
          <w:lang w:val="fr-FR"/>
        </w:rPr>
        <w:t>a perdu 90 % de sa forêt naturelle</w:t>
      </w:r>
      <w:r w:rsidRPr="00DE7946">
        <w:rPr>
          <w:rStyle w:val="Appelnotedebasdep"/>
          <w:rFonts w:ascii="Calibri" w:eastAsia="SimSun" w:hAnsi="Calibri" w:cs="Calibri"/>
          <w:sz w:val="20"/>
          <w:lang w:val="fr-FR"/>
        </w:rPr>
        <w:footnoteReference w:id="86"/>
      </w:r>
      <w:r w:rsidRPr="00DE7946">
        <w:rPr>
          <w:rFonts w:ascii="Calibri" w:hAnsi="Calibri" w:cs="Calibri"/>
          <w:sz w:val="20"/>
          <w:szCs w:val="20"/>
          <w:lang w:val="fr-FR"/>
        </w:rPr>
        <w:t xml:space="preserve"> , en grande partie à cause de pratiques agricoles et forestières non durables. Les principales cultures associées à la déforestation et à la perte de capital naturel sont le cacao (qui représente 15 % du PIB et 40 % des recettes d'exportation)</w:t>
      </w:r>
      <w:r w:rsidRPr="00DE7946">
        <w:rPr>
          <w:rFonts w:ascii="Calibri" w:hAnsi="Calibri" w:cs="Calibri"/>
          <w:sz w:val="20"/>
          <w:szCs w:val="20"/>
          <w:vertAlign w:val="superscript"/>
          <w:lang w:val="fr-FR"/>
        </w:rPr>
        <w:footnoteReference w:id="87"/>
      </w:r>
      <w:r w:rsidRPr="00DE7946">
        <w:rPr>
          <w:rFonts w:ascii="Calibri" w:hAnsi="Calibri" w:cs="Calibri"/>
          <w:sz w:val="20"/>
          <w:szCs w:val="20"/>
          <w:lang w:val="fr-FR"/>
        </w:rPr>
        <w:t xml:space="preserve"> , le caoutchouc, l'huile de palme et les plantations de noix de cajou, qui sont également des moteurs importants de l'économie. </w:t>
      </w:r>
    </w:p>
    <w:p w14:paraId="4C5761E0" w14:textId="65D63396" w:rsidR="008C16FE" w:rsidRPr="00DE7946" w:rsidRDefault="008C16FE" w:rsidP="008C16FE">
      <w:pPr>
        <w:spacing w:before="120"/>
        <w:ind w:right="187"/>
        <w:jc w:val="both"/>
        <w:rPr>
          <w:rFonts w:ascii="Calibri" w:eastAsia="Calibri" w:hAnsi="Calibri" w:cs="Calibri"/>
          <w:sz w:val="20"/>
          <w:szCs w:val="20"/>
          <w:lang w:val="fr-FR"/>
        </w:rPr>
      </w:pPr>
      <w:r w:rsidRPr="00DE7946">
        <w:rPr>
          <w:rFonts w:ascii="Calibri" w:eastAsiaTheme="minorEastAsia" w:hAnsi="Calibri" w:cs="Calibri"/>
          <w:sz w:val="20"/>
          <w:szCs w:val="20"/>
          <w:lang w:val="fr-FR"/>
        </w:rPr>
        <w:t xml:space="preserve">Dans ce contexte, </w:t>
      </w:r>
      <w:r w:rsidRPr="00DE7946">
        <w:rPr>
          <w:rFonts w:ascii="Calibri" w:eastAsia="Calibri" w:hAnsi="Calibri" w:cs="Calibri"/>
          <w:sz w:val="20"/>
          <w:szCs w:val="20"/>
          <w:lang w:val="fr-FR"/>
        </w:rPr>
        <w:t xml:space="preserve">il est </w:t>
      </w:r>
      <w:r w:rsidRPr="00DE7946">
        <w:rPr>
          <w:rFonts w:ascii="Calibri" w:eastAsiaTheme="minorEastAsia" w:hAnsi="Calibri" w:cs="Calibri"/>
          <w:sz w:val="20"/>
          <w:szCs w:val="20"/>
          <w:lang w:val="fr-FR"/>
        </w:rPr>
        <w:t xml:space="preserve">essentiel d'accroître la </w:t>
      </w:r>
      <w:r w:rsidRPr="00DE7946">
        <w:rPr>
          <w:rFonts w:ascii="Calibri" w:eastAsia="Calibri" w:hAnsi="Calibri" w:cs="Calibri"/>
          <w:sz w:val="20"/>
          <w:szCs w:val="20"/>
          <w:lang w:val="fr-FR"/>
        </w:rPr>
        <w:t xml:space="preserve">résilience du pays au changement climatique et de veiller à ce que sa trajectoire de développement soit durable et alignée sur la transformation </w:t>
      </w:r>
      <w:r w:rsidR="00DD5949">
        <w:rPr>
          <w:rFonts w:ascii="Calibri" w:eastAsia="Calibri" w:hAnsi="Calibri" w:cs="Calibri"/>
          <w:sz w:val="20"/>
          <w:szCs w:val="20"/>
          <w:lang w:val="fr-FR"/>
        </w:rPr>
        <w:t>du NZNP</w:t>
      </w:r>
      <w:r w:rsidRPr="00DE7946">
        <w:rPr>
          <w:rFonts w:ascii="Calibri" w:eastAsia="Calibri" w:hAnsi="Calibri" w:cs="Calibri"/>
          <w:sz w:val="20"/>
          <w:szCs w:val="20"/>
          <w:lang w:val="fr-FR"/>
        </w:rPr>
        <w:t xml:space="preserve">. </w:t>
      </w:r>
    </w:p>
    <w:p w14:paraId="4F52B417" w14:textId="77777777" w:rsidR="008C16FE" w:rsidRPr="00DE7946" w:rsidRDefault="008C16FE" w:rsidP="008C16FE">
      <w:pPr>
        <w:spacing w:before="120"/>
        <w:ind w:right="187"/>
        <w:jc w:val="both"/>
        <w:rPr>
          <w:rFonts w:ascii="Calibri" w:eastAsia="Calibri" w:hAnsi="Calibri" w:cs="Calibri"/>
          <w:sz w:val="20"/>
          <w:szCs w:val="20"/>
          <w:lang w:val="fr-FR"/>
        </w:rPr>
      </w:pPr>
      <w:r w:rsidRPr="00DE7946">
        <w:rPr>
          <w:rFonts w:ascii="Calibri" w:eastAsiaTheme="minorEastAsia" w:hAnsi="Calibri" w:cs="Calibri"/>
          <w:b/>
          <w:sz w:val="20"/>
          <w:szCs w:val="20"/>
          <w:lang w:val="fr-FR"/>
        </w:rPr>
        <w:t>L</w:t>
      </w:r>
      <w:r w:rsidRPr="00DE7946">
        <w:rPr>
          <w:rFonts w:ascii="Calibri" w:eastAsiaTheme="minorEastAsia" w:hAnsi="Calibri" w:cs="Calibri"/>
          <w:sz w:val="20"/>
          <w:szCs w:val="20"/>
          <w:lang w:val="fr-FR"/>
        </w:rPr>
        <w:t>'</w:t>
      </w:r>
      <w:r w:rsidRPr="00DE7946">
        <w:rPr>
          <w:rFonts w:ascii="Calibri" w:eastAsiaTheme="minorEastAsia" w:hAnsi="Calibri" w:cs="Calibri"/>
          <w:b/>
          <w:sz w:val="20"/>
          <w:szCs w:val="20"/>
          <w:lang w:val="fr-FR"/>
        </w:rPr>
        <w:t xml:space="preserve">objectif du </w:t>
      </w:r>
      <w:r w:rsidRPr="00DE7946">
        <w:rPr>
          <w:rFonts w:ascii="Calibri" w:eastAsiaTheme="minorEastAsia" w:hAnsi="Calibri" w:cs="Calibri"/>
          <w:sz w:val="20"/>
          <w:szCs w:val="20"/>
          <w:lang w:val="fr-FR"/>
        </w:rPr>
        <w:t xml:space="preserve">programme intégré Côte d'Ivoire Net-Zéro Nature-Positive </w:t>
      </w:r>
      <w:r w:rsidRPr="00DE7946">
        <w:rPr>
          <w:rFonts w:ascii="Calibri" w:eastAsiaTheme="minorEastAsia" w:hAnsi="Calibri" w:cs="Calibri"/>
          <w:b/>
          <w:sz w:val="20"/>
          <w:szCs w:val="20"/>
          <w:lang w:val="fr-FR"/>
        </w:rPr>
        <w:t xml:space="preserve">est donc d'aider le pays à passer à une trajectoire d'émissions nettes nulles et de nature positive. </w:t>
      </w:r>
    </w:p>
    <w:p w14:paraId="32D3B31E" w14:textId="77777777" w:rsidR="008C16FE" w:rsidRPr="00DE7946" w:rsidRDefault="008C16FE" w:rsidP="008C16FE">
      <w:pPr>
        <w:spacing w:before="120" w:after="120"/>
        <w:ind w:right="187"/>
        <w:jc w:val="both"/>
        <w:rPr>
          <w:rFonts w:ascii="Calibri" w:eastAsia="Calibri" w:hAnsi="Calibri" w:cs="Calibri"/>
          <w:sz w:val="20"/>
          <w:szCs w:val="20"/>
          <w:lang w:val="fr-FR"/>
        </w:rPr>
      </w:pPr>
      <w:r w:rsidRPr="00DE7946">
        <w:rPr>
          <w:rFonts w:ascii="Calibri" w:eastAsia="Calibri" w:hAnsi="Calibri" w:cs="Calibri"/>
          <w:sz w:val="20"/>
          <w:szCs w:val="20"/>
          <w:lang w:val="fr-FR"/>
        </w:rPr>
        <w:t>L'objectif du projet sera atteint grâce à quatre (4) composantes et huit (8) résultats interconnectés :</w:t>
      </w:r>
    </w:p>
    <w:p w14:paraId="7E8B5ACA" w14:textId="77777777" w:rsidR="008C16FE" w:rsidRPr="00DE7946" w:rsidRDefault="008C16FE" w:rsidP="008C16FE">
      <w:pPr>
        <w:spacing w:before="120" w:after="120"/>
        <w:ind w:right="187"/>
        <w:jc w:val="both"/>
        <w:rPr>
          <w:rFonts w:ascii="Calibri" w:eastAsia="Calibri" w:hAnsi="Calibri" w:cs="Calibri"/>
          <w:b/>
          <w:bCs/>
          <w:sz w:val="20"/>
          <w:szCs w:val="20"/>
          <w:lang w:val="fr-FR"/>
        </w:rPr>
      </w:pPr>
      <w:r w:rsidRPr="00DE7946">
        <w:rPr>
          <w:rFonts w:ascii="Calibri" w:eastAsia="Calibri" w:hAnsi="Calibri" w:cs="Calibri"/>
          <w:b/>
          <w:bCs/>
          <w:sz w:val="20"/>
          <w:szCs w:val="20"/>
          <w:lang w:val="fr-FR"/>
        </w:rPr>
        <w:t>Volet 1 : Gouvernance du NZNP, conception de la stratégie et renforcement des capacités</w:t>
      </w:r>
    </w:p>
    <w:p w14:paraId="4326EFDE" w14:textId="5C2AB2D1" w:rsidR="008C16FE" w:rsidRPr="00DE7946" w:rsidRDefault="008C16FE" w:rsidP="008C16FE">
      <w:pPr>
        <w:pStyle w:val="Paragraphedeliste"/>
        <w:numPr>
          <w:ilvl w:val="0"/>
          <w:numId w:val="27"/>
        </w:numPr>
        <w:ind w:right="187"/>
        <w:jc w:val="both"/>
        <w:rPr>
          <w:rFonts w:ascii="Calibri" w:eastAsia="Calibri" w:hAnsi="Calibri" w:cs="Calibri"/>
          <w:sz w:val="20"/>
          <w:szCs w:val="20"/>
          <w:lang w:val="fr-FR"/>
        </w:rPr>
      </w:pPr>
      <w:r w:rsidRPr="00DE7946">
        <w:rPr>
          <w:rFonts w:ascii="Calibri" w:eastAsia="Calibri" w:hAnsi="Calibri" w:cs="Calibri"/>
          <w:b/>
          <w:bCs/>
          <w:sz w:val="20"/>
          <w:szCs w:val="20"/>
          <w:lang w:val="fr-FR"/>
        </w:rPr>
        <w:t xml:space="preserve">Résultat 1.1 </w:t>
      </w:r>
      <w:r w:rsidRPr="00DE7946">
        <w:rPr>
          <w:rFonts w:ascii="Calibri" w:eastAsia="Calibri" w:hAnsi="Calibri" w:cs="Calibri"/>
          <w:sz w:val="20"/>
          <w:szCs w:val="20"/>
          <w:lang w:val="fr-FR"/>
        </w:rPr>
        <w:t xml:space="preserve">Renforcement de la capacité de planification </w:t>
      </w:r>
      <w:r w:rsidR="00DD5949">
        <w:rPr>
          <w:rFonts w:ascii="Calibri" w:eastAsia="Calibri" w:hAnsi="Calibri" w:cs="Calibri"/>
          <w:sz w:val="20"/>
          <w:szCs w:val="20"/>
          <w:lang w:val="fr-FR"/>
        </w:rPr>
        <w:t>du NZNP</w:t>
      </w:r>
      <w:r w:rsidRPr="00DE7946">
        <w:rPr>
          <w:rFonts w:ascii="Calibri" w:eastAsia="Calibri" w:hAnsi="Calibri" w:cs="Calibri"/>
          <w:sz w:val="20"/>
          <w:szCs w:val="20"/>
          <w:lang w:val="fr-FR"/>
        </w:rPr>
        <w:t xml:space="preserve"> </w:t>
      </w:r>
      <w:proofErr w:type="gramStart"/>
      <w:r w:rsidRPr="00DE7946">
        <w:rPr>
          <w:rFonts w:ascii="Calibri" w:eastAsia="Calibri" w:hAnsi="Calibri" w:cs="Calibri"/>
          <w:sz w:val="20"/>
          <w:szCs w:val="20"/>
          <w:lang w:val="fr-FR"/>
        </w:rPr>
        <w:t>aux niveaux national</w:t>
      </w:r>
      <w:proofErr w:type="gramEnd"/>
      <w:r w:rsidRPr="00DE7946">
        <w:rPr>
          <w:rFonts w:ascii="Calibri" w:eastAsia="Calibri" w:hAnsi="Calibri" w:cs="Calibri"/>
          <w:sz w:val="20"/>
          <w:szCs w:val="20"/>
          <w:lang w:val="fr-FR"/>
        </w:rPr>
        <w:t xml:space="preserve"> et infranational</w:t>
      </w:r>
    </w:p>
    <w:p w14:paraId="47CCF47C" w14:textId="77777777" w:rsidR="008C16FE" w:rsidRPr="00DE7946" w:rsidRDefault="008C16FE" w:rsidP="008C16FE">
      <w:pPr>
        <w:rPr>
          <w:rFonts w:ascii="Calibri" w:eastAsia="Aptos Narrow" w:hAnsi="Calibri" w:cs="Calibri"/>
          <w:b/>
          <w:bCs/>
          <w:sz w:val="20"/>
          <w:szCs w:val="20"/>
          <w:lang w:val="fr-FR"/>
        </w:rPr>
      </w:pPr>
    </w:p>
    <w:p w14:paraId="1CCC14E9" w14:textId="472B5A39" w:rsidR="008C16FE" w:rsidRPr="00DE7946" w:rsidRDefault="008C16FE" w:rsidP="008C16FE">
      <w:pPr>
        <w:ind w:right="187"/>
        <w:jc w:val="both"/>
        <w:rPr>
          <w:rFonts w:ascii="Calibri" w:eastAsia="Calibri" w:hAnsi="Calibri" w:cs="Calibri"/>
          <w:sz w:val="20"/>
          <w:szCs w:val="20"/>
          <w:lang w:val="fr-FR"/>
        </w:rPr>
      </w:pPr>
      <w:r w:rsidRPr="00DE7946">
        <w:rPr>
          <w:rFonts w:ascii="Calibri" w:eastAsia="Aptos Narrow" w:hAnsi="Calibri" w:cs="Calibri"/>
          <w:b/>
          <w:bCs/>
          <w:sz w:val="20"/>
          <w:szCs w:val="20"/>
          <w:lang w:val="fr-FR"/>
        </w:rPr>
        <w:t xml:space="preserve">Composante 2 : Appui à la planification sectorielle des investissements du </w:t>
      </w:r>
      <w:r w:rsidR="00F900AC">
        <w:rPr>
          <w:rFonts w:ascii="Calibri" w:eastAsia="Aptos Narrow" w:hAnsi="Calibri" w:cs="Calibri"/>
          <w:b/>
          <w:bCs/>
          <w:sz w:val="20"/>
          <w:szCs w:val="20"/>
          <w:lang w:val="fr-FR"/>
        </w:rPr>
        <w:t>NZNP</w:t>
      </w:r>
      <w:r w:rsidRPr="00DE7946">
        <w:rPr>
          <w:rFonts w:ascii="Calibri" w:eastAsia="Aptos Narrow" w:hAnsi="Calibri" w:cs="Calibri"/>
          <w:b/>
          <w:bCs/>
          <w:sz w:val="20"/>
          <w:szCs w:val="20"/>
          <w:lang w:val="fr-FR"/>
        </w:rPr>
        <w:t xml:space="preserve"> en aval (appui en aval)  </w:t>
      </w:r>
    </w:p>
    <w:p w14:paraId="5C4AFCA5" w14:textId="26C4FB4D" w:rsidR="008C16FE" w:rsidRPr="00DE7946" w:rsidRDefault="008C16FE" w:rsidP="008C16FE">
      <w:pPr>
        <w:pStyle w:val="Paragraphedeliste"/>
        <w:numPr>
          <w:ilvl w:val="0"/>
          <w:numId w:val="27"/>
        </w:numPr>
        <w:ind w:right="187"/>
        <w:jc w:val="both"/>
        <w:rPr>
          <w:rFonts w:ascii="Calibri" w:eastAsia="Calibri" w:hAnsi="Calibri" w:cs="Calibri"/>
          <w:sz w:val="20"/>
          <w:szCs w:val="20"/>
          <w:lang w:val="fr-FR"/>
        </w:rPr>
      </w:pPr>
      <w:r w:rsidRPr="00DE7946">
        <w:rPr>
          <w:rFonts w:ascii="Calibri" w:eastAsia="Calibri" w:hAnsi="Calibri" w:cs="Calibri"/>
          <w:b/>
          <w:bCs/>
          <w:color w:val="000000" w:themeColor="text1"/>
          <w:sz w:val="20"/>
          <w:szCs w:val="20"/>
          <w:lang w:val="fr-FR"/>
        </w:rPr>
        <w:t xml:space="preserve">Résultat 2.1 </w:t>
      </w:r>
      <w:r w:rsidRPr="00DE7946">
        <w:rPr>
          <w:rFonts w:ascii="Calibri" w:eastAsia="Calibri" w:hAnsi="Calibri" w:cs="Calibri"/>
          <w:color w:val="000000" w:themeColor="text1"/>
          <w:sz w:val="20"/>
          <w:szCs w:val="20"/>
          <w:lang w:val="fr-FR"/>
        </w:rPr>
        <w:t xml:space="preserve">Renforcement des capacités des acteurs locaux (collectivités territoriales, ONG, associations de jeunes et de femmes et acteurs locaux) en matière de planification des investissements dans le cadre du </w:t>
      </w:r>
      <w:r w:rsidR="00F900AC">
        <w:rPr>
          <w:rFonts w:ascii="Calibri" w:eastAsia="Calibri" w:hAnsi="Calibri" w:cs="Calibri"/>
          <w:color w:val="000000" w:themeColor="text1"/>
          <w:sz w:val="20"/>
          <w:szCs w:val="20"/>
          <w:lang w:val="fr-FR"/>
        </w:rPr>
        <w:t>NZNP</w:t>
      </w:r>
      <w:r w:rsidRPr="00DE7946">
        <w:rPr>
          <w:rFonts w:ascii="Calibri" w:eastAsia="Calibri" w:hAnsi="Calibri" w:cs="Calibri"/>
          <w:color w:val="000000" w:themeColor="text1"/>
          <w:sz w:val="20"/>
          <w:szCs w:val="20"/>
          <w:lang w:val="fr-FR"/>
        </w:rPr>
        <w:t>.</w:t>
      </w:r>
    </w:p>
    <w:p w14:paraId="43CB2327" w14:textId="73831CBA" w:rsidR="008C16FE" w:rsidRPr="00DE7946" w:rsidRDefault="008C16FE" w:rsidP="008C16FE">
      <w:pPr>
        <w:pStyle w:val="Paragraphedeliste"/>
        <w:numPr>
          <w:ilvl w:val="0"/>
          <w:numId w:val="27"/>
        </w:numPr>
        <w:ind w:right="187"/>
        <w:jc w:val="both"/>
        <w:rPr>
          <w:rFonts w:ascii="Calibri" w:eastAsia="Aptos Narrow" w:hAnsi="Calibri" w:cs="Calibri"/>
          <w:b/>
          <w:bCs/>
          <w:sz w:val="20"/>
          <w:szCs w:val="20"/>
          <w:lang w:val="fr-FR"/>
        </w:rPr>
      </w:pPr>
      <w:r w:rsidRPr="00DE7946">
        <w:rPr>
          <w:rFonts w:ascii="Calibri" w:eastAsia="Calibri" w:hAnsi="Calibri" w:cs="Calibri"/>
          <w:b/>
          <w:bCs/>
          <w:sz w:val="20"/>
          <w:szCs w:val="20"/>
          <w:lang w:val="fr-FR"/>
        </w:rPr>
        <w:t xml:space="preserve">Résultat 2.2 </w:t>
      </w:r>
      <w:r w:rsidRPr="00DE7946">
        <w:rPr>
          <w:rFonts w:ascii="Calibri" w:eastAsia="Calibri" w:hAnsi="Calibri" w:cs="Calibri"/>
          <w:sz w:val="20"/>
          <w:szCs w:val="20"/>
          <w:lang w:val="fr-FR"/>
        </w:rPr>
        <w:t xml:space="preserve">Accroissement de l'engagement des IFD/IF dans des investissements alignés sur le </w:t>
      </w:r>
      <w:r w:rsidR="009F2215">
        <w:rPr>
          <w:rFonts w:ascii="Calibri" w:eastAsia="Calibri" w:hAnsi="Calibri" w:cs="Calibri"/>
          <w:sz w:val="20"/>
          <w:szCs w:val="20"/>
          <w:lang w:val="fr-FR"/>
        </w:rPr>
        <w:t>NZNP</w:t>
      </w:r>
    </w:p>
    <w:p w14:paraId="63106782" w14:textId="77777777" w:rsidR="008C16FE" w:rsidRPr="00DE7946" w:rsidRDefault="008C16FE" w:rsidP="008C16FE">
      <w:pPr>
        <w:pStyle w:val="Paragraphedeliste"/>
        <w:ind w:right="187"/>
        <w:jc w:val="both"/>
        <w:rPr>
          <w:rFonts w:ascii="Calibri" w:eastAsia="Aptos Narrow" w:hAnsi="Calibri" w:cs="Calibri"/>
          <w:b/>
          <w:bCs/>
          <w:sz w:val="20"/>
          <w:szCs w:val="20"/>
          <w:lang w:val="fr-FR"/>
        </w:rPr>
      </w:pPr>
    </w:p>
    <w:p w14:paraId="075FC5FD" w14:textId="30007D4B" w:rsidR="008C16FE" w:rsidRPr="00DE7946" w:rsidRDefault="008C16FE" w:rsidP="008C16FE">
      <w:pPr>
        <w:rPr>
          <w:rFonts w:ascii="Calibri" w:eastAsia="Aptos Narrow" w:hAnsi="Calibri" w:cs="Calibri"/>
          <w:b/>
          <w:bCs/>
          <w:sz w:val="20"/>
          <w:szCs w:val="20"/>
          <w:lang w:val="fr-FR"/>
        </w:rPr>
      </w:pPr>
      <w:r w:rsidRPr="00DE7946">
        <w:rPr>
          <w:rFonts w:ascii="Calibri" w:eastAsia="Aptos Narrow" w:hAnsi="Calibri" w:cs="Calibri"/>
          <w:b/>
          <w:bCs/>
          <w:sz w:val="20"/>
          <w:szCs w:val="20"/>
          <w:lang w:val="fr-FR"/>
        </w:rPr>
        <w:t xml:space="preserve">Composante 3 : Mobilisation des investissements pour le </w:t>
      </w:r>
      <w:r w:rsidR="00F900AC">
        <w:rPr>
          <w:rFonts w:ascii="Calibri" w:eastAsia="Aptos Narrow" w:hAnsi="Calibri" w:cs="Calibri"/>
          <w:b/>
          <w:bCs/>
          <w:sz w:val="20"/>
          <w:szCs w:val="20"/>
          <w:lang w:val="fr-FR"/>
        </w:rPr>
        <w:t>NZNP</w:t>
      </w:r>
      <w:r w:rsidRPr="00DE7946">
        <w:rPr>
          <w:rFonts w:ascii="Calibri" w:eastAsia="Aptos Narrow" w:hAnsi="Calibri" w:cs="Calibri"/>
          <w:b/>
          <w:bCs/>
          <w:sz w:val="20"/>
          <w:szCs w:val="20"/>
          <w:lang w:val="fr-FR"/>
        </w:rPr>
        <w:t xml:space="preserve"> (soutien en aval)</w:t>
      </w:r>
    </w:p>
    <w:p w14:paraId="003B33A3" w14:textId="77777777" w:rsidR="008C16FE" w:rsidRPr="00DE7946" w:rsidRDefault="008C16FE" w:rsidP="008C16FE">
      <w:pPr>
        <w:pStyle w:val="Paragraphedeliste"/>
        <w:numPr>
          <w:ilvl w:val="0"/>
          <w:numId w:val="27"/>
        </w:numPr>
        <w:ind w:right="187"/>
        <w:jc w:val="both"/>
        <w:rPr>
          <w:rFonts w:ascii="Calibri" w:eastAsia="Calibri" w:hAnsi="Calibri" w:cs="Calibri"/>
          <w:sz w:val="20"/>
          <w:szCs w:val="20"/>
          <w:lang w:val="fr-FR"/>
        </w:rPr>
      </w:pPr>
      <w:r w:rsidRPr="00DE7946">
        <w:rPr>
          <w:rFonts w:ascii="Calibri" w:eastAsia="Calibri" w:hAnsi="Calibri" w:cs="Calibri"/>
          <w:b/>
          <w:bCs/>
          <w:sz w:val="20"/>
          <w:szCs w:val="20"/>
          <w:lang w:val="fr-FR"/>
        </w:rPr>
        <w:t>Résultat 3.1</w:t>
      </w:r>
      <w:r w:rsidRPr="00DE7946">
        <w:rPr>
          <w:rFonts w:ascii="Calibri" w:eastAsia="Calibri" w:hAnsi="Calibri" w:cs="Calibri"/>
          <w:b/>
          <w:bCs/>
          <w:sz w:val="20"/>
          <w:szCs w:val="20"/>
          <w:lang w:val="fr-FR"/>
        </w:rPr>
        <w:tab/>
      </w:r>
      <w:r w:rsidRPr="00DE7946">
        <w:rPr>
          <w:rFonts w:ascii="Calibri" w:eastAsia="Calibri" w:hAnsi="Calibri" w:cs="Calibri"/>
          <w:sz w:val="20"/>
          <w:szCs w:val="20"/>
          <w:lang w:val="fr-FR"/>
        </w:rPr>
        <w:t>L'identification et l'incubation de projets bancables permettent d'obtenir des investissements conformes au programme NZNP.</w:t>
      </w:r>
    </w:p>
    <w:p w14:paraId="7A389495" w14:textId="77777777" w:rsidR="008C16FE" w:rsidRPr="00DE7946" w:rsidRDefault="008C16FE" w:rsidP="008C16FE">
      <w:pPr>
        <w:pStyle w:val="Paragraphedeliste"/>
        <w:numPr>
          <w:ilvl w:val="0"/>
          <w:numId w:val="27"/>
        </w:numPr>
        <w:ind w:right="187"/>
        <w:jc w:val="both"/>
        <w:rPr>
          <w:rFonts w:ascii="Calibri" w:eastAsia="Calibri" w:hAnsi="Calibri" w:cs="Calibri"/>
          <w:sz w:val="20"/>
          <w:szCs w:val="20"/>
          <w:lang w:val="fr-FR"/>
        </w:rPr>
      </w:pPr>
      <w:r w:rsidRPr="00DE7946">
        <w:rPr>
          <w:rFonts w:ascii="Calibri" w:eastAsia="Calibri" w:hAnsi="Calibri" w:cs="Calibri"/>
          <w:b/>
          <w:bCs/>
          <w:sz w:val="20"/>
          <w:szCs w:val="20"/>
          <w:lang w:val="fr-FR"/>
        </w:rPr>
        <w:t>Résultat 3.2.</w:t>
      </w:r>
      <w:r w:rsidRPr="00DE7946">
        <w:rPr>
          <w:rFonts w:ascii="Calibri" w:eastAsia="Calibri" w:hAnsi="Calibri" w:cs="Calibri"/>
          <w:sz w:val="20"/>
          <w:szCs w:val="20"/>
          <w:lang w:val="fr-FR"/>
        </w:rPr>
        <w:tab/>
        <w:t>Des partenariats sont établis avec les exploitants de cacao et de noix de cajou pour mettre en œuvre des pratiques de production durable à grande échelle.</w:t>
      </w:r>
    </w:p>
    <w:p w14:paraId="67A903F3" w14:textId="77777777" w:rsidR="008C16FE" w:rsidRPr="00DE7946" w:rsidRDefault="008C16FE" w:rsidP="008C16FE">
      <w:pPr>
        <w:rPr>
          <w:rFonts w:ascii="Calibri" w:eastAsia="Aptos" w:hAnsi="Calibri" w:cs="Calibri"/>
          <w:b/>
          <w:bCs/>
          <w:sz w:val="20"/>
          <w:szCs w:val="20"/>
          <w:lang w:val="fr-FR"/>
        </w:rPr>
      </w:pPr>
    </w:p>
    <w:p w14:paraId="5A097830" w14:textId="39F1ED17" w:rsidR="008C16FE" w:rsidRPr="00DE7946" w:rsidRDefault="008C16FE" w:rsidP="008C16FE">
      <w:pPr>
        <w:rPr>
          <w:rFonts w:ascii="Calibri" w:eastAsia="Aptos" w:hAnsi="Calibri" w:cs="Calibri"/>
          <w:b/>
          <w:bCs/>
          <w:sz w:val="20"/>
          <w:szCs w:val="20"/>
          <w:lang w:val="fr-FR"/>
        </w:rPr>
      </w:pPr>
      <w:r w:rsidRPr="00DE7946">
        <w:rPr>
          <w:rFonts w:ascii="Calibri" w:eastAsia="Aptos" w:hAnsi="Calibri" w:cs="Calibri"/>
          <w:b/>
          <w:bCs/>
          <w:sz w:val="20"/>
          <w:szCs w:val="20"/>
          <w:lang w:val="fr-FR"/>
        </w:rPr>
        <w:t xml:space="preserve">Volet 4 : Collaboration et partage des connaissances entre les parties prenantes pour accélérer l'adoption </w:t>
      </w:r>
      <w:r w:rsidR="00DD5949">
        <w:rPr>
          <w:rFonts w:ascii="Calibri" w:eastAsia="Aptos" w:hAnsi="Calibri" w:cs="Calibri"/>
          <w:b/>
          <w:bCs/>
          <w:sz w:val="20"/>
          <w:szCs w:val="20"/>
          <w:lang w:val="fr-FR"/>
        </w:rPr>
        <w:t>du NZNP</w:t>
      </w:r>
    </w:p>
    <w:p w14:paraId="3854AD65" w14:textId="5544A4E8" w:rsidR="008C16FE" w:rsidRPr="00DE7946" w:rsidRDefault="008C16FE" w:rsidP="008C16FE">
      <w:pPr>
        <w:pStyle w:val="Paragraphedeliste"/>
        <w:numPr>
          <w:ilvl w:val="0"/>
          <w:numId w:val="27"/>
        </w:numPr>
        <w:ind w:right="187"/>
        <w:jc w:val="both"/>
        <w:rPr>
          <w:rFonts w:ascii="Calibri" w:eastAsia="Calibri" w:hAnsi="Calibri" w:cs="Calibri"/>
          <w:sz w:val="20"/>
          <w:szCs w:val="20"/>
          <w:lang w:val="fr-FR"/>
        </w:rPr>
      </w:pPr>
      <w:r w:rsidRPr="00DE7946">
        <w:rPr>
          <w:rFonts w:ascii="Calibri" w:eastAsia="Calibri" w:hAnsi="Calibri" w:cs="Calibri"/>
          <w:b/>
          <w:bCs/>
          <w:sz w:val="20"/>
          <w:szCs w:val="20"/>
          <w:lang w:val="fr-FR"/>
        </w:rPr>
        <w:t xml:space="preserve">Résultat 4.1 : </w:t>
      </w:r>
      <w:r w:rsidRPr="00DE7946">
        <w:rPr>
          <w:rFonts w:ascii="Calibri" w:eastAsia="Calibri" w:hAnsi="Calibri" w:cs="Calibri"/>
          <w:sz w:val="20"/>
          <w:szCs w:val="20"/>
          <w:lang w:val="fr-FR"/>
        </w:rPr>
        <w:t xml:space="preserve">Les objectifs et les cibles du </w:t>
      </w:r>
      <w:r w:rsidR="00F900AC">
        <w:rPr>
          <w:rFonts w:ascii="Calibri" w:eastAsia="Calibri" w:hAnsi="Calibri" w:cs="Calibri"/>
          <w:sz w:val="20"/>
          <w:szCs w:val="20"/>
          <w:lang w:val="fr-FR"/>
        </w:rPr>
        <w:t>NZNP</w:t>
      </w:r>
      <w:r w:rsidRPr="00DE7946">
        <w:rPr>
          <w:rFonts w:ascii="Calibri" w:eastAsia="Calibri" w:hAnsi="Calibri" w:cs="Calibri"/>
          <w:sz w:val="20"/>
          <w:szCs w:val="20"/>
          <w:lang w:val="fr-FR"/>
        </w:rPr>
        <w:t xml:space="preserve"> ventilés par sexe, âge et localité font l'objet d'un suivi et d'un rapport aux niveaux national et mondial, et éclairent les décisions en matière de politique et d'investissement.</w:t>
      </w:r>
    </w:p>
    <w:p w14:paraId="238CBB02" w14:textId="644F0289" w:rsidR="008C16FE" w:rsidRPr="00DE7946" w:rsidRDefault="008C16FE" w:rsidP="008C16FE">
      <w:pPr>
        <w:pStyle w:val="Paragraphedeliste"/>
        <w:numPr>
          <w:ilvl w:val="0"/>
          <w:numId w:val="27"/>
        </w:numPr>
        <w:ind w:right="187"/>
        <w:jc w:val="both"/>
        <w:rPr>
          <w:rFonts w:ascii="Calibri" w:eastAsia="Calibri" w:hAnsi="Calibri" w:cs="Calibri"/>
          <w:sz w:val="20"/>
          <w:szCs w:val="20"/>
          <w:lang w:val="fr-FR"/>
        </w:rPr>
      </w:pPr>
      <w:r w:rsidRPr="00DE7946">
        <w:rPr>
          <w:rFonts w:ascii="Calibri" w:eastAsia="Calibri" w:hAnsi="Calibri" w:cs="Calibri"/>
          <w:b/>
          <w:bCs/>
          <w:sz w:val="20"/>
          <w:szCs w:val="20"/>
          <w:lang w:val="fr-FR"/>
        </w:rPr>
        <w:t xml:space="preserve">Résultat 4.2 : </w:t>
      </w:r>
      <w:r w:rsidRPr="00DE7946">
        <w:rPr>
          <w:rFonts w:ascii="Calibri" w:eastAsia="Calibri" w:hAnsi="Calibri" w:cs="Calibri"/>
          <w:sz w:val="20"/>
          <w:szCs w:val="20"/>
          <w:lang w:val="fr-FR"/>
        </w:rPr>
        <w:t xml:space="preserve">Les parties prenantes à l'intérieur et à l'extérieur des pays participant au programme intégré comprennent mieux l'approche du </w:t>
      </w:r>
      <w:r w:rsidR="00E33C30">
        <w:rPr>
          <w:rFonts w:ascii="Calibri" w:eastAsia="Calibri" w:hAnsi="Calibri" w:cs="Calibri"/>
          <w:sz w:val="20"/>
          <w:szCs w:val="20"/>
          <w:lang w:val="fr-FR"/>
        </w:rPr>
        <w:t>NZNP</w:t>
      </w:r>
      <w:r w:rsidRPr="00DE7946">
        <w:rPr>
          <w:rFonts w:ascii="Calibri" w:eastAsia="Calibri" w:hAnsi="Calibri" w:cs="Calibri"/>
          <w:sz w:val="20"/>
          <w:szCs w:val="20"/>
          <w:lang w:val="fr-FR"/>
        </w:rPr>
        <w:t xml:space="preserve"> et la promeuvent.</w:t>
      </w:r>
    </w:p>
    <w:p w14:paraId="68EF01DB" w14:textId="77777777" w:rsidR="008C16FE" w:rsidRPr="00DE7946" w:rsidRDefault="008C16FE" w:rsidP="008C16FE">
      <w:pPr>
        <w:pStyle w:val="Paragraphedeliste"/>
        <w:numPr>
          <w:ilvl w:val="0"/>
          <w:numId w:val="27"/>
        </w:numPr>
        <w:ind w:right="187"/>
        <w:jc w:val="both"/>
        <w:rPr>
          <w:rFonts w:ascii="Calibri" w:eastAsia="Calibri" w:hAnsi="Calibri" w:cs="Calibri"/>
          <w:sz w:val="20"/>
          <w:szCs w:val="20"/>
          <w:lang w:val="fr-FR"/>
        </w:rPr>
      </w:pPr>
      <w:r w:rsidRPr="00DE7946">
        <w:rPr>
          <w:rFonts w:ascii="Calibri" w:eastAsia="Calibri" w:hAnsi="Calibri" w:cs="Calibri"/>
          <w:b/>
          <w:color w:val="000000" w:themeColor="text1"/>
          <w:sz w:val="20"/>
          <w:szCs w:val="20"/>
          <w:lang w:val="fr-FR"/>
        </w:rPr>
        <w:t xml:space="preserve">Résultat 4.3 : </w:t>
      </w:r>
      <w:r w:rsidRPr="00DE7946">
        <w:rPr>
          <w:rFonts w:ascii="Calibri" w:eastAsia="Calibri" w:hAnsi="Calibri" w:cs="Calibri"/>
          <w:color w:val="000000" w:themeColor="text1"/>
          <w:sz w:val="20"/>
          <w:szCs w:val="20"/>
          <w:lang w:val="fr-FR"/>
        </w:rPr>
        <w:t>Le SSE est opérationnel.</w:t>
      </w:r>
    </w:p>
    <w:p w14:paraId="34272F5D" w14:textId="77777777" w:rsidR="008C16FE" w:rsidRPr="00DE7946" w:rsidRDefault="008C16FE" w:rsidP="008C16FE">
      <w:pPr>
        <w:rPr>
          <w:rFonts w:ascii="Calibri" w:hAnsi="Calibri" w:cs="Calibri"/>
          <w:sz w:val="20"/>
          <w:szCs w:val="20"/>
          <w:lang w:val="fr-FR"/>
        </w:rPr>
      </w:pPr>
    </w:p>
    <w:p w14:paraId="4094FF08" w14:textId="77777777" w:rsidR="008C16FE" w:rsidRPr="00DE7946" w:rsidRDefault="008C16FE" w:rsidP="008C16FE">
      <w:pPr>
        <w:contextualSpacing/>
        <w:jc w:val="both"/>
        <w:rPr>
          <w:rFonts w:cstheme="minorHAnsi"/>
          <w:sz w:val="20"/>
          <w:szCs w:val="20"/>
          <w:lang w:val="fr-FR"/>
        </w:rPr>
      </w:pPr>
      <w:r w:rsidRPr="00DE7946">
        <w:rPr>
          <w:rFonts w:cstheme="minorHAnsi"/>
          <w:sz w:val="20"/>
          <w:szCs w:val="20"/>
          <w:lang w:val="fr-FR"/>
        </w:rPr>
        <w:t xml:space="preserve">Ce plan d'engagement des parties prenantes a été élaboré dans le but de consolider la gestion sociale du projet, conformément aux politiques et aux normes de participation du FEM, ainsi qu'aux normes sociales et environnementales (SES) du PNUD pour la participation des parties prenantes. </w:t>
      </w:r>
    </w:p>
    <w:p w14:paraId="2F08ABDA" w14:textId="77777777" w:rsidR="008C16FE" w:rsidRPr="00DE7946" w:rsidRDefault="008C16FE" w:rsidP="008C16FE">
      <w:pPr>
        <w:contextualSpacing/>
        <w:jc w:val="both"/>
        <w:rPr>
          <w:rFonts w:cstheme="minorHAnsi"/>
          <w:sz w:val="20"/>
          <w:szCs w:val="20"/>
          <w:lang w:val="fr-FR"/>
        </w:rPr>
      </w:pPr>
    </w:p>
    <w:p w14:paraId="7AB58AC8" w14:textId="77777777" w:rsidR="008C16FE" w:rsidRPr="00DE7946" w:rsidRDefault="008C16FE" w:rsidP="008C16FE">
      <w:pPr>
        <w:contextualSpacing/>
        <w:jc w:val="both"/>
        <w:rPr>
          <w:rFonts w:cstheme="minorHAnsi"/>
          <w:sz w:val="20"/>
          <w:szCs w:val="20"/>
          <w:lang w:val="fr-FR"/>
        </w:rPr>
      </w:pPr>
      <w:r w:rsidRPr="00DE7946">
        <w:rPr>
          <w:rFonts w:cstheme="minorHAnsi"/>
          <w:sz w:val="20"/>
          <w:szCs w:val="20"/>
          <w:lang w:val="fr-FR"/>
        </w:rPr>
        <w:t xml:space="preserve">Ce plan reconnaît l'importance d'une participation effective des différentes parties prenantes comme moyen d'améliorer la transparence, la responsabilité, l'intégrité, l'efficacité et la durabilité du projet. En outre, cette participation permettra, d'une part, de promouvoir les intérêts nationaux, régionaux et locaux afin de forger des relations plus solides, en particulier avec la société civile, les communautés locales et le secteur privé ; d'autre </w:t>
      </w:r>
      <w:r w:rsidRPr="00DE7946">
        <w:rPr>
          <w:rFonts w:cstheme="minorHAnsi"/>
          <w:sz w:val="20"/>
          <w:szCs w:val="20"/>
          <w:lang w:val="fr-FR"/>
        </w:rPr>
        <w:lastRenderedPageBreak/>
        <w:t>part, le respect des droits de l'homme, de l'égalité des sexes, de la diversité et de la durabilité environnementale sera assuré pendant les activités de mise en œuvre du projet.</w:t>
      </w:r>
    </w:p>
    <w:p w14:paraId="219A0A87" w14:textId="77777777" w:rsidR="008C16FE" w:rsidRPr="00DE7946" w:rsidRDefault="008C16FE" w:rsidP="008C16FE">
      <w:pPr>
        <w:contextualSpacing/>
        <w:jc w:val="both"/>
        <w:rPr>
          <w:rFonts w:cstheme="minorHAnsi"/>
          <w:sz w:val="20"/>
          <w:szCs w:val="20"/>
          <w:lang w:val="fr-FR"/>
        </w:rPr>
      </w:pPr>
    </w:p>
    <w:p w14:paraId="2D9297DD" w14:textId="77777777" w:rsidR="008C16FE" w:rsidRPr="00DE7946" w:rsidRDefault="008C16FE" w:rsidP="008C16FE">
      <w:pPr>
        <w:contextualSpacing/>
        <w:jc w:val="both"/>
        <w:rPr>
          <w:rFonts w:cstheme="minorHAnsi"/>
          <w:sz w:val="20"/>
          <w:szCs w:val="20"/>
          <w:lang w:val="fr-FR"/>
        </w:rPr>
      </w:pPr>
      <w:r w:rsidRPr="00DE7946">
        <w:rPr>
          <w:rFonts w:cstheme="minorHAnsi"/>
          <w:sz w:val="20"/>
          <w:szCs w:val="20"/>
          <w:lang w:val="fr-FR"/>
        </w:rPr>
        <w:t>Conformément à la note d'orientation du PNUD Normes sociales et environnementales (SES) - Engagement des parties prenantes (mise à jour novembre 2020), il est important de prendre en considération les points suivants :</w:t>
      </w:r>
    </w:p>
    <w:p w14:paraId="6BD8C350" w14:textId="77777777" w:rsidR="008C16FE" w:rsidRPr="00DE7946" w:rsidRDefault="008C16FE" w:rsidP="008C16FE">
      <w:pPr>
        <w:contextualSpacing/>
        <w:jc w:val="both"/>
        <w:rPr>
          <w:rFonts w:cstheme="minorHAnsi"/>
          <w:sz w:val="20"/>
          <w:szCs w:val="20"/>
          <w:lang w:val="fr-FR"/>
        </w:rPr>
      </w:pPr>
    </w:p>
    <w:p w14:paraId="75C9BF95" w14:textId="77777777" w:rsidR="008C16FE" w:rsidRPr="00DE7946" w:rsidRDefault="008C16FE" w:rsidP="008C16FE">
      <w:pPr>
        <w:pStyle w:val="Paragraphedeliste"/>
        <w:numPr>
          <w:ilvl w:val="0"/>
          <w:numId w:val="94"/>
        </w:numPr>
        <w:contextualSpacing/>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 xml:space="preserve">L'accent est davantage mis sur les préférences en matière d'accessibilité et sur la nécessité de mesures différenciées pour permettre la participation effective des </w:t>
      </w:r>
      <w:r w:rsidRPr="00DE7946">
        <w:rPr>
          <w:rFonts w:asciiTheme="minorHAnsi" w:hAnsiTheme="minorHAnsi" w:cstheme="minorHAnsi"/>
          <w:b/>
          <w:bCs/>
          <w:sz w:val="20"/>
          <w:szCs w:val="20"/>
          <w:lang w:val="fr-FR"/>
        </w:rPr>
        <w:t>groupes défavorisés ou vulnérables</w:t>
      </w:r>
      <w:r w:rsidRPr="00DE7946">
        <w:rPr>
          <w:rFonts w:asciiTheme="minorHAnsi" w:hAnsiTheme="minorHAnsi" w:cstheme="minorHAnsi"/>
          <w:sz w:val="20"/>
          <w:szCs w:val="20"/>
          <w:lang w:val="fr-FR"/>
        </w:rPr>
        <w:t>, y compris les personnes handicapées.</w:t>
      </w:r>
    </w:p>
    <w:p w14:paraId="57C7AA25" w14:textId="77777777" w:rsidR="008C16FE" w:rsidRPr="00DE7946" w:rsidRDefault="008C16FE" w:rsidP="008C16FE">
      <w:pPr>
        <w:pStyle w:val="Paragraphedeliste"/>
        <w:numPr>
          <w:ilvl w:val="0"/>
          <w:numId w:val="94"/>
        </w:numPr>
        <w:contextualSpacing/>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L'accent est mis sur l'</w:t>
      </w:r>
      <w:r w:rsidRPr="00DE7946">
        <w:rPr>
          <w:rFonts w:asciiTheme="minorHAnsi" w:hAnsiTheme="minorHAnsi" w:cstheme="minorHAnsi"/>
          <w:b/>
          <w:bCs/>
          <w:sz w:val="20"/>
          <w:szCs w:val="20"/>
          <w:lang w:val="fr-FR"/>
        </w:rPr>
        <w:t xml:space="preserve">engagement des </w:t>
      </w:r>
      <w:r w:rsidRPr="00DE7946">
        <w:rPr>
          <w:rFonts w:asciiTheme="minorHAnsi" w:hAnsiTheme="minorHAnsi" w:cstheme="minorHAnsi"/>
          <w:sz w:val="20"/>
          <w:szCs w:val="20"/>
          <w:lang w:val="fr-FR"/>
        </w:rPr>
        <w:t xml:space="preserve">parties prenantes </w:t>
      </w:r>
      <w:r w:rsidRPr="00DE7946">
        <w:rPr>
          <w:rFonts w:asciiTheme="minorHAnsi" w:hAnsiTheme="minorHAnsi" w:cstheme="minorHAnsi"/>
          <w:b/>
          <w:bCs/>
          <w:sz w:val="20"/>
          <w:szCs w:val="20"/>
          <w:lang w:val="fr-FR"/>
        </w:rPr>
        <w:t>dans des environnements difficiles</w:t>
      </w:r>
      <w:r w:rsidRPr="00DE7946">
        <w:rPr>
          <w:rFonts w:asciiTheme="minorHAnsi" w:hAnsiTheme="minorHAnsi" w:cstheme="minorHAnsi"/>
          <w:sz w:val="20"/>
          <w:szCs w:val="20"/>
          <w:lang w:val="fr-FR"/>
        </w:rPr>
        <w:t xml:space="preserve">, y compris dans les régions où sévissent des maladies infectieuses. </w:t>
      </w:r>
    </w:p>
    <w:p w14:paraId="21D72064" w14:textId="77777777" w:rsidR="008C16FE" w:rsidRPr="00DE7946" w:rsidRDefault="008C16FE" w:rsidP="008C16FE">
      <w:pPr>
        <w:pStyle w:val="Paragraphedeliste"/>
        <w:numPr>
          <w:ilvl w:val="0"/>
          <w:numId w:val="94"/>
        </w:numPr>
        <w:contextualSpacing/>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 xml:space="preserve">Clarification des orientations concernant la nécessité de mettre en place des </w:t>
      </w:r>
      <w:r w:rsidRPr="00DE7946">
        <w:rPr>
          <w:rFonts w:asciiTheme="minorHAnsi" w:hAnsiTheme="minorHAnsi" w:cstheme="minorHAnsi"/>
          <w:b/>
          <w:bCs/>
          <w:sz w:val="20"/>
          <w:szCs w:val="20"/>
          <w:lang w:val="fr-FR"/>
        </w:rPr>
        <w:t xml:space="preserve">mécanismes de réclamation au niveau des projets </w:t>
      </w:r>
      <w:r w:rsidRPr="00DE7946">
        <w:rPr>
          <w:rFonts w:asciiTheme="minorHAnsi" w:hAnsiTheme="minorHAnsi" w:cstheme="minorHAnsi"/>
          <w:sz w:val="20"/>
          <w:szCs w:val="20"/>
          <w:lang w:val="fr-FR"/>
        </w:rPr>
        <w:t xml:space="preserve">pour les projets complexes à risque modéré et pour tous les projets à risque substantiel et à risque élevé. </w:t>
      </w:r>
    </w:p>
    <w:p w14:paraId="550252BA" w14:textId="77777777" w:rsidR="008C16FE" w:rsidRPr="00DE7946" w:rsidRDefault="008C16FE" w:rsidP="008C16FE">
      <w:pPr>
        <w:pStyle w:val="Paragraphedeliste"/>
        <w:numPr>
          <w:ilvl w:val="0"/>
          <w:numId w:val="94"/>
        </w:numPr>
        <w:contextualSpacing/>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 xml:space="preserve">Une nouvelle section a été ajoutée sur la gestion des </w:t>
      </w:r>
      <w:r w:rsidRPr="00DE7946">
        <w:rPr>
          <w:rFonts w:asciiTheme="minorHAnsi" w:hAnsiTheme="minorHAnsi" w:cstheme="minorHAnsi"/>
          <w:b/>
          <w:bCs/>
          <w:sz w:val="20"/>
          <w:szCs w:val="20"/>
          <w:lang w:val="fr-FR"/>
        </w:rPr>
        <w:t xml:space="preserve">risques de représailles et de vengeance </w:t>
      </w:r>
      <w:r w:rsidRPr="00DE7946">
        <w:rPr>
          <w:rFonts w:asciiTheme="minorHAnsi" w:hAnsiTheme="minorHAnsi" w:cstheme="minorHAnsi"/>
          <w:sz w:val="20"/>
          <w:szCs w:val="20"/>
          <w:lang w:val="fr-FR"/>
        </w:rPr>
        <w:t xml:space="preserve">à l'encontre des parties prenantes au projet. </w:t>
      </w:r>
    </w:p>
    <w:p w14:paraId="552C7E77" w14:textId="77777777" w:rsidR="008C16FE" w:rsidRPr="00DE7946" w:rsidRDefault="008C16FE" w:rsidP="008C16FE">
      <w:pPr>
        <w:pStyle w:val="Paragraphedeliste"/>
        <w:numPr>
          <w:ilvl w:val="0"/>
          <w:numId w:val="94"/>
        </w:numPr>
        <w:contextualSpacing/>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Renforcement de la section sur l'</w:t>
      </w:r>
      <w:r w:rsidRPr="00DE7946">
        <w:rPr>
          <w:rFonts w:asciiTheme="minorHAnsi" w:hAnsiTheme="minorHAnsi" w:cstheme="minorHAnsi"/>
          <w:b/>
          <w:bCs/>
          <w:sz w:val="20"/>
          <w:szCs w:val="20"/>
          <w:lang w:val="fr-FR"/>
        </w:rPr>
        <w:t xml:space="preserve">accès à l'information, </w:t>
      </w:r>
      <w:r w:rsidRPr="00DE7946">
        <w:rPr>
          <w:rFonts w:asciiTheme="minorHAnsi" w:hAnsiTheme="minorHAnsi" w:cstheme="minorHAnsi"/>
          <w:sz w:val="20"/>
          <w:szCs w:val="20"/>
          <w:lang w:val="fr-FR"/>
        </w:rPr>
        <w:t>notamment en mettant l'accent sur l'accessibilité de l'information et sur la nécessité de publier un registre public des consultations des parties prenantes tout au long du cycle du projet.</w:t>
      </w:r>
    </w:p>
    <w:p w14:paraId="26FC6D5B" w14:textId="77777777" w:rsidR="008C16FE" w:rsidRPr="00DE7946" w:rsidRDefault="008C16FE" w:rsidP="008C16FE">
      <w:pPr>
        <w:pStyle w:val="Paragraphedeliste"/>
        <w:numPr>
          <w:ilvl w:val="0"/>
          <w:numId w:val="94"/>
        </w:numPr>
        <w:contextualSpacing/>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 xml:space="preserve">Utilisation de cadres et de mesures différenciées pour la </w:t>
      </w:r>
      <w:r w:rsidRPr="00DE7946">
        <w:rPr>
          <w:rFonts w:asciiTheme="minorHAnsi" w:hAnsiTheme="minorHAnsi" w:cstheme="minorHAnsi"/>
          <w:b/>
          <w:bCs/>
          <w:sz w:val="20"/>
          <w:szCs w:val="20"/>
          <w:lang w:val="fr-FR"/>
        </w:rPr>
        <w:t xml:space="preserve">participation effective </w:t>
      </w:r>
      <w:r w:rsidRPr="00DE7946">
        <w:rPr>
          <w:rFonts w:asciiTheme="minorHAnsi" w:hAnsiTheme="minorHAnsi" w:cstheme="minorHAnsi"/>
          <w:sz w:val="20"/>
          <w:szCs w:val="20"/>
          <w:lang w:val="fr-FR"/>
        </w:rPr>
        <w:t xml:space="preserve">des groupes marginalisés et défavorisés, y compris les personnes handicapées, et prise en compte des risques de représailles. </w:t>
      </w:r>
    </w:p>
    <w:p w14:paraId="3CFBF288" w14:textId="77777777" w:rsidR="008C16FE" w:rsidRPr="00DE7946" w:rsidRDefault="008C16FE" w:rsidP="008C16FE">
      <w:pPr>
        <w:pStyle w:val="Paragraphedeliste"/>
        <w:ind w:left="360"/>
        <w:contextualSpacing/>
        <w:jc w:val="both"/>
        <w:rPr>
          <w:rFonts w:asciiTheme="minorHAnsi" w:hAnsiTheme="minorHAnsi" w:cstheme="minorHAnsi"/>
          <w:sz w:val="20"/>
          <w:szCs w:val="20"/>
          <w:lang w:val="fr-FR"/>
        </w:rPr>
      </w:pPr>
    </w:p>
    <w:p w14:paraId="28942745" w14:textId="77777777" w:rsidR="008C16FE" w:rsidRPr="00DE7946" w:rsidRDefault="008C16FE" w:rsidP="008C16FE">
      <w:pPr>
        <w:pStyle w:val="Paragraphedeliste"/>
        <w:ind w:left="0"/>
        <w:contextualSpacing/>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Le présent plan d'engagement des parties prenantes prend en considération les questions sociales et environnementales potentielles mises en évidence dans le SESP, où les principaux risques (et les plans de gestion correspondants) concernant les sauvegardes ont été identifiés.</w:t>
      </w:r>
    </w:p>
    <w:p w14:paraId="56B35011" w14:textId="77777777" w:rsidR="008C16FE" w:rsidRPr="00DE7946" w:rsidRDefault="008C16FE" w:rsidP="008C16FE">
      <w:pPr>
        <w:pStyle w:val="Paragraphedeliste"/>
        <w:ind w:left="360"/>
        <w:contextualSpacing/>
        <w:jc w:val="both"/>
        <w:rPr>
          <w:rFonts w:asciiTheme="minorHAnsi" w:hAnsiTheme="minorHAnsi" w:cstheme="minorHAnsi"/>
          <w:sz w:val="20"/>
          <w:szCs w:val="20"/>
          <w:lang w:val="fr-FR"/>
        </w:rPr>
      </w:pPr>
    </w:p>
    <w:p w14:paraId="38137963" w14:textId="77777777" w:rsidR="008C16FE" w:rsidRPr="00DE7946" w:rsidRDefault="008C16FE" w:rsidP="008C16FE">
      <w:pPr>
        <w:pStyle w:val="Paragraphedeliste"/>
        <w:ind w:left="0"/>
        <w:contextualSpacing/>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Le plan et tous les autres documents de sauvegarde ont été élaborés en accordant une attention particulière aux composantes sociales suivantes :</w:t>
      </w:r>
    </w:p>
    <w:p w14:paraId="5E24A34E" w14:textId="77777777" w:rsidR="008C16FE" w:rsidRPr="00DE7946" w:rsidRDefault="008C16FE" w:rsidP="008C16FE">
      <w:pPr>
        <w:pStyle w:val="Paragraphedeliste"/>
        <w:ind w:left="0"/>
        <w:contextualSpacing/>
        <w:jc w:val="both"/>
        <w:rPr>
          <w:rFonts w:asciiTheme="minorHAnsi" w:hAnsiTheme="minorHAnsi" w:cstheme="minorHAnsi"/>
          <w:sz w:val="20"/>
          <w:szCs w:val="20"/>
          <w:lang w:val="fr-FR"/>
        </w:rPr>
      </w:pPr>
    </w:p>
    <w:p w14:paraId="3E99C718" w14:textId="77777777" w:rsidR="008C16FE" w:rsidRPr="00DE7946" w:rsidRDefault="008C16FE" w:rsidP="008C16FE">
      <w:pPr>
        <w:pStyle w:val="Paragraphedeliste"/>
        <w:numPr>
          <w:ilvl w:val="0"/>
          <w:numId w:val="95"/>
        </w:numPr>
        <w:contextualSpacing/>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Rôle des autorités nationales et locales dans la mise en œuvre des politiques</w:t>
      </w:r>
    </w:p>
    <w:p w14:paraId="2C77C2CE" w14:textId="77777777" w:rsidR="008C16FE" w:rsidRPr="00DE7946" w:rsidRDefault="008C16FE" w:rsidP="008C16FE">
      <w:pPr>
        <w:pStyle w:val="Paragraphedeliste"/>
        <w:numPr>
          <w:ilvl w:val="0"/>
          <w:numId w:val="95"/>
        </w:numPr>
        <w:contextualSpacing/>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Participation des femmes et des jeunes aux activités du projet.</w:t>
      </w:r>
    </w:p>
    <w:p w14:paraId="09791F92" w14:textId="77777777" w:rsidR="008C16FE" w:rsidRPr="00DE7946" w:rsidRDefault="008C16FE" w:rsidP="008C16FE">
      <w:pPr>
        <w:pStyle w:val="Paragraphedeliste"/>
        <w:numPr>
          <w:ilvl w:val="0"/>
          <w:numId w:val="95"/>
        </w:numPr>
        <w:contextualSpacing/>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Présence de populations vulnérables ou marginalisées dans les zones du projet, en particulier les minorités ethniques et les communautés locales menacées de marginalisation.</w:t>
      </w:r>
    </w:p>
    <w:p w14:paraId="06BCE980" w14:textId="77777777" w:rsidR="008C16FE" w:rsidRPr="00DE7946" w:rsidRDefault="008C16FE" w:rsidP="008C16FE">
      <w:pPr>
        <w:pStyle w:val="Paragraphedeliste"/>
        <w:numPr>
          <w:ilvl w:val="0"/>
          <w:numId w:val="95"/>
        </w:numPr>
        <w:contextualSpacing/>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Implication du secteur privé, également en tant que contributeur au cofinancement.</w:t>
      </w:r>
    </w:p>
    <w:p w14:paraId="18569597" w14:textId="77777777" w:rsidR="008C16FE" w:rsidRPr="00DE7946" w:rsidRDefault="008C16FE" w:rsidP="008C16FE">
      <w:pPr>
        <w:rPr>
          <w:rFonts w:ascii="Calibri" w:hAnsi="Calibri" w:cs="Calibri"/>
          <w:sz w:val="20"/>
          <w:szCs w:val="20"/>
          <w:lang w:val="fr-FR"/>
        </w:rPr>
      </w:pPr>
    </w:p>
    <w:p w14:paraId="4CB57D46" w14:textId="77777777" w:rsidR="008C16FE" w:rsidRPr="00DE7946" w:rsidRDefault="008C16FE" w:rsidP="008C16FE">
      <w:pPr>
        <w:contextualSpacing/>
        <w:jc w:val="both"/>
        <w:rPr>
          <w:rFonts w:ascii="Calibri" w:hAnsi="Calibri" w:cs="Calibri"/>
          <w:sz w:val="20"/>
          <w:szCs w:val="20"/>
          <w:lang w:val="fr-FR"/>
        </w:rPr>
      </w:pPr>
    </w:p>
    <w:p w14:paraId="6993C1D7" w14:textId="77777777" w:rsidR="008C16FE" w:rsidRPr="00DE7946" w:rsidRDefault="008C16FE" w:rsidP="008C16FE">
      <w:pPr>
        <w:pStyle w:val="GEFTableHeading"/>
        <w:keepNext/>
        <w:numPr>
          <w:ilvl w:val="0"/>
          <w:numId w:val="91"/>
        </w:numPr>
        <w:pBdr>
          <w:top w:val="single" w:sz="4" w:space="1" w:color="auto"/>
        </w:pBdr>
        <w:suppressAutoHyphens/>
        <w:spacing w:before="104" w:after="226"/>
        <w:jc w:val="both"/>
        <w:outlineLvl w:val="0"/>
        <w:rPr>
          <w:rFonts w:ascii="Calibri" w:hAnsi="Calibri" w:cs="Calibri"/>
          <w:sz w:val="22"/>
          <w:szCs w:val="22"/>
          <w:lang w:val="fr-FR"/>
        </w:rPr>
      </w:pPr>
      <w:r w:rsidRPr="00DE7946">
        <w:rPr>
          <w:rFonts w:ascii="Calibri" w:hAnsi="Calibri" w:cs="Calibri"/>
          <w:sz w:val="22"/>
          <w:szCs w:val="22"/>
          <w:lang w:val="fr-FR"/>
        </w:rPr>
        <w:t>règlements et exigences</w:t>
      </w:r>
    </w:p>
    <w:p w14:paraId="64804605" w14:textId="77777777" w:rsidR="008C16FE" w:rsidRPr="00DE7946" w:rsidRDefault="008C16FE" w:rsidP="008C16FE">
      <w:pPr>
        <w:contextualSpacing/>
        <w:jc w:val="both"/>
        <w:rPr>
          <w:rFonts w:cstheme="minorHAnsi"/>
          <w:sz w:val="20"/>
          <w:szCs w:val="20"/>
          <w:lang w:val="fr-FR"/>
        </w:rPr>
      </w:pPr>
      <w:bookmarkStart w:id="75" w:name="_Toc77023886"/>
      <w:bookmarkStart w:id="76" w:name="_Toc78142644"/>
      <w:bookmarkStart w:id="77" w:name="_Toc78143645"/>
      <w:r w:rsidRPr="00DE7946">
        <w:rPr>
          <w:rFonts w:cstheme="minorHAnsi"/>
          <w:sz w:val="20"/>
          <w:szCs w:val="20"/>
          <w:lang w:val="fr-FR"/>
        </w:rPr>
        <w:t>Le plan d'engagement des parties prenantes est élaboré conformément aux politiques, procédures et normes du PNUD et du FEM.</w:t>
      </w:r>
    </w:p>
    <w:p w14:paraId="280B23C1" w14:textId="77777777" w:rsidR="008C16FE" w:rsidRPr="00DE7946" w:rsidRDefault="008C16FE" w:rsidP="008C16FE">
      <w:pPr>
        <w:contextualSpacing/>
        <w:jc w:val="both"/>
        <w:rPr>
          <w:rFonts w:cstheme="minorHAnsi"/>
          <w:sz w:val="20"/>
          <w:szCs w:val="20"/>
          <w:lang w:val="fr-FR"/>
        </w:rPr>
      </w:pPr>
    </w:p>
    <w:p w14:paraId="4E677935" w14:textId="77777777" w:rsidR="008C16FE" w:rsidRPr="00DE7946" w:rsidRDefault="008C16FE" w:rsidP="008C16FE">
      <w:pPr>
        <w:contextualSpacing/>
        <w:jc w:val="both"/>
        <w:rPr>
          <w:rFonts w:cstheme="minorHAnsi"/>
          <w:sz w:val="20"/>
          <w:szCs w:val="20"/>
          <w:lang w:val="fr-FR"/>
        </w:rPr>
      </w:pPr>
      <w:r w:rsidRPr="00DE7946">
        <w:rPr>
          <w:rFonts w:cstheme="minorHAnsi"/>
          <w:sz w:val="20"/>
          <w:szCs w:val="20"/>
          <w:lang w:val="fr-FR"/>
        </w:rPr>
        <w:t>Les politiques du PNUD sont axées sur les principes et les normes qui requièrent le CLIP et s'articulent autour des principes de programmation suivants :</w:t>
      </w:r>
    </w:p>
    <w:p w14:paraId="72A1B4C7" w14:textId="77777777" w:rsidR="008C16FE" w:rsidRPr="00DE7946" w:rsidRDefault="008C16FE" w:rsidP="008C16FE">
      <w:pPr>
        <w:pStyle w:val="Paragraphedeliste"/>
        <w:numPr>
          <w:ilvl w:val="0"/>
          <w:numId w:val="96"/>
        </w:numPr>
        <w:contextualSpacing/>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Ne laisser personne de côté</w:t>
      </w:r>
    </w:p>
    <w:p w14:paraId="40A11DEB" w14:textId="77777777" w:rsidR="008C16FE" w:rsidRPr="00DE7946" w:rsidRDefault="008C16FE" w:rsidP="008C16FE">
      <w:pPr>
        <w:pStyle w:val="Paragraphedeliste"/>
        <w:numPr>
          <w:ilvl w:val="0"/>
          <w:numId w:val="96"/>
        </w:numPr>
        <w:contextualSpacing/>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Droits de l'homme</w:t>
      </w:r>
    </w:p>
    <w:p w14:paraId="0005A24E" w14:textId="77777777" w:rsidR="008C16FE" w:rsidRPr="00DE7946" w:rsidRDefault="008C16FE" w:rsidP="008C16FE">
      <w:pPr>
        <w:pStyle w:val="Paragraphedeliste"/>
        <w:numPr>
          <w:ilvl w:val="0"/>
          <w:numId w:val="96"/>
        </w:numPr>
        <w:contextualSpacing/>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Égalité des sexes et autonomisation des femmes</w:t>
      </w:r>
    </w:p>
    <w:p w14:paraId="73304D52" w14:textId="77777777" w:rsidR="008C16FE" w:rsidRPr="00DE7946" w:rsidRDefault="008C16FE" w:rsidP="008C16FE">
      <w:pPr>
        <w:pStyle w:val="Paragraphedeliste"/>
        <w:numPr>
          <w:ilvl w:val="0"/>
          <w:numId w:val="96"/>
        </w:numPr>
        <w:contextualSpacing/>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Durabilité et résilience</w:t>
      </w:r>
    </w:p>
    <w:p w14:paraId="1F132B78" w14:textId="77777777" w:rsidR="008C16FE" w:rsidRPr="00DE7946" w:rsidRDefault="008C16FE" w:rsidP="008C16FE">
      <w:pPr>
        <w:pStyle w:val="Paragraphedeliste"/>
        <w:numPr>
          <w:ilvl w:val="0"/>
          <w:numId w:val="96"/>
        </w:numPr>
        <w:contextualSpacing/>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Responsabilité</w:t>
      </w:r>
    </w:p>
    <w:p w14:paraId="3D77526A" w14:textId="77777777" w:rsidR="008C16FE" w:rsidRPr="00DE7946" w:rsidRDefault="008C16FE" w:rsidP="008C16FE">
      <w:pPr>
        <w:jc w:val="both"/>
        <w:rPr>
          <w:rFonts w:ascii="Calibri" w:hAnsi="Calibri" w:cs="Calibri"/>
          <w:sz w:val="20"/>
          <w:szCs w:val="20"/>
          <w:lang w:val="fr-FR"/>
        </w:rPr>
      </w:pPr>
    </w:p>
    <w:p w14:paraId="25A192B6" w14:textId="77777777" w:rsidR="008C16FE" w:rsidRPr="00DE7946" w:rsidRDefault="008C16FE" w:rsidP="008C16FE">
      <w:pPr>
        <w:pStyle w:val="GEFTableHeading"/>
        <w:keepNext/>
        <w:numPr>
          <w:ilvl w:val="0"/>
          <w:numId w:val="91"/>
        </w:numPr>
        <w:pBdr>
          <w:top w:val="single" w:sz="4" w:space="1" w:color="auto"/>
        </w:pBdr>
        <w:suppressAutoHyphens/>
        <w:spacing w:before="104" w:after="226"/>
        <w:jc w:val="both"/>
        <w:outlineLvl w:val="0"/>
        <w:rPr>
          <w:rFonts w:ascii="Calibri" w:hAnsi="Calibri" w:cs="Calibri"/>
          <w:sz w:val="22"/>
          <w:szCs w:val="22"/>
          <w:lang w:val="fr-FR"/>
        </w:rPr>
      </w:pPr>
      <w:r w:rsidRPr="00DE7946">
        <w:rPr>
          <w:rFonts w:ascii="Calibri" w:hAnsi="Calibri" w:cs="Calibri"/>
          <w:sz w:val="22"/>
          <w:szCs w:val="22"/>
          <w:lang w:val="fr-FR"/>
        </w:rPr>
        <w:t>Résumé des activités antérieures d'engagement des parties prenantes</w:t>
      </w:r>
    </w:p>
    <w:p w14:paraId="428620AA" w14:textId="77777777" w:rsidR="008C16FE" w:rsidRPr="00DE7946" w:rsidRDefault="008C16FE" w:rsidP="008C16FE">
      <w:pPr>
        <w:pStyle w:val="GEFFieldtoFillout"/>
        <w:shd w:val="clear" w:color="auto" w:fill="FFFFFF"/>
        <w:ind w:left="0"/>
        <w:contextualSpacing/>
        <w:jc w:val="both"/>
        <w:rPr>
          <w:rStyle w:val="tlid-translation"/>
          <w:rFonts w:ascii="Calibri" w:hAnsi="Calibri" w:cs="Calibri"/>
          <w:sz w:val="20"/>
          <w:szCs w:val="20"/>
          <w:lang w:val="fr-FR"/>
        </w:rPr>
      </w:pPr>
    </w:p>
    <w:p w14:paraId="2E9FFDB7" w14:textId="77777777" w:rsidR="008C16FE" w:rsidRPr="00DE7946" w:rsidRDefault="008C16FE" w:rsidP="008C16FE">
      <w:pPr>
        <w:pStyle w:val="GEFFieldtoFillout"/>
        <w:shd w:val="clear" w:color="auto" w:fill="FFFFFF"/>
        <w:ind w:left="0"/>
        <w:contextualSpacing/>
        <w:jc w:val="both"/>
        <w:rPr>
          <w:rStyle w:val="tlid-translation"/>
          <w:rFonts w:ascii="Calibri" w:hAnsi="Calibri" w:cs="Calibri"/>
          <w:sz w:val="20"/>
          <w:szCs w:val="20"/>
          <w:lang w:val="fr-FR"/>
        </w:rPr>
      </w:pPr>
      <w:r w:rsidRPr="00DE7946">
        <w:rPr>
          <w:rStyle w:val="tlid-translation"/>
          <w:rFonts w:ascii="Calibri" w:hAnsi="Calibri" w:cs="Calibri"/>
          <w:sz w:val="20"/>
          <w:szCs w:val="20"/>
          <w:lang w:val="fr-FR"/>
        </w:rPr>
        <w:t xml:space="preserve">Vous trouverez ci-dessous une liste actualisée des </w:t>
      </w:r>
      <w:r w:rsidRPr="00DE7946">
        <w:rPr>
          <w:rStyle w:val="tlid-translation"/>
          <w:rFonts w:ascii="Calibri" w:hAnsi="Calibri" w:cs="Calibri"/>
          <w:b/>
          <w:bCs/>
          <w:sz w:val="20"/>
          <w:szCs w:val="20"/>
          <w:lang w:val="fr-FR"/>
        </w:rPr>
        <w:t>principales parties prenantes identifiées et consultées au cours de la phase PPG</w:t>
      </w:r>
      <w:r w:rsidRPr="00DE7946">
        <w:rPr>
          <w:rStyle w:val="tlid-translation"/>
          <w:rFonts w:ascii="Calibri" w:hAnsi="Calibri" w:cs="Calibri"/>
          <w:sz w:val="20"/>
          <w:szCs w:val="20"/>
          <w:lang w:val="fr-FR"/>
        </w:rPr>
        <w:t>.</w:t>
      </w:r>
    </w:p>
    <w:p w14:paraId="4AD514CB" w14:textId="77777777" w:rsidR="008C16FE" w:rsidRPr="00DE7946" w:rsidRDefault="008C16FE" w:rsidP="008C16FE">
      <w:pPr>
        <w:pStyle w:val="GEFFieldtoFillout"/>
        <w:shd w:val="clear" w:color="auto" w:fill="FFFFFF"/>
        <w:ind w:left="360"/>
        <w:contextualSpacing/>
        <w:jc w:val="both"/>
        <w:rPr>
          <w:rStyle w:val="tlid-translation"/>
          <w:rFonts w:ascii="Calibri" w:hAnsi="Calibri" w:cs="Calibri"/>
          <w:sz w:val="20"/>
          <w:szCs w:val="20"/>
          <w:lang w:val="fr-FR"/>
        </w:rPr>
      </w:pPr>
    </w:p>
    <w:p w14:paraId="6B8B9C3D" w14:textId="77777777" w:rsidR="008C16FE" w:rsidRPr="00DE7946" w:rsidRDefault="008C16FE" w:rsidP="008C16FE">
      <w:pPr>
        <w:pStyle w:val="GEFFieldtoFillout"/>
        <w:shd w:val="clear" w:color="auto" w:fill="FFFFFF"/>
        <w:ind w:left="360"/>
        <w:contextualSpacing/>
        <w:jc w:val="both"/>
        <w:rPr>
          <w:rStyle w:val="tlid-translation"/>
          <w:rFonts w:ascii="Calibri" w:hAnsi="Calibri" w:cs="Calibri"/>
          <w:sz w:val="20"/>
          <w:szCs w:val="20"/>
          <w:lang w:val="fr-FR"/>
        </w:rPr>
      </w:pPr>
      <w:r w:rsidRPr="00DE7946">
        <w:rPr>
          <w:rStyle w:val="tlid-translation"/>
          <w:rFonts w:ascii="Calibri" w:hAnsi="Calibri" w:cs="Calibri"/>
          <w:sz w:val="20"/>
          <w:szCs w:val="20"/>
          <w:lang w:val="fr-FR"/>
        </w:rPr>
        <w:lastRenderedPageBreak/>
        <w:t>- PNUD</w:t>
      </w:r>
    </w:p>
    <w:p w14:paraId="65F5D0F6" w14:textId="77777777" w:rsidR="008C16FE" w:rsidRPr="00DE7946" w:rsidRDefault="008C16FE" w:rsidP="008C16FE">
      <w:pPr>
        <w:pStyle w:val="GEFFieldtoFillout"/>
        <w:shd w:val="clear" w:color="auto" w:fill="FFFFFF"/>
        <w:ind w:left="360"/>
        <w:contextualSpacing/>
        <w:jc w:val="both"/>
        <w:rPr>
          <w:rStyle w:val="tlid-translation"/>
          <w:rFonts w:ascii="Calibri" w:hAnsi="Calibri" w:cs="Calibri"/>
          <w:sz w:val="20"/>
          <w:szCs w:val="20"/>
          <w:lang w:val="fr-FR"/>
        </w:rPr>
      </w:pPr>
      <w:r w:rsidRPr="00DE7946">
        <w:rPr>
          <w:rStyle w:val="tlid-translation"/>
          <w:rFonts w:ascii="Calibri" w:hAnsi="Calibri" w:cs="Calibri"/>
          <w:sz w:val="20"/>
          <w:szCs w:val="20"/>
          <w:lang w:val="fr-FR"/>
        </w:rPr>
        <w:t>- Institutions publiques (ministères et leurs départements et programmes)</w:t>
      </w:r>
    </w:p>
    <w:p w14:paraId="225E5080" w14:textId="77777777" w:rsidR="008C16FE" w:rsidRPr="00DE7946" w:rsidRDefault="008C16FE" w:rsidP="008C16FE">
      <w:pPr>
        <w:pStyle w:val="GEFFieldtoFillout"/>
        <w:shd w:val="clear" w:color="auto" w:fill="FFFFFF"/>
        <w:ind w:left="360"/>
        <w:contextualSpacing/>
        <w:jc w:val="both"/>
        <w:rPr>
          <w:rStyle w:val="tlid-translation"/>
          <w:rFonts w:ascii="Calibri" w:hAnsi="Calibri" w:cs="Calibri"/>
          <w:sz w:val="20"/>
          <w:szCs w:val="20"/>
          <w:lang w:val="fr-FR"/>
        </w:rPr>
      </w:pPr>
      <w:r w:rsidRPr="00DE7946">
        <w:rPr>
          <w:rStyle w:val="tlid-translation"/>
          <w:rFonts w:ascii="Calibri" w:hAnsi="Calibri" w:cs="Calibri"/>
          <w:sz w:val="20"/>
          <w:szCs w:val="20"/>
          <w:lang w:val="fr-FR"/>
        </w:rPr>
        <w:t>- Autorités locales (représentants régionaux et de district)</w:t>
      </w:r>
    </w:p>
    <w:p w14:paraId="1742FDE4" w14:textId="77777777" w:rsidR="008C16FE" w:rsidRPr="00DE7946" w:rsidRDefault="008C16FE" w:rsidP="008C16FE">
      <w:pPr>
        <w:pStyle w:val="GEFFieldtoFillout"/>
        <w:shd w:val="clear" w:color="auto" w:fill="FFFFFF"/>
        <w:ind w:left="360"/>
        <w:contextualSpacing/>
        <w:jc w:val="both"/>
        <w:rPr>
          <w:rStyle w:val="tlid-translation"/>
          <w:rFonts w:ascii="Calibri" w:hAnsi="Calibri" w:cs="Calibri"/>
          <w:sz w:val="20"/>
          <w:szCs w:val="20"/>
          <w:lang w:val="fr-FR"/>
        </w:rPr>
      </w:pPr>
      <w:r w:rsidRPr="00DE7946">
        <w:rPr>
          <w:rStyle w:val="tlid-translation"/>
          <w:rFonts w:ascii="Calibri" w:hAnsi="Calibri" w:cs="Calibri"/>
          <w:sz w:val="20"/>
          <w:szCs w:val="20"/>
          <w:lang w:val="fr-FR"/>
        </w:rPr>
        <w:t>- Donateurs</w:t>
      </w:r>
    </w:p>
    <w:p w14:paraId="0012E0EF" w14:textId="77777777" w:rsidR="008C16FE" w:rsidRPr="00DE7946" w:rsidRDefault="008C16FE" w:rsidP="008C16FE">
      <w:pPr>
        <w:pStyle w:val="GEFFieldtoFillout"/>
        <w:shd w:val="clear" w:color="auto" w:fill="FFFFFF"/>
        <w:ind w:left="360"/>
        <w:contextualSpacing/>
        <w:jc w:val="both"/>
        <w:rPr>
          <w:rStyle w:val="tlid-translation"/>
          <w:rFonts w:ascii="Calibri" w:hAnsi="Calibri" w:cs="Calibri"/>
          <w:sz w:val="20"/>
          <w:szCs w:val="20"/>
          <w:lang w:val="fr-FR"/>
        </w:rPr>
      </w:pPr>
      <w:r w:rsidRPr="00DE7946">
        <w:rPr>
          <w:rStyle w:val="tlid-translation"/>
          <w:rFonts w:ascii="Calibri" w:hAnsi="Calibri" w:cs="Calibri"/>
          <w:sz w:val="20"/>
          <w:szCs w:val="20"/>
          <w:lang w:val="fr-FR"/>
        </w:rPr>
        <w:t>- Institutions financières</w:t>
      </w:r>
    </w:p>
    <w:p w14:paraId="6F4BE0C7" w14:textId="77777777" w:rsidR="008C16FE" w:rsidRPr="00DE7946" w:rsidRDefault="008C16FE" w:rsidP="008C16FE">
      <w:pPr>
        <w:pStyle w:val="GEFFieldtoFillout"/>
        <w:shd w:val="clear" w:color="auto" w:fill="FFFFFF"/>
        <w:ind w:left="360"/>
        <w:contextualSpacing/>
        <w:jc w:val="both"/>
        <w:rPr>
          <w:rStyle w:val="tlid-translation"/>
          <w:rFonts w:ascii="Calibri" w:hAnsi="Calibri" w:cs="Calibri"/>
          <w:sz w:val="20"/>
          <w:szCs w:val="20"/>
          <w:lang w:val="fr-FR"/>
        </w:rPr>
      </w:pPr>
      <w:r w:rsidRPr="00DE7946">
        <w:rPr>
          <w:rStyle w:val="tlid-translation"/>
          <w:rFonts w:ascii="Calibri" w:hAnsi="Calibri" w:cs="Calibri"/>
          <w:sz w:val="20"/>
          <w:szCs w:val="20"/>
          <w:lang w:val="fr-FR"/>
        </w:rPr>
        <w:t>- Universités et groupes de réflexion</w:t>
      </w:r>
    </w:p>
    <w:p w14:paraId="4CFB15B9" w14:textId="77777777" w:rsidR="008C16FE" w:rsidRPr="00DE7946" w:rsidRDefault="008C16FE" w:rsidP="008C16FE">
      <w:pPr>
        <w:pStyle w:val="GEFFieldtoFillout"/>
        <w:shd w:val="clear" w:color="auto" w:fill="FFFFFF"/>
        <w:ind w:left="360"/>
        <w:contextualSpacing/>
        <w:jc w:val="both"/>
        <w:rPr>
          <w:rStyle w:val="tlid-translation"/>
          <w:rFonts w:ascii="Calibri" w:hAnsi="Calibri" w:cs="Calibri"/>
          <w:sz w:val="20"/>
          <w:szCs w:val="20"/>
          <w:lang w:val="fr-FR"/>
        </w:rPr>
      </w:pPr>
      <w:r w:rsidRPr="00DE7946">
        <w:rPr>
          <w:rStyle w:val="tlid-translation"/>
          <w:rFonts w:ascii="Calibri" w:hAnsi="Calibri" w:cs="Calibri"/>
          <w:sz w:val="20"/>
          <w:szCs w:val="20"/>
          <w:lang w:val="fr-FR"/>
        </w:rPr>
        <w:t>- Secteur privé</w:t>
      </w:r>
    </w:p>
    <w:p w14:paraId="577D432E" w14:textId="77777777" w:rsidR="008C16FE" w:rsidRPr="00DE7946" w:rsidRDefault="008C16FE" w:rsidP="008C16FE">
      <w:pPr>
        <w:pStyle w:val="GEFFieldtoFillout"/>
        <w:shd w:val="clear" w:color="auto" w:fill="FFFFFF"/>
        <w:ind w:left="360"/>
        <w:contextualSpacing/>
        <w:jc w:val="both"/>
        <w:rPr>
          <w:rStyle w:val="tlid-translation"/>
          <w:rFonts w:ascii="Calibri" w:hAnsi="Calibri" w:cs="Calibri"/>
          <w:sz w:val="20"/>
          <w:szCs w:val="20"/>
          <w:lang w:val="fr-FR"/>
        </w:rPr>
      </w:pPr>
      <w:r w:rsidRPr="00DE7946">
        <w:rPr>
          <w:rStyle w:val="tlid-translation"/>
          <w:rFonts w:ascii="Calibri" w:hAnsi="Calibri" w:cs="Calibri"/>
          <w:sz w:val="20"/>
          <w:szCs w:val="20"/>
          <w:lang w:val="fr-FR"/>
        </w:rPr>
        <w:t>- Développement durable et organisations de femmes</w:t>
      </w:r>
    </w:p>
    <w:p w14:paraId="7B8727E7" w14:textId="77777777" w:rsidR="008C16FE" w:rsidRPr="00DE7946" w:rsidRDefault="008C16FE" w:rsidP="008C16FE">
      <w:pPr>
        <w:pStyle w:val="GEFFieldtoFillout"/>
        <w:shd w:val="clear" w:color="auto" w:fill="FFFFFF"/>
        <w:ind w:left="360"/>
        <w:contextualSpacing/>
        <w:jc w:val="both"/>
        <w:rPr>
          <w:rStyle w:val="tlid-translation"/>
          <w:rFonts w:ascii="Calibri" w:hAnsi="Calibri" w:cs="Calibri"/>
          <w:sz w:val="20"/>
          <w:szCs w:val="20"/>
          <w:lang w:val="fr-FR"/>
        </w:rPr>
      </w:pPr>
      <w:r w:rsidRPr="00DE7946">
        <w:rPr>
          <w:rStyle w:val="tlid-translation"/>
          <w:rFonts w:ascii="Calibri" w:hAnsi="Calibri" w:cs="Calibri"/>
          <w:sz w:val="20"/>
          <w:szCs w:val="20"/>
          <w:lang w:val="fr-FR"/>
        </w:rPr>
        <w:t>- Organisations de la société civile</w:t>
      </w:r>
    </w:p>
    <w:p w14:paraId="0B12D437" w14:textId="77777777" w:rsidR="008C16FE" w:rsidRPr="00DE7946" w:rsidRDefault="008C16FE" w:rsidP="008C16FE">
      <w:pPr>
        <w:pStyle w:val="GEFFieldtoFillout"/>
        <w:shd w:val="clear" w:color="auto" w:fill="FFFFFF"/>
        <w:ind w:left="360"/>
        <w:contextualSpacing/>
        <w:jc w:val="both"/>
        <w:rPr>
          <w:rStyle w:val="tlid-translation"/>
          <w:rFonts w:ascii="Calibri" w:hAnsi="Calibri" w:cs="Calibri"/>
          <w:sz w:val="20"/>
          <w:szCs w:val="20"/>
          <w:lang w:val="fr-FR"/>
        </w:rPr>
      </w:pPr>
      <w:r w:rsidRPr="00DE7946">
        <w:rPr>
          <w:rStyle w:val="tlid-translation"/>
          <w:rFonts w:ascii="Calibri" w:hAnsi="Calibri" w:cs="Calibri"/>
          <w:sz w:val="20"/>
          <w:szCs w:val="20"/>
          <w:lang w:val="fr-FR"/>
        </w:rPr>
        <w:t>- Coopératives et organisations de femmes et de jeunes</w:t>
      </w:r>
    </w:p>
    <w:p w14:paraId="499D2941" w14:textId="2E744B27" w:rsidR="008C16FE" w:rsidRPr="00DE7946" w:rsidRDefault="008C16FE" w:rsidP="00FC4448">
      <w:pPr>
        <w:pStyle w:val="GEFFieldtoFillout"/>
        <w:shd w:val="clear" w:color="auto" w:fill="FFFFFF"/>
        <w:ind w:left="360"/>
        <w:contextualSpacing/>
        <w:jc w:val="both"/>
        <w:rPr>
          <w:rStyle w:val="tlid-translation"/>
          <w:rFonts w:ascii="Calibri" w:hAnsi="Calibri" w:cs="Calibri"/>
          <w:sz w:val="20"/>
          <w:szCs w:val="20"/>
          <w:lang w:val="fr-FR"/>
        </w:rPr>
      </w:pPr>
      <w:r w:rsidRPr="00DE7946">
        <w:rPr>
          <w:rStyle w:val="tlid-translation"/>
          <w:rFonts w:ascii="Calibri" w:hAnsi="Calibri" w:cs="Calibri"/>
          <w:sz w:val="20"/>
          <w:szCs w:val="20"/>
          <w:lang w:val="fr-FR"/>
        </w:rPr>
        <w:t>- Producteurs</w:t>
      </w:r>
    </w:p>
    <w:p w14:paraId="2D448C90" w14:textId="77777777" w:rsidR="008C16FE" w:rsidRPr="00DE7946" w:rsidRDefault="008C16FE" w:rsidP="008C16FE">
      <w:pPr>
        <w:pStyle w:val="GEFFieldtoFillout"/>
        <w:shd w:val="clear" w:color="auto" w:fill="FFFFFF"/>
        <w:ind w:left="0"/>
        <w:contextualSpacing/>
        <w:jc w:val="both"/>
        <w:rPr>
          <w:rStyle w:val="tlid-translation"/>
          <w:rFonts w:ascii="Calibri" w:hAnsi="Calibri" w:cs="Calibri"/>
          <w:sz w:val="20"/>
          <w:szCs w:val="20"/>
          <w:lang w:val="fr-FR"/>
        </w:rPr>
      </w:pPr>
      <w:r w:rsidRPr="00DE7946">
        <w:rPr>
          <w:rStyle w:val="tlid-translation"/>
          <w:rFonts w:ascii="Calibri" w:hAnsi="Calibri" w:cs="Calibri"/>
          <w:sz w:val="20"/>
          <w:szCs w:val="20"/>
          <w:lang w:val="fr-FR"/>
        </w:rPr>
        <w:t>L'une des étapes de l'engagement des parties prenantes a été l'</w:t>
      </w:r>
      <w:r w:rsidRPr="00DE7946">
        <w:rPr>
          <w:rStyle w:val="tlid-translation"/>
          <w:rFonts w:ascii="Calibri" w:hAnsi="Calibri" w:cs="Calibri"/>
          <w:b/>
          <w:bCs/>
          <w:sz w:val="20"/>
          <w:szCs w:val="20"/>
          <w:lang w:val="fr-FR"/>
        </w:rPr>
        <w:t xml:space="preserve">atelier de lancement du processus de formulation du </w:t>
      </w:r>
      <w:r w:rsidRPr="00DE7946">
        <w:rPr>
          <w:rStyle w:val="tlid-translation"/>
          <w:rFonts w:ascii="Calibri" w:hAnsi="Calibri" w:cs="Calibri"/>
          <w:sz w:val="20"/>
          <w:szCs w:val="20"/>
          <w:lang w:val="fr-FR"/>
        </w:rPr>
        <w:t xml:space="preserve">document pour le "Projet intégré net-zéro nature en Côte d'Ivoire", qui s'est tenu le mercredi 28 février 2024 et a marqué le début du processus d'information et d'engagement des parties prenantes dans la phase PPG.  </w:t>
      </w:r>
    </w:p>
    <w:p w14:paraId="39D14402" w14:textId="77777777" w:rsidR="008C16FE" w:rsidRPr="00DE7946" w:rsidRDefault="008C16FE" w:rsidP="008C16FE">
      <w:pPr>
        <w:pStyle w:val="GEFFieldtoFillout"/>
        <w:shd w:val="clear" w:color="auto" w:fill="FFFFFF"/>
        <w:ind w:left="360"/>
        <w:contextualSpacing/>
        <w:jc w:val="both"/>
        <w:rPr>
          <w:rStyle w:val="tlid-translation"/>
          <w:rFonts w:ascii="Calibri" w:hAnsi="Calibri" w:cs="Calibri"/>
          <w:sz w:val="20"/>
          <w:szCs w:val="20"/>
          <w:lang w:val="fr-FR"/>
        </w:rPr>
      </w:pPr>
    </w:p>
    <w:p w14:paraId="2C2AD672" w14:textId="77777777" w:rsidR="008C16FE" w:rsidRPr="00DE7946" w:rsidRDefault="008C16FE" w:rsidP="008C16FE">
      <w:pPr>
        <w:pStyle w:val="GEFFieldtoFillout"/>
        <w:shd w:val="clear" w:color="auto" w:fill="FFFFFF"/>
        <w:ind w:left="0"/>
        <w:contextualSpacing/>
        <w:jc w:val="both"/>
        <w:rPr>
          <w:rStyle w:val="tlid-translation"/>
          <w:rFonts w:ascii="Calibri" w:hAnsi="Calibri" w:cs="Calibri"/>
          <w:sz w:val="20"/>
          <w:szCs w:val="20"/>
          <w:lang w:val="fr-FR"/>
        </w:rPr>
      </w:pPr>
      <w:r w:rsidRPr="00DE7946">
        <w:rPr>
          <w:rStyle w:val="tlid-translation"/>
          <w:rFonts w:ascii="Calibri" w:hAnsi="Calibri" w:cs="Calibri"/>
          <w:sz w:val="20"/>
          <w:szCs w:val="20"/>
          <w:lang w:val="fr-FR"/>
        </w:rPr>
        <w:t xml:space="preserve">Après l'atelier de lancement du projet, les activités suivantes de présentation du projet et de collecte de données ont été réalisées : </w:t>
      </w:r>
    </w:p>
    <w:p w14:paraId="0271A577" w14:textId="77777777" w:rsidR="008C16FE" w:rsidRPr="00DE7946" w:rsidRDefault="008C16FE" w:rsidP="008C16FE">
      <w:pPr>
        <w:pStyle w:val="GEFFieldtoFillout"/>
        <w:numPr>
          <w:ilvl w:val="0"/>
          <w:numId w:val="98"/>
        </w:numPr>
        <w:shd w:val="clear" w:color="auto" w:fill="FFFFFF"/>
        <w:contextualSpacing/>
        <w:jc w:val="both"/>
        <w:rPr>
          <w:rStyle w:val="tlid-translation"/>
          <w:rFonts w:ascii="Calibri" w:hAnsi="Calibri" w:cs="Calibri"/>
          <w:sz w:val="20"/>
          <w:szCs w:val="20"/>
          <w:lang w:val="fr-FR"/>
        </w:rPr>
      </w:pPr>
      <w:r w:rsidRPr="00DE7946">
        <w:rPr>
          <w:rStyle w:val="tlid-translation"/>
          <w:rFonts w:ascii="Calibri" w:hAnsi="Calibri" w:cs="Calibri"/>
          <w:b/>
          <w:bCs/>
          <w:sz w:val="20"/>
          <w:szCs w:val="20"/>
          <w:lang w:val="fr-FR"/>
        </w:rPr>
        <w:t xml:space="preserve">Entretiens individuels et collectifs </w:t>
      </w:r>
      <w:r w:rsidRPr="00DE7946">
        <w:rPr>
          <w:rStyle w:val="tlid-translation"/>
          <w:rFonts w:ascii="Calibri" w:hAnsi="Calibri" w:cs="Calibri"/>
          <w:sz w:val="20"/>
          <w:szCs w:val="20"/>
          <w:lang w:val="fr-FR"/>
        </w:rPr>
        <w:t xml:space="preserve">avec les principales parties prenantes (qui ont participé à l'élaboration de la note conceptuelle) à Abidjan, entre le 12 et le 18 mars 2024. </w:t>
      </w:r>
    </w:p>
    <w:p w14:paraId="5CE575BC" w14:textId="77777777" w:rsidR="008C16FE" w:rsidRPr="00DE7946" w:rsidRDefault="008C16FE" w:rsidP="008C16FE">
      <w:pPr>
        <w:pStyle w:val="GEFFieldtoFillout"/>
        <w:numPr>
          <w:ilvl w:val="0"/>
          <w:numId w:val="98"/>
        </w:numPr>
        <w:shd w:val="clear" w:color="auto" w:fill="FFFFFF"/>
        <w:contextualSpacing/>
        <w:jc w:val="both"/>
        <w:rPr>
          <w:rStyle w:val="tlid-translation"/>
          <w:rFonts w:ascii="Calibri" w:hAnsi="Calibri" w:cs="Calibri"/>
          <w:sz w:val="20"/>
          <w:szCs w:val="20"/>
          <w:lang w:val="fr-FR"/>
        </w:rPr>
      </w:pPr>
      <w:r w:rsidRPr="00DE7946">
        <w:rPr>
          <w:rStyle w:val="tlid-translation"/>
          <w:rFonts w:ascii="Calibri" w:hAnsi="Calibri" w:cs="Calibri"/>
          <w:sz w:val="20"/>
          <w:szCs w:val="20"/>
          <w:lang w:val="fr-FR"/>
        </w:rPr>
        <w:t xml:space="preserve">Un </w:t>
      </w:r>
      <w:r w:rsidRPr="00DE7946">
        <w:rPr>
          <w:rStyle w:val="tlid-translation"/>
          <w:rFonts w:ascii="Calibri" w:hAnsi="Calibri" w:cs="Calibri"/>
          <w:b/>
          <w:bCs/>
          <w:sz w:val="20"/>
          <w:szCs w:val="20"/>
          <w:lang w:val="fr-FR"/>
        </w:rPr>
        <w:t>atelier de consultation de deux jours</w:t>
      </w:r>
      <w:r w:rsidRPr="00DE7946">
        <w:rPr>
          <w:rStyle w:val="tlid-translation"/>
          <w:rFonts w:ascii="Calibri" w:hAnsi="Calibri" w:cs="Calibri"/>
          <w:sz w:val="20"/>
          <w:szCs w:val="20"/>
          <w:lang w:val="fr-FR"/>
        </w:rPr>
        <w:t xml:space="preserve">, les 19 et 20 mars, réunissant diverses parties prenantes.  </w:t>
      </w:r>
    </w:p>
    <w:p w14:paraId="69E28D48" w14:textId="77777777" w:rsidR="008C16FE" w:rsidRPr="00DE7946" w:rsidRDefault="008C16FE" w:rsidP="008C16FE">
      <w:pPr>
        <w:pStyle w:val="GEFFieldtoFillout"/>
        <w:numPr>
          <w:ilvl w:val="0"/>
          <w:numId w:val="98"/>
        </w:numPr>
        <w:shd w:val="clear" w:color="auto" w:fill="FFFFFF"/>
        <w:contextualSpacing/>
        <w:jc w:val="both"/>
        <w:rPr>
          <w:rStyle w:val="tlid-translation"/>
          <w:rFonts w:ascii="Calibri" w:hAnsi="Calibri" w:cs="Calibri"/>
          <w:sz w:val="20"/>
          <w:szCs w:val="20"/>
          <w:lang w:val="fr-FR"/>
        </w:rPr>
      </w:pPr>
      <w:r w:rsidRPr="00DE7946">
        <w:rPr>
          <w:rStyle w:val="tlid-translation"/>
          <w:rFonts w:ascii="Calibri" w:hAnsi="Calibri" w:cs="Calibri"/>
          <w:sz w:val="20"/>
          <w:szCs w:val="20"/>
          <w:lang w:val="fr-FR"/>
        </w:rPr>
        <w:t xml:space="preserve">Une dernière </w:t>
      </w:r>
      <w:r w:rsidRPr="00DE7946">
        <w:rPr>
          <w:rStyle w:val="tlid-translation"/>
          <w:rFonts w:ascii="Calibri" w:hAnsi="Calibri" w:cs="Calibri"/>
          <w:b/>
          <w:bCs/>
          <w:sz w:val="20"/>
          <w:szCs w:val="20"/>
          <w:lang w:val="fr-FR"/>
        </w:rPr>
        <w:t xml:space="preserve">mission sur le terrain </w:t>
      </w:r>
      <w:r w:rsidRPr="00DE7946">
        <w:rPr>
          <w:rStyle w:val="tlid-translation"/>
          <w:rFonts w:ascii="Calibri" w:hAnsi="Calibri" w:cs="Calibri"/>
          <w:sz w:val="20"/>
          <w:szCs w:val="20"/>
          <w:lang w:val="fr-FR"/>
        </w:rPr>
        <w:t>pour collecter des données supplémentaires du 22 au 26 mars, en particulier pour s'assurer de la bonne intégration des considérations de genre et des sauvegardes environnementales et sociales, et pour impliquer les populations vulnérables, après l'atelier.</w:t>
      </w:r>
    </w:p>
    <w:p w14:paraId="3352E7C9" w14:textId="77777777" w:rsidR="008C16FE" w:rsidRPr="00DE7946" w:rsidRDefault="008C16FE" w:rsidP="008C16FE">
      <w:pPr>
        <w:pStyle w:val="GEFFieldtoFillout"/>
        <w:shd w:val="clear" w:color="auto" w:fill="FFFFFF"/>
        <w:ind w:left="0"/>
        <w:contextualSpacing/>
        <w:jc w:val="both"/>
        <w:rPr>
          <w:rStyle w:val="tlid-translation"/>
          <w:rFonts w:ascii="Calibri" w:hAnsi="Calibri" w:cs="Calibri"/>
          <w:sz w:val="20"/>
          <w:szCs w:val="20"/>
          <w:lang w:val="fr-FR"/>
        </w:rPr>
      </w:pPr>
    </w:p>
    <w:p w14:paraId="33E8E458" w14:textId="3E73EE63" w:rsidR="008C16FE" w:rsidRPr="00DE7946" w:rsidRDefault="008C16FE" w:rsidP="00FC4448">
      <w:pPr>
        <w:pStyle w:val="GEFFieldtoFillout"/>
        <w:shd w:val="clear" w:color="auto" w:fill="FFFFFF"/>
        <w:ind w:firstLine="720"/>
        <w:contextualSpacing/>
        <w:jc w:val="both"/>
        <w:rPr>
          <w:rStyle w:val="tlid-translation"/>
          <w:rFonts w:ascii="Calibri" w:hAnsi="Calibri" w:cs="Calibri"/>
          <w:sz w:val="20"/>
          <w:szCs w:val="20"/>
          <w:lang w:val="fr-FR"/>
        </w:rPr>
      </w:pPr>
      <w:r w:rsidRPr="00DE7946">
        <w:rPr>
          <w:rStyle w:val="tlid-translation"/>
          <w:rFonts w:ascii="Calibri" w:hAnsi="Calibri" w:cs="Calibri"/>
          <w:sz w:val="20"/>
          <w:szCs w:val="20"/>
          <w:lang w:val="fr-FR"/>
        </w:rPr>
        <w:t xml:space="preserve">Au cours de ces activités de collecte de données, les thèmes suivants ont été abordés : </w:t>
      </w:r>
    </w:p>
    <w:p w14:paraId="088CE1C8" w14:textId="77777777" w:rsidR="008C16FE" w:rsidRPr="00DE7946" w:rsidRDefault="008C16FE" w:rsidP="008C16FE">
      <w:pPr>
        <w:pStyle w:val="GEFFieldtoFillout"/>
        <w:numPr>
          <w:ilvl w:val="0"/>
          <w:numId w:val="97"/>
        </w:numPr>
        <w:shd w:val="clear" w:color="auto" w:fill="FFFFFF"/>
        <w:contextualSpacing/>
        <w:jc w:val="both"/>
        <w:rPr>
          <w:rStyle w:val="tlid-translation"/>
          <w:rFonts w:ascii="Calibri" w:hAnsi="Calibri" w:cs="Calibri"/>
          <w:sz w:val="20"/>
          <w:szCs w:val="20"/>
          <w:lang w:val="fr-FR"/>
        </w:rPr>
      </w:pPr>
      <w:r w:rsidRPr="00DE7946">
        <w:rPr>
          <w:rStyle w:val="tlid-translation"/>
          <w:rFonts w:ascii="Calibri" w:hAnsi="Calibri" w:cs="Calibri"/>
          <w:sz w:val="20"/>
          <w:szCs w:val="20"/>
          <w:lang w:val="fr-FR"/>
        </w:rPr>
        <w:t>Vision, engagement politique et processus de planification sectorielle</w:t>
      </w:r>
    </w:p>
    <w:p w14:paraId="1FBE7905" w14:textId="77777777" w:rsidR="008C16FE" w:rsidRPr="00DE7946" w:rsidRDefault="008C16FE" w:rsidP="008C16FE">
      <w:pPr>
        <w:pStyle w:val="GEFFieldtoFillout"/>
        <w:numPr>
          <w:ilvl w:val="0"/>
          <w:numId w:val="97"/>
        </w:numPr>
        <w:shd w:val="clear" w:color="auto" w:fill="FFFFFF"/>
        <w:contextualSpacing/>
        <w:jc w:val="both"/>
        <w:rPr>
          <w:rStyle w:val="tlid-translation"/>
          <w:rFonts w:ascii="Calibri" w:hAnsi="Calibri" w:cs="Calibri"/>
          <w:sz w:val="20"/>
          <w:szCs w:val="20"/>
          <w:lang w:val="fr-FR"/>
        </w:rPr>
      </w:pPr>
      <w:r w:rsidRPr="00DE7946">
        <w:rPr>
          <w:rStyle w:val="tlid-translation"/>
          <w:rFonts w:ascii="Calibri" w:hAnsi="Calibri" w:cs="Calibri"/>
          <w:sz w:val="20"/>
          <w:szCs w:val="20"/>
          <w:lang w:val="fr-FR"/>
        </w:rPr>
        <w:t>Cadre politique et réglementaire</w:t>
      </w:r>
    </w:p>
    <w:p w14:paraId="6935739B" w14:textId="77777777" w:rsidR="008C16FE" w:rsidRPr="00DE7946" w:rsidRDefault="008C16FE" w:rsidP="008C16FE">
      <w:pPr>
        <w:pStyle w:val="GEFFieldtoFillout"/>
        <w:numPr>
          <w:ilvl w:val="0"/>
          <w:numId w:val="97"/>
        </w:numPr>
        <w:shd w:val="clear" w:color="auto" w:fill="FFFFFF"/>
        <w:contextualSpacing/>
        <w:jc w:val="both"/>
        <w:rPr>
          <w:rStyle w:val="tlid-translation"/>
          <w:rFonts w:ascii="Calibri" w:hAnsi="Calibri" w:cs="Calibri"/>
          <w:sz w:val="20"/>
          <w:szCs w:val="20"/>
          <w:lang w:val="fr-FR"/>
        </w:rPr>
      </w:pPr>
      <w:r w:rsidRPr="00DE7946">
        <w:rPr>
          <w:rStyle w:val="tlid-translation"/>
          <w:rFonts w:ascii="Calibri" w:hAnsi="Calibri" w:cs="Calibri"/>
          <w:sz w:val="20"/>
          <w:szCs w:val="20"/>
          <w:lang w:val="fr-FR"/>
        </w:rPr>
        <w:t>Responsabilité et transparence</w:t>
      </w:r>
    </w:p>
    <w:p w14:paraId="42A0E364" w14:textId="77777777" w:rsidR="008C16FE" w:rsidRPr="00DE7946" w:rsidRDefault="008C16FE" w:rsidP="008C16FE">
      <w:pPr>
        <w:pStyle w:val="GEFFieldtoFillout"/>
        <w:numPr>
          <w:ilvl w:val="0"/>
          <w:numId w:val="97"/>
        </w:numPr>
        <w:shd w:val="clear" w:color="auto" w:fill="FFFFFF"/>
        <w:contextualSpacing/>
        <w:jc w:val="both"/>
        <w:rPr>
          <w:rStyle w:val="tlid-translation"/>
          <w:rFonts w:ascii="Calibri" w:hAnsi="Calibri" w:cs="Calibri"/>
          <w:sz w:val="20"/>
          <w:szCs w:val="20"/>
          <w:lang w:val="fr-FR"/>
        </w:rPr>
      </w:pPr>
      <w:r w:rsidRPr="00DE7946">
        <w:rPr>
          <w:rStyle w:val="tlid-translation"/>
          <w:rFonts w:ascii="Calibri" w:hAnsi="Calibri" w:cs="Calibri"/>
          <w:sz w:val="20"/>
          <w:szCs w:val="20"/>
          <w:lang w:val="fr-FR"/>
        </w:rPr>
        <w:t>Organisation et capacité institutionnelle pour la finance verte</w:t>
      </w:r>
    </w:p>
    <w:p w14:paraId="31404440" w14:textId="77777777" w:rsidR="008C16FE" w:rsidRPr="00DE7946" w:rsidRDefault="008C16FE" w:rsidP="008C16FE">
      <w:pPr>
        <w:pStyle w:val="GEFFieldtoFillout"/>
        <w:numPr>
          <w:ilvl w:val="0"/>
          <w:numId w:val="97"/>
        </w:numPr>
        <w:shd w:val="clear" w:color="auto" w:fill="FFFFFF"/>
        <w:contextualSpacing/>
        <w:jc w:val="both"/>
        <w:rPr>
          <w:rStyle w:val="tlid-translation"/>
          <w:rFonts w:ascii="Calibri" w:hAnsi="Calibri" w:cs="Calibri"/>
          <w:sz w:val="20"/>
          <w:szCs w:val="20"/>
          <w:lang w:val="fr-FR"/>
        </w:rPr>
      </w:pPr>
      <w:r w:rsidRPr="00DE7946">
        <w:rPr>
          <w:rStyle w:val="tlid-translation"/>
          <w:rFonts w:ascii="Calibri" w:hAnsi="Calibri" w:cs="Calibri"/>
          <w:sz w:val="20"/>
          <w:szCs w:val="20"/>
          <w:lang w:val="fr-FR"/>
        </w:rPr>
        <w:t>Alignement du financement</w:t>
      </w:r>
    </w:p>
    <w:p w14:paraId="09872BB0" w14:textId="77777777" w:rsidR="008C16FE" w:rsidRPr="00DE7946" w:rsidRDefault="008C16FE" w:rsidP="008C16FE">
      <w:pPr>
        <w:pStyle w:val="GEFFieldtoFillout"/>
        <w:numPr>
          <w:ilvl w:val="0"/>
          <w:numId w:val="97"/>
        </w:numPr>
        <w:shd w:val="clear" w:color="auto" w:fill="FFFFFF"/>
        <w:contextualSpacing/>
        <w:jc w:val="both"/>
        <w:rPr>
          <w:rStyle w:val="tlid-translation"/>
          <w:rFonts w:ascii="Calibri" w:hAnsi="Calibri" w:cs="Calibri"/>
          <w:sz w:val="20"/>
          <w:szCs w:val="20"/>
          <w:lang w:val="fr-FR"/>
        </w:rPr>
      </w:pPr>
      <w:r w:rsidRPr="00DE7946">
        <w:rPr>
          <w:rStyle w:val="tlid-translation"/>
          <w:rFonts w:ascii="Calibri" w:hAnsi="Calibri" w:cs="Calibri"/>
          <w:sz w:val="20"/>
          <w:szCs w:val="20"/>
          <w:lang w:val="fr-FR"/>
        </w:rPr>
        <w:t>Identification des impacts et des risques sociaux et environnementaux</w:t>
      </w:r>
    </w:p>
    <w:p w14:paraId="21A3A9A6" w14:textId="77777777" w:rsidR="008C16FE" w:rsidRPr="00DE7946" w:rsidRDefault="008C16FE" w:rsidP="008C16FE">
      <w:pPr>
        <w:pStyle w:val="Default"/>
        <w:numPr>
          <w:ilvl w:val="0"/>
          <w:numId w:val="97"/>
        </w:numPr>
        <w:contextualSpacing/>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Possibilité d'impliquer les parties prenantes dans les activités du projet</w:t>
      </w:r>
    </w:p>
    <w:p w14:paraId="1EB00D50" w14:textId="77777777" w:rsidR="008C16FE" w:rsidRPr="00DE7946" w:rsidRDefault="008C16FE" w:rsidP="008C16FE">
      <w:pPr>
        <w:pStyle w:val="Default"/>
        <w:numPr>
          <w:ilvl w:val="0"/>
          <w:numId w:val="97"/>
        </w:numPr>
        <w:contextualSpacing/>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Description des zones de projet</w:t>
      </w:r>
    </w:p>
    <w:p w14:paraId="62FB7EE4" w14:textId="77777777" w:rsidR="008C16FE" w:rsidRPr="00DE7946" w:rsidRDefault="008C16FE" w:rsidP="008C16FE">
      <w:pPr>
        <w:pStyle w:val="Default"/>
        <w:numPr>
          <w:ilvl w:val="0"/>
          <w:numId w:val="97"/>
        </w:numPr>
        <w:contextualSpacing/>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 xml:space="preserve">Principales préoccupations liées aux activités du projet </w:t>
      </w:r>
    </w:p>
    <w:p w14:paraId="653FDFF2" w14:textId="77777777" w:rsidR="008C16FE" w:rsidRPr="00DE7946" w:rsidRDefault="008C16FE" w:rsidP="008C16FE">
      <w:pPr>
        <w:pStyle w:val="Default"/>
        <w:numPr>
          <w:ilvl w:val="0"/>
          <w:numId w:val="97"/>
        </w:numPr>
        <w:contextualSpacing/>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Attentes des principales parties prenantes</w:t>
      </w:r>
    </w:p>
    <w:p w14:paraId="5E7F2F10" w14:textId="77777777" w:rsidR="008C16FE" w:rsidRPr="00DE7946" w:rsidRDefault="008C16FE" w:rsidP="008C16FE">
      <w:pPr>
        <w:pStyle w:val="Default"/>
        <w:numPr>
          <w:ilvl w:val="0"/>
          <w:numId w:val="97"/>
        </w:numPr>
        <w:contextualSpacing/>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 xml:space="preserve">Contributions à l'analyse et au plan d'action en matière d'égalité entre les femmes et les hommes </w:t>
      </w:r>
    </w:p>
    <w:p w14:paraId="503D6515" w14:textId="77777777" w:rsidR="008C16FE" w:rsidRPr="00DE7946" w:rsidRDefault="008C16FE" w:rsidP="008C16FE">
      <w:pPr>
        <w:pStyle w:val="Default"/>
        <w:numPr>
          <w:ilvl w:val="0"/>
          <w:numId w:val="97"/>
        </w:numPr>
        <w:contextualSpacing/>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Principales questions relatives aux groupes marginalisés</w:t>
      </w:r>
    </w:p>
    <w:p w14:paraId="5E5BC286" w14:textId="77777777" w:rsidR="008C16FE" w:rsidRPr="00DE7946" w:rsidRDefault="008C16FE" w:rsidP="008C16FE">
      <w:pPr>
        <w:pStyle w:val="Default"/>
        <w:numPr>
          <w:ilvl w:val="0"/>
          <w:numId w:val="97"/>
        </w:numPr>
        <w:contextualSpacing/>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Principales questions liées à l'égalité des sexes et à l'autonomisation des femmes, en particulier le rôle des femmes dans les activités du projet</w:t>
      </w:r>
    </w:p>
    <w:p w14:paraId="01427E1A" w14:textId="77777777" w:rsidR="008C16FE" w:rsidRPr="00DE7946" w:rsidRDefault="008C16FE" w:rsidP="008C16FE">
      <w:pPr>
        <w:pStyle w:val="Default"/>
        <w:numPr>
          <w:ilvl w:val="0"/>
          <w:numId w:val="97"/>
        </w:numPr>
        <w:shd w:val="clear" w:color="auto" w:fill="FFFFFF"/>
        <w:contextualSpacing/>
        <w:jc w:val="both"/>
        <w:rPr>
          <w:rStyle w:val="tlid-translation"/>
          <w:rFonts w:ascii="Calibri" w:hAnsi="Calibri" w:cs="Calibri"/>
          <w:sz w:val="20"/>
          <w:szCs w:val="20"/>
          <w:lang w:val="fr-FR"/>
        </w:rPr>
      </w:pPr>
      <w:r w:rsidRPr="00DE7946">
        <w:rPr>
          <w:rFonts w:asciiTheme="minorHAnsi" w:hAnsiTheme="minorHAnsi" w:cstheme="minorHAnsi"/>
          <w:sz w:val="20"/>
          <w:szCs w:val="20"/>
          <w:lang w:val="fr-FR"/>
        </w:rPr>
        <w:t>Principales questions liées à la dynamique sociale et économique entre les groupes de parties prenantes, en rapport avec l'accès à la terre et aux ressources naturelles.</w:t>
      </w:r>
    </w:p>
    <w:p w14:paraId="6EEC62BD" w14:textId="77777777" w:rsidR="008C16FE" w:rsidRPr="00DE7946" w:rsidRDefault="008C16FE" w:rsidP="008C16FE">
      <w:pPr>
        <w:pStyle w:val="GEFFieldtoFillout"/>
        <w:shd w:val="clear" w:color="auto" w:fill="FFFFFF"/>
        <w:contextualSpacing/>
        <w:jc w:val="both"/>
        <w:rPr>
          <w:rStyle w:val="tlid-translation"/>
          <w:rFonts w:ascii="Calibri" w:hAnsi="Calibri" w:cs="Calibri"/>
          <w:sz w:val="20"/>
          <w:szCs w:val="20"/>
          <w:lang w:val="fr-FR"/>
        </w:rPr>
      </w:pPr>
    </w:p>
    <w:p w14:paraId="7D94EECF" w14:textId="77777777" w:rsidR="008C16FE" w:rsidRPr="00DE7946" w:rsidRDefault="008C16FE" w:rsidP="008C16FE">
      <w:pPr>
        <w:pStyle w:val="GEFFieldtoFillout"/>
        <w:shd w:val="clear" w:color="auto" w:fill="FFFFFF"/>
        <w:ind w:firstLine="720"/>
        <w:contextualSpacing/>
        <w:jc w:val="both"/>
        <w:rPr>
          <w:rStyle w:val="tlid-translation"/>
          <w:rFonts w:ascii="Calibri" w:hAnsi="Calibri" w:cs="Calibri"/>
          <w:sz w:val="20"/>
          <w:szCs w:val="20"/>
          <w:lang w:val="fr-FR"/>
        </w:rPr>
      </w:pPr>
      <w:r w:rsidRPr="00DE7946">
        <w:rPr>
          <w:rStyle w:val="tlid-translation"/>
          <w:rFonts w:ascii="Calibri" w:hAnsi="Calibri" w:cs="Calibri"/>
          <w:sz w:val="20"/>
          <w:szCs w:val="20"/>
          <w:lang w:val="fr-FR"/>
        </w:rPr>
        <w:t xml:space="preserve">Les </w:t>
      </w:r>
      <w:r w:rsidRPr="00DE7946">
        <w:rPr>
          <w:rStyle w:val="tlid-translation"/>
          <w:rFonts w:ascii="Calibri" w:hAnsi="Calibri" w:cs="Calibri"/>
          <w:b/>
          <w:bCs/>
          <w:sz w:val="20"/>
          <w:szCs w:val="20"/>
          <w:lang w:val="fr-FR"/>
        </w:rPr>
        <w:t xml:space="preserve">avis </w:t>
      </w:r>
      <w:r w:rsidRPr="00DE7946">
        <w:rPr>
          <w:rStyle w:val="tlid-translation"/>
          <w:rFonts w:ascii="Calibri" w:hAnsi="Calibri" w:cs="Calibri"/>
          <w:sz w:val="20"/>
          <w:szCs w:val="20"/>
          <w:lang w:val="fr-FR"/>
        </w:rPr>
        <w:t>les plus marquants ont été recueillis sur les points suivants :</w:t>
      </w:r>
    </w:p>
    <w:p w14:paraId="559A7435" w14:textId="77777777" w:rsidR="008C16FE" w:rsidRPr="00DE7946" w:rsidRDefault="008C16FE" w:rsidP="008C16FE">
      <w:pPr>
        <w:pStyle w:val="GEFFieldtoFillout"/>
        <w:shd w:val="clear" w:color="auto" w:fill="FFFFFF"/>
        <w:contextualSpacing/>
        <w:jc w:val="both"/>
        <w:rPr>
          <w:rStyle w:val="tlid-translation"/>
          <w:rFonts w:ascii="Calibri" w:hAnsi="Calibri" w:cs="Calibri"/>
          <w:sz w:val="20"/>
          <w:szCs w:val="20"/>
          <w:lang w:val="fr-FR"/>
        </w:rPr>
      </w:pPr>
    </w:p>
    <w:p w14:paraId="2168FC95" w14:textId="77777777" w:rsidR="008C16FE" w:rsidRPr="00DE7946" w:rsidRDefault="008C16FE" w:rsidP="008C16FE">
      <w:pPr>
        <w:pStyle w:val="GEFFieldtoFillout"/>
        <w:numPr>
          <w:ilvl w:val="0"/>
          <w:numId w:val="99"/>
        </w:numPr>
        <w:shd w:val="clear" w:color="auto" w:fill="FFFFFF"/>
        <w:contextualSpacing/>
        <w:jc w:val="both"/>
        <w:rPr>
          <w:rStyle w:val="tlid-translation"/>
          <w:rFonts w:ascii="Calibri" w:hAnsi="Calibri" w:cs="Calibri"/>
          <w:sz w:val="20"/>
          <w:szCs w:val="20"/>
          <w:lang w:val="fr-FR"/>
        </w:rPr>
      </w:pPr>
      <w:r w:rsidRPr="00DE7946">
        <w:rPr>
          <w:rStyle w:val="tlid-translation"/>
          <w:rFonts w:ascii="Calibri" w:hAnsi="Calibri" w:cs="Calibri"/>
          <w:sz w:val="20"/>
          <w:szCs w:val="20"/>
          <w:lang w:val="fr-FR"/>
        </w:rPr>
        <w:t>L'importance du projet pour le développement durable de la Côte d'Ivoire</w:t>
      </w:r>
    </w:p>
    <w:p w14:paraId="53AEA61C" w14:textId="77777777" w:rsidR="008C16FE" w:rsidRPr="00DE7946" w:rsidRDefault="008C16FE" w:rsidP="008C16FE">
      <w:pPr>
        <w:pStyle w:val="GEFFieldtoFillout"/>
        <w:numPr>
          <w:ilvl w:val="0"/>
          <w:numId w:val="99"/>
        </w:numPr>
        <w:shd w:val="clear" w:color="auto" w:fill="FFFFFF"/>
        <w:contextualSpacing/>
        <w:jc w:val="both"/>
        <w:rPr>
          <w:rStyle w:val="tlid-translation"/>
          <w:rFonts w:ascii="Calibri" w:hAnsi="Calibri" w:cs="Calibri"/>
          <w:sz w:val="20"/>
          <w:szCs w:val="20"/>
          <w:lang w:val="fr-FR"/>
        </w:rPr>
      </w:pPr>
      <w:r w:rsidRPr="00DE7946">
        <w:rPr>
          <w:rStyle w:val="tlid-translation"/>
          <w:rFonts w:ascii="Calibri" w:hAnsi="Calibri" w:cs="Calibri"/>
          <w:sz w:val="20"/>
          <w:szCs w:val="20"/>
          <w:lang w:val="fr-FR"/>
        </w:rPr>
        <w:t>L'importance de la mise en place d'une bonne gouvernance</w:t>
      </w:r>
    </w:p>
    <w:p w14:paraId="6E277309" w14:textId="77777777" w:rsidR="008C16FE" w:rsidRPr="00DE7946" w:rsidRDefault="008C16FE" w:rsidP="008C16FE">
      <w:pPr>
        <w:pStyle w:val="GEFFieldtoFillout"/>
        <w:numPr>
          <w:ilvl w:val="0"/>
          <w:numId w:val="99"/>
        </w:numPr>
        <w:shd w:val="clear" w:color="auto" w:fill="FFFFFF"/>
        <w:contextualSpacing/>
        <w:jc w:val="both"/>
        <w:rPr>
          <w:rStyle w:val="tlid-translation"/>
          <w:rFonts w:ascii="Calibri" w:hAnsi="Calibri" w:cs="Calibri"/>
          <w:sz w:val="20"/>
          <w:szCs w:val="20"/>
          <w:lang w:val="fr-FR"/>
        </w:rPr>
      </w:pPr>
      <w:r w:rsidRPr="00DE7946">
        <w:rPr>
          <w:rStyle w:val="tlid-translation"/>
          <w:rFonts w:ascii="Calibri" w:hAnsi="Calibri" w:cs="Calibri"/>
          <w:sz w:val="20"/>
          <w:szCs w:val="20"/>
          <w:lang w:val="fr-FR"/>
        </w:rPr>
        <w:t xml:space="preserve">L'importance de créer une réserve de projets verts bancables et de mobiliser des financements </w:t>
      </w:r>
    </w:p>
    <w:p w14:paraId="7A750B90" w14:textId="77777777" w:rsidR="008C16FE" w:rsidRPr="00DE7946" w:rsidRDefault="008C16FE" w:rsidP="008C16FE">
      <w:pPr>
        <w:pStyle w:val="GEFFieldtoFillout"/>
        <w:numPr>
          <w:ilvl w:val="0"/>
          <w:numId w:val="99"/>
        </w:numPr>
        <w:shd w:val="clear" w:color="auto" w:fill="FFFFFF"/>
        <w:contextualSpacing/>
        <w:jc w:val="both"/>
        <w:rPr>
          <w:rStyle w:val="tlid-translation"/>
          <w:rFonts w:ascii="Calibri" w:hAnsi="Calibri" w:cs="Calibri"/>
          <w:sz w:val="20"/>
          <w:szCs w:val="20"/>
          <w:lang w:val="fr-FR"/>
        </w:rPr>
      </w:pPr>
      <w:r w:rsidRPr="00DE7946">
        <w:rPr>
          <w:rStyle w:val="tlid-translation"/>
          <w:rFonts w:ascii="Calibri" w:hAnsi="Calibri" w:cs="Calibri"/>
          <w:sz w:val="20"/>
          <w:szCs w:val="20"/>
          <w:lang w:val="fr-FR"/>
        </w:rPr>
        <w:t>L'importance de la mise en place d'un système MRV</w:t>
      </w:r>
    </w:p>
    <w:p w14:paraId="774997B5" w14:textId="77777777" w:rsidR="008C16FE" w:rsidRPr="00DE7946" w:rsidRDefault="008C16FE" w:rsidP="008C16FE">
      <w:pPr>
        <w:pStyle w:val="GEFFieldtoFillout"/>
        <w:numPr>
          <w:ilvl w:val="0"/>
          <w:numId w:val="99"/>
        </w:numPr>
        <w:shd w:val="clear" w:color="auto" w:fill="FFFFFF"/>
        <w:contextualSpacing/>
        <w:jc w:val="both"/>
        <w:rPr>
          <w:rStyle w:val="tlid-translation"/>
          <w:rFonts w:ascii="Calibri" w:hAnsi="Calibri" w:cs="Calibri"/>
          <w:sz w:val="20"/>
          <w:szCs w:val="20"/>
          <w:lang w:val="fr-FR"/>
        </w:rPr>
      </w:pPr>
      <w:r w:rsidRPr="00DE7946">
        <w:rPr>
          <w:rStyle w:val="tlid-translation"/>
          <w:rFonts w:ascii="Calibri" w:hAnsi="Calibri" w:cs="Calibri"/>
          <w:sz w:val="20"/>
          <w:szCs w:val="20"/>
          <w:lang w:val="fr-FR"/>
        </w:rPr>
        <w:t>Les mesures à prendre pour assurer la réussite du projet</w:t>
      </w:r>
    </w:p>
    <w:p w14:paraId="5D4DF975" w14:textId="77777777" w:rsidR="008C16FE" w:rsidRPr="00DE7946" w:rsidRDefault="008C16FE" w:rsidP="008C16FE">
      <w:pPr>
        <w:pStyle w:val="GEFFieldtoFillout"/>
        <w:numPr>
          <w:ilvl w:val="0"/>
          <w:numId w:val="99"/>
        </w:numPr>
        <w:shd w:val="clear" w:color="auto" w:fill="FFFFFF"/>
        <w:contextualSpacing/>
        <w:jc w:val="both"/>
        <w:rPr>
          <w:rStyle w:val="tlid-translation"/>
          <w:rFonts w:ascii="Calibri" w:hAnsi="Calibri" w:cs="Calibri"/>
          <w:sz w:val="20"/>
          <w:szCs w:val="20"/>
          <w:lang w:val="fr-FR"/>
        </w:rPr>
      </w:pPr>
      <w:r w:rsidRPr="00DE7946">
        <w:rPr>
          <w:rStyle w:val="tlid-translation"/>
          <w:rFonts w:ascii="Calibri" w:hAnsi="Calibri" w:cs="Calibri"/>
          <w:sz w:val="20"/>
          <w:szCs w:val="20"/>
          <w:lang w:val="fr-FR"/>
        </w:rPr>
        <w:t>Le choix des sites de projet</w:t>
      </w:r>
    </w:p>
    <w:p w14:paraId="1367DD57" w14:textId="77777777" w:rsidR="008C16FE" w:rsidRPr="00DE7946" w:rsidRDefault="008C16FE" w:rsidP="008C16FE">
      <w:pPr>
        <w:pStyle w:val="GEFFieldtoFillout"/>
        <w:numPr>
          <w:ilvl w:val="0"/>
          <w:numId w:val="99"/>
        </w:numPr>
        <w:shd w:val="clear" w:color="auto" w:fill="FFFFFF"/>
        <w:contextualSpacing/>
        <w:jc w:val="both"/>
        <w:rPr>
          <w:rStyle w:val="tlid-translation"/>
          <w:rFonts w:ascii="Calibri" w:hAnsi="Calibri" w:cs="Calibri"/>
          <w:sz w:val="20"/>
          <w:szCs w:val="20"/>
          <w:lang w:val="fr-FR"/>
        </w:rPr>
      </w:pPr>
      <w:r w:rsidRPr="00DE7946">
        <w:rPr>
          <w:rStyle w:val="tlid-translation"/>
          <w:rFonts w:ascii="Calibri" w:hAnsi="Calibri" w:cs="Calibri"/>
          <w:sz w:val="20"/>
          <w:szCs w:val="20"/>
          <w:lang w:val="fr-FR"/>
        </w:rPr>
        <w:t>Besoins en matière de renforcement des capacités pour soutenir la mise en œuvre du projet</w:t>
      </w:r>
    </w:p>
    <w:p w14:paraId="12A3124C" w14:textId="77777777" w:rsidR="008C16FE" w:rsidRPr="00DE7946" w:rsidRDefault="008C16FE" w:rsidP="008C16FE">
      <w:pPr>
        <w:pStyle w:val="GEFFieldtoFillout"/>
        <w:numPr>
          <w:ilvl w:val="0"/>
          <w:numId w:val="99"/>
        </w:numPr>
        <w:shd w:val="clear" w:color="auto" w:fill="FFFFFF"/>
        <w:contextualSpacing/>
        <w:jc w:val="both"/>
        <w:rPr>
          <w:rStyle w:val="tlid-translation"/>
          <w:rFonts w:ascii="Calibri" w:hAnsi="Calibri" w:cs="Calibri"/>
          <w:sz w:val="20"/>
          <w:szCs w:val="20"/>
          <w:lang w:val="fr-FR"/>
        </w:rPr>
      </w:pPr>
      <w:r w:rsidRPr="00DE7946">
        <w:rPr>
          <w:rStyle w:val="tlid-translation"/>
          <w:rFonts w:ascii="Calibri" w:hAnsi="Calibri" w:cs="Calibri"/>
          <w:sz w:val="20"/>
          <w:szCs w:val="20"/>
          <w:lang w:val="fr-FR"/>
        </w:rPr>
        <w:t>Participation des femmes et des personnes vulnérables aux activités du projet</w:t>
      </w:r>
    </w:p>
    <w:p w14:paraId="1501B039" w14:textId="77777777" w:rsidR="008C16FE" w:rsidRPr="00DE7946" w:rsidRDefault="008C16FE" w:rsidP="008C16FE">
      <w:pPr>
        <w:pStyle w:val="GEFFieldtoFillout"/>
        <w:numPr>
          <w:ilvl w:val="0"/>
          <w:numId w:val="99"/>
        </w:numPr>
        <w:shd w:val="clear" w:color="auto" w:fill="FFFFFF"/>
        <w:contextualSpacing/>
        <w:jc w:val="both"/>
        <w:rPr>
          <w:rStyle w:val="tlid-translation"/>
          <w:rFonts w:ascii="Calibri" w:hAnsi="Calibri" w:cs="Calibri"/>
          <w:sz w:val="20"/>
          <w:szCs w:val="20"/>
          <w:lang w:val="fr-FR"/>
        </w:rPr>
      </w:pPr>
      <w:r w:rsidRPr="00DE7946">
        <w:rPr>
          <w:rStyle w:val="tlid-translation"/>
          <w:rFonts w:ascii="Calibri" w:hAnsi="Calibri" w:cs="Calibri"/>
          <w:sz w:val="20"/>
          <w:szCs w:val="20"/>
          <w:lang w:val="fr-FR"/>
        </w:rPr>
        <w:t>La fourniture de données et d'informations</w:t>
      </w:r>
    </w:p>
    <w:p w14:paraId="7CD24089" w14:textId="77777777" w:rsidR="008C16FE" w:rsidRPr="00DE7946" w:rsidRDefault="008C16FE" w:rsidP="008C16FE">
      <w:pPr>
        <w:pStyle w:val="GEFFieldtoFillout"/>
        <w:shd w:val="clear" w:color="auto" w:fill="FFFFFF"/>
        <w:ind w:left="0"/>
        <w:contextualSpacing/>
        <w:jc w:val="both"/>
        <w:rPr>
          <w:rStyle w:val="tlid-translation"/>
          <w:rFonts w:ascii="Calibri" w:hAnsi="Calibri" w:cs="Calibri"/>
          <w:sz w:val="20"/>
          <w:szCs w:val="20"/>
          <w:lang w:val="fr-FR"/>
        </w:rPr>
      </w:pPr>
    </w:p>
    <w:p w14:paraId="2902D310" w14:textId="77777777" w:rsidR="008C16FE" w:rsidRPr="00DE7946" w:rsidRDefault="008C16FE" w:rsidP="008C16FE">
      <w:pPr>
        <w:pStyle w:val="GEFFieldtoFillout"/>
        <w:shd w:val="clear" w:color="auto" w:fill="FFFFFF"/>
        <w:ind w:left="0"/>
        <w:contextualSpacing/>
        <w:jc w:val="both"/>
        <w:rPr>
          <w:rStyle w:val="tlid-translation"/>
          <w:rFonts w:ascii="Calibri" w:hAnsi="Calibri" w:cs="Calibri"/>
          <w:sz w:val="20"/>
          <w:szCs w:val="20"/>
          <w:lang w:val="fr-FR"/>
        </w:rPr>
      </w:pPr>
      <w:r w:rsidRPr="00DE7946">
        <w:rPr>
          <w:rStyle w:val="tlid-translation"/>
          <w:rFonts w:ascii="Calibri" w:hAnsi="Calibri" w:cs="Calibri"/>
          <w:sz w:val="20"/>
          <w:szCs w:val="20"/>
          <w:lang w:val="fr-FR"/>
        </w:rPr>
        <w:lastRenderedPageBreak/>
        <w:t>Voici la liste des parties prenantes consultées dans le cadre du PPG :</w:t>
      </w:r>
    </w:p>
    <w:bookmarkEnd w:id="75"/>
    <w:bookmarkEnd w:id="76"/>
    <w:bookmarkEnd w:id="77"/>
    <w:p w14:paraId="6C67DA10" w14:textId="77777777" w:rsidR="008C16FE" w:rsidRPr="00DE7946" w:rsidRDefault="008C16FE" w:rsidP="008C16FE">
      <w:pPr>
        <w:pStyle w:val="GEFFieldtoFillout"/>
        <w:shd w:val="clear" w:color="auto" w:fill="FFFFFF"/>
        <w:ind w:left="0"/>
        <w:contextualSpacing/>
        <w:jc w:val="both"/>
        <w:rPr>
          <w:rStyle w:val="tlid-translation"/>
          <w:rFonts w:ascii="Calibri" w:hAnsi="Calibri" w:cs="Calibri"/>
          <w:sz w:val="20"/>
          <w:szCs w:val="20"/>
          <w:lang w:val="fr-FR"/>
        </w:rPr>
      </w:pPr>
    </w:p>
    <w:tbl>
      <w:tblPr>
        <w:tblpPr w:leftFromText="141" w:rightFromText="141" w:vertAnchor="text" w:horzAnchor="margin" w:tblpY="40"/>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93"/>
      </w:tblGrid>
      <w:tr w:rsidR="008C16FE" w:rsidRPr="00DE7946" w14:paraId="24157384" w14:textId="77777777" w:rsidTr="00FC4BEE">
        <w:tc>
          <w:tcPr>
            <w:tcW w:w="9493" w:type="dxa"/>
            <w:shd w:val="clear" w:color="auto" w:fill="BFBFBF"/>
          </w:tcPr>
          <w:p w14:paraId="67257C11" w14:textId="77777777" w:rsidR="008C16FE" w:rsidRPr="00DE7946" w:rsidRDefault="008C16FE" w:rsidP="00B72D36">
            <w:pPr>
              <w:tabs>
                <w:tab w:val="left" w:pos="426"/>
              </w:tabs>
              <w:contextualSpacing/>
              <w:jc w:val="both"/>
              <w:rPr>
                <w:rFonts w:ascii="Calibri" w:hAnsi="Calibri" w:cs="Calibri"/>
                <w:b/>
                <w:bCs/>
                <w:sz w:val="20"/>
                <w:szCs w:val="20"/>
                <w:lang w:val="fr-FR"/>
              </w:rPr>
            </w:pPr>
            <w:r w:rsidRPr="00DE7946">
              <w:rPr>
                <w:rFonts w:ascii="Calibri" w:hAnsi="Calibri" w:cs="Calibri"/>
                <w:b/>
                <w:bCs/>
                <w:sz w:val="20"/>
                <w:szCs w:val="20"/>
                <w:lang w:val="fr-FR"/>
              </w:rPr>
              <w:t>Entités/Gouvernement</w:t>
            </w:r>
          </w:p>
        </w:tc>
      </w:tr>
      <w:tr w:rsidR="008C16FE" w:rsidRPr="000A1C9C" w14:paraId="42544BD4" w14:textId="77777777" w:rsidTr="00FC4BEE">
        <w:tc>
          <w:tcPr>
            <w:tcW w:w="9493" w:type="dxa"/>
            <w:shd w:val="clear" w:color="auto" w:fill="auto"/>
          </w:tcPr>
          <w:p w14:paraId="65FD5289" w14:textId="77777777" w:rsidR="008C16FE" w:rsidRPr="00DE7946" w:rsidRDefault="008C16FE" w:rsidP="00B72D36">
            <w:pPr>
              <w:tabs>
                <w:tab w:val="left" w:pos="426"/>
              </w:tabs>
              <w:contextualSpacing/>
              <w:jc w:val="both"/>
              <w:rPr>
                <w:rFonts w:ascii="Calibri" w:hAnsi="Calibri" w:cs="Calibri"/>
                <w:sz w:val="20"/>
                <w:szCs w:val="20"/>
                <w:lang w:val="fr-FR"/>
              </w:rPr>
            </w:pPr>
            <w:r w:rsidRPr="00DE7946">
              <w:rPr>
                <w:rFonts w:ascii="Calibri" w:hAnsi="Calibri" w:cs="Calibri"/>
                <w:sz w:val="20"/>
                <w:szCs w:val="20"/>
                <w:lang w:val="fr-FR"/>
              </w:rPr>
              <w:t>Programme national sur le changement climatique (PNCC) du ministère de l'environnement, de la santé urbaine et du développement durable (MINEDDTE)</w:t>
            </w:r>
          </w:p>
        </w:tc>
      </w:tr>
      <w:tr w:rsidR="008C16FE" w:rsidRPr="000A1C9C" w14:paraId="5DC6D358" w14:textId="77777777" w:rsidTr="00FC4BEE">
        <w:tc>
          <w:tcPr>
            <w:tcW w:w="9493" w:type="dxa"/>
            <w:shd w:val="clear" w:color="auto" w:fill="auto"/>
          </w:tcPr>
          <w:p w14:paraId="36EDD9BC" w14:textId="77777777" w:rsidR="008C16FE" w:rsidRPr="00DE7946" w:rsidRDefault="008C16FE" w:rsidP="00B72D36">
            <w:pPr>
              <w:tabs>
                <w:tab w:val="left" w:pos="426"/>
              </w:tabs>
              <w:contextualSpacing/>
              <w:jc w:val="both"/>
              <w:rPr>
                <w:rFonts w:ascii="Calibri" w:hAnsi="Calibri" w:cs="Calibri"/>
                <w:sz w:val="20"/>
                <w:szCs w:val="20"/>
                <w:lang w:val="fr-FR"/>
              </w:rPr>
            </w:pPr>
            <w:r w:rsidRPr="00DE7946">
              <w:rPr>
                <w:rFonts w:ascii="Calibri" w:hAnsi="Calibri" w:cs="Calibri"/>
                <w:sz w:val="20"/>
                <w:szCs w:val="20"/>
                <w:lang w:val="fr-FR"/>
              </w:rPr>
              <w:t>Ministère de l'économie, de la planification et du développement (MEPD)</w:t>
            </w:r>
          </w:p>
        </w:tc>
      </w:tr>
      <w:tr w:rsidR="008C16FE" w:rsidRPr="000A1C9C" w14:paraId="28416DBA" w14:textId="77777777" w:rsidTr="00FC4BEE">
        <w:tc>
          <w:tcPr>
            <w:tcW w:w="9493" w:type="dxa"/>
            <w:shd w:val="clear" w:color="auto" w:fill="auto"/>
          </w:tcPr>
          <w:p w14:paraId="2FA6ACD7" w14:textId="77777777" w:rsidR="008C16FE" w:rsidRPr="00DE7946" w:rsidRDefault="008C16FE" w:rsidP="00B72D36">
            <w:pPr>
              <w:tabs>
                <w:tab w:val="left" w:pos="426"/>
              </w:tabs>
              <w:contextualSpacing/>
              <w:jc w:val="both"/>
              <w:rPr>
                <w:rFonts w:ascii="Calibri" w:hAnsi="Calibri" w:cs="Calibri"/>
                <w:sz w:val="20"/>
                <w:szCs w:val="20"/>
                <w:lang w:val="fr-FR"/>
              </w:rPr>
            </w:pPr>
            <w:r w:rsidRPr="00DE7946">
              <w:rPr>
                <w:rFonts w:ascii="Calibri" w:hAnsi="Calibri" w:cs="Calibri"/>
                <w:sz w:val="20"/>
                <w:szCs w:val="20"/>
                <w:lang w:val="fr-FR"/>
              </w:rPr>
              <w:t>Ministère de l'environnement, de l'hygiène urbaine et du développement durable (MINEDDTE)</w:t>
            </w:r>
          </w:p>
        </w:tc>
      </w:tr>
      <w:tr w:rsidR="008C16FE" w:rsidRPr="000A1C9C" w14:paraId="3E60CCE6" w14:textId="77777777" w:rsidTr="00FC4BEE">
        <w:tc>
          <w:tcPr>
            <w:tcW w:w="9493" w:type="dxa"/>
            <w:shd w:val="clear" w:color="auto" w:fill="auto"/>
          </w:tcPr>
          <w:p w14:paraId="711B4631" w14:textId="77777777" w:rsidR="008C16FE" w:rsidRPr="00DE7946" w:rsidRDefault="008C16FE" w:rsidP="00B72D36">
            <w:pPr>
              <w:tabs>
                <w:tab w:val="left" w:pos="426"/>
              </w:tabs>
              <w:contextualSpacing/>
              <w:jc w:val="both"/>
              <w:rPr>
                <w:rFonts w:ascii="Calibri" w:hAnsi="Calibri" w:cs="Calibri"/>
                <w:sz w:val="20"/>
                <w:szCs w:val="20"/>
                <w:lang w:val="fr-FR"/>
              </w:rPr>
            </w:pPr>
            <w:r w:rsidRPr="00DE7946">
              <w:rPr>
                <w:rFonts w:ascii="Calibri" w:hAnsi="Calibri" w:cs="Calibri"/>
                <w:sz w:val="20"/>
                <w:szCs w:val="20"/>
                <w:lang w:val="fr-FR"/>
              </w:rPr>
              <w:t>Ministère d'État, ministère de l'agriculture, du développement rural et de la production alimentaire (MEMINADERPV)</w:t>
            </w:r>
          </w:p>
        </w:tc>
      </w:tr>
      <w:tr w:rsidR="008C16FE" w:rsidRPr="000A1C9C" w14:paraId="230EAE79" w14:textId="77777777" w:rsidTr="00FC4BEE">
        <w:tc>
          <w:tcPr>
            <w:tcW w:w="9493" w:type="dxa"/>
            <w:shd w:val="clear" w:color="auto" w:fill="auto"/>
          </w:tcPr>
          <w:p w14:paraId="22A15A37" w14:textId="77777777" w:rsidR="008C16FE" w:rsidRPr="00DE7946" w:rsidRDefault="008C16FE" w:rsidP="00B72D36">
            <w:pPr>
              <w:tabs>
                <w:tab w:val="left" w:pos="426"/>
              </w:tabs>
              <w:contextualSpacing/>
              <w:jc w:val="both"/>
              <w:rPr>
                <w:rFonts w:ascii="Calibri" w:hAnsi="Calibri" w:cs="Calibri"/>
                <w:sz w:val="20"/>
                <w:szCs w:val="20"/>
                <w:lang w:val="fr-FR"/>
              </w:rPr>
            </w:pPr>
            <w:r w:rsidRPr="00DE7946">
              <w:rPr>
                <w:rFonts w:ascii="Calibri" w:hAnsi="Calibri" w:cs="Calibri"/>
                <w:sz w:val="20"/>
                <w:szCs w:val="20"/>
                <w:lang w:val="fr-FR"/>
              </w:rPr>
              <w:t>Ministère des Eaux et Forêts (NRNEF)</w:t>
            </w:r>
          </w:p>
        </w:tc>
      </w:tr>
      <w:tr w:rsidR="008C16FE" w:rsidRPr="000A1C9C" w14:paraId="3ABA12AA" w14:textId="77777777" w:rsidTr="00FC4BEE">
        <w:tc>
          <w:tcPr>
            <w:tcW w:w="9493" w:type="dxa"/>
            <w:shd w:val="clear" w:color="auto" w:fill="auto"/>
          </w:tcPr>
          <w:p w14:paraId="05481E2B" w14:textId="77777777" w:rsidR="008C16FE" w:rsidRPr="00DE7946" w:rsidRDefault="008C16FE" w:rsidP="00B72D36">
            <w:pPr>
              <w:tabs>
                <w:tab w:val="left" w:pos="426"/>
              </w:tabs>
              <w:contextualSpacing/>
              <w:jc w:val="both"/>
              <w:rPr>
                <w:rFonts w:ascii="Calibri" w:hAnsi="Calibri" w:cs="Calibri"/>
                <w:sz w:val="20"/>
                <w:szCs w:val="20"/>
                <w:lang w:val="fr-FR"/>
              </w:rPr>
            </w:pPr>
            <w:r w:rsidRPr="00DE7946">
              <w:rPr>
                <w:rFonts w:ascii="Calibri" w:hAnsi="Calibri" w:cs="Calibri"/>
                <w:sz w:val="20"/>
                <w:szCs w:val="20"/>
                <w:lang w:val="fr-FR"/>
              </w:rPr>
              <w:t>Chambre de commerce, sous l'égide du ministère du commerce</w:t>
            </w:r>
          </w:p>
        </w:tc>
      </w:tr>
      <w:tr w:rsidR="008C16FE" w:rsidRPr="000A1C9C" w14:paraId="12877F76" w14:textId="77777777" w:rsidTr="00FC4BEE">
        <w:tc>
          <w:tcPr>
            <w:tcW w:w="9493" w:type="dxa"/>
            <w:shd w:val="clear" w:color="auto" w:fill="auto"/>
          </w:tcPr>
          <w:p w14:paraId="0F6AE2B2" w14:textId="77777777" w:rsidR="008C16FE" w:rsidRPr="00DE7946" w:rsidRDefault="008C16FE" w:rsidP="00B72D36">
            <w:pPr>
              <w:tabs>
                <w:tab w:val="left" w:pos="426"/>
              </w:tabs>
              <w:contextualSpacing/>
              <w:jc w:val="both"/>
              <w:rPr>
                <w:rFonts w:ascii="Calibri" w:hAnsi="Calibri" w:cs="Calibri"/>
                <w:sz w:val="20"/>
                <w:szCs w:val="20"/>
                <w:lang w:val="fr-FR"/>
              </w:rPr>
            </w:pPr>
            <w:r w:rsidRPr="00DE7946">
              <w:rPr>
                <w:rFonts w:ascii="Calibri" w:hAnsi="Calibri" w:cs="Calibri"/>
                <w:sz w:val="20"/>
                <w:szCs w:val="20"/>
                <w:lang w:val="fr-FR"/>
              </w:rPr>
              <w:t>Conseil national de la jeunesse de Côte d'Ivoire, sous la tutelle du ministère de la jeunesse</w:t>
            </w:r>
          </w:p>
        </w:tc>
      </w:tr>
      <w:tr w:rsidR="008C16FE" w:rsidRPr="00DE7946" w14:paraId="51C36560" w14:textId="77777777" w:rsidTr="00FC4BEE">
        <w:tc>
          <w:tcPr>
            <w:tcW w:w="9493" w:type="dxa"/>
            <w:shd w:val="clear" w:color="auto" w:fill="auto"/>
          </w:tcPr>
          <w:p w14:paraId="73319F91" w14:textId="77777777" w:rsidR="008C16FE" w:rsidRPr="00DE7946" w:rsidRDefault="008C16FE" w:rsidP="00B72D36">
            <w:pPr>
              <w:tabs>
                <w:tab w:val="left" w:pos="426"/>
              </w:tabs>
              <w:contextualSpacing/>
              <w:jc w:val="both"/>
              <w:rPr>
                <w:rFonts w:ascii="Calibri" w:hAnsi="Calibri" w:cs="Calibri"/>
                <w:sz w:val="20"/>
                <w:szCs w:val="20"/>
                <w:lang w:val="fr-FR"/>
              </w:rPr>
            </w:pPr>
            <w:r w:rsidRPr="00DE7946">
              <w:rPr>
                <w:rFonts w:ascii="Calibri" w:hAnsi="Calibri" w:cs="Calibri"/>
                <w:sz w:val="20"/>
                <w:szCs w:val="20"/>
                <w:lang w:val="fr-FR"/>
              </w:rPr>
              <w:t xml:space="preserve">District autonome du </w:t>
            </w:r>
            <w:proofErr w:type="spellStart"/>
            <w:r w:rsidRPr="00DE7946">
              <w:rPr>
                <w:rFonts w:ascii="Calibri" w:hAnsi="Calibri" w:cs="Calibri"/>
                <w:sz w:val="20"/>
                <w:szCs w:val="20"/>
                <w:lang w:val="fr-FR"/>
              </w:rPr>
              <w:t>Denguélé</w:t>
            </w:r>
            <w:proofErr w:type="spellEnd"/>
          </w:p>
        </w:tc>
      </w:tr>
      <w:tr w:rsidR="008C16FE" w:rsidRPr="000A1C9C" w14:paraId="502F3D49" w14:textId="77777777" w:rsidTr="00FC4BEE">
        <w:tc>
          <w:tcPr>
            <w:tcW w:w="9493" w:type="dxa"/>
            <w:shd w:val="clear" w:color="auto" w:fill="auto"/>
          </w:tcPr>
          <w:p w14:paraId="5014FCB3" w14:textId="77777777" w:rsidR="008C16FE" w:rsidRPr="00DE7946" w:rsidRDefault="008C16FE" w:rsidP="00B72D36">
            <w:pPr>
              <w:tabs>
                <w:tab w:val="left" w:pos="426"/>
              </w:tabs>
              <w:contextualSpacing/>
              <w:jc w:val="both"/>
              <w:rPr>
                <w:rFonts w:ascii="Calibri" w:hAnsi="Calibri" w:cs="Calibri"/>
                <w:sz w:val="20"/>
                <w:szCs w:val="20"/>
                <w:lang w:val="fr-FR"/>
              </w:rPr>
            </w:pPr>
            <w:r w:rsidRPr="00DE7946">
              <w:rPr>
                <w:rFonts w:ascii="Calibri" w:hAnsi="Calibri" w:cs="Calibri"/>
                <w:sz w:val="20"/>
                <w:szCs w:val="20"/>
                <w:lang w:val="fr-FR"/>
              </w:rPr>
              <w:t>District autonome de la vallée du Bandama</w:t>
            </w:r>
          </w:p>
        </w:tc>
      </w:tr>
      <w:tr w:rsidR="008C16FE" w:rsidRPr="00DE7946" w14:paraId="55C080BA" w14:textId="77777777" w:rsidTr="00FC4BEE">
        <w:tc>
          <w:tcPr>
            <w:tcW w:w="9493" w:type="dxa"/>
            <w:shd w:val="clear" w:color="auto" w:fill="auto"/>
          </w:tcPr>
          <w:p w14:paraId="3F4F06B1" w14:textId="77777777" w:rsidR="008C16FE" w:rsidRPr="00DE7946" w:rsidRDefault="008C16FE" w:rsidP="00B72D36">
            <w:pPr>
              <w:tabs>
                <w:tab w:val="left" w:pos="426"/>
              </w:tabs>
              <w:contextualSpacing/>
              <w:jc w:val="both"/>
              <w:rPr>
                <w:rFonts w:ascii="Calibri" w:hAnsi="Calibri" w:cs="Calibri"/>
                <w:sz w:val="20"/>
                <w:szCs w:val="20"/>
                <w:lang w:val="fr-FR"/>
              </w:rPr>
            </w:pPr>
            <w:r w:rsidRPr="00DE7946">
              <w:rPr>
                <w:rFonts w:ascii="Calibri" w:hAnsi="Calibri" w:cs="Calibri"/>
                <w:sz w:val="20"/>
                <w:szCs w:val="20"/>
                <w:lang w:val="fr-FR"/>
              </w:rPr>
              <w:t>District autonome des montagnes</w:t>
            </w:r>
          </w:p>
        </w:tc>
      </w:tr>
      <w:tr w:rsidR="008C16FE" w:rsidRPr="00DE7946" w14:paraId="7894B0B5" w14:textId="77777777" w:rsidTr="00FC4BEE">
        <w:tc>
          <w:tcPr>
            <w:tcW w:w="9493" w:type="dxa"/>
            <w:shd w:val="clear" w:color="auto" w:fill="D9D9D9" w:themeFill="background1" w:themeFillShade="D9"/>
          </w:tcPr>
          <w:p w14:paraId="551743E6" w14:textId="77777777" w:rsidR="008C16FE" w:rsidRPr="00DE7946" w:rsidRDefault="008C16FE" w:rsidP="00B72D36">
            <w:pPr>
              <w:tabs>
                <w:tab w:val="left" w:pos="426"/>
              </w:tabs>
              <w:contextualSpacing/>
              <w:jc w:val="both"/>
              <w:rPr>
                <w:rFonts w:ascii="Calibri" w:hAnsi="Calibri" w:cs="Calibri"/>
                <w:b/>
                <w:bCs/>
                <w:sz w:val="20"/>
                <w:szCs w:val="20"/>
                <w:lang w:val="fr-FR"/>
              </w:rPr>
            </w:pPr>
            <w:r w:rsidRPr="00DE7946">
              <w:rPr>
                <w:rFonts w:ascii="Calibri" w:hAnsi="Calibri" w:cs="Calibri"/>
                <w:b/>
                <w:bCs/>
                <w:sz w:val="20"/>
                <w:szCs w:val="20"/>
                <w:lang w:val="fr-FR"/>
              </w:rPr>
              <w:t>Institutions publiques/ONG/Associations</w:t>
            </w:r>
          </w:p>
        </w:tc>
      </w:tr>
      <w:tr w:rsidR="008C16FE" w:rsidRPr="000A1C9C" w14:paraId="2FC23F1D" w14:textId="77777777" w:rsidTr="00FC4BEE">
        <w:tc>
          <w:tcPr>
            <w:tcW w:w="9493" w:type="dxa"/>
            <w:shd w:val="clear" w:color="auto" w:fill="auto"/>
          </w:tcPr>
          <w:p w14:paraId="7B4C0E01" w14:textId="77777777" w:rsidR="008C16FE" w:rsidRPr="00DE7946" w:rsidRDefault="008C16FE" w:rsidP="00B72D36">
            <w:pPr>
              <w:tabs>
                <w:tab w:val="left" w:pos="426"/>
              </w:tabs>
              <w:contextualSpacing/>
              <w:jc w:val="both"/>
              <w:rPr>
                <w:rFonts w:ascii="Calibri" w:hAnsi="Calibri" w:cs="Calibri"/>
                <w:sz w:val="20"/>
                <w:szCs w:val="20"/>
                <w:lang w:val="fr-FR"/>
              </w:rPr>
            </w:pPr>
            <w:r w:rsidRPr="00DE7946">
              <w:rPr>
                <w:rFonts w:ascii="Calibri" w:hAnsi="Calibri" w:cs="Calibri"/>
                <w:sz w:val="20"/>
                <w:szCs w:val="20"/>
                <w:lang w:val="fr-FR"/>
              </w:rPr>
              <w:t>Agence nationale d'appui au développement rural (ANADER)</w:t>
            </w:r>
          </w:p>
        </w:tc>
      </w:tr>
      <w:tr w:rsidR="008C16FE" w:rsidRPr="000A1C9C" w14:paraId="669917DF" w14:textId="77777777" w:rsidTr="00FC4BEE">
        <w:tc>
          <w:tcPr>
            <w:tcW w:w="9493" w:type="dxa"/>
            <w:shd w:val="clear" w:color="auto" w:fill="auto"/>
          </w:tcPr>
          <w:p w14:paraId="49FC1406" w14:textId="77777777" w:rsidR="008C16FE" w:rsidRPr="00DE7946" w:rsidRDefault="008C16FE" w:rsidP="00B72D36">
            <w:pPr>
              <w:tabs>
                <w:tab w:val="left" w:pos="426"/>
              </w:tabs>
              <w:contextualSpacing/>
              <w:jc w:val="both"/>
              <w:rPr>
                <w:rFonts w:ascii="Calibri" w:hAnsi="Calibri" w:cs="Calibri"/>
                <w:sz w:val="20"/>
                <w:szCs w:val="20"/>
                <w:lang w:val="fr-FR"/>
              </w:rPr>
            </w:pPr>
            <w:r w:rsidRPr="00DE7946">
              <w:rPr>
                <w:rFonts w:ascii="Calibri" w:hAnsi="Calibri" w:cs="Calibri"/>
                <w:sz w:val="20"/>
                <w:szCs w:val="20"/>
                <w:lang w:val="fr-FR"/>
              </w:rPr>
              <w:t>Observatoire national de l'équité et du genre (ONEG)</w:t>
            </w:r>
          </w:p>
        </w:tc>
      </w:tr>
      <w:tr w:rsidR="008C16FE" w:rsidRPr="000A1C9C" w14:paraId="1B8F02D4" w14:textId="77777777" w:rsidTr="00FC4BEE">
        <w:tc>
          <w:tcPr>
            <w:tcW w:w="9493" w:type="dxa"/>
            <w:shd w:val="clear" w:color="auto" w:fill="auto"/>
          </w:tcPr>
          <w:p w14:paraId="1A35C338" w14:textId="77777777" w:rsidR="008C16FE" w:rsidRPr="00DE7946" w:rsidRDefault="008C16FE" w:rsidP="00B72D36">
            <w:pPr>
              <w:tabs>
                <w:tab w:val="left" w:pos="426"/>
              </w:tabs>
              <w:contextualSpacing/>
              <w:jc w:val="both"/>
              <w:rPr>
                <w:rFonts w:ascii="Calibri" w:hAnsi="Calibri" w:cs="Calibri"/>
                <w:sz w:val="20"/>
                <w:szCs w:val="20"/>
                <w:lang w:val="fr-FR"/>
              </w:rPr>
            </w:pPr>
            <w:r w:rsidRPr="00DE7946">
              <w:rPr>
                <w:rFonts w:ascii="Calibri" w:hAnsi="Calibri" w:cs="Calibri"/>
                <w:sz w:val="20"/>
                <w:szCs w:val="20"/>
                <w:lang w:val="fr-FR"/>
              </w:rPr>
              <w:t>Office ivoirien des parcs et réserves (OIPR)</w:t>
            </w:r>
          </w:p>
        </w:tc>
      </w:tr>
      <w:tr w:rsidR="008C16FE" w:rsidRPr="000A1C9C" w14:paraId="4B7D8A90" w14:textId="77777777" w:rsidTr="00FC4BEE">
        <w:tc>
          <w:tcPr>
            <w:tcW w:w="9493" w:type="dxa"/>
            <w:shd w:val="clear" w:color="auto" w:fill="auto"/>
          </w:tcPr>
          <w:p w14:paraId="586C3D6E" w14:textId="77777777" w:rsidR="008C16FE" w:rsidRPr="00DE7946" w:rsidRDefault="008C16FE" w:rsidP="00B72D36">
            <w:pPr>
              <w:tabs>
                <w:tab w:val="left" w:pos="426"/>
              </w:tabs>
              <w:contextualSpacing/>
              <w:jc w:val="both"/>
              <w:rPr>
                <w:rFonts w:ascii="Calibri" w:hAnsi="Calibri" w:cs="Calibri"/>
                <w:sz w:val="20"/>
                <w:szCs w:val="20"/>
                <w:lang w:val="fr-FR"/>
              </w:rPr>
            </w:pPr>
            <w:r w:rsidRPr="00DE7946">
              <w:rPr>
                <w:rFonts w:ascii="Calibri" w:hAnsi="Calibri" w:cs="Calibri"/>
                <w:sz w:val="20"/>
                <w:szCs w:val="20"/>
                <w:lang w:val="fr-FR"/>
              </w:rPr>
              <w:t>Société de développement forestier (SODEFOR)</w:t>
            </w:r>
          </w:p>
        </w:tc>
      </w:tr>
      <w:tr w:rsidR="008C16FE" w:rsidRPr="000A1C9C" w14:paraId="7F1C65A9" w14:textId="77777777" w:rsidTr="00FC4BEE">
        <w:tc>
          <w:tcPr>
            <w:tcW w:w="9493" w:type="dxa"/>
            <w:shd w:val="clear" w:color="auto" w:fill="auto"/>
          </w:tcPr>
          <w:p w14:paraId="2A399BD8" w14:textId="77777777" w:rsidR="008C16FE" w:rsidRPr="00DE7946" w:rsidRDefault="008C16FE" w:rsidP="00B72D36">
            <w:pPr>
              <w:tabs>
                <w:tab w:val="left" w:pos="426"/>
              </w:tabs>
              <w:contextualSpacing/>
              <w:jc w:val="both"/>
              <w:rPr>
                <w:rFonts w:ascii="Calibri" w:hAnsi="Calibri" w:cs="Calibri"/>
                <w:sz w:val="20"/>
                <w:szCs w:val="20"/>
                <w:lang w:val="fr-FR"/>
              </w:rPr>
            </w:pPr>
            <w:r w:rsidRPr="00DE7946">
              <w:rPr>
                <w:rFonts w:ascii="Calibri" w:hAnsi="Calibri" w:cs="Calibri"/>
                <w:sz w:val="20"/>
                <w:szCs w:val="20"/>
                <w:lang w:val="fr-FR"/>
              </w:rPr>
              <w:t>Fédération des réseaux et associations de l'énergie, de l'environnement et du développement durable (FEREADD)</w:t>
            </w:r>
          </w:p>
        </w:tc>
      </w:tr>
      <w:tr w:rsidR="008C16FE" w:rsidRPr="000A1C9C" w14:paraId="48916411" w14:textId="77777777" w:rsidTr="00FC4BEE">
        <w:tc>
          <w:tcPr>
            <w:tcW w:w="9493" w:type="dxa"/>
            <w:shd w:val="clear" w:color="auto" w:fill="auto"/>
          </w:tcPr>
          <w:p w14:paraId="7F750D6F" w14:textId="77777777" w:rsidR="008C16FE" w:rsidRPr="00DE7946" w:rsidRDefault="008C16FE" w:rsidP="00B72D36">
            <w:pPr>
              <w:tabs>
                <w:tab w:val="left" w:pos="426"/>
              </w:tabs>
              <w:contextualSpacing/>
              <w:jc w:val="both"/>
              <w:rPr>
                <w:rFonts w:ascii="Calibri" w:hAnsi="Calibri" w:cs="Calibri"/>
                <w:sz w:val="20"/>
                <w:szCs w:val="20"/>
                <w:lang w:val="fr-FR"/>
              </w:rPr>
            </w:pPr>
            <w:r w:rsidRPr="00DE7946">
              <w:rPr>
                <w:rFonts w:ascii="Calibri" w:hAnsi="Calibri" w:cs="Calibri"/>
                <w:sz w:val="20"/>
                <w:szCs w:val="20"/>
                <w:lang w:val="fr-FR"/>
              </w:rPr>
              <w:t>Union Faitière des Coopératives de Côte d'Ivoire (UFACOCI)</w:t>
            </w:r>
          </w:p>
        </w:tc>
      </w:tr>
      <w:tr w:rsidR="008C16FE" w:rsidRPr="000A1C9C" w14:paraId="289F1C47" w14:textId="77777777" w:rsidTr="00FC4BEE">
        <w:tc>
          <w:tcPr>
            <w:tcW w:w="9493" w:type="dxa"/>
            <w:shd w:val="clear" w:color="auto" w:fill="auto"/>
          </w:tcPr>
          <w:p w14:paraId="0CB8CD0D" w14:textId="77777777" w:rsidR="008C16FE" w:rsidRPr="00DE7946" w:rsidRDefault="008C16FE" w:rsidP="00B72D36">
            <w:pPr>
              <w:tabs>
                <w:tab w:val="left" w:pos="426"/>
              </w:tabs>
              <w:contextualSpacing/>
              <w:jc w:val="both"/>
              <w:rPr>
                <w:rFonts w:ascii="Calibri" w:hAnsi="Calibri" w:cs="Calibri"/>
                <w:sz w:val="20"/>
                <w:szCs w:val="20"/>
                <w:lang w:val="fr-FR"/>
              </w:rPr>
            </w:pPr>
            <w:r w:rsidRPr="00DE7946">
              <w:rPr>
                <w:rFonts w:ascii="Calibri" w:hAnsi="Calibri" w:cs="Calibri"/>
                <w:sz w:val="20"/>
                <w:szCs w:val="20"/>
                <w:lang w:val="fr-FR"/>
              </w:rPr>
              <w:t>Fédération des unions de sociétés coopératives de producteurs (FUSCOP)</w:t>
            </w:r>
          </w:p>
        </w:tc>
      </w:tr>
      <w:tr w:rsidR="008C16FE" w:rsidRPr="00DE7946" w14:paraId="2E1F912F" w14:textId="77777777" w:rsidTr="00FC4BEE">
        <w:tc>
          <w:tcPr>
            <w:tcW w:w="9493" w:type="dxa"/>
            <w:shd w:val="clear" w:color="auto" w:fill="auto"/>
          </w:tcPr>
          <w:p w14:paraId="7B0C9E3D" w14:textId="77777777" w:rsidR="008C16FE" w:rsidRPr="00DE7946" w:rsidRDefault="008C16FE" w:rsidP="00B72D36">
            <w:pPr>
              <w:tabs>
                <w:tab w:val="left" w:pos="426"/>
              </w:tabs>
              <w:contextualSpacing/>
              <w:jc w:val="both"/>
              <w:rPr>
                <w:rFonts w:ascii="Calibri" w:hAnsi="Calibri" w:cs="Calibri"/>
                <w:sz w:val="20"/>
                <w:szCs w:val="20"/>
                <w:lang w:val="fr-FR"/>
              </w:rPr>
            </w:pPr>
            <w:r w:rsidRPr="00DE7946">
              <w:rPr>
                <w:rFonts w:ascii="Calibri" w:hAnsi="Calibri" w:cs="Calibri"/>
                <w:sz w:val="20"/>
                <w:szCs w:val="20"/>
                <w:lang w:val="fr-FR"/>
              </w:rPr>
              <w:t xml:space="preserve">Green Invest </w:t>
            </w:r>
            <w:proofErr w:type="spellStart"/>
            <w:r w:rsidRPr="00DE7946">
              <w:rPr>
                <w:rFonts w:ascii="Calibri" w:hAnsi="Calibri" w:cs="Calibri"/>
                <w:sz w:val="20"/>
                <w:szCs w:val="20"/>
                <w:lang w:val="fr-FR"/>
              </w:rPr>
              <w:t>Africa</w:t>
            </w:r>
            <w:proofErr w:type="spellEnd"/>
          </w:p>
        </w:tc>
      </w:tr>
      <w:tr w:rsidR="008C16FE" w:rsidRPr="00DE7946" w14:paraId="152F3CB0" w14:textId="77777777" w:rsidTr="00FC4BEE">
        <w:tc>
          <w:tcPr>
            <w:tcW w:w="9493" w:type="dxa"/>
            <w:shd w:val="clear" w:color="auto" w:fill="auto"/>
          </w:tcPr>
          <w:p w14:paraId="0C1177D7" w14:textId="77777777" w:rsidR="008C16FE" w:rsidRPr="00DE7946" w:rsidRDefault="008C16FE" w:rsidP="00B72D36">
            <w:pPr>
              <w:tabs>
                <w:tab w:val="left" w:pos="426"/>
              </w:tabs>
              <w:contextualSpacing/>
              <w:jc w:val="both"/>
              <w:rPr>
                <w:rFonts w:ascii="Calibri" w:hAnsi="Calibri" w:cs="Calibri"/>
                <w:sz w:val="20"/>
                <w:szCs w:val="20"/>
                <w:lang w:val="fr-FR"/>
              </w:rPr>
            </w:pPr>
            <w:r w:rsidRPr="00DE7946">
              <w:rPr>
                <w:rFonts w:ascii="Calibri" w:hAnsi="Calibri" w:cs="Calibri"/>
                <w:sz w:val="20"/>
                <w:szCs w:val="20"/>
                <w:lang w:val="fr-FR"/>
              </w:rPr>
              <w:t>Scoops Daloa</w:t>
            </w:r>
          </w:p>
        </w:tc>
      </w:tr>
      <w:tr w:rsidR="008C16FE" w:rsidRPr="00DE7946" w14:paraId="0CA4DE9C" w14:textId="77777777" w:rsidTr="00FC4BEE">
        <w:tc>
          <w:tcPr>
            <w:tcW w:w="9493" w:type="dxa"/>
            <w:shd w:val="clear" w:color="auto" w:fill="auto"/>
          </w:tcPr>
          <w:p w14:paraId="5037EDA6" w14:textId="77777777" w:rsidR="008C16FE" w:rsidRPr="00DE7946" w:rsidRDefault="008C16FE" w:rsidP="00B72D36">
            <w:pPr>
              <w:tabs>
                <w:tab w:val="left" w:pos="426"/>
              </w:tabs>
              <w:contextualSpacing/>
              <w:jc w:val="both"/>
              <w:rPr>
                <w:rFonts w:ascii="Calibri" w:hAnsi="Calibri" w:cs="Calibri"/>
                <w:sz w:val="20"/>
                <w:szCs w:val="20"/>
                <w:lang w:val="fr-FR"/>
              </w:rPr>
            </w:pPr>
            <w:r w:rsidRPr="00DE7946">
              <w:rPr>
                <w:rFonts w:ascii="Calibri" w:hAnsi="Calibri" w:cs="Calibri"/>
                <w:sz w:val="20"/>
                <w:szCs w:val="20"/>
                <w:lang w:val="fr-FR"/>
              </w:rPr>
              <w:t xml:space="preserve">PME </w:t>
            </w:r>
            <w:proofErr w:type="spellStart"/>
            <w:r w:rsidRPr="00DE7946">
              <w:rPr>
                <w:rFonts w:ascii="Calibri" w:hAnsi="Calibri" w:cs="Calibri"/>
                <w:sz w:val="20"/>
                <w:szCs w:val="20"/>
                <w:lang w:val="fr-FR"/>
              </w:rPr>
              <w:t>Locagri</w:t>
            </w:r>
            <w:proofErr w:type="spellEnd"/>
          </w:p>
        </w:tc>
      </w:tr>
      <w:tr w:rsidR="008C16FE" w:rsidRPr="00DE7946" w14:paraId="1CD0EF33" w14:textId="77777777" w:rsidTr="00FC4BEE">
        <w:tc>
          <w:tcPr>
            <w:tcW w:w="9493" w:type="dxa"/>
            <w:shd w:val="clear" w:color="auto" w:fill="auto"/>
          </w:tcPr>
          <w:p w14:paraId="2BFCD054" w14:textId="77777777" w:rsidR="008C16FE" w:rsidRPr="00DE7946" w:rsidRDefault="008C16FE" w:rsidP="00B72D36">
            <w:pPr>
              <w:tabs>
                <w:tab w:val="left" w:pos="426"/>
              </w:tabs>
              <w:contextualSpacing/>
              <w:jc w:val="both"/>
              <w:rPr>
                <w:rFonts w:ascii="Calibri" w:hAnsi="Calibri" w:cs="Calibri"/>
                <w:sz w:val="20"/>
                <w:szCs w:val="20"/>
                <w:lang w:val="fr-FR"/>
              </w:rPr>
            </w:pPr>
            <w:r w:rsidRPr="00DE7946">
              <w:rPr>
                <w:rFonts w:ascii="Calibri" w:hAnsi="Calibri" w:cs="Calibri"/>
                <w:sz w:val="20"/>
                <w:szCs w:val="20"/>
                <w:lang w:val="fr-FR"/>
              </w:rPr>
              <w:t>Banque nationale d'investissement (BNI)</w:t>
            </w:r>
          </w:p>
        </w:tc>
      </w:tr>
      <w:tr w:rsidR="008C16FE" w:rsidRPr="00DE7946" w14:paraId="29194A5D" w14:textId="77777777" w:rsidTr="00FC4BEE">
        <w:tc>
          <w:tcPr>
            <w:tcW w:w="9493" w:type="dxa"/>
            <w:shd w:val="clear" w:color="auto" w:fill="auto"/>
          </w:tcPr>
          <w:p w14:paraId="16753259" w14:textId="77777777" w:rsidR="008C16FE" w:rsidRPr="00DE7946" w:rsidRDefault="008C16FE" w:rsidP="00B72D36">
            <w:pPr>
              <w:tabs>
                <w:tab w:val="left" w:pos="426"/>
              </w:tabs>
              <w:contextualSpacing/>
              <w:jc w:val="both"/>
              <w:rPr>
                <w:rFonts w:ascii="Calibri" w:hAnsi="Calibri" w:cs="Calibri"/>
                <w:sz w:val="20"/>
                <w:szCs w:val="20"/>
                <w:lang w:val="fr-FR"/>
              </w:rPr>
            </w:pPr>
            <w:r w:rsidRPr="00DE7946">
              <w:rPr>
                <w:rFonts w:ascii="Calibri" w:hAnsi="Calibri" w:cs="Calibri"/>
                <w:sz w:val="20"/>
                <w:szCs w:val="20"/>
                <w:lang w:val="fr-FR"/>
              </w:rPr>
              <w:t>UNACOOPEC</w:t>
            </w:r>
          </w:p>
        </w:tc>
      </w:tr>
      <w:tr w:rsidR="008C16FE" w:rsidRPr="00DE7946" w14:paraId="11198E7E" w14:textId="77777777" w:rsidTr="00FC4BEE">
        <w:tc>
          <w:tcPr>
            <w:tcW w:w="9493" w:type="dxa"/>
            <w:shd w:val="clear" w:color="auto" w:fill="auto"/>
          </w:tcPr>
          <w:p w14:paraId="4A4696F2" w14:textId="77777777" w:rsidR="008C16FE" w:rsidRPr="00DE7946" w:rsidRDefault="008C16FE" w:rsidP="00B72D36">
            <w:pPr>
              <w:tabs>
                <w:tab w:val="left" w:pos="426"/>
              </w:tabs>
              <w:contextualSpacing/>
              <w:jc w:val="both"/>
              <w:rPr>
                <w:rFonts w:ascii="Calibri" w:hAnsi="Calibri" w:cs="Calibri"/>
                <w:sz w:val="20"/>
                <w:szCs w:val="20"/>
                <w:lang w:val="fr-FR"/>
              </w:rPr>
            </w:pPr>
            <w:r w:rsidRPr="00DE7946">
              <w:rPr>
                <w:rFonts w:ascii="Calibri" w:hAnsi="Calibri" w:cs="Calibri"/>
                <w:sz w:val="20"/>
                <w:szCs w:val="20"/>
                <w:lang w:val="fr-FR"/>
              </w:rPr>
              <w:t>Coopérative GCT, Man</w:t>
            </w:r>
          </w:p>
        </w:tc>
      </w:tr>
      <w:tr w:rsidR="008C16FE" w:rsidRPr="00DE7946" w14:paraId="663D1DC2" w14:textId="77777777" w:rsidTr="00FC4BEE">
        <w:tc>
          <w:tcPr>
            <w:tcW w:w="9493" w:type="dxa"/>
            <w:shd w:val="clear" w:color="auto" w:fill="auto"/>
          </w:tcPr>
          <w:p w14:paraId="1C7C43AE" w14:textId="77777777" w:rsidR="008C16FE" w:rsidRPr="00DE7946" w:rsidRDefault="008C16FE" w:rsidP="00B72D36">
            <w:pPr>
              <w:tabs>
                <w:tab w:val="left" w:pos="426"/>
              </w:tabs>
              <w:contextualSpacing/>
              <w:jc w:val="both"/>
              <w:rPr>
                <w:rFonts w:ascii="Calibri" w:hAnsi="Calibri" w:cs="Calibri"/>
                <w:sz w:val="20"/>
                <w:szCs w:val="20"/>
                <w:lang w:val="fr-FR"/>
              </w:rPr>
            </w:pPr>
            <w:r w:rsidRPr="00DE7946">
              <w:rPr>
                <w:rFonts w:ascii="Calibri" w:hAnsi="Calibri" w:cs="Calibri"/>
                <w:sz w:val="20"/>
                <w:szCs w:val="20"/>
                <w:lang w:val="fr-FR"/>
              </w:rPr>
              <w:t>Coopérative USOCOVIET, Man</w:t>
            </w:r>
          </w:p>
        </w:tc>
      </w:tr>
      <w:tr w:rsidR="008C16FE" w:rsidRPr="000A1C9C" w14:paraId="3F5235F4" w14:textId="77777777" w:rsidTr="00FC4BEE">
        <w:tc>
          <w:tcPr>
            <w:tcW w:w="9493" w:type="dxa"/>
            <w:shd w:val="clear" w:color="auto" w:fill="auto"/>
          </w:tcPr>
          <w:p w14:paraId="51AB9A7B" w14:textId="77777777" w:rsidR="008C16FE" w:rsidRPr="00DE7946" w:rsidRDefault="008C16FE" w:rsidP="00B72D36">
            <w:pPr>
              <w:tabs>
                <w:tab w:val="left" w:pos="426"/>
              </w:tabs>
              <w:contextualSpacing/>
              <w:jc w:val="both"/>
              <w:rPr>
                <w:rFonts w:ascii="Calibri" w:hAnsi="Calibri" w:cs="Calibri"/>
                <w:sz w:val="20"/>
                <w:szCs w:val="20"/>
                <w:lang w:val="fr-FR"/>
              </w:rPr>
            </w:pPr>
            <w:r w:rsidRPr="00DE7946">
              <w:rPr>
                <w:rFonts w:ascii="Calibri" w:hAnsi="Calibri" w:cs="Calibri"/>
                <w:sz w:val="20"/>
                <w:szCs w:val="20"/>
                <w:lang w:val="fr-FR"/>
              </w:rPr>
              <w:t>Association des femmes ″</w:t>
            </w:r>
            <w:proofErr w:type="spellStart"/>
            <w:r w:rsidRPr="00DE7946">
              <w:rPr>
                <w:rFonts w:ascii="Calibri" w:hAnsi="Calibri" w:cs="Calibri"/>
                <w:sz w:val="20"/>
                <w:szCs w:val="20"/>
                <w:lang w:val="fr-FR"/>
              </w:rPr>
              <w:t>Gouan-wodo</w:t>
            </w:r>
            <w:proofErr w:type="spellEnd"/>
            <w:r w:rsidRPr="00DE7946">
              <w:rPr>
                <w:rFonts w:ascii="Calibri" w:hAnsi="Calibri" w:cs="Calibri"/>
                <w:sz w:val="20"/>
                <w:szCs w:val="20"/>
                <w:lang w:val="fr-FR"/>
              </w:rPr>
              <w:t>″, Man</w:t>
            </w:r>
          </w:p>
        </w:tc>
      </w:tr>
      <w:tr w:rsidR="008C16FE" w:rsidRPr="000A1C9C" w14:paraId="43CC32C1" w14:textId="77777777" w:rsidTr="00FC4BEE">
        <w:tc>
          <w:tcPr>
            <w:tcW w:w="9493" w:type="dxa"/>
            <w:shd w:val="clear" w:color="auto" w:fill="auto"/>
          </w:tcPr>
          <w:p w14:paraId="4FECA03D" w14:textId="77777777" w:rsidR="008C16FE" w:rsidRPr="00DE7946" w:rsidRDefault="008C16FE" w:rsidP="00B72D36">
            <w:pPr>
              <w:tabs>
                <w:tab w:val="left" w:pos="426"/>
              </w:tabs>
              <w:contextualSpacing/>
              <w:jc w:val="both"/>
              <w:rPr>
                <w:rFonts w:ascii="Calibri" w:hAnsi="Calibri" w:cs="Calibri"/>
                <w:sz w:val="20"/>
                <w:szCs w:val="20"/>
                <w:lang w:val="fr-FR"/>
              </w:rPr>
            </w:pPr>
            <w:r w:rsidRPr="00DE7946">
              <w:rPr>
                <w:rFonts w:ascii="Calibri" w:hAnsi="Calibri" w:cs="Calibri"/>
                <w:sz w:val="20"/>
                <w:szCs w:val="20"/>
                <w:lang w:val="fr-FR"/>
              </w:rPr>
              <w:t>Association de femmes ″</w:t>
            </w:r>
            <w:proofErr w:type="spellStart"/>
            <w:r w:rsidRPr="00DE7946">
              <w:rPr>
                <w:rFonts w:ascii="Calibri" w:hAnsi="Calibri" w:cs="Calibri"/>
                <w:sz w:val="20"/>
                <w:szCs w:val="20"/>
                <w:lang w:val="fr-FR"/>
              </w:rPr>
              <w:t>Wontomignan</w:t>
            </w:r>
            <w:proofErr w:type="spellEnd"/>
            <w:r w:rsidRPr="00DE7946">
              <w:rPr>
                <w:rFonts w:ascii="Calibri" w:hAnsi="Calibri" w:cs="Calibri"/>
                <w:sz w:val="20"/>
                <w:szCs w:val="20"/>
                <w:lang w:val="fr-FR"/>
              </w:rPr>
              <w:t>″, Man</w:t>
            </w:r>
          </w:p>
        </w:tc>
      </w:tr>
      <w:tr w:rsidR="008C16FE" w:rsidRPr="000A1C9C" w14:paraId="776EAE96" w14:textId="77777777" w:rsidTr="00FC4BEE">
        <w:tc>
          <w:tcPr>
            <w:tcW w:w="9493" w:type="dxa"/>
            <w:shd w:val="clear" w:color="auto" w:fill="auto"/>
          </w:tcPr>
          <w:p w14:paraId="0BC3F3DA" w14:textId="77777777" w:rsidR="008C16FE" w:rsidRPr="00DE7946" w:rsidRDefault="008C16FE" w:rsidP="00B72D36">
            <w:pPr>
              <w:tabs>
                <w:tab w:val="left" w:pos="426"/>
              </w:tabs>
              <w:contextualSpacing/>
              <w:jc w:val="both"/>
              <w:rPr>
                <w:rFonts w:ascii="Calibri" w:hAnsi="Calibri" w:cs="Calibri"/>
                <w:sz w:val="20"/>
                <w:szCs w:val="20"/>
                <w:lang w:val="fr-FR"/>
              </w:rPr>
            </w:pPr>
            <w:r w:rsidRPr="00DE7946">
              <w:rPr>
                <w:rFonts w:ascii="Calibri" w:hAnsi="Calibri" w:cs="Calibri"/>
                <w:sz w:val="20"/>
                <w:szCs w:val="20"/>
                <w:lang w:val="fr-FR"/>
              </w:rPr>
              <w:t>Association des femmes ″</w:t>
            </w:r>
            <w:proofErr w:type="spellStart"/>
            <w:r w:rsidRPr="00DE7946">
              <w:rPr>
                <w:rFonts w:ascii="Calibri" w:hAnsi="Calibri" w:cs="Calibri"/>
                <w:sz w:val="20"/>
                <w:szCs w:val="20"/>
                <w:lang w:val="fr-FR"/>
              </w:rPr>
              <w:t>Zran-fenh</w:t>
            </w:r>
            <w:proofErr w:type="spellEnd"/>
            <w:r w:rsidRPr="00DE7946">
              <w:rPr>
                <w:rFonts w:ascii="Calibri" w:hAnsi="Calibri" w:cs="Calibri"/>
                <w:sz w:val="20"/>
                <w:szCs w:val="20"/>
                <w:lang w:val="fr-FR"/>
              </w:rPr>
              <w:t>″, Man</w:t>
            </w:r>
          </w:p>
        </w:tc>
      </w:tr>
      <w:tr w:rsidR="008C16FE" w:rsidRPr="000A1C9C" w14:paraId="0613D5FD" w14:textId="77777777" w:rsidTr="00FC4BEE">
        <w:tc>
          <w:tcPr>
            <w:tcW w:w="9493" w:type="dxa"/>
            <w:shd w:val="clear" w:color="auto" w:fill="auto"/>
          </w:tcPr>
          <w:p w14:paraId="6C2C99C4" w14:textId="77777777" w:rsidR="008C16FE" w:rsidRPr="00DE7946" w:rsidRDefault="008C16FE" w:rsidP="00B72D36">
            <w:pPr>
              <w:tabs>
                <w:tab w:val="left" w:pos="426"/>
              </w:tabs>
              <w:contextualSpacing/>
              <w:jc w:val="both"/>
              <w:rPr>
                <w:rFonts w:ascii="Calibri" w:hAnsi="Calibri" w:cs="Calibri"/>
                <w:sz w:val="20"/>
                <w:szCs w:val="20"/>
                <w:lang w:val="fr-FR"/>
              </w:rPr>
            </w:pPr>
            <w:r w:rsidRPr="00DE7946">
              <w:rPr>
                <w:rFonts w:ascii="Calibri" w:hAnsi="Calibri" w:cs="Calibri"/>
                <w:sz w:val="20"/>
                <w:szCs w:val="20"/>
                <w:lang w:val="fr-FR"/>
              </w:rPr>
              <w:t>Association des jeunes agriculteurs, Man</w:t>
            </w:r>
          </w:p>
        </w:tc>
      </w:tr>
      <w:tr w:rsidR="008C16FE" w:rsidRPr="000A1C9C" w14:paraId="54DF2ACA" w14:textId="77777777" w:rsidTr="00FC4BEE">
        <w:tc>
          <w:tcPr>
            <w:tcW w:w="9493" w:type="dxa"/>
            <w:shd w:val="clear" w:color="auto" w:fill="auto"/>
          </w:tcPr>
          <w:p w14:paraId="42050009" w14:textId="77777777" w:rsidR="008C16FE" w:rsidRPr="00DE7946" w:rsidRDefault="008C16FE" w:rsidP="00B72D36">
            <w:pPr>
              <w:tabs>
                <w:tab w:val="left" w:pos="426"/>
              </w:tabs>
              <w:contextualSpacing/>
              <w:jc w:val="both"/>
              <w:rPr>
                <w:rFonts w:ascii="Calibri" w:hAnsi="Calibri" w:cs="Calibri"/>
                <w:sz w:val="20"/>
                <w:szCs w:val="20"/>
                <w:lang w:val="fr-FR"/>
              </w:rPr>
            </w:pPr>
            <w:r w:rsidRPr="00DE7946">
              <w:rPr>
                <w:rFonts w:ascii="Calibri" w:hAnsi="Calibri" w:cs="Calibri"/>
                <w:sz w:val="20"/>
                <w:szCs w:val="20"/>
                <w:lang w:val="fr-FR"/>
              </w:rPr>
              <w:t>Association de femmes "FADO", Bouaké</w:t>
            </w:r>
          </w:p>
        </w:tc>
      </w:tr>
      <w:tr w:rsidR="008C16FE" w:rsidRPr="000A1C9C" w14:paraId="1F2B6FFF" w14:textId="77777777" w:rsidTr="00FC4BEE">
        <w:tc>
          <w:tcPr>
            <w:tcW w:w="9493" w:type="dxa"/>
            <w:shd w:val="clear" w:color="auto" w:fill="auto"/>
          </w:tcPr>
          <w:p w14:paraId="10797934" w14:textId="77777777" w:rsidR="008C16FE" w:rsidRPr="00DE7946" w:rsidRDefault="008C16FE" w:rsidP="00B72D36">
            <w:pPr>
              <w:tabs>
                <w:tab w:val="left" w:pos="426"/>
              </w:tabs>
              <w:contextualSpacing/>
              <w:jc w:val="both"/>
              <w:rPr>
                <w:rFonts w:ascii="Calibri" w:hAnsi="Calibri" w:cs="Calibri"/>
                <w:sz w:val="20"/>
                <w:szCs w:val="20"/>
                <w:lang w:val="fr-FR"/>
              </w:rPr>
            </w:pPr>
            <w:r w:rsidRPr="00DE7946">
              <w:rPr>
                <w:rFonts w:ascii="Calibri" w:hAnsi="Calibri" w:cs="Calibri"/>
                <w:sz w:val="20"/>
                <w:szCs w:val="20"/>
                <w:lang w:val="fr-FR"/>
              </w:rPr>
              <w:t>Union des villes et communes de Côte d'Ivoire (UVICOCI)</w:t>
            </w:r>
          </w:p>
        </w:tc>
      </w:tr>
      <w:tr w:rsidR="008C16FE" w:rsidRPr="000A1C9C" w14:paraId="69DFEA99" w14:textId="77777777" w:rsidTr="00FC4BEE">
        <w:tc>
          <w:tcPr>
            <w:tcW w:w="9493" w:type="dxa"/>
            <w:shd w:val="clear" w:color="auto" w:fill="auto"/>
          </w:tcPr>
          <w:p w14:paraId="607454A3" w14:textId="77777777" w:rsidR="008C16FE" w:rsidRPr="00DE7946" w:rsidRDefault="008C16FE" w:rsidP="00B72D36">
            <w:pPr>
              <w:tabs>
                <w:tab w:val="left" w:pos="426"/>
              </w:tabs>
              <w:contextualSpacing/>
              <w:jc w:val="both"/>
              <w:rPr>
                <w:rFonts w:ascii="Calibri" w:hAnsi="Calibri" w:cs="Calibri"/>
                <w:sz w:val="20"/>
                <w:szCs w:val="20"/>
                <w:lang w:val="fr-FR"/>
              </w:rPr>
            </w:pPr>
            <w:r w:rsidRPr="00DE7946">
              <w:rPr>
                <w:rFonts w:ascii="Calibri" w:hAnsi="Calibri" w:cs="Calibri"/>
                <w:sz w:val="20"/>
                <w:szCs w:val="20"/>
                <w:lang w:val="fr-FR"/>
              </w:rPr>
              <w:t>Animation rurale de Korhogo (ARK)</w:t>
            </w:r>
          </w:p>
        </w:tc>
      </w:tr>
      <w:tr w:rsidR="008C16FE" w:rsidRPr="00DE7946" w14:paraId="4EB274D6" w14:textId="77777777" w:rsidTr="00FC4BEE">
        <w:tc>
          <w:tcPr>
            <w:tcW w:w="9493" w:type="dxa"/>
            <w:shd w:val="clear" w:color="auto" w:fill="auto"/>
          </w:tcPr>
          <w:p w14:paraId="4E37D350" w14:textId="77777777" w:rsidR="008C16FE" w:rsidRPr="00DE7946" w:rsidRDefault="008C16FE" w:rsidP="00B72D36">
            <w:pPr>
              <w:tabs>
                <w:tab w:val="left" w:pos="426"/>
              </w:tabs>
              <w:contextualSpacing/>
              <w:jc w:val="both"/>
              <w:rPr>
                <w:rFonts w:ascii="Calibri" w:hAnsi="Calibri" w:cs="Calibri"/>
                <w:sz w:val="20"/>
                <w:szCs w:val="20"/>
                <w:lang w:val="fr-FR"/>
              </w:rPr>
            </w:pPr>
            <w:r w:rsidRPr="00DE7946">
              <w:rPr>
                <w:rFonts w:ascii="Calibri" w:hAnsi="Calibri" w:cs="Calibri"/>
                <w:sz w:val="20"/>
                <w:szCs w:val="20"/>
                <w:lang w:val="fr-FR"/>
              </w:rPr>
              <w:t xml:space="preserve">ONG </w:t>
            </w:r>
            <w:proofErr w:type="spellStart"/>
            <w:r w:rsidRPr="00DE7946">
              <w:rPr>
                <w:rFonts w:ascii="Calibri" w:hAnsi="Calibri" w:cs="Calibri"/>
                <w:sz w:val="20"/>
                <w:szCs w:val="20"/>
                <w:lang w:val="fr-FR"/>
              </w:rPr>
              <w:t>Leadafricaines</w:t>
            </w:r>
            <w:proofErr w:type="spellEnd"/>
          </w:p>
        </w:tc>
      </w:tr>
      <w:tr w:rsidR="008C16FE" w:rsidRPr="00DE7946" w14:paraId="39FDE57A" w14:textId="77777777" w:rsidTr="00FC4BEE">
        <w:tc>
          <w:tcPr>
            <w:tcW w:w="9493" w:type="dxa"/>
            <w:shd w:val="clear" w:color="auto" w:fill="auto"/>
          </w:tcPr>
          <w:p w14:paraId="2F39083D" w14:textId="77777777" w:rsidR="008C16FE" w:rsidRPr="00DE7946" w:rsidRDefault="008C16FE" w:rsidP="00B72D36">
            <w:pPr>
              <w:tabs>
                <w:tab w:val="left" w:pos="426"/>
              </w:tabs>
              <w:contextualSpacing/>
              <w:jc w:val="both"/>
              <w:rPr>
                <w:rFonts w:ascii="Calibri" w:hAnsi="Calibri" w:cs="Calibri"/>
                <w:sz w:val="20"/>
                <w:szCs w:val="20"/>
                <w:lang w:val="fr-FR"/>
              </w:rPr>
            </w:pPr>
            <w:r w:rsidRPr="00DE7946">
              <w:rPr>
                <w:rFonts w:ascii="Calibri" w:hAnsi="Calibri" w:cs="Calibri"/>
                <w:sz w:val="20"/>
                <w:szCs w:val="20"/>
                <w:lang w:val="fr-FR"/>
              </w:rPr>
              <w:t>Conseil coton anacarde</w:t>
            </w:r>
          </w:p>
        </w:tc>
      </w:tr>
      <w:tr w:rsidR="008C16FE" w:rsidRPr="00DE7946" w14:paraId="670F3DA3" w14:textId="77777777" w:rsidTr="00FC4BEE">
        <w:tc>
          <w:tcPr>
            <w:tcW w:w="9493" w:type="dxa"/>
            <w:shd w:val="clear" w:color="auto" w:fill="auto"/>
          </w:tcPr>
          <w:p w14:paraId="5C594093" w14:textId="77777777" w:rsidR="008C16FE" w:rsidRPr="00DE7946" w:rsidRDefault="008C16FE" w:rsidP="00B72D36">
            <w:pPr>
              <w:tabs>
                <w:tab w:val="left" w:pos="426"/>
              </w:tabs>
              <w:contextualSpacing/>
              <w:jc w:val="both"/>
              <w:rPr>
                <w:rFonts w:ascii="Calibri" w:hAnsi="Calibri" w:cs="Calibri"/>
                <w:sz w:val="20"/>
                <w:szCs w:val="20"/>
                <w:lang w:val="fr-FR"/>
              </w:rPr>
            </w:pPr>
            <w:r w:rsidRPr="00DE7946">
              <w:rPr>
                <w:rFonts w:ascii="Calibri" w:hAnsi="Calibri" w:cs="Calibri"/>
                <w:sz w:val="20"/>
                <w:szCs w:val="20"/>
                <w:lang w:val="fr-FR"/>
              </w:rPr>
              <w:t>Jeunesse communale Odienné</w:t>
            </w:r>
          </w:p>
        </w:tc>
      </w:tr>
      <w:tr w:rsidR="008C16FE" w:rsidRPr="00DE7946" w14:paraId="31C1311E" w14:textId="77777777" w:rsidTr="00FC4BEE">
        <w:tc>
          <w:tcPr>
            <w:tcW w:w="9493" w:type="dxa"/>
            <w:shd w:val="clear" w:color="auto" w:fill="auto"/>
          </w:tcPr>
          <w:p w14:paraId="4EBC882E" w14:textId="77777777" w:rsidR="008C16FE" w:rsidRPr="00DE7946" w:rsidRDefault="008C16FE" w:rsidP="00B72D36">
            <w:pPr>
              <w:tabs>
                <w:tab w:val="left" w:pos="426"/>
              </w:tabs>
              <w:contextualSpacing/>
              <w:jc w:val="both"/>
              <w:rPr>
                <w:rFonts w:ascii="Calibri" w:hAnsi="Calibri" w:cs="Calibri"/>
                <w:sz w:val="20"/>
                <w:szCs w:val="20"/>
                <w:lang w:val="fr-FR"/>
              </w:rPr>
            </w:pPr>
            <w:r w:rsidRPr="00DE7946">
              <w:rPr>
                <w:rFonts w:ascii="Calibri" w:hAnsi="Calibri" w:cs="Calibri"/>
                <w:sz w:val="20"/>
                <w:szCs w:val="20"/>
                <w:lang w:val="fr-FR"/>
              </w:rPr>
              <w:t>ONG l'œil 'Odienné</w:t>
            </w:r>
          </w:p>
        </w:tc>
      </w:tr>
      <w:tr w:rsidR="008C16FE" w:rsidRPr="00DE7946" w14:paraId="40ED3D2A" w14:textId="77777777" w:rsidTr="00FC4BEE">
        <w:tc>
          <w:tcPr>
            <w:tcW w:w="9493" w:type="dxa"/>
            <w:shd w:val="clear" w:color="auto" w:fill="auto"/>
          </w:tcPr>
          <w:p w14:paraId="5B860EA8" w14:textId="77777777" w:rsidR="008C16FE" w:rsidRPr="00DE7946" w:rsidRDefault="008C16FE" w:rsidP="00B72D36">
            <w:pPr>
              <w:tabs>
                <w:tab w:val="left" w:pos="426"/>
              </w:tabs>
              <w:contextualSpacing/>
              <w:jc w:val="both"/>
              <w:rPr>
                <w:rFonts w:ascii="Calibri" w:hAnsi="Calibri" w:cs="Calibri"/>
                <w:sz w:val="20"/>
                <w:szCs w:val="20"/>
                <w:lang w:val="fr-FR"/>
              </w:rPr>
            </w:pPr>
            <w:r w:rsidRPr="00DE7946">
              <w:rPr>
                <w:rFonts w:ascii="Calibri" w:hAnsi="Calibri" w:cs="Calibri"/>
                <w:sz w:val="20"/>
                <w:szCs w:val="20"/>
                <w:lang w:val="fr-FR"/>
              </w:rPr>
              <w:t>ONG Beyond-</w:t>
            </w:r>
            <w:proofErr w:type="spellStart"/>
            <w:r w:rsidRPr="00DE7946">
              <w:rPr>
                <w:rFonts w:ascii="Calibri" w:hAnsi="Calibri" w:cs="Calibri"/>
                <w:sz w:val="20"/>
                <w:szCs w:val="20"/>
                <w:lang w:val="fr-FR"/>
              </w:rPr>
              <w:t>Charity</w:t>
            </w:r>
            <w:proofErr w:type="spellEnd"/>
            <w:r w:rsidRPr="00DE7946">
              <w:rPr>
                <w:rFonts w:ascii="Calibri" w:hAnsi="Calibri" w:cs="Calibri"/>
                <w:sz w:val="20"/>
                <w:szCs w:val="20"/>
                <w:lang w:val="fr-FR"/>
              </w:rPr>
              <w:t xml:space="preserve"> (Odienné)</w:t>
            </w:r>
          </w:p>
        </w:tc>
      </w:tr>
      <w:tr w:rsidR="008C16FE" w:rsidRPr="000A1C9C" w14:paraId="6C3E21D6" w14:textId="77777777" w:rsidTr="00FC4BEE">
        <w:tc>
          <w:tcPr>
            <w:tcW w:w="9493" w:type="dxa"/>
            <w:shd w:val="clear" w:color="auto" w:fill="auto"/>
          </w:tcPr>
          <w:p w14:paraId="685050F1" w14:textId="77777777" w:rsidR="008C16FE" w:rsidRPr="00DE7946" w:rsidRDefault="008C16FE" w:rsidP="00B72D36">
            <w:pPr>
              <w:tabs>
                <w:tab w:val="left" w:pos="426"/>
              </w:tabs>
              <w:contextualSpacing/>
              <w:jc w:val="both"/>
              <w:rPr>
                <w:rFonts w:ascii="Calibri" w:hAnsi="Calibri" w:cs="Calibri"/>
                <w:sz w:val="20"/>
                <w:szCs w:val="20"/>
                <w:lang w:val="fr-FR"/>
              </w:rPr>
            </w:pPr>
            <w:r w:rsidRPr="00DE7946">
              <w:rPr>
                <w:rFonts w:ascii="Calibri" w:hAnsi="Calibri" w:cs="Calibri"/>
                <w:sz w:val="20"/>
                <w:szCs w:val="20"/>
                <w:lang w:val="fr-FR"/>
              </w:rPr>
              <w:t xml:space="preserve">Union des associations de la société civile du </w:t>
            </w:r>
            <w:proofErr w:type="spellStart"/>
            <w:r w:rsidRPr="00DE7946">
              <w:rPr>
                <w:rFonts w:ascii="Calibri" w:hAnsi="Calibri" w:cs="Calibri"/>
                <w:sz w:val="20"/>
                <w:szCs w:val="20"/>
                <w:lang w:val="fr-FR"/>
              </w:rPr>
              <w:t>Denguélé</w:t>
            </w:r>
            <w:proofErr w:type="spellEnd"/>
            <w:r w:rsidRPr="00DE7946">
              <w:rPr>
                <w:rFonts w:ascii="Calibri" w:hAnsi="Calibri" w:cs="Calibri"/>
                <w:sz w:val="20"/>
                <w:szCs w:val="20"/>
                <w:lang w:val="fr-FR"/>
              </w:rPr>
              <w:t xml:space="preserve"> (USCD)</w:t>
            </w:r>
          </w:p>
        </w:tc>
      </w:tr>
      <w:tr w:rsidR="008C16FE" w:rsidRPr="00DE7946" w14:paraId="24B131DF" w14:textId="77777777" w:rsidTr="00FC4BEE">
        <w:tc>
          <w:tcPr>
            <w:tcW w:w="9493" w:type="dxa"/>
            <w:shd w:val="clear" w:color="auto" w:fill="auto"/>
          </w:tcPr>
          <w:p w14:paraId="26A50B5A" w14:textId="77777777" w:rsidR="008C16FE" w:rsidRPr="00DE7946" w:rsidRDefault="008C16FE" w:rsidP="00B72D36">
            <w:pPr>
              <w:tabs>
                <w:tab w:val="left" w:pos="426"/>
              </w:tabs>
              <w:contextualSpacing/>
              <w:jc w:val="both"/>
              <w:rPr>
                <w:rFonts w:ascii="Calibri" w:hAnsi="Calibri" w:cs="Calibri"/>
                <w:sz w:val="20"/>
                <w:szCs w:val="20"/>
                <w:lang w:val="fr-FR"/>
              </w:rPr>
            </w:pPr>
            <w:r w:rsidRPr="00DE7946">
              <w:rPr>
                <w:rFonts w:ascii="Calibri" w:hAnsi="Calibri" w:cs="Calibri"/>
                <w:sz w:val="20"/>
                <w:szCs w:val="20"/>
                <w:lang w:val="fr-FR"/>
              </w:rPr>
              <w:t>ONG CEFCI, Odienné</w:t>
            </w:r>
          </w:p>
        </w:tc>
      </w:tr>
      <w:tr w:rsidR="008C16FE" w:rsidRPr="000A1C9C" w14:paraId="0480F67D" w14:textId="77777777" w:rsidTr="00FC4BEE">
        <w:tc>
          <w:tcPr>
            <w:tcW w:w="9493" w:type="dxa"/>
            <w:shd w:val="clear" w:color="auto" w:fill="auto"/>
          </w:tcPr>
          <w:p w14:paraId="3CD2F800" w14:textId="77777777" w:rsidR="008C16FE" w:rsidRPr="00DE7946" w:rsidRDefault="008C16FE" w:rsidP="00B72D36">
            <w:pPr>
              <w:tabs>
                <w:tab w:val="left" w:pos="426"/>
              </w:tabs>
              <w:contextualSpacing/>
              <w:jc w:val="both"/>
              <w:rPr>
                <w:rFonts w:ascii="Calibri" w:hAnsi="Calibri" w:cs="Calibri"/>
                <w:sz w:val="20"/>
                <w:szCs w:val="20"/>
                <w:lang w:val="fr-FR"/>
              </w:rPr>
            </w:pPr>
            <w:r w:rsidRPr="00DE7946">
              <w:rPr>
                <w:rFonts w:ascii="Calibri" w:hAnsi="Calibri" w:cs="Calibri"/>
                <w:sz w:val="20"/>
                <w:szCs w:val="20"/>
                <w:lang w:val="fr-FR"/>
              </w:rPr>
              <w:t>Association de femmes (BINKADI), Odienné</w:t>
            </w:r>
          </w:p>
        </w:tc>
      </w:tr>
      <w:tr w:rsidR="008C16FE" w:rsidRPr="000A1C9C" w14:paraId="6914CEE7" w14:textId="77777777" w:rsidTr="00FC4BEE">
        <w:tc>
          <w:tcPr>
            <w:tcW w:w="9493" w:type="dxa"/>
            <w:shd w:val="clear" w:color="auto" w:fill="auto"/>
          </w:tcPr>
          <w:p w14:paraId="627CCEC2" w14:textId="77777777" w:rsidR="008C16FE" w:rsidRPr="00DE7946" w:rsidRDefault="008C16FE" w:rsidP="00B72D36">
            <w:pPr>
              <w:tabs>
                <w:tab w:val="left" w:pos="426"/>
              </w:tabs>
              <w:contextualSpacing/>
              <w:jc w:val="both"/>
              <w:rPr>
                <w:rFonts w:ascii="Calibri" w:hAnsi="Calibri" w:cs="Calibri"/>
                <w:sz w:val="20"/>
                <w:szCs w:val="20"/>
                <w:lang w:val="fr-FR"/>
              </w:rPr>
            </w:pPr>
            <w:r w:rsidRPr="00DE7946">
              <w:rPr>
                <w:rFonts w:ascii="Calibri" w:hAnsi="Calibri" w:cs="Calibri"/>
                <w:sz w:val="20"/>
                <w:szCs w:val="20"/>
                <w:lang w:val="fr-FR"/>
              </w:rPr>
              <w:t>Centre national de recherche agricole de Côte d'Ivoire (CNRA)</w:t>
            </w:r>
          </w:p>
        </w:tc>
      </w:tr>
      <w:tr w:rsidR="008C16FE" w:rsidRPr="000A1C9C" w14:paraId="183B691B" w14:textId="77777777" w:rsidTr="00FC4BEE">
        <w:tc>
          <w:tcPr>
            <w:tcW w:w="9493" w:type="dxa"/>
            <w:shd w:val="clear" w:color="auto" w:fill="auto"/>
          </w:tcPr>
          <w:p w14:paraId="5E52595F" w14:textId="77777777" w:rsidR="008C16FE" w:rsidRPr="00DE7946" w:rsidRDefault="008C16FE" w:rsidP="00B72D36">
            <w:pPr>
              <w:tabs>
                <w:tab w:val="left" w:pos="426"/>
              </w:tabs>
              <w:contextualSpacing/>
              <w:jc w:val="both"/>
              <w:rPr>
                <w:rFonts w:ascii="Calibri" w:hAnsi="Calibri" w:cs="Calibri"/>
                <w:sz w:val="20"/>
                <w:szCs w:val="20"/>
                <w:lang w:val="fr-FR"/>
              </w:rPr>
            </w:pPr>
            <w:r w:rsidRPr="00DE7946">
              <w:rPr>
                <w:rFonts w:ascii="Calibri" w:hAnsi="Calibri" w:cs="Calibri"/>
                <w:sz w:val="20"/>
                <w:szCs w:val="20"/>
                <w:lang w:val="fr-FR"/>
              </w:rPr>
              <w:t>ONG de femmes ″</w:t>
            </w:r>
            <w:proofErr w:type="spellStart"/>
            <w:r w:rsidRPr="00DE7946">
              <w:rPr>
                <w:rFonts w:ascii="Calibri" w:hAnsi="Calibri" w:cs="Calibri"/>
                <w:sz w:val="20"/>
                <w:szCs w:val="20"/>
                <w:lang w:val="fr-FR"/>
              </w:rPr>
              <w:t>Likolê</w:t>
            </w:r>
            <w:proofErr w:type="spellEnd"/>
            <w:r w:rsidRPr="00DE7946">
              <w:rPr>
                <w:rFonts w:ascii="Calibri" w:hAnsi="Calibri" w:cs="Calibri"/>
                <w:sz w:val="20"/>
                <w:szCs w:val="20"/>
                <w:lang w:val="fr-FR"/>
              </w:rPr>
              <w:t>″, Homme</w:t>
            </w:r>
          </w:p>
        </w:tc>
      </w:tr>
      <w:tr w:rsidR="008C16FE" w:rsidRPr="00DE7946" w14:paraId="28A2DFD2" w14:textId="77777777" w:rsidTr="00FC4BEE">
        <w:tc>
          <w:tcPr>
            <w:tcW w:w="9493" w:type="dxa"/>
            <w:shd w:val="clear" w:color="auto" w:fill="auto"/>
          </w:tcPr>
          <w:p w14:paraId="3A3BF13F" w14:textId="77777777" w:rsidR="008C16FE" w:rsidRPr="00DE7946" w:rsidRDefault="008C16FE" w:rsidP="00B72D36">
            <w:pPr>
              <w:tabs>
                <w:tab w:val="left" w:pos="426"/>
              </w:tabs>
              <w:contextualSpacing/>
              <w:jc w:val="both"/>
              <w:rPr>
                <w:rFonts w:ascii="Calibri" w:hAnsi="Calibri" w:cs="Calibri"/>
                <w:sz w:val="20"/>
                <w:szCs w:val="20"/>
                <w:lang w:val="fr-FR"/>
              </w:rPr>
            </w:pPr>
            <w:r w:rsidRPr="00DE7946">
              <w:rPr>
                <w:rFonts w:ascii="Calibri" w:hAnsi="Calibri" w:cs="Calibri"/>
                <w:sz w:val="20"/>
                <w:szCs w:val="20"/>
                <w:lang w:val="fr-FR"/>
              </w:rPr>
              <w:t>ONG ″</w:t>
            </w:r>
            <w:proofErr w:type="spellStart"/>
            <w:r w:rsidRPr="00DE7946">
              <w:rPr>
                <w:rFonts w:ascii="Calibri" w:hAnsi="Calibri" w:cs="Calibri"/>
                <w:sz w:val="20"/>
                <w:szCs w:val="20"/>
                <w:lang w:val="fr-FR"/>
              </w:rPr>
              <w:t>Costo</w:t>
            </w:r>
            <w:proofErr w:type="spellEnd"/>
            <w:r w:rsidRPr="00DE7946">
              <w:rPr>
                <w:rFonts w:ascii="Calibri" w:hAnsi="Calibri" w:cs="Calibri"/>
                <w:sz w:val="20"/>
                <w:szCs w:val="20"/>
                <w:lang w:val="fr-FR"/>
              </w:rPr>
              <w:t>″, Man</w:t>
            </w:r>
          </w:p>
        </w:tc>
      </w:tr>
      <w:tr w:rsidR="008C16FE" w:rsidRPr="00DE7946" w14:paraId="126EEC1C" w14:textId="77777777" w:rsidTr="00FC4BEE">
        <w:tc>
          <w:tcPr>
            <w:tcW w:w="9493" w:type="dxa"/>
            <w:shd w:val="clear" w:color="auto" w:fill="auto"/>
          </w:tcPr>
          <w:p w14:paraId="0B713E47" w14:textId="77777777" w:rsidR="008C16FE" w:rsidRPr="00DE7946" w:rsidRDefault="008C16FE" w:rsidP="00B72D36">
            <w:pPr>
              <w:tabs>
                <w:tab w:val="left" w:pos="426"/>
              </w:tabs>
              <w:contextualSpacing/>
              <w:jc w:val="both"/>
              <w:rPr>
                <w:rFonts w:ascii="Calibri" w:hAnsi="Calibri" w:cs="Calibri"/>
                <w:sz w:val="20"/>
                <w:szCs w:val="20"/>
                <w:lang w:val="fr-FR"/>
              </w:rPr>
            </w:pPr>
            <w:r w:rsidRPr="00DE7946">
              <w:rPr>
                <w:rFonts w:ascii="Calibri" w:hAnsi="Calibri" w:cs="Calibri"/>
                <w:sz w:val="20"/>
                <w:szCs w:val="20"/>
                <w:lang w:val="fr-FR"/>
              </w:rPr>
              <w:t>ONG ″</w:t>
            </w:r>
            <w:proofErr w:type="spellStart"/>
            <w:r w:rsidRPr="00DE7946">
              <w:rPr>
                <w:rFonts w:ascii="Calibri" w:hAnsi="Calibri" w:cs="Calibri"/>
                <w:sz w:val="20"/>
                <w:szCs w:val="20"/>
                <w:lang w:val="fr-FR"/>
              </w:rPr>
              <w:t>Vianga</w:t>
            </w:r>
            <w:proofErr w:type="spellEnd"/>
            <w:r w:rsidRPr="00DE7946">
              <w:rPr>
                <w:rFonts w:ascii="Calibri" w:hAnsi="Calibri" w:cs="Calibri"/>
                <w:sz w:val="20"/>
                <w:szCs w:val="20"/>
                <w:lang w:val="fr-FR"/>
              </w:rPr>
              <w:t xml:space="preserve"> propreté″, Man</w:t>
            </w:r>
          </w:p>
        </w:tc>
      </w:tr>
      <w:tr w:rsidR="008C16FE" w:rsidRPr="00DE7946" w14:paraId="622D1F66" w14:textId="77777777" w:rsidTr="00FC4BEE">
        <w:tc>
          <w:tcPr>
            <w:tcW w:w="9493" w:type="dxa"/>
            <w:shd w:val="clear" w:color="auto" w:fill="auto"/>
          </w:tcPr>
          <w:p w14:paraId="44649822" w14:textId="77777777" w:rsidR="008C16FE" w:rsidRPr="00DE7946" w:rsidRDefault="008C16FE" w:rsidP="00B72D36">
            <w:pPr>
              <w:tabs>
                <w:tab w:val="left" w:pos="426"/>
              </w:tabs>
              <w:contextualSpacing/>
              <w:jc w:val="both"/>
              <w:rPr>
                <w:rFonts w:ascii="Calibri" w:hAnsi="Calibri" w:cs="Calibri"/>
                <w:sz w:val="20"/>
                <w:szCs w:val="20"/>
                <w:lang w:val="fr-FR"/>
              </w:rPr>
            </w:pPr>
            <w:r w:rsidRPr="00DE7946">
              <w:rPr>
                <w:rFonts w:ascii="Calibri" w:hAnsi="Calibri" w:cs="Calibri"/>
                <w:sz w:val="20"/>
                <w:szCs w:val="20"/>
                <w:lang w:val="fr-FR"/>
              </w:rPr>
              <w:t>ONG ″mon environnement″, Man</w:t>
            </w:r>
          </w:p>
        </w:tc>
      </w:tr>
      <w:tr w:rsidR="008C16FE" w:rsidRPr="00DE7946" w14:paraId="2B644A18" w14:textId="77777777" w:rsidTr="00FC4BEE">
        <w:tc>
          <w:tcPr>
            <w:tcW w:w="9493" w:type="dxa"/>
            <w:shd w:val="clear" w:color="auto" w:fill="auto"/>
          </w:tcPr>
          <w:p w14:paraId="781A7E18" w14:textId="77777777" w:rsidR="008C16FE" w:rsidRPr="00DE7946" w:rsidRDefault="008C16FE" w:rsidP="00B72D36">
            <w:pPr>
              <w:tabs>
                <w:tab w:val="left" w:pos="426"/>
              </w:tabs>
              <w:contextualSpacing/>
              <w:jc w:val="both"/>
              <w:rPr>
                <w:rFonts w:ascii="Calibri" w:hAnsi="Calibri" w:cs="Calibri"/>
                <w:sz w:val="20"/>
                <w:szCs w:val="20"/>
                <w:lang w:val="fr-FR"/>
              </w:rPr>
            </w:pPr>
            <w:r w:rsidRPr="00DE7946">
              <w:rPr>
                <w:rFonts w:ascii="Calibri" w:hAnsi="Calibri" w:cs="Calibri"/>
                <w:sz w:val="20"/>
                <w:szCs w:val="20"/>
                <w:lang w:val="fr-FR"/>
              </w:rPr>
              <w:t>Ecotourisme, Homme</w:t>
            </w:r>
          </w:p>
        </w:tc>
      </w:tr>
      <w:tr w:rsidR="008C16FE" w:rsidRPr="00DE7946" w14:paraId="2F573270" w14:textId="77777777" w:rsidTr="00FC4BEE">
        <w:tc>
          <w:tcPr>
            <w:tcW w:w="9493" w:type="dxa"/>
            <w:shd w:val="clear" w:color="auto" w:fill="auto"/>
          </w:tcPr>
          <w:p w14:paraId="417B396F" w14:textId="77777777" w:rsidR="008C16FE" w:rsidRPr="00DE7946" w:rsidRDefault="008C16FE" w:rsidP="00B72D36">
            <w:pPr>
              <w:tabs>
                <w:tab w:val="left" w:pos="426"/>
              </w:tabs>
              <w:contextualSpacing/>
              <w:jc w:val="both"/>
              <w:rPr>
                <w:rFonts w:ascii="Calibri" w:hAnsi="Calibri" w:cs="Calibri"/>
                <w:sz w:val="20"/>
                <w:szCs w:val="20"/>
                <w:lang w:val="fr-FR"/>
              </w:rPr>
            </w:pPr>
            <w:r w:rsidRPr="00DE7946">
              <w:rPr>
                <w:rFonts w:ascii="Calibri" w:hAnsi="Calibri" w:cs="Calibri"/>
                <w:sz w:val="20"/>
                <w:szCs w:val="20"/>
                <w:lang w:val="fr-FR"/>
              </w:rPr>
              <w:t>L'homme nettoie la ville</w:t>
            </w:r>
          </w:p>
        </w:tc>
      </w:tr>
      <w:tr w:rsidR="008C16FE" w:rsidRPr="000A1C9C" w14:paraId="339930FE" w14:textId="77777777" w:rsidTr="00FC4BEE">
        <w:tc>
          <w:tcPr>
            <w:tcW w:w="9493" w:type="dxa"/>
            <w:shd w:val="clear" w:color="auto" w:fill="auto"/>
          </w:tcPr>
          <w:p w14:paraId="3F36C7BB" w14:textId="77777777" w:rsidR="008C16FE" w:rsidRPr="00DE7946" w:rsidRDefault="008C16FE" w:rsidP="00B72D36">
            <w:pPr>
              <w:tabs>
                <w:tab w:val="left" w:pos="426"/>
              </w:tabs>
              <w:contextualSpacing/>
              <w:jc w:val="both"/>
              <w:rPr>
                <w:rFonts w:ascii="Calibri" w:hAnsi="Calibri" w:cs="Calibri"/>
                <w:sz w:val="20"/>
                <w:szCs w:val="20"/>
                <w:lang w:val="fr-FR"/>
              </w:rPr>
            </w:pPr>
            <w:r w:rsidRPr="00DE7946">
              <w:rPr>
                <w:rFonts w:ascii="Calibri" w:hAnsi="Calibri" w:cs="Calibri"/>
                <w:sz w:val="20"/>
                <w:szCs w:val="20"/>
                <w:lang w:val="fr-FR"/>
              </w:rPr>
              <w:t>Association de la jeunesse de Man</w:t>
            </w:r>
          </w:p>
        </w:tc>
      </w:tr>
      <w:tr w:rsidR="008C16FE" w:rsidRPr="000A1C9C" w14:paraId="7639A542" w14:textId="77777777" w:rsidTr="00FC4BEE">
        <w:tc>
          <w:tcPr>
            <w:tcW w:w="9493" w:type="dxa"/>
            <w:shd w:val="clear" w:color="auto" w:fill="auto"/>
          </w:tcPr>
          <w:p w14:paraId="16F954DF" w14:textId="77777777" w:rsidR="008C16FE" w:rsidRPr="00DE7946" w:rsidRDefault="008C16FE" w:rsidP="00B72D36">
            <w:pPr>
              <w:tabs>
                <w:tab w:val="left" w:pos="426"/>
              </w:tabs>
              <w:contextualSpacing/>
              <w:jc w:val="both"/>
              <w:rPr>
                <w:rFonts w:ascii="Calibri" w:hAnsi="Calibri" w:cs="Calibri"/>
                <w:sz w:val="20"/>
                <w:szCs w:val="20"/>
                <w:lang w:val="fr-FR"/>
              </w:rPr>
            </w:pPr>
            <w:r w:rsidRPr="00DE7946">
              <w:rPr>
                <w:rFonts w:ascii="Calibri" w:hAnsi="Calibri" w:cs="Calibri"/>
                <w:sz w:val="20"/>
                <w:szCs w:val="20"/>
                <w:lang w:val="fr-FR"/>
              </w:rPr>
              <w:t>Association des ONG pour la propreté, Man</w:t>
            </w:r>
          </w:p>
        </w:tc>
      </w:tr>
      <w:tr w:rsidR="008C16FE" w:rsidRPr="000A1C9C" w14:paraId="527BB80C" w14:textId="77777777" w:rsidTr="00FC4BEE">
        <w:tc>
          <w:tcPr>
            <w:tcW w:w="9493" w:type="dxa"/>
            <w:shd w:val="clear" w:color="auto" w:fill="auto"/>
          </w:tcPr>
          <w:p w14:paraId="1C85C24D" w14:textId="77777777" w:rsidR="008C16FE" w:rsidRPr="00DE7946" w:rsidRDefault="008C16FE" w:rsidP="00B72D36">
            <w:pPr>
              <w:tabs>
                <w:tab w:val="left" w:pos="426"/>
              </w:tabs>
              <w:contextualSpacing/>
              <w:jc w:val="both"/>
              <w:rPr>
                <w:rFonts w:ascii="Calibri" w:hAnsi="Calibri" w:cs="Calibri"/>
                <w:sz w:val="20"/>
                <w:szCs w:val="20"/>
                <w:lang w:val="fr-FR"/>
              </w:rPr>
            </w:pPr>
            <w:r w:rsidRPr="00DE7946">
              <w:rPr>
                <w:rFonts w:ascii="Calibri" w:hAnsi="Calibri" w:cs="Calibri"/>
                <w:sz w:val="20"/>
                <w:szCs w:val="20"/>
                <w:lang w:val="fr-FR"/>
              </w:rPr>
              <w:lastRenderedPageBreak/>
              <w:t>La jeunesse communautaire de l'homme</w:t>
            </w:r>
          </w:p>
        </w:tc>
      </w:tr>
      <w:tr w:rsidR="008C16FE" w:rsidRPr="000A1C9C" w14:paraId="7F67CC4A" w14:textId="77777777" w:rsidTr="00FC4BEE">
        <w:tc>
          <w:tcPr>
            <w:tcW w:w="9493" w:type="dxa"/>
            <w:shd w:val="clear" w:color="auto" w:fill="auto"/>
          </w:tcPr>
          <w:p w14:paraId="6F508769" w14:textId="77777777" w:rsidR="008C16FE" w:rsidRPr="00DE7946" w:rsidRDefault="008C16FE" w:rsidP="00B72D36">
            <w:pPr>
              <w:tabs>
                <w:tab w:val="left" w:pos="426"/>
              </w:tabs>
              <w:contextualSpacing/>
              <w:jc w:val="both"/>
              <w:rPr>
                <w:rFonts w:ascii="Calibri" w:hAnsi="Calibri" w:cs="Calibri"/>
                <w:sz w:val="20"/>
                <w:szCs w:val="20"/>
                <w:lang w:val="fr-FR"/>
              </w:rPr>
            </w:pPr>
            <w:r w:rsidRPr="00DE7946">
              <w:rPr>
                <w:rFonts w:ascii="Calibri" w:hAnsi="Calibri" w:cs="Calibri"/>
                <w:sz w:val="20"/>
                <w:szCs w:val="20"/>
                <w:lang w:val="fr-FR"/>
              </w:rPr>
              <w:t>Association des jeunes étudiants universitaires (HULINASD), Bouaké</w:t>
            </w:r>
          </w:p>
        </w:tc>
      </w:tr>
      <w:tr w:rsidR="008C16FE" w:rsidRPr="00DE7946" w14:paraId="630DF37B" w14:textId="77777777" w:rsidTr="00FC4BEE">
        <w:tc>
          <w:tcPr>
            <w:tcW w:w="9493" w:type="dxa"/>
            <w:shd w:val="clear" w:color="auto" w:fill="auto"/>
          </w:tcPr>
          <w:p w14:paraId="4C152A8B" w14:textId="77777777" w:rsidR="008C16FE" w:rsidRPr="00DE7946" w:rsidRDefault="008C16FE" w:rsidP="00B72D36">
            <w:pPr>
              <w:tabs>
                <w:tab w:val="left" w:pos="426"/>
              </w:tabs>
              <w:contextualSpacing/>
              <w:jc w:val="both"/>
              <w:rPr>
                <w:rFonts w:ascii="Calibri" w:hAnsi="Calibri" w:cs="Calibri"/>
                <w:sz w:val="20"/>
                <w:szCs w:val="20"/>
                <w:lang w:val="fr-FR"/>
              </w:rPr>
            </w:pPr>
            <w:r w:rsidRPr="00DE7946">
              <w:rPr>
                <w:rFonts w:ascii="Calibri" w:hAnsi="Calibri" w:cs="Calibri"/>
                <w:sz w:val="20"/>
                <w:szCs w:val="20"/>
                <w:lang w:val="fr-FR"/>
              </w:rPr>
              <w:t xml:space="preserve">ONG </w:t>
            </w:r>
            <w:proofErr w:type="spellStart"/>
            <w:r w:rsidRPr="00DE7946">
              <w:rPr>
                <w:rFonts w:ascii="Calibri" w:hAnsi="Calibri" w:cs="Calibri"/>
                <w:sz w:val="20"/>
                <w:szCs w:val="20"/>
                <w:lang w:val="fr-FR"/>
              </w:rPr>
              <w:t>Initiativ</w:t>
            </w:r>
            <w:proofErr w:type="spellEnd"/>
            <w:r w:rsidRPr="00DE7946">
              <w:rPr>
                <w:rFonts w:ascii="Calibri" w:hAnsi="Calibri" w:cs="Calibri"/>
                <w:sz w:val="20"/>
                <w:szCs w:val="20"/>
                <w:lang w:val="fr-FR"/>
              </w:rPr>
              <w:t>', Bouaké</w:t>
            </w:r>
          </w:p>
        </w:tc>
      </w:tr>
      <w:tr w:rsidR="008C16FE" w:rsidRPr="000A1C9C" w14:paraId="7BED1DCD" w14:textId="77777777" w:rsidTr="00FC4BEE">
        <w:tc>
          <w:tcPr>
            <w:tcW w:w="9493" w:type="dxa"/>
            <w:shd w:val="clear" w:color="auto" w:fill="auto"/>
          </w:tcPr>
          <w:p w14:paraId="29429F7C" w14:textId="77777777" w:rsidR="008C16FE" w:rsidRPr="00DE7946" w:rsidRDefault="008C16FE" w:rsidP="00B72D36">
            <w:pPr>
              <w:tabs>
                <w:tab w:val="left" w:pos="426"/>
              </w:tabs>
              <w:contextualSpacing/>
              <w:jc w:val="both"/>
              <w:rPr>
                <w:rFonts w:ascii="Calibri" w:hAnsi="Calibri" w:cs="Calibri"/>
                <w:sz w:val="20"/>
                <w:szCs w:val="20"/>
                <w:lang w:val="fr-FR"/>
              </w:rPr>
            </w:pPr>
            <w:r w:rsidRPr="00DE7946">
              <w:rPr>
                <w:rFonts w:ascii="Calibri" w:hAnsi="Calibri" w:cs="Calibri"/>
                <w:sz w:val="20"/>
                <w:szCs w:val="20"/>
                <w:lang w:val="fr-FR"/>
              </w:rPr>
              <w:t>Centre scientifique ouest-africain sur le changement climatique et l'utilisation adaptée des terres (WASCAL)</w:t>
            </w:r>
          </w:p>
        </w:tc>
      </w:tr>
      <w:tr w:rsidR="008C16FE" w:rsidRPr="000A1C9C" w14:paraId="768B748E" w14:textId="77777777" w:rsidTr="00FC4BEE">
        <w:tc>
          <w:tcPr>
            <w:tcW w:w="9493" w:type="dxa"/>
            <w:shd w:val="clear" w:color="auto" w:fill="auto"/>
          </w:tcPr>
          <w:p w14:paraId="529D45CC" w14:textId="77777777" w:rsidR="008C16FE" w:rsidRPr="00DE7946" w:rsidRDefault="008C16FE" w:rsidP="00B72D36">
            <w:pPr>
              <w:tabs>
                <w:tab w:val="left" w:pos="426"/>
              </w:tabs>
              <w:contextualSpacing/>
              <w:jc w:val="both"/>
              <w:rPr>
                <w:rFonts w:ascii="Calibri" w:hAnsi="Calibri" w:cs="Calibri"/>
                <w:sz w:val="20"/>
                <w:szCs w:val="20"/>
                <w:lang w:val="fr-FR"/>
              </w:rPr>
            </w:pPr>
            <w:r w:rsidRPr="00DE7946">
              <w:rPr>
                <w:rFonts w:ascii="Calibri" w:hAnsi="Calibri" w:cs="Calibri"/>
                <w:sz w:val="20"/>
                <w:szCs w:val="20"/>
                <w:lang w:val="fr-FR"/>
              </w:rPr>
              <w:t>Centre national de recherche agronomique de Côte d'Ivoire (CNRA)</w:t>
            </w:r>
          </w:p>
        </w:tc>
      </w:tr>
      <w:tr w:rsidR="008C16FE" w:rsidRPr="00DE7946" w14:paraId="1E17BB11" w14:textId="77777777" w:rsidTr="00FC4BEE">
        <w:tc>
          <w:tcPr>
            <w:tcW w:w="9493" w:type="dxa"/>
            <w:shd w:val="clear" w:color="auto" w:fill="auto"/>
          </w:tcPr>
          <w:p w14:paraId="5F03566F" w14:textId="77777777" w:rsidR="008C16FE" w:rsidRPr="00DE7946" w:rsidRDefault="008C16FE" w:rsidP="00B72D36">
            <w:pPr>
              <w:tabs>
                <w:tab w:val="left" w:pos="426"/>
              </w:tabs>
              <w:contextualSpacing/>
              <w:jc w:val="both"/>
              <w:rPr>
                <w:rFonts w:ascii="Calibri" w:hAnsi="Calibri" w:cs="Calibri"/>
                <w:sz w:val="20"/>
                <w:szCs w:val="20"/>
                <w:lang w:val="fr-FR"/>
              </w:rPr>
            </w:pPr>
            <w:r w:rsidRPr="00DE7946">
              <w:rPr>
                <w:rFonts w:ascii="Calibri" w:hAnsi="Calibri" w:cs="Calibri"/>
                <w:sz w:val="20"/>
                <w:szCs w:val="20"/>
                <w:lang w:val="fr-FR"/>
              </w:rPr>
              <w:t>PNUD</w:t>
            </w:r>
          </w:p>
        </w:tc>
      </w:tr>
      <w:tr w:rsidR="008C16FE" w:rsidRPr="00DE7946" w14:paraId="5D89B089" w14:textId="77777777" w:rsidTr="00FC4BEE">
        <w:tc>
          <w:tcPr>
            <w:tcW w:w="9493" w:type="dxa"/>
            <w:shd w:val="clear" w:color="auto" w:fill="BFBFBF" w:themeFill="background1" w:themeFillShade="BF"/>
          </w:tcPr>
          <w:p w14:paraId="0F702D62" w14:textId="77777777" w:rsidR="008C16FE" w:rsidRPr="00DE7946" w:rsidRDefault="008C16FE" w:rsidP="00B72D36">
            <w:pPr>
              <w:tabs>
                <w:tab w:val="left" w:pos="426"/>
              </w:tabs>
              <w:contextualSpacing/>
              <w:jc w:val="both"/>
              <w:rPr>
                <w:rFonts w:ascii="Calibri" w:hAnsi="Calibri" w:cs="Calibri"/>
                <w:b/>
                <w:bCs/>
                <w:sz w:val="20"/>
                <w:szCs w:val="20"/>
                <w:lang w:val="fr-FR"/>
              </w:rPr>
            </w:pPr>
            <w:r w:rsidRPr="00DE7946">
              <w:rPr>
                <w:rFonts w:ascii="Calibri" w:hAnsi="Calibri" w:cs="Calibri"/>
                <w:b/>
                <w:bCs/>
                <w:sz w:val="20"/>
                <w:szCs w:val="20"/>
                <w:lang w:val="fr-FR"/>
              </w:rPr>
              <w:t>Autres</w:t>
            </w:r>
          </w:p>
        </w:tc>
      </w:tr>
      <w:tr w:rsidR="008C16FE" w:rsidRPr="000A1C9C" w14:paraId="5764496A" w14:textId="77777777" w:rsidTr="00FC4BEE">
        <w:tc>
          <w:tcPr>
            <w:tcW w:w="9493" w:type="dxa"/>
            <w:shd w:val="clear" w:color="auto" w:fill="auto"/>
          </w:tcPr>
          <w:p w14:paraId="064670DC" w14:textId="77777777" w:rsidR="008C16FE" w:rsidRPr="00DE7946" w:rsidRDefault="008C16FE" w:rsidP="00B72D36">
            <w:pPr>
              <w:shd w:val="clear" w:color="auto" w:fill="FFFFFF" w:themeFill="background1"/>
              <w:tabs>
                <w:tab w:val="left" w:pos="426"/>
              </w:tabs>
              <w:contextualSpacing/>
              <w:jc w:val="both"/>
              <w:rPr>
                <w:rFonts w:ascii="Calibri" w:hAnsi="Calibri" w:cs="Calibri"/>
                <w:b/>
                <w:bCs/>
                <w:sz w:val="20"/>
                <w:szCs w:val="20"/>
                <w:lang w:val="fr-FR"/>
              </w:rPr>
            </w:pPr>
            <w:r w:rsidRPr="00DE7946">
              <w:rPr>
                <w:rFonts w:ascii="Calibri" w:hAnsi="Calibri" w:cs="Calibri"/>
                <w:sz w:val="20"/>
                <w:szCs w:val="20"/>
                <w:lang w:val="fr-FR"/>
              </w:rPr>
              <w:t>Autorité du Bassin du Niger (ABN)</w:t>
            </w:r>
          </w:p>
        </w:tc>
      </w:tr>
    </w:tbl>
    <w:p w14:paraId="2E616B1B" w14:textId="77777777" w:rsidR="008C16FE" w:rsidRPr="00DE7946" w:rsidRDefault="008C16FE" w:rsidP="008C16FE">
      <w:pPr>
        <w:pStyle w:val="GEFFieldtoFillout"/>
        <w:shd w:val="clear" w:color="auto" w:fill="FFFFFF"/>
        <w:ind w:left="0"/>
        <w:contextualSpacing/>
        <w:jc w:val="both"/>
        <w:rPr>
          <w:rStyle w:val="tlid-translation"/>
          <w:rFonts w:ascii="Calibri" w:hAnsi="Calibri" w:cs="Calibri"/>
          <w:sz w:val="20"/>
          <w:szCs w:val="20"/>
          <w:lang w:val="fr-FR"/>
        </w:rPr>
      </w:pPr>
    </w:p>
    <w:p w14:paraId="4E680F0D" w14:textId="77777777" w:rsidR="008C16FE" w:rsidRPr="00DE7946" w:rsidRDefault="008C16FE" w:rsidP="008C16FE">
      <w:pPr>
        <w:pStyle w:val="GEFFieldtoFillout"/>
        <w:shd w:val="clear" w:color="auto" w:fill="FFFFFF"/>
        <w:ind w:left="0"/>
        <w:contextualSpacing/>
        <w:jc w:val="both"/>
        <w:rPr>
          <w:rStyle w:val="tlid-translation"/>
          <w:rFonts w:ascii="Calibri" w:hAnsi="Calibri" w:cs="Calibri"/>
          <w:sz w:val="20"/>
          <w:szCs w:val="20"/>
          <w:lang w:val="fr-FR"/>
        </w:rPr>
      </w:pPr>
    </w:p>
    <w:p w14:paraId="65AAB008" w14:textId="77777777" w:rsidR="002E29E7" w:rsidRPr="00DE7946" w:rsidRDefault="002E29E7" w:rsidP="008C16FE">
      <w:pPr>
        <w:pStyle w:val="GEFFieldtoFillout"/>
        <w:shd w:val="clear" w:color="auto" w:fill="FFFFFF"/>
        <w:ind w:left="0"/>
        <w:contextualSpacing/>
        <w:jc w:val="both"/>
        <w:rPr>
          <w:rStyle w:val="tlid-translation"/>
          <w:rFonts w:ascii="Calibri" w:hAnsi="Calibri" w:cs="Calibri"/>
          <w:sz w:val="20"/>
          <w:szCs w:val="20"/>
          <w:lang w:val="fr-FR"/>
        </w:rPr>
      </w:pPr>
    </w:p>
    <w:p w14:paraId="6A56BF1A" w14:textId="77777777" w:rsidR="002E29E7" w:rsidRPr="00DE7946" w:rsidRDefault="002E29E7" w:rsidP="008C16FE">
      <w:pPr>
        <w:pStyle w:val="GEFFieldtoFillout"/>
        <w:shd w:val="clear" w:color="auto" w:fill="FFFFFF"/>
        <w:ind w:left="0"/>
        <w:contextualSpacing/>
        <w:jc w:val="both"/>
        <w:rPr>
          <w:rStyle w:val="tlid-translation"/>
          <w:rFonts w:ascii="Calibri" w:hAnsi="Calibri" w:cs="Calibri"/>
          <w:sz w:val="20"/>
          <w:szCs w:val="20"/>
          <w:lang w:val="fr-FR"/>
        </w:rPr>
        <w:sectPr w:rsidR="002E29E7" w:rsidRPr="00DE7946" w:rsidSect="00B72D36">
          <w:pgSz w:w="11906" w:h="16838"/>
          <w:pgMar w:top="1440" w:right="1440" w:bottom="1440" w:left="1440" w:header="708" w:footer="708" w:gutter="0"/>
          <w:cols w:space="708"/>
          <w:docGrid w:linePitch="360"/>
        </w:sectPr>
      </w:pPr>
    </w:p>
    <w:p w14:paraId="1CEE2F8D" w14:textId="77777777" w:rsidR="008C16FE" w:rsidRPr="00DE7946" w:rsidRDefault="008C16FE" w:rsidP="008C16FE">
      <w:pPr>
        <w:pStyle w:val="GEFFieldtoFillout"/>
        <w:shd w:val="clear" w:color="auto" w:fill="FFFFFF"/>
        <w:ind w:left="0"/>
        <w:contextualSpacing/>
        <w:jc w:val="both"/>
        <w:rPr>
          <w:rStyle w:val="tlid-translation"/>
          <w:rFonts w:ascii="Calibri" w:hAnsi="Calibri" w:cs="Calibri"/>
          <w:sz w:val="20"/>
          <w:szCs w:val="20"/>
          <w:lang w:val="fr-FR"/>
        </w:rPr>
      </w:pPr>
    </w:p>
    <w:p w14:paraId="78A2E54C" w14:textId="77777777" w:rsidR="008C16FE" w:rsidRPr="00DE7946" w:rsidRDefault="008C16FE" w:rsidP="00FC4BEE">
      <w:pPr>
        <w:pStyle w:val="GEFTableHeading"/>
        <w:keepNext/>
        <w:pBdr>
          <w:top w:val="single" w:sz="4" w:space="1" w:color="auto"/>
        </w:pBdr>
        <w:suppressAutoHyphens/>
        <w:spacing w:before="104" w:after="226"/>
        <w:ind w:left="1440"/>
        <w:jc w:val="both"/>
        <w:outlineLvl w:val="0"/>
        <w:rPr>
          <w:rFonts w:ascii="Calibri" w:hAnsi="Calibri" w:cs="Calibri"/>
          <w:color w:val="auto"/>
          <w:sz w:val="20"/>
          <w:lang w:val="fr-FR"/>
        </w:rPr>
      </w:pPr>
      <w:r w:rsidRPr="00DE7946">
        <w:rPr>
          <w:rFonts w:ascii="Calibri" w:hAnsi="Calibri" w:cs="Calibri"/>
          <w:bCs w:val="0"/>
          <w:color w:val="auto"/>
          <w:sz w:val="20"/>
          <w:lang w:val="fr-FR"/>
        </w:rPr>
        <w:t>Les consultations des parties prenantes effectuées au cours de la phase PPG sont résumées dans le tableau ci-dessous.</w:t>
      </w:r>
    </w:p>
    <w:p w14:paraId="1C4393D7" w14:textId="4B6D8DA5" w:rsidR="008C16FE" w:rsidRPr="00DE7946" w:rsidRDefault="008C16FE" w:rsidP="008C16FE">
      <w:pPr>
        <w:contextualSpacing/>
        <w:jc w:val="both"/>
        <w:rPr>
          <w:rFonts w:ascii="Calibri" w:hAnsi="Calibri" w:cs="Calibri"/>
          <w:sz w:val="20"/>
          <w:szCs w:val="20"/>
          <w:lang w:val="fr-FR"/>
        </w:rPr>
      </w:pPr>
      <w:r w:rsidRPr="00DE7946">
        <w:rPr>
          <w:rFonts w:ascii="Calibri" w:hAnsi="Calibri" w:cs="Calibri"/>
          <w:sz w:val="20"/>
          <w:szCs w:val="20"/>
          <w:lang w:val="fr-FR"/>
        </w:rPr>
        <w:t xml:space="preserve">Les consultations des parties prenantes menées au cours de la phase du PPG sont </w:t>
      </w:r>
      <w:r w:rsidR="00FC4448" w:rsidRPr="00DE7946">
        <w:rPr>
          <w:rFonts w:ascii="Calibri" w:hAnsi="Calibri" w:cs="Calibri"/>
          <w:sz w:val="20"/>
          <w:szCs w:val="20"/>
          <w:lang w:val="fr-FR"/>
        </w:rPr>
        <w:t xml:space="preserve">résumées </w:t>
      </w:r>
      <w:r w:rsidRPr="00DE7946">
        <w:rPr>
          <w:rFonts w:ascii="Calibri" w:hAnsi="Calibri" w:cs="Calibri"/>
          <w:sz w:val="20"/>
          <w:szCs w:val="20"/>
          <w:lang w:val="fr-FR"/>
        </w:rPr>
        <w:t>dans le tableau ci-dessous :</w:t>
      </w:r>
    </w:p>
    <w:p w14:paraId="678B6310" w14:textId="77777777" w:rsidR="008C16FE" w:rsidRPr="00DE7946" w:rsidRDefault="008C16FE" w:rsidP="008C16FE">
      <w:pPr>
        <w:contextualSpacing/>
        <w:jc w:val="both"/>
        <w:rPr>
          <w:rFonts w:ascii="Calibri" w:hAnsi="Calibri" w:cs="Calibri"/>
          <w:color w:val="BFBFBF" w:themeColor="background1" w:themeShade="BF"/>
          <w:sz w:val="20"/>
          <w:szCs w:val="20"/>
          <w:lang w:val="fr-FR"/>
        </w:rPr>
      </w:pPr>
    </w:p>
    <w:tbl>
      <w:tblPr>
        <w:tblW w:w="15452"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1418"/>
        <w:gridCol w:w="2410"/>
        <w:gridCol w:w="1134"/>
        <w:gridCol w:w="1275"/>
        <w:gridCol w:w="993"/>
        <w:gridCol w:w="992"/>
        <w:gridCol w:w="2977"/>
        <w:gridCol w:w="3260"/>
      </w:tblGrid>
      <w:tr w:rsidR="00FC4BEE" w:rsidRPr="00DE7946" w14:paraId="6C527C2F" w14:textId="77777777" w:rsidTr="00FC4448">
        <w:trPr>
          <w:trHeight w:val="185"/>
          <w:tblHeader/>
        </w:trPr>
        <w:tc>
          <w:tcPr>
            <w:tcW w:w="993" w:type="dxa"/>
            <w:shd w:val="clear" w:color="auto" w:fill="92D050"/>
            <w:noWrap/>
            <w:vAlign w:val="center"/>
            <w:hideMark/>
          </w:tcPr>
          <w:p w14:paraId="69645359" w14:textId="77777777" w:rsidR="008C16FE" w:rsidRPr="00DE7946" w:rsidRDefault="008C16FE" w:rsidP="00B72D36">
            <w:pPr>
              <w:contextualSpacing/>
              <w:jc w:val="center"/>
              <w:rPr>
                <w:rFonts w:ascii="Calibri" w:hAnsi="Calibri" w:cs="Calibri"/>
                <w:b/>
                <w:bCs/>
                <w:sz w:val="20"/>
                <w:szCs w:val="20"/>
                <w:lang w:val="fr-FR"/>
              </w:rPr>
            </w:pPr>
            <w:r w:rsidRPr="00DE7946">
              <w:rPr>
                <w:rFonts w:ascii="Calibri" w:hAnsi="Calibri" w:cs="Calibri"/>
                <w:b/>
                <w:bCs/>
                <w:sz w:val="20"/>
                <w:szCs w:val="20"/>
                <w:lang w:val="fr-FR"/>
              </w:rPr>
              <w:t>Date</w:t>
            </w:r>
          </w:p>
        </w:tc>
        <w:tc>
          <w:tcPr>
            <w:tcW w:w="1418" w:type="dxa"/>
            <w:shd w:val="clear" w:color="auto" w:fill="92D050"/>
            <w:vAlign w:val="center"/>
          </w:tcPr>
          <w:p w14:paraId="48DE64CF" w14:textId="77777777" w:rsidR="008C16FE" w:rsidRPr="00DE7946" w:rsidRDefault="008C16FE" w:rsidP="00B72D36">
            <w:pPr>
              <w:contextualSpacing/>
              <w:jc w:val="center"/>
              <w:rPr>
                <w:rFonts w:ascii="Calibri" w:hAnsi="Calibri" w:cs="Calibri"/>
                <w:b/>
                <w:bCs/>
                <w:sz w:val="20"/>
                <w:szCs w:val="20"/>
                <w:lang w:val="fr-FR"/>
              </w:rPr>
            </w:pPr>
            <w:r w:rsidRPr="00DE7946">
              <w:rPr>
                <w:rFonts w:ascii="Calibri" w:hAnsi="Calibri" w:cs="Calibri"/>
                <w:b/>
                <w:bCs/>
                <w:sz w:val="20"/>
                <w:szCs w:val="20"/>
                <w:lang w:val="fr-FR"/>
              </w:rPr>
              <w:t>Engagement des parties prenantes</w:t>
            </w:r>
          </w:p>
          <w:p w14:paraId="16CE2D1F" w14:textId="77777777" w:rsidR="008C16FE" w:rsidRPr="00DE7946" w:rsidRDefault="008C16FE" w:rsidP="00B72D36">
            <w:pPr>
              <w:contextualSpacing/>
              <w:jc w:val="center"/>
              <w:rPr>
                <w:rFonts w:ascii="Calibri" w:hAnsi="Calibri" w:cs="Calibri"/>
                <w:b/>
                <w:bCs/>
                <w:sz w:val="20"/>
                <w:szCs w:val="20"/>
                <w:lang w:val="fr-FR"/>
              </w:rPr>
            </w:pPr>
            <w:r w:rsidRPr="00DE7946">
              <w:rPr>
                <w:rFonts w:ascii="Calibri" w:hAnsi="Calibri" w:cs="Calibri"/>
                <w:b/>
                <w:bCs/>
                <w:sz w:val="20"/>
                <w:szCs w:val="20"/>
                <w:lang w:val="fr-FR"/>
              </w:rPr>
              <w:t>(</w:t>
            </w:r>
            <w:proofErr w:type="gramStart"/>
            <w:r w:rsidRPr="00DE7946">
              <w:rPr>
                <w:rFonts w:ascii="Calibri" w:hAnsi="Calibri" w:cs="Calibri"/>
                <w:b/>
                <w:bCs/>
                <w:sz w:val="20"/>
                <w:szCs w:val="20"/>
                <w:lang w:val="fr-FR"/>
              </w:rPr>
              <w:t>personne</w:t>
            </w:r>
            <w:proofErr w:type="gramEnd"/>
            <w:r w:rsidRPr="00DE7946">
              <w:rPr>
                <w:rFonts w:ascii="Calibri" w:hAnsi="Calibri" w:cs="Calibri"/>
                <w:b/>
                <w:bCs/>
                <w:sz w:val="20"/>
                <w:szCs w:val="20"/>
                <w:lang w:val="fr-FR"/>
              </w:rPr>
              <w:t>, groupe, organisation)</w:t>
            </w:r>
          </w:p>
        </w:tc>
        <w:tc>
          <w:tcPr>
            <w:tcW w:w="2410" w:type="dxa"/>
            <w:shd w:val="clear" w:color="auto" w:fill="92D050"/>
            <w:vAlign w:val="center"/>
          </w:tcPr>
          <w:p w14:paraId="7EA5C285" w14:textId="77777777" w:rsidR="008C16FE" w:rsidRPr="00DE7946" w:rsidRDefault="008C16FE" w:rsidP="00B72D36">
            <w:pPr>
              <w:contextualSpacing/>
              <w:jc w:val="center"/>
              <w:rPr>
                <w:rFonts w:ascii="Calibri" w:hAnsi="Calibri" w:cs="Calibri"/>
                <w:b/>
                <w:bCs/>
                <w:sz w:val="20"/>
                <w:szCs w:val="20"/>
                <w:lang w:val="fr-FR"/>
              </w:rPr>
            </w:pPr>
            <w:r w:rsidRPr="00DE7946">
              <w:rPr>
                <w:rFonts w:ascii="Calibri" w:hAnsi="Calibri" w:cs="Calibri"/>
                <w:b/>
                <w:bCs/>
                <w:sz w:val="20"/>
                <w:szCs w:val="20"/>
                <w:lang w:val="fr-FR"/>
              </w:rPr>
              <w:t>Description des parties prenantes</w:t>
            </w:r>
          </w:p>
        </w:tc>
        <w:tc>
          <w:tcPr>
            <w:tcW w:w="1134" w:type="dxa"/>
            <w:shd w:val="clear" w:color="auto" w:fill="92D050"/>
            <w:noWrap/>
            <w:vAlign w:val="center"/>
            <w:hideMark/>
          </w:tcPr>
          <w:p w14:paraId="3824545D" w14:textId="77777777" w:rsidR="008C16FE" w:rsidRPr="00DE7946" w:rsidRDefault="008C16FE" w:rsidP="00B72D36">
            <w:pPr>
              <w:contextualSpacing/>
              <w:jc w:val="center"/>
              <w:rPr>
                <w:rFonts w:ascii="Calibri" w:hAnsi="Calibri" w:cs="Calibri"/>
                <w:b/>
                <w:bCs/>
                <w:sz w:val="20"/>
                <w:szCs w:val="20"/>
                <w:lang w:val="fr-FR"/>
              </w:rPr>
            </w:pPr>
            <w:r w:rsidRPr="00DE7946">
              <w:rPr>
                <w:rFonts w:ascii="Calibri" w:hAnsi="Calibri" w:cs="Calibri"/>
                <w:b/>
                <w:bCs/>
                <w:sz w:val="20"/>
                <w:szCs w:val="20"/>
                <w:lang w:val="fr-FR"/>
              </w:rPr>
              <w:t>Activité (consultation, information, collecte de données)</w:t>
            </w:r>
          </w:p>
        </w:tc>
        <w:tc>
          <w:tcPr>
            <w:tcW w:w="1275" w:type="dxa"/>
            <w:shd w:val="clear" w:color="auto" w:fill="92D050"/>
            <w:vAlign w:val="center"/>
          </w:tcPr>
          <w:p w14:paraId="64C54AED" w14:textId="77777777" w:rsidR="008C16FE" w:rsidRPr="00DE7946" w:rsidRDefault="008C16FE" w:rsidP="00B72D36">
            <w:pPr>
              <w:contextualSpacing/>
              <w:jc w:val="center"/>
              <w:rPr>
                <w:rFonts w:ascii="Calibri" w:hAnsi="Calibri" w:cs="Calibri"/>
                <w:b/>
                <w:bCs/>
                <w:sz w:val="20"/>
                <w:szCs w:val="20"/>
                <w:lang w:val="fr-FR"/>
              </w:rPr>
            </w:pPr>
            <w:r w:rsidRPr="00DE7946">
              <w:rPr>
                <w:rFonts w:ascii="Calibri" w:hAnsi="Calibri" w:cs="Calibri"/>
                <w:b/>
                <w:bCs/>
                <w:sz w:val="20"/>
                <w:szCs w:val="20"/>
                <w:lang w:val="fr-FR"/>
              </w:rPr>
              <w:t>Type d'informations échangées</w:t>
            </w:r>
          </w:p>
        </w:tc>
        <w:tc>
          <w:tcPr>
            <w:tcW w:w="993" w:type="dxa"/>
            <w:shd w:val="clear" w:color="auto" w:fill="92D050"/>
            <w:vAlign w:val="center"/>
          </w:tcPr>
          <w:p w14:paraId="7FD84973" w14:textId="77777777" w:rsidR="008C16FE" w:rsidRPr="00DE7946" w:rsidRDefault="008C16FE" w:rsidP="00B72D36">
            <w:pPr>
              <w:contextualSpacing/>
              <w:jc w:val="center"/>
              <w:rPr>
                <w:rFonts w:ascii="Calibri" w:hAnsi="Calibri" w:cs="Calibri"/>
                <w:b/>
                <w:bCs/>
                <w:sz w:val="20"/>
                <w:szCs w:val="20"/>
                <w:lang w:val="fr-FR"/>
              </w:rPr>
            </w:pPr>
            <w:r w:rsidRPr="00DE7946">
              <w:rPr>
                <w:rFonts w:ascii="Calibri" w:hAnsi="Calibri" w:cs="Calibri"/>
                <w:b/>
                <w:bCs/>
                <w:sz w:val="20"/>
                <w:szCs w:val="20"/>
                <w:lang w:val="fr-FR"/>
              </w:rPr>
              <w:t>Format et langue</w:t>
            </w:r>
          </w:p>
        </w:tc>
        <w:tc>
          <w:tcPr>
            <w:tcW w:w="992" w:type="dxa"/>
            <w:shd w:val="clear" w:color="auto" w:fill="92D050"/>
            <w:noWrap/>
            <w:vAlign w:val="center"/>
            <w:hideMark/>
          </w:tcPr>
          <w:p w14:paraId="2786BB70" w14:textId="77777777" w:rsidR="008C16FE" w:rsidRPr="00DE7946" w:rsidRDefault="008C16FE" w:rsidP="00B72D36">
            <w:pPr>
              <w:contextualSpacing/>
              <w:jc w:val="center"/>
              <w:rPr>
                <w:rFonts w:ascii="Calibri" w:hAnsi="Calibri" w:cs="Calibri"/>
                <w:b/>
                <w:bCs/>
                <w:sz w:val="20"/>
                <w:szCs w:val="20"/>
                <w:lang w:val="fr-FR"/>
              </w:rPr>
            </w:pPr>
            <w:r w:rsidRPr="00DE7946">
              <w:rPr>
                <w:rFonts w:ascii="Calibri" w:hAnsi="Calibri" w:cs="Calibri"/>
                <w:b/>
                <w:bCs/>
                <w:sz w:val="20"/>
                <w:szCs w:val="20"/>
                <w:lang w:val="fr-FR"/>
              </w:rPr>
              <w:t>Localisation</w:t>
            </w:r>
          </w:p>
        </w:tc>
        <w:tc>
          <w:tcPr>
            <w:tcW w:w="2977" w:type="dxa"/>
            <w:shd w:val="clear" w:color="auto" w:fill="92D050"/>
            <w:noWrap/>
            <w:vAlign w:val="center"/>
            <w:hideMark/>
          </w:tcPr>
          <w:p w14:paraId="76D1787F" w14:textId="77777777" w:rsidR="008C16FE" w:rsidRPr="00DE7946" w:rsidRDefault="008C16FE" w:rsidP="00B72D36">
            <w:pPr>
              <w:contextualSpacing/>
              <w:jc w:val="center"/>
              <w:rPr>
                <w:rFonts w:ascii="Calibri" w:hAnsi="Calibri" w:cs="Calibri"/>
                <w:b/>
                <w:bCs/>
                <w:sz w:val="20"/>
                <w:szCs w:val="20"/>
                <w:lang w:val="fr-FR"/>
              </w:rPr>
            </w:pPr>
            <w:r w:rsidRPr="00DE7946">
              <w:rPr>
                <w:rFonts w:ascii="Calibri" w:hAnsi="Calibri" w:cs="Calibri"/>
                <w:b/>
                <w:bCs/>
                <w:sz w:val="20"/>
                <w:szCs w:val="20"/>
                <w:lang w:val="fr-FR"/>
              </w:rPr>
              <w:t>Points forts du PPG / questions clés discutées</w:t>
            </w:r>
          </w:p>
        </w:tc>
        <w:tc>
          <w:tcPr>
            <w:tcW w:w="3260" w:type="dxa"/>
            <w:shd w:val="clear" w:color="auto" w:fill="92D050"/>
            <w:vAlign w:val="center"/>
          </w:tcPr>
          <w:p w14:paraId="5D08A4E8" w14:textId="77777777" w:rsidR="008C16FE" w:rsidRPr="00DE7946" w:rsidRDefault="008C16FE" w:rsidP="00B72D36">
            <w:pPr>
              <w:contextualSpacing/>
              <w:jc w:val="center"/>
              <w:rPr>
                <w:rFonts w:ascii="Calibri" w:hAnsi="Calibri" w:cs="Calibri"/>
                <w:b/>
                <w:bCs/>
                <w:sz w:val="20"/>
                <w:szCs w:val="20"/>
                <w:lang w:val="fr-FR"/>
              </w:rPr>
            </w:pPr>
            <w:r w:rsidRPr="00DE7946">
              <w:rPr>
                <w:rFonts w:ascii="Calibri" w:hAnsi="Calibri" w:cs="Calibri"/>
                <w:b/>
                <w:bCs/>
                <w:sz w:val="20"/>
                <w:szCs w:val="20"/>
                <w:lang w:val="fr-FR"/>
              </w:rPr>
              <w:t>Principales préoccupations soulevées</w:t>
            </w:r>
          </w:p>
        </w:tc>
      </w:tr>
      <w:tr w:rsidR="003A1FC0" w:rsidRPr="000A1C9C" w14:paraId="2AEF5914" w14:textId="77777777" w:rsidTr="00FC4BEE">
        <w:trPr>
          <w:trHeight w:val="227"/>
        </w:trPr>
        <w:tc>
          <w:tcPr>
            <w:tcW w:w="993" w:type="dxa"/>
            <w:shd w:val="clear" w:color="auto" w:fill="auto"/>
            <w:noWrap/>
            <w:vAlign w:val="center"/>
          </w:tcPr>
          <w:p w14:paraId="5AAAE783" w14:textId="77777777" w:rsidR="008C16FE" w:rsidRPr="00DE7946" w:rsidRDefault="008C16FE" w:rsidP="00B72D36">
            <w:pPr>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12/03/2024</w:t>
            </w:r>
          </w:p>
        </w:tc>
        <w:tc>
          <w:tcPr>
            <w:tcW w:w="1418" w:type="dxa"/>
            <w:vAlign w:val="center"/>
          </w:tcPr>
          <w:p w14:paraId="698071AA" w14:textId="77777777" w:rsidR="008C16FE" w:rsidRPr="00DE7946" w:rsidRDefault="008C16FE" w:rsidP="00B72D36">
            <w:pPr>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Le Programme national sur le changement climatique (PNCC) du ministère et le PNUD</w:t>
            </w:r>
          </w:p>
        </w:tc>
        <w:tc>
          <w:tcPr>
            <w:tcW w:w="2410" w:type="dxa"/>
            <w:vAlign w:val="center"/>
          </w:tcPr>
          <w:p w14:paraId="7F95883B"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t xml:space="preserve">Jean Douglas </w:t>
            </w:r>
            <w:proofErr w:type="spellStart"/>
            <w:r w:rsidRPr="00DE7946">
              <w:rPr>
                <w:rFonts w:ascii="Calibri" w:hAnsi="Calibri" w:cs="Calibri"/>
                <w:sz w:val="20"/>
                <w:szCs w:val="20"/>
                <w:lang w:val="fr-FR"/>
              </w:rPr>
              <w:t>Anaman</w:t>
            </w:r>
            <w:proofErr w:type="spellEnd"/>
            <w:r w:rsidRPr="00DE7946">
              <w:rPr>
                <w:rFonts w:ascii="Calibri" w:hAnsi="Calibri" w:cs="Calibri"/>
                <w:sz w:val="20"/>
                <w:szCs w:val="20"/>
                <w:lang w:val="fr-FR"/>
              </w:rPr>
              <w:t>, Coordinateur du projet Climat, PNUD</w:t>
            </w:r>
          </w:p>
          <w:p w14:paraId="26983AD8" w14:textId="77777777" w:rsidR="008C16FE" w:rsidRPr="00DE7946" w:rsidRDefault="008C16FE" w:rsidP="008C16FE">
            <w:pPr>
              <w:numPr>
                <w:ilvl w:val="0"/>
                <w:numId w:val="92"/>
              </w:numPr>
              <w:contextualSpacing/>
              <w:rPr>
                <w:rFonts w:ascii="Calibri" w:hAnsi="Calibri" w:cs="Calibri"/>
                <w:sz w:val="20"/>
                <w:szCs w:val="20"/>
                <w:lang w:val="fr-FR"/>
              </w:rPr>
            </w:pPr>
            <w:proofErr w:type="spellStart"/>
            <w:r w:rsidRPr="00DE7946">
              <w:rPr>
                <w:rFonts w:ascii="Calibri" w:hAnsi="Calibri" w:cs="Calibri"/>
                <w:sz w:val="20"/>
                <w:szCs w:val="20"/>
                <w:lang w:val="fr-FR"/>
              </w:rPr>
              <w:t>Agbri</w:t>
            </w:r>
            <w:proofErr w:type="spellEnd"/>
            <w:r w:rsidRPr="00DE7946">
              <w:rPr>
                <w:rFonts w:ascii="Calibri" w:hAnsi="Calibri" w:cs="Calibri"/>
                <w:sz w:val="20"/>
                <w:szCs w:val="20"/>
                <w:lang w:val="fr-FR"/>
              </w:rPr>
              <w:t xml:space="preserve"> </w:t>
            </w:r>
            <w:proofErr w:type="spellStart"/>
            <w:r w:rsidRPr="00DE7946">
              <w:rPr>
                <w:rFonts w:ascii="Calibri" w:hAnsi="Calibri" w:cs="Calibri"/>
                <w:sz w:val="20"/>
                <w:szCs w:val="20"/>
                <w:lang w:val="fr-FR"/>
              </w:rPr>
              <w:t>Lako</w:t>
            </w:r>
            <w:proofErr w:type="spellEnd"/>
            <w:r w:rsidRPr="00DE7946">
              <w:rPr>
                <w:rFonts w:ascii="Calibri" w:hAnsi="Calibri" w:cs="Calibri"/>
                <w:sz w:val="20"/>
                <w:szCs w:val="20"/>
                <w:lang w:val="fr-FR"/>
              </w:rPr>
              <w:t>, expert climatique, PNCC</w:t>
            </w:r>
          </w:p>
          <w:p w14:paraId="39162A3D"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t xml:space="preserve">Yao </w:t>
            </w:r>
            <w:proofErr w:type="spellStart"/>
            <w:r w:rsidRPr="00DE7946">
              <w:rPr>
                <w:rFonts w:ascii="Calibri" w:hAnsi="Calibri" w:cs="Calibri"/>
                <w:sz w:val="20"/>
                <w:szCs w:val="20"/>
                <w:lang w:val="fr-FR"/>
              </w:rPr>
              <w:t>Eric</w:t>
            </w:r>
            <w:proofErr w:type="spellEnd"/>
            <w:r w:rsidRPr="00DE7946">
              <w:rPr>
                <w:rFonts w:ascii="Calibri" w:hAnsi="Calibri" w:cs="Calibri"/>
                <w:sz w:val="20"/>
                <w:szCs w:val="20"/>
                <w:lang w:val="fr-FR"/>
              </w:rPr>
              <w:t>, assistant technique, PNCC</w:t>
            </w:r>
          </w:p>
          <w:p w14:paraId="225F41BA" w14:textId="77777777" w:rsidR="008C16FE" w:rsidRPr="00DE7946" w:rsidRDefault="008C16FE" w:rsidP="008C16FE">
            <w:pPr>
              <w:numPr>
                <w:ilvl w:val="0"/>
                <w:numId w:val="92"/>
              </w:numPr>
              <w:contextualSpacing/>
              <w:rPr>
                <w:rFonts w:ascii="Calibri" w:hAnsi="Calibri" w:cs="Calibri"/>
                <w:sz w:val="20"/>
                <w:szCs w:val="20"/>
                <w:lang w:val="fr-FR"/>
              </w:rPr>
            </w:pPr>
            <w:proofErr w:type="spellStart"/>
            <w:r w:rsidRPr="00DE7946">
              <w:rPr>
                <w:rFonts w:ascii="Calibri" w:hAnsi="Calibri" w:cs="Calibri"/>
                <w:sz w:val="20"/>
                <w:szCs w:val="20"/>
                <w:lang w:val="fr-FR"/>
              </w:rPr>
              <w:t>Kraidi</w:t>
            </w:r>
            <w:proofErr w:type="spellEnd"/>
            <w:r w:rsidRPr="00DE7946">
              <w:rPr>
                <w:rFonts w:ascii="Calibri" w:hAnsi="Calibri" w:cs="Calibri"/>
                <w:sz w:val="20"/>
                <w:szCs w:val="20"/>
                <w:lang w:val="fr-FR"/>
              </w:rPr>
              <w:t xml:space="preserve"> Stéphane Paterne, journaliste, PNCE</w:t>
            </w:r>
          </w:p>
          <w:p w14:paraId="3B692EB3"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t>Kouassi Alexis, assistant technique, PNCC</w:t>
            </w:r>
          </w:p>
          <w:p w14:paraId="4D31505C" w14:textId="77777777" w:rsidR="008C16FE" w:rsidRPr="00DE7946" w:rsidRDefault="008C16FE" w:rsidP="008C16FE">
            <w:pPr>
              <w:numPr>
                <w:ilvl w:val="0"/>
                <w:numId w:val="92"/>
              </w:numPr>
              <w:contextualSpacing/>
              <w:rPr>
                <w:rFonts w:ascii="Calibri" w:hAnsi="Calibri" w:cs="Calibri"/>
                <w:sz w:val="20"/>
                <w:szCs w:val="20"/>
                <w:lang w:val="fr-FR"/>
              </w:rPr>
            </w:pPr>
            <w:proofErr w:type="spellStart"/>
            <w:r w:rsidRPr="00DE7946">
              <w:rPr>
                <w:rFonts w:ascii="Calibri" w:hAnsi="Calibri" w:cs="Calibri"/>
                <w:sz w:val="20"/>
                <w:szCs w:val="20"/>
                <w:lang w:val="fr-FR"/>
              </w:rPr>
              <w:t>Yapi</w:t>
            </w:r>
            <w:proofErr w:type="spellEnd"/>
            <w:r w:rsidRPr="00DE7946">
              <w:rPr>
                <w:rFonts w:ascii="Calibri" w:hAnsi="Calibri" w:cs="Calibri"/>
                <w:sz w:val="20"/>
                <w:szCs w:val="20"/>
                <w:lang w:val="fr-FR"/>
              </w:rPr>
              <w:t xml:space="preserve"> Lionel Leroy, CSR, PNCE</w:t>
            </w:r>
          </w:p>
          <w:p w14:paraId="77E4B043" w14:textId="77777777" w:rsidR="008C16FE" w:rsidRPr="00DE7946" w:rsidRDefault="008C16FE" w:rsidP="008C16FE">
            <w:pPr>
              <w:numPr>
                <w:ilvl w:val="0"/>
                <w:numId w:val="92"/>
              </w:numPr>
              <w:tabs>
                <w:tab w:val="left" w:pos="1740"/>
              </w:tabs>
              <w:contextualSpacing/>
              <w:outlineLvl w:val="4"/>
              <w:rPr>
                <w:rFonts w:ascii="Calibri" w:hAnsi="Calibri" w:cs="Calibri"/>
                <w:sz w:val="20"/>
                <w:szCs w:val="20"/>
                <w:lang w:val="fr-FR"/>
              </w:rPr>
            </w:pPr>
            <w:proofErr w:type="spellStart"/>
            <w:r w:rsidRPr="00DE7946">
              <w:rPr>
                <w:rFonts w:ascii="Calibri" w:hAnsi="Calibri" w:cs="Calibri"/>
                <w:sz w:val="20"/>
                <w:szCs w:val="20"/>
                <w:lang w:val="fr-FR"/>
              </w:rPr>
              <w:t>Kouabio</w:t>
            </w:r>
            <w:proofErr w:type="spellEnd"/>
            <w:r w:rsidRPr="00DE7946">
              <w:rPr>
                <w:rFonts w:ascii="Calibri" w:hAnsi="Calibri" w:cs="Calibri"/>
                <w:sz w:val="20"/>
                <w:szCs w:val="20"/>
                <w:lang w:val="fr-FR"/>
              </w:rPr>
              <w:t xml:space="preserve"> Kouassi Albert, assistant technique, PNCC</w:t>
            </w:r>
          </w:p>
        </w:tc>
        <w:tc>
          <w:tcPr>
            <w:tcW w:w="1134" w:type="dxa"/>
            <w:shd w:val="clear" w:color="auto" w:fill="auto"/>
            <w:vAlign w:val="center"/>
          </w:tcPr>
          <w:p w14:paraId="1B4AE830" w14:textId="77777777" w:rsidR="008C16FE" w:rsidRPr="00DE7946" w:rsidRDefault="008C16FE" w:rsidP="00B72D36">
            <w:pPr>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Collecte de données</w:t>
            </w:r>
          </w:p>
        </w:tc>
        <w:tc>
          <w:tcPr>
            <w:tcW w:w="1275" w:type="dxa"/>
            <w:vAlign w:val="center"/>
          </w:tcPr>
          <w:p w14:paraId="23BA3801"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Informations concernant le projet</w:t>
            </w:r>
          </w:p>
        </w:tc>
        <w:tc>
          <w:tcPr>
            <w:tcW w:w="993" w:type="dxa"/>
            <w:vAlign w:val="center"/>
          </w:tcPr>
          <w:p w14:paraId="3A034B8A" w14:textId="77777777" w:rsidR="008C16FE" w:rsidRPr="00DE7946" w:rsidRDefault="008C16FE" w:rsidP="00B72D36">
            <w:pPr>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 xml:space="preserve">Entretien de groupe en face à face </w:t>
            </w:r>
          </w:p>
          <w:p w14:paraId="2B75CA6C" w14:textId="77777777" w:rsidR="008C16FE" w:rsidRPr="00DE7946" w:rsidRDefault="008C16FE" w:rsidP="00B72D36">
            <w:pPr>
              <w:tabs>
                <w:tab w:val="left" w:pos="1740"/>
              </w:tabs>
              <w:contextualSpacing/>
              <w:outlineLvl w:val="4"/>
              <w:rPr>
                <w:rFonts w:ascii="Calibri" w:hAnsi="Calibri" w:cs="Calibri"/>
                <w:sz w:val="20"/>
                <w:szCs w:val="20"/>
                <w:lang w:val="fr-FR"/>
              </w:rPr>
            </w:pPr>
          </w:p>
          <w:p w14:paraId="60E34A2E" w14:textId="77777777" w:rsidR="008C16FE" w:rsidRPr="00DE7946" w:rsidRDefault="008C16FE" w:rsidP="00B72D36">
            <w:pPr>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Français</w:t>
            </w:r>
          </w:p>
        </w:tc>
        <w:tc>
          <w:tcPr>
            <w:tcW w:w="992" w:type="dxa"/>
            <w:shd w:val="clear" w:color="auto" w:fill="auto"/>
            <w:vAlign w:val="center"/>
          </w:tcPr>
          <w:p w14:paraId="0AA1A25A" w14:textId="77777777" w:rsidR="008C16FE" w:rsidRPr="00DE7946" w:rsidRDefault="008C16FE" w:rsidP="00B72D36">
            <w:pPr>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Bureaux du PNCC, Abidjan</w:t>
            </w:r>
          </w:p>
        </w:tc>
        <w:tc>
          <w:tcPr>
            <w:tcW w:w="2977" w:type="dxa"/>
            <w:shd w:val="clear" w:color="auto" w:fill="auto"/>
            <w:vAlign w:val="center"/>
          </w:tcPr>
          <w:p w14:paraId="75DE0FCA" w14:textId="77777777" w:rsidR="008C16FE" w:rsidRPr="00DE7946" w:rsidRDefault="008C16FE" w:rsidP="008C16FE">
            <w:pPr>
              <w:numPr>
                <w:ilvl w:val="0"/>
                <w:numId w:val="92"/>
              </w:numPr>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Explication de la planification climatique territoriale au niveau du district</w:t>
            </w:r>
          </w:p>
          <w:p w14:paraId="6310A1F4" w14:textId="77777777" w:rsidR="008C16FE" w:rsidRPr="00DE7946" w:rsidRDefault="008C16FE" w:rsidP="008C16FE">
            <w:pPr>
              <w:numPr>
                <w:ilvl w:val="0"/>
                <w:numId w:val="92"/>
              </w:numPr>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Explication de la composante 1 du projet et discussions sur la création d'une agence du climat, d'un centre d'excellence, la mise en place d'une plateforme de financement avec le secteur privé, l'inclusion des crédits carbone, la création d'un marché pour les services environnementaux, la stratégie de protection, de réhabilitation et d'extension des forêts.</w:t>
            </w:r>
          </w:p>
          <w:p w14:paraId="10220B4C" w14:textId="77777777" w:rsidR="008C16FE" w:rsidRPr="00DE7946" w:rsidRDefault="008C16FE" w:rsidP="008C16FE">
            <w:pPr>
              <w:numPr>
                <w:ilvl w:val="0"/>
                <w:numId w:val="92"/>
              </w:numPr>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 xml:space="preserve">Explication de la composante 2 du projet et discussions sur une stratégie potentielle pour créer des structures climatiques au niveau régional, des plans </w:t>
            </w:r>
            <w:r w:rsidRPr="00DE7946">
              <w:rPr>
                <w:rFonts w:ascii="Calibri" w:hAnsi="Calibri" w:cs="Calibri"/>
                <w:sz w:val="20"/>
                <w:szCs w:val="20"/>
                <w:lang w:val="fr-FR"/>
              </w:rPr>
              <w:lastRenderedPageBreak/>
              <w:t>d'investissement climatiques territoriaux.</w:t>
            </w:r>
          </w:p>
          <w:p w14:paraId="05182D8B" w14:textId="77777777" w:rsidR="008C16FE" w:rsidRPr="00DE7946" w:rsidRDefault="008C16FE" w:rsidP="008C16FE">
            <w:pPr>
              <w:numPr>
                <w:ilvl w:val="0"/>
                <w:numId w:val="92"/>
              </w:numPr>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Explication du volet 3 et discussions sur l'identification des projets</w:t>
            </w:r>
          </w:p>
          <w:p w14:paraId="0B97D330" w14:textId="77777777" w:rsidR="008C16FE" w:rsidRPr="00DE7946" w:rsidRDefault="008C16FE" w:rsidP="008C16FE">
            <w:pPr>
              <w:numPr>
                <w:ilvl w:val="0"/>
                <w:numId w:val="92"/>
              </w:numPr>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Explication de la composante 4 et discussions sur la plateforme de consultation du programme national d'investissement agricole, qui pourrait servir de modèle pour la création du système MRV.</w:t>
            </w:r>
          </w:p>
        </w:tc>
        <w:tc>
          <w:tcPr>
            <w:tcW w:w="3260" w:type="dxa"/>
            <w:vAlign w:val="center"/>
          </w:tcPr>
          <w:p w14:paraId="5A8D99EC"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lastRenderedPageBreak/>
              <w:t>La nécessité de renforcer les capacités, de prendre des mesures d'incitation et de tenir compte, au sein de l'agence pour le climat, des autorités locales et régionales et des mesures de protection de l'environnement.</w:t>
            </w:r>
          </w:p>
          <w:p w14:paraId="0556E980" w14:textId="77777777" w:rsidR="008C16FE" w:rsidRPr="00DE7946" w:rsidRDefault="008C16FE" w:rsidP="008C16FE">
            <w:pPr>
              <w:numPr>
                <w:ilvl w:val="0"/>
                <w:numId w:val="92"/>
              </w:numPr>
              <w:contextualSpacing/>
              <w:rPr>
                <w:rFonts w:ascii="Calibri" w:hAnsi="Calibri" w:cs="Calibri"/>
                <w:sz w:val="20"/>
                <w:szCs w:val="20"/>
                <w:lang w:val="fr-FR"/>
              </w:rPr>
            </w:pPr>
            <w:proofErr w:type="gramStart"/>
            <w:r w:rsidRPr="00DE7946">
              <w:rPr>
                <w:rFonts w:ascii="Calibri" w:hAnsi="Calibri" w:cs="Calibri"/>
                <w:sz w:val="20"/>
                <w:szCs w:val="20"/>
                <w:lang w:val="fr-FR"/>
              </w:rPr>
              <w:t>la</w:t>
            </w:r>
            <w:proofErr w:type="gramEnd"/>
            <w:r w:rsidRPr="00DE7946">
              <w:rPr>
                <w:rFonts w:ascii="Calibri" w:hAnsi="Calibri" w:cs="Calibri"/>
                <w:sz w:val="20"/>
                <w:szCs w:val="20"/>
                <w:lang w:val="fr-FR"/>
              </w:rPr>
              <w:t xml:space="preserve"> nécessité d'élaborer des plans d'investissement locaux en faveur du climat en utilisant de nouvelles sources de financement (peut-être via le partenariat NDC)</w:t>
            </w:r>
          </w:p>
          <w:p w14:paraId="72488327"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t>Nécessité d'inclure les jeunes pour qu'ils cessent de détruire les sites écologiques</w:t>
            </w:r>
          </w:p>
        </w:tc>
      </w:tr>
      <w:tr w:rsidR="003A1FC0" w:rsidRPr="000A1C9C" w14:paraId="12A9DDB1" w14:textId="77777777" w:rsidTr="00FC4BEE">
        <w:trPr>
          <w:trHeight w:val="227"/>
        </w:trPr>
        <w:tc>
          <w:tcPr>
            <w:tcW w:w="993" w:type="dxa"/>
            <w:shd w:val="clear" w:color="auto" w:fill="auto"/>
            <w:noWrap/>
            <w:vAlign w:val="center"/>
          </w:tcPr>
          <w:p w14:paraId="3AEC00D1" w14:textId="77777777" w:rsidR="008C16FE" w:rsidRPr="00DE7946" w:rsidRDefault="008C16FE" w:rsidP="00B72D36">
            <w:pPr>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13/03/2024</w:t>
            </w:r>
          </w:p>
        </w:tc>
        <w:tc>
          <w:tcPr>
            <w:tcW w:w="1418" w:type="dxa"/>
            <w:vAlign w:val="center"/>
          </w:tcPr>
          <w:p w14:paraId="0AE81404"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PNCC</w:t>
            </w:r>
          </w:p>
          <w:p w14:paraId="045498E0" w14:textId="77777777" w:rsidR="008C16FE" w:rsidRPr="00DE7946" w:rsidRDefault="008C16FE" w:rsidP="00B72D36">
            <w:pPr>
              <w:contextualSpacing/>
              <w:rPr>
                <w:rFonts w:ascii="Calibri" w:hAnsi="Calibri" w:cs="Calibri"/>
                <w:sz w:val="20"/>
                <w:szCs w:val="20"/>
                <w:lang w:val="fr-FR"/>
              </w:rPr>
            </w:pPr>
          </w:p>
        </w:tc>
        <w:tc>
          <w:tcPr>
            <w:tcW w:w="2410" w:type="dxa"/>
            <w:vAlign w:val="center"/>
          </w:tcPr>
          <w:p w14:paraId="3C797E6D"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 xml:space="preserve">Thierry </w:t>
            </w:r>
            <w:proofErr w:type="spellStart"/>
            <w:r w:rsidRPr="00DE7946">
              <w:rPr>
                <w:rFonts w:ascii="Calibri" w:hAnsi="Calibri" w:cs="Calibri"/>
                <w:sz w:val="20"/>
                <w:szCs w:val="20"/>
                <w:lang w:val="fr-FR"/>
              </w:rPr>
              <w:t>Kouamen</w:t>
            </w:r>
            <w:proofErr w:type="spellEnd"/>
            <w:r w:rsidRPr="00DE7946">
              <w:rPr>
                <w:rFonts w:ascii="Calibri" w:hAnsi="Calibri" w:cs="Calibri"/>
                <w:sz w:val="20"/>
                <w:szCs w:val="20"/>
                <w:lang w:val="fr-FR"/>
              </w:rPr>
              <w:t>, Responsable développement MRV SPR, PNCC</w:t>
            </w:r>
          </w:p>
        </w:tc>
        <w:tc>
          <w:tcPr>
            <w:tcW w:w="1134" w:type="dxa"/>
            <w:shd w:val="clear" w:color="auto" w:fill="auto"/>
            <w:vAlign w:val="center"/>
          </w:tcPr>
          <w:p w14:paraId="1BF3E627"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Collecte de données</w:t>
            </w:r>
          </w:p>
        </w:tc>
        <w:tc>
          <w:tcPr>
            <w:tcW w:w="1275" w:type="dxa"/>
            <w:vAlign w:val="center"/>
          </w:tcPr>
          <w:p w14:paraId="76D135BD"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Informations concernant le projet</w:t>
            </w:r>
          </w:p>
        </w:tc>
        <w:tc>
          <w:tcPr>
            <w:tcW w:w="993" w:type="dxa"/>
            <w:vAlign w:val="center"/>
          </w:tcPr>
          <w:p w14:paraId="5307901D"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Entretien individuel en face à face</w:t>
            </w:r>
          </w:p>
          <w:p w14:paraId="64309D7F" w14:textId="77777777" w:rsidR="008C16FE" w:rsidRPr="00DE7946" w:rsidRDefault="008C16FE" w:rsidP="00B72D36">
            <w:pPr>
              <w:keepNext/>
              <w:tabs>
                <w:tab w:val="left" w:pos="1740"/>
              </w:tabs>
              <w:contextualSpacing/>
              <w:outlineLvl w:val="4"/>
              <w:rPr>
                <w:rFonts w:ascii="Calibri" w:hAnsi="Calibri" w:cs="Calibri"/>
                <w:sz w:val="20"/>
                <w:szCs w:val="20"/>
                <w:lang w:val="fr-FR"/>
              </w:rPr>
            </w:pPr>
          </w:p>
          <w:p w14:paraId="3816FFBB"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Français</w:t>
            </w:r>
          </w:p>
        </w:tc>
        <w:tc>
          <w:tcPr>
            <w:tcW w:w="992" w:type="dxa"/>
            <w:shd w:val="clear" w:color="auto" w:fill="auto"/>
            <w:vAlign w:val="center"/>
          </w:tcPr>
          <w:p w14:paraId="655D86AB"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 xml:space="preserve">Hôtel </w:t>
            </w:r>
            <w:proofErr w:type="spellStart"/>
            <w:r w:rsidRPr="00DE7946">
              <w:rPr>
                <w:rFonts w:ascii="Calibri" w:hAnsi="Calibri" w:cs="Calibri"/>
                <w:sz w:val="20"/>
                <w:szCs w:val="20"/>
                <w:lang w:val="fr-FR"/>
              </w:rPr>
              <w:t>Ivotel</w:t>
            </w:r>
            <w:proofErr w:type="spellEnd"/>
            <w:r w:rsidRPr="00DE7946">
              <w:rPr>
                <w:rFonts w:ascii="Calibri" w:hAnsi="Calibri" w:cs="Calibri"/>
                <w:sz w:val="20"/>
                <w:szCs w:val="20"/>
                <w:lang w:val="fr-FR"/>
              </w:rPr>
              <w:t>, Abidjan</w:t>
            </w:r>
          </w:p>
        </w:tc>
        <w:tc>
          <w:tcPr>
            <w:tcW w:w="2977" w:type="dxa"/>
            <w:shd w:val="clear" w:color="auto" w:fill="auto"/>
            <w:vAlign w:val="center"/>
          </w:tcPr>
          <w:p w14:paraId="500430E0" w14:textId="77777777" w:rsidR="008C16FE" w:rsidRPr="00DE7946" w:rsidRDefault="008C16FE" w:rsidP="008C16FE">
            <w:pPr>
              <w:keepNext/>
              <w:numPr>
                <w:ilvl w:val="0"/>
                <w:numId w:val="92"/>
              </w:numPr>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Plate-forme MRV</w:t>
            </w:r>
          </w:p>
        </w:tc>
        <w:tc>
          <w:tcPr>
            <w:tcW w:w="3260" w:type="dxa"/>
            <w:vAlign w:val="center"/>
          </w:tcPr>
          <w:p w14:paraId="4BD3EAA6" w14:textId="77777777" w:rsidR="008C16FE" w:rsidRPr="00DE7946" w:rsidRDefault="008C16FE" w:rsidP="008C16FE">
            <w:pPr>
              <w:keepNext/>
              <w:numPr>
                <w:ilvl w:val="0"/>
                <w:numId w:val="92"/>
              </w:numPr>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Défi d'avoir la même nomenclature d'information pour tous les secteurs et d'ajouter la composante nature et biodiversité</w:t>
            </w:r>
          </w:p>
        </w:tc>
      </w:tr>
      <w:tr w:rsidR="003A1FC0" w:rsidRPr="000A1C9C" w14:paraId="38DA174E" w14:textId="77777777" w:rsidTr="00FC4BEE">
        <w:trPr>
          <w:trHeight w:val="227"/>
        </w:trPr>
        <w:tc>
          <w:tcPr>
            <w:tcW w:w="993" w:type="dxa"/>
            <w:shd w:val="clear" w:color="auto" w:fill="auto"/>
            <w:noWrap/>
            <w:vAlign w:val="center"/>
          </w:tcPr>
          <w:p w14:paraId="25B57B89" w14:textId="77777777" w:rsidR="008C16FE" w:rsidRPr="00DE7946" w:rsidRDefault="008C16FE" w:rsidP="00B72D36">
            <w:pPr>
              <w:pStyle w:val="Notedebasdepage"/>
              <w:tabs>
                <w:tab w:val="left" w:pos="1740"/>
              </w:tabs>
              <w:contextualSpacing/>
              <w:outlineLvl w:val="4"/>
              <w:rPr>
                <w:rFonts w:ascii="Calibri" w:hAnsi="Calibri" w:cs="Calibri"/>
                <w:lang w:val="fr-FR"/>
              </w:rPr>
            </w:pPr>
            <w:r w:rsidRPr="00DE7946">
              <w:rPr>
                <w:rFonts w:ascii="Calibri" w:hAnsi="Calibri" w:cs="Calibri"/>
                <w:lang w:val="fr-FR"/>
              </w:rPr>
              <w:t>13/03/2024</w:t>
            </w:r>
          </w:p>
        </w:tc>
        <w:tc>
          <w:tcPr>
            <w:tcW w:w="1418" w:type="dxa"/>
            <w:vAlign w:val="center"/>
          </w:tcPr>
          <w:p w14:paraId="3E510572"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PNCC</w:t>
            </w:r>
          </w:p>
          <w:p w14:paraId="454AB59D" w14:textId="77777777" w:rsidR="008C16FE" w:rsidRPr="00DE7946" w:rsidRDefault="008C16FE" w:rsidP="00B72D36">
            <w:pPr>
              <w:keepNext/>
              <w:tabs>
                <w:tab w:val="left" w:pos="1740"/>
              </w:tabs>
              <w:contextualSpacing/>
              <w:outlineLvl w:val="4"/>
              <w:rPr>
                <w:rFonts w:ascii="Calibri" w:hAnsi="Calibri" w:cs="Calibri"/>
                <w:sz w:val="20"/>
                <w:szCs w:val="20"/>
                <w:lang w:val="fr-FR"/>
              </w:rPr>
            </w:pPr>
          </w:p>
          <w:p w14:paraId="5E2621A6" w14:textId="77777777" w:rsidR="008C16FE" w:rsidRPr="00DE7946" w:rsidRDefault="008C16FE" w:rsidP="00B72D36">
            <w:pPr>
              <w:keepNext/>
              <w:tabs>
                <w:tab w:val="left" w:pos="1740"/>
              </w:tabs>
              <w:contextualSpacing/>
              <w:outlineLvl w:val="4"/>
              <w:rPr>
                <w:rFonts w:ascii="Calibri" w:hAnsi="Calibri" w:cs="Calibri"/>
                <w:sz w:val="20"/>
                <w:szCs w:val="20"/>
                <w:lang w:val="fr-FR"/>
              </w:rPr>
            </w:pPr>
          </w:p>
          <w:p w14:paraId="77E5C06F" w14:textId="77777777" w:rsidR="008C16FE" w:rsidRPr="00DE7946" w:rsidRDefault="008C16FE" w:rsidP="00B72D36">
            <w:pPr>
              <w:keepNext/>
              <w:tabs>
                <w:tab w:val="left" w:pos="1740"/>
              </w:tabs>
              <w:contextualSpacing/>
              <w:outlineLvl w:val="4"/>
              <w:rPr>
                <w:rFonts w:ascii="Calibri" w:hAnsi="Calibri" w:cs="Calibri"/>
                <w:sz w:val="20"/>
                <w:szCs w:val="20"/>
                <w:lang w:val="fr-FR"/>
              </w:rPr>
            </w:pPr>
          </w:p>
        </w:tc>
        <w:tc>
          <w:tcPr>
            <w:tcW w:w="2410" w:type="dxa"/>
            <w:vAlign w:val="center"/>
          </w:tcPr>
          <w:p w14:paraId="44144814" w14:textId="77777777" w:rsidR="008C16FE" w:rsidRPr="00DE7946" w:rsidRDefault="008C16FE" w:rsidP="008C16FE">
            <w:pPr>
              <w:keepNext/>
              <w:numPr>
                <w:ilvl w:val="0"/>
                <w:numId w:val="92"/>
              </w:numPr>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Jean Yves André, gestionnaire de projets financiers</w:t>
            </w:r>
          </w:p>
          <w:p w14:paraId="591DF484" w14:textId="77777777" w:rsidR="008C16FE" w:rsidRPr="00772874" w:rsidRDefault="008C16FE" w:rsidP="008C16FE">
            <w:pPr>
              <w:pStyle w:val="Paragraphedeliste"/>
              <w:keepNext/>
              <w:numPr>
                <w:ilvl w:val="0"/>
                <w:numId w:val="92"/>
              </w:numPr>
              <w:tabs>
                <w:tab w:val="left" w:pos="1740"/>
              </w:tabs>
              <w:contextualSpacing/>
              <w:outlineLvl w:val="4"/>
              <w:rPr>
                <w:rFonts w:ascii="Calibri" w:hAnsi="Calibri" w:cs="Calibri"/>
                <w:sz w:val="20"/>
                <w:szCs w:val="20"/>
              </w:rPr>
            </w:pPr>
            <w:r w:rsidRPr="00772874">
              <w:rPr>
                <w:rFonts w:ascii="Calibri" w:hAnsi="Calibri" w:cs="Calibri"/>
                <w:sz w:val="20"/>
                <w:szCs w:val="20"/>
              </w:rPr>
              <w:t xml:space="preserve">Eric </w:t>
            </w:r>
            <w:proofErr w:type="spellStart"/>
            <w:r w:rsidRPr="00772874">
              <w:rPr>
                <w:rFonts w:ascii="Calibri" w:hAnsi="Calibri" w:cs="Calibri"/>
                <w:sz w:val="20"/>
                <w:szCs w:val="20"/>
              </w:rPr>
              <w:t>W'da</w:t>
            </w:r>
            <w:proofErr w:type="spellEnd"/>
            <w:r w:rsidRPr="00772874">
              <w:rPr>
                <w:rFonts w:ascii="Calibri" w:hAnsi="Calibri" w:cs="Calibri"/>
                <w:sz w:val="20"/>
                <w:szCs w:val="20"/>
              </w:rPr>
              <w:t xml:space="preserve"> </w:t>
            </w:r>
            <w:proofErr w:type="spellStart"/>
            <w:r w:rsidRPr="00772874">
              <w:rPr>
                <w:rFonts w:ascii="Calibri" w:hAnsi="Calibri" w:cs="Calibri"/>
                <w:sz w:val="20"/>
                <w:szCs w:val="20"/>
              </w:rPr>
              <w:t>w'Onessan</w:t>
            </w:r>
            <w:proofErr w:type="spellEnd"/>
            <w:r w:rsidRPr="00772874">
              <w:rPr>
                <w:rFonts w:ascii="Calibri" w:hAnsi="Calibri" w:cs="Calibri"/>
                <w:sz w:val="20"/>
                <w:szCs w:val="20"/>
              </w:rPr>
              <w:t xml:space="preserve"> Finance Project Manager</w:t>
            </w:r>
          </w:p>
        </w:tc>
        <w:tc>
          <w:tcPr>
            <w:tcW w:w="1134" w:type="dxa"/>
            <w:shd w:val="clear" w:color="auto" w:fill="auto"/>
            <w:vAlign w:val="center"/>
          </w:tcPr>
          <w:p w14:paraId="6D3A5034"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Collecte de données</w:t>
            </w:r>
          </w:p>
        </w:tc>
        <w:tc>
          <w:tcPr>
            <w:tcW w:w="1275" w:type="dxa"/>
            <w:vAlign w:val="center"/>
          </w:tcPr>
          <w:p w14:paraId="7123DC70"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Informations concernant le projet</w:t>
            </w:r>
          </w:p>
        </w:tc>
        <w:tc>
          <w:tcPr>
            <w:tcW w:w="993" w:type="dxa"/>
            <w:vAlign w:val="center"/>
          </w:tcPr>
          <w:p w14:paraId="07CCB724"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Entretien de groupe à distance</w:t>
            </w:r>
          </w:p>
          <w:p w14:paraId="539A9CB2" w14:textId="77777777" w:rsidR="008C16FE" w:rsidRPr="00DE7946" w:rsidRDefault="008C16FE" w:rsidP="00B72D36">
            <w:pPr>
              <w:keepNext/>
              <w:tabs>
                <w:tab w:val="left" w:pos="1740"/>
              </w:tabs>
              <w:contextualSpacing/>
              <w:outlineLvl w:val="4"/>
              <w:rPr>
                <w:rFonts w:ascii="Calibri" w:hAnsi="Calibri" w:cs="Calibri"/>
                <w:sz w:val="20"/>
                <w:szCs w:val="20"/>
                <w:lang w:val="fr-FR"/>
              </w:rPr>
            </w:pPr>
          </w:p>
          <w:p w14:paraId="6D7A307A"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Français</w:t>
            </w:r>
          </w:p>
        </w:tc>
        <w:tc>
          <w:tcPr>
            <w:tcW w:w="992" w:type="dxa"/>
            <w:shd w:val="clear" w:color="auto" w:fill="auto"/>
            <w:vAlign w:val="center"/>
          </w:tcPr>
          <w:p w14:paraId="03A2B408"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En ligne</w:t>
            </w:r>
          </w:p>
        </w:tc>
        <w:tc>
          <w:tcPr>
            <w:tcW w:w="2977" w:type="dxa"/>
            <w:shd w:val="clear" w:color="auto" w:fill="auto"/>
            <w:vAlign w:val="center"/>
          </w:tcPr>
          <w:p w14:paraId="13E14630" w14:textId="77777777" w:rsidR="008C16FE" w:rsidRPr="00DE7946" w:rsidRDefault="008C16FE" w:rsidP="008C16FE">
            <w:pPr>
              <w:keepNext/>
              <w:numPr>
                <w:ilvl w:val="0"/>
                <w:numId w:val="92"/>
              </w:numPr>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Plate-forme de financement durable</w:t>
            </w:r>
          </w:p>
          <w:p w14:paraId="444E6A84" w14:textId="77777777" w:rsidR="008C16FE" w:rsidRPr="00DE7946" w:rsidRDefault="008C16FE" w:rsidP="008C16FE">
            <w:pPr>
              <w:keepNext/>
              <w:numPr>
                <w:ilvl w:val="0"/>
                <w:numId w:val="92"/>
              </w:numPr>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Mandat pour une taxonomie en cours d'élaboration</w:t>
            </w:r>
          </w:p>
          <w:p w14:paraId="0F5923F2" w14:textId="77777777" w:rsidR="008C16FE" w:rsidRPr="00DE7946" w:rsidRDefault="008C16FE" w:rsidP="008C16FE">
            <w:pPr>
              <w:keepNext/>
              <w:numPr>
                <w:ilvl w:val="0"/>
                <w:numId w:val="92"/>
              </w:numPr>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Marché du carbone en cours de création</w:t>
            </w:r>
          </w:p>
        </w:tc>
        <w:tc>
          <w:tcPr>
            <w:tcW w:w="3260" w:type="dxa"/>
            <w:vAlign w:val="center"/>
          </w:tcPr>
          <w:p w14:paraId="69C4B428" w14:textId="77777777" w:rsidR="008C16FE" w:rsidRPr="00DE7946" w:rsidRDefault="008C16FE" w:rsidP="008C16FE">
            <w:pPr>
              <w:keepNext/>
              <w:numPr>
                <w:ilvl w:val="0"/>
                <w:numId w:val="92"/>
              </w:numPr>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Le problème des mécanismes de coordination pour le financement du climat</w:t>
            </w:r>
          </w:p>
          <w:p w14:paraId="3A405A0B" w14:textId="77777777" w:rsidR="008C16FE" w:rsidRPr="00DE7946" w:rsidRDefault="008C16FE" w:rsidP="008C16FE">
            <w:pPr>
              <w:keepNext/>
              <w:numPr>
                <w:ilvl w:val="0"/>
                <w:numId w:val="92"/>
              </w:numPr>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Nécessité de renforcer les capacités, en particulier pour les banques et les PME, et de mettre en place des incitations à l'investissement</w:t>
            </w:r>
          </w:p>
        </w:tc>
      </w:tr>
      <w:tr w:rsidR="003A1FC0" w:rsidRPr="000A1C9C" w14:paraId="3E017162" w14:textId="77777777" w:rsidTr="00FC4BEE">
        <w:trPr>
          <w:trHeight w:val="227"/>
        </w:trPr>
        <w:tc>
          <w:tcPr>
            <w:tcW w:w="993" w:type="dxa"/>
            <w:shd w:val="clear" w:color="auto" w:fill="auto"/>
            <w:noWrap/>
            <w:vAlign w:val="center"/>
          </w:tcPr>
          <w:p w14:paraId="79A2E32A" w14:textId="77777777" w:rsidR="008C16FE" w:rsidRPr="00DE7946" w:rsidRDefault="008C16FE" w:rsidP="00B72D36">
            <w:pPr>
              <w:pStyle w:val="Notedebasdepage"/>
              <w:tabs>
                <w:tab w:val="left" w:pos="1740"/>
              </w:tabs>
              <w:contextualSpacing/>
              <w:outlineLvl w:val="4"/>
              <w:rPr>
                <w:rFonts w:ascii="Calibri" w:hAnsi="Calibri" w:cs="Calibri"/>
                <w:lang w:val="fr-FR"/>
              </w:rPr>
            </w:pPr>
            <w:r w:rsidRPr="00DE7946">
              <w:rPr>
                <w:rFonts w:ascii="Calibri" w:hAnsi="Calibri" w:cs="Calibri"/>
                <w:lang w:val="fr-FR"/>
              </w:rPr>
              <w:lastRenderedPageBreak/>
              <w:t>13/03/2024</w:t>
            </w:r>
          </w:p>
        </w:tc>
        <w:tc>
          <w:tcPr>
            <w:tcW w:w="1418" w:type="dxa"/>
            <w:vAlign w:val="center"/>
          </w:tcPr>
          <w:p w14:paraId="78F1B1BF"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PNUD</w:t>
            </w:r>
          </w:p>
          <w:p w14:paraId="6B3CF760" w14:textId="77777777" w:rsidR="008C16FE" w:rsidRPr="00DE7946" w:rsidRDefault="008C16FE" w:rsidP="00B72D36">
            <w:pPr>
              <w:keepNext/>
              <w:tabs>
                <w:tab w:val="left" w:pos="1740"/>
              </w:tabs>
              <w:contextualSpacing/>
              <w:outlineLvl w:val="4"/>
              <w:rPr>
                <w:rFonts w:ascii="Calibri" w:hAnsi="Calibri" w:cs="Calibri"/>
                <w:sz w:val="20"/>
                <w:szCs w:val="20"/>
                <w:lang w:val="fr-FR"/>
              </w:rPr>
            </w:pPr>
          </w:p>
          <w:p w14:paraId="1CEB1BFB" w14:textId="77777777" w:rsidR="008C16FE" w:rsidRPr="00DE7946" w:rsidRDefault="008C16FE" w:rsidP="00B72D36">
            <w:pPr>
              <w:keepNext/>
              <w:tabs>
                <w:tab w:val="left" w:pos="1740"/>
              </w:tabs>
              <w:contextualSpacing/>
              <w:outlineLvl w:val="4"/>
              <w:rPr>
                <w:rFonts w:ascii="Calibri" w:hAnsi="Calibri" w:cs="Calibri"/>
                <w:sz w:val="20"/>
                <w:szCs w:val="20"/>
                <w:lang w:val="fr-FR"/>
              </w:rPr>
            </w:pPr>
          </w:p>
          <w:p w14:paraId="029D3AA3" w14:textId="77777777" w:rsidR="008C16FE" w:rsidRPr="00DE7946" w:rsidRDefault="008C16FE" w:rsidP="00B72D36">
            <w:pPr>
              <w:keepNext/>
              <w:tabs>
                <w:tab w:val="left" w:pos="1740"/>
              </w:tabs>
              <w:contextualSpacing/>
              <w:outlineLvl w:val="4"/>
              <w:rPr>
                <w:rFonts w:ascii="Calibri" w:hAnsi="Calibri" w:cs="Calibri"/>
                <w:sz w:val="20"/>
                <w:szCs w:val="20"/>
                <w:lang w:val="fr-FR"/>
              </w:rPr>
            </w:pPr>
          </w:p>
        </w:tc>
        <w:tc>
          <w:tcPr>
            <w:tcW w:w="2410" w:type="dxa"/>
            <w:vAlign w:val="center"/>
          </w:tcPr>
          <w:p w14:paraId="64DF3982"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Jean Paul Aka, conseiller en solutions fondées sur la nature pour lutter contre le changement climatique</w:t>
            </w:r>
          </w:p>
        </w:tc>
        <w:tc>
          <w:tcPr>
            <w:tcW w:w="1134" w:type="dxa"/>
            <w:shd w:val="clear" w:color="auto" w:fill="auto"/>
            <w:vAlign w:val="center"/>
          </w:tcPr>
          <w:p w14:paraId="62AE1634"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Collecte de données</w:t>
            </w:r>
          </w:p>
        </w:tc>
        <w:tc>
          <w:tcPr>
            <w:tcW w:w="1275" w:type="dxa"/>
            <w:vAlign w:val="center"/>
          </w:tcPr>
          <w:p w14:paraId="4B96C1E6"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Informations concernant le projet</w:t>
            </w:r>
          </w:p>
        </w:tc>
        <w:tc>
          <w:tcPr>
            <w:tcW w:w="993" w:type="dxa"/>
            <w:vAlign w:val="center"/>
          </w:tcPr>
          <w:p w14:paraId="71997BCE"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Entretien individuel à distance</w:t>
            </w:r>
          </w:p>
          <w:p w14:paraId="282F7337" w14:textId="77777777" w:rsidR="008C16FE" w:rsidRPr="00DE7946" w:rsidRDefault="008C16FE" w:rsidP="00B72D36">
            <w:pPr>
              <w:keepNext/>
              <w:tabs>
                <w:tab w:val="left" w:pos="1740"/>
              </w:tabs>
              <w:contextualSpacing/>
              <w:outlineLvl w:val="4"/>
              <w:rPr>
                <w:rFonts w:ascii="Calibri" w:hAnsi="Calibri" w:cs="Calibri"/>
                <w:sz w:val="20"/>
                <w:szCs w:val="20"/>
                <w:lang w:val="fr-FR"/>
              </w:rPr>
            </w:pPr>
          </w:p>
          <w:p w14:paraId="3F63D5AE"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Français</w:t>
            </w:r>
          </w:p>
        </w:tc>
        <w:tc>
          <w:tcPr>
            <w:tcW w:w="992" w:type="dxa"/>
            <w:shd w:val="clear" w:color="auto" w:fill="auto"/>
            <w:vAlign w:val="center"/>
          </w:tcPr>
          <w:p w14:paraId="74093FBC"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En ligne</w:t>
            </w:r>
          </w:p>
        </w:tc>
        <w:tc>
          <w:tcPr>
            <w:tcW w:w="2977" w:type="dxa"/>
            <w:shd w:val="clear" w:color="auto" w:fill="auto"/>
            <w:vAlign w:val="center"/>
          </w:tcPr>
          <w:p w14:paraId="21DF1319" w14:textId="77777777" w:rsidR="008C16FE" w:rsidRPr="00DE7946" w:rsidRDefault="008C16FE" w:rsidP="008C16FE">
            <w:pPr>
              <w:keepNext/>
              <w:numPr>
                <w:ilvl w:val="0"/>
                <w:numId w:val="92"/>
              </w:numPr>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Importance des produits de base agricoles</w:t>
            </w:r>
          </w:p>
          <w:p w14:paraId="05EC6D0B" w14:textId="77777777" w:rsidR="008C16FE" w:rsidRPr="00DE7946" w:rsidRDefault="008C16FE" w:rsidP="008C16FE">
            <w:pPr>
              <w:keepNext/>
              <w:numPr>
                <w:ilvl w:val="0"/>
                <w:numId w:val="92"/>
              </w:numPr>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 xml:space="preserve">Une approche en trois volets : habilitation avec la législation sur le changement climatique, territorialisation avec des plans climatiques locaux positifs pour la </w:t>
            </w:r>
            <w:proofErr w:type="gramStart"/>
            <w:r w:rsidRPr="00DE7946">
              <w:rPr>
                <w:rFonts w:ascii="Calibri" w:hAnsi="Calibri" w:cs="Calibri"/>
                <w:sz w:val="20"/>
                <w:szCs w:val="20"/>
                <w:lang w:val="fr-FR"/>
              </w:rPr>
              <w:t>nature ,</w:t>
            </w:r>
            <w:proofErr w:type="gramEnd"/>
            <w:r w:rsidRPr="00DE7946">
              <w:rPr>
                <w:rFonts w:ascii="Calibri" w:hAnsi="Calibri" w:cs="Calibri"/>
                <w:sz w:val="20"/>
                <w:szCs w:val="20"/>
                <w:lang w:val="fr-FR"/>
              </w:rPr>
              <w:t xml:space="preserve"> production en mettant l'accent sur les produits de base. </w:t>
            </w:r>
          </w:p>
          <w:p w14:paraId="5A1FF2FF" w14:textId="77777777" w:rsidR="008C16FE" w:rsidRPr="00DE7946" w:rsidRDefault="008C16FE" w:rsidP="008C16FE">
            <w:pPr>
              <w:keepNext/>
              <w:numPr>
                <w:ilvl w:val="0"/>
                <w:numId w:val="92"/>
              </w:numPr>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Importance de la traçabilité</w:t>
            </w:r>
          </w:p>
          <w:p w14:paraId="16B9FCBA" w14:textId="77777777" w:rsidR="008C16FE" w:rsidRPr="00DE7946" w:rsidRDefault="008C16FE" w:rsidP="008C16FE">
            <w:pPr>
              <w:keepNext/>
              <w:numPr>
                <w:ilvl w:val="0"/>
                <w:numId w:val="92"/>
              </w:numPr>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Centre d'excellence</w:t>
            </w:r>
          </w:p>
        </w:tc>
        <w:tc>
          <w:tcPr>
            <w:tcW w:w="3260" w:type="dxa"/>
            <w:vAlign w:val="center"/>
          </w:tcPr>
          <w:p w14:paraId="7821281C"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t>Nécessité d'un partenariat avec les chaînes de valeur</w:t>
            </w:r>
          </w:p>
          <w:p w14:paraId="2B0CB162"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t>Nécessité d'introduire la technologie dans la pratique pour promouvoir l'employabilité</w:t>
            </w:r>
          </w:p>
          <w:p w14:paraId="20FDD625"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t xml:space="preserve">Nécessité de mettre en place des mécanismes d'incitation à la préservation des forêts </w:t>
            </w:r>
          </w:p>
          <w:p w14:paraId="450CFF3D"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t>Problème de l'exploitation forestière illégale</w:t>
            </w:r>
          </w:p>
          <w:p w14:paraId="1EA8B109"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t>Nécessité de développer les services environnementaux</w:t>
            </w:r>
          </w:p>
        </w:tc>
      </w:tr>
      <w:tr w:rsidR="003A1FC0" w:rsidRPr="000A1C9C" w14:paraId="103A9B16" w14:textId="77777777" w:rsidTr="00FC4BEE">
        <w:trPr>
          <w:trHeight w:val="227"/>
        </w:trPr>
        <w:tc>
          <w:tcPr>
            <w:tcW w:w="993" w:type="dxa"/>
            <w:shd w:val="clear" w:color="auto" w:fill="auto"/>
            <w:noWrap/>
            <w:vAlign w:val="center"/>
          </w:tcPr>
          <w:p w14:paraId="34F47A7A" w14:textId="77777777" w:rsidR="008C16FE" w:rsidRPr="00DE7946" w:rsidRDefault="008C16FE" w:rsidP="00B72D36">
            <w:pPr>
              <w:pStyle w:val="Notedebasdepage"/>
              <w:tabs>
                <w:tab w:val="left" w:pos="1740"/>
              </w:tabs>
              <w:contextualSpacing/>
              <w:outlineLvl w:val="4"/>
              <w:rPr>
                <w:rFonts w:ascii="Calibri" w:hAnsi="Calibri" w:cs="Calibri"/>
                <w:lang w:val="fr-FR"/>
              </w:rPr>
            </w:pPr>
            <w:r w:rsidRPr="00DE7946">
              <w:rPr>
                <w:rFonts w:ascii="Calibri" w:hAnsi="Calibri" w:cs="Calibri"/>
                <w:lang w:val="fr-FR"/>
              </w:rPr>
              <w:t>13/03/2024</w:t>
            </w:r>
          </w:p>
        </w:tc>
        <w:tc>
          <w:tcPr>
            <w:tcW w:w="1418" w:type="dxa"/>
            <w:vAlign w:val="center"/>
          </w:tcPr>
          <w:p w14:paraId="220B6BFF"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PNCC</w:t>
            </w:r>
          </w:p>
          <w:p w14:paraId="2B3AC8AA" w14:textId="77777777" w:rsidR="008C16FE" w:rsidRPr="00DE7946" w:rsidRDefault="008C16FE" w:rsidP="00B72D36">
            <w:pPr>
              <w:keepNext/>
              <w:tabs>
                <w:tab w:val="left" w:pos="1740"/>
              </w:tabs>
              <w:contextualSpacing/>
              <w:outlineLvl w:val="4"/>
              <w:rPr>
                <w:rFonts w:ascii="Calibri" w:hAnsi="Calibri" w:cs="Calibri"/>
                <w:sz w:val="20"/>
                <w:szCs w:val="20"/>
                <w:lang w:val="fr-FR"/>
              </w:rPr>
            </w:pPr>
          </w:p>
        </w:tc>
        <w:tc>
          <w:tcPr>
            <w:tcW w:w="2410" w:type="dxa"/>
            <w:vAlign w:val="center"/>
          </w:tcPr>
          <w:p w14:paraId="0930EFFD"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 xml:space="preserve">Guiraud </w:t>
            </w:r>
            <w:proofErr w:type="spellStart"/>
            <w:r w:rsidRPr="00DE7946">
              <w:rPr>
                <w:rFonts w:ascii="Calibri" w:hAnsi="Calibri" w:cs="Calibri"/>
                <w:sz w:val="20"/>
                <w:szCs w:val="20"/>
                <w:lang w:val="fr-FR"/>
              </w:rPr>
              <w:t>Pacome</w:t>
            </w:r>
            <w:proofErr w:type="spellEnd"/>
            <w:r w:rsidRPr="00DE7946">
              <w:rPr>
                <w:rFonts w:ascii="Calibri" w:hAnsi="Calibri" w:cs="Calibri"/>
                <w:sz w:val="20"/>
                <w:szCs w:val="20"/>
                <w:lang w:val="fr-FR"/>
              </w:rPr>
              <w:t>,</w:t>
            </w:r>
          </w:p>
          <w:p w14:paraId="3573624D"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 xml:space="preserve"> Chef de la plateforme Genre et Climat</w:t>
            </w:r>
          </w:p>
        </w:tc>
        <w:tc>
          <w:tcPr>
            <w:tcW w:w="1134" w:type="dxa"/>
            <w:shd w:val="clear" w:color="auto" w:fill="auto"/>
            <w:vAlign w:val="center"/>
          </w:tcPr>
          <w:p w14:paraId="268EEFF4"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Collecte de données</w:t>
            </w:r>
          </w:p>
        </w:tc>
        <w:tc>
          <w:tcPr>
            <w:tcW w:w="1275" w:type="dxa"/>
            <w:vAlign w:val="center"/>
          </w:tcPr>
          <w:p w14:paraId="54981E29"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Informations concernant le projet</w:t>
            </w:r>
          </w:p>
        </w:tc>
        <w:tc>
          <w:tcPr>
            <w:tcW w:w="993" w:type="dxa"/>
            <w:vAlign w:val="center"/>
          </w:tcPr>
          <w:p w14:paraId="6AC9DF69"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Entretien individuel en face à face</w:t>
            </w:r>
          </w:p>
          <w:p w14:paraId="5D8CBB26" w14:textId="77777777" w:rsidR="008C16FE" w:rsidRPr="00DE7946" w:rsidRDefault="008C16FE" w:rsidP="00B72D36">
            <w:pPr>
              <w:keepNext/>
              <w:tabs>
                <w:tab w:val="left" w:pos="1740"/>
              </w:tabs>
              <w:contextualSpacing/>
              <w:outlineLvl w:val="4"/>
              <w:rPr>
                <w:rFonts w:ascii="Calibri" w:hAnsi="Calibri" w:cs="Calibri"/>
                <w:sz w:val="20"/>
                <w:szCs w:val="20"/>
                <w:lang w:val="fr-FR"/>
              </w:rPr>
            </w:pPr>
          </w:p>
          <w:p w14:paraId="7AF49251"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Français</w:t>
            </w:r>
          </w:p>
        </w:tc>
        <w:tc>
          <w:tcPr>
            <w:tcW w:w="992" w:type="dxa"/>
            <w:shd w:val="clear" w:color="auto" w:fill="auto"/>
            <w:vAlign w:val="center"/>
          </w:tcPr>
          <w:p w14:paraId="139E34C0"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 xml:space="preserve">Hôtel </w:t>
            </w:r>
            <w:proofErr w:type="spellStart"/>
            <w:r w:rsidRPr="00DE7946">
              <w:rPr>
                <w:rFonts w:ascii="Calibri" w:hAnsi="Calibri" w:cs="Calibri"/>
                <w:sz w:val="20"/>
                <w:szCs w:val="20"/>
                <w:lang w:val="fr-FR"/>
              </w:rPr>
              <w:t>Ivotel</w:t>
            </w:r>
            <w:proofErr w:type="spellEnd"/>
            <w:r w:rsidRPr="00DE7946">
              <w:rPr>
                <w:rFonts w:ascii="Calibri" w:hAnsi="Calibri" w:cs="Calibri"/>
                <w:sz w:val="20"/>
                <w:szCs w:val="20"/>
                <w:lang w:val="fr-FR"/>
              </w:rPr>
              <w:t>, Abidjan</w:t>
            </w:r>
          </w:p>
        </w:tc>
        <w:tc>
          <w:tcPr>
            <w:tcW w:w="2977" w:type="dxa"/>
            <w:shd w:val="clear" w:color="auto" w:fill="auto"/>
            <w:vAlign w:val="center"/>
          </w:tcPr>
          <w:p w14:paraId="375A5F06" w14:textId="77777777" w:rsidR="008C16FE" w:rsidRPr="00DE7946" w:rsidRDefault="008C16FE" w:rsidP="008C16FE">
            <w:pPr>
              <w:keepNext/>
              <w:numPr>
                <w:ilvl w:val="0"/>
                <w:numId w:val="92"/>
              </w:numPr>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Questions relatives à l'égalité des sexes et au climat</w:t>
            </w:r>
          </w:p>
          <w:p w14:paraId="20FC48A4" w14:textId="77777777" w:rsidR="008C16FE" w:rsidRPr="00DE7946" w:rsidRDefault="008C16FE" w:rsidP="008C16FE">
            <w:pPr>
              <w:keepNext/>
              <w:numPr>
                <w:ilvl w:val="0"/>
                <w:numId w:val="92"/>
              </w:numPr>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Plate-forme MRV</w:t>
            </w:r>
          </w:p>
        </w:tc>
        <w:tc>
          <w:tcPr>
            <w:tcW w:w="3260" w:type="dxa"/>
            <w:vAlign w:val="center"/>
          </w:tcPr>
          <w:p w14:paraId="097B7ECB" w14:textId="77777777" w:rsidR="008C16FE" w:rsidRPr="00DE7946" w:rsidRDefault="008C16FE" w:rsidP="008C16FE">
            <w:pPr>
              <w:keepNext/>
              <w:numPr>
                <w:ilvl w:val="0"/>
                <w:numId w:val="92"/>
              </w:numPr>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La loi 98 donne à chacun le droit à la terre, mais dans la pratique, seuls les hommes y ont accès.</w:t>
            </w:r>
          </w:p>
          <w:p w14:paraId="61BBE299" w14:textId="77777777" w:rsidR="008C16FE" w:rsidRPr="00DE7946" w:rsidRDefault="008C16FE" w:rsidP="008C16FE">
            <w:pPr>
              <w:keepNext/>
              <w:numPr>
                <w:ilvl w:val="0"/>
                <w:numId w:val="92"/>
              </w:numPr>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Nécessité de solutions communautaires pour transformer les normes en matière de genre</w:t>
            </w:r>
          </w:p>
          <w:p w14:paraId="7FF0F1E7" w14:textId="77777777" w:rsidR="008C16FE" w:rsidRPr="00DE7946" w:rsidRDefault="008C16FE" w:rsidP="008C16FE">
            <w:pPr>
              <w:keepNext/>
              <w:numPr>
                <w:ilvl w:val="0"/>
                <w:numId w:val="92"/>
              </w:numPr>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Manque de données primaires sur le climat et le genre</w:t>
            </w:r>
          </w:p>
        </w:tc>
      </w:tr>
      <w:tr w:rsidR="003A1FC0" w:rsidRPr="000A1C9C" w14:paraId="1BA87E79" w14:textId="77777777" w:rsidTr="00FC4BEE">
        <w:trPr>
          <w:trHeight w:val="227"/>
        </w:trPr>
        <w:tc>
          <w:tcPr>
            <w:tcW w:w="993" w:type="dxa"/>
            <w:shd w:val="clear" w:color="auto" w:fill="auto"/>
            <w:noWrap/>
            <w:vAlign w:val="center"/>
          </w:tcPr>
          <w:p w14:paraId="307946C5" w14:textId="77777777" w:rsidR="008C16FE" w:rsidRPr="00DE7946" w:rsidRDefault="008C16FE" w:rsidP="00B72D36">
            <w:pPr>
              <w:pStyle w:val="Notedebasdepage"/>
              <w:tabs>
                <w:tab w:val="left" w:pos="1740"/>
              </w:tabs>
              <w:contextualSpacing/>
              <w:outlineLvl w:val="4"/>
              <w:rPr>
                <w:rFonts w:ascii="Calibri" w:hAnsi="Calibri" w:cs="Calibri"/>
                <w:lang w:val="fr-FR"/>
              </w:rPr>
            </w:pPr>
            <w:r w:rsidRPr="00DE7946">
              <w:rPr>
                <w:rFonts w:ascii="Calibri" w:hAnsi="Calibri" w:cs="Calibri"/>
                <w:lang w:val="fr-FR"/>
              </w:rPr>
              <w:lastRenderedPageBreak/>
              <w:t>14/03/2024</w:t>
            </w:r>
          </w:p>
        </w:tc>
        <w:tc>
          <w:tcPr>
            <w:tcW w:w="1418" w:type="dxa"/>
            <w:shd w:val="clear" w:color="auto" w:fill="auto"/>
            <w:vAlign w:val="center"/>
          </w:tcPr>
          <w:p w14:paraId="379CAF0F"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Département de l'aménagement du territoire du ministère de l'économie, de la planification et du développement (MEPD)</w:t>
            </w:r>
          </w:p>
        </w:tc>
        <w:tc>
          <w:tcPr>
            <w:tcW w:w="2410" w:type="dxa"/>
            <w:shd w:val="clear" w:color="auto" w:fill="auto"/>
            <w:vAlign w:val="center"/>
          </w:tcPr>
          <w:p w14:paraId="10F4B4D5" w14:textId="77777777" w:rsidR="008C16FE" w:rsidRPr="00DE7946" w:rsidRDefault="008C16FE" w:rsidP="008C16FE">
            <w:pPr>
              <w:keepNext/>
              <w:numPr>
                <w:ilvl w:val="0"/>
                <w:numId w:val="92"/>
              </w:numPr>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 xml:space="preserve">Dr </w:t>
            </w:r>
            <w:proofErr w:type="spellStart"/>
            <w:r w:rsidRPr="00DE7946">
              <w:rPr>
                <w:rFonts w:ascii="Calibri" w:hAnsi="Calibri" w:cs="Calibri"/>
                <w:sz w:val="20"/>
                <w:szCs w:val="20"/>
                <w:lang w:val="fr-FR"/>
              </w:rPr>
              <w:t>Loukou</w:t>
            </w:r>
            <w:proofErr w:type="spellEnd"/>
            <w:r w:rsidRPr="00DE7946">
              <w:rPr>
                <w:rFonts w:ascii="Calibri" w:hAnsi="Calibri" w:cs="Calibri"/>
                <w:sz w:val="20"/>
                <w:szCs w:val="20"/>
                <w:lang w:val="fr-FR"/>
              </w:rPr>
              <w:t xml:space="preserve"> Benjamin, directeur adjoint</w:t>
            </w:r>
          </w:p>
          <w:p w14:paraId="16CA15D0" w14:textId="77777777" w:rsidR="008C16FE" w:rsidRPr="00DE7946" w:rsidRDefault="008C16FE" w:rsidP="008C16FE">
            <w:pPr>
              <w:keepNext/>
              <w:numPr>
                <w:ilvl w:val="0"/>
                <w:numId w:val="92"/>
              </w:numPr>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 xml:space="preserve">Soro </w:t>
            </w:r>
            <w:proofErr w:type="spellStart"/>
            <w:r w:rsidRPr="00DE7946">
              <w:rPr>
                <w:rFonts w:ascii="Calibri" w:hAnsi="Calibri" w:cs="Calibri"/>
                <w:sz w:val="20"/>
                <w:szCs w:val="20"/>
                <w:lang w:val="fr-FR"/>
              </w:rPr>
              <w:t>Gneneguililio</w:t>
            </w:r>
            <w:proofErr w:type="spellEnd"/>
            <w:r w:rsidRPr="00DE7946">
              <w:rPr>
                <w:rFonts w:ascii="Calibri" w:hAnsi="Calibri" w:cs="Calibri"/>
                <w:sz w:val="20"/>
                <w:szCs w:val="20"/>
                <w:lang w:val="fr-FR"/>
              </w:rPr>
              <w:t>, Chef de service</w:t>
            </w:r>
          </w:p>
          <w:p w14:paraId="61B39C82" w14:textId="77777777" w:rsidR="008C16FE" w:rsidRPr="00DE7946" w:rsidRDefault="008C16FE" w:rsidP="008C16FE">
            <w:pPr>
              <w:keepNext/>
              <w:numPr>
                <w:ilvl w:val="0"/>
                <w:numId w:val="92"/>
              </w:numPr>
              <w:tabs>
                <w:tab w:val="left" w:pos="1740"/>
              </w:tabs>
              <w:contextualSpacing/>
              <w:outlineLvl w:val="4"/>
              <w:rPr>
                <w:rFonts w:ascii="Calibri" w:hAnsi="Calibri" w:cs="Calibri"/>
                <w:sz w:val="20"/>
                <w:szCs w:val="20"/>
                <w:lang w:val="fr-FR"/>
              </w:rPr>
            </w:pPr>
            <w:proofErr w:type="spellStart"/>
            <w:r w:rsidRPr="00DE7946">
              <w:rPr>
                <w:rFonts w:ascii="Calibri" w:hAnsi="Calibri" w:cs="Calibri"/>
                <w:sz w:val="20"/>
                <w:szCs w:val="20"/>
                <w:lang w:val="fr-FR"/>
              </w:rPr>
              <w:t>Ouassi</w:t>
            </w:r>
            <w:proofErr w:type="spellEnd"/>
            <w:r w:rsidRPr="00DE7946">
              <w:rPr>
                <w:rFonts w:ascii="Calibri" w:hAnsi="Calibri" w:cs="Calibri"/>
                <w:sz w:val="20"/>
                <w:szCs w:val="20"/>
                <w:lang w:val="fr-FR"/>
              </w:rPr>
              <w:t xml:space="preserve"> Yao </w:t>
            </w:r>
            <w:proofErr w:type="spellStart"/>
            <w:r w:rsidRPr="00DE7946">
              <w:rPr>
                <w:rFonts w:ascii="Calibri" w:hAnsi="Calibri" w:cs="Calibri"/>
                <w:sz w:val="20"/>
                <w:szCs w:val="20"/>
                <w:lang w:val="fr-FR"/>
              </w:rPr>
              <w:t>Bekiakon</w:t>
            </w:r>
            <w:proofErr w:type="spellEnd"/>
            <w:r w:rsidRPr="00DE7946">
              <w:rPr>
                <w:rFonts w:ascii="Calibri" w:hAnsi="Calibri" w:cs="Calibri"/>
                <w:sz w:val="20"/>
                <w:szCs w:val="20"/>
                <w:lang w:val="fr-FR"/>
              </w:rPr>
              <w:t xml:space="preserve"> Martin, Chef de service</w:t>
            </w:r>
          </w:p>
          <w:p w14:paraId="42882029" w14:textId="77777777" w:rsidR="008C16FE" w:rsidRPr="00DE7946" w:rsidRDefault="008C16FE" w:rsidP="008C16FE">
            <w:pPr>
              <w:pStyle w:val="Paragraphedeliste"/>
              <w:keepNext/>
              <w:numPr>
                <w:ilvl w:val="0"/>
                <w:numId w:val="92"/>
              </w:numPr>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Assi Kwame Guy, Chef de service</w:t>
            </w:r>
          </w:p>
        </w:tc>
        <w:tc>
          <w:tcPr>
            <w:tcW w:w="1134" w:type="dxa"/>
            <w:shd w:val="clear" w:color="auto" w:fill="auto"/>
            <w:vAlign w:val="center"/>
          </w:tcPr>
          <w:p w14:paraId="7B46A52D"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Collecte de données</w:t>
            </w:r>
          </w:p>
        </w:tc>
        <w:tc>
          <w:tcPr>
            <w:tcW w:w="1275" w:type="dxa"/>
            <w:shd w:val="clear" w:color="auto" w:fill="auto"/>
            <w:vAlign w:val="center"/>
          </w:tcPr>
          <w:p w14:paraId="603B98D8"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Informations concernant le projet</w:t>
            </w:r>
          </w:p>
        </w:tc>
        <w:tc>
          <w:tcPr>
            <w:tcW w:w="993" w:type="dxa"/>
            <w:shd w:val="clear" w:color="auto" w:fill="auto"/>
            <w:vAlign w:val="center"/>
          </w:tcPr>
          <w:p w14:paraId="69638D14"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Entretien de groupe en face à face</w:t>
            </w:r>
          </w:p>
          <w:p w14:paraId="2B2826B6" w14:textId="77777777" w:rsidR="008C16FE" w:rsidRPr="00DE7946" w:rsidRDefault="008C16FE" w:rsidP="00B72D36">
            <w:pPr>
              <w:keepNext/>
              <w:tabs>
                <w:tab w:val="left" w:pos="1740"/>
              </w:tabs>
              <w:contextualSpacing/>
              <w:outlineLvl w:val="4"/>
              <w:rPr>
                <w:rFonts w:ascii="Calibri" w:hAnsi="Calibri" w:cs="Calibri"/>
                <w:sz w:val="20"/>
                <w:szCs w:val="20"/>
                <w:lang w:val="fr-FR"/>
              </w:rPr>
            </w:pPr>
          </w:p>
          <w:p w14:paraId="3E61E3EB"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Français</w:t>
            </w:r>
          </w:p>
        </w:tc>
        <w:tc>
          <w:tcPr>
            <w:tcW w:w="992" w:type="dxa"/>
            <w:shd w:val="clear" w:color="auto" w:fill="auto"/>
            <w:vAlign w:val="center"/>
          </w:tcPr>
          <w:p w14:paraId="4C717301"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Bureaux du MEPD, Abidjan</w:t>
            </w:r>
          </w:p>
        </w:tc>
        <w:tc>
          <w:tcPr>
            <w:tcW w:w="2977" w:type="dxa"/>
            <w:shd w:val="clear" w:color="auto" w:fill="auto"/>
            <w:vAlign w:val="center"/>
          </w:tcPr>
          <w:p w14:paraId="3755D5E4" w14:textId="77777777" w:rsidR="008C16FE" w:rsidRPr="00DE7946" w:rsidRDefault="008C16FE" w:rsidP="008C16FE">
            <w:pPr>
              <w:keepNext/>
              <w:numPr>
                <w:ilvl w:val="0"/>
                <w:numId w:val="92"/>
              </w:numPr>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Explication du rôle du MEPD, à savoir : i) l'élaboration par le MEPD du schéma national d'aménagement du territoire et ii) l'appui aux collectivités locales par le MEPD à travers l'élaboration de manuels à l'intention des régions, districts et communes pour les guider dans l'élaboration de leurs plans et schémas d'aménagement du territoire.</w:t>
            </w:r>
          </w:p>
          <w:p w14:paraId="72FB4E36" w14:textId="77777777" w:rsidR="008C16FE" w:rsidRPr="00DE7946" w:rsidRDefault="008C16FE" w:rsidP="008C16FE">
            <w:pPr>
              <w:keepNext/>
              <w:numPr>
                <w:ilvl w:val="0"/>
                <w:numId w:val="92"/>
              </w:numPr>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 xml:space="preserve">La prise en compte et le soutien par le MEPD des associations de développement </w:t>
            </w:r>
            <w:proofErr w:type="gramStart"/>
            <w:r w:rsidRPr="00DE7946">
              <w:rPr>
                <w:rFonts w:ascii="Calibri" w:hAnsi="Calibri" w:cs="Calibri"/>
                <w:sz w:val="20"/>
                <w:szCs w:val="20"/>
                <w:lang w:val="fr-FR"/>
              </w:rPr>
              <w:t>mutuel ,</w:t>
            </w:r>
            <w:proofErr w:type="gramEnd"/>
            <w:r w:rsidRPr="00DE7946">
              <w:rPr>
                <w:rFonts w:ascii="Calibri" w:hAnsi="Calibri" w:cs="Calibri"/>
                <w:sz w:val="20"/>
                <w:szCs w:val="20"/>
                <w:lang w:val="fr-FR"/>
              </w:rPr>
              <w:t xml:space="preserve"> qui sont des acteurs clés.</w:t>
            </w:r>
          </w:p>
          <w:p w14:paraId="2DF46B46" w14:textId="77777777" w:rsidR="008C16FE" w:rsidRPr="00DE7946" w:rsidRDefault="008C16FE" w:rsidP="008C16FE">
            <w:pPr>
              <w:keepNext/>
              <w:numPr>
                <w:ilvl w:val="0"/>
                <w:numId w:val="92"/>
              </w:numPr>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Cofinancement de projets par les ministères par le MEPD</w:t>
            </w:r>
          </w:p>
        </w:tc>
        <w:tc>
          <w:tcPr>
            <w:tcW w:w="3260" w:type="dxa"/>
            <w:shd w:val="clear" w:color="auto" w:fill="auto"/>
            <w:vAlign w:val="center"/>
          </w:tcPr>
          <w:p w14:paraId="14C42770" w14:textId="77777777" w:rsidR="008C16FE" w:rsidRPr="00DE7946" w:rsidRDefault="008C16FE" w:rsidP="008C16FE">
            <w:pPr>
              <w:keepNext/>
              <w:numPr>
                <w:ilvl w:val="0"/>
                <w:numId w:val="92"/>
              </w:numPr>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Nécessité de réviser le plan national d'aménagement du territoire et les manuels afin qu'ils intègrent les aspects positifs et nets-zéro.</w:t>
            </w:r>
          </w:p>
          <w:p w14:paraId="4429A058" w14:textId="77777777" w:rsidR="008C16FE" w:rsidRPr="00DE7946" w:rsidRDefault="008C16FE" w:rsidP="008C16FE">
            <w:pPr>
              <w:keepNext/>
              <w:numPr>
                <w:ilvl w:val="0"/>
                <w:numId w:val="92"/>
              </w:numPr>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Pour l'instant, les autorités locales ne sont pas obligées de demander l'appui technique du MEPD pour le suivi et l'évaluation, mais la loi sur l'aménagement du territoire (LOAT) sera bientôt révisée pour rendre cette collaboration obligatoire.</w:t>
            </w:r>
          </w:p>
          <w:p w14:paraId="0BF933B4" w14:textId="77777777" w:rsidR="008C16FE" w:rsidRPr="00DE7946" w:rsidRDefault="008C16FE" w:rsidP="008C16FE">
            <w:pPr>
              <w:keepNext/>
              <w:numPr>
                <w:ilvl w:val="0"/>
                <w:numId w:val="92"/>
              </w:numPr>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Le MEPD doit renforcer ses capacités, car il forme à son tour les autorités locales à la finance climatique, au net zéro, à la nature positive et aux fonds.</w:t>
            </w:r>
          </w:p>
        </w:tc>
      </w:tr>
      <w:tr w:rsidR="003A1FC0" w:rsidRPr="000A1C9C" w14:paraId="51DA28CC" w14:textId="77777777" w:rsidTr="00FC4BEE">
        <w:trPr>
          <w:trHeight w:val="227"/>
        </w:trPr>
        <w:tc>
          <w:tcPr>
            <w:tcW w:w="993" w:type="dxa"/>
            <w:shd w:val="clear" w:color="auto" w:fill="auto"/>
            <w:noWrap/>
            <w:vAlign w:val="center"/>
          </w:tcPr>
          <w:p w14:paraId="4913CCF8" w14:textId="77777777" w:rsidR="008C16FE" w:rsidRPr="00DE7946" w:rsidRDefault="008C16FE" w:rsidP="00B72D36">
            <w:pPr>
              <w:pStyle w:val="Notedebasdepage"/>
              <w:tabs>
                <w:tab w:val="left" w:pos="1740"/>
              </w:tabs>
              <w:contextualSpacing/>
              <w:outlineLvl w:val="4"/>
              <w:rPr>
                <w:rFonts w:ascii="Calibri" w:hAnsi="Calibri" w:cs="Calibri"/>
                <w:lang w:val="fr-FR"/>
              </w:rPr>
            </w:pPr>
            <w:r w:rsidRPr="00DE7946">
              <w:rPr>
                <w:rFonts w:ascii="Calibri" w:hAnsi="Calibri" w:cs="Calibri"/>
                <w:lang w:val="fr-FR"/>
              </w:rPr>
              <w:t>15/03/2024</w:t>
            </w:r>
          </w:p>
        </w:tc>
        <w:tc>
          <w:tcPr>
            <w:tcW w:w="1418" w:type="dxa"/>
            <w:shd w:val="clear" w:color="auto" w:fill="auto"/>
            <w:vAlign w:val="center"/>
          </w:tcPr>
          <w:p w14:paraId="17AB1F7C"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MEPD</w:t>
            </w:r>
          </w:p>
          <w:p w14:paraId="1AE3A646" w14:textId="77777777" w:rsidR="008C16FE" w:rsidRPr="00DE7946" w:rsidRDefault="008C16FE" w:rsidP="00B72D36">
            <w:pPr>
              <w:keepNext/>
              <w:tabs>
                <w:tab w:val="left" w:pos="1740"/>
              </w:tabs>
              <w:contextualSpacing/>
              <w:outlineLvl w:val="4"/>
              <w:rPr>
                <w:rFonts w:ascii="Calibri" w:hAnsi="Calibri" w:cs="Calibri"/>
                <w:sz w:val="20"/>
                <w:szCs w:val="20"/>
                <w:lang w:val="fr-FR"/>
              </w:rPr>
            </w:pPr>
          </w:p>
          <w:p w14:paraId="2A6E972F" w14:textId="77777777" w:rsidR="008C16FE" w:rsidRPr="00DE7946" w:rsidRDefault="008C16FE" w:rsidP="00B72D36">
            <w:pPr>
              <w:keepNext/>
              <w:tabs>
                <w:tab w:val="left" w:pos="1740"/>
              </w:tabs>
              <w:contextualSpacing/>
              <w:outlineLvl w:val="4"/>
              <w:rPr>
                <w:rFonts w:ascii="Calibri" w:hAnsi="Calibri" w:cs="Calibri"/>
                <w:sz w:val="20"/>
                <w:szCs w:val="20"/>
                <w:lang w:val="fr-FR"/>
              </w:rPr>
            </w:pPr>
          </w:p>
        </w:tc>
        <w:tc>
          <w:tcPr>
            <w:tcW w:w="2410" w:type="dxa"/>
            <w:shd w:val="clear" w:color="auto" w:fill="auto"/>
            <w:vAlign w:val="center"/>
          </w:tcPr>
          <w:p w14:paraId="6FAAB20D" w14:textId="44DFC3DD"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 xml:space="preserve">Frédéric </w:t>
            </w:r>
            <w:proofErr w:type="spellStart"/>
            <w:r w:rsidRPr="00DE7946">
              <w:rPr>
                <w:rFonts w:ascii="Calibri" w:hAnsi="Calibri" w:cs="Calibri"/>
                <w:sz w:val="20"/>
                <w:szCs w:val="20"/>
                <w:lang w:val="fr-FR"/>
              </w:rPr>
              <w:t>Zakpa</w:t>
            </w:r>
            <w:proofErr w:type="spellEnd"/>
            <w:r w:rsidRPr="00DE7946">
              <w:rPr>
                <w:rFonts w:ascii="Calibri" w:hAnsi="Calibri" w:cs="Calibri"/>
                <w:sz w:val="20"/>
                <w:szCs w:val="20"/>
                <w:lang w:val="fr-FR"/>
              </w:rPr>
              <w:t xml:space="preserve">, Coordinateur national chargé du suivi de la mise en œuvre des CDN  </w:t>
            </w:r>
          </w:p>
        </w:tc>
        <w:tc>
          <w:tcPr>
            <w:tcW w:w="1134" w:type="dxa"/>
            <w:shd w:val="clear" w:color="auto" w:fill="auto"/>
            <w:vAlign w:val="center"/>
          </w:tcPr>
          <w:p w14:paraId="027D7D9C"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Collecte de données</w:t>
            </w:r>
          </w:p>
        </w:tc>
        <w:tc>
          <w:tcPr>
            <w:tcW w:w="1275" w:type="dxa"/>
            <w:shd w:val="clear" w:color="auto" w:fill="auto"/>
            <w:vAlign w:val="center"/>
          </w:tcPr>
          <w:p w14:paraId="234877E8"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Informations concernant le projet</w:t>
            </w:r>
          </w:p>
        </w:tc>
        <w:tc>
          <w:tcPr>
            <w:tcW w:w="993" w:type="dxa"/>
            <w:shd w:val="clear" w:color="auto" w:fill="auto"/>
            <w:vAlign w:val="center"/>
          </w:tcPr>
          <w:p w14:paraId="2E2CB588"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 xml:space="preserve">Entretien individuel à distance </w:t>
            </w:r>
          </w:p>
          <w:p w14:paraId="043D005F" w14:textId="77777777" w:rsidR="008C16FE" w:rsidRPr="00DE7946" w:rsidRDefault="008C16FE" w:rsidP="00B72D36">
            <w:pPr>
              <w:keepNext/>
              <w:tabs>
                <w:tab w:val="left" w:pos="1740"/>
              </w:tabs>
              <w:contextualSpacing/>
              <w:outlineLvl w:val="4"/>
              <w:rPr>
                <w:rFonts w:ascii="Calibri" w:hAnsi="Calibri" w:cs="Calibri"/>
                <w:sz w:val="20"/>
                <w:szCs w:val="20"/>
                <w:lang w:val="fr-FR"/>
              </w:rPr>
            </w:pPr>
          </w:p>
          <w:p w14:paraId="3343E772"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Français</w:t>
            </w:r>
          </w:p>
        </w:tc>
        <w:tc>
          <w:tcPr>
            <w:tcW w:w="992" w:type="dxa"/>
            <w:shd w:val="clear" w:color="auto" w:fill="auto"/>
            <w:vAlign w:val="center"/>
          </w:tcPr>
          <w:p w14:paraId="4F12DD53"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Appel téléphonique</w:t>
            </w:r>
          </w:p>
        </w:tc>
        <w:tc>
          <w:tcPr>
            <w:tcW w:w="2977" w:type="dxa"/>
            <w:shd w:val="clear" w:color="auto" w:fill="auto"/>
            <w:vAlign w:val="center"/>
          </w:tcPr>
          <w:p w14:paraId="21C19BFC" w14:textId="77777777" w:rsidR="008C16FE" w:rsidRPr="00DE7946" w:rsidRDefault="008C16FE" w:rsidP="008C16FE">
            <w:pPr>
              <w:keepNext/>
              <w:numPr>
                <w:ilvl w:val="0"/>
                <w:numId w:val="92"/>
              </w:numPr>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 xml:space="preserve">Intégration des questions de biodiversité (en particulier les terres et les forêts), des emplois verts et de l'égalité entre les hommes et les </w:t>
            </w:r>
            <w:r w:rsidRPr="00DE7946">
              <w:rPr>
                <w:rFonts w:ascii="Calibri" w:hAnsi="Calibri" w:cs="Calibri"/>
                <w:sz w:val="20"/>
                <w:szCs w:val="20"/>
                <w:lang w:val="fr-FR"/>
              </w:rPr>
              <w:lastRenderedPageBreak/>
              <w:t>femmes dans les nouvelles CDN</w:t>
            </w:r>
          </w:p>
          <w:p w14:paraId="1B89DC6E" w14:textId="77777777" w:rsidR="008C16FE" w:rsidRPr="00DE7946" w:rsidRDefault="008C16FE" w:rsidP="008C16FE">
            <w:pPr>
              <w:keepNext/>
              <w:numPr>
                <w:ilvl w:val="0"/>
                <w:numId w:val="92"/>
              </w:numPr>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Identifier les sources de financement</w:t>
            </w:r>
          </w:p>
          <w:p w14:paraId="12DA1F30" w14:textId="74FAB482" w:rsidR="008C16FE" w:rsidRPr="00DE7946" w:rsidRDefault="008C16FE" w:rsidP="008C16FE">
            <w:pPr>
              <w:keepNext/>
              <w:numPr>
                <w:ilvl w:val="0"/>
                <w:numId w:val="92"/>
              </w:numPr>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 xml:space="preserve">Le partenariat avec </w:t>
            </w:r>
            <w:r w:rsidR="00890461">
              <w:rPr>
                <w:rFonts w:ascii="Calibri" w:hAnsi="Calibri" w:cs="Calibri"/>
                <w:sz w:val="20"/>
                <w:szCs w:val="20"/>
                <w:lang w:val="fr-FR"/>
              </w:rPr>
              <w:t xml:space="preserve">la </w:t>
            </w:r>
            <w:r w:rsidRPr="00DE7946">
              <w:rPr>
                <w:rFonts w:ascii="Calibri" w:hAnsi="Calibri" w:cs="Calibri"/>
                <w:sz w:val="20"/>
                <w:szCs w:val="20"/>
                <w:lang w:val="fr-FR"/>
              </w:rPr>
              <w:t xml:space="preserve">NDC Partnership a permis de définir des indicateurs qui seront utilisés par le MEPD pour sélectionner les projets qui bénéficieront des ressources de l'État. </w:t>
            </w:r>
          </w:p>
          <w:p w14:paraId="54EB22E4" w14:textId="77777777" w:rsidR="008C16FE" w:rsidRPr="00DE7946" w:rsidRDefault="008C16FE" w:rsidP="008C16FE">
            <w:pPr>
              <w:keepNext/>
              <w:numPr>
                <w:ilvl w:val="0"/>
                <w:numId w:val="92"/>
              </w:numPr>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 xml:space="preserve">Expertise Le projet français sur les faibles émissions de carbone, qui comprend un mécanisme d'identification des projets bancables. </w:t>
            </w:r>
          </w:p>
          <w:p w14:paraId="5BA67658" w14:textId="77777777" w:rsidR="008C16FE" w:rsidRPr="00DE7946" w:rsidRDefault="008C16FE" w:rsidP="008C16FE">
            <w:pPr>
              <w:keepNext/>
              <w:numPr>
                <w:ilvl w:val="0"/>
                <w:numId w:val="92"/>
              </w:numPr>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Développement d'une plateforme centralisée de suivi et d'évaluation.</w:t>
            </w:r>
          </w:p>
          <w:p w14:paraId="1C16EEEE" w14:textId="77777777" w:rsidR="008C16FE" w:rsidRPr="00DE7946" w:rsidRDefault="008C16FE" w:rsidP="008C16FE">
            <w:pPr>
              <w:keepNext/>
              <w:numPr>
                <w:ilvl w:val="0"/>
                <w:numId w:val="92"/>
              </w:numPr>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Motivation du choix des régions et des districts pour le projet</w:t>
            </w:r>
          </w:p>
        </w:tc>
        <w:tc>
          <w:tcPr>
            <w:tcW w:w="3260" w:type="dxa"/>
            <w:shd w:val="clear" w:color="auto" w:fill="auto"/>
            <w:vAlign w:val="center"/>
          </w:tcPr>
          <w:p w14:paraId="36D8D596" w14:textId="77777777" w:rsidR="008C16FE" w:rsidRPr="00DE7946" w:rsidRDefault="008C16FE" w:rsidP="008C16FE">
            <w:pPr>
              <w:keepNext/>
              <w:numPr>
                <w:ilvl w:val="0"/>
                <w:numId w:val="92"/>
              </w:numPr>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lastRenderedPageBreak/>
              <w:t xml:space="preserve">Des efforts doivent être faits pour collecter des données pour la Côte d'Ivoire, car certaines données proviennent de la sous-région et ont été transposées à la Côte d'Ivoire. Ces données ne </w:t>
            </w:r>
            <w:r w:rsidRPr="00DE7946">
              <w:rPr>
                <w:rFonts w:ascii="Calibri" w:hAnsi="Calibri" w:cs="Calibri"/>
                <w:sz w:val="20"/>
                <w:szCs w:val="20"/>
                <w:lang w:val="fr-FR"/>
              </w:rPr>
              <w:lastRenderedPageBreak/>
              <w:t xml:space="preserve">sont donc pas alignées sur le pays. </w:t>
            </w:r>
          </w:p>
          <w:p w14:paraId="3786AD04" w14:textId="77777777" w:rsidR="008C16FE" w:rsidRPr="00DE7946" w:rsidRDefault="008C16FE" w:rsidP="008C16FE">
            <w:pPr>
              <w:keepNext/>
              <w:numPr>
                <w:ilvl w:val="0"/>
                <w:numId w:val="92"/>
              </w:numPr>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Difficulté à identifier et à mobiliser des fonds</w:t>
            </w:r>
          </w:p>
          <w:p w14:paraId="44A83DE8" w14:textId="77777777" w:rsidR="008C16FE" w:rsidRPr="00DE7946" w:rsidRDefault="008C16FE" w:rsidP="008C16FE">
            <w:pPr>
              <w:keepNext/>
              <w:numPr>
                <w:ilvl w:val="0"/>
                <w:numId w:val="92"/>
              </w:numPr>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Nécessité de renforcer le cadre législatif pour la finance verte</w:t>
            </w:r>
          </w:p>
        </w:tc>
      </w:tr>
      <w:tr w:rsidR="003A1FC0" w:rsidRPr="000A1C9C" w14:paraId="2EC2B56B" w14:textId="77777777" w:rsidTr="00FC4BEE">
        <w:trPr>
          <w:trHeight w:val="227"/>
        </w:trPr>
        <w:tc>
          <w:tcPr>
            <w:tcW w:w="993" w:type="dxa"/>
            <w:shd w:val="clear" w:color="auto" w:fill="auto"/>
            <w:noWrap/>
            <w:vAlign w:val="center"/>
          </w:tcPr>
          <w:p w14:paraId="2C7167C1" w14:textId="77777777" w:rsidR="008C16FE" w:rsidRPr="00DE7946" w:rsidRDefault="008C16FE" w:rsidP="00B72D36">
            <w:pPr>
              <w:pStyle w:val="Notedebasdepage"/>
              <w:tabs>
                <w:tab w:val="left" w:pos="1740"/>
              </w:tabs>
              <w:contextualSpacing/>
              <w:outlineLvl w:val="4"/>
              <w:rPr>
                <w:rFonts w:ascii="Calibri" w:hAnsi="Calibri" w:cs="Calibri"/>
                <w:lang w:val="fr-FR"/>
              </w:rPr>
            </w:pPr>
            <w:r w:rsidRPr="00DE7946">
              <w:rPr>
                <w:rFonts w:ascii="Calibri" w:hAnsi="Calibri" w:cs="Calibri"/>
                <w:lang w:val="fr-FR"/>
              </w:rPr>
              <w:lastRenderedPageBreak/>
              <w:t>15/03/2024</w:t>
            </w:r>
          </w:p>
        </w:tc>
        <w:tc>
          <w:tcPr>
            <w:tcW w:w="1418" w:type="dxa"/>
            <w:shd w:val="clear" w:color="auto" w:fill="auto"/>
            <w:vAlign w:val="center"/>
          </w:tcPr>
          <w:p w14:paraId="15A62A23"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 xml:space="preserve">PNUD </w:t>
            </w:r>
          </w:p>
          <w:p w14:paraId="22AB3E15" w14:textId="77777777" w:rsidR="008C16FE" w:rsidRPr="00DE7946" w:rsidRDefault="008C16FE" w:rsidP="00B72D36">
            <w:pPr>
              <w:contextualSpacing/>
              <w:rPr>
                <w:rFonts w:ascii="Calibri" w:hAnsi="Calibri" w:cs="Calibri"/>
                <w:sz w:val="20"/>
                <w:szCs w:val="20"/>
                <w:lang w:val="fr-FR"/>
              </w:rPr>
            </w:pPr>
          </w:p>
        </w:tc>
        <w:tc>
          <w:tcPr>
            <w:tcW w:w="2410" w:type="dxa"/>
            <w:shd w:val="clear" w:color="auto" w:fill="auto"/>
            <w:vAlign w:val="center"/>
          </w:tcPr>
          <w:p w14:paraId="1E797C67"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Gaël Olivier, représentant résident adjoint</w:t>
            </w:r>
          </w:p>
        </w:tc>
        <w:tc>
          <w:tcPr>
            <w:tcW w:w="1134" w:type="dxa"/>
            <w:shd w:val="clear" w:color="auto" w:fill="auto"/>
            <w:vAlign w:val="center"/>
          </w:tcPr>
          <w:p w14:paraId="35A64DEA"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Collecte de données</w:t>
            </w:r>
          </w:p>
        </w:tc>
        <w:tc>
          <w:tcPr>
            <w:tcW w:w="1275" w:type="dxa"/>
            <w:shd w:val="clear" w:color="auto" w:fill="auto"/>
            <w:vAlign w:val="center"/>
          </w:tcPr>
          <w:p w14:paraId="4807E352"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Informations concernant le projet</w:t>
            </w:r>
          </w:p>
        </w:tc>
        <w:tc>
          <w:tcPr>
            <w:tcW w:w="993" w:type="dxa"/>
            <w:shd w:val="clear" w:color="auto" w:fill="auto"/>
            <w:vAlign w:val="center"/>
          </w:tcPr>
          <w:p w14:paraId="71A8AE68"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 xml:space="preserve">Entretien individuel en face à face </w:t>
            </w:r>
          </w:p>
          <w:p w14:paraId="6F37C204" w14:textId="77777777" w:rsidR="008C16FE" w:rsidRPr="00DE7946" w:rsidRDefault="008C16FE" w:rsidP="00B72D36">
            <w:pPr>
              <w:keepNext/>
              <w:tabs>
                <w:tab w:val="left" w:pos="1740"/>
              </w:tabs>
              <w:contextualSpacing/>
              <w:outlineLvl w:val="4"/>
              <w:rPr>
                <w:rFonts w:ascii="Calibri" w:hAnsi="Calibri" w:cs="Calibri"/>
                <w:sz w:val="20"/>
                <w:szCs w:val="20"/>
                <w:lang w:val="fr-FR"/>
              </w:rPr>
            </w:pPr>
          </w:p>
          <w:p w14:paraId="491B0592"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Français</w:t>
            </w:r>
          </w:p>
        </w:tc>
        <w:tc>
          <w:tcPr>
            <w:tcW w:w="992" w:type="dxa"/>
            <w:shd w:val="clear" w:color="auto" w:fill="auto"/>
            <w:vAlign w:val="center"/>
          </w:tcPr>
          <w:p w14:paraId="2CB17E18"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Bureaux du PNUD, Abidjan</w:t>
            </w:r>
          </w:p>
        </w:tc>
        <w:tc>
          <w:tcPr>
            <w:tcW w:w="2977" w:type="dxa"/>
            <w:shd w:val="clear" w:color="auto" w:fill="auto"/>
            <w:vAlign w:val="center"/>
          </w:tcPr>
          <w:p w14:paraId="303F2035" w14:textId="77777777" w:rsidR="008C16FE" w:rsidRPr="00DE7946" w:rsidRDefault="008C16FE" w:rsidP="008C16FE">
            <w:pPr>
              <w:keepNext/>
              <w:numPr>
                <w:ilvl w:val="0"/>
                <w:numId w:val="92"/>
              </w:numPr>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L'importance de la mobilisation des fonds privés</w:t>
            </w:r>
          </w:p>
          <w:p w14:paraId="00C361A8" w14:textId="77777777" w:rsidR="008C16FE" w:rsidRPr="00DE7946" w:rsidRDefault="008C16FE" w:rsidP="008C16FE">
            <w:pPr>
              <w:keepNext/>
              <w:numPr>
                <w:ilvl w:val="0"/>
                <w:numId w:val="92"/>
              </w:numPr>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 xml:space="preserve">Travail du PNUD et de l'entreprise française </w:t>
            </w:r>
            <w:proofErr w:type="spellStart"/>
            <w:r w:rsidRPr="00DE7946">
              <w:rPr>
                <w:rFonts w:ascii="Calibri" w:hAnsi="Calibri" w:cs="Calibri"/>
                <w:sz w:val="20"/>
                <w:szCs w:val="20"/>
                <w:lang w:val="fr-FR"/>
              </w:rPr>
              <w:lastRenderedPageBreak/>
              <w:t>Ramboll</w:t>
            </w:r>
            <w:proofErr w:type="spellEnd"/>
            <w:r w:rsidRPr="00DE7946">
              <w:rPr>
                <w:rFonts w:ascii="Calibri" w:hAnsi="Calibri" w:cs="Calibri"/>
                <w:sz w:val="20"/>
                <w:szCs w:val="20"/>
                <w:lang w:val="fr-FR"/>
              </w:rPr>
              <w:t xml:space="preserve"> sur une réserve de projets bancables</w:t>
            </w:r>
          </w:p>
          <w:p w14:paraId="628619AF" w14:textId="77777777" w:rsidR="008C16FE" w:rsidRPr="00DE7946" w:rsidRDefault="008C16FE" w:rsidP="008C16FE">
            <w:pPr>
              <w:keepNext/>
              <w:numPr>
                <w:ilvl w:val="0"/>
                <w:numId w:val="92"/>
              </w:numPr>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Cofinancement potentiel à étudier avec le projet climatique du FENU en Côte d'Ivoire et le projet SCOLR FEM/FAO/PNUD.</w:t>
            </w:r>
          </w:p>
          <w:p w14:paraId="4D943C7F" w14:textId="77777777" w:rsidR="008C16FE" w:rsidRPr="00DE7946" w:rsidRDefault="008C16FE" w:rsidP="008C16FE">
            <w:pPr>
              <w:keepNext/>
              <w:numPr>
                <w:ilvl w:val="0"/>
                <w:numId w:val="92"/>
              </w:numPr>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 xml:space="preserve">Création d'une agence du climat et d'un marché du carbone. </w:t>
            </w:r>
          </w:p>
          <w:p w14:paraId="4AE1A4FC" w14:textId="77777777" w:rsidR="008C16FE" w:rsidRPr="00DE7946" w:rsidRDefault="008C16FE" w:rsidP="008C16FE">
            <w:pPr>
              <w:keepNext/>
              <w:numPr>
                <w:ilvl w:val="0"/>
                <w:numId w:val="92"/>
              </w:numPr>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Le moment est bien choisi avec l'EUDR, le rapport CCDR de la Banque mondiale et la possibilité de recevoir des fonds du FMI.</w:t>
            </w:r>
          </w:p>
          <w:p w14:paraId="4D833103" w14:textId="77777777" w:rsidR="008C16FE" w:rsidRPr="00DE7946" w:rsidRDefault="008C16FE" w:rsidP="008C16FE">
            <w:pPr>
              <w:keepNext/>
              <w:numPr>
                <w:ilvl w:val="0"/>
                <w:numId w:val="92"/>
              </w:numPr>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Suggestion d'acteurs à rencontrer dans le cadre du PPG</w:t>
            </w:r>
          </w:p>
          <w:p w14:paraId="3CFC1549" w14:textId="77777777" w:rsidR="008C16FE" w:rsidRPr="00DE7946" w:rsidRDefault="008C16FE" w:rsidP="008C16FE">
            <w:pPr>
              <w:keepNext/>
              <w:numPr>
                <w:ilvl w:val="0"/>
                <w:numId w:val="92"/>
              </w:numPr>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Des outils intéressants tels que la carte des investisseurs, qui identifie les secteurs d'investissement susceptibles d'être financés.</w:t>
            </w:r>
          </w:p>
          <w:p w14:paraId="2DC95927" w14:textId="77777777" w:rsidR="008C16FE" w:rsidRPr="00DE7946" w:rsidRDefault="008C16FE" w:rsidP="008C16FE">
            <w:pPr>
              <w:keepNext/>
              <w:numPr>
                <w:ilvl w:val="0"/>
                <w:numId w:val="92"/>
              </w:numPr>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Importance du genre</w:t>
            </w:r>
          </w:p>
        </w:tc>
        <w:tc>
          <w:tcPr>
            <w:tcW w:w="3260" w:type="dxa"/>
            <w:shd w:val="clear" w:color="auto" w:fill="auto"/>
            <w:vAlign w:val="center"/>
          </w:tcPr>
          <w:p w14:paraId="206DF986" w14:textId="77777777" w:rsidR="008C16FE" w:rsidRPr="00DE7946" w:rsidRDefault="008C16FE" w:rsidP="008C16FE">
            <w:pPr>
              <w:keepNext/>
              <w:numPr>
                <w:ilvl w:val="0"/>
                <w:numId w:val="92"/>
              </w:numPr>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lastRenderedPageBreak/>
              <w:t xml:space="preserve">Difficultés liées à la mise en place d'une agence pour le climat et de mécanismes de </w:t>
            </w:r>
            <w:r w:rsidRPr="00DE7946">
              <w:rPr>
                <w:rFonts w:ascii="Calibri" w:hAnsi="Calibri" w:cs="Calibri"/>
                <w:sz w:val="20"/>
                <w:szCs w:val="20"/>
                <w:lang w:val="fr-FR"/>
              </w:rPr>
              <w:lastRenderedPageBreak/>
              <w:t>gouvernance en raison du grand nombre de ministères concernés</w:t>
            </w:r>
          </w:p>
          <w:p w14:paraId="360A40AE" w14:textId="77777777" w:rsidR="008C16FE" w:rsidRPr="00DE7946" w:rsidRDefault="008C16FE" w:rsidP="008C16FE">
            <w:pPr>
              <w:keepNext/>
              <w:numPr>
                <w:ilvl w:val="0"/>
                <w:numId w:val="92"/>
              </w:numPr>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Manque de coordination entre les initiatives</w:t>
            </w:r>
          </w:p>
          <w:p w14:paraId="42601320" w14:textId="77777777" w:rsidR="008C16FE" w:rsidRPr="00DE7946" w:rsidRDefault="008C16FE" w:rsidP="008C16FE">
            <w:pPr>
              <w:keepNext/>
              <w:numPr>
                <w:ilvl w:val="0"/>
                <w:numId w:val="92"/>
              </w:numPr>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Nécessité de disposer de résultats et d'indicateurs 100% sexo-spécifiques</w:t>
            </w:r>
          </w:p>
        </w:tc>
      </w:tr>
      <w:tr w:rsidR="003A1FC0" w:rsidRPr="00DE7946" w14:paraId="2BDBA8C3" w14:textId="77777777" w:rsidTr="00FC4BEE">
        <w:trPr>
          <w:trHeight w:val="227"/>
        </w:trPr>
        <w:tc>
          <w:tcPr>
            <w:tcW w:w="993" w:type="dxa"/>
            <w:shd w:val="clear" w:color="auto" w:fill="auto"/>
            <w:noWrap/>
            <w:vAlign w:val="center"/>
          </w:tcPr>
          <w:p w14:paraId="472266E9" w14:textId="77777777" w:rsidR="008C16FE" w:rsidRPr="00DE7946" w:rsidRDefault="008C16FE" w:rsidP="00B72D36">
            <w:pPr>
              <w:pStyle w:val="Notedebasdepage"/>
              <w:tabs>
                <w:tab w:val="left" w:pos="1740"/>
              </w:tabs>
              <w:contextualSpacing/>
              <w:outlineLvl w:val="4"/>
              <w:rPr>
                <w:rFonts w:ascii="Calibri" w:hAnsi="Calibri" w:cs="Calibri"/>
                <w:lang w:val="fr-FR"/>
              </w:rPr>
            </w:pPr>
            <w:r w:rsidRPr="00DE7946">
              <w:rPr>
                <w:rFonts w:ascii="Calibri" w:hAnsi="Calibri" w:cs="Calibri"/>
                <w:lang w:val="fr-FR"/>
              </w:rPr>
              <w:lastRenderedPageBreak/>
              <w:t>18/03/2024</w:t>
            </w:r>
          </w:p>
        </w:tc>
        <w:tc>
          <w:tcPr>
            <w:tcW w:w="1418" w:type="dxa"/>
            <w:vAlign w:val="center"/>
          </w:tcPr>
          <w:p w14:paraId="0DD2DEC6"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PNCC</w:t>
            </w:r>
          </w:p>
          <w:p w14:paraId="6DB91B82" w14:textId="77777777" w:rsidR="008C16FE" w:rsidRPr="00DE7946" w:rsidRDefault="008C16FE" w:rsidP="00B72D36">
            <w:pPr>
              <w:keepNext/>
              <w:tabs>
                <w:tab w:val="left" w:pos="1740"/>
              </w:tabs>
              <w:contextualSpacing/>
              <w:outlineLvl w:val="4"/>
              <w:rPr>
                <w:rFonts w:ascii="Calibri" w:hAnsi="Calibri" w:cs="Calibri"/>
                <w:sz w:val="20"/>
                <w:szCs w:val="20"/>
                <w:lang w:val="fr-FR"/>
              </w:rPr>
            </w:pPr>
          </w:p>
        </w:tc>
        <w:tc>
          <w:tcPr>
            <w:tcW w:w="2410" w:type="dxa"/>
            <w:vAlign w:val="center"/>
          </w:tcPr>
          <w:p w14:paraId="7161324D" w14:textId="77777777" w:rsidR="008C16FE" w:rsidRPr="00DE7946" w:rsidRDefault="008C16FE" w:rsidP="008C16FE">
            <w:pPr>
              <w:keepNext/>
              <w:numPr>
                <w:ilvl w:val="0"/>
                <w:numId w:val="92"/>
              </w:numPr>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M. Yao N'Da N'</w:t>
            </w:r>
            <w:proofErr w:type="spellStart"/>
            <w:r w:rsidRPr="00DE7946">
              <w:rPr>
                <w:rFonts w:ascii="Calibri" w:hAnsi="Calibri" w:cs="Calibri"/>
                <w:sz w:val="20"/>
                <w:szCs w:val="20"/>
                <w:lang w:val="fr-FR"/>
              </w:rPr>
              <w:t>cuessaon</w:t>
            </w:r>
            <w:proofErr w:type="spellEnd"/>
            <w:r w:rsidRPr="00DE7946">
              <w:rPr>
                <w:rFonts w:ascii="Calibri" w:hAnsi="Calibri" w:cs="Calibri"/>
                <w:sz w:val="20"/>
                <w:szCs w:val="20"/>
                <w:lang w:val="fr-FR"/>
              </w:rPr>
              <w:t xml:space="preserve"> </w:t>
            </w:r>
            <w:proofErr w:type="spellStart"/>
            <w:r w:rsidRPr="00DE7946">
              <w:rPr>
                <w:rFonts w:ascii="Calibri" w:hAnsi="Calibri" w:cs="Calibri"/>
                <w:sz w:val="20"/>
                <w:szCs w:val="20"/>
                <w:lang w:val="fr-FR"/>
              </w:rPr>
              <w:t>Eric</w:t>
            </w:r>
            <w:proofErr w:type="spellEnd"/>
            <w:r w:rsidRPr="00DE7946">
              <w:rPr>
                <w:rFonts w:ascii="Calibri" w:hAnsi="Calibri" w:cs="Calibri"/>
                <w:sz w:val="20"/>
                <w:szCs w:val="20"/>
                <w:lang w:val="fr-FR"/>
              </w:rPr>
              <w:t>, Assistant technique</w:t>
            </w:r>
          </w:p>
          <w:p w14:paraId="38D3995A" w14:textId="77777777" w:rsidR="008C16FE" w:rsidRPr="00DE7946" w:rsidRDefault="008C16FE" w:rsidP="008C16FE">
            <w:pPr>
              <w:keepNext/>
              <w:numPr>
                <w:ilvl w:val="0"/>
                <w:numId w:val="92"/>
              </w:numPr>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Kouadio Kouassi Albert, assistant technique</w:t>
            </w:r>
          </w:p>
          <w:p w14:paraId="28AEE265" w14:textId="77777777" w:rsidR="008C16FE" w:rsidRPr="00DE7946" w:rsidRDefault="008C16FE" w:rsidP="008C16FE">
            <w:pPr>
              <w:keepNext/>
              <w:numPr>
                <w:ilvl w:val="0"/>
                <w:numId w:val="92"/>
              </w:numPr>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Kouassi Alexis, assistant technique</w:t>
            </w:r>
          </w:p>
          <w:p w14:paraId="58300838" w14:textId="77777777" w:rsidR="008C16FE" w:rsidRPr="00DE7946" w:rsidRDefault="008C16FE" w:rsidP="008C16FE">
            <w:pPr>
              <w:pStyle w:val="Paragraphedeliste"/>
              <w:keepNext/>
              <w:numPr>
                <w:ilvl w:val="0"/>
                <w:numId w:val="92"/>
              </w:numPr>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 xml:space="preserve">Guiraud </w:t>
            </w:r>
            <w:proofErr w:type="spellStart"/>
            <w:r w:rsidRPr="00DE7946">
              <w:rPr>
                <w:rFonts w:ascii="Calibri" w:hAnsi="Calibri" w:cs="Calibri"/>
                <w:sz w:val="20"/>
                <w:szCs w:val="20"/>
                <w:lang w:val="fr-FR"/>
              </w:rPr>
              <w:t>Pacome</w:t>
            </w:r>
            <w:proofErr w:type="spellEnd"/>
            <w:r w:rsidRPr="00DE7946">
              <w:rPr>
                <w:rFonts w:ascii="Calibri" w:hAnsi="Calibri" w:cs="Calibri"/>
                <w:sz w:val="20"/>
                <w:szCs w:val="20"/>
                <w:lang w:val="fr-FR"/>
              </w:rPr>
              <w:t xml:space="preserve"> Cyrille, experte en genre</w:t>
            </w:r>
          </w:p>
        </w:tc>
        <w:tc>
          <w:tcPr>
            <w:tcW w:w="1134" w:type="dxa"/>
            <w:shd w:val="clear" w:color="auto" w:fill="auto"/>
            <w:vAlign w:val="center"/>
          </w:tcPr>
          <w:p w14:paraId="45B829C8"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Planification des ateliers</w:t>
            </w:r>
          </w:p>
        </w:tc>
        <w:tc>
          <w:tcPr>
            <w:tcW w:w="1275" w:type="dxa"/>
            <w:vAlign w:val="center"/>
          </w:tcPr>
          <w:p w14:paraId="4527A48A"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Informations concernant le projet</w:t>
            </w:r>
          </w:p>
        </w:tc>
        <w:tc>
          <w:tcPr>
            <w:tcW w:w="993" w:type="dxa"/>
            <w:vAlign w:val="center"/>
          </w:tcPr>
          <w:p w14:paraId="1CE01588"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Séance de travail</w:t>
            </w:r>
          </w:p>
          <w:p w14:paraId="5BA6BC40" w14:textId="77777777" w:rsidR="008C16FE" w:rsidRPr="00DE7946" w:rsidRDefault="008C16FE" w:rsidP="00B72D36">
            <w:pPr>
              <w:keepNext/>
              <w:tabs>
                <w:tab w:val="left" w:pos="1740"/>
              </w:tabs>
              <w:contextualSpacing/>
              <w:outlineLvl w:val="4"/>
              <w:rPr>
                <w:rFonts w:ascii="Calibri" w:hAnsi="Calibri" w:cs="Calibri"/>
                <w:sz w:val="20"/>
                <w:szCs w:val="20"/>
                <w:lang w:val="fr-FR"/>
              </w:rPr>
            </w:pPr>
          </w:p>
          <w:p w14:paraId="2690C5C8"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Français</w:t>
            </w:r>
          </w:p>
        </w:tc>
        <w:tc>
          <w:tcPr>
            <w:tcW w:w="992" w:type="dxa"/>
            <w:shd w:val="clear" w:color="auto" w:fill="auto"/>
            <w:vAlign w:val="center"/>
          </w:tcPr>
          <w:p w14:paraId="1B005E07"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Bureaux du PNCC, Abidjan</w:t>
            </w:r>
          </w:p>
        </w:tc>
        <w:tc>
          <w:tcPr>
            <w:tcW w:w="2977" w:type="dxa"/>
            <w:shd w:val="clear" w:color="auto" w:fill="auto"/>
            <w:vAlign w:val="center"/>
          </w:tcPr>
          <w:p w14:paraId="7823FA3F"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N/A</w:t>
            </w:r>
          </w:p>
        </w:tc>
        <w:tc>
          <w:tcPr>
            <w:tcW w:w="3260" w:type="dxa"/>
            <w:vAlign w:val="center"/>
          </w:tcPr>
          <w:p w14:paraId="17443C93"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N/A</w:t>
            </w:r>
          </w:p>
        </w:tc>
      </w:tr>
      <w:tr w:rsidR="003A1FC0" w:rsidRPr="000A1C9C" w14:paraId="2AE6CAA1" w14:textId="77777777" w:rsidTr="00FC4BEE">
        <w:trPr>
          <w:trHeight w:val="227"/>
        </w:trPr>
        <w:tc>
          <w:tcPr>
            <w:tcW w:w="993" w:type="dxa"/>
            <w:shd w:val="clear" w:color="auto" w:fill="auto"/>
            <w:noWrap/>
            <w:vAlign w:val="center"/>
          </w:tcPr>
          <w:p w14:paraId="07303873"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 xml:space="preserve">19/03/2024 </w:t>
            </w:r>
          </w:p>
        </w:tc>
        <w:tc>
          <w:tcPr>
            <w:tcW w:w="1418" w:type="dxa"/>
            <w:vAlign w:val="center"/>
          </w:tcPr>
          <w:p w14:paraId="5FF24168"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 PNCC</w:t>
            </w:r>
          </w:p>
          <w:p w14:paraId="6BC4245F"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 Chambre de commerce de Côte d'Ivoire</w:t>
            </w:r>
          </w:p>
          <w:p w14:paraId="5EB43870" w14:textId="77777777" w:rsidR="008C16FE" w:rsidRPr="00DE7946" w:rsidRDefault="008C16FE" w:rsidP="008C16FE">
            <w:pPr>
              <w:numPr>
                <w:ilvl w:val="0"/>
                <w:numId w:val="92"/>
              </w:numPr>
              <w:ind w:left="172"/>
              <w:contextualSpacing/>
              <w:rPr>
                <w:rFonts w:ascii="Calibri" w:hAnsi="Calibri" w:cs="Calibri"/>
                <w:sz w:val="20"/>
                <w:szCs w:val="20"/>
                <w:lang w:val="fr-FR"/>
              </w:rPr>
            </w:pPr>
            <w:r w:rsidRPr="00DE7946">
              <w:rPr>
                <w:rFonts w:ascii="Calibri" w:hAnsi="Calibri" w:cs="Calibri"/>
                <w:sz w:val="20"/>
                <w:szCs w:val="20"/>
                <w:lang w:val="fr-FR"/>
              </w:rPr>
              <w:t>PNUD-NCE</w:t>
            </w:r>
          </w:p>
          <w:p w14:paraId="42E5F821" w14:textId="77777777" w:rsidR="008C16FE" w:rsidRPr="00DE7946" w:rsidRDefault="008C16FE" w:rsidP="008C16FE">
            <w:pPr>
              <w:pStyle w:val="Paragraphedeliste"/>
              <w:numPr>
                <w:ilvl w:val="0"/>
                <w:numId w:val="92"/>
              </w:numPr>
              <w:ind w:left="172" w:right="321" w:hanging="142"/>
              <w:contextualSpacing/>
              <w:rPr>
                <w:rFonts w:ascii="Calibri" w:hAnsi="Calibri" w:cs="Calibri"/>
                <w:sz w:val="20"/>
                <w:szCs w:val="20"/>
                <w:lang w:val="fr-FR"/>
              </w:rPr>
            </w:pPr>
            <w:r w:rsidRPr="00DE7946">
              <w:rPr>
                <w:rFonts w:ascii="Calibri" w:hAnsi="Calibri" w:cs="Calibri"/>
                <w:sz w:val="20"/>
                <w:szCs w:val="20"/>
                <w:lang w:val="fr-FR"/>
              </w:rPr>
              <w:t xml:space="preserve">Ministère de l'environnement, de l'hygiène urbaine et du développement durable </w:t>
            </w:r>
            <w:r w:rsidRPr="00DE7946">
              <w:rPr>
                <w:rFonts w:ascii="Calibri" w:hAnsi="Calibri" w:cs="Calibri"/>
                <w:sz w:val="20"/>
                <w:szCs w:val="20"/>
                <w:lang w:val="fr-FR"/>
              </w:rPr>
              <w:lastRenderedPageBreak/>
              <w:t>(MINEDDTE)</w:t>
            </w:r>
          </w:p>
          <w:p w14:paraId="0B6CE2DB"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 Union des Villes et Communes de Côte d'Ivoire (UVICOCI)</w:t>
            </w:r>
          </w:p>
          <w:p w14:paraId="6B47AF5E"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MEMINADERPV</w:t>
            </w:r>
          </w:p>
          <w:p w14:paraId="381F91C0"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t xml:space="preserve">District autonome du </w:t>
            </w:r>
            <w:proofErr w:type="spellStart"/>
            <w:r w:rsidRPr="00DE7946">
              <w:rPr>
                <w:rFonts w:ascii="Calibri" w:hAnsi="Calibri" w:cs="Calibri"/>
                <w:sz w:val="20"/>
                <w:szCs w:val="20"/>
                <w:lang w:val="fr-FR"/>
              </w:rPr>
              <w:t>Dénguélé</w:t>
            </w:r>
            <w:proofErr w:type="spellEnd"/>
          </w:p>
          <w:p w14:paraId="2E273C1B"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t>District autonome de la vallée du Bandama</w:t>
            </w:r>
          </w:p>
          <w:p w14:paraId="3239AAFB"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t>Service de coopération décentralisée</w:t>
            </w:r>
          </w:p>
          <w:p w14:paraId="69612A7C"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t>District autonome des Montagnes</w:t>
            </w:r>
          </w:p>
          <w:p w14:paraId="4FA7C5F1"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lastRenderedPageBreak/>
              <w:t>Fédération des réseaux et associations de l'énergie, de l'environnement et du développement durable (FEREADD)</w:t>
            </w:r>
          </w:p>
          <w:p w14:paraId="726181CB"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t>Agence nationale d'appui au développement rural (ANADER)</w:t>
            </w:r>
          </w:p>
          <w:p w14:paraId="21BD4162"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t>Union Faitière des Coopérati</w:t>
            </w:r>
            <w:r w:rsidRPr="00DE7946">
              <w:rPr>
                <w:rFonts w:ascii="Calibri" w:hAnsi="Calibri" w:cs="Calibri"/>
                <w:sz w:val="20"/>
                <w:szCs w:val="20"/>
                <w:lang w:val="fr-FR"/>
              </w:rPr>
              <w:lastRenderedPageBreak/>
              <w:t xml:space="preserve">ves de Côte d'Ivoire (UFACOCI) (Ivory </w:t>
            </w:r>
            <w:proofErr w:type="spellStart"/>
            <w:r w:rsidRPr="00DE7946">
              <w:rPr>
                <w:rFonts w:ascii="Calibri" w:hAnsi="Calibri" w:cs="Calibri"/>
                <w:sz w:val="20"/>
                <w:szCs w:val="20"/>
                <w:lang w:val="fr-FR"/>
              </w:rPr>
              <w:t>Coast</w:t>
            </w:r>
            <w:proofErr w:type="spellEnd"/>
            <w:r w:rsidRPr="00DE7946">
              <w:rPr>
                <w:rFonts w:ascii="Calibri" w:hAnsi="Calibri" w:cs="Calibri"/>
                <w:sz w:val="20"/>
                <w:szCs w:val="20"/>
                <w:lang w:val="fr-FR"/>
              </w:rPr>
              <w:t xml:space="preserve"> </w:t>
            </w:r>
            <w:proofErr w:type="spellStart"/>
            <w:r w:rsidRPr="00DE7946">
              <w:rPr>
                <w:rFonts w:ascii="Calibri" w:hAnsi="Calibri" w:cs="Calibri"/>
                <w:sz w:val="20"/>
                <w:szCs w:val="20"/>
                <w:lang w:val="fr-FR"/>
              </w:rPr>
              <w:t>Cooperati</w:t>
            </w:r>
            <w:proofErr w:type="spellEnd"/>
            <w:r w:rsidRPr="00DE7946">
              <w:rPr>
                <w:rFonts w:ascii="Calibri" w:hAnsi="Calibri" w:cs="Calibri"/>
                <w:sz w:val="20"/>
                <w:szCs w:val="20"/>
                <w:lang w:val="fr-FR"/>
              </w:rPr>
              <w:t xml:space="preserve"> </w:t>
            </w:r>
            <w:proofErr w:type="spellStart"/>
            <w:r w:rsidRPr="00DE7946">
              <w:rPr>
                <w:rFonts w:ascii="Calibri" w:hAnsi="Calibri" w:cs="Calibri"/>
                <w:sz w:val="20"/>
                <w:szCs w:val="20"/>
                <w:lang w:val="fr-FR"/>
              </w:rPr>
              <w:t>ve</w:t>
            </w:r>
            <w:proofErr w:type="spellEnd"/>
            <w:r w:rsidRPr="00DE7946">
              <w:rPr>
                <w:rFonts w:ascii="Calibri" w:hAnsi="Calibri" w:cs="Calibri"/>
                <w:sz w:val="20"/>
                <w:szCs w:val="20"/>
                <w:lang w:val="fr-FR"/>
              </w:rPr>
              <w:t xml:space="preserve"> </w:t>
            </w:r>
            <w:proofErr w:type="spellStart"/>
            <w:r w:rsidRPr="00DE7946">
              <w:rPr>
                <w:rFonts w:ascii="Calibri" w:hAnsi="Calibri" w:cs="Calibri"/>
                <w:sz w:val="20"/>
                <w:szCs w:val="20"/>
                <w:lang w:val="fr-FR"/>
              </w:rPr>
              <w:t>Dairy</w:t>
            </w:r>
            <w:proofErr w:type="spellEnd"/>
            <w:r w:rsidRPr="00DE7946">
              <w:rPr>
                <w:rFonts w:ascii="Calibri" w:hAnsi="Calibri" w:cs="Calibri"/>
                <w:sz w:val="20"/>
                <w:szCs w:val="20"/>
                <w:lang w:val="fr-FR"/>
              </w:rPr>
              <w:t xml:space="preserve"> Union)</w:t>
            </w:r>
          </w:p>
          <w:p w14:paraId="74821128"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t>Ministère de l'économie, de la planification et du développement (MEPD)</w:t>
            </w:r>
          </w:p>
          <w:p w14:paraId="3CD93374"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t>Fédération des unions de sociétés coopératives de producteurs (FUSCOP)</w:t>
            </w:r>
          </w:p>
          <w:p w14:paraId="7397AFCC"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lastRenderedPageBreak/>
              <w:t>Animation rurale de Korhogo (ARK)</w:t>
            </w:r>
          </w:p>
          <w:p w14:paraId="1D4009F7"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t xml:space="preserve">Green Invest </w:t>
            </w:r>
            <w:proofErr w:type="spellStart"/>
            <w:r w:rsidRPr="00DE7946">
              <w:rPr>
                <w:rFonts w:ascii="Calibri" w:hAnsi="Calibri" w:cs="Calibri"/>
                <w:sz w:val="20"/>
                <w:szCs w:val="20"/>
                <w:lang w:val="fr-FR"/>
              </w:rPr>
              <w:t>Africa</w:t>
            </w:r>
            <w:proofErr w:type="spellEnd"/>
          </w:p>
          <w:p w14:paraId="3CCB0F17"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t>Scoops Daloa</w:t>
            </w:r>
          </w:p>
          <w:p w14:paraId="550EAE56"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t>Assemblée des régions et districts de Côte d'Ivoire (ARDCI)</w:t>
            </w:r>
          </w:p>
          <w:p w14:paraId="2F42EFF0"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t xml:space="preserve">PME </w:t>
            </w:r>
            <w:proofErr w:type="spellStart"/>
            <w:r w:rsidRPr="00DE7946">
              <w:rPr>
                <w:rFonts w:ascii="Calibri" w:hAnsi="Calibri" w:cs="Calibri"/>
                <w:sz w:val="20"/>
                <w:szCs w:val="20"/>
                <w:lang w:val="fr-FR"/>
              </w:rPr>
              <w:t>Locagri</w:t>
            </w:r>
            <w:proofErr w:type="spellEnd"/>
          </w:p>
          <w:p w14:paraId="35FB83BC"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t xml:space="preserve">Observatoire national de l'équité et du genre (ONEG) </w:t>
            </w:r>
          </w:p>
          <w:p w14:paraId="0CF989F5"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t xml:space="preserve">Banque nationale </w:t>
            </w:r>
            <w:r w:rsidRPr="00DE7946">
              <w:rPr>
                <w:rFonts w:ascii="Calibri" w:hAnsi="Calibri" w:cs="Calibri"/>
                <w:sz w:val="20"/>
                <w:szCs w:val="20"/>
                <w:lang w:val="fr-FR"/>
              </w:rPr>
              <w:lastRenderedPageBreak/>
              <w:t>d'investissement (BNI)</w:t>
            </w:r>
          </w:p>
          <w:p w14:paraId="5C2E3A7E"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t>Centre scientifique ouest-africain sur le changement climatique et l'utilisation adaptée des terres (WASCAL)</w:t>
            </w:r>
          </w:p>
          <w:p w14:paraId="7486E057"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t>Office ivoirien des parcs et réserves (OIPR)</w:t>
            </w:r>
          </w:p>
          <w:p w14:paraId="7559715F"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t>District autonome de la vallée du Bandama</w:t>
            </w:r>
          </w:p>
          <w:p w14:paraId="035F4ED0"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lastRenderedPageBreak/>
              <w:t>Fédération des unions de sociétés coopératives de producteurs (FUSCOP)</w:t>
            </w:r>
          </w:p>
        </w:tc>
        <w:tc>
          <w:tcPr>
            <w:tcW w:w="2410" w:type="dxa"/>
            <w:vAlign w:val="center"/>
          </w:tcPr>
          <w:p w14:paraId="7A5F3A6E"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lastRenderedPageBreak/>
              <w:t>Représentants</w:t>
            </w:r>
          </w:p>
        </w:tc>
        <w:tc>
          <w:tcPr>
            <w:tcW w:w="1134" w:type="dxa"/>
            <w:shd w:val="clear" w:color="auto" w:fill="auto"/>
            <w:vAlign w:val="center"/>
          </w:tcPr>
          <w:p w14:paraId="325188FF"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Collecte de données</w:t>
            </w:r>
          </w:p>
        </w:tc>
        <w:tc>
          <w:tcPr>
            <w:tcW w:w="1275" w:type="dxa"/>
            <w:vAlign w:val="center"/>
          </w:tcPr>
          <w:p w14:paraId="7D015C00"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Informations concernant le projet</w:t>
            </w:r>
          </w:p>
        </w:tc>
        <w:tc>
          <w:tcPr>
            <w:tcW w:w="993" w:type="dxa"/>
            <w:vAlign w:val="center"/>
          </w:tcPr>
          <w:p w14:paraId="38336323"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Consultation des parties prenantes et atelier d'engagement en face à face</w:t>
            </w:r>
          </w:p>
          <w:p w14:paraId="266F085D" w14:textId="77777777" w:rsidR="008C16FE" w:rsidRPr="00DE7946" w:rsidRDefault="008C16FE" w:rsidP="00B72D36">
            <w:pPr>
              <w:contextualSpacing/>
              <w:rPr>
                <w:rFonts w:ascii="Calibri" w:hAnsi="Calibri" w:cs="Calibri"/>
                <w:sz w:val="20"/>
                <w:szCs w:val="20"/>
                <w:lang w:val="fr-FR"/>
              </w:rPr>
            </w:pPr>
          </w:p>
          <w:p w14:paraId="0CA098AD"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Français</w:t>
            </w:r>
          </w:p>
        </w:tc>
        <w:tc>
          <w:tcPr>
            <w:tcW w:w="992" w:type="dxa"/>
            <w:shd w:val="clear" w:color="auto" w:fill="auto"/>
            <w:vAlign w:val="center"/>
          </w:tcPr>
          <w:p w14:paraId="080DE3DE"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 xml:space="preserve">Hôtel </w:t>
            </w:r>
            <w:proofErr w:type="spellStart"/>
            <w:r w:rsidRPr="00DE7946">
              <w:rPr>
                <w:rFonts w:ascii="Calibri" w:hAnsi="Calibri" w:cs="Calibri"/>
                <w:sz w:val="20"/>
                <w:szCs w:val="20"/>
                <w:lang w:val="fr-FR"/>
              </w:rPr>
              <w:t>Ivotel</w:t>
            </w:r>
            <w:proofErr w:type="spellEnd"/>
            <w:r w:rsidRPr="00DE7946">
              <w:rPr>
                <w:rFonts w:ascii="Calibri" w:hAnsi="Calibri" w:cs="Calibri"/>
                <w:sz w:val="20"/>
                <w:szCs w:val="20"/>
                <w:lang w:val="fr-FR"/>
              </w:rPr>
              <w:t>, Abidjan</w:t>
            </w:r>
          </w:p>
        </w:tc>
        <w:tc>
          <w:tcPr>
            <w:tcW w:w="2977" w:type="dxa"/>
            <w:shd w:val="clear" w:color="auto" w:fill="auto"/>
            <w:vAlign w:val="center"/>
          </w:tcPr>
          <w:p w14:paraId="17EB65E9"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t>Vision, engagement politique et processus de planification sectorielle</w:t>
            </w:r>
          </w:p>
          <w:p w14:paraId="3CB16034"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t>Cadre réglementaire</w:t>
            </w:r>
          </w:p>
          <w:p w14:paraId="7BC48C72"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t>Responsabilité et transparence</w:t>
            </w:r>
          </w:p>
        </w:tc>
        <w:tc>
          <w:tcPr>
            <w:tcW w:w="3260" w:type="dxa"/>
            <w:vAlign w:val="center"/>
          </w:tcPr>
          <w:p w14:paraId="3E4CDE49"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t>- Nécessité de réviser le cadre législatif et de le rendre plus contraignant</w:t>
            </w:r>
          </w:p>
          <w:p w14:paraId="25F86D83"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t>Nécessité d'accompagner le cadre législatif d'instruments de marché</w:t>
            </w:r>
          </w:p>
          <w:p w14:paraId="468E1002"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t>Nécessité de rendre le système MRV opérationnel, car il n'est actuellement pas alimenté par des informations sectorielles</w:t>
            </w:r>
          </w:p>
          <w:p w14:paraId="5308F943"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t>Nécessité de renforcer les capacités des acteurs financiers</w:t>
            </w:r>
          </w:p>
          <w:p w14:paraId="1A4F65B2"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t>Nécessité de mesures d'incitation pour le secteur financier (éventuellement par le biais de l'accès à l'accréditation)</w:t>
            </w:r>
          </w:p>
        </w:tc>
      </w:tr>
      <w:tr w:rsidR="003A1FC0" w:rsidRPr="000A1C9C" w14:paraId="301C4CC9" w14:textId="77777777" w:rsidTr="00FC4BEE">
        <w:trPr>
          <w:trHeight w:val="227"/>
        </w:trPr>
        <w:tc>
          <w:tcPr>
            <w:tcW w:w="993" w:type="dxa"/>
            <w:shd w:val="clear" w:color="auto" w:fill="auto"/>
            <w:noWrap/>
            <w:vAlign w:val="center"/>
          </w:tcPr>
          <w:p w14:paraId="72399BBB"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lastRenderedPageBreak/>
              <w:t>20/03/2024</w:t>
            </w:r>
          </w:p>
        </w:tc>
        <w:tc>
          <w:tcPr>
            <w:tcW w:w="1418" w:type="dxa"/>
            <w:vAlign w:val="center"/>
          </w:tcPr>
          <w:p w14:paraId="27183B5D"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t>Ministère de la femme, de la famille et de l'enfance (MFFE)</w:t>
            </w:r>
          </w:p>
          <w:p w14:paraId="67AA1DF3"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t xml:space="preserve">PNUD / NCE </w:t>
            </w:r>
          </w:p>
          <w:p w14:paraId="044BD1D7"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t xml:space="preserve">District autonome de </w:t>
            </w:r>
            <w:proofErr w:type="spellStart"/>
            <w:r w:rsidRPr="00DE7946">
              <w:rPr>
                <w:rFonts w:ascii="Calibri" w:hAnsi="Calibri" w:cs="Calibri"/>
                <w:sz w:val="20"/>
                <w:szCs w:val="20"/>
                <w:lang w:val="fr-FR"/>
              </w:rPr>
              <w:t>Denguelé</w:t>
            </w:r>
            <w:proofErr w:type="spellEnd"/>
          </w:p>
          <w:p w14:paraId="6BBDE16C"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t xml:space="preserve">Ministère de l'environnement, de l'hygiène </w:t>
            </w:r>
            <w:r w:rsidRPr="00DE7946">
              <w:rPr>
                <w:rFonts w:ascii="Calibri" w:hAnsi="Calibri" w:cs="Calibri"/>
                <w:sz w:val="20"/>
                <w:szCs w:val="20"/>
                <w:lang w:val="fr-FR"/>
              </w:rPr>
              <w:lastRenderedPageBreak/>
              <w:t>urbaine et du développement durable (MINEDDTE)</w:t>
            </w:r>
          </w:p>
          <w:p w14:paraId="6E7DCE8A"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t>Scoops Daloa</w:t>
            </w:r>
          </w:p>
          <w:p w14:paraId="6B6969F5"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t>Office ivoirien des parcs et réserves (OIPR)</w:t>
            </w:r>
          </w:p>
          <w:p w14:paraId="4612D683"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t xml:space="preserve">ONG </w:t>
            </w:r>
            <w:proofErr w:type="spellStart"/>
            <w:r w:rsidRPr="00DE7946">
              <w:rPr>
                <w:rFonts w:ascii="Calibri" w:hAnsi="Calibri" w:cs="Calibri"/>
                <w:sz w:val="20"/>
                <w:szCs w:val="20"/>
                <w:lang w:val="fr-FR"/>
              </w:rPr>
              <w:t>Leadafricaines</w:t>
            </w:r>
            <w:proofErr w:type="spellEnd"/>
          </w:p>
          <w:p w14:paraId="5BBC38D4"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t>PNCC</w:t>
            </w:r>
          </w:p>
          <w:p w14:paraId="5EDD03AA"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t xml:space="preserve">PME </w:t>
            </w:r>
            <w:proofErr w:type="spellStart"/>
            <w:r w:rsidRPr="00DE7946">
              <w:rPr>
                <w:rFonts w:ascii="Calibri" w:hAnsi="Calibri" w:cs="Calibri"/>
                <w:sz w:val="20"/>
                <w:szCs w:val="20"/>
                <w:lang w:val="fr-FR"/>
              </w:rPr>
              <w:t>Locagri</w:t>
            </w:r>
            <w:proofErr w:type="spellEnd"/>
          </w:p>
          <w:p w14:paraId="5FE28B1D"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t>Animation rurale de Korhogo (ARK)</w:t>
            </w:r>
          </w:p>
          <w:p w14:paraId="10FFC921"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t>District autonom</w:t>
            </w:r>
            <w:r w:rsidRPr="00DE7946">
              <w:rPr>
                <w:rFonts w:ascii="Calibri" w:hAnsi="Calibri" w:cs="Calibri"/>
                <w:sz w:val="20"/>
                <w:szCs w:val="20"/>
                <w:lang w:val="fr-FR"/>
              </w:rPr>
              <w:lastRenderedPageBreak/>
              <w:t>e des montagnes</w:t>
            </w:r>
          </w:p>
          <w:p w14:paraId="3FD3B88D"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t>UNACOOPEC</w:t>
            </w:r>
          </w:p>
          <w:p w14:paraId="385BD097"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t>Union des coopératives de Côte d'Ivoire (UFACOCI)</w:t>
            </w:r>
          </w:p>
          <w:p w14:paraId="355E02C1"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t>Conseil coton anacarde</w:t>
            </w:r>
          </w:p>
          <w:p w14:paraId="729C6E0B"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t>Société de développement forestier (SODEFOR)</w:t>
            </w:r>
          </w:p>
          <w:p w14:paraId="76368438"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t>Ministère des Eaux et Forêts (NRNEF)</w:t>
            </w:r>
          </w:p>
        </w:tc>
        <w:tc>
          <w:tcPr>
            <w:tcW w:w="2410" w:type="dxa"/>
            <w:vAlign w:val="center"/>
          </w:tcPr>
          <w:p w14:paraId="247B4BA9"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lastRenderedPageBreak/>
              <w:t>Représentants</w:t>
            </w:r>
          </w:p>
        </w:tc>
        <w:tc>
          <w:tcPr>
            <w:tcW w:w="1134" w:type="dxa"/>
            <w:shd w:val="clear" w:color="auto" w:fill="auto"/>
            <w:vAlign w:val="center"/>
          </w:tcPr>
          <w:p w14:paraId="29125ADA"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Collecte de données</w:t>
            </w:r>
          </w:p>
        </w:tc>
        <w:tc>
          <w:tcPr>
            <w:tcW w:w="1275" w:type="dxa"/>
            <w:vAlign w:val="center"/>
          </w:tcPr>
          <w:p w14:paraId="40342979"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Informations concernant le projet</w:t>
            </w:r>
          </w:p>
        </w:tc>
        <w:tc>
          <w:tcPr>
            <w:tcW w:w="993" w:type="dxa"/>
            <w:vAlign w:val="center"/>
          </w:tcPr>
          <w:p w14:paraId="2C27DD5A"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Consultation et engagement des parties prenantes en face à face workshop</w:t>
            </w:r>
          </w:p>
          <w:p w14:paraId="106389BC" w14:textId="77777777" w:rsidR="008C16FE" w:rsidRPr="00DE7946" w:rsidRDefault="008C16FE" w:rsidP="00B72D36">
            <w:pPr>
              <w:contextualSpacing/>
              <w:rPr>
                <w:rFonts w:ascii="Calibri" w:hAnsi="Calibri" w:cs="Calibri"/>
                <w:sz w:val="20"/>
                <w:szCs w:val="20"/>
                <w:lang w:val="fr-FR"/>
              </w:rPr>
            </w:pPr>
          </w:p>
          <w:p w14:paraId="55A7A213"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Français</w:t>
            </w:r>
          </w:p>
        </w:tc>
        <w:tc>
          <w:tcPr>
            <w:tcW w:w="992" w:type="dxa"/>
            <w:shd w:val="clear" w:color="auto" w:fill="auto"/>
            <w:vAlign w:val="center"/>
          </w:tcPr>
          <w:p w14:paraId="1B019643"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 xml:space="preserve">Hôtel </w:t>
            </w:r>
            <w:proofErr w:type="spellStart"/>
            <w:r w:rsidRPr="00DE7946">
              <w:rPr>
                <w:rFonts w:ascii="Calibri" w:hAnsi="Calibri" w:cs="Calibri"/>
                <w:sz w:val="20"/>
                <w:szCs w:val="20"/>
                <w:lang w:val="fr-FR"/>
              </w:rPr>
              <w:t>Ivotel</w:t>
            </w:r>
            <w:proofErr w:type="spellEnd"/>
            <w:r w:rsidRPr="00DE7946">
              <w:rPr>
                <w:rFonts w:ascii="Calibri" w:hAnsi="Calibri" w:cs="Calibri"/>
                <w:sz w:val="20"/>
                <w:szCs w:val="20"/>
                <w:lang w:val="fr-FR"/>
              </w:rPr>
              <w:t>, Abidjan</w:t>
            </w:r>
          </w:p>
        </w:tc>
        <w:tc>
          <w:tcPr>
            <w:tcW w:w="2977" w:type="dxa"/>
            <w:shd w:val="clear" w:color="auto" w:fill="auto"/>
            <w:vAlign w:val="center"/>
          </w:tcPr>
          <w:p w14:paraId="26EE3646"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t>Responsabilité et transparence</w:t>
            </w:r>
          </w:p>
          <w:p w14:paraId="1BA4DC2C"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t>Organisation verte et capacité institutionnelle</w:t>
            </w:r>
          </w:p>
          <w:p w14:paraId="1E9F3511"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t>Alignement du financement</w:t>
            </w:r>
          </w:p>
        </w:tc>
        <w:tc>
          <w:tcPr>
            <w:tcW w:w="3260" w:type="dxa"/>
            <w:vAlign w:val="center"/>
          </w:tcPr>
          <w:p w14:paraId="5CC37FAD"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t>Veiller à ce que les structures financières internationales soient alignées sur les dispositions nationales</w:t>
            </w:r>
          </w:p>
          <w:p w14:paraId="5305FA05"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t>Nécessité d'officialiser les groupes vulnérables et de renforcer leurs capacités en matière de changement climatique</w:t>
            </w:r>
          </w:p>
          <w:p w14:paraId="27557A6B"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t>Nécessité d'incitations financières</w:t>
            </w:r>
          </w:p>
          <w:p w14:paraId="1546243B"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t xml:space="preserve">Problème du manque de budget de fonctionnement pour assurer la durabilité des projets </w:t>
            </w:r>
          </w:p>
          <w:p w14:paraId="3EE8983E"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t>Nécessité de plans climatiques urbains également (et pas seulement ruraux)</w:t>
            </w:r>
          </w:p>
          <w:p w14:paraId="7C254DD3"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t xml:space="preserve">Nécessité d'incitations financières pour les </w:t>
            </w:r>
            <w:r w:rsidRPr="00DE7946">
              <w:rPr>
                <w:rFonts w:ascii="Calibri" w:hAnsi="Calibri" w:cs="Calibri"/>
                <w:sz w:val="20"/>
                <w:szCs w:val="20"/>
                <w:lang w:val="fr-FR"/>
              </w:rPr>
              <w:lastRenderedPageBreak/>
              <w:t>communautés participant à la lutte contre les CC (via les PSE, par exemple)</w:t>
            </w:r>
          </w:p>
          <w:p w14:paraId="3E27868C"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t>Manque de sensibilisation des destructeurs de forêts</w:t>
            </w:r>
          </w:p>
        </w:tc>
      </w:tr>
      <w:tr w:rsidR="003A1FC0" w:rsidRPr="000A1C9C" w14:paraId="62F0A766" w14:textId="77777777" w:rsidTr="00FC4BEE">
        <w:trPr>
          <w:trHeight w:val="804"/>
        </w:trPr>
        <w:tc>
          <w:tcPr>
            <w:tcW w:w="993" w:type="dxa"/>
            <w:shd w:val="clear" w:color="auto" w:fill="auto"/>
            <w:noWrap/>
            <w:vAlign w:val="center"/>
          </w:tcPr>
          <w:p w14:paraId="6FE2EA14"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lastRenderedPageBreak/>
              <w:t>20/03/2024</w:t>
            </w:r>
          </w:p>
        </w:tc>
        <w:tc>
          <w:tcPr>
            <w:tcW w:w="1418" w:type="dxa"/>
            <w:vAlign w:val="center"/>
          </w:tcPr>
          <w:p w14:paraId="6F3AEC09"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Conseil du coton de cajou</w:t>
            </w:r>
          </w:p>
        </w:tc>
        <w:tc>
          <w:tcPr>
            <w:tcW w:w="2410" w:type="dxa"/>
            <w:vAlign w:val="center"/>
          </w:tcPr>
          <w:p w14:paraId="427E0F54" w14:textId="77777777" w:rsidR="008C16FE" w:rsidRPr="00DE7946" w:rsidRDefault="008C16FE" w:rsidP="00B72D36">
            <w:pPr>
              <w:contextualSpacing/>
              <w:rPr>
                <w:rFonts w:ascii="Calibri" w:hAnsi="Calibri" w:cs="Calibri"/>
                <w:sz w:val="20"/>
                <w:szCs w:val="20"/>
                <w:lang w:val="fr-FR"/>
              </w:rPr>
            </w:pPr>
            <w:proofErr w:type="spellStart"/>
            <w:r w:rsidRPr="00DE7946">
              <w:rPr>
                <w:rFonts w:ascii="Calibri" w:hAnsi="Calibri" w:cs="Calibri"/>
                <w:sz w:val="20"/>
                <w:szCs w:val="20"/>
                <w:lang w:val="fr-FR"/>
              </w:rPr>
              <w:t>Simplice</w:t>
            </w:r>
            <w:proofErr w:type="spellEnd"/>
            <w:r w:rsidRPr="00DE7946">
              <w:rPr>
                <w:rFonts w:ascii="Calibri" w:hAnsi="Calibri" w:cs="Calibri"/>
                <w:sz w:val="20"/>
                <w:szCs w:val="20"/>
                <w:lang w:val="fr-FR"/>
              </w:rPr>
              <w:t xml:space="preserve"> </w:t>
            </w:r>
            <w:proofErr w:type="spellStart"/>
            <w:r w:rsidRPr="00DE7946">
              <w:rPr>
                <w:rFonts w:ascii="Calibri" w:hAnsi="Calibri" w:cs="Calibri"/>
                <w:sz w:val="20"/>
                <w:szCs w:val="20"/>
                <w:lang w:val="fr-FR"/>
              </w:rPr>
              <w:t>Gueu</w:t>
            </w:r>
            <w:proofErr w:type="spellEnd"/>
            <w:r w:rsidRPr="00DE7946">
              <w:rPr>
                <w:rFonts w:ascii="Calibri" w:hAnsi="Calibri" w:cs="Calibri"/>
                <w:sz w:val="20"/>
                <w:szCs w:val="20"/>
                <w:lang w:val="fr-FR"/>
              </w:rPr>
              <w:t>, directeur du système d'information sur les études et les prévisions</w:t>
            </w:r>
          </w:p>
        </w:tc>
        <w:tc>
          <w:tcPr>
            <w:tcW w:w="1134" w:type="dxa"/>
            <w:shd w:val="clear" w:color="auto" w:fill="auto"/>
            <w:vAlign w:val="center"/>
          </w:tcPr>
          <w:p w14:paraId="791EDF4E"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Collecte de données</w:t>
            </w:r>
          </w:p>
        </w:tc>
        <w:tc>
          <w:tcPr>
            <w:tcW w:w="1275" w:type="dxa"/>
            <w:vAlign w:val="center"/>
          </w:tcPr>
          <w:p w14:paraId="3069B2B7"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Informations concernant le projet</w:t>
            </w:r>
          </w:p>
        </w:tc>
        <w:tc>
          <w:tcPr>
            <w:tcW w:w="993" w:type="dxa"/>
            <w:vAlign w:val="center"/>
          </w:tcPr>
          <w:p w14:paraId="61F9E83A"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 xml:space="preserve">Entretien individuel en face à face </w:t>
            </w:r>
          </w:p>
          <w:p w14:paraId="4B4ED96D" w14:textId="77777777" w:rsidR="008C16FE" w:rsidRPr="00DE7946" w:rsidRDefault="008C16FE" w:rsidP="00B72D36">
            <w:pPr>
              <w:keepNext/>
              <w:tabs>
                <w:tab w:val="left" w:pos="1740"/>
              </w:tabs>
              <w:contextualSpacing/>
              <w:outlineLvl w:val="4"/>
              <w:rPr>
                <w:rFonts w:ascii="Calibri" w:hAnsi="Calibri" w:cs="Calibri"/>
                <w:sz w:val="20"/>
                <w:szCs w:val="20"/>
                <w:lang w:val="fr-FR"/>
              </w:rPr>
            </w:pPr>
          </w:p>
          <w:p w14:paraId="2AF81B11"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Français</w:t>
            </w:r>
          </w:p>
        </w:tc>
        <w:tc>
          <w:tcPr>
            <w:tcW w:w="992" w:type="dxa"/>
            <w:shd w:val="clear" w:color="auto" w:fill="auto"/>
            <w:vAlign w:val="center"/>
          </w:tcPr>
          <w:p w14:paraId="0B33274E"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 xml:space="preserve">Hôtel </w:t>
            </w:r>
            <w:proofErr w:type="spellStart"/>
            <w:r w:rsidRPr="00DE7946">
              <w:rPr>
                <w:rFonts w:ascii="Calibri" w:hAnsi="Calibri" w:cs="Calibri"/>
                <w:sz w:val="20"/>
                <w:szCs w:val="20"/>
                <w:lang w:val="fr-FR"/>
              </w:rPr>
              <w:t>Ivotel</w:t>
            </w:r>
            <w:proofErr w:type="spellEnd"/>
            <w:r w:rsidRPr="00DE7946">
              <w:rPr>
                <w:rFonts w:ascii="Calibri" w:hAnsi="Calibri" w:cs="Calibri"/>
                <w:sz w:val="20"/>
                <w:szCs w:val="20"/>
                <w:lang w:val="fr-FR"/>
              </w:rPr>
              <w:t>, Abidjan</w:t>
            </w:r>
          </w:p>
        </w:tc>
        <w:tc>
          <w:tcPr>
            <w:tcW w:w="2977" w:type="dxa"/>
            <w:shd w:val="clear" w:color="auto" w:fill="auto"/>
            <w:vAlign w:val="center"/>
          </w:tcPr>
          <w:p w14:paraId="4477A3CB"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t>Culture de la noix de cajou</w:t>
            </w:r>
          </w:p>
          <w:p w14:paraId="3CD36F06"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t>Culture du coton</w:t>
            </w:r>
          </w:p>
        </w:tc>
        <w:tc>
          <w:tcPr>
            <w:tcW w:w="3260" w:type="dxa"/>
            <w:vAlign w:val="center"/>
          </w:tcPr>
          <w:p w14:paraId="16570F93"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t>Nécessité de planter d'autres arbres dans les plantations de noix de cajou pour éviter la désertification</w:t>
            </w:r>
          </w:p>
          <w:p w14:paraId="24FD3E70"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t>Nécessité d'une étude du bilan carbone de l'industrie de la noix de cajou (production, transport, transformation, commercialisation)</w:t>
            </w:r>
          </w:p>
          <w:p w14:paraId="225125D5"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t>Problèmes affectant le coton : déficit hydrique, fertilité du sol, insectes, etc.</w:t>
            </w:r>
          </w:p>
          <w:p w14:paraId="1E25195F"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t>Le défi du financement de la commercialisation du coton</w:t>
            </w:r>
          </w:p>
          <w:p w14:paraId="104B25CF"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t>Absence de mécanismes de stabilisation des prix</w:t>
            </w:r>
          </w:p>
        </w:tc>
      </w:tr>
      <w:tr w:rsidR="003A1FC0" w:rsidRPr="000A1C9C" w14:paraId="74185FE9" w14:textId="77777777" w:rsidTr="00FC4BEE">
        <w:trPr>
          <w:trHeight w:val="227"/>
        </w:trPr>
        <w:tc>
          <w:tcPr>
            <w:tcW w:w="993" w:type="dxa"/>
            <w:shd w:val="clear" w:color="auto" w:fill="auto"/>
            <w:noWrap/>
            <w:vAlign w:val="center"/>
          </w:tcPr>
          <w:p w14:paraId="59A66CA1"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20/03/2024</w:t>
            </w:r>
          </w:p>
        </w:tc>
        <w:tc>
          <w:tcPr>
            <w:tcW w:w="1418" w:type="dxa"/>
            <w:vAlign w:val="center"/>
          </w:tcPr>
          <w:p w14:paraId="60A2355A"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SODEFOR</w:t>
            </w:r>
          </w:p>
          <w:p w14:paraId="49E5A7DE" w14:textId="77777777" w:rsidR="008C16FE" w:rsidRPr="00DE7946" w:rsidRDefault="008C16FE" w:rsidP="00B72D36">
            <w:pPr>
              <w:keepNext/>
              <w:tabs>
                <w:tab w:val="left" w:pos="1740"/>
              </w:tabs>
              <w:contextualSpacing/>
              <w:outlineLvl w:val="4"/>
              <w:rPr>
                <w:rFonts w:ascii="Calibri" w:hAnsi="Calibri" w:cs="Calibri"/>
                <w:sz w:val="20"/>
                <w:szCs w:val="20"/>
                <w:lang w:val="fr-FR"/>
              </w:rPr>
            </w:pPr>
          </w:p>
          <w:p w14:paraId="0A65D840" w14:textId="77777777" w:rsidR="008C16FE" w:rsidRPr="00DE7946" w:rsidRDefault="008C16FE" w:rsidP="00B72D36">
            <w:pPr>
              <w:keepNext/>
              <w:tabs>
                <w:tab w:val="left" w:pos="1740"/>
              </w:tabs>
              <w:contextualSpacing/>
              <w:outlineLvl w:val="4"/>
              <w:rPr>
                <w:rFonts w:ascii="Calibri" w:hAnsi="Calibri" w:cs="Calibri"/>
                <w:sz w:val="20"/>
                <w:szCs w:val="20"/>
                <w:lang w:val="fr-FR"/>
              </w:rPr>
            </w:pPr>
          </w:p>
        </w:tc>
        <w:tc>
          <w:tcPr>
            <w:tcW w:w="2410" w:type="dxa"/>
            <w:vAlign w:val="center"/>
          </w:tcPr>
          <w:p w14:paraId="0025D89C"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 xml:space="preserve">Hervé Brice </w:t>
            </w:r>
            <w:proofErr w:type="spellStart"/>
            <w:r w:rsidRPr="00DE7946">
              <w:rPr>
                <w:rFonts w:ascii="Calibri" w:hAnsi="Calibri" w:cs="Calibri"/>
                <w:sz w:val="20"/>
                <w:szCs w:val="20"/>
                <w:lang w:val="fr-FR"/>
              </w:rPr>
              <w:t>Aboukoua</w:t>
            </w:r>
            <w:proofErr w:type="spellEnd"/>
            <w:r w:rsidRPr="00DE7946">
              <w:rPr>
                <w:rFonts w:ascii="Calibri" w:hAnsi="Calibri" w:cs="Calibri"/>
                <w:sz w:val="20"/>
                <w:szCs w:val="20"/>
                <w:lang w:val="fr-FR"/>
              </w:rPr>
              <w:t>, ingénieur forestier</w:t>
            </w:r>
          </w:p>
        </w:tc>
        <w:tc>
          <w:tcPr>
            <w:tcW w:w="1134" w:type="dxa"/>
            <w:shd w:val="clear" w:color="auto" w:fill="auto"/>
            <w:vAlign w:val="center"/>
          </w:tcPr>
          <w:p w14:paraId="46F3857B"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Collecte de données</w:t>
            </w:r>
          </w:p>
        </w:tc>
        <w:tc>
          <w:tcPr>
            <w:tcW w:w="1275" w:type="dxa"/>
            <w:vAlign w:val="center"/>
          </w:tcPr>
          <w:p w14:paraId="07548AFE"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Informations concernant le projet</w:t>
            </w:r>
          </w:p>
        </w:tc>
        <w:tc>
          <w:tcPr>
            <w:tcW w:w="993" w:type="dxa"/>
            <w:vAlign w:val="center"/>
          </w:tcPr>
          <w:p w14:paraId="5164E2D4"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 xml:space="preserve">Entretien individuel en face à face </w:t>
            </w:r>
          </w:p>
          <w:p w14:paraId="265EAD78" w14:textId="77777777" w:rsidR="008C16FE" w:rsidRPr="00DE7946" w:rsidRDefault="008C16FE" w:rsidP="00B72D36">
            <w:pPr>
              <w:keepNext/>
              <w:tabs>
                <w:tab w:val="left" w:pos="1740"/>
              </w:tabs>
              <w:contextualSpacing/>
              <w:outlineLvl w:val="4"/>
              <w:rPr>
                <w:rFonts w:ascii="Calibri" w:hAnsi="Calibri" w:cs="Calibri"/>
                <w:sz w:val="20"/>
                <w:szCs w:val="20"/>
                <w:lang w:val="fr-FR"/>
              </w:rPr>
            </w:pPr>
          </w:p>
          <w:p w14:paraId="19318EE4"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Français</w:t>
            </w:r>
          </w:p>
        </w:tc>
        <w:tc>
          <w:tcPr>
            <w:tcW w:w="992" w:type="dxa"/>
            <w:shd w:val="clear" w:color="auto" w:fill="auto"/>
            <w:vAlign w:val="center"/>
          </w:tcPr>
          <w:p w14:paraId="1D438072"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 xml:space="preserve">Hôtel </w:t>
            </w:r>
            <w:proofErr w:type="spellStart"/>
            <w:r w:rsidRPr="00DE7946">
              <w:rPr>
                <w:rFonts w:ascii="Calibri" w:hAnsi="Calibri" w:cs="Calibri"/>
                <w:sz w:val="20"/>
                <w:szCs w:val="20"/>
                <w:lang w:val="fr-FR"/>
              </w:rPr>
              <w:t>Ivotel</w:t>
            </w:r>
            <w:proofErr w:type="spellEnd"/>
            <w:r w:rsidRPr="00DE7946">
              <w:rPr>
                <w:rFonts w:ascii="Calibri" w:hAnsi="Calibri" w:cs="Calibri"/>
                <w:sz w:val="20"/>
                <w:szCs w:val="20"/>
                <w:lang w:val="fr-FR"/>
              </w:rPr>
              <w:t>, Abidjan</w:t>
            </w:r>
          </w:p>
        </w:tc>
        <w:tc>
          <w:tcPr>
            <w:tcW w:w="2977" w:type="dxa"/>
            <w:shd w:val="clear" w:color="auto" w:fill="auto"/>
            <w:vAlign w:val="center"/>
          </w:tcPr>
          <w:p w14:paraId="41A3510F"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t>Le rôle de la SODEFOR dans la protection des forêts</w:t>
            </w:r>
          </w:p>
        </w:tc>
        <w:tc>
          <w:tcPr>
            <w:tcW w:w="3260" w:type="dxa"/>
            <w:vAlign w:val="center"/>
          </w:tcPr>
          <w:p w14:paraId="31697668"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t>Problèmes d'infiltration et d'occupation agricole dans les forêts</w:t>
            </w:r>
          </w:p>
          <w:p w14:paraId="35F031F9"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t>Nécessité de renforcer les capacités du personnel en matière d'approche climatique</w:t>
            </w:r>
          </w:p>
          <w:p w14:paraId="5AB9EE27"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t>Nécessité d'un cadre formel prévoyant le reboisement (éventuellement par le biais de projets de contractualisation pour l'occupation agricole des forêts classées)</w:t>
            </w:r>
          </w:p>
        </w:tc>
      </w:tr>
      <w:tr w:rsidR="003A1FC0" w:rsidRPr="000A1C9C" w14:paraId="5034F46C" w14:textId="77777777" w:rsidTr="00FC4BEE">
        <w:trPr>
          <w:trHeight w:val="227"/>
        </w:trPr>
        <w:tc>
          <w:tcPr>
            <w:tcW w:w="993" w:type="dxa"/>
            <w:shd w:val="clear" w:color="auto" w:fill="auto"/>
            <w:noWrap/>
            <w:vAlign w:val="center"/>
          </w:tcPr>
          <w:p w14:paraId="4D905CE2"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lastRenderedPageBreak/>
              <w:t>20/03/2024</w:t>
            </w:r>
          </w:p>
        </w:tc>
        <w:tc>
          <w:tcPr>
            <w:tcW w:w="1418" w:type="dxa"/>
            <w:vAlign w:val="center"/>
          </w:tcPr>
          <w:p w14:paraId="36483759"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 xml:space="preserve">ONG </w:t>
            </w:r>
            <w:proofErr w:type="spellStart"/>
            <w:r w:rsidRPr="00DE7946">
              <w:rPr>
                <w:rFonts w:ascii="Calibri" w:hAnsi="Calibri" w:cs="Calibri"/>
                <w:sz w:val="20"/>
                <w:szCs w:val="20"/>
                <w:lang w:val="fr-FR"/>
              </w:rPr>
              <w:t>LeadAfricaine</w:t>
            </w:r>
            <w:proofErr w:type="spellEnd"/>
          </w:p>
          <w:p w14:paraId="0B8024BB" w14:textId="77777777" w:rsidR="008C16FE" w:rsidRPr="00DE7946" w:rsidRDefault="008C16FE" w:rsidP="00B72D36">
            <w:pPr>
              <w:keepNext/>
              <w:tabs>
                <w:tab w:val="left" w:pos="1740"/>
              </w:tabs>
              <w:contextualSpacing/>
              <w:outlineLvl w:val="4"/>
              <w:rPr>
                <w:rFonts w:ascii="Calibri" w:hAnsi="Calibri" w:cs="Calibri"/>
                <w:sz w:val="20"/>
                <w:szCs w:val="20"/>
                <w:lang w:val="fr-FR"/>
              </w:rPr>
            </w:pPr>
          </w:p>
        </w:tc>
        <w:tc>
          <w:tcPr>
            <w:tcW w:w="2410" w:type="dxa"/>
            <w:vAlign w:val="center"/>
          </w:tcPr>
          <w:p w14:paraId="4E0DD3C7"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 xml:space="preserve">Mme Kadi </w:t>
            </w:r>
            <w:proofErr w:type="spellStart"/>
            <w:r w:rsidRPr="00DE7946">
              <w:rPr>
                <w:rFonts w:ascii="Calibri" w:hAnsi="Calibri" w:cs="Calibri"/>
                <w:sz w:val="20"/>
                <w:szCs w:val="20"/>
                <w:lang w:val="fr-FR"/>
              </w:rPr>
              <w:t>Tanou</w:t>
            </w:r>
            <w:proofErr w:type="spellEnd"/>
            <w:r w:rsidRPr="00DE7946">
              <w:rPr>
                <w:rFonts w:ascii="Calibri" w:hAnsi="Calibri" w:cs="Calibri"/>
                <w:sz w:val="20"/>
                <w:szCs w:val="20"/>
                <w:lang w:val="fr-FR"/>
              </w:rPr>
              <w:t>, Présidente</w:t>
            </w:r>
          </w:p>
        </w:tc>
        <w:tc>
          <w:tcPr>
            <w:tcW w:w="1134" w:type="dxa"/>
            <w:shd w:val="clear" w:color="auto" w:fill="auto"/>
            <w:vAlign w:val="center"/>
          </w:tcPr>
          <w:p w14:paraId="03825BD4"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Collecte de données</w:t>
            </w:r>
          </w:p>
        </w:tc>
        <w:tc>
          <w:tcPr>
            <w:tcW w:w="1275" w:type="dxa"/>
            <w:vAlign w:val="center"/>
          </w:tcPr>
          <w:p w14:paraId="3B098206"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Informations concernant le projet</w:t>
            </w:r>
          </w:p>
        </w:tc>
        <w:tc>
          <w:tcPr>
            <w:tcW w:w="993" w:type="dxa"/>
            <w:vAlign w:val="center"/>
          </w:tcPr>
          <w:p w14:paraId="76CDE7E2"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 xml:space="preserve">Entretien individuel en face à face </w:t>
            </w:r>
          </w:p>
          <w:p w14:paraId="5445C2C9" w14:textId="77777777" w:rsidR="008C16FE" w:rsidRPr="00DE7946" w:rsidRDefault="008C16FE" w:rsidP="00B72D36">
            <w:pPr>
              <w:keepNext/>
              <w:tabs>
                <w:tab w:val="left" w:pos="1740"/>
              </w:tabs>
              <w:contextualSpacing/>
              <w:outlineLvl w:val="4"/>
              <w:rPr>
                <w:rFonts w:ascii="Calibri" w:hAnsi="Calibri" w:cs="Calibri"/>
                <w:sz w:val="20"/>
                <w:szCs w:val="20"/>
                <w:lang w:val="fr-FR"/>
              </w:rPr>
            </w:pPr>
          </w:p>
          <w:p w14:paraId="134E7243"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Français</w:t>
            </w:r>
          </w:p>
        </w:tc>
        <w:tc>
          <w:tcPr>
            <w:tcW w:w="992" w:type="dxa"/>
            <w:shd w:val="clear" w:color="auto" w:fill="auto"/>
            <w:vAlign w:val="center"/>
          </w:tcPr>
          <w:p w14:paraId="438234A1"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 xml:space="preserve">Hôtel </w:t>
            </w:r>
            <w:proofErr w:type="spellStart"/>
            <w:r w:rsidRPr="00DE7946">
              <w:rPr>
                <w:rFonts w:ascii="Calibri" w:hAnsi="Calibri" w:cs="Calibri"/>
                <w:sz w:val="20"/>
                <w:szCs w:val="20"/>
                <w:lang w:val="fr-FR"/>
              </w:rPr>
              <w:t>Ivotel</w:t>
            </w:r>
            <w:proofErr w:type="spellEnd"/>
            <w:r w:rsidRPr="00DE7946">
              <w:rPr>
                <w:rFonts w:ascii="Calibri" w:hAnsi="Calibri" w:cs="Calibri"/>
                <w:sz w:val="20"/>
                <w:szCs w:val="20"/>
                <w:lang w:val="fr-FR"/>
              </w:rPr>
              <w:t>, Abidjan</w:t>
            </w:r>
          </w:p>
        </w:tc>
        <w:tc>
          <w:tcPr>
            <w:tcW w:w="2977" w:type="dxa"/>
            <w:shd w:val="clear" w:color="auto" w:fill="auto"/>
            <w:vAlign w:val="center"/>
          </w:tcPr>
          <w:p w14:paraId="7529D87B"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t>Vulnérabilité des femmes au changement climatique</w:t>
            </w:r>
          </w:p>
        </w:tc>
        <w:tc>
          <w:tcPr>
            <w:tcW w:w="3260" w:type="dxa"/>
            <w:vAlign w:val="center"/>
          </w:tcPr>
          <w:p w14:paraId="6162D846"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t>Mauvaise compréhension des effets des activités quotidiennes sur la nature ; besoin d'éducation et de sensibilisation</w:t>
            </w:r>
          </w:p>
        </w:tc>
      </w:tr>
      <w:tr w:rsidR="003A1FC0" w:rsidRPr="000A1C9C" w14:paraId="7F76DEE4" w14:textId="77777777" w:rsidTr="00FC4BEE">
        <w:trPr>
          <w:trHeight w:val="227"/>
        </w:trPr>
        <w:tc>
          <w:tcPr>
            <w:tcW w:w="993" w:type="dxa"/>
            <w:shd w:val="clear" w:color="auto" w:fill="auto"/>
            <w:noWrap/>
            <w:vAlign w:val="center"/>
          </w:tcPr>
          <w:p w14:paraId="03ABC36E"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20/03/2024</w:t>
            </w:r>
          </w:p>
        </w:tc>
        <w:tc>
          <w:tcPr>
            <w:tcW w:w="1418" w:type="dxa"/>
            <w:vAlign w:val="center"/>
          </w:tcPr>
          <w:p w14:paraId="6F74FE7E"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Ministère des eaux et forêts</w:t>
            </w:r>
          </w:p>
        </w:tc>
        <w:tc>
          <w:tcPr>
            <w:tcW w:w="2410" w:type="dxa"/>
            <w:vAlign w:val="center"/>
          </w:tcPr>
          <w:p w14:paraId="76541611"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 xml:space="preserve">M. </w:t>
            </w:r>
            <w:proofErr w:type="spellStart"/>
            <w:r w:rsidRPr="00DE7946">
              <w:rPr>
                <w:rFonts w:ascii="Calibri" w:hAnsi="Calibri" w:cs="Calibri"/>
                <w:sz w:val="20"/>
                <w:szCs w:val="20"/>
                <w:lang w:val="fr-FR"/>
              </w:rPr>
              <w:t>Kpalou</w:t>
            </w:r>
            <w:proofErr w:type="spellEnd"/>
            <w:r w:rsidRPr="00DE7946">
              <w:rPr>
                <w:rFonts w:ascii="Calibri" w:hAnsi="Calibri" w:cs="Calibri"/>
                <w:sz w:val="20"/>
                <w:szCs w:val="20"/>
                <w:lang w:val="fr-FR"/>
              </w:rPr>
              <w:t xml:space="preserve"> Jean Yves, conseiller technique</w:t>
            </w:r>
          </w:p>
        </w:tc>
        <w:tc>
          <w:tcPr>
            <w:tcW w:w="1134" w:type="dxa"/>
            <w:shd w:val="clear" w:color="auto" w:fill="auto"/>
            <w:vAlign w:val="center"/>
          </w:tcPr>
          <w:p w14:paraId="12DF7267"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Collecte de données</w:t>
            </w:r>
          </w:p>
        </w:tc>
        <w:tc>
          <w:tcPr>
            <w:tcW w:w="1275" w:type="dxa"/>
            <w:vAlign w:val="center"/>
          </w:tcPr>
          <w:p w14:paraId="2134A65F"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Informations concernant le projet</w:t>
            </w:r>
          </w:p>
        </w:tc>
        <w:tc>
          <w:tcPr>
            <w:tcW w:w="993" w:type="dxa"/>
            <w:vAlign w:val="center"/>
          </w:tcPr>
          <w:p w14:paraId="7BDF52E4"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 xml:space="preserve">Entretien individuel en face à face </w:t>
            </w:r>
          </w:p>
          <w:p w14:paraId="417BE080" w14:textId="77777777" w:rsidR="008C16FE" w:rsidRPr="00DE7946" w:rsidRDefault="008C16FE" w:rsidP="00B72D36">
            <w:pPr>
              <w:keepNext/>
              <w:tabs>
                <w:tab w:val="left" w:pos="1740"/>
              </w:tabs>
              <w:contextualSpacing/>
              <w:outlineLvl w:val="4"/>
              <w:rPr>
                <w:rFonts w:ascii="Calibri" w:hAnsi="Calibri" w:cs="Calibri"/>
                <w:sz w:val="20"/>
                <w:szCs w:val="20"/>
                <w:lang w:val="fr-FR"/>
              </w:rPr>
            </w:pPr>
          </w:p>
          <w:p w14:paraId="48606917"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Français</w:t>
            </w:r>
          </w:p>
        </w:tc>
        <w:tc>
          <w:tcPr>
            <w:tcW w:w="992" w:type="dxa"/>
            <w:shd w:val="clear" w:color="auto" w:fill="auto"/>
            <w:vAlign w:val="center"/>
          </w:tcPr>
          <w:p w14:paraId="35AC61FC"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 xml:space="preserve">Hôtel </w:t>
            </w:r>
            <w:proofErr w:type="spellStart"/>
            <w:r w:rsidRPr="00DE7946">
              <w:rPr>
                <w:rFonts w:ascii="Calibri" w:hAnsi="Calibri" w:cs="Calibri"/>
                <w:sz w:val="20"/>
                <w:szCs w:val="20"/>
                <w:lang w:val="fr-FR"/>
              </w:rPr>
              <w:t>Ivotel</w:t>
            </w:r>
            <w:proofErr w:type="spellEnd"/>
            <w:r w:rsidRPr="00DE7946">
              <w:rPr>
                <w:rFonts w:ascii="Calibri" w:hAnsi="Calibri" w:cs="Calibri"/>
                <w:sz w:val="20"/>
                <w:szCs w:val="20"/>
                <w:lang w:val="fr-FR"/>
              </w:rPr>
              <w:t>, Abidjan</w:t>
            </w:r>
          </w:p>
        </w:tc>
        <w:tc>
          <w:tcPr>
            <w:tcW w:w="2977" w:type="dxa"/>
            <w:shd w:val="clear" w:color="auto" w:fill="auto"/>
            <w:vAlign w:val="center"/>
          </w:tcPr>
          <w:p w14:paraId="3137D717"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t>L'importance de l'agroforesterie comme solution à la déforestation</w:t>
            </w:r>
          </w:p>
        </w:tc>
        <w:tc>
          <w:tcPr>
            <w:tcW w:w="3260" w:type="dxa"/>
            <w:vAlign w:val="center"/>
          </w:tcPr>
          <w:p w14:paraId="46435F54"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t>Le défi de l'infiltration agricole</w:t>
            </w:r>
          </w:p>
          <w:p w14:paraId="21ACE86B"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t>Le problème de la culture du cacao dans les forêts classées</w:t>
            </w:r>
          </w:p>
          <w:p w14:paraId="015D0E9E"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t>Le défi de la traçabilité</w:t>
            </w:r>
          </w:p>
          <w:p w14:paraId="6A066A49"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t>Problèmes de coordination entre le ministère de l'environnement et le ministère des eaux et forêts</w:t>
            </w:r>
          </w:p>
          <w:p w14:paraId="132856C7"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t>Nécessité d'un cadre réglementaire pour le financement de la lutte contre le changement climatique</w:t>
            </w:r>
          </w:p>
        </w:tc>
      </w:tr>
      <w:tr w:rsidR="003A1FC0" w:rsidRPr="00DE7946" w14:paraId="77E97868" w14:textId="77777777" w:rsidTr="00FC4BEE">
        <w:trPr>
          <w:trHeight w:val="227"/>
        </w:trPr>
        <w:tc>
          <w:tcPr>
            <w:tcW w:w="993" w:type="dxa"/>
            <w:shd w:val="clear" w:color="auto" w:fill="auto"/>
            <w:noWrap/>
            <w:vAlign w:val="center"/>
          </w:tcPr>
          <w:p w14:paraId="476FB820"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21/03/2024</w:t>
            </w:r>
          </w:p>
        </w:tc>
        <w:tc>
          <w:tcPr>
            <w:tcW w:w="1418" w:type="dxa"/>
            <w:vAlign w:val="center"/>
          </w:tcPr>
          <w:p w14:paraId="23F76EDB"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PNUD</w:t>
            </w:r>
          </w:p>
          <w:p w14:paraId="6664891E" w14:textId="77777777" w:rsidR="008C16FE" w:rsidRPr="00DE7946" w:rsidRDefault="008C16FE" w:rsidP="00B72D36">
            <w:pPr>
              <w:keepNext/>
              <w:tabs>
                <w:tab w:val="left" w:pos="1740"/>
              </w:tabs>
              <w:contextualSpacing/>
              <w:outlineLvl w:val="4"/>
              <w:rPr>
                <w:rFonts w:ascii="Calibri" w:hAnsi="Calibri" w:cs="Calibri"/>
                <w:sz w:val="20"/>
                <w:szCs w:val="20"/>
                <w:lang w:val="fr-FR"/>
              </w:rPr>
            </w:pPr>
          </w:p>
          <w:p w14:paraId="39ED41A1" w14:textId="77777777" w:rsidR="008C16FE" w:rsidRPr="00DE7946" w:rsidRDefault="008C16FE" w:rsidP="00B72D36">
            <w:pPr>
              <w:keepNext/>
              <w:tabs>
                <w:tab w:val="left" w:pos="1740"/>
              </w:tabs>
              <w:contextualSpacing/>
              <w:outlineLvl w:val="4"/>
              <w:rPr>
                <w:rFonts w:ascii="Calibri" w:hAnsi="Calibri" w:cs="Calibri"/>
                <w:sz w:val="20"/>
                <w:szCs w:val="20"/>
                <w:lang w:val="fr-FR"/>
              </w:rPr>
            </w:pPr>
          </w:p>
        </w:tc>
        <w:tc>
          <w:tcPr>
            <w:tcW w:w="2410" w:type="dxa"/>
            <w:vAlign w:val="center"/>
          </w:tcPr>
          <w:p w14:paraId="5DFB8F62"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 xml:space="preserve">Christian </w:t>
            </w:r>
            <w:proofErr w:type="spellStart"/>
            <w:r w:rsidRPr="00DE7946">
              <w:rPr>
                <w:rFonts w:ascii="Calibri" w:hAnsi="Calibri" w:cs="Calibri"/>
                <w:sz w:val="20"/>
                <w:szCs w:val="20"/>
                <w:lang w:val="fr-FR"/>
              </w:rPr>
              <w:t>Boga</w:t>
            </w:r>
            <w:proofErr w:type="spellEnd"/>
            <w:r w:rsidRPr="00DE7946">
              <w:rPr>
                <w:rFonts w:ascii="Calibri" w:hAnsi="Calibri" w:cs="Calibri"/>
                <w:sz w:val="20"/>
                <w:szCs w:val="20"/>
                <w:lang w:val="fr-FR"/>
              </w:rPr>
              <w:t>, économiste national</w:t>
            </w:r>
          </w:p>
        </w:tc>
        <w:tc>
          <w:tcPr>
            <w:tcW w:w="1134" w:type="dxa"/>
            <w:shd w:val="clear" w:color="auto" w:fill="auto"/>
            <w:vAlign w:val="center"/>
          </w:tcPr>
          <w:p w14:paraId="16B890E6"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Collecte de données</w:t>
            </w:r>
          </w:p>
        </w:tc>
        <w:tc>
          <w:tcPr>
            <w:tcW w:w="1275" w:type="dxa"/>
            <w:vAlign w:val="center"/>
          </w:tcPr>
          <w:p w14:paraId="419B896B"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Informations concernant le projet</w:t>
            </w:r>
          </w:p>
        </w:tc>
        <w:tc>
          <w:tcPr>
            <w:tcW w:w="993" w:type="dxa"/>
            <w:vAlign w:val="center"/>
          </w:tcPr>
          <w:p w14:paraId="06F39AC0"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 xml:space="preserve">Entretien individuel en face à face </w:t>
            </w:r>
          </w:p>
          <w:p w14:paraId="4A847929" w14:textId="77777777" w:rsidR="008C16FE" w:rsidRPr="00DE7946" w:rsidRDefault="008C16FE" w:rsidP="00B72D36">
            <w:pPr>
              <w:keepNext/>
              <w:tabs>
                <w:tab w:val="left" w:pos="1740"/>
              </w:tabs>
              <w:contextualSpacing/>
              <w:outlineLvl w:val="4"/>
              <w:rPr>
                <w:rFonts w:ascii="Calibri" w:hAnsi="Calibri" w:cs="Calibri"/>
                <w:sz w:val="20"/>
                <w:szCs w:val="20"/>
                <w:lang w:val="fr-FR"/>
              </w:rPr>
            </w:pPr>
          </w:p>
          <w:p w14:paraId="572909B0"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Français</w:t>
            </w:r>
          </w:p>
        </w:tc>
        <w:tc>
          <w:tcPr>
            <w:tcW w:w="992" w:type="dxa"/>
            <w:shd w:val="clear" w:color="auto" w:fill="auto"/>
            <w:vAlign w:val="center"/>
          </w:tcPr>
          <w:p w14:paraId="5C657F13"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N/A</w:t>
            </w:r>
          </w:p>
        </w:tc>
        <w:tc>
          <w:tcPr>
            <w:tcW w:w="2977" w:type="dxa"/>
            <w:shd w:val="clear" w:color="auto" w:fill="auto"/>
            <w:vAlign w:val="center"/>
          </w:tcPr>
          <w:p w14:paraId="3CC8E973"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t>Le rôle du PNUD, notamment dans la mise en place d'une carte des investissements alignés sur les ODD, d'une étude de cartographie des acteurs capables de financer les ODD et d'un soutien aux obligations vertes.</w:t>
            </w:r>
          </w:p>
          <w:p w14:paraId="02B0A9B0" w14:textId="77777777" w:rsidR="008C16FE" w:rsidRPr="00DE7946" w:rsidRDefault="008C16FE" w:rsidP="008C16FE">
            <w:pPr>
              <w:numPr>
                <w:ilvl w:val="0"/>
                <w:numId w:val="92"/>
              </w:numPr>
              <w:contextualSpacing/>
              <w:rPr>
                <w:rFonts w:ascii="Calibri" w:hAnsi="Calibri" w:cs="Calibri"/>
                <w:sz w:val="20"/>
                <w:szCs w:val="20"/>
                <w:lang w:val="fr-FR"/>
              </w:rPr>
            </w:pPr>
            <w:r w:rsidRPr="00DE7946">
              <w:rPr>
                <w:rFonts w:ascii="Calibri" w:hAnsi="Calibri" w:cs="Calibri"/>
                <w:sz w:val="20"/>
                <w:szCs w:val="20"/>
                <w:lang w:val="fr-FR"/>
              </w:rPr>
              <w:t xml:space="preserve">La mise en œuvre des CDN et des ODD au niveau des </w:t>
            </w:r>
            <w:r w:rsidRPr="00DE7946">
              <w:rPr>
                <w:rFonts w:ascii="Calibri" w:hAnsi="Calibri" w:cs="Calibri"/>
                <w:sz w:val="20"/>
                <w:szCs w:val="20"/>
                <w:lang w:val="fr-FR"/>
              </w:rPr>
              <w:lastRenderedPageBreak/>
              <w:t xml:space="preserve">collectivités locales, notamment à travers un projet intégré d'appui à la gestion du développement local et la promotion de sociétés pacifiques, l'apprentissage des ODD et la sécurité humaine dans la région de </w:t>
            </w:r>
            <w:proofErr w:type="spellStart"/>
            <w:r w:rsidRPr="00DE7946">
              <w:rPr>
                <w:rFonts w:ascii="Calibri" w:hAnsi="Calibri" w:cs="Calibri"/>
                <w:sz w:val="20"/>
                <w:szCs w:val="20"/>
                <w:lang w:val="fr-FR"/>
              </w:rPr>
              <w:t>Mbeké</w:t>
            </w:r>
            <w:proofErr w:type="spellEnd"/>
            <w:r w:rsidRPr="00DE7946">
              <w:rPr>
                <w:rFonts w:ascii="Calibri" w:hAnsi="Calibri" w:cs="Calibri"/>
                <w:sz w:val="20"/>
                <w:szCs w:val="20"/>
                <w:lang w:val="fr-FR"/>
              </w:rPr>
              <w:t>.</w:t>
            </w:r>
          </w:p>
        </w:tc>
        <w:tc>
          <w:tcPr>
            <w:tcW w:w="3260" w:type="dxa"/>
            <w:vAlign w:val="center"/>
          </w:tcPr>
          <w:p w14:paraId="4E6A6E4C"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lastRenderedPageBreak/>
              <w:t>N/A</w:t>
            </w:r>
          </w:p>
        </w:tc>
      </w:tr>
      <w:tr w:rsidR="003A1FC0" w:rsidRPr="00DE7946" w14:paraId="210E7783" w14:textId="77777777" w:rsidTr="00FC4BEE">
        <w:trPr>
          <w:trHeight w:val="227"/>
        </w:trPr>
        <w:tc>
          <w:tcPr>
            <w:tcW w:w="993" w:type="dxa"/>
            <w:shd w:val="clear" w:color="auto" w:fill="auto"/>
            <w:noWrap/>
          </w:tcPr>
          <w:p w14:paraId="444799DD" w14:textId="77777777" w:rsidR="008C16FE" w:rsidRPr="00DE7946" w:rsidRDefault="008C16FE" w:rsidP="00B72D36">
            <w:pPr>
              <w:contextualSpacing/>
              <w:jc w:val="both"/>
              <w:rPr>
                <w:rFonts w:ascii="Calibri" w:hAnsi="Calibri" w:cs="Calibri"/>
                <w:sz w:val="20"/>
                <w:szCs w:val="20"/>
                <w:lang w:val="fr-FR"/>
              </w:rPr>
            </w:pPr>
            <w:r w:rsidRPr="00DE7946">
              <w:rPr>
                <w:rFonts w:ascii="Calibri" w:hAnsi="Calibri" w:cs="Calibri"/>
                <w:sz w:val="20"/>
                <w:szCs w:val="20"/>
                <w:lang w:val="fr-FR"/>
              </w:rPr>
              <w:t>26/03/2024</w:t>
            </w:r>
          </w:p>
        </w:tc>
        <w:tc>
          <w:tcPr>
            <w:tcW w:w="1418" w:type="dxa"/>
            <w:vAlign w:val="center"/>
          </w:tcPr>
          <w:p w14:paraId="09E69299"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 xml:space="preserve">District autonome du </w:t>
            </w:r>
            <w:proofErr w:type="spellStart"/>
            <w:r w:rsidRPr="00DE7946">
              <w:rPr>
                <w:rFonts w:ascii="Calibri" w:hAnsi="Calibri" w:cs="Calibri"/>
                <w:sz w:val="20"/>
                <w:szCs w:val="20"/>
                <w:lang w:val="fr-FR"/>
              </w:rPr>
              <w:t>Denguélé</w:t>
            </w:r>
            <w:proofErr w:type="spellEnd"/>
            <w:r w:rsidRPr="00DE7946">
              <w:rPr>
                <w:rFonts w:ascii="Calibri" w:hAnsi="Calibri" w:cs="Calibri"/>
                <w:sz w:val="20"/>
                <w:szCs w:val="20"/>
                <w:lang w:val="fr-FR"/>
              </w:rPr>
              <w:t xml:space="preserve"> (DAD)</w:t>
            </w:r>
          </w:p>
        </w:tc>
        <w:tc>
          <w:tcPr>
            <w:tcW w:w="2410" w:type="dxa"/>
            <w:vAlign w:val="center"/>
          </w:tcPr>
          <w:p w14:paraId="6D92ACDB"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Directeur général, M. SYLLA Moustapha</w:t>
            </w:r>
          </w:p>
        </w:tc>
        <w:tc>
          <w:tcPr>
            <w:tcW w:w="1134" w:type="dxa"/>
            <w:shd w:val="clear" w:color="auto" w:fill="auto"/>
            <w:vAlign w:val="center"/>
          </w:tcPr>
          <w:p w14:paraId="2EFE2D05"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Planification des consultations</w:t>
            </w:r>
          </w:p>
        </w:tc>
        <w:tc>
          <w:tcPr>
            <w:tcW w:w="1275" w:type="dxa"/>
            <w:vAlign w:val="center"/>
          </w:tcPr>
          <w:p w14:paraId="6811DC2D"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Informations concernant le projet</w:t>
            </w:r>
          </w:p>
        </w:tc>
        <w:tc>
          <w:tcPr>
            <w:tcW w:w="993" w:type="dxa"/>
            <w:vAlign w:val="center"/>
          </w:tcPr>
          <w:p w14:paraId="10388F81"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Entretien individuel en français</w:t>
            </w:r>
          </w:p>
        </w:tc>
        <w:tc>
          <w:tcPr>
            <w:tcW w:w="992" w:type="dxa"/>
            <w:shd w:val="clear" w:color="auto" w:fill="auto"/>
            <w:vAlign w:val="center"/>
          </w:tcPr>
          <w:p w14:paraId="64E60394" w14:textId="77777777" w:rsidR="008C16FE" w:rsidRPr="00DE7946" w:rsidRDefault="008C16FE" w:rsidP="00B72D36">
            <w:pPr>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Salle de conférence de la DAD</w:t>
            </w:r>
          </w:p>
          <w:p w14:paraId="67243C0D"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Odienné</w:t>
            </w:r>
          </w:p>
        </w:tc>
        <w:tc>
          <w:tcPr>
            <w:tcW w:w="2977" w:type="dxa"/>
            <w:shd w:val="clear" w:color="auto" w:fill="auto"/>
            <w:vAlign w:val="center"/>
          </w:tcPr>
          <w:p w14:paraId="74209F27"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Engagement du district à recevoir le projet NZNP</w:t>
            </w:r>
          </w:p>
        </w:tc>
        <w:tc>
          <w:tcPr>
            <w:tcW w:w="3260" w:type="dxa"/>
            <w:vAlign w:val="center"/>
          </w:tcPr>
          <w:p w14:paraId="2286929B"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Les attentes des citoyens</w:t>
            </w:r>
          </w:p>
        </w:tc>
      </w:tr>
      <w:tr w:rsidR="003A1FC0" w:rsidRPr="00DE7946" w14:paraId="4E307C73" w14:textId="77777777" w:rsidTr="00FC4BEE">
        <w:trPr>
          <w:trHeight w:val="227"/>
        </w:trPr>
        <w:tc>
          <w:tcPr>
            <w:tcW w:w="993" w:type="dxa"/>
            <w:shd w:val="clear" w:color="auto" w:fill="auto"/>
            <w:noWrap/>
          </w:tcPr>
          <w:p w14:paraId="32F20800" w14:textId="77777777" w:rsidR="008C16FE" w:rsidRPr="00DE7946" w:rsidRDefault="008C16FE" w:rsidP="00B72D36">
            <w:pPr>
              <w:contextualSpacing/>
              <w:jc w:val="both"/>
              <w:rPr>
                <w:rFonts w:ascii="Calibri" w:hAnsi="Calibri" w:cs="Calibri"/>
                <w:sz w:val="20"/>
                <w:szCs w:val="20"/>
                <w:lang w:val="fr-FR"/>
              </w:rPr>
            </w:pPr>
            <w:r w:rsidRPr="00DE7946">
              <w:rPr>
                <w:rFonts w:ascii="Calibri" w:hAnsi="Calibri" w:cs="Calibri"/>
                <w:sz w:val="20"/>
                <w:szCs w:val="20"/>
                <w:lang w:val="fr-FR"/>
              </w:rPr>
              <w:t>26/03/2024</w:t>
            </w:r>
          </w:p>
        </w:tc>
        <w:tc>
          <w:tcPr>
            <w:tcW w:w="1418" w:type="dxa"/>
            <w:vAlign w:val="center"/>
          </w:tcPr>
          <w:p w14:paraId="0A29A884"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 xml:space="preserve">District autonome du </w:t>
            </w:r>
            <w:proofErr w:type="spellStart"/>
            <w:r w:rsidRPr="00DE7946">
              <w:rPr>
                <w:rFonts w:ascii="Calibri" w:hAnsi="Calibri" w:cs="Calibri"/>
                <w:sz w:val="20"/>
                <w:szCs w:val="20"/>
                <w:lang w:val="fr-FR"/>
              </w:rPr>
              <w:t>Denguélé</w:t>
            </w:r>
            <w:proofErr w:type="spellEnd"/>
          </w:p>
        </w:tc>
        <w:tc>
          <w:tcPr>
            <w:tcW w:w="2410" w:type="dxa"/>
            <w:vAlign w:val="center"/>
          </w:tcPr>
          <w:p w14:paraId="7B32927C"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Directeur adjoint de la planification, M. TOURE Gaoussou</w:t>
            </w:r>
          </w:p>
        </w:tc>
        <w:tc>
          <w:tcPr>
            <w:tcW w:w="1134" w:type="dxa"/>
            <w:shd w:val="clear" w:color="auto" w:fill="auto"/>
            <w:vAlign w:val="center"/>
          </w:tcPr>
          <w:p w14:paraId="5E2AAAA3"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Collecte de données</w:t>
            </w:r>
          </w:p>
        </w:tc>
        <w:tc>
          <w:tcPr>
            <w:tcW w:w="1275" w:type="dxa"/>
            <w:vAlign w:val="center"/>
          </w:tcPr>
          <w:p w14:paraId="25E11857" w14:textId="08D060AE"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 xml:space="preserve">Mise à disposition d'images ou de photos relatives aux activités soutenues dans le cadre du </w:t>
            </w:r>
            <w:r w:rsidR="00F900AC">
              <w:rPr>
                <w:rFonts w:ascii="Calibri" w:hAnsi="Calibri" w:cs="Calibri"/>
                <w:sz w:val="20"/>
                <w:szCs w:val="20"/>
                <w:lang w:val="fr-FR"/>
              </w:rPr>
              <w:t>NZNP</w:t>
            </w:r>
          </w:p>
        </w:tc>
        <w:tc>
          <w:tcPr>
            <w:tcW w:w="993" w:type="dxa"/>
            <w:vAlign w:val="center"/>
          </w:tcPr>
          <w:p w14:paraId="476F9560"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Entretien individuel en français</w:t>
            </w:r>
          </w:p>
        </w:tc>
        <w:tc>
          <w:tcPr>
            <w:tcW w:w="992" w:type="dxa"/>
            <w:shd w:val="clear" w:color="auto" w:fill="auto"/>
            <w:vAlign w:val="center"/>
          </w:tcPr>
          <w:p w14:paraId="1EC26090" w14:textId="77777777" w:rsidR="008C16FE" w:rsidRPr="00DE7946" w:rsidRDefault="008C16FE" w:rsidP="00B72D36">
            <w:pPr>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Salle de conférence de la DAD</w:t>
            </w:r>
          </w:p>
          <w:p w14:paraId="21FF423D"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Odienné</w:t>
            </w:r>
          </w:p>
        </w:tc>
        <w:tc>
          <w:tcPr>
            <w:tcW w:w="2977" w:type="dxa"/>
            <w:shd w:val="clear" w:color="auto" w:fill="auto"/>
            <w:vAlign w:val="center"/>
          </w:tcPr>
          <w:p w14:paraId="589CF467"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 xml:space="preserve">Activités soutenues par le district autonome du </w:t>
            </w:r>
            <w:proofErr w:type="spellStart"/>
            <w:r w:rsidRPr="00DE7946">
              <w:rPr>
                <w:rFonts w:ascii="Calibri" w:hAnsi="Calibri" w:cs="Calibri"/>
                <w:sz w:val="20"/>
                <w:szCs w:val="20"/>
                <w:lang w:val="fr-FR"/>
              </w:rPr>
              <w:t>Dengué</w:t>
            </w:r>
            <w:proofErr w:type="spellEnd"/>
          </w:p>
        </w:tc>
        <w:tc>
          <w:tcPr>
            <w:tcW w:w="3260" w:type="dxa"/>
            <w:vAlign w:val="center"/>
          </w:tcPr>
          <w:p w14:paraId="1858EFE2"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Début du projet</w:t>
            </w:r>
          </w:p>
        </w:tc>
      </w:tr>
      <w:tr w:rsidR="003A1FC0" w:rsidRPr="00DE7946" w14:paraId="2A9A4973" w14:textId="77777777" w:rsidTr="00FC4BEE">
        <w:trPr>
          <w:trHeight w:val="227"/>
        </w:trPr>
        <w:tc>
          <w:tcPr>
            <w:tcW w:w="993" w:type="dxa"/>
            <w:shd w:val="clear" w:color="auto" w:fill="auto"/>
            <w:noWrap/>
          </w:tcPr>
          <w:p w14:paraId="7CAF09DD" w14:textId="77777777" w:rsidR="008C16FE" w:rsidRPr="00DE7946" w:rsidRDefault="008C16FE" w:rsidP="00B72D36">
            <w:pPr>
              <w:contextualSpacing/>
              <w:jc w:val="both"/>
              <w:rPr>
                <w:rFonts w:ascii="Calibri" w:hAnsi="Calibri" w:cs="Calibri"/>
                <w:sz w:val="20"/>
                <w:szCs w:val="20"/>
                <w:lang w:val="fr-FR"/>
              </w:rPr>
            </w:pPr>
            <w:r w:rsidRPr="00DE7946">
              <w:rPr>
                <w:rFonts w:ascii="Calibri" w:hAnsi="Calibri" w:cs="Calibri"/>
                <w:sz w:val="20"/>
                <w:szCs w:val="20"/>
                <w:lang w:val="fr-FR"/>
              </w:rPr>
              <w:t>26/03/2024</w:t>
            </w:r>
          </w:p>
        </w:tc>
        <w:tc>
          <w:tcPr>
            <w:tcW w:w="1418" w:type="dxa"/>
            <w:vAlign w:val="center"/>
          </w:tcPr>
          <w:p w14:paraId="621A64FC"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 xml:space="preserve">District autonome du </w:t>
            </w:r>
            <w:proofErr w:type="spellStart"/>
            <w:r w:rsidRPr="00DE7946">
              <w:rPr>
                <w:rFonts w:ascii="Calibri" w:hAnsi="Calibri" w:cs="Calibri"/>
                <w:sz w:val="20"/>
                <w:szCs w:val="20"/>
                <w:lang w:val="fr-FR"/>
              </w:rPr>
              <w:t>Denguélé</w:t>
            </w:r>
            <w:proofErr w:type="spellEnd"/>
          </w:p>
        </w:tc>
        <w:tc>
          <w:tcPr>
            <w:tcW w:w="2410" w:type="dxa"/>
            <w:vAlign w:val="center"/>
          </w:tcPr>
          <w:p w14:paraId="29A10192"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Directeur des programmes, projets et initiatives stratégiques</w:t>
            </w:r>
          </w:p>
        </w:tc>
        <w:tc>
          <w:tcPr>
            <w:tcW w:w="1134" w:type="dxa"/>
            <w:shd w:val="clear" w:color="auto" w:fill="auto"/>
            <w:vAlign w:val="center"/>
          </w:tcPr>
          <w:p w14:paraId="20C618B4"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Collecte de données</w:t>
            </w:r>
          </w:p>
        </w:tc>
        <w:tc>
          <w:tcPr>
            <w:tcW w:w="1275" w:type="dxa"/>
            <w:vAlign w:val="center"/>
          </w:tcPr>
          <w:p w14:paraId="6AAE82FC"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 xml:space="preserve">Niveau de planification des actions en faveur du </w:t>
            </w:r>
            <w:r w:rsidRPr="00DE7946">
              <w:rPr>
                <w:rFonts w:ascii="Calibri" w:hAnsi="Calibri" w:cs="Calibri"/>
                <w:sz w:val="20"/>
                <w:szCs w:val="20"/>
                <w:lang w:val="fr-FR"/>
              </w:rPr>
              <w:lastRenderedPageBreak/>
              <w:t>climat et de la nature</w:t>
            </w:r>
          </w:p>
        </w:tc>
        <w:tc>
          <w:tcPr>
            <w:tcW w:w="993" w:type="dxa"/>
            <w:vAlign w:val="center"/>
          </w:tcPr>
          <w:p w14:paraId="43E3F655"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lastRenderedPageBreak/>
              <w:t>Entretien individuel en français</w:t>
            </w:r>
          </w:p>
        </w:tc>
        <w:tc>
          <w:tcPr>
            <w:tcW w:w="992" w:type="dxa"/>
            <w:shd w:val="clear" w:color="auto" w:fill="auto"/>
            <w:vAlign w:val="center"/>
          </w:tcPr>
          <w:p w14:paraId="1B6DED3A"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Odienné</w:t>
            </w:r>
          </w:p>
        </w:tc>
        <w:tc>
          <w:tcPr>
            <w:tcW w:w="2977" w:type="dxa"/>
            <w:shd w:val="clear" w:color="auto" w:fill="auto"/>
            <w:vAlign w:val="center"/>
          </w:tcPr>
          <w:p w14:paraId="63329572"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Planification, mise en œuvre, suivi et évaluation du projet. Questionnaire NZNP</w:t>
            </w:r>
          </w:p>
        </w:tc>
        <w:tc>
          <w:tcPr>
            <w:tcW w:w="3260" w:type="dxa"/>
            <w:vAlign w:val="center"/>
          </w:tcPr>
          <w:p w14:paraId="269C2C47"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 xml:space="preserve">Le projet prendra-t-il en compte les problématiques urbaines ? La gestion des rivières qui traversent la ville d'Odienné ? L'orpaillage illégal ? </w:t>
            </w:r>
            <w:r w:rsidRPr="00DE7946">
              <w:rPr>
                <w:rFonts w:ascii="Calibri" w:hAnsi="Calibri" w:cs="Calibri"/>
                <w:sz w:val="20"/>
                <w:szCs w:val="20"/>
                <w:lang w:val="fr-FR"/>
              </w:rPr>
              <w:lastRenderedPageBreak/>
              <w:t>Nous avons beaucoup de projets ici, et notre vice-gouverneur s'est beaucoup investi dans ce projet, dont nous attendons le succès. Quand cela va-t-il commencer ?</w:t>
            </w:r>
          </w:p>
        </w:tc>
      </w:tr>
      <w:tr w:rsidR="003A1FC0" w:rsidRPr="000A1C9C" w14:paraId="6FBDAD59" w14:textId="77777777" w:rsidTr="00FC4BEE">
        <w:trPr>
          <w:trHeight w:val="227"/>
        </w:trPr>
        <w:tc>
          <w:tcPr>
            <w:tcW w:w="993" w:type="dxa"/>
            <w:shd w:val="clear" w:color="auto" w:fill="auto"/>
            <w:noWrap/>
          </w:tcPr>
          <w:p w14:paraId="5EBB0004" w14:textId="77777777" w:rsidR="008C16FE" w:rsidRPr="00DE7946" w:rsidRDefault="008C16FE" w:rsidP="00B72D36">
            <w:pPr>
              <w:contextualSpacing/>
              <w:jc w:val="both"/>
              <w:rPr>
                <w:rFonts w:ascii="Calibri" w:hAnsi="Calibri" w:cs="Calibri"/>
                <w:sz w:val="20"/>
                <w:szCs w:val="20"/>
                <w:lang w:val="fr-FR"/>
              </w:rPr>
            </w:pPr>
            <w:r w:rsidRPr="00DE7946">
              <w:rPr>
                <w:rFonts w:ascii="Calibri" w:hAnsi="Calibri" w:cs="Calibri"/>
                <w:sz w:val="20"/>
                <w:szCs w:val="20"/>
                <w:lang w:val="fr-FR"/>
              </w:rPr>
              <w:lastRenderedPageBreak/>
              <w:t>26/03/2024</w:t>
            </w:r>
          </w:p>
        </w:tc>
        <w:tc>
          <w:tcPr>
            <w:tcW w:w="1418" w:type="dxa"/>
            <w:vAlign w:val="center"/>
          </w:tcPr>
          <w:p w14:paraId="46FC80B4"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Autorité du Bassin du Niger (ABN)</w:t>
            </w:r>
          </w:p>
        </w:tc>
        <w:tc>
          <w:tcPr>
            <w:tcW w:w="2410" w:type="dxa"/>
            <w:vAlign w:val="center"/>
          </w:tcPr>
          <w:p w14:paraId="5FE25EC4"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 xml:space="preserve">Présidente, Mme CISSE </w:t>
            </w:r>
            <w:proofErr w:type="spellStart"/>
            <w:r w:rsidRPr="00DE7946">
              <w:rPr>
                <w:rFonts w:ascii="Calibri" w:hAnsi="Calibri" w:cs="Calibri"/>
                <w:sz w:val="20"/>
                <w:szCs w:val="20"/>
                <w:lang w:val="fr-FR"/>
              </w:rPr>
              <w:t>Assata</w:t>
            </w:r>
            <w:proofErr w:type="spellEnd"/>
          </w:p>
        </w:tc>
        <w:tc>
          <w:tcPr>
            <w:tcW w:w="1134" w:type="dxa"/>
            <w:shd w:val="clear" w:color="auto" w:fill="auto"/>
            <w:vAlign w:val="center"/>
          </w:tcPr>
          <w:p w14:paraId="0A5A7C31"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Consultation et collecte de données</w:t>
            </w:r>
          </w:p>
        </w:tc>
        <w:tc>
          <w:tcPr>
            <w:tcW w:w="1275" w:type="dxa"/>
            <w:vAlign w:val="center"/>
          </w:tcPr>
          <w:p w14:paraId="4C5B285C"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Contributions au projet NZNP</w:t>
            </w:r>
          </w:p>
        </w:tc>
        <w:tc>
          <w:tcPr>
            <w:tcW w:w="993" w:type="dxa"/>
            <w:vAlign w:val="center"/>
          </w:tcPr>
          <w:p w14:paraId="602832FA"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Entretien individuel en français</w:t>
            </w:r>
          </w:p>
        </w:tc>
        <w:tc>
          <w:tcPr>
            <w:tcW w:w="992" w:type="dxa"/>
            <w:shd w:val="clear" w:color="auto" w:fill="auto"/>
            <w:vAlign w:val="center"/>
          </w:tcPr>
          <w:p w14:paraId="01388DB2" w14:textId="77777777" w:rsidR="008C16FE" w:rsidRPr="00DE7946" w:rsidRDefault="008C16FE" w:rsidP="00B72D36">
            <w:pPr>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Locaux DAD</w:t>
            </w:r>
          </w:p>
          <w:p w14:paraId="71A09637"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Odienné</w:t>
            </w:r>
          </w:p>
        </w:tc>
        <w:tc>
          <w:tcPr>
            <w:tcW w:w="2977" w:type="dxa"/>
            <w:shd w:val="clear" w:color="auto" w:fill="auto"/>
            <w:vAlign w:val="center"/>
          </w:tcPr>
          <w:p w14:paraId="38AFB0CC"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Questionnaire NZNP</w:t>
            </w:r>
          </w:p>
        </w:tc>
        <w:tc>
          <w:tcPr>
            <w:tcW w:w="3260" w:type="dxa"/>
            <w:vAlign w:val="center"/>
          </w:tcPr>
          <w:p w14:paraId="471E4804" w14:textId="2973C798"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Fonctionnement et actions en faveur d</w:t>
            </w:r>
            <w:r w:rsidR="00E33C30">
              <w:rPr>
                <w:rFonts w:ascii="Calibri" w:hAnsi="Calibri" w:cs="Calibri"/>
                <w:sz w:val="20"/>
                <w:szCs w:val="20"/>
                <w:lang w:val="fr-FR"/>
              </w:rPr>
              <w:t>u NZNP</w:t>
            </w:r>
            <w:r w:rsidRPr="00DE7946">
              <w:rPr>
                <w:rFonts w:ascii="Calibri" w:hAnsi="Calibri" w:cs="Calibri"/>
                <w:sz w:val="20"/>
                <w:szCs w:val="20"/>
                <w:lang w:val="fr-FR"/>
              </w:rPr>
              <w:t xml:space="preserve"> et attentes d</w:t>
            </w:r>
            <w:r w:rsidR="00E33C30">
              <w:rPr>
                <w:rFonts w:ascii="Calibri" w:hAnsi="Calibri" w:cs="Calibri"/>
                <w:sz w:val="20"/>
                <w:szCs w:val="20"/>
                <w:lang w:val="fr-FR"/>
              </w:rPr>
              <w:t xml:space="preserve">u </w:t>
            </w:r>
            <w:r w:rsidRPr="00DE7946">
              <w:rPr>
                <w:rFonts w:ascii="Calibri" w:hAnsi="Calibri" w:cs="Calibri"/>
                <w:sz w:val="20"/>
                <w:szCs w:val="20"/>
                <w:lang w:val="fr-FR"/>
              </w:rPr>
              <w:t>NZ</w:t>
            </w:r>
            <w:r w:rsidR="00E33C30">
              <w:rPr>
                <w:rFonts w:ascii="Calibri" w:hAnsi="Calibri" w:cs="Calibri"/>
                <w:sz w:val="20"/>
                <w:szCs w:val="20"/>
                <w:lang w:val="fr-FR"/>
              </w:rPr>
              <w:t>NP</w:t>
            </w:r>
          </w:p>
        </w:tc>
      </w:tr>
      <w:tr w:rsidR="003A1FC0" w:rsidRPr="000A1C9C" w14:paraId="5998B1A8" w14:textId="77777777" w:rsidTr="00FC4BEE">
        <w:trPr>
          <w:trHeight w:val="227"/>
        </w:trPr>
        <w:tc>
          <w:tcPr>
            <w:tcW w:w="993" w:type="dxa"/>
            <w:shd w:val="clear" w:color="auto" w:fill="auto"/>
            <w:noWrap/>
          </w:tcPr>
          <w:p w14:paraId="5AB01EC0" w14:textId="77777777" w:rsidR="008C16FE" w:rsidRPr="00DE7946" w:rsidRDefault="008C16FE" w:rsidP="00B72D36">
            <w:pPr>
              <w:contextualSpacing/>
              <w:jc w:val="both"/>
              <w:rPr>
                <w:rFonts w:ascii="Calibri" w:hAnsi="Calibri" w:cs="Calibri"/>
                <w:sz w:val="20"/>
                <w:szCs w:val="20"/>
                <w:lang w:val="fr-FR"/>
              </w:rPr>
            </w:pPr>
            <w:r w:rsidRPr="00DE7946">
              <w:rPr>
                <w:rFonts w:ascii="Calibri" w:hAnsi="Calibri" w:cs="Calibri"/>
                <w:sz w:val="20"/>
                <w:szCs w:val="20"/>
                <w:lang w:val="fr-FR"/>
              </w:rPr>
              <w:t>26/03/2024</w:t>
            </w:r>
          </w:p>
        </w:tc>
        <w:tc>
          <w:tcPr>
            <w:tcW w:w="1418" w:type="dxa"/>
            <w:vAlign w:val="center"/>
          </w:tcPr>
          <w:p w14:paraId="3198897D"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Direction régionale de l'environnement et du développement durable</w:t>
            </w:r>
          </w:p>
        </w:tc>
        <w:tc>
          <w:tcPr>
            <w:tcW w:w="2410" w:type="dxa"/>
            <w:vAlign w:val="center"/>
          </w:tcPr>
          <w:p w14:paraId="43DF3CCD"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 xml:space="preserve">SILUE Seydou (assistant du directeur) et M. CISSE </w:t>
            </w:r>
            <w:proofErr w:type="spellStart"/>
            <w:r w:rsidRPr="00DE7946">
              <w:rPr>
                <w:rFonts w:ascii="Calibri" w:hAnsi="Calibri" w:cs="Calibri"/>
                <w:sz w:val="20"/>
                <w:szCs w:val="20"/>
                <w:lang w:val="fr-FR"/>
              </w:rPr>
              <w:t>Loukimane</w:t>
            </w:r>
            <w:proofErr w:type="spellEnd"/>
            <w:r w:rsidRPr="00DE7946">
              <w:rPr>
                <w:rFonts w:ascii="Calibri" w:hAnsi="Calibri" w:cs="Calibri"/>
                <w:sz w:val="20"/>
                <w:szCs w:val="20"/>
                <w:lang w:val="fr-FR"/>
              </w:rPr>
              <w:t xml:space="preserve"> (chef de service).</w:t>
            </w:r>
          </w:p>
        </w:tc>
        <w:tc>
          <w:tcPr>
            <w:tcW w:w="1134" w:type="dxa"/>
            <w:shd w:val="clear" w:color="auto" w:fill="auto"/>
            <w:vAlign w:val="center"/>
          </w:tcPr>
          <w:p w14:paraId="662C6DBF"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Consultation et collecte de données</w:t>
            </w:r>
          </w:p>
        </w:tc>
        <w:tc>
          <w:tcPr>
            <w:tcW w:w="1275" w:type="dxa"/>
            <w:vAlign w:val="center"/>
          </w:tcPr>
          <w:p w14:paraId="517B1A18"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Contributions au projet NZNP</w:t>
            </w:r>
          </w:p>
        </w:tc>
        <w:tc>
          <w:tcPr>
            <w:tcW w:w="993" w:type="dxa"/>
            <w:vAlign w:val="center"/>
          </w:tcPr>
          <w:p w14:paraId="7AA4DF29"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Entretien de groupe en français</w:t>
            </w:r>
          </w:p>
        </w:tc>
        <w:tc>
          <w:tcPr>
            <w:tcW w:w="992" w:type="dxa"/>
            <w:shd w:val="clear" w:color="auto" w:fill="auto"/>
            <w:vAlign w:val="center"/>
          </w:tcPr>
          <w:p w14:paraId="22121CEF"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Locaux de l'environnement DR</w:t>
            </w:r>
          </w:p>
        </w:tc>
        <w:tc>
          <w:tcPr>
            <w:tcW w:w="2977" w:type="dxa"/>
            <w:shd w:val="clear" w:color="auto" w:fill="auto"/>
            <w:vAlign w:val="center"/>
          </w:tcPr>
          <w:p w14:paraId="2BECCC2D"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Questionnaire NZNP</w:t>
            </w:r>
          </w:p>
        </w:tc>
        <w:tc>
          <w:tcPr>
            <w:tcW w:w="3260" w:type="dxa"/>
            <w:vAlign w:val="center"/>
          </w:tcPr>
          <w:p w14:paraId="36619B89" w14:textId="533DAB75"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 xml:space="preserve">Fonctionnement et actions en faveur </w:t>
            </w:r>
            <w:r w:rsidR="00E33C30">
              <w:rPr>
                <w:rFonts w:ascii="Calibri" w:hAnsi="Calibri" w:cs="Calibri"/>
                <w:sz w:val="20"/>
                <w:szCs w:val="20"/>
                <w:lang w:val="fr-FR"/>
              </w:rPr>
              <w:t>du NZNP</w:t>
            </w:r>
            <w:r w:rsidRPr="00DE7946">
              <w:rPr>
                <w:rFonts w:ascii="Calibri" w:hAnsi="Calibri" w:cs="Calibri"/>
                <w:sz w:val="20"/>
                <w:szCs w:val="20"/>
                <w:lang w:val="fr-FR"/>
              </w:rPr>
              <w:t xml:space="preserve"> et attentes </w:t>
            </w:r>
            <w:r w:rsidR="00E33C30">
              <w:rPr>
                <w:rFonts w:ascii="Calibri" w:hAnsi="Calibri" w:cs="Calibri"/>
                <w:sz w:val="20"/>
                <w:szCs w:val="20"/>
                <w:lang w:val="fr-FR"/>
              </w:rPr>
              <w:t>du NZNP</w:t>
            </w:r>
          </w:p>
        </w:tc>
      </w:tr>
      <w:tr w:rsidR="003A1FC0" w:rsidRPr="000A1C9C" w14:paraId="46D92B1F" w14:textId="77777777" w:rsidTr="00FC4BEE">
        <w:trPr>
          <w:trHeight w:val="227"/>
        </w:trPr>
        <w:tc>
          <w:tcPr>
            <w:tcW w:w="993" w:type="dxa"/>
            <w:vMerge w:val="restart"/>
            <w:shd w:val="clear" w:color="auto" w:fill="auto"/>
            <w:noWrap/>
          </w:tcPr>
          <w:p w14:paraId="51E46088" w14:textId="77777777" w:rsidR="008C16FE" w:rsidRPr="00DE7946" w:rsidRDefault="008C16FE" w:rsidP="00B72D36">
            <w:pPr>
              <w:contextualSpacing/>
              <w:jc w:val="both"/>
              <w:rPr>
                <w:rFonts w:ascii="Calibri" w:hAnsi="Calibri" w:cs="Calibri"/>
                <w:sz w:val="20"/>
                <w:szCs w:val="20"/>
                <w:lang w:val="fr-FR"/>
              </w:rPr>
            </w:pPr>
            <w:r w:rsidRPr="00DE7946">
              <w:rPr>
                <w:rFonts w:ascii="Calibri" w:hAnsi="Calibri" w:cs="Calibri"/>
                <w:sz w:val="20"/>
                <w:szCs w:val="20"/>
                <w:lang w:val="fr-FR"/>
              </w:rPr>
              <w:t>26/03/2024</w:t>
            </w:r>
          </w:p>
        </w:tc>
        <w:tc>
          <w:tcPr>
            <w:tcW w:w="1418" w:type="dxa"/>
            <w:vAlign w:val="center"/>
          </w:tcPr>
          <w:p w14:paraId="41582DD4"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Jeunesse communale</w:t>
            </w:r>
          </w:p>
          <w:p w14:paraId="6EE2F17C" w14:textId="77777777" w:rsidR="008C16FE" w:rsidRPr="00DE7946" w:rsidRDefault="008C16FE" w:rsidP="00B72D36">
            <w:pPr>
              <w:keepNext/>
              <w:tabs>
                <w:tab w:val="left" w:pos="1740"/>
              </w:tabs>
              <w:contextualSpacing/>
              <w:outlineLvl w:val="4"/>
              <w:rPr>
                <w:rFonts w:ascii="Calibri" w:hAnsi="Calibri" w:cs="Calibri"/>
                <w:sz w:val="20"/>
                <w:szCs w:val="20"/>
                <w:lang w:val="fr-FR"/>
              </w:rPr>
            </w:pPr>
          </w:p>
        </w:tc>
        <w:tc>
          <w:tcPr>
            <w:tcW w:w="2410" w:type="dxa"/>
            <w:vAlign w:val="center"/>
          </w:tcPr>
          <w:p w14:paraId="1357093A"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Président, M. CISSE Souleymane</w:t>
            </w:r>
          </w:p>
        </w:tc>
        <w:tc>
          <w:tcPr>
            <w:tcW w:w="1134" w:type="dxa"/>
            <w:shd w:val="clear" w:color="auto" w:fill="auto"/>
            <w:vAlign w:val="center"/>
          </w:tcPr>
          <w:p w14:paraId="0D09AE32"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Consultation et collecte de données</w:t>
            </w:r>
          </w:p>
        </w:tc>
        <w:tc>
          <w:tcPr>
            <w:tcW w:w="1275" w:type="dxa"/>
            <w:vAlign w:val="center"/>
          </w:tcPr>
          <w:p w14:paraId="476C6983"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Niveau d'implication</w:t>
            </w:r>
          </w:p>
        </w:tc>
        <w:tc>
          <w:tcPr>
            <w:tcW w:w="993" w:type="dxa"/>
            <w:vMerge w:val="restart"/>
            <w:vAlign w:val="center"/>
          </w:tcPr>
          <w:p w14:paraId="2518AD05"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Entretien en groupe en français</w:t>
            </w:r>
          </w:p>
        </w:tc>
        <w:tc>
          <w:tcPr>
            <w:tcW w:w="992" w:type="dxa"/>
            <w:vMerge w:val="restart"/>
            <w:shd w:val="clear" w:color="auto" w:fill="auto"/>
            <w:vAlign w:val="center"/>
          </w:tcPr>
          <w:p w14:paraId="3EB257E8" w14:textId="77777777" w:rsidR="008C16FE" w:rsidRPr="00DE7946" w:rsidRDefault="008C16FE" w:rsidP="00B72D36">
            <w:pPr>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Salle de conférence DAD</w:t>
            </w:r>
          </w:p>
          <w:p w14:paraId="5AE336DF"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Odienné</w:t>
            </w:r>
          </w:p>
        </w:tc>
        <w:tc>
          <w:tcPr>
            <w:tcW w:w="2977" w:type="dxa"/>
            <w:shd w:val="clear" w:color="auto" w:fill="auto"/>
            <w:vAlign w:val="center"/>
          </w:tcPr>
          <w:p w14:paraId="59BCEFD0"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Questionnaire du NZNP</w:t>
            </w:r>
          </w:p>
        </w:tc>
        <w:tc>
          <w:tcPr>
            <w:tcW w:w="3260" w:type="dxa"/>
            <w:vAlign w:val="center"/>
          </w:tcPr>
          <w:p w14:paraId="4048E07E" w14:textId="4F1EB7CA"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 xml:space="preserve">Fonctionnement et actions en faveur </w:t>
            </w:r>
            <w:r w:rsidR="00E33C30">
              <w:rPr>
                <w:rFonts w:ascii="Calibri" w:hAnsi="Calibri" w:cs="Calibri"/>
                <w:sz w:val="20"/>
                <w:szCs w:val="20"/>
                <w:lang w:val="fr-FR"/>
              </w:rPr>
              <w:t>du NZNP</w:t>
            </w:r>
            <w:r w:rsidRPr="00DE7946">
              <w:rPr>
                <w:rFonts w:ascii="Calibri" w:hAnsi="Calibri" w:cs="Calibri"/>
                <w:sz w:val="20"/>
                <w:szCs w:val="20"/>
                <w:lang w:val="fr-FR"/>
              </w:rPr>
              <w:t xml:space="preserve"> et attentes </w:t>
            </w:r>
            <w:r w:rsidR="00E33C30">
              <w:rPr>
                <w:rFonts w:ascii="Calibri" w:hAnsi="Calibri" w:cs="Calibri"/>
                <w:sz w:val="20"/>
                <w:szCs w:val="20"/>
                <w:lang w:val="fr-FR"/>
              </w:rPr>
              <w:t>du NZNP</w:t>
            </w:r>
          </w:p>
        </w:tc>
      </w:tr>
      <w:tr w:rsidR="003A1FC0" w:rsidRPr="000A1C9C" w14:paraId="23D338AA" w14:textId="77777777" w:rsidTr="00FC4BEE">
        <w:trPr>
          <w:trHeight w:val="227"/>
        </w:trPr>
        <w:tc>
          <w:tcPr>
            <w:tcW w:w="993" w:type="dxa"/>
            <w:vMerge/>
            <w:shd w:val="clear" w:color="auto" w:fill="auto"/>
            <w:noWrap/>
          </w:tcPr>
          <w:p w14:paraId="14582CF1" w14:textId="77777777" w:rsidR="008C16FE" w:rsidRPr="00DE7946" w:rsidRDefault="008C16FE" w:rsidP="00B72D36">
            <w:pPr>
              <w:contextualSpacing/>
              <w:jc w:val="both"/>
              <w:rPr>
                <w:rFonts w:ascii="Calibri" w:hAnsi="Calibri" w:cs="Calibri"/>
                <w:sz w:val="20"/>
                <w:szCs w:val="20"/>
                <w:lang w:val="fr-FR"/>
              </w:rPr>
            </w:pPr>
          </w:p>
        </w:tc>
        <w:tc>
          <w:tcPr>
            <w:tcW w:w="1418" w:type="dxa"/>
            <w:vAlign w:val="center"/>
          </w:tcPr>
          <w:p w14:paraId="15C0C383"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ONG l'œil d'Odienné</w:t>
            </w:r>
          </w:p>
          <w:p w14:paraId="1F1947A4" w14:textId="77777777" w:rsidR="008C16FE" w:rsidRPr="00DE7946" w:rsidRDefault="008C16FE" w:rsidP="00B72D36">
            <w:pPr>
              <w:keepNext/>
              <w:tabs>
                <w:tab w:val="left" w:pos="1740"/>
              </w:tabs>
              <w:contextualSpacing/>
              <w:outlineLvl w:val="4"/>
              <w:rPr>
                <w:rFonts w:ascii="Calibri" w:hAnsi="Calibri" w:cs="Calibri"/>
                <w:sz w:val="20"/>
                <w:szCs w:val="20"/>
                <w:lang w:val="fr-FR"/>
              </w:rPr>
            </w:pPr>
          </w:p>
        </w:tc>
        <w:tc>
          <w:tcPr>
            <w:tcW w:w="2410" w:type="dxa"/>
            <w:vAlign w:val="center"/>
          </w:tcPr>
          <w:p w14:paraId="27DE2A42"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 xml:space="preserve">Président, M. DIABY Ibrahim </w:t>
            </w:r>
            <w:proofErr w:type="spellStart"/>
            <w:r w:rsidRPr="00DE7946">
              <w:rPr>
                <w:rFonts w:ascii="Calibri" w:hAnsi="Calibri" w:cs="Calibri"/>
                <w:sz w:val="20"/>
                <w:szCs w:val="20"/>
                <w:lang w:val="fr-FR"/>
              </w:rPr>
              <w:t>Kolu</w:t>
            </w:r>
            <w:proofErr w:type="spellEnd"/>
          </w:p>
        </w:tc>
        <w:tc>
          <w:tcPr>
            <w:tcW w:w="1134" w:type="dxa"/>
            <w:shd w:val="clear" w:color="auto" w:fill="auto"/>
            <w:vAlign w:val="center"/>
          </w:tcPr>
          <w:p w14:paraId="1107EAFD"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Consultation et collecte de données</w:t>
            </w:r>
          </w:p>
        </w:tc>
        <w:tc>
          <w:tcPr>
            <w:tcW w:w="1275" w:type="dxa"/>
            <w:vAlign w:val="center"/>
          </w:tcPr>
          <w:p w14:paraId="77CEAA8C"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Niveau d'implication</w:t>
            </w:r>
          </w:p>
        </w:tc>
        <w:tc>
          <w:tcPr>
            <w:tcW w:w="993" w:type="dxa"/>
            <w:vMerge/>
            <w:vAlign w:val="center"/>
          </w:tcPr>
          <w:p w14:paraId="4E71B75E" w14:textId="77777777" w:rsidR="008C16FE" w:rsidRPr="00DE7946" w:rsidRDefault="008C16FE" w:rsidP="00B72D36">
            <w:pPr>
              <w:keepNext/>
              <w:tabs>
                <w:tab w:val="left" w:pos="1740"/>
              </w:tabs>
              <w:contextualSpacing/>
              <w:outlineLvl w:val="4"/>
              <w:rPr>
                <w:rFonts w:ascii="Calibri" w:hAnsi="Calibri" w:cs="Calibri"/>
                <w:sz w:val="20"/>
                <w:szCs w:val="20"/>
                <w:lang w:val="fr-FR"/>
              </w:rPr>
            </w:pPr>
          </w:p>
        </w:tc>
        <w:tc>
          <w:tcPr>
            <w:tcW w:w="992" w:type="dxa"/>
            <w:vMerge/>
            <w:shd w:val="clear" w:color="auto" w:fill="auto"/>
            <w:vAlign w:val="center"/>
          </w:tcPr>
          <w:p w14:paraId="7B946A62" w14:textId="77777777" w:rsidR="008C16FE" w:rsidRPr="00DE7946" w:rsidRDefault="008C16FE" w:rsidP="00B72D36">
            <w:pPr>
              <w:contextualSpacing/>
              <w:rPr>
                <w:rFonts w:ascii="Calibri" w:hAnsi="Calibri" w:cs="Calibri"/>
                <w:sz w:val="20"/>
                <w:szCs w:val="20"/>
                <w:lang w:val="fr-FR"/>
              </w:rPr>
            </w:pPr>
          </w:p>
        </w:tc>
        <w:tc>
          <w:tcPr>
            <w:tcW w:w="2977" w:type="dxa"/>
            <w:shd w:val="clear" w:color="auto" w:fill="auto"/>
            <w:vAlign w:val="center"/>
          </w:tcPr>
          <w:p w14:paraId="07C23E9F"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Questionnaire du NZNP</w:t>
            </w:r>
          </w:p>
        </w:tc>
        <w:tc>
          <w:tcPr>
            <w:tcW w:w="3260" w:type="dxa"/>
            <w:vAlign w:val="center"/>
          </w:tcPr>
          <w:p w14:paraId="41E9078B" w14:textId="66FC27F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 xml:space="preserve">Fonctionnement et actions en faveur </w:t>
            </w:r>
            <w:r w:rsidR="00E33C30">
              <w:rPr>
                <w:rFonts w:ascii="Calibri" w:hAnsi="Calibri" w:cs="Calibri"/>
                <w:sz w:val="20"/>
                <w:szCs w:val="20"/>
                <w:lang w:val="fr-FR"/>
              </w:rPr>
              <w:t>du NZNP</w:t>
            </w:r>
            <w:r w:rsidRPr="00DE7946">
              <w:rPr>
                <w:rFonts w:ascii="Calibri" w:hAnsi="Calibri" w:cs="Calibri"/>
                <w:sz w:val="20"/>
                <w:szCs w:val="20"/>
                <w:lang w:val="fr-FR"/>
              </w:rPr>
              <w:t xml:space="preserve"> et attentes </w:t>
            </w:r>
            <w:r w:rsidR="00E33C30">
              <w:rPr>
                <w:rFonts w:ascii="Calibri" w:hAnsi="Calibri" w:cs="Calibri"/>
                <w:sz w:val="20"/>
                <w:szCs w:val="20"/>
                <w:lang w:val="fr-FR"/>
              </w:rPr>
              <w:t>du NZNP</w:t>
            </w:r>
          </w:p>
        </w:tc>
      </w:tr>
      <w:tr w:rsidR="003A1FC0" w:rsidRPr="000A1C9C" w14:paraId="4FBFAFD9" w14:textId="77777777" w:rsidTr="00FC4BEE">
        <w:trPr>
          <w:trHeight w:val="227"/>
        </w:trPr>
        <w:tc>
          <w:tcPr>
            <w:tcW w:w="993" w:type="dxa"/>
            <w:vMerge/>
            <w:shd w:val="clear" w:color="auto" w:fill="auto"/>
            <w:noWrap/>
          </w:tcPr>
          <w:p w14:paraId="79318B13" w14:textId="77777777" w:rsidR="008C16FE" w:rsidRPr="00DE7946" w:rsidRDefault="008C16FE" w:rsidP="00B72D36">
            <w:pPr>
              <w:contextualSpacing/>
              <w:jc w:val="both"/>
              <w:rPr>
                <w:rFonts w:ascii="Calibri" w:hAnsi="Calibri" w:cs="Calibri"/>
                <w:sz w:val="20"/>
                <w:szCs w:val="20"/>
                <w:lang w:val="fr-FR"/>
              </w:rPr>
            </w:pPr>
          </w:p>
        </w:tc>
        <w:tc>
          <w:tcPr>
            <w:tcW w:w="1418" w:type="dxa"/>
            <w:vAlign w:val="center"/>
          </w:tcPr>
          <w:p w14:paraId="7CB15661"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ONG Beyond-</w:t>
            </w:r>
            <w:proofErr w:type="spellStart"/>
            <w:r w:rsidRPr="00DE7946">
              <w:rPr>
                <w:rFonts w:ascii="Calibri" w:hAnsi="Calibri" w:cs="Calibri"/>
                <w:sz w:val="20"/>
                <w:szCs w:val="20"/>
                <w:lang w:val="fr-FR"/>
              </w:rPr>
              <w:t>Charity</w:t>
            </w:r>
            <w:proofErr w:type="spellEnd"/>
          </w:p>
          <w:p w14:paraId="3A4BB875" w14:textId="77777777" w:rsidR="008C16FE" w:rsidRPr="00DE7946" w:rsidRDefault="008C16FE" w:rsidP="00B72D36">
            <w:pPr>
              <w:keepNext/>
              <w:tabs>
                <w:tab w:val="left" w:pos="1740"/>
              </w:tabs>
              <w:contextualSpacing/>
              <w:outlineLvl w:val="4"/>
              <w:rPr>
                <w:rFonts w:ascii="Calibri" w:hAnsi="Calibri" w:cs="Calibri"/>
                <w:sz w:val="20"/>
                <w:szCs w:val="20"/>
                <w:lang w:val="fr-FR"/>
              </w:rPr>
            </w:pPr>
          </w:p>
        </w:tc>
        <w:tc>
          <w:tcPr>
            <w:tcW w:w="2410" w:type="dxa"/>
            <w:vAlign w:val="center"/>
          </w:tcPr>
          <w:p w14:paraId="05F025AB"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Vice-président, M. TOURE Aboubakar</w:t>
            </w:r>
          </w:p>
        </w:tc>
        <w:tc>
          <w:tcPr>
            <w:tcW w:w="1134" w:type="dxa"/>
            <w:shd w:val="clear" w:color="auto" w:fill="auto"/>
            <w:vAlign w:val="center"/>
          </w:tcPr>
          <w:p w14:paraId="68E1B755"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Consultation et collecte de données</w:t>
            </w:r>
          </w:p>
        </w:tc>
        <w:tc>
          <w:tcPr>
            <w:tcW w:w="1275" w:type="dxa"/>
            <w:vAlign w:val="center"/>
          </w:tcPr>
          <w:p w14:paraId="36432A25"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Niveau d'implication</w:t>
            </w:r>
          </w:p>
        </w:tc>
        <w:tc>
          <w:tcPr>
            <w:tcW w:w="993" w:type="dxa"/>
            <w:vMerge/>
            <w:vAlign w:val="center"/>
          </w:tcPr>
          <w:p w14:paraId="49B4A75B" w14:textId="77777777" w:rsidR="008C16FE" w:rsidRPr="00DE7946" w:rsidRDefault="008C16FE" w:rsidP="00B72D36">
            <w:pPr>
              <w:keepNext/>
              <w:tabs>
                <w:tab w:val="left" w:pos="1740"/>
              </w:tabs>
              <w:contextualSpacing/>
              <w:outlineLvl w:val="4"/>
              <w:rPr>
                <w:rFonts w:ascii="Calibri" w:hAnsi="Calibri" w:cs="Calibri"/>
                <w:sz w:val="20"/>
                <w:szCs w:val="20"/>
                <w:lang w:val="fr-FR"/>
              </w:rPr>
            </w:pPr>
          </w:p>
        </w:tc>
        <w:tc>
          <w:tcPr>
            <w:tcW w:w="992" w:type="dxa"/>
            <w:vMerge/>
            <w:shd w:val="clear" w:color="auto" w:fill="auto"/>
            <w:vAlign w:val="center"/>
          </w:tcPr>
          <w:p w14:paraId="328526B3" w14:textId="77777777" w:rsidR="008C16FE" w:rsidRPr="00DE7946" w:rsidRDefault="008C16FE" w:rsidP="00B72D36">
            <w:pPr>
              <w:contextualSpacing/>
              <w:rPr>
                <w:rFonts w:ascii="Calibri" w:hAnsi="Calibri" w:cs="Calibri"/>
                <w:sz w:val="20"/>
                <w:szCs w:val="20"/>
                <w:lang w:val="fr-FR"/>
              </w:rPr>
            </w:pPr>
          </w:p>
        </w:tc>
        <w:tc>
          <w:tcPr>
            <w:tcW w:w="2977" w:type="dxa"/>
            <w:shd w:val="clear" w:color="auto" w:fill="auto"/>
            <w:vAlign w:val="center"/>
          </w:tcPr>
          <w:p w14:paraId="392A764C"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Questionnaire du NZNP</w:t>
            </w:r>
          </w:p>
        </w:tc>
        <w:tc>
          <w:tcPr>
            <w:tcW w:w="3260" w:type="dxa"/>
            <w:vAlign w:val="center"/>
          </w:tcPr>
          <w:p w14:paraId="2D091036" w14:textId="0265F23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 xml:space="preserve">Fonctionnement et actions en faveur </w:t>
            </w:r>
            <w:r w:rsidR="00E33C30">
              <w:rPr>
                <w:rFonts w:ascii="Calibri" w:hAnsi="Calibri" w:cs="Calibri"/>
                <w:sz w:val="20"/>
                <w:szCs w:val="20"/>
                <w:lang w:val="fr-FR"/>
              </w:rPr>
              <w:t>du NZNP</w:t>
            </w:r>
            <w:r w:rsidRPr="00DE7946">
              <w:rPr>
                <w:rFonts w:ascii="Calibri" w:hAnsi="Calibri" w:cs="Calibri"/>
                <w:sz w:val="20"/>
                <w:szCs w:val="20"/>
                <w:lang w:val="fr-FR"/>
              </w:rPr>
              <w:t xml:space="preserve"> et attentes </w:t>
            </w:r>
            <w:r w:rsidR="00E33C30">
              <w:rPr>
                <w:rFonts w:ascii="Calibri" w:hAnsi="Calibri" w:cs="Calibri"/>
                <w:sz w:val="20"/>
                <w:szCs w:val="20"/>
                <w:lang w:val="fr-FR"/>
              </w:rPr>
              <w:t>du NZNP</w:t>
            </w:r>
          </w:p>
        </w:tc>
      </w:tr>
      <w:tr w:rsidR="003A1FC0" w:rsidRPr="000A1C9C" w14:paraId="1B40FE76" w14:textId="77777777" w:rsidTr="00FC4BEE">
        <w:trPr>
          <w:trHeight w:val="227"/>
        </w:trPr>
        <w:tc>
          <w:tcPr>
            <w:tcW w:w="993" w:type="dxa"/>
            <w:vMerge/>
            <w:shd w:val="clear" w:color="auto" w:fill="auto"/>
            <w:noWrap/>
          </w:tcPr>
          <w:p w14:paraId="07C9F592" w14:textId="77777777" w:rsidR="008C16FE" w:rsidRPr="00DE7946" w:rsidRDefault="008C16FE" w:rsidP="00B72D36">
            <w:pPr>
              <w:contextualSpacing/>
              <w:jc w:val="both"/>
              <w:rPr>
                <w:rFonts w:ascii="Calibri" w:hAnsi="Calibri" w:cs="Calibri"/>
                <w:sz w:val="20"/>
                <w:szCs w:val="20"/>
                <w:lang w:val="fr-FR"/>
              </w:rPr>
            </w:pPr>
          </w:p>
        </w:tc>
        <w:tc>
          <w:tcPr>
            <w:tcW w:w="1418" w:type="dxa"/>
            <w:vAlign w:val="center"/>
          </w:tcPr>
          <w:p w14:paraId="69DE9E6E"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 xml:space="preserve">Conseil économique, social et environnemental de la région du </w:t>
            </w:r>
            <w:proofErr w:type="spellStart"/>
            <w:r w:rsidRPr="00DE7946">
              <w:rPr>
                <w:rFonts w:ascii="Calibri" w:hAnsi="Calibri" w:cs="Calibri"/>
                <w:sz w:val="20"/>
                <w:szCs w:val="20"/>
                <w:lang w:val="fr-FR"/>
              </w:rPr>
              <w:t>Kabadougou</w:t>
            </w:r>
            <w:proofErr w:type="spellEnd"/>
            <w:r w:rsidRPr="00DE7946">
              <w:rPr>
                <w:rFonts w:ascii="Calibri" w:hAnsi="Calibri" w:cs="Calibri"/>
                <w:sz w:val="20"/>
                <w:szCs w:val="20"/>
                <w:lang w:val="fr-FR"/>
              </w:rPr>
              <w:t xml:space="preserve"> (CESERK)</w:t>
            </w:r>
          </w:p>
        </w:tc>
        <w:tc>
          <w:tcPr>
            <w:tcW w:w="2410" w:type="dxa"/>
            <w:vAlign w:val="center"/>
          </w:tcPr>
          <w:p w14:paraId="1C70CB3D"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Membre, M. DIARRASSOUBA Mamadou</w:t>
            </w:r>
          </w:p>
        </w:tc>
        <w:tc>
          <w:tcPr>
            <w:tcW w:w="1134" w:type="dxa"/>
            <w:shd w:val="clear" w:color="auto" w:fill="auto"/>
            <w:vAlign w:val="center"/>
          </w:tcPr>
          <w:p w14:paraId="2E319E81"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Consultation et collecte de données</w:t>
            </w:r>
          </w:p>
        </w:tc>
        <w:tc>
          <w:tcPr>
            <w:tcW w:w="1275" w:type="dxa"/>
            <w:vAlign w:val="center"/>
          </w:tcPr>
          <w:p w14:paraId="409A8F4F"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Niveau d'implication</w:t>
            </w:r>
          </w:p>
        </w:tc>
        <w:tc>
          <w:tcPr>
            <w:tcW w:w="993" w:type="dxa"/>
            <w:vMerge/>
            <w:vAlign w:val="center"/>
          </w:tcPr>
          <w:p w14:paraId="04789861" w14:textId="77777777" w:rsidR="008C16FE" w:rsidRPr="00DE7946" w:rsidRDefault="008C16FE" w:rsidP="00B72D36">
            <w:pPr>
              <w:keepNext/>
              <w:tabs>
                <w:tab w:val="left" w:pos="1740"/>
              </w:tabs>
              <w:contextualSpacing/>
              <w:outlineLvl w:val="4"/>
              <w:rPr>
                <w:rFonts w:ascii="Calibri" w:hAnsi="Calibri" w:cs="Calibri"/>
                <w:sz w:val="20"/>
                <w:szCs w:val="20"/>
                <w:lang w:val="fr-FR"/>
              </w:rPr>
            </w:pPr>
          </w:p>
        </w:tc>
        <w:tc>
          <w:tcPr>
            <w:tcW w:w="992" w:type="dxa"/>
            <w:vMerge/>
            <w:shd w:val="clear" w:color="auto" w:fill="auto"/>
            <w:vAlign w:val="center"/>
          </w:tcPr>
          <w:p w14:paraId="217A6A14" w14:textId="77777777" w:rsidR="008C16FE" w:rsidRPr="00DE7946" w:rsidRDefault="008C16FE" w:rsidP="00B72D36">
            <w:pPr>
              <w:contextualSpacing/>
              <w:rPr>
                <w:rFonts w:ascii="Calibri" w:hAnsi="Calibri" w:cs="Calibri"/>
                <w:sz w:val="20"/>
                <w:szCs w:val="20"/>
                <w:lang w:val="fr-FR"/>
              </w:rPr>
            </w:pPr>
          </w:p>
        </w:tc>
        <w:tc>
          <w:tcPr>
            <w:tcW w:w="2977" w:type="dxa"/>
            <w:shd w:val="clear" w:color="auto" w:fill="auto"/>
            <w:vAlign w:val="center"/>
          </w:tcPr>
          <w:p w14:paraId="70443484"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Questionnaire du NZNP</w:t>
            </w:r>
          </w:p>
        </w:tc>
        <w:tc>
          <w:tcPr>
            <w:tcW w:w="3260" w:type="dxa"/>
            <w:vAlign w:val="center"/>
          </w:tcPr>
          <w:p w14:paraId="039F8F16"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Fonctionnement et actions en faveur du NZNP et attentes du NZNP, opportunités offertes par le CC</w:t>
            </w:r>
          </w:p>
        </w:tc>
      </w:tr>
      <w:tr w:rsidR="003A1FC0" w:rsidRPr="000A1C9C" w14:paraId="26734B3A" w14:textId="77777777" w:rsidTr="00FC4BEE">
        <w:trPr>
          <w:trHeight w:val="227"/>
        </w:trPr>
        <w:tc>
          <w:tcPr>
            <w:tcW w:w="993" w:type="dxa"/>
            <w:vMerge/>
            <w:shd w:val="clear" w:color="auto" w:fill="auto"/>
            <w:noWrap/>
          </w:tcPr>
          <w:p w14:paraId="276EA293" w14:textId="77777777" w:rsidR="008C16FE" w:rsidRPr="00DE7946" w:rsidRDefault="008C16FE" w:rsidP="00B72D36">
            <w:pPr>
              <w:contextualSpacing/>
              <w:jc w:val="both"/>
              <w:rPr>
                <w:rFonts w:ascii="Calibri" w:hAnsi="Calibri" w:cs="Calibri"/>
                <w:sz w:val="20"/>
                <w:szCs w:val="20"/>
                <w:lang w:val="fr-FR"/>
              </w:rPr>
            </w:pPr>
          </w:p>
        </w:tc>
        <w:tc>
          <w:tcPr>
            <w:tcW w:w="1418" w:type="dxa"/>
            <w:vAlign w:val="center"/>
          </w:tcPr>
          <w:p w14:paraId="5A5FB399"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Groupe de jeunes volontaires</w:t>
            </w:r>
          </w:p>
        </w:tc>
        <w:tc>
          <w:tcPr>
            <w:tcW w:w="2410" w:type="dxa"/>
            <w:vAlign w:val="center"/>
          </w:tcPr>
          <w:p w14:paraId="2479D863"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M. YAO Daniel (Coordonnateur)</w:t>
            </w:r>
          </w:p>
          <w:p w14:paraId="716F25B4"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bCs/>
                <w:sz w:val="20"/>
                <w:szCs w:val="20"/>
                <w:lang w:val="fr-FR"/>
              </w:rPr>
              <w:t xml:space="preserve">Mlle SYLLA </w:t>
            </w:r>
            <w:proofErr w:type="spellStart"/>
            <w:r w:rsidRPr="00DE7946">
              <w:rPr>
                <w:rFonts w:ascii="Calibri" w:hAnsi="Calibri" w:cs="Calibri"/>
                <w:bCs/>
                <w:sz w:val="20"/>
                <w:szCs w:val="20"/>
                <w:lang w:val="fr-FR"/>
              </w:rPr>
              <w:t>Massandjè</w:t>
            </w:r>
            <w:proofErr w:type="spellEnd"/>
            <w:r w:rsidRPr="00DE7946">
              <w:rPr>
                <w:rFonts w:ascii="Calibri" w:hAnsi="Calibri" w:cs="Calibri"/>
                <w:bCs/>
                <w:sz w:val="20"/>
                <w:szCs w:val="20"/>
                <w:lang w:val="fr-FR"/>
              </w:rPr>
              <w:t xml:space="preserve"> </w:t>
            </w:r>
            <w:r w:rsidRPr="00DE7946">
              <w:rPr>
                <w:rFonts w:ascii="Calibri" w:hAnsi="Calibri" w:cs="Calibri"/>
                <w:sz w:val="20"/>
                <w:szCs w:val="20"/>
                <w:lang w:val="fr-FR"/>
              </w:rPr>
              <w:t>(Finances)</w:t>
            </w:r>
          </w:p>
          <w:p w14:paraId="50065F21"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M. KOUAKOU FANYAN (Communication)</w:t>
            </w:r>
          </w:p>
        </w:tc>
        <w:tc>
          <w:tcPr>
            <w:tcW w:w="1134" w:type="dxa"/>
            <w:shd w:val="clear" w:color="auto" w:fill="auto"/>
            <w:vAlign w:val="center"/>
          </w:tcPr>
          <w:p w14:paraId="1F7C4ED4"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Consultation et collecte de données</w:t>
            </w:r>
          </w:p>
        </w:tc>
        <w:tc>
          <w:tcPr>
            <w:tcW w:w="1275" w:type="dxa"/>
            <w:vAlign w:val="center"/>
          </w:tcPr>
          <w:p w14:paraId="7EE8ECAF"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Niveau d'implication</w:t>
            </w:r>
          </w:p>
        </w:tc>
        <w:tc>
          <w:tcPr>
            <w:tcW w:w="993" w:type="dxa"/>
            <w:vMerge/>
            <w:vAlign w:val="center"/>
          </w:tcPr>
          <w:p w14:paraId="48CCF554" w14:textId="77777777" w:rsidR="008C16FE" w:rsidRPr="00DE7946" w:rsidRDefault="008C16FE" w:rsidP="00B72D36">
            <w:pPr>
              <w:keepNext/>
              <w:tabs>
                <w:tab w:val="left" w:pos="1740"/>
              </w:tabs>
              <w:contextualSpacing/>
              <w:outlineLvl w:val="4"/>
              <w:rPr>
                <w:rFonts w:ascii="Calibri" w:hAnsi="Calibri" w:cs="Calibri"/>
                <w:sz w:val="20"/>
                <w:szCs w:val="20"/>
                <w:lang w:val="fr-FR"/>
              </w:rPr>
            </w:pPr>
          </w:p>
        </w:tc>
        <w:tc>
          <w:tcPr>
            <w:tcW w:w="992" w:type="dxa"/>
            <w:vMerge/>
            <w:shd w:val="clear" w:color="auto" w:fill="auto"/>
            <w:vAlign w:val="center"/>
          </w:tcPr>
          <w:p w14:paraId="79EC65D0" w14:textId="77777777" w:rsidR="008C16FE" w:rsidRPr="00DE7946" w:rsidRDefault="008C16FE" w:rsidP="00B72D36">
            <w:pPr>
              <w:contextualSpacing/>
              <w:rPr>
                <w:rFonts w:ascii="Calibri" w:hAnsi="Calibri" w:cs="Calibri"/>
                <w:sz w:val="20"/>
                <w:szCs w:val="20"/>
                <w:lang w:val="fr-FR"/>
              </w:rPr>
            </w:pPr>
          </w:p>
        </w:tc>
        <w:tc>
          <w:tcPr>
            <w:tcW w:w="2977" w:type="dxa"/>
            <w:shd w:val="clear" w:color="auto" w:fill="auto"/>
            <w:vAlign w:val="center"/>
          </w:tcPr>
          <w:p w14:paraId="7D0AD5A5"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Questionnaire du NZNP</w:t>
            </w:r>
          </w:p>
        </w:tc>
        <w:tc>
          <w:tcPr>
            <w:tcW w:w="3260" w:type="dxa"/>
            <w:vAlign w:val="center"/>
          </w:tcPr>
          <w:p w14:paraId="23B3092A" w14:textId="1642DEBC"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 xml:space="preserve">Fonctionnement et actions en faveur </w:t>
            </w:r>
            <w:r w:rsidR="00E33C30">
              <w:rPr>
                <w:rFonts w:ascii="Calibri" w:hAnsi="Calibri" w:cs="Calibri"/>
                <w:sz w:val="20"/>
                <w:szCs w:val="20"/>
                <w:lang w:val="fr-FR"/>
              </w:rPr>
              <w:t>du NZNP</w:t>
            </w:r>
            <w:r w:rsidRPr="00DE7946">
              <w:rPr>
                <w:rFonts w:ascii="Calibri" w:hAnsi="Calibri" w:cs="Calibri"/>
                <w:sz w:val="20"/>
                <w:szCs w:val="20"/>
                <w:lang w:val="fr-FR"/>
              </w:rPr>
              <w:t xml:space="preserve"> et attentes </w:t>
            </w:r>
            <w:r w:rsidR="00E33C30">
              <w:rPr>
                <w:rFonts w:ascii="Calibri" w:hAnsi="Calibri" w:cs="Calibri"/>
                <w:sz w:val="20"/>
                <w:szCs w:val="20"/>
                <w:lang w:val="fr-FR"/>
              </w:rPr>
              <w:t>du NZNP</w:t>
            </w:r>
          </w:p>
        </w:tc>
      </w:tr>
      <w:tr w:rsidR="003A1FC0" w:rsidRPr="000A1C9C" w14:paraId="40001B23" w14:textId="77777777" w:rsidTr="00FC4BEE">
        <w:trPr>
          <w:trHeight w:val="227"/>
        </w:trPr>
        <w:tc>
          <w:tcPr>
            <w:tcW w:w="993" w:type="dxa"/>
            <w:vMerge/>
            <w:shd w:val="clear" w:color="auto" w:fill="auto"/>
            <w:noWrap/>
          </w:tcPr>
          <w:p w14:paraId="3019C80A" w14:textId="77777777" w:rsidR="008C16FE" w:rsidRPr="00DE7946" w:rsidRDefault="008C16FE" w:rsidP="00B72D36">
            <w:pPr>
              <w:contextualSpacing/>
              <w:jc w:val="both"/>
              <w:rPr>
                <w:rFonts w:ascii="Calibri" w:hAnsi="Calibri" w:cs="Calibri"/>
                <w:sz w:val="20"/>
                <w:szCs w:val="20"/>
                <w:lang w:val="fr-FR"/>
              </w:rPr>
            </w:pPr>
          </w:p>
        </w:tc>
        <w:tc>
          <w:tcPr>
            <w:tcW w:w="1418" w:type="dxa"/>
          </w:tcPr>
          <w:p w14:paraId="681BE48C" w14:textId="77777777" w:rsidR="008C16FE" w:rsidRPr="00DE7946" w:rsidRDefault="008C16FE" w:rsidP="00B72D36">
            <w:pPr>
              <w:keepNext/>
              <w:tabs>
                <w:tab w:val="left" w:pos="1740"/>
              </w:tabs>
              <w:contextualSpacing/>
              <w:jc w:val="both"/>
              <w:outlineLvl w:val="4"/>
              <w:rPr>
                <w:rFonts w:ascii="Calibri" w:hAnsi="Calibri" w:cs="Calibri"/>
                <w:sz w:val="20"/>
                <w:szCs w:val="20"/>
                <w:lang w:val="fr-FR"/>
              </w:rPr>
            </w:pPr>
            <w:r w:rsidRPr="00DE7946">
              <w:rPr>
                <w:rFonts w:ascii="Calibri" w:hAnsi="Calibri" w:cs="Calibri"/>
                <w:sz w:val="20"/>
                <w:szCs w:val="20"/>
                <w:lang w:val="fr-FR"/>
              </w:rPr>
              <w:t>Union des associations de la société civile (USCD)</w:t>
            </w:r>
          </w:p>
          <w:p w14:paraId="111BC28D" w14:textId="77777777" w:rsidR="008C16FE" w:rsidRPr="00DE7946" w:rsidRDefault="008C16FE" w:rsidP="00B72D36">
            <w:pPr>
              <w:keepNext/>
              <w:tabs>
                <w:tab w:val="left" w:pos="1740"/>
              </w:tabs>
              <w:contextualSpacing/>
              <w:jc w:val="both"/>
              <w:outlineLvl w:val="4"/>
              <w:rPr>
                <w:rFonts w:ascii="Calibri" w:hAnsi="Calibri" w:cs="Calibri"/>
                <w:sz w:val="20"/>
                <w:szCs w:val="20"/>
                <w:lang w:val="fr-FR"/>
              </w:rPr>
            </w:pPr>
          </w:p>
        </w:tc>
        <w:tc>
          <w:tcPr>
            <w:tcW w:w="2410" w:type="dxa"/>
          </w:tcPr>
          <w:p w14:paraId="71036014" w14:textId="77777777" w:rsidR="008C16FE" w:rsidRPr="00DE7946" w:rsidRDefault="008C16FE" w:rsidP="00B72D36">
            <w:pPr>
              <w:contextualSpacing/>
              <w:jc w:val="both"/>
              <w:rPr>
                <w:rFonts w:ascii="Calibri" w:hAnsi="Calibri" w:cs="Calibri"/>
                <w:sz w:val="20"/>
                <w:szCs w:val="20"/>
                <w:lang w:val="fr-FR"/>
              </w:rPr>
            </w:pPr>
            <w:proofErr w:type="spellStart"/>
            <w:r w:rsidRPr="00DE7946">
              <w:rPr>
                <w:rFonts w:ascii="Calibri" w:hAnsi="Calibri" w:cs="Calibri"/>
                <w:sz w:val="20"/>
                <w:szCs w:val="20"/>
                <w:lang w:val="fr-FR"/>
              </w:rPr>
              <w:t>Dir</w:t>
            </w:r>
            <w:proofErr w:type="spellEnd"/>
            <w:r w:rsidRPr="00DE7946">
              <w:rPr>
                <w:rFonts w:ascii="Calibri" w:hAnsi="Calibri" w:cs="Calibri"/>
                <w:sz w:val="20"/>
                <w:szCs w:val="20"/>
                <w:lang w:val="fr-FR"/>
              </w:rPr>
              <w:t xml:space="preserve">-Cab, M. Lamine SY </w:t>
            </w:r>
            <w:proofErr w:type="spellStart"/>
            <w:r w:rsidRPr="00DE7946">
              <w:rPr>
                <w:rFonts w:ascii="Calibri" w:hAnsi="Calibri" w:cs="Calibri"/>
                <w:sz w:val="20"/>
                <w:szCs w:val="20"/>
                <w:lang w:val="fr-FR"/>
              </w:rPr>
              <w:t>Savané</w:t>
            </w:r>
            <w:proofErr w:type="spellEnd"/>
          </w:p>
        </w:tc>
        <w:tc>
          <w:tcPr>
            <w:tcW w:w="1134" w:type="dxa"/>
            <w:shd w:val="clear" w:color="auto" w:fill="auto"/>
          </w:tcPr>
          <w:p w14:paraId="2989DCB3" w14:textId="77777777" w:rsidR="008C16FE" w:rsidRPr="00DE7946" w:rsidRDefault="008C16FE" w:rsidP="00B72D36">
            <w:pPr>
              <w:contextualSpacing/>
              <w:jc w:val="both"/>
              <w:rPr>
                <w:rFonts w:ascii="Calibri" w:hAnsi="Calibri" w:cs="Calibri"/>
                <w:sz w:val="20"/>
                <w:szCs w:val="20"/>
                <w:lang w:val="fr-FR"/>
              </w:rPr>
            </w:pPr>
            <w:r w:rsidRPr="00DE7946">
              <w:rPr>
                <w:rFonts w:ascii="Calibri" w:hAnsi="Calibri" w:cs="Calibri"/>
                <w:sz w:val="20"/>
                <w:szCs w:val="20"/>
                <w:lang w:val="fr-FR"/>
              </w:rPr>
              <w:t>Collecte de données</w:t>
            </w:r>
          </w:p>
        </w:tc>
        <w:tc>
          <w:tcPr>
            <w:tcW w:w="1275" w:type="dxa"/>
          </w:tcPr>
          <w:p w14:paraId="28E47534" w14:textId="77777777" w:rsidR="008C16FE" w:rsidRPr="00DE7946" w:rsidRDefault="008C16FE" w:rsidP="00B72D36">
            <w:pPr>
              <w:contextualSpacing/>
              <w:jc w:val="both"/>
              <w:rPr>
                <w:rFonts w:ascii="Calibri" w:hAnsi="Calibri" w:cs="Calibri"/>
                <w:sz w:val="20"/>
                <w:szCs w:val="20"/>
                <w:lang w:val="fr-FR"/>
              </w:rPr>
            </w:pPr>
            <w:r w:rsidRPr="00DE7946">
              <w:rPr>
                <w:rFonts w:ascii="Calibri" w:hAnsi="Calibri" w:cs="Calibri"/>
                <w:sz w:val="20"/>
                <w:szCs w:val="20"/>
                <w:lang w:val="fr-FR"/>
              </w:rPr>
              <w:t>Niveau d'implication</w:t>
            </w:r>
          </w:p>
        </w:tc>
        <w:tc>
          <w:tcPr>
            <w:tcW w:w="993" w:type="dxa"/>
            <w:vMerge/>
          </w:tcPr>
          <w:p w14:paraId="5F710BE1" w14:textId="77777777" w:rsidR="008C16FE" w:rsidRPr="00DE7946" w:rsidRDefault="008C16FE" w:rsidP="00B72D36">
            <w:pPr>
              <w:keepNext/>
              <w:tabs>
                <w:tab w:val="left" w:pos="1740"/>
              </w:tabs>
              <w:contextualSpacing/>
              <w:jc w:val="both"/>
              <w:outlineLvl w:val="4"/>
              <w:rPr>
                <w:rFonts w:ascii="Calibri" w:hAnsi="Calibri" w:cs="Calibri"/>
                <w:sz w:val="20"/>
                <w:szCs w:val="20"/>
                <w:lang w:val="fr-FR"/>
              </w:rPr>
            </w:pPr>
          </w:p>
        </w:tc>
        <w:tc>
          <w:tcPr>
            <w:tcW w:w="992" w:type="dxa"/>
            <w:vMerge/>
            <w:shd w:val="clear" w:color="auto" w:fill="auto"/>
          </w:tcPr>
          <w:p w14:paraId="0EE1953A" w14:textId="77777777" w:rsidR="008C16FE" w:rsidRPr="00DE7946" w:rsidRDefault="008C16FE" w:rsidP="00B72D36">
            <w:pPr>
              <w:contextualSpacing/>
              <w:jc w:val="both"/>
              <w:rPr>
                <w:rFonts w:ascii="Calibri" w:hAnsi="Calibri" w:cs="Calibri"/>
                <w:sz w:val="20"/>
                <w:szCs w:val="20"/>
                <w:lang w:val="fr-FR"/>
              </w:rPr>
            </w:pPr>
          </w:p>
        </w:tc>
        <w:tc>
          <w:tcPr>
            <w:tcW w:w="2977" w:type="dxa"/>
            <w:shd w:val="clear" w:color="auto" w:fill="auto"/>
          </w:tcPr>
          <w:p w14:paraId="7F26876A" w14:textId="77777777" w:rsidR="008C16FE" w:rsidRPr="00DE7946" w:rsidRDefault="008C16FE" w:rsidP="00B72D36">
            <w:pPr>
              <w:contextualSpacing/>
              <w:jc w:val="both"/>
              <w:rPr>
                <w:rFonts w:ascii="Calibri" w:hAnsi="Calibri" w:cs="Calibri"/>
                <w:sz w:val="20"/>
                <w:szCs w:val="20"/>
                <w:lang w:val="fr-FR"/>
              </w:rPr>
            </w:pPr>
            <w:r w:rsidRPr="00DE7946">
              <w:rPr>
                <w:rFonts w:ascii="Calibri" w:hAnsi="Calibri" w:cs="Calibri"/>
                <w:sz w:val="20"/>
                <w:szCs w:val="20"/>
                <w:lang w:val="fr-FR"/>
              </w:rPr>
              <w:t>Questionnaire du NZNP</w:t>
            </w:r>
          </w:p>
        </w:tc>
        <w:tc>
          <w:tcPr>
            <w:tcW w:w="3260" w:type="dxa"/>
          </w:tcPr>
          <w:p w14:paraId="0425FA4D" w14:textId="709DF1CB" w:rsidR="008C16FE" w:rsidRPr="00DE7946" w:rsidRDefault="008C16FE" w:rsidP="00B72D36">
            <w:pPr>
              <w:contextualSpacing/>
              <w:jc w:val="both"/>
              <w:rPr>
                <w:rFonts w:ascii="Calibri" w:hAnsi="Calibri" w:cs="Calibri"/>
                <w:sz w:val="20"/>
                <w:szCs w:val="20"/>
                <w:lang w:val="fr-FR"/>
              </w:rPr>
            </w:pPr>
            <w:r w:rsidRPr="00DE7946">
              <w:rPr>
                <w:rFonts w:ascii="Calibri" w:hAnsi="Calibri" w:cs="Calibri"/>
                <w:sz w:val="20"/>
                <w:szCs w:val="20"/>
                <w:lang w:val="fr-FR"/>
              </w:rPr>
              <w:t xml:space="preserve">Fonctionnement et actions en faveur </w:t>
            </w:r>
            <w:r w:rsidR="00E33C30">
              <w:rPr>
                <w:rFonts w:ascii="Calibri" w:hAnsi="Calibri" w:cs="Calibri"/>
                <w:sz w:val="20"/>
                <w:szCs w:val="20"/>
                <w:lang w:val="fr-FR"/>
              </w:rPr>
              <w:t>du NZNP</w:t>
            </w:r>
            <w:r w:rsidRPr="00DE7946">
              <w:rPr>
                <w:rFonts w:ascii="Calibri" w:hAnsi="Calibri" w:cs="Calibri"/>
                <w:sz w:val="20"/>
                <w:szCs w:val="20"/>
                <w:lang w:val="fr-FR"/>
              </w:rPr>
              <w:t xml:space="preserve"> et attentes </w:t>
            </w:r>
            <w:r w:rsidR="00E33C30">
              <w:rPr>
                <w:rFonts w:ascii="Calibri" w:hAnsi="Calibri" w:cs="Calibri"/>
                <w:sz w:val="20"/>
                <w:szCs w:val="20"/>
                <w:lang w:val="fr-FR"/>
              </w:rPr>
              <w:t>du NZNP</w:t>
            </w:r>
          </w:p>
        </w:tc>
      </w:tr>
      <w:tr w:rsidR="003A1FC0" w:rsidRPr="000A1C9C" w14:paraId="6EFE990C" w14:textId="77777777" w:rsidTr="00FC4BEE">
        <w:trPr>
          <w:trHeight w:val="227"/>
        </w:trPr>
        <w:tc>
          <w:tcPr>
            <w:tcW w:w="993" w:type="dxa"/>
            <w:vMerge/>
            <w:shd w:val="clear" w:color="auto" w:fill="auto"/>
            <w:noWrap/>
          </w:tcPr>
          <w:p w14:paraId="5F1DEC46" w14:textId="77777777" w:rsidR="008C16FE" w:rsidRPr="00DE7946" w:rsidRDefault="008C16FE" w:rsidP="00B72D36">
            <w:pPr>
              <w:contextualSpacing/>
              <w:jc w:val="both"/>
              <w:rPr>
                <w:rFonts w:ascii="Calibri" w:hAnsi="Calibri" w:cs="Calibri"/>
                <w:sz w:val="20"/>
                <w:szCs w:val="20"/>
                <w:lang w:val="fr-FR"/>
              </w:rPr>
            </w:pPr>
          </w:p>
        </w:tc>
        <w:tc>
          <w:tcPr>
            <w:tcW w:w="1418" w:type="dxa"/>
            <w:vAlign w:val="center"/>
          </w:tcPr>
          <w:p w14:paraId="19FE1C1D"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ONG CEFCI</w:t>
            </w:r>
          </w:p>
          <w:p w14:paraId="4489407A" w14:textId="77777777" w:rsidR="008C16FE" w:rsidRPr="00DE7946" w:rsidRDefault="008C16FE" w:rsidP="00B72D36">
            <w:pPr>
              <w:keepNext/>
              <w:tabs>
                <w:tab w:val="left" w:pos="1740"/>
              </w:tabs>
              <w:contextualSpacing/>
              <w:outlineLvl w:val="4"/>
              <w:rPr>
                <w:rFonts w:ascii="Calibri" w:hAnsi="Calibri" w:cs="Calibri"/>
                <w:sz w:val="20"/>
                <w:szCs w:val="20"/>
                <w:lang w:val="fr-FR"/>
              </w:rPr>
            </w:pPr>
          </w:p>
        </w:tc>
        <w:tc>
          <w:tcPr>
            <w:tcW w:w="2410" w:type="dxa"/>
            <w:vAlign w:val="center"/>
          </w:tcPr>
          <w:p w14:paraId="607B6E25"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Coordinatrice, TOURE Karamoko</w:t>
            </w:r>
          </w:p>
        </w:tc>
        <w:tc>
          <w:tcPr>
            <w:tcW w:w="1134" w:type="dxa"/>
            <w:shd w:val="clear" w:color="auto" w:fill="auto"/>
            <w:vAlign w:val="center"/>
          </w:tcPr>
          <w:p w14:paraId="7A3D7BDF"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Consultation et collecte de données</w:t>
            </w:r>
          </w:p>
        </w:tc>
        <w:tc>
          <w:tcPr>
            <w:tcW w:w="1275" w:type="dxa"/>
            <w:vAlign w:val="center"/>
          </w:tcPr>
          <w:p w14:paraId="23C61293"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Niveau d'implication</w:t>
            </w:r>
          </w:p>
        </w:tc>
        <w:tc>
          <w:tcPr>
            <w:tcW w:w="993" w:type="dxa"/>
            <w:vMerge/>
            <w:vAlign w:val="center"/>
          </w:tcPr>
          <w:p w14:paraId="00C34EEC" w14:textId="77777777" w:rsidR="008C16FE" w:rsidRPr="00DE7946" w:rsidRDefault="008C16FE" w:rsidP="00B72D36">
            <w:pPr>
              <w:keepNext/>
              <w:tabs>
                <w:tab w:val="left" w:pos="1740"/>
              </w:tabs>
              <w:contextualSpacing/>
              <w:outlineLvl w:val="4"/>
              <w:rPr>
                <w:rFonts w:ascii="Calibri" w:hAnsi="Calibri" w:cs="Calibri"/>
                <w:sz w:val="20"/>
                <w:szCs w:val="20"/>
                <w:lang w:val="fr-FR"/>
              </w:rPr>
            </w:pPr>
          </w:p>
        </w:tc>
        <w:tc>
          <w:tcPr>
            <w:tcW w:w="992" w:type="dxa"/>
            <w:vMerge/>
            <w:shd w:val="clear" w:color="auto" w:fill="auto"/>
            <w:vAlign w:val="center"/>
          </w:tcPr>
          <w:p w14:paraId="5FB76C14" w14:textId="77777777" w:rsidR="008C16FE" w:rsidRPr="00DE7946" w:rsidRDefault="008C16FE" w:rsidP="00B72D36">
            <w:pPr>
              <w:contextualSpacing/>
              <w:rPr>
                <w:rFonts w:ascii="Calibri" w:hAnsi="Calibri" w:cs="Calibri"/>
                <w:sz w:val="20"/>
                <w:szCs w:val="20"/>
                <w:lang w:val="fr-FR"/>
              </w:rPr>
            </w:pPr>
          </w:p>
        </w:tc>
        <w:tc>
          <w:tcPr>
            <w:tcW w:w="2977" w:type="dxa"/>
            <w:shd w:val="clear" w:color="auto" w:fill="auto"/>
            <w:vAlign w:val="center"/>
          </w:tcPr>
          <w:p w14:paraId="1ABA2BE3"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Questionnaire du NZNP</w:t>
            </w:r>
          </w:p>
        </w:tc>
        <w:tc>
          <w:tcPr>
            <w:tcW w:w="3260" w:type="dxa"/>
            <w:vAlign w:val="center"/>
          </w:tcPr>
          <w:p w14:paraId="733262A0" w14:textId="4ED09CDF"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 xml:space="preserve">Fonctionnement et actions en faveur </w:t>
            </w:r>
            <w:r w:rsidR="00E33C30">
              <w:rPr>
                <w:rFonts w:ascii="Calibri" w:hAnsi="Calibri" w:cs="Calibri"/>
                <w:sz w:val="20"/>
                <w:szCs w:val="20"/>
                <w:lang w:val="fr-FR"/>
              </w:rPr>
              <w:t>du NZNP</w:t>
            </w:r>
            <w:r w:rsidRPr="00DE7946">
              <w:rPr>
                <w:rFonts w:ascii="Calibri" w:hAnsi="Calibri" w:cs="Calibri"/>
                <w:sz w:val="20"/>
                <w:szCs w:val="20"/>
                <w:lang w:val="fr-FR"/>
              </w:rPr>
              <w:t xml:space="preserve"> et attentes </w:t>
            </w:r>
            <w:r w:rsidR="00E33C30">
              <w:rPr>
                <w:rFonts w:ascii="Calibri" w:hAnsi="Calibri" w:cs="Calibri"/>
                <w:sz w:val="20"/>
                <w:szCs w:val="20"/>
                <w:lang w:val="fr-FR"/>
              </w:rPr>
              <w:t>du NZNP</w:t>
            </w:r>
          </w:p>
        </w:tc>
      </w:tr>
      <w:tr w:rsidR="003A1FC0" w:rsidRPr="000A1C9C" w14:paraId="6D3480F7" w14:textId="77777777" w:rsidTr="00FC4BEE">
        <w:trPr>
          <w:trHeight w:val="227"/>
        </w:trPr>
        <w:tc>
          <w:tcPr>
            <w:tcW w:w="993" w:type="dxa"/>
            <w:vMerge w:val="restart"/>
            <w:shd w:val="clear" w:color="auto" w:fill="auto"/>
            <w:noWrap/>
          </w:tcPr>
          <w:p w14:paraId="38424431" w14:textId="77777777" w:rsidR="008C16FE" w:rsidRPr="00DE7946" w:rsidRDefault="008C16FE" w:rsidP="00B72D36">
            <w:pPr>
              <w:contextualSpacing/>
              <w:jc w:val="both"/>
              <w:rPr>
                <w:rFonts w:ascii="Calibri" w:hAnsi="Calibri" w:cs="Calibri"/>
                <w:sz w:val="20"/>
                <w:szCs w:val="20"/>
                <w:lang w:val="fr-FR"/>
              </w:rPr>
            </w:pPr>
            <w:r w:rsidRPr="00DE7946">
              <w:rPr>
                <w:rFonts w:ascii="Calibri" w:hAnsi="Calibri" w:cs="Calibri"/>
                <w:sz w:val="20"/>
                <w:szCs w:val="20"/>
                <w:lang w:val="fr-FR"/>
              </w:rPr>
              <w:t>26/03/2024</w:t>
            </w:r>
          </w:p>
        </w:tc>
        <w:tc>
          <w:tcPr>
            <w:tcW w:w="1418" w:type="dxa"/>
            <w:vAlign w:val="center"/>
          </w:tcPr>
          <w:p w14:paraId="613ED5C1"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Direction Régionale Agriculture</w:t>
            </w:r>
          </w:p>
          <w:p w14:paraId="429B31AB" w14:textId="77777777" w:rsidR="008C16FE" w:rsidRPr="00DE7946" w:rsidRDefault="008C16FE" w:rsidP="00B72D36">
            <w:pPr>
              <w:keepNext/>
              <w:tabs>
                <w:tab w:val="left" w:pos="1740"/>
              </w:tabs>
              <w:contextualSpacing/>
              <w:outlineLvl w:val="4"/>
              <w:rPr>
                <w:rFonts w:ascii="Calibri" w:hAnsi="Calibri" w:cs="Calibri"/>
                <w:sz w:val="20"/>
                <w:szCs w:val="20"/>
                <w:lang w:val="fr-FR"/>
              </w:rPr>
            </w:pPr>
          </w:p>
        </w:tc>
        <w:tc>
          <w:tcPr>
            <w:tcW w:w="2410" w:type="dxa"/>
            <w:vAlign w:val="center"/>
          </w:tcPr>
          <w:p w14:paraId="56CD3DD1"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 xml:space="preserve">TSCA, M. AKE </w:t>
            </w:r>
            <w:proofErr w:type="spellStart"/>
            <w:r w:rsidRPr="00DE7946">
              <w:rPr>
                <w:rFonts w:ascii="Calibri" w:hAnsi="Calibri" w:cs="Calibri"/>
                <w:sz w:val="20"/>
                <w:szCs w:val="20"/>
                <w:lang w:val="fr-FR"/>
              </w:rPr>
              <w:t>Owenzè</w:t>
            </w:r>
            <w:proofErr w:type="spellEnd"/>
            <w:r w:rsidRPr="00DE7946">
              <w:rPr>
                <w:rFonts w:ascii="Calibri" w:hAnsi="Calibri" w:cs="Calibri"/>
                <w:sz w:val="20"/>
                <w:szCs w:val="20"/>
                <w:lang w:val="fr-FR"/>
              </w:rPr>
              <w:t xml:space="preserve"> Simon</w:t>
            </w:r>
          </w:p>
        </w:tc>
        <w:tc>
          <w:tcPr>
            <w:tcW w:w="1134" w:type="dxa"/>
            <w:shd w:val="clear" w:color="auto" w:fill="auto"/>
            <w:vAlign w:val="center"/>
          </w:tcPr>
          <w:p w14:paraId="1AC96CD2"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Consultation et collecte de données</w:t>
            </w:r>
          </w:p>
        </w:tc>
        <w:tc>
          <w:tcPr>
            <w:tcW w:w="1275" w:type="dxa"/>
            <w:vAlign w:val="center"/>
          </w:tcPr>
          <w:p w14:paraId="3C606B5D"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Niveau d'implication</w:t>
            </w:r>
          </w:p>
        </w:tc>
        <w:tc>
          <w:tcPr>
            <w:tcW w:w="993" w:type="dxa"/>
            <w:vMerge w:val="restart"/>
            <w:vAlign w:val="center"/>
          </w:tcPr>
          <w:p w14:paraId="5A0395AB"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 xml:space="preserve">Entretien en groupe </w:t>
            </w:r>
            <w:r w:rsidRPr="00DE7946">
              <w:rPr>
                <w:rFonts w:ascii="Calibri" w:hAnsi="Calibri" w:cs="Calibri"/>
                <w:sz w:val="20"/>
                <w:szCs w:val="20"/>
                <w:lang w:val="fr-FR"/>
              </w:rPr>
              <w:lastRenderedPageBreak/>
              <w:t>en français</w:t>
            </w:r>
          </w:p>
        </w:tc>
        <w:tc>
          <w:tcPr>
            <w:tcW w:w="992" w:type="dxa"/>
            <w:vMerge w:val="restart"/>
            <w:shd w:val="clear" w:color="auto" w:fill="auto"/>
            <w:vAlign w:val="center"/>
          </w:tcPr>
          <w:p w14:paraId="56919484"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lastRenderedPageBreak/>
              <w:t>Locaux DR Agriculture</w:t>
            </w:r>
          </w:p>
        </w:tc>
        <w:tc>
          <w:tcPr>
            <w:tcW w:w="2977" w:type="dxa"/>
            <w:shd w:val="clear" w:color="auto" w:fill="auto"/>
            <w:vAlign w:val="center"/>
          </w:tcPr>
          <w:p w14:paraId="29FB6C2A"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Questionnaire du NZNP</w:t>
            </w:r>
          </w:p>
        </w:tc>
        <w:tc>
          <w:tcPr>
            <w:tcW w:w="3260" w:type="dxa"/>
            <w:vAlign w:val="center"/>
          </w:tcPr>
          <w:p w14:paraId="2D71436D" w14:textId="75F99A9F"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 xml:space="preserve">Fonctionnement et actions en faveur </w:t>
            </w:r>
            <w:r w:rsidR="00E33C30">
              <w:rPr>
                <w:rFonts w:ascii="Calibri" w:hAnsi="Calibri" w:cs="Calibri"/>
                <w:sz w:val="20"/>
                <w:szCs w:val="20"/>
                <w:lang w:val="fr-FR"/>
              </w:rPr>
              <w:t>du NZNP</w:t>
            </w:r>
            <w:r w:rsidRPr="00DE7946">
              <w:rPr>
                <w:rFonts w:ascii="Calibri" w:hAnsi="Calibri" w:cs="Calibri"/>
                <w:sz w:val="20"/>
                <w:szCs w:val="20"/>
                <w:lang w:val="fr-FR"/>
              </w:rPr>
              <w:t xml:space="preserve"> et attentes </w:t>
            </w:r>
            <w:r w:rsidR="00E33C30">
              <w:rPr>
                <w:rFonts w:ascii="Calibri" w:hAnsi="Calibri" w:cs="Calibri"/>
                <w:sz w:val="20"/>
                <w:szCs w:val="20"/>
                <w:lang w:val="fr-FR"/>
              </w:rPr>
              <w:t>du NZNP</w:t>
            </w:r>
          </w:p>
        </w:tc>
      </w:tr>
      <w:tr w:rsidR="003A1FC0" w:rsidRPr="000A1C9C" w14:paraId="38FF73AB" w14:textId="77777777" w:rsidTr="00FC4BEE">
        <w:trPr>
          <w:trHeight w:val="227"/>
        </w:trPr>
        <w:tc>
          <w:tcPr>
            <w:tcW w:w="993" w:type="dxa"/>
            <w:vMerge/>
            <w:shd w:val="clear" w:color="auto" w:fill="auto"/>
            <w:noWrap/>
          </w:tcPr>
          <w:p w14:paraId="124471CE" w14:textId="77777777" w:rsidR="008C16FE" w:rsidRPr="00DE7946" w:rsidRDefault="008C16FE" w:rsidP="00B72D36">
            <w:pPr>
              <w:contextualSpacing/>
              <w:jc w:val="both"/>
              <w:rPr>
                <w:rFonts w:ascii="Calibri" w:hAnsi="Calibri" w:cs="Calibri"/>
                <w:sz w:val="20"/>
                <w:szCs w:val="20"/>
                <w:lang w:val="fr-FR"/>
              </w:rPr>
            </w:pPr>
          </w:p>
        </w:tc>
        <w:tc>
          <w:tcPr>
            <w:tcW w:w="1418" w:type="dxa"/>
            <w:vAlign w:val="center"/>
          </w:tcPr>
          <w:p w14:paraId="66CE98DE"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ANADER</w:t>
            </w:r>
          </w:p>
          <w:p w14:paraId="1ECB5CDC" w14:textId="77777777" w:rsidR="008C16FE" w:rsidRPr="00DE7946" w:rsidRDefault="008C16FE" w:rsidP="00B72D36">
            <w:pPr>
              <w:keepNext/>
              <w:tabs>
                <w:tab w:val="left" w:pos="1740"/>
              </w:tabs>
              <w:contextualSpacing/>
              <w:outlineLvl w:val="4"/>
              <w:rPr>
                <w:rFonts w:ascii="Calibri" w:hAnsi="Calibri" w:cs="Calibri"/>
                <w:sz w:val="20"/>
                <w:szCs w:val="20"/>
                <w:lang w:val="fr-FR"/>
              </w:rPr>
            </w:pPr>
          </w:p>
        </w:tc>
        <w:tc>
          <w:tcPr>
            <w:tcW w:w="2410" w:type="dxa"/>
            <w:vAlign w:val="center"/>
          </w:tcPr>
          <w:p w14:paraId="7AB62016"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Chef du suivi et de l'évaluation, ALLOU Boni Firmin</w:t>
            </w:r>
          </w:p>
        </w:tc>
        <w:tc>
          <w:tcPr>
            <w:tcW w:w="1134" w:type="dxa"/>
            <w:shd w:val="clear" w:color="auto" w:fill="auto"/>
            <w:vAlign w:val="center"/>
          </w:tcPr>
          <w:p w14:paraId="37F9E6BA"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Consultation et collecte de données</w:t>
            </w:r>
          </w:p>
        </w:tc>
        <w:tc>
          <w:tcPr>
            <w:tcW w:w="1275" w:type="dxa"/>
            <w:vAlign w:val="center"/>
          </w:tcPr>
          <w:p w14:paraId="0915356E"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Niveau d'implication</w:t>
            </w:r>
          </w:p>
        </w:tc>
        <w:tc>
          <w:tcPr>
            <w:tcW w:w="993" w:type="dxa"/>
            <w:vMerge/>
            <w:vAlign w:val="center"/>
          </w:tcPr>
          <w:p w14:paraId="0DAF77DC" w14:textId="77777777" w:rsidR="008C16FE" w:rsidRPr="00DE7946" w:rsidRDefault="008C16FE" w:rsidP="00B72D36">
            <w:pPr>
              <w:keepNext/>
              <w:tabs>
                <w:tab w:val="left" w:pos="1740"/>
              </w:tabs>
              <w:contextualSpacing/>
              <w:outlineLvl w:val="4"/>
              <w:rPr>
                <w:rFonts w:ascii="Calibri" w:hAnsi="Calibri" w:cs="Calibri"/>
                <w:sz w:val="20"/>
                <w:szCs w:val="20"/>
                <w:lang w:val="fr-FR"/>
              </w:rPr>
            </w:pPr>
          </w:p>
        </w:tc>
        <w:tc>
          <w:tcPr>
            <w:tcW w:w="992" w:type="dxa"/>
            <w:vMerge/>
            <w:shd w:val="clear" w:color="auto" w:fill="auto"/>
            <w:vAlign w:val="center"/>
          </w:tcPr>
          <w:p w14:paraId="1F95DD8F" w14:textId="77777777" w:rsidR="008C16FE" w:rsidRPr="00DE7946" w:rsidRDefault="008C16FE" w:rsidP="00B72D36">
            <w:pPr>
              <w:contextualSpacing/>
              <w:rPr>
                <w:rFonts w:ascii="Calibri" w:hAnsi="Calibri" w:cs="Calibri"/>
                <w:sz w:val="20"/>
                <w:szCs w:val="20"/>
                <w:lang w:val="fr-FR"/>
              </w:rPr>
            </w:pPr>
          </w:p>
        </w:tc>
        <w:tc>
          <w:tcPr>
            <w:tcW w:w="2977" w:type="dxa"/>
            <w:shd w:val="clear" w:color="auto" w:fill="auto"/>
            <w:vAlign w:val="center"/>
          </w:tcPr>
          <w:p w14:paraId="536177FC"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Questionnaire du NZNP</w:t>
            </w:r>
          </w:p>
        </w:tc>
        <w:tc>
          <w:tcPr>
            <w:tcW w:w="3260" w:type="dxa"/>
            <w:vAlign w:val="center"/>
          </w:tcPr>
          <w:p w14:paraId="5D44F1DC" w14:textId="2628C908"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 xml:space="preserve">Fonctionnement et actions en faveur </w:t>
            </w:r>
            <w:r w:rsidR="00E33C30">
              <w:rPr>
                <w:rFonts w:ascii="Calibri" w:hAnsi="Calibri" w:cs="Calibri"/>
                <w:sz w:val="20"/>
                <w:szCs w:val="20"/>
                <w:lang w:val="fr-FR"/>
              </w:rPr>
              <w:t>du NZNP</w:t>
            </w:r>
            <w:r w:rsidRPr="00DE7946">
              <w:rPr>
                <w:rFonts w:ascii="Calibri" w:hAnsi="Calibri" w:cs="Calibri"/>
                <w:sz w:val="20"/>
                <w:szCs w:val="20"/>
                <w:lang w:val="fr-FR"/>
              </w:rPr>
              <w:t xml:space="preserve"> et attentes </w:t>
            </w:r>
            <w:r w:rsidR="00E33C30">
              <w:rPr>
                <w:rFonts w:ascii="Calibri" w:hAnsi="Calibri" w:cs="Calibri"/>
                <w:sz w:val="20"/>
                <w:szCs w:val="20"/>
                <w:lang w:val="fr-FR"/>
              </w:rPr>
              <w:t>du NZNP</w:t>
            </w:r>
          </w:p>
        </w:tc>
      </w:tr>
      <w:tr w:rsidR="003A1FC0" w:rsidRPr="000A1C9C" w14:paraId="7458AC6B" w14:textId="77777777" w:rsidTr="00FC4BEE">
        <w:trPr>
          <w:trHeight w:val="227"/>
        </w:trPr>
        <w:tc>
          <w:tcPr>
            <w:tcW w:w="993" w:type="dxa"/>
            <w:shd w:val="clear" w:color="auto" w:fill="auto"/>
            <w:noWrap/>
          </w:tcPr>
          <w:p w14:paraId="3B052C6E" w14:textId="77777777" w:rsidR="008C16FE" w:rsidRPr="00DE7946" w:rsidRDefault="008C16FE" w:rsidP="00B72D36">
            <w:pPr>
              <w:contextualSpacing/>
              <w:jc w:val="both"/>
              <w:rPr>
                <w:rFonts w:ascii="Calibri" w:hAnsi="Calibri" w:cs="Calibri"/>
                <w:sz w:val="20"/>
                <w:szCs w:val="20"/>
                <w:lang w:val="fr-FR"/>
              </w:rPr>
            </w:pPr>
            <w:r w:rsidRPr="00DE7946">
              <w:rPr>
                <w:rFonts w:ascii="Calibri" w:hAnsi="Calibri" w:cs="Calibri"/>
                <w:sz w:val="20"/>
                <w:szCs w:val="20"/>
                <w:lang w:val="fr-FR"/>
              </w:rPr>
              <w:t>26/03/2024</w:t>
            </w:r>
          </w:p>
        </w:tc>
        <w:tc>
          <w:tcPr>
            <w:tcW w:w="1418" w:type="dxa"/>
            <w:vAlign w:val="center"/>
          </w:tcPr>
          <w:p w14:paraId="50865279"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Direction régionale de la SODEFOR</w:t>
            </w:r>
          </w:p>
        </w:tc>
        <w:tc>
          <w:tcPr>
            <w:tcW w:w="2410" w:type="dxa"/>
            <w:vAlign w:val="center"/>
          </w:tcPr>
          <w:p w14:paraId="4C16D5FB"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DR</w:t>
            </w:r>
          </w:p>
        </w:tc>
        <w:tc>
          <w:tcPr>
            <w:tcW w:w="1134" w:type="dxa"/>
            <w:shd w:val="clear" w:color="auto" w:fill="auto"/>
            <w:vAlign w:val="center"/>
          </w:tcPr>
          <w:p w14:paraId="231BD8D9"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Consultation et collecte de données</w:t>
            </w:r>
          </w:p>
        </w:tc>
        <w:tc>
          <w:tcPr>
            <w:tcW w:w="1275" w:type="dxa"/>
            <w:vAlign w:val="center"/>
          </w:tcPr>
          <w:p w14:paraId="7E5ACE6D"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Niveau d'implication</w:t>
            </w:r>
          </w:p>
        </w:tc>
        <w:tc>
          <w:tcPr>
            <w:tcW w:w="993" w:type="dxa"/>
            <w:vAlign w:val="center"/>
          </w:tcPr>
          <w:p w14:paraId="7CAE2461"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Entretien individuel/Français</w:t>
            </w:r>
          </w:p>
        </w:tc>
        <w:tc>
          <w:tcPr>
            <w:tcW w:w="992" w:type="dxa"/>
            <w:shd w:val="clear" w:color="auto" w:fill="auto"/>
            <w:vAlign w:val="center"/>
          </w:tcPr>
          <w:p w14:paraId="3FB695F3"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Odienné</w:t>
            </w:r>
          </w:p>
        </w:tc>
        <w:tc>
          <w:tcPr>
            <w:tcW w:w="2977" w:type="dxa"/>
            <w:shd w:val="clear" w:color="auto" w:fill="auto"/>
            <w:vAlign w:val="center"/>
          </w:tcPr>
          <w:p w14:paraId="5AA356BB"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Questionnaire NZNP</w:t>
            </w:r>
          </w:p>
        </w:tc>
        <w:tc>
          <w:tcPr>
            <w:tcW w:w="3260" w:type="dxa"/>
            <w:vAlign w:val="center"/>
          </w:tcPr>
          <w:p w14:paraId="47431A67"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Lien régional/NZNP ; lignes directrices concrètes. Comment gérer les masses d'eau qui s'assèchent à une certaine période de l'année ? Comment assurer un approvisionnement constant en eau ? Nous avons souvent des infrastructures fragiles, et j'espère que celles que vous allez mettre en place sur seront bien meilleures ! Les prix des projets et les compensations ne sont pas compétitifs, de sorte que les gens ne sont pas prêts à planter. En termes de genre, nous devons impliquer les hommes, sinon je ne suis pas sûre que le projet soit couronné de succès.</w:t>
            </w:r>
          </w:p>
        </w:tc>
      </w:tr>
      <w:tr w:rsidR="003A1FC0" w:rsidRPr="000A1C9C" w14:paraId="5A43C78F" w14:textId="77777777" w:rsidTr="00FC4BEE">
        <w:trPr>
          <w:trHeight w:val="227"/>
        </w:trPr>
        <w:tc>
          <w:tcPr>
            <w:tcW w:w="993" w:type="dxa"/>
            <w:shd w:val="clear" w:color="auto" w:fill="auto"/>
            <w:noWrap/>
          </w:tcPr>
          <w:p w14:paraId="08DB7E42" w14:textId="77777777" w:rsidR="008C16FE" w:rsidRPr="00DE7946" w:rsidRDefault="008C16FE" w:rsidP="00B72D36">
            <w:pPr>
              <w:contextualSpacing/>
              <w:jc w:val="both"/>
              <w:rPr>
                <w:rFonts w:ascii="Calibri" w:hAnsi="Calibri" w:cs="Calibri"/>
                <w:sz w:val="20"/>
                <w:szCs w:val="20"/>
                <w:lang w:val="fr-FR"/>
              </w:rPr>
            </w:pPr>
            <w:r w:rsidRPr="00DE7946">
              <w:rPr>
                <w:rFonts w:ascii="Calibri" w:hAnsi="Calibri" w:cs="Calibri"/>
                <w:sz w:val="20"/>
                <w:szCs w:val="20"/>
                <w:lang w:val="fr-FR"/>
              </w:rPr>
              <w:t>26/03/2024</w:t>
            </w:r>
          </w:p>
        </w:tc>
        <w:tc>
          <w:tcPr>
            <w:tcW w:w="1418" w:type="dxa"/>
            <w:vAlign w:val="center"/>
          </w:tcPr>
          <w:p w14:paraId="67876757"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Association de femmes (BINKADI)</w:t>
            </w:r>
          </w:p>
        </w:tc>
        <w:tc>
          <w:tcPr>
            <w:tcW w:w="2410" w:type="dxa"/>
            <w:vAlign w:val="center"/>
          </w:tcPr>
          <w:p w14:paraId="50946BBE"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Groupe investi dans le vivier</w:t>
            </w:r>
          </w:p>
        </w:tc>
        <w:tc>
          <w:tcPr>
            <w:tcW w:w="1134" w:type="dxa"/>
            <w:shd w:val="clear" w:color="auto" w:fill="auto"/>
            <w:vAlign w:val="center"/>
          </w:tcPr>
          <w:p w14:paraId="68F62A84"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FGD Consultation et collecte de données</w:t>
            </w:r>
          </w:p>
        </w:tc>
        <w:tc>
          <w:tcPr>
            <w:tcW w:w="1275" w:type="dxa"/>
            <w:vAlign w:val="center"/>
          </w:tcPr>
          <w:p w14:paraId="46CA09A1"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Niveau d'implication</w:t>
            </w:r>
          </w:p>
        </w:tc>
        <w:tc>
          <w:tcPr>
            <w:tcW w:w="993" w:type="dxa"/>
            <w:vAlign w:val="center"/>
          </w:tcPr>
          <w:p w14:paraId="4FE0531C"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Focus group/Malinké-français courant</w:t>
            </w:r>
          </w:p>
        </w:tc>
        <w:tc>
          <w:tcPr>
            <w:tcW w:w="992" w:type="dxa"/>
            <w:shd w:val="clear" w:color="auto" w:fill="auto"/>
            <w:vAlign w:val="center"/>
          </w:tcPr>
          <w:p w14:paraId="6BE1290B"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Odienné</w:t>
            </w:r>
          </w:p>
        </w:tc>
        <w:tc>
          <w:tcPr>
            <w:tcW w:w="2977" w:type="dxa"/>
            <w:shd w:val="clear" w:color="auto" w:fill="auto"/>
            <w:vAlign w:val="center"/>
          </w:tcPr>
          <w:p w14:paraId="37F07CF6"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Questionnaire NZNP</w:t>
            </w:r>
          </w:p>
        </w:tc>
        <w:tc>
          <w:tcPr>
            <w:tcW w:w="3260" w:type="dxa"/>
            <w:vAlign w:val="center"/>
          </w:tcPr>
          <w:p w14:paraId="1FF6CDD9"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 xml:space="preserve">Dispositions spécifiques à inclure dans le projet. Ce projet nous permettra-t-il d'agrandir nos parcelles ? Pourrons-nous faire comme les femmes de Korhogo (coopérative de karité) ? Pourquoi faut-il planter des arbres ? A part </w:t>
            </w:r>
            <w:r w:rsidRPr="00DE7946">
              <w:rPr>
                <w:rFonts w:ascii="Calibri" w:hAnsi="Calibri" w:cs="Calibri"/>
                <w:sz w:val="20"/>
                <w:szCs w:val="20"/>
                <w:lang w:val="fr-FR"/>
              </w:rPr>
              <w:lastRenderedPageBreak/>
              <w:t>l'ombre et la nourriture, qu'est-ce que cela va nous apporter ?</w:t>
            </w:r>
          </w:p>
        </w:tc>
      </w:tr>
      <w:tr w:rsidR="003A1FC0" w:rsidRPr="000A1C9C" w14:paraId="7CA50CCC" w14:textId="77777777" w:rsidTr="00FC4BEE">
        <w:trPr>
          <w:trHeight w:val="227"/>
        </w:trPr>
        <w:tc>
          <w:tcPr>
            <w:tcW w:w="993" w:type="dxa"/>
            <w:shd w:val="clear" w:color="auto" w:fill="auto"/>
            <w:noWrap/>
          </w:tcPr>
          <w:p w14:paraId="754BAEF5" w14:textId="77777777" w:rsidR="008C16FE" w:rsidRPr="00DE7946" w:rsidRDefault="008C16FE" w:rsidP="00B72D36">
            <w:pPr>
              <w:contextualSpacing/>
              <w:jc w:val="both"/>
              <w:rPr>
                <w:rFonts w:ascii="Calibri" w:hAnsi="Calibri" w:cs="Calibri"/>
                <w:sz w:val="20"/>
                <w:szCs w:val="20"/>
                <w:lang w:val="fr-FR"/>
              </w:rPr>
            </w:pPr>
            <w:r w:rsidRPr="00DE7946">
              <w:rPr>
                <w:rFonts w:ascii="Calibri" w:hAnsi="Calibri" w:cs="Calibri"/>
                <w:sz w:val="20"/>
                <w:szCs w:val="20"/>
                <w:lang w:val="fr-FR"/>
              </w:rPr>
              <w:lastRenderedPageBreak/>
              <w:t>26/03/2024</w:t>
            </w:r>
          </w:p>
        </w:tc>
        <w:tc>
          <w:tcPr>
            <w:tcW w:w="1418" w:type="dxa"/>
            <w:vAlign w:val="center"/>
          </w:tcPr>
          <w:p w14:paraId="7383F06D"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Direction régionale de l'eau et des forêts</w:t>
            </w:r>
          </w:p>
        </w:tc>
        <w:tc>
          <w:tcPr>
            <w:tcW w:w="2410" w:type="dxa"/>
            <w:vAlign w:val="center"/>
          </w:tcPr>
          <w:p w14:paraId="27AB7684"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Capitaine</w:t>
            </w:r>
          </w:p>
        </w:tc>
        <w:tc>
          <w:tcPr>
            <w:tcW w:w="1134" w:type="dxa"/>
            <w:shd w:val="clear" w:color="auto" w:fill="auto"/>
            <w:vAlign w:val="center"/>
          </w:tcPr>
          <w:p w14:paraId="77EE7599"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Information : DR absent</w:t>
            </w:r>
          </w:p>
        </w:tc>
        <w:tc>
          <w:tcPr>
            <w:tcW w:w="1275" w:type="dxa"/>
            <w:vAlign w:val="center"/>
          </w:tcPr>
          <w:p w14:paraId="12227202"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N/A</w:t>
            </w:r>
          </w:p>
        </w:tc>
        <w:tc>
          <w:tcPr>
            <w:tcW w:w="993" w:type="dxa"/>
            <w:vAlign w:val="center"/>
          </w:tcPr>
          <w:p w14:paraId="4E7C8148"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Entretien individuel/Français</w:t>
            </w:r>
          </w:p>
        </w:tc>
        <w:tc>
          <w:tcPr>
            <w:tcW w:w="992" w:type="dxa"/>
            <w:shd w:val="clear" w:color="auto" w:fill="auto"/>
            <w:vAlign w:val="center"/>
          </w:tcPr>
          <w:p w14:paraId="197876BC"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Odienné</w:t>
            </w:r>
          </w:p>
        </w:tc>
        <w:tc>
          <w:tcPr>
            <w:tcW w:w="2977" w:type="dxa"/>
            <w:shd w:val="clear" w:color="auto" w:fill="auto"/>
            <w:vAlign w:val="center"/>
          </w:tcPr>
          <w:p w14:paraId="3D6FBA07"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N/A</w:t>
            </w:r>
          </w:p>
        </w:tc>
        <w:tc>
          <w:tcPr>
            <w:tcW w:w="3260" w:type="dxa"/>
            <w:vAlign w:val="center"/>
          </w:tcPr>
          <w:p w14:paraId="02406D12"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Contacter le directeur régional (effectué mais sans suite)</w:t>
            </w:r>
          </w:p>
        </w:tc>
      </w:tr>
      <w:tr w:rsidR="003A1FC0" w:rsidRPr="000A1C9C" w14:paraId="2C743C9E" w14:textId="77777777" w:rsidTr="00FC4BEE">
        <w:trPr>
          <w:trHeight w:val="227"/>
        </w:trPr>
        <w:tc>
          <w:tcPr>
            <w:tcW w:w="993" w:type="dxa"/>
            <w:shd w:val="clear" w:color="auto" w:fill="auto"/>
            <w:noWrap/>
          </w:tcPr>
          <w:p w14:paraId="62E8F654" w14:textId="77777777" w:rsidR="008C16FE" w:rsidRPr="00DE7946" w:rsidRDefault="008C16FE" w:rsidP="00B72D36">
            <w:pPr>
              <w:contextualSpacing/>
              <w:jc w:val="both"/>
              <w:rPr>
                <w:rFonts w:ascii="Calibri" w:hAnsi="Calibri" w:cs="Calibri"/>
                <w:sz w:val="20"/>
                <w:szCs w:val="20"/>
                <w:lang w:val="fr-FR"/>
              </w:rPr>
            </w:pPr>
            <w:r w:rsidRPr="00DE7946">
              <w:rPr>
                <w:rFonts w:ascii="Calibri" w:hAnsi="Calibri" w:cs="Calibri"/>
                <w:sz w:val="20"/>
                <w:szCs w:val="20"/>
                <w:lang w:val="fr-FR"/>
              </w:rPr>
              <w:t>26/03/2024</w:t>
            </w:r>
          </w:p>
        </w:tc>
        <w:tc>
          <w:tcPr>
            <w:tcW w:w="1418" w:type="dxa"/>
            <w:vAlign w:val="center"/>
          </w:tcPr>
          <w:p w14:paraId="1E3EEDFA"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Conseil coton-anacarde</w:t>
            </w:r>
          </w:p>
        </w:tc>
        <w:tc>
          <w:tcPr>
            <w:tcW w:w="2410" w:type="dxa"/>
            <w:vAlign w:val="center"/>
          </w:tcPr>
          <w:p w14:paraId="6F3C5427"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Délégué régional</w:t>
            </w:r>
          </w:p>
        </w:tc>
        <w:tc>
          <w:tcPr>
            <w:tcW w:w="1134" w:type="dxa"/>
            <w:shd w:val="clear" w:color="auto" w:fill="auto"/>
            <w:vAlign w:val="center"/>
          </w:tcPr>
          <w:p w14:paraId="78754F2E"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Consultation et collecte de données</w:t>
            </w:r>
          </w:p>
        </w:tc>
        <w:tc>
          <w:tcPr>
            <w:tcW w:w="1275" w:type="dxa"/>
            <w:vAlign w:val="center"/>
          </w:tcPr>
          <w:p w14:paraId="476B9105"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Niveau d'implication</w:t>
            </w:r>
          </w:p>
        </w:tc>
        <w:tc>
          <w:tcPr>
            <w:tcW w:w="993" w:type="dxa"/>
            <w:vAlign w:val="center"/>
          </w:tcPr>
          <w:p w14:paraId="04A749A8"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Entretien individuel/Français</w:t>
            </w:r>
          </w:p>
        </w:tc>
        <w:tc>
          <w:tcPr>
            <w:tcW w:w="992" w:type="dxa"/>
            <w:shd w:val="clear" w:color="auto" w:fill="auto"/>
            <w:vAlign w:val="center"/>
          </w:tcPr>
          <w:p w14:paraId="20C16788"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Odienné</w:t>
            </w:r>
          </w:p>
        </w:tc>
        <w:tc>
          <w:tcPr>
            <w:tcW w:w="2977" w:type="dxa"/>
            <w:shd w:val="clear" w:color="auto" w:fill="auto"/>
            <w:vAlign w:val="center"/>
          </w:tcPr>
          <w:p w14:paraId="36AD9A68"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Questionnaire NZNP</w:t>
            </w:r>
          </w:p>
        </w:tc>
        <w:tc>
          <w:tcPr>
            <w:tcW w:w="3260" w:type="dxa"/>
            <w:vAlign w:val="center"/>
          </w:tcPr>
          <w:p w14:paraId="3D0964FE"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Date de début du projet. Pouvez-vous nous aider à rédiger notre mécanisme de gestion des conflits ? Le projet peut également nous aider à préciser les parcelles au niveau local, car il s'agit d'une source de conflit.</w:t>
            </w:r>
          </w:p>
        </w:tc>
      </w:tr>
      <w:tr w:rsidR="003A1FC0" w:rsidRPr="00DE7946" w14:paraId="4CF579CB" w14:textId="77777777" w:rsidTr="00FC4BEE">
        <w:trPr>
          <w:trHeight w:val="227"/>
        </w:trPr>
        <w:tc>
          <w:tcPr>
            <w:tcW w:w="993" w:type="dxa"/>
            <w:shd w:val="clear" w:color="auto" w:fill="auto"/>
            <w:noWrap/>
          </w:tcPr>
          <w:p w14:paraId="024632CC" w14:textId="77777777" w:rsidR="008C16FE" w:rsidRPr="00DE7946" w:rsidRDefault="008C16FE" w:rsidP="00B72D36">
            <w:pPr>
              <w:contextualSpacing/>
              <w:jc w:val="both"/>
              <w:rPr>
                <w:rFonts w:ascii="Calibri" w:hAnsi="Calibri" w:cs="Calibri"/>
                <w:sz w:val="20"/>
                <w:szCs w:val="20"/>
                <w:lang w:val="fr-FR"/>
              </w:rPr>
            </w:pPr>
            <w:r w:rsidRPr="00DE7946">
              <w:rPr>
                <w:rFonts w:ascii="Calibri" w:hAnsi="Calibri" w:cs="Calibri"/>
                <w:sz w:val="20"/>
                <w:szCs w:val="20"/>
                <w:lang w:val="fr-FR"/>
              </w:rPr>
              <w:t>27/03/2024</w:t>
            </w:r>
          </w:p>
        </w:tc>
        <w:tc>
          <w:tcPr>
            <w:tcW w:w="1418" w:type="dxa"/>
            <w:vAlign w:val="center"/>
          </w:tcPr>
          <w:p w14:paraId="5A1774D4"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District autonome des montagnes (DAM)</w:t>
            </w:r>
          </w:p>
        </w:tc>
        <w:tc>
          <w:tcPr>
            <w:tcW w:w="2410" w:type="dxa"/>
            <w:vAlign w:val="center"/>
          </w:tcPr>
          <w:p w14:paraId="50E9D61D"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Directeur des services techniques et directeurs généraux, M. OULAI Mao</w:t>
            </w:r>
          </w:p>
        </w:tc>
        <w:tc>
          <w:tcPr>
            <w:tcW w:w="1134" w:type="dxa"/>
            <w:shd w:val="clear" w:color="auto" w:fill="auto"/>
            <w:vAlign w:val="center"/>
          </w:tcPr>
          <w:p w14:paraId="35C7F2FF"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Planification des consultations</w:t>
            </w:r>
          </w:p>
        </w:tc>
        <w:tc>
          <w:tcPr>
            <w:tcW w:w="1275" w:type="dxa"/>
            <w:vAlign w:val="center"/>
          </w:tcPr>
          <w:p w14:paraId="52C20005"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Informations concernant le projet</w:t>
            </w:r>
          </w:p>
        </w:tc>
        <w:tc>
          <w:tcPr>
            <w:tcW w:w="993" w:type="dxa"/>
            <w:vAlign w:val="center"/>
          </w:tcPr>
          <w:p w14:paraId="7787A26B"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Entretien individuel/Français</w:t>
            </w:r>
          </w:p>
        </w:tc>
        <w:tc>
          <w:tcPr>
            <w:tcW w:w="992" w:type="dxa"/>
            <w:shd w:val="clear" w:color="auto" w:fill="auto"/>
            <w:vAlign w:val="center"/>
          </w:tcPr>
          <w:p w14:paraId="296EE493"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Salle de conférence DAM</w:t>
            </w:r>
          </w:p>
          <w:p w14:paraId="1E439F11"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L'homme</w:t>
            </w:r>
          </w:p>
        </w:tc>
        <w:tc>
          <w:tcPr>
            <w:tcW w:w="2977" w:type="dxa"/>
            <w:shd w:val="clear" w:color="auto" w:fill="auto"/>
            <w:vAlign w:val="center"/>
          </w:tcPr>
          <w:p w14:paraId="233A037A"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 xml:space="preserve">Salle de Conférences </w:t>
            </w:r>
            <w:proofErr w:type="spellStart"/>
            <w:r w:rsidRPr="00DE7946">
              <w:rPr>
                <w:rFonts w:ascii="Calibri" w:hAnsi="Calibri" w:cs="Calibri"/>
                <w:sz w:val="20"/>
                <w:szCs w:val="20"/>
                <w:lang w:val="fr-FR"/>
              </w:rPr>
              <w:t>DAMETL'engagement</w:t>
            </w:r>
            <w:proofErr w:type="spellEnd"/>
            <w:r w:rsidRPr="00DE7946">
              <w:rPr>
                <w:rFonts w:ascii="Calibri" w:hAnsi="Calibri" w:cs="Calibri"/>
                <w:sz w:val="20"/>
                <w:szCs w:val="20"/>
                <w:lang w:val="fr-FR"/>
              </w:rPr>
              <w:t xml:space="preserve"> du district à accueillir le projet NZNP</w:t>
            </w:r>
          </w:p>
        </w:tc>
        <w:tc>
          <w:tcPr>
            <w:tcW w:w="3260" w:type="dxa"/>
            <w:vAlign w:val="center"/>
          </w:tcPr>
          <w:p w14:paraId="03A430EC"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Les attentes des citoyens</w:t>
            </w:r>
          </w:p>
        </w:tc>
      </w:tr>
      <w:tr w:rsidR="003A1FC0" w:rsidRPr="00DE7946" w14:paraId="0F6C0B77" w14:textId="77777777" w:rsidTr="00FC4BEE">
        <w:trPr>
          <w:trHeight w:val="227"/>
        </w:trPr>
        <w:tc>
          <w:tcPr>
            <w:tcW w:w="993" w:type="dxa"/>
            <w:shd w:val="clear" w:color="auto" w:fill="auto"/>
            <w:noWrap/>
          </w:tcPr>
          <w:p w14:paraId="004E3319" w14:textId="77777777" w:rsidR="008C16FE" w:rsidRPr="00DE7946" w:rsidRDefault="008C16FE" w:rsidP="00B72D36">
            <w:pPr>
              <w:contextualSpacing/>
              <w:jc w:val="both"/>
              <w:rPr>
                <w:rFonts w:ascii="Calibri" w:hAnsi="Calibri" w:cs="Calibri"/>
                <w:sz w:val="20"/>
                <w:szCs w:val="20"/>
                <w:lang w:val="fr-FR"/>
              </w:rPr>
            </w:pPr>
            <w:r w:rsidRPr="00DE7946">
              <w:rPr>
                <w:rFonts w:ascii="Calibri" w:hAnsi="Calibri" w:cs="Calibri"/>
                <w:sz w:val="20"/>
                <w:szCs w:val="20"/>
                <w:lang w:val="fr-FR"/>
              </w:rPr>
              <w:t>27/03/2024</w:t>
            </w:r>
          </w:p>
        </w:tc>
        <w:tc>
          <w:tcPr>
            <w:tcW w:w="1418" w:type="dxa"/>
            <w:vAlign w:val="center"/>
          </w:tcPr>
          <w:p w14:paraId="530AEB19"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District autonome des montagnes (DAM)</w:t>
            </w:r>
          </w:p>
        </w:tc>
        <w:tc>
          <w:tcPr>
            <w:tcW w:w="2410" w:type="dxa"/>
            <w:vAlign w:val="center"/>
          </w:tcPr>
          <w:p w14:paraId="64E9ED95"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 xml:space="preserve">Direction du plan et de la </w:t>
            </w:r>
            <w:proofErr w:type="spellStart"/>
            <w:r w:rsidRPr="00DE7946">
              <w:rPr>
                <w:rFonts w:ascii="Calibri" w:hAnsi="Calibri" w:cs="Calibri"/>
                <w:sz w:val="20"/>
                <w:szCs w:val="20"/>
                <w:lang w:val="fr-FR"/>
              </w:rPr>
              <w:t>planificat</w:t>
            </w:r>
            <w:proofErr w:type="spellEnd"/>
            <w:r w:rsidRPr="00DE7946">
              <w:rPr>
                <w:rFonts w:ascii="Calibri" w:hAnsi="Calibri" w:cs="Calibri"/>
                <w:sz w:val="20"/>
                <w:szCs w:val="20"/>
                <w:lang w:val="fr-FR"/>
              </w:rPr>
              <w:t xml:space="preserve">, Mme OULAI Siaka Charles (Chargé d'études, planification) et KONE </w:t>
            </w:r>
            <w:proofErr w:type="spellStart"/>
            <w:r w:rsidRPr="00DE7946">
              <w:rPr>
                <w:rFonts w:ascii="Calibri" w:hAnsi="Calibri" w:cs="Calibri"/>
                <w:sz w:val="20"/>
                <w:szCs w:val="20"/>
                <w:lang w:val="fr-FR"/>
              </w:rPr>
              <w:t>Touanon</w:t>
            </w:r>
            <w:proofErr w:type="spellEnd"/>
            <w:r w:rsidRPr="00DE7946">
              <w:rPr>
                <w:rFonts w:ascii="Calibri" w:hAnsi="Calibri" w:cs="Calibri"/>
                <w:sz w:val="20"/>
                <w:szCs w:val="20"/>
                <w:lang w:val="fr-FR"/>
              </w:rPr>
              <w:t xml:space="preserve"> (Chargé </w:t>
            </w:r>
            <w:proofErr w:type="gramStart"/>
            <w:r w:rsidRPr="00DE7946">
              <w:rPr>
                <w:rFonts w:ascii="Calibri" w:hAnsi="Calibri" w:cs="Calibri"/>
                <w:sz w:val="20"/>
                <w:szCs w:val="20"/>
                <w:lang w:val="fr-FR"/>
              </w:rPr>
              <w:t>d'étude)ion</w:t>
            </w:r>
            <w:proofErr w:type="gramEnd"/>
          </w:p>
        </w:tc>
        <w:tc>
          <w:tcPr>
            <w:tcW w:w="1134" w:type="dxa"/>
            <w:shd w:val="clear" w:color="auto" w:fill="auto"/>
            <w:vAlign w:val="center"/>
          </w:tcPr>
          <w:p w14:paraId="7D4C4AA3"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Collecte de données</w:t>
            </w:r>
          </w:p>
        </w:tc>
        <w:tc>
          <w:tcPr>
            <w:tcW w:w="1275" w:type="dxa"/>
            <w:vAlign w:val="center"/>
          </w:tcPr>
          <w:p w14:paraId="72D8436D"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Niveau de planification des actions en faveur du climat et de la nature</w:t>
            </w:r>
          </w:p>
        </w:tc>
        <w:tc>
          <w:tcPr>
            <w:tcW w:w="993" w:type="dxa"/>
            <w:vAlign w:val="center"/>
          </w:tcPr>
          <w:p w14:paraId="6D9FA24F"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Entretien de groupe en français</w:t>
            </w:r>
          </w:p>
        </w:tc>
        <w:tc>
          <w:tcPr>
            <w:tcW w:w="992" w:type="dxa"/>
            <w:shd w:val="clear" w:color="auto" w:fill="auto"/>
            <w:vAlign w:val="center"/>
          </w:tcPr>
          <w:p w14:paraId="20229854"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Salle de conférence DAM</w:t>
            </w:r>
          </w:p>
          <w:p w14:paraId="6A3A8A15"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L'homme</w:t>
            </w:r>
          </w:p>
        </w:tc>
        <w:tc>
          <w:tcPr>
            <w:tcW w:w="2977" w:type="dxa"/>
            <w:shd w:val="clear" w:color="auto" w:fill="auto"/>
            <w:vAlign w:val="center"/>
          </w:tcPr>
          <w:p w14:paraId="62D030FA"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Activités soutenues par le district autonome des Montagnes</w:t>
            </w:r>
          </w:p>
        </w:tc>
        <w:tc>
          <w:tcPr>
            <w:tcW w:w="3260" w:type="dxa"/>
            <w:vAlign w:val="center"/>
          </w:tcPr>
          <w:p w14:paraId="67F3CF7E"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Début du projet</w:t>
            </w:r>
          </w:p>
        </w:tc>
      </w:tr>
      <w:tr w:rsidR="003A1FC0" w:rsidRPr="000A1C9C" w14:paraId="0678E2F8" w14:textId="77777777" w:rsidTr="00FC4BEE">
        <w:trPr>
          <w:trHeight w:val="227"/>
        </w:trPr>
        <w:tc>
          <w:tcPr>
            <w:tcW w:w="993" w:type="dxa"/>
            <w:shd w:val="clear" w:color="auto" w:fill="auto"/>
            <w:noWrap/>
          </w:tcPr>
          <w:p w14:paraId="3F007CEB" w14:textId="77777777" w:rsidR="008C16FE" w:rsidRPr="00DE7946" w:rsidRDefault="008C16FE" w:rsidP="00B72D36">
            <w:pPr>
              <w:contextualSpacing/>
              <w:jc w:val="both"/>
              <w:rPr>
                <w:rFonts w:ascii="Calibri" w:hAnsi="Calibri" w:cs="Calibri"/>
                <w:sz w:val="20"/>
                <w:szCs w:val="20"/>
                <w:lang w:val="fr-FR"/>
              </w:rPr>
            </w:pPr>
            <w:r w:rsidRPr="00DE7946">
              <w:rPr>
                <w:rFonts w:ascii="Calibri" w:hAnsi="Calibri" w:cs="Calibri"/>
                <w:sz w:val="20"/>
                <w:szCs w:val="20"/>
                <w:lang w:val="fr-FR"/>
              </w:rPr>
              <w:t>27/03/2024</w:t>
            </w:r>
          </w:p>
        </w:tc>
        <w:tc>
          <w:tcPr>
            <w:tcW w:w="1418" w:type="dxa"/>
            <w:vAlign w:val="center"/>
          </w:tcPr>
          <w:p w14:paraId="10C50F0D"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 xml:space="preserve">Conseil régional du </w:t>
            </w:r>
            <w:proofErr w:type="spellStart"/>
            <w:r w:rsidRPr="00DE7946">
              <w:rPr>
                <w:rFonts w:ascii="Calibri" w:hAnsi="Calibri" w:cs="Calibri"/>
                <w:sz w:val="20"/>
                <w:szCs w:val="20"/>
                <w:lang w:val="fr-FR"/>
              </w:rPr>
              <w:t>Tonkpi</w:t>
            </w:r>
            <w:proofErr w:type="spellEnd"/>
          </w:p>
        </w:tc>
        <w:tc>
          <w:tcPr>
            <w:tcW w:w="2410" w:type="dxa"/>
            <w:vAlign w:val="center"/>
          </w:tcPr>
          <w:p w14:paraId="72DF2ABB"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Directeur du développement et de la planification</w:t>
            </w:r>
          </w:p>
        </w:tc>
        <w:tc>
          <w:tcPr>
            <w:tcW w:w="1134" w:type="dxa"/>
            <w:shd w:val="clear" w:color="auto" w:fill="auto"/>
            <w:vAlign w:val="center"/>
          </w:tcPr>
          <w:p w14:paraId="76772CEF"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Collecte de données</w:t>
            </w:r>
          </w:p>
        </w:tc>
        <w:tc>
          <w:tcPr>
            <w:tcW w:w="1275" w:type="dxa"/>
            <w:vAlign w:val="center"/>
          </w:tcPr>
          <w:p w14:paraId="5503C755"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 xml:space="preserve">Niveau de planification des actions en faveur du </w:t>
            </w:r>
            <w:r w:rsidRPr="00DE7946">
              <w:rPr>
                <w:rFonts w:ascii="Calibri" w:hAnsi="Calibri" w:cs="Calibri"/>
                <w:sz w:val="20"/>
                <w:szCs w:val="20"/>
                <w:lang w:val="fr-FR"/>
              </w:rPr>
              <w:lastRenderedPageBreak/>
              <w:t>climat et de la nature</w:t>
            </w:r>
          </w:p>
        </w:tc>
        <w:tc>
          <w:tcPr>
            <w:tcW w:w="993" w:type="dxa"/>
            <w:vAlign w:val="center"/>
          </w:tcPr>
          <w:p w14:paraId="0D02E11F"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lastRenderedPageBreak/>
              <w:t>Entretien individuel/Français</w:t>
            </w:r>
          </w:p>
        </w:tc>
        <w:tc>
          <w:tcPr>
            <w:tcW w:w="992" w:type="dxa"/>
            <w:shd w:val="clear" w:color="auto" w:fill="auto"/>
            <w:vAlign w:val="center"/>
          </w:tcPr>
          <w:p w14:paraId="4283228D"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L'homme</w:t>
            </w:r>
          </w:p>
        </w:tc>
        <w:tc>
          <w:tcPr>
            <w:tcW w:w="2977" w:type="dxa"/>
            <w:shd w:val="clear" w:color="auto" w:fill="auto"/>
            <w:vAlign w:val="center"/>
          </w:tcPr>
          <w:p w14:paraId="3BD14F38"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 xml:space="preserve">Activités soutenues par le Conseil régional du </w:t>
            </w:r>
            <w:proofErr w:type="spellStart"/>
            <w:r w:rsidRPr="00DE7946">
              <w:rPr>
                <w:rFonts w:ascii="Calibri" w:hAnsi="Calibri" w:cs="Calibri"/>
                <w:sz w:val="20"/>
                <w:szCs w:val="20"/>
                <w:lang w:val="fr-FR"/>
              </w:rPr>
              <w:t>Tonkpi</w:t>
            </w:r>
            <w:proofErr w:type="spellEnd"/>
            <w:r w:rsidRPr="00DE7946">
              <w:rPr>
                <w:rFonts w:ascii="Calibri" w:hAnsi="Calibri" w:cs="Calibri"/>
                <w:sz w:val="20"/>
                <w:szCs w:val="20"/>
                <w:lang w:val="fr-FR"/>
              </w:rPr>
              <w:t>. Planification, mise en œuvre, suivi et évaluation des projets.</w:t>
            </w:r>
          </w:p>
        </w:tc>
        <w:tc>
          <w:tcPr>
            <w:tcW w:w="3260" w:type="dxa"/>
            <w:vAlign w:val="center"/>
          </w:tcPr>
          <w:p w14:paraId="67D8E292"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 xml:space="preserve">Date de démarrage du projet ; manque de biodiversité dans les plans car les procédures sont trop longues. Pour que les choses bougent ici, il faut que ce soit sous </w:t>
            </w:r>
            <w:r w:rsidRPr="00DE7946">
              <w:rPr>
                <w:rFonts w:ascii="Calibri" w:hAnsi="Calibri" w:cs="Calibri"/>
                <w:sz w:val="20"/>
                <w:szCs w:val="20"/>
                <w:lang w:val="fr-FR"/>
              </w:rPr>
              <w:lastRenderedPageBreak/>
              <w:t>forme de décret. L'aspect politique est très fort dans la région. Sans décret, personne ne s'intéressera au projet.</w:t>
            </w:r>
          </w:p>
        </w:tc>
      </w:tr>
      <w:tr w:rsidR="003A1FC0" w:rsidRPr="000A1C9C" w14:paraId="00D06F65" w14:textId="77777777" w:rsidTr="00FC4BEE">
        <w:trPr>
          <w:trHeight w:val="227"/>
        </w:trPr>
        <w:tc>
          <w:tcPr>
            <w:tcW w:w="993" w:type="dxa"/>
            <w:vMerge w:val="restart"/>
            <w:shd w:val="clear" w:color="auto" w:fill="auto"/>
            <w:noWrap/>
          </w:tcPr>
          <w:p w14:paraId="66A7F518" w14:textId="77777777" w:rsidR="008C16FE" w:rsidRPr="00DE7946" w:rsidRDefault="008C16FE" w:rsidP="00B72D36">
            <w:pPr>
              <w:contextualSpacing/>
              <w:jc w:val="both"/>
              <w:rPr>
                <w:rFonts w:ascii="Calibri" w:hAnsi="Calibri" w:cs="Calibri"/>
                <w:sz w:val="20"/>
                <w:szCs w:val="20"/>
                <w:lang w:val="fr-FR"/>
              </w:rPr>
            </w:pPr>
            <w:r w:rsidRPr="00DE7946">
              <w:rPr>
                <w:rFonts w:ascii="Calibri" w:hAnsi="Calibri" w:cs="Calibri"/>
                <w:sz w:val="20"/>
                <w:szCs w:val="20"/>
                <w:lang w:val="fr-FR"/>
              </w:rPr>
              <w:lastRenderedPageBreak/>
              <w:t>27/03/2024</w:t>
            </w:r>
          </w:p>
        </w:tc>
        <w:tc>
          <w:tcPr>
            <w:tcW w:w="1418" w:type="dxa"/>
            <w:vAlign w:val="center"/>
          </w:tcPr>
          <w:p w14:paraId="547291FA"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DZO/OIPR</w:t>
            </w:r>
          </w:p>
          <w:p w14:paraId="4A57121D" w14:textId="77777777" w:rsidR="008C16FE" w:rsidRPr="00DE7946" w:rsidRDefault="008C16FE" w:rsidP="00B72D36">
            <w:pPr>
              <w:keepNext/>
              <w:tabs>
                <w:tab w:val="left" w:pos="1740"/>
              </w:tabs>
              <w:contextualSpacing/>
              <w:outlineLvl w:val="4"/>
              <w:rPr>
                <w:rFonts w:ascii="Calibri" w:hAnsi="Calibri" w:cs="Calibri"/>
                <w:sz w:val="20"/>
                <w:szCs w:val="20"/>
                <w:lang w:val="fr-FR"/>
              </w:rPr>
            </w:pPr>
          </w:p>
        </w:tc>
        <w:tc>
          <w:tcPr>
            <w:tcW w:w="2410" w:type="dxa"/>
            <w:vAlign w:val="center"/>
          </w:tcPr>
          <w:p w14:paraId="095ECAC4" w14:textId="77777777" w:rsidR="008C16FE" w:rsidRPr="00772874" w:rsidRDefault="008C16FE" w:rsidP="00B72D36">
            <w:pPr>
              <w:contextualSpacing/>
              <w:rPr>
                <w:rFonts w:ascii="Calibri" w:hAnsi="Calibri" w:cs="Calibri"/>
                <w:sz w:val="20"/>
                <w:szCs w:val="20"/>
                <w:lang w:val="it-IT"/>
              </w:rPr>
            </w:pPr>
            <w:r w:rsidRPr="00772874">
              <w:rPr>
                <w:rFonts w:ascii="Calibri" w:hAnsi="Calibri" w:cs="Calibri"/>
                <w:sz w:val="20"/>
                <w:szCs w:val="20"/>
                <w:lang w:val="it-IT"/>
              </w:rPr>
              <w:t>Juriste DZO/OIPR, M. TRA BI TRA Jeannot</w:t>
            </w:r>
          </w:p>
        </w:tc>
        <w:tc>
          <w:tcPr>
            <w:tcW w:w="1134" w:type="dxa"/>
            <w:shd w:val="clear" w:color="auto" w:fill="auto"/>
            <w:vAlign w:val="center"/>
          </w:tcPr>
          <w:p w14:paraId="149567B8"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Consultation et collecte de données</w:t>
            </w:r>
          </w:p>
        </w:tc>
        <w:tc>
          <w:tcPr>
            <w:tcW w:w="1275" w:type="dxa"/>
            <w:vAlign w:val="center"/>
          </w:tcPr>
          <w:p w14:paraId="42B8BF42"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Niveau d'implication, gestion durable des ressources naturelles</w:t>
            </w:r>
          </w:p>
        </w:tc>
        <w:tc>
          <w:tcPr>
            <w:tcW w:w="993" w:type="dxa"/>
            <w:vMerge w:val="restart"/>
            <w:vAlign w:val="center"/>
          </w:tcPr>
          <w:p w14:paraId="448E1068"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Entretien de groupe en français</w:t>
            </w:r>
          </w:p>
        </w:tc>
        <w:tc>
          <w:tcPr>
            <w:tcW w:w="992" w:type="dxa"/>
            <w:vMerge w:val="restart"/>
            <w:shd w:val="clear" w:color="auto" w:fill="auto"/>
            <w:vAlign w:val="center"/>
          </w:tcPr>
          <w:p w14:paraId="19183FEC"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Salle de conférence DAM</w:t>
            </w:r>
          </w:p>
          <w:p w14:paraId="525907EA"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L'homme</w:t>
            </w:r>
          </w:p>
        </w:tc>
        <w:tc>
          <w:tcPr>
            <w:tcW w:w="2977" w:type="dxa"/>
            <w:vMerge w:val="restart"/>
            <w:shd w:val="clear" w:color="auto" w:fill="auto"/>
            <w:vAlign w:val="center"/>
          </w:tcPr>
          <w:p w14:paraId="3C918B47"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Activités soutenues par les parties prenantes</w:t>
            </w:r>
          </w:p>
          <w:p w14:paraId="3698F284"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Planification en relation avec le climat/la nature et le genre</w:t>
            </w:r>
          </w:p>
          <w:p w14:paraId="249C95FC"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Questionnaire NZNP</w:t>
            </w:r>
          </w:p>
        </w:tc>
        <w:tc>
          <w:tcPr>
            <w:tcW w:w="3260" w:type="dxa"/>
            <w:vMerge w:val="restart"/>
            <w:vAlign w:val="center"/>
          </w:tcPr>
          <w:p w14:paraId="2632AAD5" w14:textId="1D7BC734"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 xml:space="preserve">Opérations et actions </w:t>
            </w:r>
            <w:r w:rsidR="00DD5949">
              <w:rPr>
                <w:rFonts w:ascii="Calibri" w:hAnsi="Calibri" w:cs="Calibri"/>
                <w:sz w:val="20"/>
                <w:szCs w:val="20"/>
                <w:lang w:val="fr-FR"/>
              </w:rPr>
              <w:t>du NZNP</w:t>
            </w:r>
            <w:r w:rsidRPr="00DE7946">
              <w:rPr>
                <w:rFonts w:ascii="Calibri" w:hAnsi="Calibri" w:cs="Calibri"/>
                <w:sz w:val="20"/>
                <w:szCs w:val="20"/>
                <w:lang w:val="fr-FR"/>
              </w:rPr>
              <w:t xml:space="preserve"> et attentes </w:t>
            </w:r>
            <w:r w:rsidR="00DD5949">
              <w:rPr>
                <w:rFonts w:ascii="Calibri" w:hAnsi="Calibri" w:cs="Calibri"/>
                <w:sz w:val="20"/>
                <w:szCs w:val="20"/>
                <w:lang w:val="fr-FR"/>
              </w:rPr>
              <w:t>du NZNP</w:t>
            </w:r>
          </w:p>
        </w:tc>
      </w:tr>
      <w:tr w:rsidR="003A1FC0" w:rsidRPr="000A1C9C" w14:paraId="196F723F" w14:textId="77777777" w:rsidTr="00FC4BEE">
        <w:trPr>
          <w:trHeight w:val="227"/>
        </w:trPr>
        <w:tc>
          <w:tcPr>
            <w:tcW w:w="993" w:type="dxa"/>
            <w:vMerge/>
            <w:shd w:val="clear" w:color="auto" w:fill="auto"/>
            <w:noWrap/>
          </w:tcPr>
          <w:p w14:paraId="574E2A24" w14:textId="77777777" w:rsidR="008C16FE" w:rsidRPr="00DE7946" w:rsidRDefault="008C16FE" w:rsidP="00B72D36">
            <w:pPr>
              <w:contextualSpacing/>
              <w:jc w:val="both"/>
              <w:rPr>
                <w:rFonts w:ascii="Calibri" w:hAnsi="Calibri" w:cs="Calibri"/>
                <w:sz w:val="20"/>
                <w:szCs w:val="20"/>
                <w:lang w:val="fr-FR"/>
              </w:rPr>
            </w:pPr>
          </w:p>
        </w:tc>
        <w:tc>
          <w:tcPr>
            <w:tcW w:w="1418" w:type="dxa"/>
            <w:vAlign w:val="center"/>
          </w:tcPr>
          <w:p w14:paraId="6CB3869C"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Eau et forêts</w:t>
            </w:r>
          </w:p>
        </w:tc>
        <w:tc>
          <w:tcPr>
            <w:tcW w:w="2410" w:type="dxa"/>
            <w:vAlign w:val="center"/>
          </w:tcPr>
          <w:p w14:paraId="3E400AAE"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Directeur régional, Colonel DJAN Yapo Evariste</w:t>
            </w:r>
          </w:p>
        </w:tc>
        <w:tc>
          <w:tcPr>
            <w:tcW w:w="1134" w:type="dxa"/>
            <w:shd w:val="clear" w:color="auto" w:fill="auto"/>
            <w:vAlign w:val="center"/>
          </w:tcPr>
          <w:p w14:paraId="39E6805D"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Consultation et collecte de données</w:t>
            </w:r>
          </w:p>
        </w:tc>
        <w:tc>
          <w:tcPr>
            <w:tcW w:w="1275" w:type="dxa"/>
            <w:vAlign w:val="center"/>
          </w:tcPr>
          <w:p w14:paraId="5AD750BE"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Niveau d'implication, gestion durable des ressources naturelles</w:t>
            </w:r>
          </w:p>
        </w:tc>
        <w:tc>
          <w:tcPr>
            <w:tcW w:w="993" w:type="dxa"/>
            <w:vMerge/>
          </w:tcPr>
          <w:p w14:paraId="11416484" w14:textId="77777777" w:rsidR="008C16FE" w:rsidRPr="00DE7946" w:rsidRDefault="008C16FE" w:rsidP="00B72D36">
            <w:pPr>
              <w:keepNext/>
              <w:tabs>
                <w:tab w:val="left" w:pos="1740"/>
              </w:tabs>
              <w:contextualSpacing/>
              <w:jc w:val="both"/>
              <w:outlineLvl w:val="4"/>
              <w:rPr>
                <w:rFonts w:ascii="Calibri" w:hAnsi="Calibri" w:cs="Calibri"/>
                <w:sz w:val="20"/>
                <w:szCs w:val="20"/>
                <w:lang w:val="fr-FR"/>
              </w:rPr>
            </w:pPr>
          </w:p>
        </w:tc>
        <w:tc>
          <w:tcPr>
            <w:tcW w:w="992" w:type="dxa"/>
            <w:vMerge/>
            <w:shd w:val="clear" w:color="auto" w:fill="auto"/>
          </w:tcPr>
          <w:p w14:paraId="14B9C71D" w14:textId="77777777" w:rsidR="008C16FE" w:rsidRPr="00DE7946" w:rsidRDefault="008C16FE" w:rsidP="00B72D36">
            <w:pPr>
              <w:contextualSpacing/>
              <w:jc w:val="both"/>
              <w:rPr>
                <w:rFonts w:ascii="Calibri" w:hAnsi="Calibri" w:cs="Calibri"/>
                <w:sz w:val="20"/>
                <w:szCs w:val="20"/>
                <w:lang w:val="fr-FR"/>
              </w:rPr>
            </w:pPr>
          </w:p>
        </w:tc>
        <w:tc>
          <w:tcPr>
            <w:tcW w:w="2977" w:type="dxa"/>
            <w:vMerge/>
            <w:shd w:val="clear" w:color="auto" w:fill="auto"/>
          </w:tcPr>
          <w:p w14:paraId="36186EFD" w14:textId="77777777" w:rsidR="008C16FE" w:rsidRPr="00DE7946" w:rsidRDefault="008C16FE" w:rsidP="00B72D36">
            <w:pPr>
              <w:contextualSpacing/>
              <w:jc w:val="both"/>
              <w:rPr>
                <w:rFonts w:ascii="Calibri" w:hAnsi="Calibri" w:cs="Calibri"/>
                <w:sz w:val="20"/>
                <w:szCs w:val="20"/>
                <w:lang w:val="fr-FR"/>
              </w:rPr>
            </w:pPr>
          </w:p>
        </w:tc>
        <w:tc>
          <w:tcPr>
            <w:tcW w:w="3260" w:type="dxa"/>
            <w:vMerge/>
          </w:tcPr>
          <w:p w14:paraId="6266B660" w14:textId="77777777" w:rsidR="008C16FE" w:rsidRPr="00DE7946" w:rsidRDefault="008C16FE" w:rsidP="00B72D36">
            <w:pPr>
              <w:contextualSpacing/>
              <w:jc w:val="both"/>
              <w:rPr>
                <w:rFonts w:ascii="Calibri" w:hAnsi="Calibri" w:cs="Calibri"/>
                <w:sz w:val="20"/>
                <w:szCs w:val="20"/>
                <w:lang w:val="fr-FR"/>
              </w:rPr>
            </w:pPr>
          </w:p>
        </w:tc>
      </w:tr>
      <w:tr w:rsidR="003A1FC0" w:rsidRPr="000A1C9C" w14:paraId="5FA5526C" w14:textId="77777777" w:rsidTr="00FC4BEE">
        <w:trPr>
          <w:trHeight w:val="227"/>
        </w:trPr>
        <w:tc>
          <w:tcPr>
            <w:tcW w:w="993" w:type="dxa"/>
            <w:vMerge/>
            <w:shd w:val="clear" w:color="auto" w:fill="auto"/>
            <w:noWrap/>
          </w:tcPr>
          <w:p w14:paraId="637E878B" w14:textId="77777777" w:rsidR="008C16FE" w:rsidRPr="00DE7946" w:rsidRDefault="008C16FE" w:rsidP="00B72D36">
            <w:pPr>
              <w:contextualSpacing/>
              <w:jc w:val="both"/>
              <w:rPr>
                <w:rFonts w:ascii="Calibri" w:hAnsi="Calibri" w:cs="Calibri"/>
                <w:sz w:val="20"/>
                <w:szCs w:val="20"/>
                <w:lang w:val="fr-FR"/>
              </w:rPr>
            </w:pPr>
          </w:p>
        </w:tc>
        <w:tc>
          <w:tcPr>
            <w:tcW w:w="1418" w:type="dxa"/>
            <w:vAlign w:val="center"/>
          </w:tcPr>
          <w:p w14:paraId="0822C33B"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 xml:space="preserve">SODEFOR </w:t>
            </w:r>
          </w:p>
          <w:p w14:paraId="38A858D8" w14:textId="77777777" w:rsidR="008C16FE" w:rsidRPr="00DE7946" w:rsidRDefault="008C16FE" w:rsidP="00B72D36">
            <w:pPr>
              <w:keepNext/>
              <w:tabs>
                <w:tab w:val="left" w:pos="1740"/>
              </w:tabs>
              <w:contextualSpacing/>
              <w:outlineLvl w:val="4"/>
              <w:rPr>
                <w:rFonts w:ascii="Calibri" w:hAnsi="Calibri" w:cs="Calibri"/>
                <w:sz w:val="20"/>
                <w:szCs w:val="20"/>
                <w:lang w:val="fr-FR"/>
              </w:rPr>
            </w:pPr>
          </w:p>
        </w:tc>
        <w:tc>
          <w:tcPr>
            <w:tcW w:w="2410" w:type="dxa"/>
            <w:vAlign w:val="center"/>
          </w:tcPr>
          <w:p w14:paraId="2D6528F7"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Chef du département de la planification, M. LOBA D. Alexandre</w:t>
            </w:r>
          </w:p>
        </w:tc>
        <w:tc>
          <w:tcPr>
            <w:tcW w:w="1134" w:type="dxa"/>
            <w:shd w:val="clear" w:color="auto" w:fill="auto"/>
            <w:vAlign w:val="center"/>
          </w:tcPr>
          <w:p w14:paraId="1CE1650C"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Consultation et collecte de données</w:t>
            </w:r>
          </w:p>
        </w:tc>
        <w:tc>
          <w:tcPr>
            <w:tcW w:w="1275" w:type="dxa"/>
            <w:vAlign w:val="center"/>
          </w:tcPr>
          <w:p w14:paraId="0DEE449F"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Niveau d'implication, gestion durable des ressources naturelles</w:t>
            </w:r>
          </w:p>
        </w:tc>
        <w:tc>
          <w:tcPr>
            <w:tcW w:w="993" w:type="dxa"/>
            <w:vMerge/>
          </w:tcPr>
          <w:p w14:paraId="08CB3147" w14:textId="77777777" w:rsidR="008C16FE" w:rsidRPr="00DE7946" w:rsidRDefault="008C16FE" w:rsidP="00B72D36">
            <w:pPr>
              <w:keepNext/>
              <w:tabs>
                <w:tab w:val="left" w:pos="1740"/>
              </w:tabs>
              <w:contextualSpacing/>
              <w:jc w:val="both"/>
              <w:outlineLvl w:val="4"/>
              <w:rPr>
                <w:rFonts w:ascii="Calibri" w:hAnsi="Calibri" w:cs="Calibri"/>
                <w:sz w:val="20"/>
                <w:szCs w:val="20"/>
                <w:lang w:val="fr-FR"/>
              </w:rPr>
            </w:pPr>
          </w:p>
        </w:tc>
        <w:tc>
          <w:tcPr>
            <w:tcW w:w="992" w:type="dxa"/>
            <w:vMerge/>
            <w:shd w:val="clear" w:color="auto" w:fill="auto"/>
          </w:tcPr>
          <w:p w14:paraId="762E1608" w14:textId="77777777" w:rsidR="008C16FE" w:rsidRPr="00DE7946" w:rsidRDefault="008C16FE" w:rsidP="00B72D36">
            <w:pPr>
              <w:contextualSpacing/>
              <w:jc w:val="both"/>
              <w:rPr>
                <w:rFonts w:ascii="Calibri" w:hAnsi="Calibri" w:cs="Calibri"/>
                <w:sz w:val="20"/>
                <w:szCs w:val="20"/>
                <w:lang w:val="fr-FR"/>
              </w:rPr>
            </w:pPr>
          </w:p>
        </w:tc>
        <w:tc>
          <w:tcPr>
            <w:tcW w:w="2977" w:type="dxa"/>
            <w:vMerge/>
            <w:shd w:val="clear" w:color="auto" w:fill="auto"/>
          </w:tcPr>
          <w:p w14:paraId="6110154F" w14:textId="77777777" w:rsidR="008C16FE" w:rsidRPr="00DE7946" w:rsidRDefault="008C16FE" w:rsidP="00B72D36">
            <w:pPr>
              <w:contextualSpacing/>
              <w:jc w:val="both"/>
              <w:rPr>
                <w:rFonts w:ascii="Calibri" w:hAnsi="Calibri" w:cs="Calibri"/>
                <w:sz w:val="20"/>
                <w:szCs w:val="20"/>
                <w:lang w:val="fr-FR"/>
              </w:rPr>
            </w:pPr>
          </w:p>
        </w:tc>
        <w:tc>
          <w:tcPr>
            <w:tcW w:w="3260" w:type="dxa"/>
            <w:vMerge/>
          </w:tcPr>
          <w:p w14:paraId="410E60D3" w14:textId="77777777" w:rsidR="008C16FE" w:rsidRPr="00DE7946" w:rsidRDefault="008C16FE" w:rsidP="00B72D36">
            <w:pPr>
              <w:contextualSpacing/>
              <w:jc w:val="both"/>
              <w:rPr>
                <w:rFonts w:ascii="Calibri" w:hAnsi="Calibri" w:cs="Calibri"/>
                <w:sz w:val="20"/>
                <w:szCs w:val="20"/>
                <w:lang w:val="fr-FR"/>
              </w:rPr>
            </w:pPr>
          </w:p>
        </w:tc>
      </w:tr>
      <w:tr w:rsidR="003A1FC0" w:rsidRPr="000A1C9C" w14:paraId="40050705" w14:textId="77777777" w:rsidTr="00FC4BEE">
        <w:trPr>
          <w:trHeight w:val="227"/>
        </w:trPr>
        <w:tc>
          <w:tcPr>
            <w:tcW w:w="993" w:type="dxa"/>
            <w:vMerge/>
            <w:shd w:val="clear" w:color="auto" w:fill="auto"/>
            <w:noWrap/>
          </w:tcPr>
          <w:p w14:paraId="6457D5EB" w14:textId="77777777" w:rsidR="008C16FE" w:rsidRPr="00DE7946" w:rsidRDefault="008C16FE" w:rsidP="00B72D36">
            <w:pPr>
              <w:contextualSpacing/>
              <w:jc w:val="both"/>
              <w:rPr>
                <w:rFonts w:ascii="Calibri" w:hAnsi="Calibri" w:cs="Calibri"/>
                <w:sz w:val="20"/>
                <w:szCs w:val="20"/>
                <w:lang w:val="fr-FR"/>
              </w:rPr>
            </w:pPr>
          </w:p>
        </w:tc>
        <w:tc>
          <w:tcPr>
            <w:tcW w:w="1418" w:type="dxa"/>
            <w:vAlign w:val="center"/>
          </w:tcPr>
          <w:p w14:paraId="18B68CAA"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Direction générale de l'environnement et du développement durable</w:t>
            </w:r>
          </w:p>
        </w:tc>
        <w:tc>
          <w:tcPr>
            <w:tcW w:w="2410" w:type="dxa"/>
            <w:vAlign w:val="center"/>
          </w:tcPr>
          <w:p w14:paraId="2E3F05A3"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 xml:space="preserve">Chef de la protection de l'environnement, M. KOULAY </w:t>
            </w:r>
            <w:proofErr w:type="spellStart"/>
            <w:r w:rsidRPr="00DE7946">
              <w:rPr>
                <w:rFonts w:ascii="Calibri" w:hAnsi="Calibri" w:cs="Calibri"/>
                <w:sz w:val="20"/>
                <w:szCs w:val="20"/>
                <w:lang w:val="fr-FR"/>
              </w:rPr>
              <w:t>Yeneho</w:t>
            </w:r>
            <w:proofErr w:type="spellEnd"/>
            <w:r w:rsidRPr="00DE7946">
              <w:rPr>
                <w:rFonts w:ascii="Calibri" w:hAnsi="Calibri" w:cs="Calibri"/>
                <w:sz w:val="20"/>
                <w:szCs w:val="20"/>
                <w:lang w:val="fr-FR"/>
              </w:rPr>
              <w:t xml:space="preserve"> Remy</w:t>
            </w:r>
          </w:p>
        </w:tc>
        <w:tc>
          <w:tcPr>
            <w:tcW w:w="1134" w:type="dxa"/>
            <w:shd w:val="clear" w:color="auto" w:fill="auto"/>
            <w:vAlign w:val="center"/>
          </w:tcPr>
          <w:p w14:paraId="42C81AAD"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Consultation et collecte de données</w:t>
            </w:r>
          </w:p>
        </w:tc>
        <w:tc>
          <w:tcPr>
            <w:tcW w:w="1275" w:type="dxa"/>
            <w:vAlign w:val="center"/>
          </w:tcPr>
          <w:p w14:paraId="11B43E3C"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Niveau d'implication, gestion durable des ressources naturelles</w:t>
            </w:r>
          </w:p>
        </w:tc>
        <w:tc>
          <w:tcPr>
            <w:tcW w:w="993" w:type="dxa"/>
            <w:vMerge/>
          </w:tcPr>
          <w:p w14:paraId="4AC4400A" w14:textId="77777777" w:rsidR="008C16FE" w:rsidRPr="00DE7946" w:rsidRDefault="008C16FE" w:rsidP="00B72D36">
            <w:pPr>
              <w:keepNext/>
              <w:tabs>
                <w:tab w:val="left" w:pos="1740"/>
              </w:tabs>
              <w:contextualSpacing/>
              <w:jc w:val="both"/>
              <w:outlineLvl w:val="4"/>
              <w:rPr>
                <w:rFonts w:ascii="Calibri" w:hAnsi="Calibri" w:cs="Calibri"/>
                <w:sz w:val="20"/>
                <w:szCs w:val="20"/>
                <w:lang w:val="fr-FR"/>
              </w:rPr>
            </w:pPr>
          </w:p>
        </w:tc>
        <w:tc>
          <w:tcPr>
            <w:tcW w:w="992" w:type="dxa"/>
            <w:vMerge/>
            <w:shd w:val="clear" w:color="auto" w:fill="auto"/>
          </w:tcPr>
          <w:p w14:paraId="65D99AF8" w14:textId="77777777" w:rsidR="008C16FE" w:rsidRPr="00DE7946" w:rsidRDefault="008C16FE" w:rsidP="00B72D36">
            <w:pPr>
              <w:contextualSpacing/>
              <w:jc w:val="both"/>
              <w:rPr>
                <w:rFonts w:ascii="Calibri" w:hAnsi="Calibri" w:cs="Calibri"/>
                <w:sz w:val="20"/>
                <w:szCs w:val="20"/>
                <w:lang w:val="fr-FR"/>
              </w:rPr>
            </w:pPr>
          </w:p>
        </w:tc>
        <w:tc>
          <w:tcPr>
            <w:tcW w:w="2977" w:type="dxa"/>
            <w:vMerge/>
            <w:shd w:val="clear" w:color="auto" w:fill="auto"/>
          </w:tcPr>
          <w:p w14:paraId="681B060A" w14:textId="77777777" w:rsidR="008C16FE" w:rsidRPr="00DE7946" w:rsidRDefault="008C16FE" w:rsidP="00B72D36">
            <w:pPr>
              <w:contextualSpacing/>
              <w:jc w:val="both"/>
              <w:rPr>
                <w:rFonts w:ascii="Calibri" w:hAnsi="Calibri" w:cs="Calibri"/>
                <w:sz w:val="20"/>
                <w:szCs w:val="20"/>
                <w:lang w:val="fr-FR"/>
              </w:rPr>
            </w:pPr>
          </w:p>
        </w:tc>
        <w:tc>
          <w:tcPr>
            <w:tcW w:w="3260" w:type="dxa"/>
            <w:vMerge/>
          </w:tcPr>
          <w:p w14:paraId="6FC3A7B0" w14:textId="77777777" w:rsidR="008C16FE" w:rsidRPr="00DE7946" w:rsidRDefault="008C16FE" w:rsidP="00B72D36">
            <w:pPr>
              <w:contextualSpacing/>
              <w:jc w:val="both"/>
              <w:rPr>
                <w:rFonts w:ascii="Calibri" w:hAnsi="Calibri" w:cs="Calibri"/>
                <w:sz w:val="20"/>
                <w:szCs w:val="20"/>
                <w:lang w:val="fr-FR"/>
              </w:rPr>
            </w:pPr>
          </w:p>
        </w:tc>
      </w:tr>
      <w:tr w:rsidR="003A1FC0" w:rsidRPr="00DE7946" w14:paraId="5C3889BE" w14:textId="77777777" w:rsidTr="00FC4BEE">
        <w:trPr>
          <w:trHeight w:val="227"/>
        </w:trPr>
        <w:tc>
          <w:tcPr>
            <w:tcW w:w="993" w:type="dxa"/>
            <w:vMerge/>
            <w:shd w:val="clear" w:color="auto" w:fill="auto"/>
            <w:noWrap/>
          </w:tcPr>
          <w:p w14:paraId="1BEB1CDE" w14:textId="77777777" w:rsidR="008C16FE" w:rsidRPr="00DE7946" w:rsidRDefault="008C16FE" w:rsidP="00B72D36">
            <w:pPr>
              <w:contextualSpacing/>
              <w:jc w:val="both"/>
              <w:rPr>
                <w:rFonts w:ascii="Calibri" w:hAnsi="Calibri" w:cs="Calibri"/>
                <w:sz w:val="20"/>
                <w:szCs w:val="20"/>
                <w:lang w:val="fr-FR"/>
              </w:rPr>
            </w:pPr>
          </w:p>
        </w:tc>
        <w:tc>
          <w:tcPr>
            <w:tcW w:w="1418" w:type="dxa"/>
            <w:vAlign w:val="center"/>
          </w:tcPr>
          <w:p w14:paraId="25BF2028"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Direction régionale de l'agriculture</w:t>
            </w:r>
          </w:p>
        </w:tc>
        <w:tc>
          <w:tcPr>
            <w:tcW w:w="2410" w:type="dxa"/>
            <w:vAlign w:val="center"/>
          </w:tcPr>
          <w:p w14:paraId="30415827"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Chef du suivi et de l'évaluation, M. ASSONGBA Arnaud</w:t>
            </w:r>
          </w:p>
        </w:tc>
        <w:tc>
          <w:tcPr>
            <w:tcW w:w="1134" w:type="dxa"/>
            <w:shd w:val="clear" w:color="auto" w:fill="auto"/>
            <w:vAlign w:val="center"/>
          </w:tcPr>
          <w:p w14:paraId="55DF9DCB"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Consultation et collecte de données</w:t>
            </w:r>
          </w:p>
        </w:tc>
        <w:tc>
          <w:tcPr>
            <w:tcW w:w="1275" w:type="dxa"/>
            <w:vAlign w:val="center"/>
          </w:tcPr>
          <w:p w14:paraId="7EB5557A"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Niveau d'implication</w:t>
            </w:r>
          </w:p>
        </w:tc>
        <w:tc>
          <w:tcPr>
            <w:tcW w:w="993" w:type="dxa"/>
            <w:vMerge/>
          </w:tcPr>
          <w:p w14:paraId="0D9D1645" w14:textId="77777777" w:rsidR="008C16FE" w:rsidRPr="00DE7946" w:rsidRDefault="008C16FE" w:rsidP="00B72D36">
            <w:pPr>
              <w:keepNext/>
              <w:tabs>
                <w:tab w:val="left" w:pos="1740"/>
              </w:tabs>
              <w:contextualSpacing/>
              <w:jc w:val="both"/>
              <w:outlineLvl w:val="4"/>
              <w:rPr>
                <w:rFonts w:ascii="Calibri" w:hAnsi="Calibri" w:cs="Calibri"/>
                <w:sz w:val="20"/>
                <w:szCs w:val="20"/>
                <w:lang w:val="fr-FR"/>
              </w:rPr>
            </w:pPr>
          </w:p>
        </w:tc>
        <w:tc>
          <w:tcPr>
            <w:tcW w:w="992" w:type="dxa"/>
            <w:vMerge/>
            <w:shd w:val="clear" w:color="auto" w:fill="auto"/>
          </w:tcPr>
          <w:p w14:paraId="5E6C0CBD" w14:textId="77777777" w:rsidR="008C16FE" w:rsidRPr="00DE7946" w:rsidRDefault="008C16FE" w:rsidP="00B72D36">
            <w:pPr>
              <w:contextualSpacing/>
              <w:jc w:val="both"/>
              <w:rPr>
                <w:rFonts w:ascii="Calibri" w:hAnsi="Calibri" w:cs="Calibri"/>
                <w:sz w:val="20"/>
                <w:szCs w:val="20"/>
                <w:lang w:val="fr-FR"/>
              </w:rPr>
            </w:pPr>
          </w:p>
        </w:tc>
        <w:tc>
          <w:tcPr>
            <w:tcW w:w="2977" w:type="dxa"/>
            <w:vMerge/>
            <w:shd w:val="clear" w:color="auto" w:fill="auto"/>
          </w:tcPr>
          <w:p w14:paraId="723186EC" w14:textId="77777777" w:rsidR="008C16FE" w:rsidRPr="00DE7946" w:rsidRDefault="008C16FE" w:rsidP="00B72D36">
            <w:pPr>
              <w:contextualSpacing/>
              <w:jc w:val="both"/>
              <w:rPr>
                <w:rFonts w:ascii="Calibri" w:hAnsi="Calibri" w:cs="Calibri"/>
                <w:sz w:val="20"/>
                <w:szCs w:val="20"/>
                <w:lang w:val="fr-FR"/>
              </w:rPr>
            </w:pPr>
          </w:p>
        </w:tc>
        <w:tc>
          <w:tcPr>
            <w:tcW w:w="3260" w:type="dxa"/>
            <w:vMerge/>
          </w:tcPr>
          <w:p w14:paraId="71120AE3" w14:textId="77777777" w:rsidR="008C16FE" w:rsidRPr="00DE7946" w:rsidRDefault="008C16FE" w:rsidP="00B72D36">
            <w:pPr>
              <w:contextualSpacing/>
              <w:jc w:val="both"/>
              <w:rPr>
                <w:rFonts w:ascii="Calibri" w:hAnsi="Calibri" w:cs="Calibri"/>
                <w:sz w:val="20"/>
                <w:szCs w:val="20"/>
                <w:lang w:val="fr-FR"/>
              </w:rPr>
            </w:pPr>
          </w:p>
        </w:tc>
      </w:tr>
      <w:tr w:rsidR="003A1FC0" w:rsidRPr="000A1C9C" w14:paraId="2CE0EC58" w14:textId="77777777" w:rsidTr="00FC4BEE">
        <w:trPr>
          <w:trHeight w:val="227"/>
        </w:trPr>
        <w:tc>
          <w:tcPr>
            <w:tcW w:w="993" w:type="dxa"/>
            <w:vMerge/>
            <w:shd w:val="clear" w:color="auto" w:fill="auto"/>
            <w:noWrap/>
          </w:tcPr>
          <w:p w14:paraId="000931CB" w14:textId="77777777" w:rsidR="008C16FE" w:rsidRPr="00DE7946" w:rsidRDefault="008C16FE" w:rsidP="00B72D36">
            <w:pPr>
              <w:contextualSpacing/>
              <w:jc w:val="both"/>
              <w:rPr>
                <w:rFonts w:ascii="Calibri" w:hAnsi="Calibri" w:cs="Calibri"/>
                <w:sz w:val="20"/>
                <w:szCs w:val="20"/>
                <w:lang w:val="fr-FR"/>
              </w:rPr>
            </w:pPr>
          </w:p>
        </w:tc>
        <w:tc>
          <w:tcPr>
            <w:tcW w:w="1418" w:type="dxa"/>
            <w:vAlign w:val="center"/>
          </w:tcPr>
          <w:p w14:paraId="7BC7DE35"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Chambre d'agriculture</w:t>
            </w:r>
          </w:p>
        </w:tc>
        <w:tc>
          <w:tcPr>
            <w:tcW w:w="2410" w:type="dxa"/>
            <w:vAlign w:val="center"/>
          </w:tcPr>
          <w:p w14:paraId="3DA49091"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 xml:space="preserve">Délégué régional pour le </w:t>
            </w:r>
            <w:proofErr w:type="spellStart"/>
            <w:r w:rsidRPr="00DE7946">
              <w:rPr>
                <w:rFonts w:ascii="Calibri" w:hAnsi="Calibri" w:cs="Calibri"/>
                <w:sz w:val="20"/>
                <w:szCs w:val="20"/>
                <w:lang w:val="fr-FR"/>
              </w:rPr>
              <w:t>Tonkpi</w:t>
            </w:r>
            <w:proofErr w:type="spellEnd"/>
            <w:r w:rsidRPr="00DE7946">
              <w:rPr>
                <w:rFonts w:ascii="Calibri" w:hAnsi="Calibri" w:cs="Calibri"/>
                <w:sz w:val="20"/>
                <w:szCs w:val="20"/>
                <w:lang w:val="fr-FR"/>
              </w:rPr>
              <w:t xml:space="preserve">, M. YAO </w:t>
            </w:r>
            <w:proofErr w:type="spellStart"/>
            <w:r w:rsidRPr="00DE7946">
              <w:rPr>
                <w:rFonts w:ascii="Calibri" w:hAnsi="Calibri" w:cs="Calibri"/>
                <w:sz w:val="20"/>
                <w:szCs w:val="20"/>
                <w:lang w:val="fr-FR"/>
              </w:rPr>
              <w:t>YAO</w:t>
            </w:r>
            <w:proofErr w:type="spellEnd"/>
            <w:r w:rsidRPr="00DE7946">
              <w:rPr>
                <w:rFonts w:ascii="Calibri" w:hAnsi="Calibri" w:cs="Calibri"/>
                <w:sz w:val="20"/>
                <w:szCs w:val="20"/>
                <w:lang w:val="fr-FR"/>
              </w:rPr>
              <w:t xml:space="preserve"> </w:t>
            </w:r>
            <w:proofErr w:type="spellStart"/>
            <w:r w:rsidRPr="00DE7946">
              <w:rPr>
                <w:rFonts w:ascii="Calibri" w:hAnsi="Calibri" w:cs="Calibri"/>
                <w:sz w:val="20"/>
                <w:szCs w:val="20"/>
                <w:lang w:val="fr-FR"/>
              </w:rPr>
              <w:t>Simplice</w:t>
            </w:r>
            <w:proofErr w:type="spellEnd"/>
          </w:p>
        </w:tc>
        <w:tc>
          <w:tcPr>
            <w:tcW w:w="1134" w:type="dxa"/>
            <w:shd w:val="clear" w:color="auto" w:fill="auto"/>
            <w:vAlign w:val="center"/>
          </w:tcPr>
          <w:p w14:paraId="6D4ACEC8"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Consultation et collecte de données</w:t>
            </w:r>
          </w:p>
        </w:tc>
        <w:tc>
          <w:tcPr>
            <w:tcW w:w="1275" w:type="dxa"/>
            <w:vAlign w:val="center"/>
          </w:tcPr>
          <w:p w14:paraId="69EBD321"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Niveau d'implication, gestion durable des ressources naturelles</w:t>
            </w:r>
          </w:p>
        </w:tc>
        <w:tc>
          <w:tcPr>
            <w:tcW w:w="993" w:type="dxa"/>
            <w:vMerge/>
          </w:tcPr>
          <w:p w14:paraId="170F783A" w14:textId="77777777" w:rsidR="008C16FE" w:rsidRPr="00DE7946" w:rsidRDefault="008C16FE" w:rsidP="00B72D36">
            <w:pPr>
              <w:keepNext/>
              <w:tabs>
                <w:tab w:val="left" w:pos="1740"/>
              </w:tabs>
              <w:contextualSpacing/>
              <w:jc w:val="both"/>
              <w:outlineLvl w:val="4"/>
              <w:rPr>
                <w:rFonts w:ascii="Calibri" w:hAnsi="Calibri" w:cs="Calibri"/>
                <w:sz w:val="20"/>
                <w:szCs w:val="20"/>
                <w:lang w:val="fr-FR"/>
              </w:rPr>
            </w:pPr>
          </w:p>
        </w:tc>
        <w:tc>
          <w:tcPr>
            <w:tcW w:w="992" w:type="dxa"/>
            <w:vMerge/>
            <w:shd w:val="clear" w:color="auto" w:fill="auto"/>
          </w:tcPr>
          <w:p w14:paraId="4783F760" w14:textId="77777777" w:rsidR="008C16FE" w:rsidRPr="00DE7946" w:rsidRDefault="008C16FE" w:rsidP="00B72D36">
            <w:pPr>
              <w:contextualSpacing/>
              <w:jc w:val="both"/>
              <w:rPr>
                <w:rFonts w:ascii="Calibri" w:hAnsi="Calibri" w:cs="Calibri"/>
                <w:sz w:val="20"/>
                <w:szCs w:val="20"/>
                <w:lang w:val="fr-FR"/>
              </w:rPr>
            </w:pPr>
          </w:p>
        </w:tc>
        <w:tc>
          <w:tcPr>
            <w:tcW w:w="2977" w:type="dxa"/>
            <w:vMerge/>
            <w:shd w:val="clear" w:color="auto" w:fill="auto"/>
          </w:tcPr>
          <w:p w14:paraId="2CB60175" w14:textId="77777777" w:rsidR="008C16FE" w:rsidRPr="00DE7946" w:rsidRDefault="008C16FE" w:rsidP="00B72D36">
            <w:pPr>
              <w:contextualSpacing/>
              <w:jc w:val="both"/>
              <w:rPr>
                <w:rFonts w:ascii="Calibri" w:hAnsi="Calibri" w:cs="Calibri"/>
                <w:sz w:val="20"/>
                <w:szCs w:val="20"/>
                <w:lang w:val="fr-FR"/>
              </w:rPr>
            </w:pPr>
          </w:p>
        </w:tc>
        <w:tc>
          <w:tcPr>
            <w:tcW w:w="3260" w:type="dxa"/>
            <w:vMerge/>
          </w:tcPr>
          <w:p w14:paraId="5D62A857" w14:textId="77777777" w:rsidR="008C16FE" w:rsidRPr="00DE7946" w:rsidRDefault="008C16FE" w:rsidP="00B72D36">
            <w:pPr>
              <w:contextualSpacing/>
              <w:jc w:val="both"/>
              <w:rPr>
                <w:rFonts w:ascii="Calibri" w:hAnsi="Calibri" w:cs="Calibri"/>
                <w:sz w:val="20"/>
                <w:szCs w:val="20"/>
                <w:lang w:val="fr-FR"/>
              </w:rPr>
            </w:pPr>
          </w:p>
        </w:tc>
      </w:tr>
      <w:tr w:rsidR="003A1FC0" w:rsidRPr="00DE7946" w14:paraId="22BC6F87" w14:textId="77777777" w:rsidTr="00FC4BEE">
        <w:trPr>
          <w:trHeight w:val="227"/>
        </w:trPr>
        <w:tc>
          <w:tcPr>
            <w:tcW w:w="993" w:type="dxa"/>
            <w:vMerge/>
            <w:shd w:val="clear" w:color="auto" w:fill="auto"/>
            <w:noWrap/>
          </w:tcPr>
          <w:p w14:paraId="4BD7C489" w14:textId="77777777" w:rsidR="008C16FE" w:rsidRPr="00DE7946" w:rsidRDefault="008C16FE" w:rsidP="00B72D36">
            <w:pPr>
              <w:contextualSpacing/>
              <w:jc w:val="both"/>
              <w:rPr>
                <w:rFonts w:ascii="Calibri" w:hAnsi="Calibri" w:cs="Calibri"/>
                <w:sz w:val="20"/>
                <w:szCs w:val="20"/>
                <w:lang w:val="fr-FR"/>
              </w:rPr>
            </w:pPr>
          </w:p>
        </w:tc>
        <w:tc>
          <w:tcPr>
            <w:tcW w:w="1418" w:type="dxa"/>
            <w:vAlign w:val="center"/>
          </w:tcPr>
          <w:p w14:paraId="2F9B8A12"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CNRA</w:t>
            </w:r>
          </w:p>
          <w:p w14:paraId="7D0CA742" w14:textId="77777777" w:rsidR="008C16FE" w:rsidRPr="00DE7946" w:rsidRDefault="008C16FE" w:rsidP="00B72D36">
            <w:pPr>
              <w:keepNext/>
              <w:tabs>
                <w:tab w:val="left" w:pos="1740"/>
              </w:tabs>
              <w:contextualSpacing/>
              <w:outlineLvl w:val="4"/>
              <w:rPr>
                <w:rFonts w:ascii="Calibri" w:hAnsi="Calibri" w:cs="Calibri"/>
                <w:sz w:val="20"/>
                <w:szCs w:val="20"/>
                <w:lang w:val="fr-FR"/>
              </w:rPr>
            </w:pPr>
          </w:p>
        </w:tc>
        <w:tc>
          <w:tcPr>
            <w:tcW w:w="2410" w:type="dxa"/>
            <w:vAlign w:val="center"/>
          </w:tcPr>
          <w:p w14:paraId="69797D32"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Chef de programme, Dr BAHAN Frank</w:t>
            </w:r>
          </w:p>
        </w:tc>
        <w:tc>
          <w:tcPr>
            <w:tcW w:w="1134" w:type="dxa"/>
            <w:shd w:val="clear" w:color="auto" w:fill="auto"/>
            <w:vAlign w:val="center"/>
          </w:tcPr>
          <w:p w14:paraId="74C4C87E"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Consultation et collecte de données</w:t>
            </w:r>
          </w:p>
        </w:tc>
        <w:tc>
          <w:tcPr>
            <w:tcW w:w="1275" w:type="dxa"/>
            <w:vAlign w:val="center"/>
          </w:tcPr>
          <w:p w14:paraId="3C4C881A"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Niveau d'implication, agriculture durable</w:t>
            </w:r>
          </w:p>
        </w:tc>
        <w:tc>
          <w:tcPr>
            <w:tcW w:w="993" w:type="dxa"/>
            <w:vMerge/>
          </w:tcPr>
          <w:p w14:paraId="5F0E30E0" w14:textId="77777777" w:rsidR="008C16FE" w:rsidRPr="00DE7946" w:rsidRDefault="008C16FE" w:rsidP="00B72D36">
            <w:pPr>
              <w:keepNext/>
              <w:tabs>
                <w:tab w:val="left" w:pos="1740"/>
              </w:tabs>
              <w:contextualSpacing/>
              <w:jc w:val="both"/>
              <w:outlineLvl w:val="4"/>
              <w:rPr>
                <w:rFonts w:ascii="Calibri" w:hAnsi="Calibri" w:cs="Calibri"/>
                <w:sz w:val="20"/>
                <w:szCs w:val="20"/>
                <w:lang w:val="fr-FR"/>
              </w:rPr>
            </w:pPr>
          </w:p>
        </w:tc>
        <w:tc>
          <w:tcPr>
            <w:tcW w:w="992" w:type="dxa"/>
            <w:vMerge/>
            <w:shd w:val="clear" w:color="auto" w:fill="auto"/>
          </w:tcPr>
          <w:p w14:paraId="3E75DCA3" w14:textId="77777777" w:rsidR="008C16FE" w:rsidRPr="00DE7946" w:rsidRDefault="008C16FE" w:rsidP="00B72D36">
            <w:pPr>
              <w:contextualSpacing/>
              <w:jc w:val="both"/>
              <w:rPr>
                <w:rFonts w:ascii="Calibri" w:hAnsi="Calibri" w:cs="Calibri"/>
                <w:sz w:val="20"/>
                <w:szCs w:val="20"/>
                <w:lang w:val="fr-FR"/>
              </w:rPr>
            </w:pPr>
          </w:p>
        </w:tc>
        <w:tc>
          <w:tcPr>
            <w:tcW w:w="2977" w:type="dxa"/>
            <w:vMerge/>
            <w:shd w:val="clear" w:color="auto" w:fill="auto"/>
          </w:tcPr>
          <w:p w14:paraId="4A9E3C32" w14:textId="77777777" w:rsidR="008C16FE" w:rsidRPr="00DE7946" w:rsidRDefault="008C16FE" w:rsidP="00B72D36">
            <w:pPr>
              <w:contextualSpacing/>
              <w:jc w:val="both"/>
              <w:rPr>
                <w:rFonts w:ascii="Calibri" w:hAnsi="Calibri" w:cs="Calibri"/>
                <w:sz w:val="20"/>
                <w:szCs w:val="20"/>
                <w:lang w:val="fr-FR"/>
              </w:rPr>
            </w:pPr>
          </w:p>
        </w:tc>
        <w:tc>
          <w:tcPr>
            <w:tcW w:w="3260" w:type="dxa"/>
            <w:vMerge/>
          </w:tcPr>
          <w:p w14:paraId="337821FB" w14:textId="77777777" w:rsidR="008C16FE" w:rsidRPr="00DE7946" w:rsidRDefault="008C16FE" w:rsidP="00B72D36">
            <w:pPr>
              <w:contextualSpacing/>
              <w:jc w:val="both"/>
              <w:rPr>
                <w:rFonts w:ascii="Calibri" w:hAnsi="Calibri" w:cs="Calibri"/>
                <w:sz w:val="20"/>
                <w:szCs w:val="20"/>
                <w:lang w:val="fr-FR"/>
              </w:rPr>
            </w:pPr>
          </w:p>
        </w:tc>
      </w:tr>
      <w:tr w:rsidR="003A1FC0" w:rsidRPr="00DE7946" w14:paraId="7B97B6ED" w14:textId="77777777" w:rsidTr="00FC4BEE">
        <w:trPr>
          <w:trHeight w:val="227"/>
        </w:trPr>
        <w:tc>
          <w:tcPr>
            <w:tcW w:w="993" w:type="dxa"/>
            <w:shd w:val="clear" w:color="auto" w:fill="auto"/>
            <w:noWrap/>
            <w:vAlign w:val="center"/>
          </w:tcPr>
          <w:p w14:paraId="320F639D"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27/03/2024</w:t>
            </w:r>
          </w:p>
        </w:tc>
        <w:tc>
          <w:tcPr>
            <w:tcW w:w="1418" w:type="dxa"/>
            <w:vAlign w:val="center"/>
          </w:tcPr>
          <w:p w14:paraId="136D4226"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w:t>
            </w:r>
            <w:proofErr w:type="spellStart"/>
            <w:r w:rsidRPr="00DE7946">
              <w:rPr>
                <w:rFonts w:ascii="Calibri" w:hAnsi="Calibri" w:cs="Calibri"/>
                <w:sz w:val="20"/>
                <w:szCs w:val="20"/>
                <w:lang w:val="fr-FR"/>
              </w:rPr>
              <w:t>Likolê</w:t>
            </w:r>
            <w:proofErr w:type="spellEnd"/>
            <w:r w:rsidRPr="00DE7946">
              <w:rPr>
                <w:rFonts w:ascii="Calibri" w:hAnsi="Calibri" w:cs="Calibri"/>
                <w:sz w:val="20"/>
                <w:szCs w:val="20"/>
                <w:lang w:val="fr-FR"/>
              </w:rPr>
              <w:t>″</w:t>
            </w:r>
            <w:r w:rsidRPr="00DE7946">
              <w:rPr>
                <w:rStyle w:val="Appelnotedebasdep"/>
                <w:rFonts w:ascii="Calibri" w:eastAsia="SimSun" w:hAnsi="Calibri" w:cs="Calibri"/>
                <w:sz w:val="20"/>
                <w:lang w:val="fr-FR"/>
              </w:rPr>
              <w:footnoteReference w:id="88"/>
            </w:r>
            <w:r w:rsidRPr="00DE7946">
              <w:rPr>
                <w:rFonts w:ascii="Calibri" w:hAnsi="Calibri" w:cs="Calibri"/>
                <w:sz w:val="20"/>
                <w:szCs w:val="20"/>
                <w:lang w:val="fr-FR"/>
              </w:rPr>
              <w:t xml:space="preserve"> ONG de femmes</w:t>
            </w:r>
          </w:p>
        </w:tc>
        <w:tc>
          <w:tcPr>
            <w:tcW w:w="2410" w:type="dxa"/>
            <w:vAlign w:val="center"/>
          </w:tcPr>
          <w:p w14:paraId="618F638D"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Président</w:t>
            </w:r>
          </w:p>
        </w:tc>
        <w:tc>
          <w:tcPr>
            <w:tcW w:w="1134" w:type="dxa"/>
            <w:shd w:val="clear" w:color="auto" w:fill="auto"/>
            <w:vAlign w:val="center"/>
          </w:tcPr>
          <w:p w14:paraId="54EAF775"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Consultation et collecte de données</w:t>
            </w:r>
          </w:p>
        </w:tc>
        <w:tc>
          <w:tcPr>
            <w:tcW w:w="1275" w:type="dxa"/>
            <w:vAlign w:val="center"/>
          </w:tcPr>
          <w:p w14:paraId="5524182C"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Niveau d'implication</w:t>
            </w:r>
          </w:p>
        </w:tc>
        <w:tc>
          <w:tcPr>
            <w:tcW w:w="993" w:type="dxa"/>
            <w:vAlign w:val="center"/>
          </w:tcPr>
          <w:p w14:paraId="64C03390"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FGD/français courant</w:t>
            </w:r>
          </w:p>
        </w:tc>
        <w:tc>
          <w:tcPr>
            <w:tcW w:w="992" w:type="dxa"/>
            <w:shd w:val="clear" w:color="auto" w:fill="auto"/>
            <w:vAlign w:val="center"/>
          </w:tcPr>
          <w:p w14:paraId="3C870483"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L'homme</w:t>
            </w:r>
          </w:p>
        </w:tc>
        <w:tc>
          <w:tcPr>
            <w:tcW w:w="2977" w:type="dxa"/>
            <w:shd w:val="clear" w:color="auto" w:fill="auto"/>
            <w:vAlign w:val="center"/>
          </w:tcPr>
          <w:p w14:paraId="22C4F055"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Questionnaire NZNP</w:t>
            </w:r>
          </w:p>
        </w:tc>
        <w:tc>
          <w:tcPr>
            <w:tcW w:w="3260" w:type="dxa"/>
            <w:vAlign w:val="center"/>
          </w:tcPr>
          <w:p w14:paraId="78449F14"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Compréhension/explication du projet</w:t>
            </w:r>
          </w:p>
        </w:tc>
      </w:tr>
      <w:tr w:rsidR="003A1FC0" w:rsidRPr="00DE7946" w14:paraId="020F1D89" w14:textId="77777777" w:rsidTr="00FC4BEE">
        <w:trPr>
          <w:trHeight w:val="227"/>
        </w:trPr>
        <w:tc>
          <w:tcPr>
            <w:tcW w:w="993" w:type="dxa"/>
            <w:shd w:val="clear" w:color="auto" w:fill="auto"/>
            <w:noWrap/>
            <w:vAlign w:val="center"/>
          </w:tcPr>
          <w:p w14:paraId="06519B43"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27/03/2024</w:t>
            </w:r>
          </w:p>
        </w:tc>
        <w:tc>
          <w:tcPr>
            <w:tcW w:w="1418" w:type="dxa"/>
            <w:vAlign w:val="center"/>
          </w:tcPr>
          <w:p w14:paraId="03BE01E1"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ONG ″</w:t>
            </w:r>
            <w:proofErr w:type="spellStart"/>
            <w:r w:rsidRPr="00DE7946">
              <w:rPr>
                <w:rFonts w:ascii="Calibri" w:hAnsi="Calibri" w:cs="Calibri"/>
                <w:sz w:val="20"/>
                <w:szCs w:val="20"/>
                <w:lang w:val="fr-FR"/>
              </w:rPr>
              <w:t>Costo</w:t>
            </w:r>
            <w:proofErr w:type="spellEnd"/>
            <w:r w:rsidRPr="00DE7946">
              <w:rPr>
                <w:rFonts w:ascii="Calibri" w:hAnsi="Calibri" w:cs="Calibri"/>
                <w:sz w:val="20"/>
                <w:szCs w:val="20"/>
                <w:lang w:val="fr-FR"/>
              </w:rPr>
              <w:t>″ (en anglais)</w:t>
            </w:r>
          </w:p>
        </w:tc>
        <w:tc>
          <w:tcPr>
            <w:tcW w:w="2410" w:type="dxa"/>
            <w:vAlign w:val="center"/>
          </w:tcPr>
          <w:p w14:paraId="2B5AD27B"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Président</w:t>
            </w:r>
          </w:p>
        </w:tc>
        <w:tc>
          <w:tcPr>
            <w:tcW w:w="1134" w:type="dxa"/>
            <w:shd w:val="clear" w:color="auto" w:fill="auto"/>
            <w:vAlign w:val="center"/>
          </w:tcPr>
          <w:p w14:paraId="564985EF"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Consultation et collecte de données</w:t>
            </w:r>
          </w:p>
        </w:tc>
        <w:tc>
          <w:tcPr>
            <w:tcW w:w="1275" w:type="dxa"/>
            <w:vAlign w:val="center"/>
          </w:tcPr>
          <w:p w14:paraId="5DA40614"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Niveau d'implication</w:t>
            </w:r>
          </w:p>
        </w:tc>
        <w:tc>
          <w:tcPr>
            <w:tcW w:w="993" w:type="dxa"/>
            <w:vAlign w:val="center"/>
          </w:tcPr>
          <w:p w14:paraId="788A0873"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FGD/français courant</w:t>
            </w:r>
          </w:p>
        </w:tc>
        <w:tc>
          <w:tcPr>
            <w:tcW w:w="992" w:type="dxa"/>
            <w:shd w:val="clear" w:color="auto" w:fill="auto"/>
            <w:vAlign w:val="center"/>
          </w:tcPr>
          <w:p w14:paraId="62732627"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L'homme</w:t>
            </w:r>
          </w:p>
        </w:tc>
        <w:tc>
          <w:tcPr>
            <w:tcW w:w="2977" w:type="dxa"/>
            <w:shd w:val="clear" w:color="auto" w:fill="auto"/>
            <w:vAlign w:val="center"/>
          </w:tcPr>
          <w:p w14:paraId="768B821A"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Questionnaire NZNP</w:t>
            </w:r>
          </w:p>
        </w:tc>
        <w:tc>
          <w:tcPr>
            <w:tcW w:w="3260" w:type="dxa"/>
            <w:vAlign w:val="center"/>
          </w:tcPr>
          <w:p w14:paraId="610B1AC7"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Compréhension/explication du projet</w:t>
            </w:r>
          </w:p>
        </w:tc>
      </w:tr>
      <w:tr w:rsidR="003A1FC0" w:rsidRPr="00DE7946" w14:paraId="0E44FC6D" w14:textId="77777777" w:rsidTr="00FC4BEE">
        <w:trPr>
          <w:trHeight w:val="227"/>
        </w:trPr>
        <w:tc>
          <w:tcPr>
            <w:tcW w:w="993" w:type="dxa"/>
            <w:shd w:val="clear" w:color="auto" w:fill="auto"/>
            <w:noWrap/>
            <w:vAlign w:val="center"/>
          </w:tcPr>
          <w:p w14:paraId="18ECD110"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27/03/2024</w:t>
            </w:r>
          </w:p>
        </w:tc>
        <w:tc>
          <w:tcPr>
            <w:tcW w:w="1418" w:type="dxa"/>
            <w:vAlign w:val="center"/>
          </w:tcPr>
          <w:p w14:paraId="501D0072"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ONG ″</w:t>
            </w:r>
            <w:proofErr w:type="spellStart"/>
            <w:r w:rsidRPr="00DE7946">
              <w:rPr>
                <w:rFonts w:ascii="Calibri" w:hAnsi="Calibri" w:cs="Calibri"/>
                <w:sz w:val="20"/>
                <w:szCs w:val="20"/>
                <w:lang w:val="fr-FR"/>
              </w:rPr>
              <w:t>Vianga</w:t>
            </w:r>
            <w:proofErr w:type="spellEnd"/>
            <w:r w:rsidRPr="00DE7946">
              <w:rPr>
                <w:rFonts w:ascii="Calibri" w:hAnsi="Calibri" w:cs="Calibri"/>
                <w:sz w:val="20"/>
                <w:szCs w:val="20"/>
                <w:lang w:val="fr-FR"/>
              </w:rPr>
              <w:t xml:space="preserve"> propreté″</w:t>
            </w:r>
          </w:p>
        </w:tc>
        <w:tc>
          <w:tcPr>
            <w:tcW w:w="2410" w:type="dxa"/>
            <w:vAlign w:val="center"/>
          </w:tcPr>
          <w:p w14:paraId="03A6F7A6"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Président</w:t>
            </w:r>
          </w:p>
        </w:tc>
        <w:tc>
          <w:tcPr>
            <w:tcW w:w="1134" w:type="dxa"/>
            <w:shd w:val="clear" w:color="auto" w:fill="auto"/>
            <w:vAlign w:val="center"/>
          </w:tcPr>
          <w:p w14:paraId="377753CD"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 xml:space="preserve">Consultation et </w:t>
            </w:r>
            <w:r w:rsidRPr="00DE7946">
              <w:rPr>
                <w:rFonts w:ascii="Calibri" w:hAnsi="Calibri" w:cs="Calibri"/>
                <w:sz w:val="20"/>
                <w:szCs w:val="20"/>
                <w:lang w:val="fr-FR"/>
              </w:rPr>
              <w:lastRenderedPageBreak/>
              <w:t>collecte de données</w:t>
            </w:r>
          </w:p>
        </w:tc>
        <w:tc>
          <w:tcPr>
            <w:tcW w:w="1275" w:type="dxa"/>
            <w:vAlign w:val="center"/>
          </w:tcPr>
          <w:p w14:paraId="77D6B7A9"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lastRenderedPageBreak/>
              <w:t>Niveau d'implication</w:t>
            </w:r>
          </w:p>
        </w:tc>
        <w:tc>
          <w:tcPr>
            <w:tcW w:w="993" w:type="dxa"/>
            <w:vAlign w:val="center"/>
          </w:tcPr>
          <w:p w14:paraId="0350C695"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FGD/français courant</w:t>
            </w:r>
          </w:p>
        </w:tc>
        <w:tc>
          <w:tcPr>
            <w:tcW w:w="992" w:type="dxa"/>
            <w:shd w:val="clear" w:color="auto" w:fill="auto"/>
            <w:vAlign w:val="center"/>
          </w:tcPr>
          <w:p w14:paraId="4CDF0317"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L'homme</w:t>
            </w:r>
          </w:p>
        </w:tc>
        <w:tc>
          <w:tcPr>
            <w:tcW w:w="2977" w:type="dxa"/>
            <w:shd w:val="clear" w:color="auto" w:fill="auto"/>
            <w:vAlign w:val="center"/>
          </w:tcPr>
          <w:p w14:paraId="228675B5"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Questionnaire NZNP</w:t>
            </w:r>
          </w:p>
        </w:tc>
        <w:tc>
          <w:tcPr>
            <w:tcW w:w="3260" w:type="dxa"/>
            <w:vAlign w:val="center"/>
          </w:tcPr>
          <w:p w14:paraId="1B5E5DE6"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Compréhension/explication du projet</w:t>
            </w:r>
          </w:p>
        </w:tc>
      </w:tr>
      <w:tr w:rsidR="003A1FC0" w:rsidRPr="00DE7946" w14:paraId="362C2DB7" w14:textId="77777777" w:rsidTr="00FC4BEE">
        <w:trPr>
          <w:trHeight w:val="227"/>
        </w:trPr>
        <w:tc>
          <w:tcPr>
            <w:tcW w:w="993" w:type="dxa"/>
            <w:shd w:val="clear" w:color="auto" w:fill="auto"/>
            <w:noWrap/>
            <w:vAlign w:val="center"/>
          </w:tcPr>
          <w:p w14:paraId="07949A19"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27/03/2024</w:t>
            </w:r>
          </w:p>
        </w:tc>
        <w:tc>
          <w:tcPr>
            <w:tcW w:w="1418" w:type="dxa"/>
            <w:vAlign w:val="center"/>
          </w:tcPr>
          <w:p w14:paraId="6AE862E8"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ONG ″mon environnement″</w:t>
            </w:r>
          </w:p>
        </w:tc>
        <w:tc>
          <w:tcPr>
            <w:tcW w:w="2410" w:type="dxa"/>
            <w:vAlign w:val="center"/>
          </w:tcPr>
          <w:p w14:paraId="70275677"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Président</w:t>
            </w:r>
          </w:p>
        </w:tc>
        <w:tc>
          <w:tcPr>
            <w:tcW w:w="1134" w:type="dxa"/>
            <w:shd w:val="clear" w:color="auto" w:fill="auto"/>
            <w:vAlign w:val="center"/>
          </w:tcPr>
          <w:p w14:paraId="302CFA8F"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Consultation et collecte de données</w:t>
            </w:r>
          </w:p>
        </w:tc>
        <w:tc>
          <w:tcPr>
            <w:tcW w:w="1275" w:type="dxa"/>
            <w:vAlign w:val="center"/>
          </w:tcPr>
          <w:p w14:paraId="48950602"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Niveau d'implication</w:t>
            </w:r>
          </w:p>
        </w:tc>
        <w:tc>
          <w:tcPr>
            <w:tcW w:w="993" w:type="dxa"/>
            <w:vAlign w:val="center"/>
          </w:tcPr>
          <w:p w14:paraId="18144E33"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FGD/français courant</w:t>
            </w:r>
          </w:p>
        </w:tc>
        <w:tc>
          <w:tcPr>
            <w:tcW w:w="992" w:type="dxa"/>
            <w:shd w:val="clear" w:color="auto" w:fill="auto"/>
            <w:vAlign w:val="center"/>
          </w:tcPr>
          <w:p w14:paraId="5E08BB57"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L'homme</w:t>
            </w:r>
          </w:p>
        </w:tc>
        <w:tc>
          <w:tcPr>
            <w:tcW w:w="2977" w:type="dxa"/>
            <w:shd w:val="clear" w:color="auto" w:fill="auto"/>
            <w:vAlign w:val="center"/>
          </w:tcPr>
          <w:p w14:paraId="1007D705"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Questionnaire NZNP</w:t>
            </w:r>
          </w:p>
        </w:tc>
        <w:tc>
          <w:tcPr>
            <w:tcW w:w="3260" w:type="dxa"/>
            <w:vAlign w:val="center"/>
          </w:tcPr>
          <w:p w14:paraId="17D08933"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Compréhension/explication du projet</w:t>
            </w:r>
          </w:p>
        </w:tc>
      </w:tr>
      <w:tr w:rsidR="003A1FC0" w:rsidRPr="00DE7946" w14:paraId="099B6B5C" w14:textId="77777777" w:rsidTr="00FC4BEE">
        <w:trPr>
          <w:trHeight w:val="227"/>
        </w:trPr>
        <w:tc>
          <w:tcPr>
            <w:tcW w:w="993" w:type="dxa"/>
            <w:shd w:val="clear" w:color="auto" w:fill="auto"/>
            <w:noWrap/>
            <w:vAlign w:val="center"/>
          </w:tcPr>
          <w:p w14:paraId="57E28432"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27/03/2024</w:t>
            </w:r>
          </w:p>
        </w:tc>
        <w:tc>
          <w:tcPr>
            <w:tcW w:w="1418" w:type="dxa"/>
            <w:vAlign w:val="center"/>
          </w:tcPr>
          <w:p w14:paraId="27F64D47"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Ecotourisme</w:t>
            </w:r>
          </w:p>
        </w:tc>
        <w:tc>
          <w:tcPr>
            <w:tcW w:w="2410" w:type="dxa"/>
            <w:vAlign w:val="center"/>
          </w:tcPr>
          <w:p w14:paraId="2EFF71D7"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Membre de la CA</w:t>
            </w:r>
          </w:p>
        </w:tc>
        <w:tc>
          <w:tcPr>
            <w:tcW w:w="1134" w:type="dxa"/>
            <w:shd w:val="clear" w:color="auto" w:fill="auto"/>
            <w:vAlign w:val="center"/>
          </w:tcPr>
          <w:p w14:paraId="18BEFECE"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Consultation et collecte de données</w:t>
            </w:r>
          </w:p>
        </w:tc>
        <w:tc>
          <w:tcPr>
            <w:tcW w:w="1275" w:type="dxa"/>
            <w:vAlign w:val="center"/>
          </w:tcPr>
          <w:p w14:paraId="7241D310"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Niveau d'implication</w:t>
            </w:r>
          </w:p>
        </w:tc>
        <w:tc>
          <w:tcPr>
            <w:tcW w:w="993" w:type="dxa"/>
            <w:vAlign w:val="center"/>
          </w:tcPr>
          <w:p w14:paraId="624B0FC9"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FGD/français courant</w:t>
            </w:r>
          </w:p>
        </w:tc>
        <w:tc>
          <w:tcPr>
            <w:tcW w:w="992" w:type="dxa"/>
            <w:shd w:val="clear" w:color="auto" w:fill="auto"/>
            <w:vAlign w:val="center"/>
          </w:tcPr>
          <w:p w14:paraId="74A97F56"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L'homme</w:t>
            </w:r>
          </w:p>
        </w:tc>
        <w:tc>
          <w:tcPr>
            <w:tcW w:w="2977" w:type="dxa"/>
            <w:shd w:val="clear" w:color="auto" w:fill="auto"/>
            <w:vAlign w:val="center"/>
          </w:tcPr>
          <w:p w14:paraId="258706F9"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Questionnaire NZNP</w:t>
            </w:r>
          </w:p>
        </w:tc>
        <w:tc>
          <w:tcPr>
            <w:tcW w:w="3260" w:type="dxa"/>
            <w:vAlign w:val="center"/>
          </w:tcPr>
          <w:p w14:paraId="48233455"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Compréhension/explication du projet</w:t>
            </w:r>
          </w:p>
        </w:tc>
      </w:tr>
      <w:tr w:rsidR="003A1FC0" w:rsidRPr="00DE7946" w14:paraId="6407020B" w14:textId="77777777" w:rsidTr="00FC4BEE">
        <w:trPr>
          <w:trHeight w:val="227"/>
        </w:trPr>
        <w:tc>
          <w:tcPr>
            <w:tcW w:w="993" w:type="dxa"/>
            <w:shd w:val="clear" w:color="auto" w:fill="auto"/>
            <w:noWrap/>
            <w:vAlign w:val="center"/>
          </w:tcPr>
          <w:p w14:paraId="2A727107"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27/03/2024</w:t>
            </w:r>
          </w:p>
        </w:tc>
        <w:tc>
          <w:tcPr>
            <w:tcW w:w="1418" w:type="dxa"/>
            <w:vAlign w:val="center"/>
          </w:tcPr>
          <w:p w14:paraId="0366F3C3"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Coopérative GCT</w:t>
            </w:r>
          </w:p>
        </w:tc>
        <w:tc>
          <w:tcPr>
            <w:tcW w:w="2410" w:type="dxa"/>
            <w:vAlign w:val="center"/>
          </w:tcPr>
          <w:p w14:paraId="1FA227A1"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Membre influent</w:t>
            </w:r>
          </w:p>
        </w:tc>
        <w:tc>
          <w:tcPr>
            <w:tcW w:w="1134" w:type="dxa"/>
            <w:shd w:val="clear" w:color="auto" w:fill="auto"/>
            <w:vAlign w:val="center"/>
          </w:tcPr>
          <w:p w14:paraId="2AD71046"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Consultation et collecte de données</w:t>
            </w:r>
          </w:p>
        </w:tc>
        <w:tc>
          <w:tcPr>
            <w:tcW w:w="1275" w:type="dxa"/>
            <w:vAlign w:val="center"/>
          </w:tcPr>
          <w:p w14:paraId="17981D88"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Niveau d'implication</w:t>
            </w:r>
          </w:p>
        </w:tc>
        <w:tc>
          <w:tcPr>
            <w:tcW w:w="993" w:type="dxa"/>
            <w:vAlign w:val="center"/>
          </w:tcPr>
          <w:p w14:paraId="41B1A48D"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FGD/français courant</w:t>
            </w:r>
          </w:p>
        </w:tc>
        <w:tc>
          <w:tcPr>
            <w:tcW w:w="992" w:type="dxa"/>
            <w:shd w:val="clear" w:color="auto" w:fill="auto"/>
            <w:vAlign w:val="center"/>
          </w:tcPr>
          <w:p w14:paraId="57028D43"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L'homme</w:t>
            </w:r>
          </w:p>
        </w:tc>
        <w:tc>
          <w:tcPr>
            <w:tcW w:w="2977" w:type="dxa"/>
            <w:shd w:val="clear" w:color="auto" w:fill="auto"/>
            <w:vAlign w:val="center"/>
          </w:tcPr>
          <w:p w14:paraId="17F22D97"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Questionnaire NZNP</w:t>
            </w:r>
          </w:p>
        </w:tc>
        <w:tc>
          <w:tcPr>
            <w:tcW w:w="3260" w:type="dxa"/>
            <w:vAlign w:val="center"/>
          </w:tcPr>
          <w:p w14:paraId="40CBC310"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Compréhension/explication du projet</w:t>
            </w:r>
          </w:p>
        </w:tc>
      </w:tr>
      <w:tr w:rsidR="003A1FC0" w:rsidRPr="00DE7946" w14:paraId="6C2AD77D" w14:textId="77777777" w:rsidTr="00FC4BEE">
        <w:trPr>
          <w:trHeight w:val="227"/>
        </w:trPr>
        <w:tc>
          <w:tcPr>
            <w:tcW w:w="993" w:type="dxa"/>
            <w:shd w:val="clear" w:color="auto" w:fill="auto"/>
            <w:noWrap/>
            <w:vAlign w:val="center"/>
          </w:tcPr>
          <w:p w14:paraId="7BE659E7"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27/03/2024</w:t>
            </w:r>
          </w:p>
        </w:tc>
        <w:tc>
          <w:tcPr>
            <w:tcW w:w="1418" w:type="dxa"/>
            <w:vAlign w:val="center"/>
          </w:tcPr>
          <w:p w14:paraId="4F13E110"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Coopérative USOCOVIET</w:t>
            </w:r>
          </w:p>
        </w:tc>
        <w:tc>
          <w:tcPr>
            <w:tcW w:w="2410" w:type="dxa"/>
            <w:vAlign w:val="center"/>
          </w:tcPr>
          <w:p w14:paraId="48ADFD40"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Président</w:t>
            </w:r>
          </w:p>
        </w:tc>
        <w:tc>
          <w:tcPr>
            <w:tcW w:w="1134" w:type="dxa"/>
            <w:shd w:val="clear" w:color="auto" w:fill="auto"/>
            <w:vAlign w:val="center"/>
          </w:tcPr>
          <w:p w14:paraId="55D9634E"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Consultation et collecte de données</w:t>
            </w:r>
          </w:p>
        </w:tc>
        <w:tc>
          <w:tcPr>
            <w:tcW w:w="1275" w:type="dxa"/>
            <w:vAlign w:val="center"/>
          </w:tcPr>
          <w:p w14:paraId="0FC38620"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Niveau d'implication</w:t>
            </w:r>
          </w:p>
        </w:tc>
        <w:tc>
          <w:tcPr>
            <w:tcW w:w="993" w:type="dxa"/>
            <w:vAlign w:val="center"/>
          </w:tcPr>
          <w:p w14:paraId="5AFD247C"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FGD/français courant</w:t>
            </w:r>
          </w:p>
        </w:tc>
        <w:tc>
          <w:tcPr>
            <w:tcW w:w="992" w:type="dxa"/>
            <w:shd w:val="clear" w:color="auto" w:fill="auto"/>
            <w:vAlign w:val="center"/>
          </w:tcPr>
          <w:p w14:paraId="3C6D7EFD"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L'homme</w:t>
            </w:r>
          </w:p>
        </w:tc>
        <w:tc>
          <w:tcPr>
            <w:tcW w:w="2977" w:type="dxa"/>
            <w:shd w:val="clear" w:color="auto" w:fill="auto"/>
            <w:vAlign w:val="center"/>
          </w:tcPr>
          <w:p w14:paraId="4FAD96DC"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Questionnaire NZNP</w:t>
            </w:r>
          </w:p>
        </w:tc>
        <w:tc>
          <w:tcPr>
            <w:tcW w:w="3260" w:type="dxa"/>
            <w:vAlign w:val="center"/>
          </w:tcPr>
          <w:p w14:paraId="518165CA"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Compréhension/explication du projet</w:t>
            </w:r>
          </w:p>
        </w:tc>
      </w:tr>
      <w:tr w:rsidR="003A1FC0" w:rsidRPr="00DE7946" w14:paraId="79E8AF83" w14:textId="77777777" w:rsidTr="00FC4BEE">
        <w:trPr>
          <w:trHeight w:val="227"/>
        </w:trPr>
        <w:tc>
          <w:tcPr>
            <w:tcW w:w="993" w:type="dxa"/>
            <w:shd w:val="clear" w:color="auto" w:fill="auto"/>
            <w:noWrap/>
            <w:vAlign w:val="center"/>
          </w:tcPr>
          <w:p w14:paraId="4299BFD6"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27/03/2024</w:t>
            </w:r>
          </w:p>
        </w:tc>
        <w:tc>
          <w:tcPr>
            <w:tcW w:w="1418" w:type="dxa"/>
            <w:vAlign w:val="center"/>
          </w:tcPr>
          <w:p w14:paraId="1F613E19"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Association de femmes ″</w:t>
            </w:r>
            <w:proofErr w:type="spellStart"/>
            <w:r w:rsidRPr="00DE7946">
              <w:rPr>
                <w:rFonts w:ascii="Calibri" w:hAnsi="Calibri" w:cs="Calibri"/>
                <w:sz w:val="20"/>
                <w:szCs w:val="20"/>
                <w:lang w:val="fr-FR"/>
              </w:rPr>
              <w:t>Gouan-wodo</w:t>
            </w:r>
            <w:proofErr w:type="spellEnd"/>
            <w:r w:rsidRPr="00DE7946">
              <w:rPr>
                <w:rFonts w:ascii="Calibri" w:hAnsi="Calibri" w:cs="Calibri"/>
                <w:sz w:val="20"/>
                <w:szCs w:val="20"/>
                <w:lang w:val="fr-FR"/>
              </w:rPr>
              <w:t>″</w:t>
            </w:r>
          </w:p>
        </w:tc>
        <w:tc>
          <w:tcPr>
            <w:tcW w:w="2410" w:type="dxa"/>
            <w:vAlign w:val="center"/>
          </w:tcPr>
          <w:p w14:paraId="70981840" w14:textId="77777777" w:rsidR="008C16FE" w:rsidRPr="00DE7946" w:rsidRDefault="008C16FE" w:rsidP="00B72D36">
            <w:pPr>
              <w:contextualSpacing/>
              <w:rPr>
                <w:rFonts w:ascii="Calibri" w:hAnsi="Calibri" w:cs="Calibri"/>
                <w:sz w:val="20"/>
                <w:szCs w:val="20"/>
                <w:lang w:val="fr-FR"/>
              </w:rPr>
            </w:pPr>
          </w:p>
        </w:tc>
        <w:tc>
          <w:tcPr>
            <w:tcW w:w="1134" w:type="dxa"/>
            <w:shd w:val="clear" w:color="auto" w:fill="auto"/>
            <w:vAlign w:val="center"/>
          </w:tcPr>
          <w:p w14:paraId="15E740EB"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Consultation et collecte de données</w:t>
            </w:r>
          </w:p>
        </w:tc>
        <w:tc>
          <w:tcPr>
            <w:tcW w:w="1275" w:type="dxa"/>
            <w:vAlign w:val="center"/>
          </w:tcPr>
          <w:p w14:paraId="63B23FFA"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Niveau d'implication</w:t>
            </w:r>
          </w:p>
        </w:tc>
        <w:tc>
          <w:tcPr>
            <w:tcW w:w="993" w:type="dxa"/>
            <w:vAlign w:val="center"/>
          </w:tcPr>
          <w:p w14:paraId="484D3409"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FGD/français courant</w:t>
            </w:r>
          </w:p>
        </w:tc>
        <w:tc>
          <w:tcPr>
            <w:tcW w:w="992" w:type="dxa"/>
            <w:shd w:val="clear" w:color="auto" w:fill="auto"/>
            <w:vAlign w:val="center"/>
          </w:tcPr>
          <w:p w14:paraId="54D20B6B"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L'homme</w:t>
            </w:r>
          </w:p>
        </w:tc>
        <w:tc>
          <w:tcPr>
            <w:tcW w:w="2977" w:type="dxa"/>
            <w:shd w:val="clear" w:color="auto" w:fill="auto"/>
            <w:vAlign w:val="center"/>
          </w:tcPr>
          <w:p w14:paraId="190CF305"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Questionnaire NZNP</w:t>
            </w:r>
          </w:p>
        </w:tc>
        <w:tc>
          <w:tcPr>
            <w:tcW w:w="3260" w:type="dxa"/>
            <w:vAlign w:val="center"/>
          </w:tcPr>
          <w:p w14:paraId="20D3D6EB"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Compréhension/explication du projet</w:t>
            </w:r>
          </w:p>
        </w:tc>
      </w:tr>
      <w:tr w:rsidR="003A1FC0" w:rsidRPr="00DE7946" w14:paraId="2A4190EC" w14:textId="77777777" w:rsidTr="00FC4BEE">
        <w:trPr>
          <w:trHeight w:val="227"/>
        </w:trPr>
        <w:tc>
          <w:tcPr>
            <w:tcW w:w="993" w:type="dxa"/>
            <w:shd w:val="clear" w:color="auto" w:fill="auto"/>
            <w:noWrap/>
            <w:vAlign w:val="center"/>
          </w:tcPr>
          <w:p w14:paraId="6EA232FE"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27/03/2024</w:t>
            </w:r>
          </w:p>
        </w:tc>
        <w:tc>
          <w:tcPr>
            <w:tcW w:w="1418" w:type="dxa"/>
            <w:vAlign w:val="center"/>
          </w:tcPr>
          <w:p w14:paraId="5F8B2498"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Association de femmes ″</w:t>
            </w:r>
            <w:proofErr w:type="spellStart"/>
            <w:r w:rsidRPr="00DE7946">
              <w:rPr>
                <w:rFonts w:ascii="Calibri" w:hAnsi="Calibri" w:cs="Calibri"/>
                <w:sz w:val="20"/>
                <w:szCs w:val="20"/>
                <w:lang w:val="fr-FR"/>
              </w:rPr>
              <w:t>Wontomignan</w:t>
            </w:r>
            <w:proofErr w:type="spellEnd"/>
            <w:r w:rsidRPr="00DE7946">
              <w:rPr>
                <w:rFonts w:ascii="Calibri" w:hAnsi="Calibri" w:cs="Calibri"/>
                <w:sz w:val="20"/>
                <w:szCs w:val="20"/>
                <w:lang w:val="fr-FR"/>
              </w:rPr>
              <w:t>″</w:t>
            </w:r>
          </w:p>
        </w:tc>
        <w:tc>
          <w:tcPr>
            <w:tcW w:w="2410" w:type="dxa"/>
            <w:vAlign w:val="center"/>
          </w:tcPr>
          <w:p w14:paraId="7807D1D4"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Président</w:t>
            </w:r>
          </w:p>
        </w:tc>
        <w:tc>
          <w:tcPr>
            <w:tcW w:w="1134" w:type="dxa"/>
            <w:shd w:val="clear" w:color="auto" w:fill="auto"/>
            <w:vAlign w:val="center"/>
          </w:tcPr>
          <w:p w14:paraId="5F09A075"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Consultation et collecte de données</w:t>
            </w:r>
          </w:p>
        </w:tc>
        <w:tc>
          <w:tcPr>
            <w:tcW w:w="1275" w:type="dxa"/>
            <w:vAlign w:val="center"/>
          </w:tcPr>
          <w:p w14:paraId="0F5D9ED2"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Niveau d'implication</w:t>
            </w:r>
          </w:p>
        </w:tc>
        <w:tc>
          <w:tcPr>
            <w:tcW w:w="993" w:type="dxa"/>
            <w:vAlign w:val="center"/>
          </w:tcPr>
          <w:p w14:paraId="15A28A80"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FGD/français courant</w:t>
            </w:r>
          </w:p>
        </w:tc>
        <w:tc>
          <w:tcPr>
            <w:tcW w:w="992" w:type="dxa"/>
            <w:shd w:val="clear" w:color="auto" w:fill="auto"/>
            <w:vAlign w:val="center"/>
          </w:tcPr>
          <w:p w14:paraId="17A80A6C"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L'homme</w:t>
            </w:r>
          </w:p>
        </w:tc>
        <w:tc>
          <w:tcPr>
            <w:tcW w:w="2977" w:type="dxa"/>
            <w:shd w:val="clear" w:color="auto" w:fill="auto"/>
            <w:vAlign w:val="center"/>
          </w:tcPr>
          <w:p w14:paraId="24A4945F"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Questionnaire NZNP</w:t>
            </w:r>
          </w:p>
        </w:tc>
        <w:tc>
          <w:tcPr>
            <w:tcW w:w="3260" w:type="dxa"/>
            <w:vAlign w:val="center"/>
          </w:tcPr>
          <w:p w14:paraId="58DCD0C2"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Compréhension/explication du projet</w:t>
            </w:r>
          </w:p>
        </w:tc>
      </w:tr>
      <w:tr w:rsidR="003A1FC0" w:rsidRPr="00DE7946" w14:paraId="2DC0C7D3" w14:textId="77777777" w:rsidTr="00FC4BEE">
        <w:trPr>
          <w:trHeight w:val="227"/>
        </w:trPr>
        <w:tc>
          <w:tcPr>
            <w:tcW w:w="993" w:type="dxa"/>
            <w:shd w:val="clear" w:color="auto" w:fill="auto"/>
            <w:noWrap/>
            <w:vAlign w:val="center"/>
          </w:tcPr>
          <w:p w14:paraId="30617D89"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lastRenderedPageBreak/>
              <w:t>27/03/2024</w:t>
            </w:r>
          </w:p>
        </w:tc>
        <w:tc>
          <w:tcPr>
            <w:tcW w:w="1418" w:type="dxa"/>
            <w:vAlign w:val="center"/>
          </w:tcPr>
          <w:p w14:paraId="2719B568"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Association de femmes ″</w:t>
            </w:r>
            <w:proofErr w:type="spellStart"/>
            <w:r w:rsidRPr="00DE7946">
              <w:rPr>
                <w:rFonts w:ascii="Calibri" w:hAnsi="Calibri" w:cs="Calibri"/>
                <w:sz w:val="20"/>
                <w:szCs w:val="20"/>
                <w:lang w:val="fr-FR"/>
              </w:rPr>
              <w:t>Zran-fenh</w:t>
            </w:r>
            <w:proofErr w:type="spellEnd"/>
            <w:r w:rsidRPr="00DE7946">
              <w:rPr>
                <w:rFonts w:ascii="Calibri" w:hAnsi="Calibri" w:cs="Calibri"/>
                <w:sz w:val="20"/>
                <w:szCs w:val="20"/>
                <w:lang w:val="fr-FR"/>
              </w:rPr>
              <w:t>″</w:t>
            </w:r>
          </w:p>
        </w:tc>
        <w:tc>
          <w:tcPr>
            <w:tcW w:w="2410" w:type="dxa"/>
            <w:vAlign w:val="center"/>
          </w:tcPr>
          <w:p w14:paraId="205118F2"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Président</w:t>
            </w:r>
          </w:p>
        </w:tc>
        <w:tc>
          <w:tcPr>
            <w:tcW w:w="1134" w:type="dxa"/>
            <w:shd w:val="clear" w:color="auto" w:fill="auto"/>
            <w:vAlign w:val="center"/>
          </w:tcPr>
          <w:p w14:paraId="6236BE4C"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Consultation et collecte de données</w:t>
            </w:r>
          </w:p>
        </w:tc>
        <w:tc>
          <w:tcPr>
            <w:tcW w:w="1275" w:type="dxa"/>
            <w:vAlign w:val="center"/>
          </w:tcPr>
          <w:p w14:paraId="692F6743"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Niveau d'implication</w:t>
            </w:r>
          </w:p>
        </w:tc>
        <w:tc>
          <w:tcPr>
            <w:tcW w:w="993" w:type="dxa"/>
            <w:vAlign w:val="center"/>
          </w:tcPr>
          <w:p w14:paraId="5A9966A1"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FGD/français courant</w:t>
            </w:r>
          </w:p>
        </w:tc>
        <w:tc>
          <w:tcPr>
            <w:tcW w:w="992" w:type="dxa"/>
            <w:shd w:val="clear" w:color="auto" w:fill="auto"/>
            <w:vAlign w:val="center"/>
          </w:tcPr>
          <w:p w14:paraId="4A0320E7"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L'homme</w:t>
            </w:r>
          </w:p>
        </w:tc>
        <w:tc>
          <w:tcPr>
            <w:tcW w:w="2977" w:type="dxa"/>
            <w:shd w:val="clear" w:color="auto" w:fill="auto"/>
            <w:vAlign w:val="center"/>
          </w:tcPr>
          <w:p w14:paraId="751225C4"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Questionnaire NZNP</w:t>
            </w:r>
          </w:p>
        </w:tc>
        <w:tc>
          <w:tcPr>
            <w:tcW w:w="3260" w:type="dxa"/>
            <w:vAlign w:val="center"/>
          </w:tcPr>
          <w:p w14:paraId="543FC6F7"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Compréhension/explication du projet</w:t>
            </w:r>
          </w:p>
        </w:tc>
      </w:tr>
      <w:tr w:rsidR="003A1FC0" w:rsidRPr="00DE7946" w14:paraId="369AFD6A" w14:textId="77777777" w:rsidTr="00FC4BEE">
        <w:trPr>
          <w:trHeight w:val="227"/>
        </w:trPr>
        <w:tc>
          <w:tcPr>
            <w:tcW w:w="993" w:type="dxa"/>
            <w:shd w:val="clear" w:color="auto" w:fill="auto"/>
            <w:noWrap/>
            <w:vAlign w:val="center"/>
          </w:tcPr>
          <w:p w14:paraId="57BEB82D"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27/03/2024</w:t>
            </w:r>
          </w:p>
        </w:tc>
        <w:tc>
          <w:tcPr>
            <w:tcW w:w="1418" w:type="dxa"/>
            <w:vAlign w:val="center"/>
          </w:tcPr>
          <w:p w14:paraId="4AAC7DF9"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Association des jeunes agriculteurs</w:t>
            </w:r>
          </w:p>
        </w:tc>
        <w:tc>
          <w:tcPr>
            <w:tcW w:w="2410" w:type="dxa"/>
            <w:vAlign w:val="center"/>
          </w:tcPr>
          <w:p w14:paraId="56699B50"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Président</w:t>
            </w:r>
          </w:p>
        </w:tc>
        <w:tc>
          <w:tcPr>
            <w:tcW w:w="1134" w:type="dxa"/>
            <w:shd w:val="clear" w:color="auto" w:fill="auto"/>
            <w:vAlign w:val="center"/>
          </w:tcPr>
          <w:p w14:paraId="2C782E72"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Consultation et collecte de données</w:t>
            </w:r>
          </w:p>
        </w:tc>
        <w:tc>
          <w:tcPr>
            <w:tcW w:w="1275" w:type="dxa"/>
            <w:vAlign w:val="center"/>
          </w:tcPr>
          <w:p w14:paraId="199A91D9"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Niveau d'implication</w:t>
            </w:r>
          </w:p>
        </w:tc>
        <w:tc>
          <w:tcPr>
            <w:tcW w:w="993" w:type="dxa"/>
            <w:vAlign w:val="center"/>
          </w:tcPr>
          <w:p w14:paraId="59DA01C7"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FGD/français courant</w:t>
            </w:r>
          </w:p>
        </w:tc>
        <w:tc>
          <w:tcPr>
            <w:tcW w:w="992" w:type="dxa"/>
            <w:shd w:val="clear" w:color="auto" w:fill="auto"/>
            <w:vAlign w:val="center"/>
          </w:tcPr>
          <w:p w14:paraId="1B83283B"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L'homme</w:t>
            </w:r>
          </w:p>
        </w:tc>
        <w:tc>
          <w:tcPr>
            <w:tcW w:w="2977" w:type="dxa"/>
            <w:shd w:val="clear" w:color="auto" w:fill="auto"/>
            <w:vAlign w:val="center"/>
          </w:tcPr>
          <w:p w14:paraId="11AB195B"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Questionnaire NZNP</w:t>
            </w:r>
          </w:p>
        </w:tc>
        <w:tc>
          <w:tcPr>
            <w:tcW w:w="3260" w:type="dxa"/>
            <w:vAlign w:val="center"/>
          </w:tcPr>
          <w:p w14:paraId="6BF87B31"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Compréhension/explication du projet</w:t>
            </w:r>
          </w:p>
        </w:tc>
      </w:tr>
      <w:tr w:rsidR="003A1FC0" w:rsidRPr="00DE7946" w14:paraId="69C5C2C8" w14:textId="77777777" w:rsidTr="00FC4BEE">
        <w:trPr>
          <w:trHeight w:val="227"/>
        </w:trPr>
        <w:tc>
          <w:tcPr>
            <w:tcW w:w="993" w:type="dxa"/>
            <w:shd w:val="clear" w:color="auto" w:fill="auto"/>
            <w:noWrap/>
            <w:vAlign w:val="center"/>
          </w:tcPr>
          <w:p w14:paraId="72F893A9"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27/03/2024</w:t>
            </w:r>
          </w:p>
        </w:tc>
        <w:tc>
          <w:tcPr>
            <w:tcW w:w="1418" w:type="dxa"/>
            <w:vAlign w:val="center"/>
          </w:tcPr>
          <w:p w14:paraId="4545B786"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CNJCI</w:t>
            </w:r>
          </w:p>
        </w:tc>
        <w:tc>
          <w:tcPr>
            <w:tcW w:w="2410" w:type="dxa"/>
            <w:vAlign w:val="center"/>
          </w:tcPr>
          <w:p w14:paraId="1E9E76B5"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Président</w:t>
            </w:r>
          </w:p>
        </w:tc>
        <w:tc>
          <w:tcPr>
            <w:tcW w:w="1134" w:type="dxa"/>
            <w:shd w:val="clear" w:color="auto" w:fill="auto"/>
            <w:vAlign w:val="center"/>
          </w:tcPr>
          <w:p w14:paraId="403CCE3A"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Consultation et collecte de données</w:t>
            </w:r>
          </w:p>
        </w:tc>
        <w:tc>
          <w:tcPr>
            <w:tcW w:w="1275" w:type="dxa"/>
            <w:vAlign w:val="center"/>
          </w:tcPr>
          <w:p w14:paraId="77C0640E"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Niveau d'implication</w:t>
            </w:r>
          </w:p>
        </w:tc>
        <w:tc>
          <w:tcPr>
            <w:tcW w:w="993" w:type="dxa"/>
            <w:vAlign w:val="center"/>
          </w:tcPr>
          <w:p w14:paraId="2ACB56E3"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FGD/français courant</w:t>
            </w:r>
          </w:p>
        </w:tc>
        <w:tc>
          <w:tcPr>
            <w:tcW w:w="992" w:type="dxa"/>
            <w:shd w:val="clear" w:color="auto" w:fill="auto"/>
            <w:vAlign w:val="center"/>
          </w:tcPr>
          <w:p w14:paraId="55D10839"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L'homme</w:t>
            </w:r>
          </w:p>
        </w:tc>
        <w:tc>
          <w:tcPr>
            <w:tcW w:w="2977" w:type="dxa"/>
            <w:shd w:val="clear" w:color="auto" w:fill="auto"/>
            <w:vAlign w:val="center"/>
          </w:tcPr>
          <w:p w14:paraId="4F3550AB"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Questionnaire NZNP</w:t>
            </w:r>
          </w:p>
        </w:tc>
        <w:tc>
          <w:tcPr>
            <w:tcW w:w="3260" w:type="dxa"/>
            <w:vAlign w:val="center"/>
          </w:tcPr>
          <w:p w14:paraId="4B64816B"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Compréhension/explication du projet</w:t>
            </w:r>
          </w:p>
        </w:tc>
      </w:tr>
      <w:tr w:rsidR="003A1FC0" w:rsidRPr="00DE7946" w14:paraId="2FA2C71B" w14:textId="77777777" w:rsidTr="00FC4BEE">
        <w:trPr>
          <w:trHeight w:val="227"/>
        </w:trPr>
        <w:tc>
          <w:tcPr>
            <w:tcW w:w="993" w:type="dxa"/>
            <w:shd w:val="clear" w:color="auto" w:fill="auto"/>
            <w:noWrap/>
            <w:vAlign w:val="center"/>
          </w:tcPr>
          <w:p w14:paraId="62CE557C"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27/03/2024</w:t>
            </w:r>
          </w:p>
        </w:tc>
        <w:tc>
          <w:tcPr>
            <w:tcW w:w="1418" w:type="dxa"/>
            <w:vAlign w:val="center"/>
          </w:tcPr>
          <w:p w14:paraId="20B2664B"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Man ville propre</w:t>
            </w:r>
          </w:p>
        </w:tc>
        <w:tc>
          <w:tcPr>
            <w:tcW w:w="2410" w:type="dxa"/>
            <w:vAlign w:val="center"/>
          </w:tcPr>
          <w:p w14:paraId="770B0277"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Membre</w:t>
            </w:r>
          </w:p>
        </w:tc>
        <w:tc>
          <w:tcPr>
            <w:tcW w:w="1134" w:type="dxa"/>
            <w:shd w:val="clear" w:color="auto" w:fill="auto"/>
            <w:vAlign w:val="center"/>
          </w:tcPr>
          <w:p w14:paraId="7C6A8A69"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Consultation et collecte de données</w:t>
            </w:r>
          </w:p>
        </w:tc>
        <w:tc>
          <w:tcPr>
            <w:tcW w:w="1275" w:type="dxa"/>
            <w:vAlign w:val="center"/>
          </w:tcPr>
          <w:p w14:paraId="1E4CCFAA"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Niveau d'implication</w:t>
            </w:r>
          </w:p>
        </w:tc>
        <w:tc>
          <w:tcPr>
            <w:tcW w:w="993" w:type="dxa"/>
            <w:vAlign w:val="center"/>
          </w:tcPr>
          <w:p w14:paraId="03C7676E"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FGD/français courant</w:t>
            </w:r>
          </w:p>
        </w:tc>
        <w:tc>
          <w:tcPr>
            <w:tcW w:w="992" w:type="dxa"/>
            <w:shd w:val="clear" w:color="auto" w:fill="auto"/>
            <w:vAlign w:val="center"/>
          </w:tcPr>
          <w:p w14:paraId="13D7A30E"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L'homme</w:t>
            </w:r>
          </w:p>
        </w:tc>
        <w:tc>
          <w:tcPr>
            <w:tcW w:w="2977" w:type="dxa"/>
            <w:shd w:val="clear" w:color="auto" w:fill="auto"/>
            <w:vAlign w:val="center"/>
          </w:tcPr>
          <w:p w14:paraId="52971D7C"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Questionnaire NZNP</w:t>
            </w:r>
          </w:p>
        </w:tc>
        <w:tc>
          <w:tcPr>
            <w:tcW w:w="3260" w:type="dxa"/>
            <w:vAlign w:val="center"/>
          </w:tcPr>
          <w:p w14:paraId="0A53103E"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Compréhension/explication du projet</w:t>
            </w:r>
          </w:p>
        </w:tc>
      </w:tr>
      <w:tr w:rsidR="003A1FC0" w:rsidRPr="00DE7946" w14:paraId="297FCC46" w14:textId="77777777" w:rsidTr="00FC4BEE">
        <w:trPr>
          <w:trHeight w:val="227"/>
        </w:trPr>
        <w:tc>
          <w:tcPr>
            <w:tcW w:w="993" w:type="dxa"/>
            <w:shd w:val="clear" w:color="auto" w:fill="auto"/>
            <w:noWrap/>
            <w:vAlign w:val="center"/>
          </w:tcPr>
          <w:p w14:paraId="12BD3393"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27/03/2024</w:t>
            </w:r>
          </w:p>
        </w:tc>
        <w:tc>
          <w:tcPr>
            <w:tcW w:w="1418" w:type="dxa"/>
            <w:vAlign w:val="center"/>
          </w:tcPr>
          <w:p w14:paraId="7F703CEE"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Association des jeunes de l'homme</w:t>
            </w:r>
          </w:p>
        </w:tc>
        <w:tc>
          <w:tcPr>
            <w:tcW w:w="2410" w:type="dxa"/>
            <w:vAlign w:val="center"/>
          </w:tcPr>
          <w:p w14:paraId="0FDE6EF3"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Membre</w:t>
            </w:r>
          </w:p>
        </w:tc>
        <w:tc>
          <w:tcPr>
            <w:tcW w:w="1134" w:type="dxa"/>
            <w:shd w:val="clear" w:color="auto" w:fill="auto"/>
            <w:vAlign w:val="center"/>
          </w:tcPr>
          <w:p w14:paraId="635316C0"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Consultation et collecte de données</w:t>
            </w:r>
          </w:p>
        </w:tc>
        <w:tc>
          <w:tcPr>
            <w:tcW w:w="1275" w:type="dxa"/>
            <w:vAlign w:val="center"/>
          </w:tcPr>
          <w:p w14:paraId="059C9F9E"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Niveau d'implication</w:t>
            </w:r>
          </w:p>
        </w:tc>
        <w:tc>
          <w:tcPr>
            <w:tcW w:w="993" w:type="dxa"/>
            <w:vAlign w:val="center"/>
          </w:tcPr>
          <w:p w14:paraId="64A41809"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FGD/français courant</w:t>
            </w:r>
          </w:p>
        </w:tc>
        <w:tc>
          <w:tcPr>
            <w:tcW w:w="992" w:type="dxa"/>
            <w:shd w:val="clear" w:color="auto" w:fill="auto"/>
            <w:vAlign w:val="center"/>
          </w:tcPr>
          <w:p w14:paraId="063AEE7C"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L'homme</w:t>
            </w:r>
          </w:p>
        </w:tc>
        <w:tc>
          <w:tcPr>
            <w:tcW w:w="2977" w:type="dxa"/>
            <w:shd w:val="clear" w:color="auto" w:fill="auto"/>
            <w:vAlign w:val="center"/>
          </w:tcPr>
          <w:p w14:paraId="1DDBBD07"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Questionnaire NZNP</w:t>
            </w:r>
          </w:p>
        </w:tc>
        <w:tc>
          <w:tcPr>
            <w:tcW w:w="3260" w:type="dxa"/>
            <w:vAlign w:val="center"/>
          </w:tcPr>
          <w:p w14:paraId="11EF6EF1"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Compréhension/explication du projet</w:t>
            </w:r>
          </w:p>
        </w:tc>
      </w:tr>
      <w:tr w:rsidR="003A1FC0" w:rsidRPr="00DE7946" w14:paraId="14763858" w14:textId="77777777" w:rsidTr="00FC4BEE">
        <w:trPr>
          <w:trHeight w:val="227"/>
        </w:trPr>
        <w:tc>
          <w:tcPr>
            <w:tcW w:w="993" w:type="dxa"/>
            <w:shd w:val="clear" w:color="auto" w:fill="auto"/>
            <w:noWrap/>
            <w:vAlign w:val="center"/>
          </w:tcPr>
          <w:p w14:paraId="26CC602A"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27/03/2024</w:t>
            </w:r>
          </w:p>
        </w:tc>
        <w:tc>
          <w:tcPr>
            <w:tcW w:w="1418" w:type="dxa"/>
            <w:vAlign w:val="center"/>
          </w:tcPr>
          <w:p w14:paraId="0991F0B8"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Association des ONG contre les risques sanitaires</w:t>
            </w:r>
          </w:p>
        </w:tc>
        <w:tc>
          <w:tcPr>
            <w:tcW w:w="2410" w:type="dxa"/>
            <w:vAlign w:val="center"/>
          </w:tcPr>
          <w:p w14:paraId="3ECC84EE"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Président</w:t>
            </w:r>
          </w:p>
        </w:tc>
        <w:tc>
          <w:tcPr>
            <w:tcW w:w="1134" w:type="dxa"/>
            <w:shd w:val="clear" w:color="auto" w:fill="auto"/>
            <w:vAlign w:val="center"/>
          </w:tcPr>
          <w:p w14:paraId="4714803E"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Consultation et collecte de données</w:t>
            </w:r>
          </w:p>
        </w:tc>
        <w:tc>
          <w:tcPr>
            <w:tcW w:w="1275" w:type="dxa"/>
            <w:vAlign w:val="center"/>
          </w:tcPr>
          <w:p w14:paraId="7888A5EF"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Niveau d'implication</w:t>
            </w:r>
          </w:p>
        </w:tc>
        <w:tc>
          <w:tcPr>
            <w:tcW w:w="993" w:type="dxa"/>
            <w:vAlign w:val="center"/>
          </w:tcPr>
          <w:p w14:paraId="2D52B2BE"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FGD/français courant</w:t>
            </w:r>
          </w:p>
        </w:tc>
        <w:tc>
          <w:tcPr>
            <w:tcW w:w="992" w:type="dxa"/>
            <w:shd w:val="clear" w:color="auto" w:fill="auto"/>
            <w:vAlign w:val="center"/>
          </w:tcPr>
          <w:p w14:paraId="589FF2AC"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L'homme</w:t>
            </w:r>
          </w:p>
        </w:tc>
        <w:tc>
          <w:tcPr>
            <w:tcW w:w="2977" w:type="dxa"/>
            <w:shd w:val="clear" w:color="auto" w:fill="auto"/>
            <w:vAlign w:val="center"/>
          </w:tcPr>
          <w:p w14:paraId="0B2D8D8D"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Questionnaire NZNP</w:t>
            </w:r>
          </w:p>
        </w:tc>
        <w:tc>
          <w:tcPr>
            <w:tcW w:w="3260" w:type="dxa"/>
            <w:vAlign w:val="center"/>
          </w:tcPr>
          <w:p w14:paraId="6D9BFE43"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Compréhension/explication du projet</w:t>
            </w:r>
          </w:p>
        </w:tc>
      </w:tr>
      <w:tr w:rsidR="003A1FC0" w:rsidRPr="00DE7946" w14:paraId="4471B805" w14:textId="77777777" w:rsidTr="00FC4BEE">
        <w:trPr>
          <w:trHeight w:val="227"/>
        </w:trPr>
        <w:tc>
          <w:tcPr>
            <w:tcW w:w="993" w:type="dxa"/>
            <w:shd w:val="clear" w:color="auto" w:fill="auto"/>
            <w:noWrap/>
            <w:vAlign w:val="center"/>
          </w:tcPr>
          <w:p w14:paraId="165C3FF1"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27/03/2024</w:t>
            </w:r>
          </w:p>
        </w:tc>
        <w:tc>
          <w:tcPr>
            <w:tcW w:w="1418" w:type="dxa"/>
            <w:vAlign w:val="center"/>
          </w:tcPr>
          <w:p w14:paraId="6C0DCE53"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Jeunesse communale de Man</w:t>
            </w:r>
          </w:p>
        </w:tc>
        <w:tc>
          <w:tcPr>
            <w:tcW w:w="2410" w:type="dxa"/>
            <w:vAlign w:val="center"/>
          </w:tcPr>
          <w:p w14:paraId="68B134D2"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Président</w:t>
            </w:r>
          </w:p>
        </w:tc>
        <w:tc>
          <w:tcPr>
            <w:tcW w:w="1134" w:type="dxa"/>
            <w:shd w:val="clear" w:color="auto" w:fill="auto"/>
            <w:vAlign w:val="center"/>
          </w:tcPr>
          <w:p w14:paraId="71444111"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 xml:space="preserve">Consultation et </w:t>
            </w:r>
            <w:r w:rsidRPr="00DE7946">
              <w:rPr>
                <w:rFonts w:ascii="Calibri" w:hAnsi="Calibri" w:cs="Calibri"/>
                <w:sz w:val="20"/>
                <w:szCs w:val="20"/>
                <w:lang w:val="fr-FR"/>
              </w:rPr>
              <w:lastRenderedPageBreak/>
              <w:t>collecte de données</w:t>
            </w:r>
          </w:p>
        </w:tc>
        <w:tc>
          <w:tcPr>
            <w:tcW w:w="1275" w:type="dxa"/>
            <w:vAlign w:val="center"/>
          </w:tcPr>
          <w:p w14:paraId="62810EC7"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lastRenderedPageBreak/>
              <w:t>Niveau d'implication</w:t>
            </w:r>
          </w:p>
        </w:tc>
        <w:tc>
          <w:tcPr>
            <w:tcW w:w="993" w:type="dxa"/>
            <w:vAlign w:val="center"/>
          </w:tcPr>
          <w:p w14:paraId="0C20CDD3"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FGD/français courant</w:t>
            </w:r>
          </w:p>
        </w:tc>
        <w:tc>
          <w:tcPr>
            <w:tcW w:w="992" w:type="dxa"/>
            <w:shd w:val="clear" w:color="auto" w:fill="auto"/>
            <w:vAlign w:val="center"/>
          </w:tcPr>
          <w:p w14:paraId="6184CFD9"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L'homme</w:t>
            </w:r>
          </w:p>
        </w:tc>
        <w:tc>
          <w:tcPr>
            <w:tcW w:w="2977" w:type="dxa"/>
            <w:shd w:val="clear" w:color="auto" w:fill="auto"/>
            <w:vAlign w:val="center"/>
          </w:tcPr>
          <w:p w14:paraId="3F269A83"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Questionnaire NZNP</w:t>
            </w:r>
          </w:p>
        </w:tc>
        <w:tc>
          <w:tcPr>
            <w:tcW w:w="3260" w:type="dxa"/>
            <w:vAlign w:val="center"/>
          </w:tcPr>
          <w:p w14:paraId="470275E5"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Compréhension/explication du projet</w:t>
            </w:r>
          </w:p>
        </w:tc>
      </w:tr>
      <w:tr w:rsidR="003A1FC0" w:rsidRPr="000A1C9C" w14:paraId="3266131A" w14:textId="77777777" w:rsidTr="00FC4BEE">
        <w:trPr>
          <w:trHeight w:val="227"/>
        </w:trPr>
        <w:tc>
          <w:tcPr>
            <w:tcW w:w="993" w:type="dxa"/>
            <w:shd w:val="clear" w:color="auto" w:fill="auto"/>
            <w:noWrap/>
            <w:vAlign w:val="center"/>
          </w:tcPr>
          <w:p w14:paraId="59AD6BE2"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27/03/2024</w:t>
            </w:r>
          </w:p>
        </w:tc>
        <w:tc>
          <w:tcPr>
            <w:tcW w:w="1418" w:type="dxa"/>
            <w:vAlign w:val="center"/>
          </w:tcPr>
          <w:p w14:paraId="6D10B5A9"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ANADER</w:t>
            </w:r>
          </w:p>
        </w:tc>
        <w:tc>
          <w:tcPr>
            <w:tcW w:w="2410" w:type="dxa"/>
            <w:vAlign w:val="center"/>
          </w:tcPr>
          <w:p w14:paraId="3515F833"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Chef régional du département "Production végétale" de l'ET</w:t>
            </w:r>
          </w:p>
        </w:tc>
        <w:tc>
          <w:tcPr>
            <w:tcW w:w="1134" w:type="dxa"/>
            <w:shd w:val="clear" w:color="auto" w:fill="auto"/>
            <w:vAlign w:val="center"/>
          </w:tcPr>
          <w:p w14:paraId="26DF9445"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Consultation et collecte de données</w:t>
            </w:r>
          </w:p>
        </w:tc>
        <w:tc>
          <w:tcPr>
            <w:tcW w:w="1275" w:type="dxa"/>
            <w:vAlign w:val="center"/>
          </w:tcPr>
          <w:p w14:paraId="6A47E970"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Niveau d'implication, sensibilisation à l'agriculture durable</w:t>
            </w:r>
          </w:p>
        </w:tc>
        <w:tc>
          <w:tcPr>
            <w:tcW w:w="993" w:type="dxa"/>
            <w:vAlign w:val="center"/>
          </w:tcPr>
          <w:p w14:paraId="63D36DBD"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Entretien individuel/Français</w:t>
            </w:r>
          </w:p>
        </w:tc>
        <w:tc>
          <w:tcPr>
            <w:tcW w:w="992" w:type="dxa"/>
            <w:shd w:val="clear" w:color="auto" w:fill="auto"/>
            <w:vAlign w:val="center"/>
          </w:tcPr>
          <w:p w14:paraId="4125D5C2"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L'homme</w:t>
            </w:r>
          </w:p>
        </w:tc>
        <w:tc>
          <w:tcPr>
            <w:tcW w:w="2977" w:type="dxa"/>
            <w:shd w:val="clear" w:color="auto" w:fill="auto"/>
            <w:vAlign w:val="center"/>
          </w:tcPr>
          <w:p w14:paraId="6386551B"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Questionnaire NZNP</w:t>
            </w:r>
          </w:p>
        </w:tc>
        <w:tc>
          <w:tcPr>
            <w:tcW w:w="3260" w:type="dxa"/>
            <w:vAlign w:val="center"/>
          </w:tcPr>
          <w:p w14:paraId="337BE0A6"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Comment fonctionne le NZNP et ce que le NZNP attend de lui. Comment l'ANADER peut s'impliquer dans la mise en œuvre du projet. Établir un cadre formel pour les activités du projet (l'ANADER est souvent sollicitée pour fournir des services).</w:t>
            </w:r>
          </w:p>
        </w:tc>
      </w:tr>
      <w:tr w:rsidR="003A1FC0" w:rsidRPr="00DE7946" w14:paraId="41C8B82C" w14:textId="77777777" w:rsidTr="00FC4BEE">
        <w:trPr>
          <w:trHeight w:val="227"/>
        </w:trPr>
        <w:tc>
          <w:tcPr>
            <w:tcW w:w="993" w:type="dxa"/>
            <w:shd w:val="clear" w:color="auto" w:fill="auto"/>
            <w:noWrap/>
            <w:vAlign w:val="center"/>
          </w:tcPr>
          <w:p w14:paraId="10F79B46"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28/03/2024</w:t>
            </w:r>
          </w:p>
        </w:tc>
        <w:tc>
          <w:tcPr>
            <w:tcW w:w="1418" w:type="dxa"/>
            <w:vAlign w:val="center"/>
          </w:tcPr>
          <w:p w14:paraId="060C8335"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Direction régionale de l'environnement et DD</w:t>
            </w:r>
          </w:p>
          <w:p w14:paraId="29123344" w14:textId="77777777" w:rsidR="008C16FE" w:rsidRPr="00DE7946" w:rsidRDefault="008C16FE" w:rsidP="00B72D36">
            <w:pPr>
              <w:keepNext/>
              <w:tabs>
                <w:tab w:val="left" w:pos="1740"/>
              </w:tabs>
              <w:contextualSpacing/>
              <w:outlineLvl w:val="4"/>
              <w:rPr>
                <w:rFonts w:ascii="Calibri" w:hAnsi="Calibri" w:cs="Calibri"/>
                <w:sz w:val="20"/>
                <w:szCs w:val="20"/>
                <w:lang w:val="fr-FR"/>
              </w:rPr>
            </w:pPr>
          </w:p>
        </w:tc>
        <w:tc>
          <w:tcPr>
            <w:tcW w:w="2410" w:type="dxa"/>
            <w:vAlign w:val="center"/>
          </w:tcPr>
          <w:p w14:paraId="3A457538"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 xml:space="preserve">DR, M. KOUAME Koffi </w:t>
            </w:r>
            <w:proofErr w:type="spellStart"/>
            <w:r w:rsidRPr="00DE7946">
              <w:rPr>
                <w:rFonts w:ascii="Calibri" w:hAnsi="Calibri" w:cs="Calibri"/>
                <w:sz w:val="20"/>
                <w:szCs w:val="20"/>
                <w:lang w:val="fr-FR"/>
              </w:rPr>
              <w:t>Devy</w:t>
            </w:r>
            <w:proofErr w:type="spellEnd"/>
            <w:r w:rsidRPr="00DE7946">
              <w:rPr>
                <w:rFonts w:ascii="Calibri" w:hAnsi="Calibri" w:cs="Calibri"/>
                <w:sz w:val="20"/>
                <w:szCs w:val="20"/>
                <w:lang w:val="fr-FR"/>
              </w:rPr>
              <w:t>,</w:t>
            </w:r>
          </w:p>
        </w:tc>
        <w:tc>
          <w:tcPr>
            <w:tcW w:w="1134" w:type="dxa"/>
            <w:shd w:val="clear" w:color="auto" w:fill="auto"/>
            <w:vAlign w:val="center"/>
          </w:tcPr>
          <w:p w14:paraId="15AEC40E"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Consultation et collecte de données</w:t>
            </w:r>
          </w:p>
        </w:tc>
        <w:tc>
          <w:tcPr>
            <w:tcW w:w="1275" w:type="dxa"/>
            <w:vAlign w:val="center"/>
          </w:tcPr>
          <w:p w14:paraId="6CA41756"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Informations concernant le projet</w:t>
            </w:r>
          </w:p>
        </w:tc>
        <w:tc>
          <w:tcPr>
            <w:tcW w:w="993" w:type="dxa"/>
            <w:vAlign w:val="center"/>
          </w:tcPr>
          <w:p w14:paraId="6E203EAB"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Entretien individuel en français</w:t>
            </w:r>
          </w:p>
        </w:tc>
        <w:tc>
          <w:tcPr>
            <w:tcW w:w="992" w:type="dxa"/>
            <w:shd w:val="clear" w:color="auto" w:fill="auto"/>
            <w:vAlign w:val="center"/>
          </w:tcPr>
          <w:p w14:paraId="66110CD9"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Bureau régional de Bouaké</w:t>
            </w:r>
          </w:p>
        </w:tc>
        <w:tc>
          <w:tcPr>
            <w:tcW w:w="2977" w:type="dxa"/>
            <w:shd w:val="clear" w:color="auto" w:fill="auto"/>
            <w:vAlign w:val="center"/>
          </w:tcPr>
          <w:p w14:paraId="3726BBDF"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Faciliter le processus de consultation</w:t>
            </w:r>
          </w:p>
        </w:tc>
        <w:tc>
          <w:tcPr>
            <w:tcW w:w="3260" w:type="dxa"/>
            <w:vAlign w:val="center"/>
          </w:tcPr>
          <w:p w14:paraId="64022816"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Contacts et disponibilité</w:t>
            </w:r>
          </w:p>
        </w:tc>
      </w:tr>
      <w:tr w:rsidR="003A1FC0" w:rsidRPr="000A1C9C" w14:paraId="261FAC39" w14:textId="77777777" w:rsidTr="00FC4BEE">
        <w:trPr>
          <w:trHeight w:val="227"/>
        </w:trPr>
        <w:tc>
          <w:tcPr>
            <w:tcW w:w="993" w:type="dxa"/>
            <w:vMerge w:val="restart"/>
            <w:shd w:val="clear" w:color="auto" w:fill="auto"/>
            <w:noWrap/>
            <w:vAlign w:val="center"/>
          </w:tcPr>
          <w:p w14:paraId="4C4E4434"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28/03/2024</w:t>
            </w:r>
          </w:p>
          <w:p w14:paraId="719B5F05" w14:textId="77777777" w:rsidR="008C16FE" w:rsidRPr="00DE7946" w:rsidRDefault="008C16FE" w:rsidP="00B72D36">
            <w:pPr>
              <w:contextualSpacing/>
              <w:rPr>
                <w:rFonts w:ascii="Calibri" w:hAnsi="Calibri" w:cs="Calibri"/>
                <w:sz w:val="20"/>
                <w:szCs w:val="20"/>
                <w:lang w:val="fr-FR"/>
              </w:rPr>
            </w:pPr>
          </w:p>
        </w:tc>
        <w:tc>
          <w:tcPr>
            <w:tcW w:w="1418" w:type="dxa"/>
            <w:vMerge w:val="restart"/>
            <w:vAlign w:val="center"/>
          </w:tcPr>
          <w:p w14:paraId="709944BD"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 xml:space="preserve">Conseil régional du </w:t>
            </w:r>
            <w:proofErr w:type="spellStart"/>
            <w:r w:rsidRPr="00DE7946">
              <w:rPr>
                <w:rFonts w:ascii="Calibri" w:hAnsi="Calibri" w:cs="Calibri"/>
                <w:sz w:val="20"/>
                <w:szCs w:val="20"/>
                <w:lang w:val="fr-FR"/>
              </w:rPr>
              <w:t>Gbêké</w:t>
            </w:r>
            <w:proofErr w:type="spellEnd"/>
            <w:r w:rsidRPr="00DE7946">
              <w:rPr>
                <w:rFonts w:ascii="Calibri" w:hAnsi="Calibri" w:cs="Calibri"/>
                <w:sz w:val="20"/>
                <w:szCs w:val="20"/>
                <w:lang w:val="fr-FR"/>
              </w:rPr>
              <w:t xml:space="preserve"> : Vallée du Bandama</w:t>
            </w:r>
          </w:p>
        </w:tc>
        <w:tc>
          <w:tcPr>
            <w:tcW w:w="2410" w:type="dxa"/>
            <w:vAlign w:val="center"/>
          </w:tcPr>
          <w:p w14:paraId="42EF05AA"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DGA</w:t>
            </w:r>
          </w:p>
        </w:tc>
        <w:tc>
          <w:tcPr>
            <w:tcW w:w="1134" w:type="dxa"/>
            <w:shd w:val="clear" w:color="auto" w:fill="auto"/>
            <w:vAlign w:val="center"/>
          </w:tcPr>
          <w:p w14:paraId="66B92019"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Consultation et collecte de données</w:t>
            </w:r>
          </w:p>
        </w:tc>
        <w:tc>
          <w:tcPr>
            <w:tcW w:w="1275" w:type="dxa"/>
            <w:vAlign w:val="center"/>
          </w:tcPr>
          <w:p w14:paraId="67115B03"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Niveau de planification des actions en faveur du climat et de la nature</w:t>
            </w:r>
          </w:p>
        </w:tc>
        <w:tc>
          <w:tcPr>
            <w:tcW w:w="993" w:type="dxa"/>
            <w:vMerge w:val="restart"/>
            <w:vAlign w:val="center"/>
          </w:tcPr>
          <w:p w14:paraId="1FDD6C91"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Entretien de groupe en français</w:t>
            </w:r>
          </w:p>
        </w:tc>
        <w:tc>
          <w:tcPr>
            <w:tcW w:w="992" w:type="dxa"/>
            <w:vMerge w:val="restart"/>
            <w:shd w:val="clear" w:color="auto" w:fill="auto"/>
            <w:vAlign w:val="center"/>
          </w:tcPr>
          <w:p w14:paraId="0C9AAE6D"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Salle de conférence du CR</w:t>
            </w:r>
          </w:p>
          <w:p w14:paraId="25224478"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Bouaké</w:t>
            </w:r>
          </w:p>
        </w:tc>
        <w:tc>
          <w:tcPr>
            <w:tcW w:w="2977" w:type="dxa"/>
            <w:vMerge w:val="restart"/>
            <w:shd w:val="clear" w:color="auto" w:fill="auto"/>
            <w:vAlign w:val="center"/>
          </w:tcPr>
          <w:p w14:paraId="2EA98444"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 xml:space="preserve">Activités soutenues par le Conseil régional de </w:t>
            </w:r>
            <w:proofErr w:type="spellStart"/>
            <w:r w:rsidRPr="00DE7946">
              <w:rPr>
                <w:rFonts w:ascii="Calibri" w:hAnsi="Calibri" w:cs="Calibri"/>
                <w:sz w:val="20"/>
                <w:szCs w:val="20"/>
                <w:lang w:val="fr-FR"/>
              </w:rPr>
              <w:t>Gbêkê</w:t>
            </w:r>
            <w:proofErr w:type="spellEnd"/>
            <w:r w:rsidRPr="00DE7946">
              <w:rPr>
                <w:rFonts w:ascii="Calibri" w:hAnsi="Calibri" w:cs="Calibri"/>
                <w:sz w:val="20"/>
                <w:szCs w:val="20"/>
                <w:lang w:val="fr-FR"/>
              </w:rPr>
              <w:t xml:space="preserve"> </w:t>
            </w:r>
          </w:p>
          <w:p w14:paraId="3843E1EC"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Planification en relation avec le climat/la nature et le genre</w:t>
            </w:r>
          </w:p>
          <w:p w14:paraId="1F3EDD93"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Questionnaire NZNP</w:t>
            </w:r>
          </w:p>
        </w:tc>
        <w:tc>
          <w:tcPr>
            <w:tcW w:w="3260" w:type="dxa"/>
            <w:vAlign w:val="center"/>
          </w:tcPr>
          <w:p w14:paraId="49C704C7" w14:textId="77777777" w:rsidR="008C16FE" w:rsidRPr="00DE7946" w:rsidRDefault="008C16FE" w:rsidP="00B72D36">
            <w:pPr>
              <w:spacing w:line="256" w:lineRule="auto"/>
              <w:rPr>
                <w:rFonts w:ascii="Calibri" w:hAnsi="Calibri" w:cs="Calibri"/>
                <w:sz w:val="20"/>
                <w:szCs w:val="20"/>
                <w:lang w:val="fr-FR"/>
              </w:rPr>
            </w:pPr>
            <w:r w:rsidRPr="00DE7946">
              <w:rPr>
                <w:rFonts w:ascii="Calibri" w:hAnsi="Calibri" w:cs="Calibri"/>
                <w:sz w:val="20"/>
                <w:szCs w:val="20"/>
                <w:lang w:val="fr-FR"/>
              </w:rPr>
              <w:t>Début du projet</w:t>
            </w:r>
          </w:p>
          <w:p w14:paraId="730F1EDB" w14:textId="15ADDEE5"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 xml:space="preserve">Fonctionnement et actions en faveur </w:t>
            </w:r>
            <w:r w:rsidR="00E33C30">
              <w:rPr>
                <w:rFonts w:ascii="Calibri" w:hAnsi="Calibri" w:cs="Calibri"/>
                <w:sz w:val="20"/>
                <w:szCs w:val="20"/>
                <w:lang w:val="fr-FR"/>
              </w:rPr>
              <w:t>du NZNP</w:t>
            </w:r>
            <w:r w:rsidRPr="00DE7946">
              <w:rPr>
                <w:rFonts w:ascii="Calibri" w:hAnsi="Calibri" w:cs="Calibri"/>
                <w:sz w:val="20"/>
                <w:szCs w:val="20"/>
                <w:lang w:val="fr-FR"/>
              </w:rPr>
              <w:t xml:space="preserve"> et attentes </w:t>
            </w:r>
            <w:r w:rsidR="00E33C30">
              <w:rPr>
                <w:rFonts w:ascii="Calibri" w:hAnsi="Calibri" w:cs="Calibri"/>
                <w:sz w:val="20"/>
                <w:szCs w:val="20"/>
                <w:lang w:val="fr-FR"/>
              </w:rPr>
              <w:t>du NZNP</w:t>
            </w:r>
          </w:p>
        </w:tc>
      </w:tr>
      <w:tr w:rsidR="003A1FC0" w:rsidRPr="000A1C9C" w14:paraId="22B799AF" w14:textId="77777777" w:rsidTr="00FC4BEE">
        <w:trPr>
          <w:trHeight w:val="227"/>
        </w:trPr>
        <w:tc>
          <w:tcPr>
            <w:tcW w:w="993" w:type="dxa"/>
            <w:vMerge/>
            <w:shd w:val="clear" w:color="auto" w:fill="auto"/>
            <w:noWrap/>
          </w:tcPr>
          <w:p w14:paraId="281ED981" w14:textId="77777777" w:rsidR="008C16FE" w:rsidRPr="00DE7946" w:rsidRDefault="008C16FE" w:rsidP="00B72D36">
            <w:pPr>
              <w:contextualSpacing/>
              <w:jc w:val="both"/>
              <w:rPr>
                <w:rFonts w:ascii="Calibri" w:hAnsi="Calibri" w:cs="Calibri"/>
                <w:sz w:val="20"/>
                <w:szCs w:val="20"/>
                <w:lang w:val="fr-FR"/>
              </w:rPr>
            </w:pPr>
          </w:p>
        </w:tc>
        <w:tc>
          <w:tcPr>
            <w:tcW w:w="1418" w:type="dxa"/>
            <w:vMerge/>
            <w:vAlign w:val="center"/>
          </w:tcPr>
          <w:p w14:paraId="428AF8B0" w14:textId="77777777" w:rsidR="008C16FE" w:rsidRPr="00DE7946" w:rsidRDefault="008C16FE" w:rsidP="00B72D36">
            <w:pPr>
              <w:keepNext/>
              <w:tabs>
                <w:tab w:val="left" w:pos="1740"/>
              </w:tabs>
              <w:contextualSpacing/>
              <w:outlineLvl w:val="4"/>
              <w:rPr>
                <w:rFonts w:ascii="Calibri" w:hAnsi="Calibri" w:cs="Calibri"/>
                <w:sz w:val="20"/>
                <w:szCs w:val="20"/>
                <w:lang w:val="fr-FR"/>
              </w:rPr>
            </w:pPr>
          </w:p>
        </w:tc>
        <w:tc>
          <w:tcPr>
            <w:tcW w:w="2410" w:type="dxa"/>
            <w:vAlign w:val="center"/>
          </w:tcPr>
          <w:p w14:paraId="68735512"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DPP</w:t>
            </w:r>
          </w:p>
        </w:tc>
        <w:tc>
          <w:tcPr>
            <w:tcW w:w="1134" w:type="dxa"/>
            <w:shd w:val="clear" w:color="auto" w:fill="auto"/>
            <w:vAlign w:val="center"/>
          </w:tcPr>
          <w:p w14:paraId="2B938B47"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Consultation et collecte de données</w:t>
            </w:r>
          </w:p>
        </w:tc>
        <w:tc>
          <w:tcPr>
            <w:tcW w:w="1275" w:type="dxa"/>
            <w:vAlign w:val="center"/>
          </w:tcPr>
          <w:p w14:paraId="5652E04F"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Niveau de planification des actions en faveur du climat et de la nature</w:t>
            </w:r>
          </w:p>
        </w:tc>
        <w:tc>
          <w:tcPr>
            <w:tcW w:w="993" w:type="dxa"/>
            <w:vMerge/>
            <w:vAlign w:val="center"/>
          </w:tcPr>
          <w:p w14:paraId="44741569" w14:textId="77777777" w:rsidR="008C16FE" w:rsidRPr="00DE7946" w:rsidRDefault="008C16FE" w:rsidP="00B72D36">
            <w:pPr>
              <w:keepNext/>
              <w:tabs>
                <w:tab w:val="left" w:pos="1740"/>
              </w:tabs>
              <w:contextualSpacing/>
              <w:outlineLvl w:val="4"/>
              <w:rPr>
                <w:rFonts w:ascii="Calibri" w:hAnsi="Calibri" w:cs="Calibri"/>
                <w:sz w:val="20"/>
                <w:szCs w:val="20"/>
                <w:lang w:val="fr-FR"/>
              </w:rPr>
            </w:pPr>
          </w:p>
        </w:tc>
        <w:tc>
          <w:tcPr>
            <w:tcW w:w="992" w:type="dxa"/>
            <w:vMerge/>
            <w:shd w:val="clear" w:color="auto" w:fill="auto"/>
            <w:vAlign w:val="center"/>
          </w:tcPr>
          <w:p w14:paraId="34662766" w14:textId="77777777" w:rsidR="008C16FE" w:rsidRPr="00DE7946" w:rsidRDefault="008C16FE" w:rsidP="00B72D36">
            <w:pPr>
              <w:contextualSpacing/>
              <w:rPr>
                <w:rFonts w:ascii="Calibri" w:hAnsi="Calibri" w:cs="Calibri"/>
                <w:sz w:val="20"/>
                <w:szCs w:val="20"/>
                <w:lang w:val="fr-FR"/>
              </w:rPr>
            </w:pPr>
          </w:p>
        </w:tc>
        <w:tc>
          <w:tcPr>
            <w:tcW w:w="2977" w:type="dxa"/>
            <w:vMerge/>
            <w:shd w:val="clear" w:color="auto" w:fill="auto"/>
            <w:vAlign w:val="center"/>
          </w:tcPr>
          <w:p w14:paraId="4E024E1E" w14:textId="77777777" w:rsidR="008C16FE" w:rsidRPr="00DE7946" w:rsidRDefault="008C16FE" w:rsidP="00B72D36">
            <w:pPr>
              <w:contextualSpacing/>
              <w:rPr>
                <w:rFonts w:ascii="Calibri" w:hAnsi="Calibri" w:cs="Calibri"/>
                <w:sz w:val="20"/>
                <w:szCs w:val="20"/>
                <w:lang w:val="fr-FR"/>
              </w:rPr>
            </w:pPr>
          </w:p>
        </w:tc>
        <w:tc>
          <w:tcPr>
            <w:tcW w:w="3260" w:type="dxa"/>
            <w:vAlign w:val="center"/>
          </w:tcPr>
          <w:p w14:paraId="497BBB7A" w14:textId="77777777" w:rsidR="008C16FE" w:rsidRPr="00DE7946" w:rsidRDefault="008C16FE" w:rsidP="00B72D36">
            <w:pPr>
              <w:spacing w:line="256" w:lineRule="auto"/>
              <w:rPr>
                <w:rFonts w:ascii="Calibri" w:hAnsi="Calibri" w:cs="Calibri"/>
                <w:sz w:val="20"/>
                <w:szCs w:val="20"/>
                <w:lang w:val="fr-FR"/>
              </w:rPr>
            </w:pPr>
            <w:r w:rsidRPr="00DE7946">
              <w:rPr>
                <w:rFonts w:ascii="Calibri" w:hAnsi="Calibri" w:cs="Calibri"/>
                <w:sz w:val="20"/>
                <w:szCs w:val="20"/>
                <w:lang w:val="fr-FR"/>
              </w:rPr>
              <w:t>Début du projet</w:t>
            </w:r>
          </w:p>
          <w:p w14:paraId="2AD40459" w14:textId="548337A6"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 xml:space="preserve">Fonctionnement et actions en faveur </w:t>
            </w:r>
            <w:r w:rsidR="00E33C30">
              <w:rPr>
                <w:rFonts w:ascii="Calibri" w:hAnsi="Calibri" w:cs="Calibri"/>
                <w:sz w:val="20"/>
                <w:szCs w:val="20"/>
                <w:lang w:val="fr-FR"/>
              </w:rPr>
              <w:t>du NZNP</w:t>
            </w:r>
            <w:r w:rsidRPr="00DE7946">
              <w:rPr>
                <w:rFonts w:ascii="Calibri" w:hAnsi="Calibri" w:cs="Calibri"/>
                <w:sz w:val="20"/>
                <w:szCs w:val="20"/>
                <w:lang w:val="fr-FR"/>
              </w:rPr>
              <w:t xml:space="preserve"> et attentes </w:t>
            </w:r>
            <w:r w:rsidR="00E33C30">
              <w:rPr>
                <w:rFonts w:ascii="Calibri" w:hAnsi="Calibri" w:cs="Calibri"/>
                <w:sz w:val="20"/>
                <w:szCs w:val="20"/>
                <w:lang w:val="fr-FR"/>
              </w:rPr>
              <w:t>du NZNP</w:t>
            </w:r>
          </w:p>
        </w:tc>
      </w:tr>
      <w:tr w:rsidR="003A1FC0" w:rsidRPr="000A1C9C" w14:paraId="3DD94C43" w14:textId="77777777" w:rsidTr="00FC4BEE">
        <w:trPr>
          <w:trHeight w:val="227"/>
        </w:trPr>
        <w:tc>
          <w:tcPr>
            <w:tcW w:w="993" w:type="dxa"/>
            <w:vMerge/>
            <w:shd w:val="clear" w:color="auto" w:fill="auto"/>
            <w:noWrap/>
          </w:tcPr>
          <w:p w14:paraId="788F8FC2" w14:textId="77777777" w:rsidR="008C16FE" w:rsidRPr="00DE7946" w:rsidRDefault="008C16FE" w:rsidP="00B72D36">
            <w:pPr>
              <w:contextualSpacing/>
              <w:jc w:val="both"/>
              <w:rPr>
                <w:rFonts w:ascii="Calibri" w:hAnsi="Calibri" w:cs="Calibri"/>
                <w:sz w:val="20"/>
                <w:szCs w:val="20"/>
                <w:lang w:val="fr-FR"/>
              </w:rPr>
            </w:pPr>
          </w:p>
        </w:tc>
        <w:tc>
          <w:tcPr>
            <w:tcW w:w="1418" w:type="dxa"/>
            <w:vMerge/>
            <w:vAlign w:val="center"/>
          </w:tcPr>
          <w:p w14:paraId="368B06BB" w14:textId="77777777" w:rsidR="008C16FE" w:rsidRPr="00DE7946" w:rsidRDefault="008C16FE" w:rsidP="00B72D36">
            <w:pPr>
              <w:keepNext/>
              <w:tabs>
                <w:tab w:val="left" w:pos="1740"/>
              </w:tabs>
              <w:contextualSpacing/>
              <w:outlineLvl w:val="4"/>
              <w:rPr>
                <w:rFonts w:ascii="Calibri" w:hAnsi="Calibri" w:cs="Calibri"/>
                <w:sz w:val="20"/>
                <w:szCs w:val="20"/>
                <w:lang w:val="fr-FR"/>
              </w:rPr>
            </w:pPr>
          </w:p>
        </w:tc>
        <w:tc>
          <w:tcPr>
            <w:tcW w:w="2410" w:type="dxa"/>
            <w:vAlign w:val="center"/>
          </w:tcPr>
          <w:p w14:paraId="0E8DF427"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Président CADR</w:t>
            </w:r>
          </w:p>
        </w:tc>
        <w:tc>
          <w:tcPr>
            <w:tcW w:w="1134" w:type="dxa"/>
            <w:shd w:val="clear" w:color="auto" w:fill="auto"/>
            <w:vAlign w:val="center"/>
          </w:tcPr>
          <w:p w14:paraId="76DC22D4"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 xml:space="preserve">Consultation et </w:t>
            </w:r>
            <w:r w:rsidRPr="00DE7946">
              <w:rPr>
                <w:rFonts w:ascii="Calibri" w:hAnsi="Calibri" w:cs="Calibri"/>
                <w:sz w:val="20"/>
                <w:szCs w:val="20"/>
                <w:lang w:val="fr-FR"/>
              </w:rPr>
              <w:lastRenderedPageBreak/>
              <w:t>collecte de données</w:t>
            </w:r>
          </w:p>
        </w:tc>
        <w:tc>
          <w:tcPr>
            <w:tcW w:w="1275" w:type="dxa"/>
            <w:vAlign w:val="center"/>
          </w:tcPr>
          <w:p w14:paraId="763114BA"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lastRenderedPageBreak/>
              <w:t>Niveau d'implication</w:t>
            </w:r>
            <w:r w:rsidRPr="00DE7946">
              <w:rPr>
                <w:rFonts w:ascii="Calibri" w:hAnsi="Calibri" w:cs="Calibri"/>
                <w:sz w:val="20"/>
                <w:szCs w:val="20"/>
                <w:lang w:val="fr-FR"/>
              </w:rPr>
              <w:lastRenderedPageBreak/>
              <w:t xml:space="preserve">, sensibilisation à l'agriculture durable </w:t>
            </w:r>
          </w:p>
        </w:tc>
        <w:tc>
          <w:tcPr>
            <w:tcW w:w="993" w:type="dxa"/>
            <w:vMerge/>
            <w:vAlign w:val="center"/>
          </w:tcPr>
          <w:p w14:paraId="53F50B32" w14:textId="77777777" w:rsidR="008C16FE" w:rsidRPr="00DE7946" w:rsidRDefault="008C16FE" w:rsidP="00B72D36">
            <w:pPr>
              <w:keepNext/>
              <w:tabs>
                <w:tab w:val="left" w:pos="1740"/>
              </w:tabs>
              <w:contextualSpacing/>
              <w:outlineLvl w:val="4"/>
              <w:rPr>
                <w:rFonts w:ascii="Calibri" w:hAnsi="Calibri" w:cs="Calibri"/>
                <w:sz w:val="20"/>
                <w:szCs w:val="20"/>
                <w:lang w:val="fr-FR"/>
              </w:rPr>
            </w:pPr>
          </w:p>
        </w:tc>
        <w:tc>
          <w:tcPr>
            <w:tcW w:w="992" w:type="dxa"/>
            <w:vMerge/>
            <w:shd w:val="clear" w:color="auto" w:fill="auto"/>
            <w:vAlign w:val="center"/>
          </w:tcPr>
          <w:p w14:paraId="7ABB5F18" w14:textId="77777777" w:rsidR="008C16FE" w:rsidRPr="00DE7946" w:rsidRDefault="008C16FE" w:rsidP="00B72D36">
            <w:pPr>
              <w:contextualSpacing/>
              <w:rPr>
                <w:rFonts w:ascii="Calibri" w:hAnsi="Calibri" w:cs="Calibri"/>
                <w:sz w:val="20"/>
                <w:szCs w:val="20"/>
                <w:lang w:val="fr-FR"/>
              </w:rPr>
            </w:pPr>
          </w:p>
        </w:tc>
        <w:tc>
          <w:tcPr>
            <w:tcW w:w="2977" w:type="dxa"/>
            <w:vMerge/>
            <w:shd w:val="clear" w:color="auto" w:fill="auto"/>
            <w:vAlign w:val="center"/>
          </w:tcPr>
          <w:p w14:paraId="013C0512" w14:textId="77777777" w:rsidR="008C16FE" w:rsidRPr="00DE7946" w:rsidRDefault="008C16FE" w:rsidP="00B72D36">
            <w:pPr>
              <w:contextualSpacing/>
              <w:rPr>
                <w:rFonts w:ascii="Calibri" w:hAnsi="Calibri" w:cs="Calibri"/>
                <w:sz w:val="20"/>
                <w:szCs w:val="20"/>
                <w:lang w:val="fr-FR"/>
              </w:rPr>
            </w:pPr>
          </w:p>
        </w:tc>
        <w:tc>
          <w:tcPr>
            <w:tcW w:w="3260" w:type="dxa"/>
            <w:vAlign w:val="center"/>
          </w:tcPr>
          <w:p w14:paraId="769B45FF" w14:textId="4A1B261E"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 xml:space="preserve">Fonctionnement et actions en faveur </w:t>
            </w:r>
            <w:r w:rsidR="00E33C30">
              <w:rPr>
                <w:rFonts w:ascii="Calibri" w:hAnsi="Calibri" w:cs="Calibri"/>
                <w:sz w:val="20"/>
                <w:szCs w:val="20"/>
                <w:lang w:val="fr-FR"/>
              </w:rPr>
              <w:t>du NZNP</w:t>
            </w:r>
            <w:r w:rsidRPr="00DE7946">
              <w:rPr>
                <w:rFonts w:ascii="Calibri" w:hAnsi="Calibri" w:cs="Calibri"/>
                <w:sz w:val="20"/>
                <w:szCs w:val="20"/>
                <w:lang w:val="fr-FR"/>
              </w:rPr>
              <w:t xml:space="preserve"> et attentes </w:t>
            </w:r>
            <w:r w:rsidR="00E33C30">
              <w:rPr>
                <w:rFonts w:ascii="Calibri" w:hAnsi="Calibri" w:cs="Calibri"/>
                <w:sz w:val="20"/>
                <w:szCs w:val="20"/>
                <w:lang w:val="fr-FR"/>
              </w:rPr>
              <w:t>du NZNP</w:t>
            </w:r>
          </w:p>
        </w:tc>
      </w:tr>
      <w:tr w:rsidR="003A1FC0" w:rsidRPr="000A1C9C" w14:paraId="392E8A50" w14:textId="77777777" w:rsidTr="00FC4BEE">
        <w:trPr>
          <w:trHeight w:val="227"/>
        </w:trPr>
        <w:tc>
          <w:tcPr>
            <w:tcW w:w="993" w:type="dxa"/>
            <w:shd w:val="clear" w:color="auto" w:fill="auto"/>
            <w:noWrap/>
            <w:vAlign w:val="center"/>
          </w:tcPr>
          <w:p w14:paraId="544F78AF"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29/03/2024</w:t>
            </w:r>
          </w:p>
        </w:tc>
        <w:tc>
          <w:tcPr>
            <w:tcW w:w="1418" w:type="dxa"/>
            <w:vAlign w:val="center"/>
          </w:tcPr>
          <w:p w14:paraId="07D5C352" w14:textId="77777777" w:rsidR="008C16FE" w:rsidRPr="00DE7946" w:rsidRDefault="008C16FE" w:rsidP="00B72D36">
            <w:pPr>
              <w:keepNext/>
              <w:tabs>
                <w:tab w:val="left" w:pos="1740"/>
              </w:tabs>
              <w:contextualSpacing/>
              <w:outlineLvl w:val="4"/>
              <w:rPr>
                <w:rFonts w:ascii="Calibri" w:hAnsi="Calibri" w:cs="Calibri"/>
                <w:bCs/>
                <w:sz w:val="20"/>
                <w:szCs w:val="20"/>
                <w:lang w:val="fr-FR"/>
              </w:rPr>
            </w:pPr>
            <w:r w:rsidRPr="00DE7946">
              <w:rPr>
                <w:rFonts w:ascii="Calibri" w:hAnsi="Calibri" w:cs="Calibri"/>
                <w:sz w:val="20"/>
                <w:szCs w:val="20"/>
                <w:lang w:val="fr-FR"/>
              </w:rPr>
              <w:t>Direction régionale de l'agriculture</w:t>
            </w:r>
          </w:p>
        </w:tc>
        <w:tc>
          <w:tcPr>
            <w:tcW w:w="2410" w:type="dxa"/>
            <w:vAlign w:val="center"/>
          </w:tcPr>
          <w:p w14:paraId="2EB2C9ED"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 xml:space="preserve">DR, </w:t>
            </w:r>
            <w:r w:rsidRPr="00DE7946">
              <w:rPr>
                <w:rFonts w:ascii="Calibri" w:hAnsi="Calibri" w:cs="Calibri"/>
                <w:bCs/>
                <w:sz w:val="20"/>
                <w:szCs w:val="20"/>
                <w:lang w:val="fr-FR"/>
              </w:rPr>
              <w:t xml:space="preserve">Mme BLEHOU </w:t>
            </w:r>
            <w:proofErr w:type="spellStart"/>
            <w:r w:rsidRPr="00DE7946">
              <w:rPr>
                <w:rFonts w:ascii="Calibri" w:hAnsi="Calibri" w:cs="Calibri"/>
                <w:bCs/>
                <w:sz w:val="20"/>
                <w:szCs w:val="20"/>
                <w:lang w:val="fr-FR"/>
              </w:rPr>
              <w:t>Assamoi</w:t>
            </w:r>
            <w:proofErr w:type="spellEnd"/>
            <w:r w:rsidRPr="00DE7946">
              <w:rPr>
                <w:rFonts w:ascii="Calibri" w:hAnsi="Calibri" w:cs="Calibri"/>
                <w:bCs/>
                <w:sz w:val="20"/>
                <w:szCs w:val="20"/>
                <w:lang w:val="fr-FR"/>
              </w:rPr>
              <w:t xml:space="preserve"> Yvette</w:t>
            </w:r>
          </w:p>
        </w:tc>
        <w:tc>
          <w:tcPr>
            <w:tcW w:w="1134" w:type="dxa"/>
            <w:shd w:val="clear" w:color="auto" w:fill="auto"/>
            <w:vAlign w:val="center"/>
          </w:tcPr>
          <w:p w14:paraId="1BF95839"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Consultation et collecte de données</w:t>
            </w:r>
          </w:p>
        </w:tc>
        <w:tc>
          <w:tcPr>
            <w:tcW w:w="1275" w:type="dxa"/>
            <w:vAlign w:val="center"/>
          </w:tcPr>
          <w:p w14:paraId="47BA555A"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Niveau d'implication, sensibilisation à l'agriculture durable</w:t>
            </w:r>
          </w:p>
        </w:tc>
        <w:tc>
          <w:tcPr>
            <w:tcW w:w="993" w:type="dxa"/>
            <w:vAlign w:val="center"/>
          </w:tcPr>
          <w:p w14:paraId="526944F2"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Entretien individuel en français</w:t>
            </w:r>
          </w:p>
        </w:tc>
        <w:tc>
          <w:tcPr>
            <w:tcW w:w="992" w:type="dxa"/>
            <w:shd w:val="clear" w:color="auto" w:fill="auto"/>
            <w:vAlign w:val="center"/>
          </w:tcPr>
          <w:p w14:paraId="2B86DD4B"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Bouaké</w:t>
            </w:r>
          </w:p>
        </w:tc>
        <w:tc>
          <w:tcPr>
            <w:tcW w:w="2977" w:type="dxa"/>
            <w:shd w:val="clear" w:color="auto" w:fill="auto"/>
            <w:vAlign w:val="center"/>
          </w:tcPr>
          <w:p w14:paraId="6FE456DE"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 xml:space="preserve">Activités soutenues par le Conseil régional de </w:t>
            </w:r>
            <w:proofErr w:type="spellStart"/>
            <w:r w:rsidRPr="00DE7946">
              <w:rPr>
                <w:rFonts w:ascii="Calibri" w:hAnsi="Calibri" w:cs="Calibri"/>
                <w:sz w:val="20"/>
                <w:szCs w:val="20"/>
                <w:lang w:val="fr-FR"/>
              </w:rPr>
              <w:t>Gbêkê</w:t>
            </w:r>
            <w:proofErr w:type="spellEnd"/>
            <w:r w:rsidRPr="00DE7946">
              <w:rPr>
                <w:rFonts w:ascii="Calibri" w:hAnsi="Calibri" w:cs="Calibri"/>
                <w:sz w:val="20"/>
                <w:szCs w:val="20"/>
                <w:lang w:val="fr-FR"/>
              </w:rPr>
              <w:t xml:space="preserve"> </w:t>
            </w:r>
          </w:p>
          <w:p w14:paraId="25E56D93"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Planification en relation avec le climat/la nature et le genre</w:t>
            </w:r>
          </w:p>
          <w:p w14:paraId="6DA95BAB"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Questionnaire NZNP</w:t>
            </w:r>
          </w:p>
        </w:tc>
        <w:tc>
          <w:tcPr>
            <w:tcW w:w="3260" w:type="dxa"/>
            <w:vAlign w:val="center"/>
          </w:tcPr>
          <w:p w14:paraId="152EA2F7" w14:textId="76E2F3D5"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 xml:space="preserve">Fonctionnement et actions en faveur </w:t>
            </w:r>
            <w:r w:rsidR="00E33C30">
              <w:rPr>
                <w:rFonts w:ascii="Calibri" w:hAnsi="Calibri" w:cs="Calibri"/>
                <w:sz w:val="20"/>
                <w:szCs w:val="20"/>
                <w:lang w:val="fr-FR"/>
              </w:rPr>
              <w:t>du NZNP</w:t>
            </w:r>
            <w:r w:rsidRPr="00DE7946">
              <w:rPr>
                <w:rFonts w:ascii="Calibri" w:hAnsi="Calibri" w:cs="Calibri"/>
                <w:sz w:val="20"/>
                <w:szCs w:val="20"/>
                <w:lang w:val="fr-FR"/>
              </w:rPr>
              <w:t xml:space="preserve"> et attentes </w:t>
            </w:r>
            <w:r w:rsidR="00E33C30">
              <w:rPr>
                <w:rFonts w:ascii="Calibri" w:hAnsi="Calibri" w:cs="Calibri"/>
                <w:sz w:val="20"/>
                <w:szCs w:val="20"/>
                <w:lang w:val="fr-FR"/>
              </w:rPr>
              <w:t>du NZNP</w:t>
            </w:r>
          </w:p>
        </w:tc>
      </w:tr>
      <w:tr w:rsidR="003A1FC0" w:rsidRPr="00DE7946" w14:paraId="08962C03" w14:textId="77777777" w:rsidTr="00FC4BEE">
        <w:trPr>
          <w:trHeight w:val="227"/>
        </w:trPr>
        <w:tc>
          <w:tcPr>
            <w:tcW w:w="993" w:type="dxa"/>
            <w:shd w:val="clear" w:color="auto" w:fill="auto"/>
            <w:noWrap/>
            <w:vAlign w:val="center"/>
          </w:tcPr>
          <w:p w14:paraId="497CFBD3"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29/03/2024</w:t>
            </w:r>
          </w:p>
        </w:tc>
        <w:tc>
          <w:tcPr>
            <w:tcW w:w="1418" w:type="dxa"/>
            <w:vAlign w:val="center"/>
          </w:tcPr>
          <w:p w14:paraId="5AD5A28B"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Direction régionale de l'eau et des forêts</w:t>
            </w:r>
          </w:p>
        </w:tc>
        <w:tc>
          <w:tcPr>
            <w:tcW w:w="2410" w:type="dxa"/>
            <w:vAlign w:val="center"/>
          </w:tcPr>
          <w:p w14:paraId="50C9A6FB"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DR</w:t>
            </w:r>
          </w:p>
        </w:tc>
        <w:tc>
          <w:tcPr>
            <w:tcW w:w="1134" w:type="dxa"/>
            <w:shd w:val="clear" w:color="auto" w:fill="auto"/>
            <w:vAlign w:val="center"/>
          </w:tcPr>
          <w:p w14:paraId="6317C805"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Consultation et collecte de données</w:t>
            </w:r>
          </w:p>
        </w:tc>
        <w:tc>
          <w:tcPr>
            <w:tcW w:w="1275" w:type="dxa"/>
            <w:vAlign w:val="center"/>
          </w:tcPr>
          <w:p w14:paraId="226143AE"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Niveau d'implication : conservation de la biodiversité</w:t>
            </w:r>
          </w:p>
        </w:tc>
        <w:tc>
          <w:tcPr>
            <w:tcW w:w="993" w:type="dxa"/>
            <w:vAlign w:val="center"/>
          </w:tcPr>
          <w:p w14:paraId="086E3837"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Entretien individuel/Français</w:t>
            </w:r>
          </w:p>
        </w:tc>
        <w:tc>
          <w:tcPr>
            <w:tcW w:w="992" w:type="dxa"/>
            <w:shd w:val="clear" w:color="auto" w:fill="auto"/>
            <w:vAlign w:val="center"/>
          </w:tcPr>
          <w:p w14:paraId="076F4CD5"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Bouaké</w:t>
            </w:r>
          </w:p>
        </w:tc>
        <w:tc>
          <w:tcPr>
            <w:tcW w:w="2977" w:type="dxa"/>
            <w:shd w:val="clear" w:color="auto" w:fill="auto"/>
            <w:vAlign w:val="center"/>
          </w:tcPr>
          <w:p w14:paraId="53E3395B"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Questionnaire NZNP</w:t>
            </w:r>
          </w:p>
        </w:tc>
        <w:tc>
          <w:tcPr>
            <w:tcW w:w="3260" w:type="dxa"/>
            <w:vAlign w:val="center"/>
          </w:tcPr>
          <w:p w14:paraId="4F1C37D1"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Nous n'avons pas de budget d'investissement et de restauration des forêts. Notre budget annuel est très faible (5 millions). Aidez-nous à suivre les projets. En ce qui concerne la population, il faut planter des choses qui l'intéressent. Si nous ne le faisons pas, les questions de biodiversité et de climat ne seront pas abordées. Nous avons eu des projets de ce type, et rien. Le projet comprendra-t-il un soutien logistique ?</w:t>
            </w:r>
          </w:p>
        </w:tc>
      </w:tr>
      <w:tr w:rsidR="003A1FC0" w:rsidRPr="000A1C9C" w14:paraId="33024DC0" w14:textId="77777777" w:rsidTr="00FC4BEE">
        <w:trPr>
          <w:trHeight w:val="227"/>
        </w:trPr>
        <w:tc>
          <w:tcPr>
            <w:tcW w:w="993" w:type="dxa"/>
            <w:shd w:val="clear" w:color="auto" w:fill="auto"/>
            <w:noWrap/>
            <w:vAlign w:val="center"/>
          </w:tcPr>
          <w:p w14:paraId="042335D3"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29/03/2024</w:t>
            </w:r>
          </w:p>
        </w:tc>
        <w:tc>
          <w:tcPr>
            <w:tcW w:w="1418" w:type="dxa"/>
            <w:vAlign w:val="center"/>
          </w:tcPr>
          <w:p w14:paraId="55D4A51C"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Direction régionale SODEFOR</w:t>
            </w:r>
          </w:p>
        </w:tc>
        <w:tc>
          <w:tcPr>
            <w:tcW w:w="2410" w:type="dxa"/>
            <w:vAlign w:val="center"/>
          </w:tcPr>
          <w:p w14:paraId="59CF0B9F"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DR</w:t>
            </w:r>
          </w:p>
        </w:tc>
        <w:tc>
          <w:tcPr>
            <w:tcW w:w="1134" w:type="dxa"/>
            <w:shd w:val="clear" w:color="auto" w:fill="auto"/>
            <w:vAlign w:val="center"/>
          </w:tcPr>
          <w:p w14:paraId="76FDB48A"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 xml:space="preserve">Consultation et </w:t>
            </w:r>
            <w:r w:rsidRPr="00DE7946">
              <w:rPr>
                <w:rFonts w:ascii="Calibri" w:hAnsi="Calibri" w:cs="Calibri"/>
                <w:sz w:val="20"/>
                <w:szCs w:val="20"/>
                <w:lang w:val="fr-FR"/>
              </w:rPr>
              <w:lastRenderedPageBreak/>
              <w:t>collecte de données</w:t>
            </w:r>
          </w:p>
        </w:tc>
        <w:tc>
          <w:tcPr>
            <w:tcW w:w="1275" w:type="dxa"/>
            <w:vAlign w:val="center"/>
          </w:tcPr>
          <w:p w14:paraId="7E0413E8"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lastRenderedPageBreak/>
              <w:t xml:space="preserve">Niveau d'implication : </w:t>
            </w:r>
            <w:r w:rsidRPr="00DE7946">
              <w:rPr>
                <w:rFonts w:ascii="Calibri" w:hAnsi="Calibri" w:cs="Calibri"/>
                <w:sz w:val="20"/>
                <w:szCs w:val="20"/>
                <w:lang w:val="fr-FR"/>
              </w:rPr>
              <w:lastRenderedPageBreak/>
              <w:t>conservation de la biodiversité</w:t>
            </w:r>
          </w:p>
        </w:tc>
        <w:tc>
          <w:tcPr>
            <w:tcW w:w="993" w:type="dxa"/>
            <w:vAlign w:val="center"/>
          </w:tcPr>
          <w:p w14:paraId="7D7C9C32"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lastRenderedPageBreak/>
              <w:t>Entretien individue</w:t>
            </w:r>
            <w:r w:rsidRPr="00DE7946">
              <w:rPr>
                <w:rFonts w:ascii="Calibri" w:hAnsi="Calibri" w:cs="Calibri"/>
                <w:sz w:val="20"/>
                <w:szCs w:val="20"/>
                <w:lang w:val="fr-FR"/>
              </w:rPr>
              <w:lastRenderedPageBreak/>
              <w:t>l/Français</w:t>
            </w:r>
          </w:p>
        </w:tc>
        <w:tc>
          <w:tcPr>
            <w:tcW w:w="992" w:type="dxa"/>
            <w:shd w:val="clear" w:color="auto" w:fill="auto"/>
            <w:vAlign w:val="center"/>
          </w:tcPr>
          <w:p w14:paraId="3081202D"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lastRenderedPageBreak/>
              <w:t>Bouaké</w:t>
            </w:r>
          </w:p>
        </w:tc>
        <w:tc>
          <w:tcPr>
            <w:tcW w:w="2977" w:type="dxa"/>
            <w:shd w:val="clear" w:color="auto" w:fill="auto"/>
            <w:vAlign w:val="center"/>
          </w:tcPr>
          <w:p w14:paraId="64BC3B7B"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Questionnaire NZNP, défis et impacts du projet,</w:t>
            </w:r>
          </w:p>
        </w:tc>
        <w:tc>
          <w:tcPr>
            <w:tcW w:w="3260" w:type="dxa"/>
            <w:vAlign w:val="center"/>
          </w:tcPr>
          <w:p w14:paraId="2442D56C"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 xml:space="preserve">Il est difficile de mettre en œuvre des politiques sur le terrain. Il faut travailler avec les gens. Le projet </w:t>
            </w:r>
            <w:r w:rsidRPr="00DE7946">
              <w:rPr>
                <w:rFonts w:ascii="Calibri" w:hAnsi="Calibri" w:cs="Calibri"/>
                <w:sz w:val="20"/>
                <w:szCs w:val="20"/>
                <w:lang w:val="fr-FR"/>
              </w:rPr>
              <w:lastRenderedPageBreak/>
              <w:t>renforcera-t-il les capacités des travailleurs sur le terrain en ce qui concerne les concepts de biodiversité, d'environnement et d'équilibre écologique ? Il faut mettre en place des points focaux locaux pour l'environnement, même au sein de la SODEFOR. Il n'y a pas que les femmes, nous sommes tous concernés. Les associations et les ONG doivent être créées et renforcées, car il n'y a rien de formellement constitué ici.</w:t>
            </w:r>
          </w:p>
        </w:tc>
      </w:tr>
      <w:tr w:rsidR="003A1FC0" w:rsidRPr="000A1C9C" w14:paraId="0CD7163C" w14:textId="77777777" w:rsidTr="00FC4BEE">
        <w:trPr>
          <w:trHeight w:val="227"/>
        </w:trPr>
        <w:tc>
          <w:tcPr>
            <w:tcW w:w="993" w:type="dxa"/>
            <w:shd w:val="clear" w:color="auto" w:fill="auto"/>
            <w:noWrap/>
            <w:vAlign w:val="center"/>
          </w:tcPr>
          <w:p w14:paraId="7A6D9D75"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lastRenderedPageBreak/>
              <w:t>29/03/2024</w:t>
            </w:r>
          </w:p>
        </w:tc>
        <w:tc>
          <w:tcPr>
            <w:tcW w:w="1418" w:type="dxa"/>
            <w:vAlign w:val="center"/>
          </w:tcPr>
          <w:p w14:paraId="5A3E821F"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District autonome de la vallée du Bandama</w:t>
            </w:r>
          </w:p>
        </w:tc>
        <w:tc>
          <w:tcPr>
            <w:tcW w:w="2410" w:type="dxa"/>
            <w:vAlign w:val="center"/>
          </w:tcPr>
          <w:p w14:paraId="2B12B967"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Directeur du développement, de la planification et du suivi des investissements</w:t>
            </w:r>
          </w:p>
        </w:tc>
        <w:tc>
          <w:tcPr>
            <w:tcW w:w="1134" w:type="dxa"/>
            <w:shd w:val="clear" w:color="auto" w:fill="auto"/>
            <w:vAlign w:val="center"/>
          </w:tcPr>
          <w:p w14:paraId="085F6B9B"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Consultation et collecte de données</w:t>
            </w:r>
          </w:p>
        </w:tc>
        <w:tc>
          <w:tcPr>
            <w:tcW w:w="1275" w:type="dxa"/>
            <w:vAlign w:val="center"/>
          </w:tcPr>
          <w:p w14:paraId="4FAFBBDA"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Niveau d'implication, général</w:t>
            </w:r>
          </w:p>
        </w:tc>
        <w:tc>
          <w:tcPr>
            <w:tcW w:w="993" w:type="dxa"/>
            <w:vAlign w:val="center"/>
          </w:tcPr>
          <w:p w14:paraId="23C669EC"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FGD/Français courant-</w:t>
            </w:r>
            <w:proofErr w:type="spellStart"/>
            <w:r w:rsidRPr="00DE7946">
              <w:rPr>
                <w:rFonts w:ascii="Calibri" w:hAnsi="Calibri" w:cs="Calibri"/>
                <w:sz w:val="20"/>
                <w:szCs w:val="20"/>
                <w:lang w:val="fr-FR"/>
              </w:rPr>
              <w:t>Malinke</w:t>
            </w:r>
            <w:proofErr w:type="spellEnd"/>
          </w:p>
        </w:tc>
        <w:tc>
          <w:tcPr>
            <w:tcW w:w="992" w:type="dxa"/>
            <w:shd w:val="clear" w:color="auto" w:fill="auto"/>
            <w:vAlign w:val="center"/>
          </w:tcPr>
          <w:p w14:paraId="0DDA4067"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Bouaké</w:t>
            </w:r>
          </w:p>
        </w:tc>
        <w:tc>
          <w:tcPr>
            <w:tcW w:w="2977" w:type="dxa"/>
            <w:shd w:val="clear" w:color="auto" w:fill="auto"/>
            <w:vAlign w:val="center"/>
          </w:tcPr>
          <w:p w14:paraId="08E575B4"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Planification, mise en œuvre, suivi et évaluation</w:t>
            </w:r>
          </w:p>
        </w:tc>
        <w:tc>
          <w:tcPr>
            <w:tcW w:w="3260" w:type="dxa"/>
            <w:vAlign w:val="center"/>
          </w:tcPr>
          <w:p w14:paraId="65E13C67"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Aide à l'élaboration des plans ; demander l'aide de BAASTEL pour la rédaction des projets</w:t>
            </w:r>
          </w:p>
        </w:tc>
      </w:tr>
      <w:tr w:rsidR="003A1FC0" w:rsidRPr="000A1C9C" w14:paraId="6C75C1EC" w14:textId="77777777" w:rsidTr="00FC4BEE">
        <w:trPr>
          <w:trHeight w:val="227"/>
        </w:trPr>
        <w:tc>
          <w:tcPr>
            <w:tcW w:w="993" w:type="dxa"/>
            <w:shd w:val="clear" w:color="auto" w:fill="auto"/>
            <w:noWrap/>
            <w:vAlign w:val="center"/>
          </w:tcPr>
          <w:p w14:paraId="327CB4F8"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29/03/2024</w:t>
            </w:r>
          </w:p>
        </w:tc>
        <w:tc>
          <w:tcPr>
            <w:tcW w:w="1418" w:type="dxa"/>
            <w:vAlign w:val="center"/>
          </w:tcPr>
          <w:p w14:paraId="75375845"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Association de femmes " FADEC "</w:t>
            </w:r>
          </w:p>
        </w:tc>
        <w:tc>
          <w:tcPr>
            <w:tcW w:w="2410" w:type="dxa"/>
            <w:vAlign w:val="center"/>
          </w:tcPr>
          <w:p w14:paraId="67424886"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Président et membres</w:t>
            </w:r>
          </w:p>
        </w:tc>
        <w:tc>
          <w:tcPr>
            <w:tcW w:w="1134" w:type="dxa"/>
            <w:shd w:val="clear" w:color="auto" w:fill="auto"/>
            <w:vAlign w:val="center"/>
          </w:tcPr>
          <w:p w14:paraId="74E52773"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Consultation et collecte de données</w:t>
            </w:r>
          </w:p>
        </w:tc>
        <w:tc>
          <w:tcPr>
            <w:tcW w:w="1275" w:type="dxa"/>
            <w:vAlign w:val="center"/>
          </w:tcPr>
          <w:p w14:paraId="162760C3"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Niveau d'implication : associations et ONG</w:t>
            </w:r>
          </w:p>
        </w:tc>
        <w:tc>
          <w:tcPr>
            <w:tcW w:w="993" w:type="dxa"/>
            <w:vAlign w:val="center"/>
          </w:tcPr>
          <w:p w14:paraId="7FB7E796"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Entretiens individuels/Français</w:t>
            </w:r>
          </w:p>
        </w:tc>
        <w:tc>
          <w:tcPr>
            <w:tcW w:w="992" w:type="dxa"/>
            <w:shd w:val="clear" w:color="auto" w:fill="auto"/>
            <w:vAlign w:val="center"/>
          </w:tcPr>
          <w:p w14:paraId="4D3C6206"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Bouaké</w:t>
            </w:r>
          </w:p>
        </w:tc>
        <w:tc>
          <w:tcPr>
            <w:tcW w:w="2977" w:type="dxa"/>
            <w:shd w:val="clear" w:color="auto" w:fill="auto"/>
            <w:vAlign w:val="center"/>
          </w:tcPr>
          <w:p w14:paraId="208955D3"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Questionnaire NZNP</w:t>
            </w:r>
          </w:p>
        </w:tc>
        <w:tc>
          <w:tcPr>
            <w:tcW w:w="3260" w:type="dxa"/>
            <w:vAlign w:val="center"/>
          </w:tcPr>
          <w:p w14:paraId="4FAE4ABB"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 xml:space="preserve">Les gains des femmes dans ce projet </w:t>
            </w:r>
            <w:r w:rsidRPr="00DE7946">
              <w:rPr>
                <w:rStyle w:val="Appelnotedebasdep"/>
                <w:rFonts w:ascii="Calibri" w:eastAsia="SimSun" w:hAnsi="Calibri" w:cs="Calibri"/>
                <w:sz w:val="20"/>
                <w:lang w:val="fr-FR"/>
              </w:rPr>
              <w:footnoteReference w:id="89"/>
            </w:r>
          </w:p>
        </w:tc>
      </w:tr>
      <w:tr w:rsidR="003A1FC0" w:rsidRPr="000A1C9C" w14:paraId="61B19BCB" w14:textId="77777777" w:rsidTr="00FC4BEE">
        <w:trPr>
          <w:trHeight w:val="227"/>
        </w:trPr>
        <w:tc>
          <w:tcPr>
            <w:tcW w:w="993" w:type="dxa"/>
            <w:shd w:val="clear" w:color="auto" w:fill="auto"/>
            <w:noWrap/>
            <w:vAlign w:val="center"/>
          </w:tcPr>
          <w:p w14:paraId="7C9D5A57"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29/03/2024</w:t>
            </w:r>
          </w:p>
        </w:tc>
        <w:tc>
          <w:tcPr>
            <w:tcW w:w="1418" w:type="dxa"/>
            <w:vAlign w:val="center"/>
          </w:tcPr>
          <w:p w14:paraId="3B9FB31E"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 xml:space="preserve">Association des jeunes étudiants </w:t>
            </w:r>
            <w:r w:rsidRPr="00DE7946">
              <w:rPr>
                <w:rFonts w:ascii="Calibri" w:hAnsi="Calibri" w:cs="Calibri"/>
                <w:sz w:val="20"/>
                <w:szCs w:val="20"/>
                <w:lang w:val="fr-FR"/>
              </w:rPr>
              <w:lastRenderedPageBreak/>
              <w:t>universitaires (HULINASD)</w:t>
            </w:r>
          </w:p>
        </w:tc>
        <w:tc>
          <w:tcPr>
            <w:tcW w:w="2410" w:type="dxa"/>
            <w:vAlign w:val="center"/>
          </w:tcPr>
          <w:p w14:paraId="78A754F2"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lastRenderedPageBreak/>
              <w:t>Membres influents</w:t>
            </w:r>
          </w:p>
        </w:tc>
        <w:tc>
          <w:tcPr>
            <w:tcW w:w="1134" w:type="dxa"/>
            <w:shd w:val="clear" w:color="auto" w:fill="auto"/>
            <w:vAlign w:val="center"/>
          </w:tcPr>
          <w:p w14:paraId="4672B9F4"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Consultation et collecte de données</w:t>
            </w:r>
          </w:p>
        </w:tc>
        <w:tc>
          <w:tcPr>
            <w:tcW w:w="1275" w:type="dxa"/>
            <w:vAlign w:val="center"/>
          </w:tcPr>
          <w:p w14:paraId="3A54B12A"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 xml:space="preserve">Niveau d'implication : </w:t>
            </w:r>
            <w:r w:rsidRPr="00DE7946">
              <w:rPr>
                <w:rFonts w:ascii="Calibri" w:hAnsi="Calibri" w:cs="Calibri"/>
                <w:sz w:val="20"/>
                <w:szCs w:val="20"/>
                <w:lang w:val="fr-FR"/>
              </w:rPr>
              <w:lastRenderedPageBreak/>
              <w:t>associations et ONG</w:t>
            </w:r>
          </w:p>
        </w:tc>
        <w:tc>
          <w:tcPr>
            <w:tcW w:w="993" w:type="dxa"/>
            <w:vAlign w:val="center"/>
          </w:tcPr>
          <w:p w14:paraId="5E1D64D5"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lastRenderedPageBreak/>
              <w:t>Langue commune</w:t>
            </w:r>
          </w:p>
        </w:tc>
        <w:tc>
          <w:tcPr>
            <w:tcW w:w="992" w:type="dxa"/>
            <w:shd w:val="clear" w:color="auto" w:fill="auto"/>
            <w:vAlign w:val="center"/>
          </w:tcPr>
          <w:p w14:paraId="28B231A5"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Bouaké</w:t>
            </w:r>
          </w:p>
        </w:tc>
        <w:tc>
          <w:tcPr>
            <w:tcW w:w="2977" w:type="dxa"/>
            <w:shd w:val="clear" w:color="auto" w:fill="auto"/>
            <w:vAlign w:val="center"/>
          </w:tcPr>
          <w:p w14:paraId="572760DB"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Questionnaire NZNP</w:t>
            </w:r>
          </w:p>
        </w:tc>
        <w:tc>
          <w:tcPr>
            <w:tcW w:w="3260" w:type="dxa"/>
            <w:vAlign w:val="center"/>
          </w:tcPr>
          <w:p w14:paraId="1CBB8A34"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 xml:space="preserve">Organisation en cours de formalisation (pas de siège social). A la recherche d'un projet et prête à </w:t>
            </w:r>
            <w:r w:rsidRPr="00DE7946">
              <w:rPr>
                <w:rFonts w:ascii="Calibri" w:hAnsi="Calibri" w:cs="Calibri"/>
                <w:sz w:val="20"/>
                <w:szCs w:val="20"/>
                <w:lang w:val="fr-FR"/>
              </w:rPr>
              <w:lastRenderedPageBreak/>
              <w:t>s'impliquer dans les activités du NZNP.</w:t>
            </w:r>
          </w:p>
        </w:tc>
      </w:tr>
      <w:tr w:rsidR="003A1FC0" w:rsidRPr="000A1C9C" w14:paraId="06446341" w14:textId="77777777" w:rsidTr="00FC4BEE">
        <w:trPr>
          <w:trHeight w:val="227"/>
        </w:trPr>
        <w:tc>
          <w:tcPr>
            <w:tcW w:w="993" w:type="dxa"/>
            <w:shd w:val="clear" w:color="auto" w:fill="auto"/>
            <w:noWrap/>
            <w:vAlign w:val="center"/>
          </w:tcPr>
          <w:p w14:paraId="75B2AFB5"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lastRenderedPageBreak/>
              <w:t>29/03/2024</w:t>
            </w:r>
          </w:p>
        </w:tc>
        <w:tc>
          <w:tcPr>
            <w:tcW w:w="1418" w:type="dxa"/>
            <w:vAlign w:val="center"/>
          </w:tcPr>
          <w:p w14:paraId="630BA159"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 xml:space="preserve">ONG </w:t>
            </w:r>
            <w:proofErr w:type="spellStart"/>
            <w:r w:rsidRPr="00DE7946">
              <w:rPr>
                <w:rFonts w:ascii="Calibri" w:hAnsi="Calibri" w:cs="Calibri"/>
                <w:sz w:val="20"/>
                <w:szCs w:val="20"/>
                <w:lang w:val="fr-FR"/>
              </w:rPr>
              <w:t>Initiativ</w:t>
            </w:r>
            <w:proofErr w:type="spellEnd"/>
            <w:r w:rsidRPr="00DE7946">
              <w:rPr>
                <w:rFonts w:ascii="Calibri" w:hAnsi="Calibri" w:cs="Calibri"/>
                <w:sz w:val="20"/>
                <w:szCs w:val="20"/>
                <w:lang w:val="fr-FR"/>
              </w:rPr>
              <w:t>' (en anglais)</w:t>
            </w:r>
          </w:p>
        </w:tc>
        <w:tc>
          <w:tcPr>
            <w:tcW w:w="2410" w:type="dxa"/>
            <w:vAlign w:val="center"/>
          </w:tcPr>
          <w:p w14:paraId="5039B111"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 xml:space="preserve">Mme ATSE </w:t>
            </w:r>
            <w:proofErr w:type="spellStart"/>
            <w:r w:rsidRPr="00DE7946">
              <w:rPr>
                <w:rFonts w:ascii="Calibri" w:hAnsi="Calibri" w:cs="Calibri"/>
                <w:sz w:val="20"/>
                <w:szCs w:val="20"/>
                <w:lang w:val="fr-FR"/>
              </w:rPr>
              <w:t>Achi</w:t>
            </w:r>
            <w:proofErr w:type="spellEnd"/>
            <w:r w:rsidRPr="00DE7946">
              <w:rPr>
                <w:rFonts w:ascii="Calibri" w:hAnsi="Calibri" w:cs="Calibri"/>
                <w:sz w:val="20"/>
                <w:szCs w:val="20"/>
                <w:lang w:val="fr-FR"/>
              </w:rPr>
              <w:t xml:space="preserve"> Alphonse (secrétaire générale), DEMBELE N'GANON Zana Serges (responsable de la communication) et MUSILIM </w:t>
            </w:r>
            <w:proofErr w:type="spellStart"/>
            <w:r w:rsidRPr="00DE7946">
              <w:rPr>
                <w:rFonts w:ascii="Calibri" w:hAnsi="Calibri" w:cs="Calibri"/>
                <w:sz w:val="20"/>
                <w:szCs w:val="20"/>
                <w:lang w:val="fr-FR"/>
              </w:rPr>
              <w:t>Yisau</w:t>
            </w:r>
            <w:proofErr w:type="spellEnd"/>
            <w:r w:rsidRPr="00DE7946">
              <w:rPr>
                <w:rFonts w:ascii="Calibri" w:hAnsi="Calibri" w:cs="Calibri"/>
                <w:sz w:val="20"/>
                <w:szCs w:val="20"/>
                <w:lang w:val="fr-FR"/>
              </w:rPr>
              <w:t xml:space="preserve"> </w:t>
            </w:r>
            <w:proofErr w:type="spellStart"/>
            <w:r w:rsidRPr="00DE7946">
              <w:rPr>
                <w:rFonts w:ascii="Calibri" w:hAnsi="Calibri" w:cs="Calibri"/>
                <w:sz w:val="20"/>
                <w:szCs w:val="20"/>
                <w:lang w:val="fr-FR"/>
              </w:rPr>
              <w:t>Akanji</w:t>
            </w:r>
            <w:proofErr w:type="spellEnd"/>
            <w:r w:rsidRPr="00DE7946">
              <w:rPr>
                <w:rFonts w:ascii="Calibri" w:hAnsi="Calibri" w:cs="Calibri"/>
                <w:sz w:val="20"/>
                <w:szCs w:val="20"/>
                <w:lang w:val="fr-FR"/>
              </w:rPr>
              <w:t xml:space="preserve"> (responsable des partenariats).</w:t>
            </w:r>
          </w:p>
        </w:tc>
        <w:tc>
          <w:tcPr>
            <w:tcW w:w="1134" w:type="dxa"/>
            <w:shd w:val="clear" w:color="auto" w:fill="auto"/>
            <w:vAlign w:val="center"/>
          </w:tcPr>
          <w:p w14:paraId="504ABBEE"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Consultation et collecte de données</w:t>
            </w:r>
          </w:p>
        </w:tc>
        <w:tc>
          <w:tcPr>
            <w:tcW w:w="1275" w:type="dxa"/>
            <w:vAlign w:val="center"/>
          </w:tcPr>
          <w:p w14:paraId="5E1882BC"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Niveau d'implication</w:t>
            </w:r>
          </w:p>
        </w:tc>
        <w:tc>
          <w:tcPr>
            <w:tcW w:w="993" w:type="dxa"/>
            <w:vAlign w:val="center"/>
          </w:tcPr>
          <w:p w14:paraId="6D5C4800"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Entretien de groupe en français</w:t>
            </w:r>
          </w:p>
        </w:tc>
        <w:tc>
          <w:tcPr>
            <w:tcW w:w="992" w:type="dxa"/>
            <w:shd w:val="clear" w:color="auto" w:fill="auto"/>
            <w:vAlign w:val="center"/>
          </w:tcPr>
          <w:p w14:paraId="084322D0"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 xml:space="preserve">Locaux de l'hôtel </w:t>
            </w:r>
            <w:proofErr w:type="spellStart"/>
            <w:r w:rsidRPr="00DE7946">
              <w:rPr>
                <w:rFonts w:ascii="Calibri" w:hAnsi="Calibri" w:cs="Calibri"/>
                <w:sz w:val="20"/>
                <w:szCs w:val="20"/>
                <w:lang w:val="fr-FR"/>
              </w:rPr>
              <w:t>Maurissonn</w:t>
            </w:r>
            <w:proofErr w:type="spellEnd"/>
            <w:r w:rsidRPr="00DE7946">
              <w:rPr>
                <w:rFonts w:ascii="Calibri" w:hAnsi="Calibri" w:cs="Calibri"/>
                <w:sz w:val="20"/>
                <w:szCs w:val="20"/>
                <w:lang w:val="fr-FR"/>
              </w:rPr>
              <w:t xml:space="preserve"> Bouaké</w:t>
            </w:r>
          </w:p>
        </w:tc>
        <w:tc>
          <w:tcPr>
            <w:tcW w:w="2977" w:type="dxa"/>
            <w:shd w:val="clear" w:color="auto" w:fill="auto"/>
            <w:vAlign w:val="center"/>
          </w:tcPr>
          <w:p w14:paraId="129B2DF4"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Impliquer les jeunes et les femmes dans la gestion des ressources naturelles</w:t>
            </w:r>
          </w:p>
          <w:p w14:paraId="663E9971" w14:textId="77777777" w:rsidR="008C16FE" w:rsidRPr="00DE7946" w:rsidRDefault="008C16FE" w:rsidP="00B72D36">
            <w:pPr>
              <w:keepNext/>
              <w:tabs>
                <w:tab w:val="left" w:pos="1740"/>
              </w:tabs>
              <w:contextualSpacing/>
              <w:outlineLvl w:val="4"/>
              <w:rPr>
                <w:rFonts w:ascii="Calibri" w:hAnsi="Calibri" w:cs="Calibri"/>
                <w:sz w:val="20"/>
                <w:szCs w:val="20"/>
                <w:lang w:val="fr-FR"/>
              </w:rPr>
            </w:pPr>
            <w:r w:rsidRPr="00DE7946">
              <w:rPr>
                <w:rFonts w:ascii="Calibri" w:hAnsi="Calibri" w:cs="Calibri"/>
                <w:sz w:val="20"/>
                <w:szCs w:val="20"/>
                <w:lang w:val="fr-FR"/>
              </w:rPr>
              <w:t>Actions en faveur du climat et de la nature</w:t>
            </w:r>
          </w:p>
          <w:p w14:paraId="0A917FE9" w14:textId="77777777"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Questionnaire NZNP</w:t>
            </w:r>
          </w:p>
        </w:tc>
        <w:tc>
          <w:tcPr>
            <w:tcW w:w="3260" w:type="dxa"/>
            <w:vAlign w:val="center"/>
          </w:tcPr>
          <w:p w14:paraId="0AE4CACA" w14:textId="44D6ED40" w:rsidR="008C16FE" w:rsidRPr="00DE7946" w:rsidRDefault="008C16FE" w:rsidP="00B72D36">
            <w:pPr>
              <w:contextualSpacing/>
              <w:rPr>
                <w:rFonts w:ascii="Calibri" w:hAnsi="Calibri" w:cs="Calibri"/>
                <w:sz w:val="20"/>
                <w:szCs w:val="20"/>
                <w:lang w:val="fr-FR"/>
              </w:rPr>
            </w:pPr>
            <w:r w:rsidRPr="00DE7946">
              <w:rPr>
                <w:rFonts w:ascii="Calibri" w:hAnsi="Calibri" w:cs="Calibri"/>
                <w:sz w:val="20"/>
                <w:szCs w:val="20"/>
                <w:lang w:val="fr-FR"/>
              </w:rPr>
              <w:t xml:space="preserve">Fonctionnement et actions en faveur </w:t>
            </w:r>
            <w:r w:rsidR="00E33C30">
              <w:rPr>
                <w:rFonts w:ascii="Calibri" w:hAnsi="Calibri" w:cs="Calibri"/>
                <w:sz w:val="20"/>
                <w:szCs w:val="20"/>
                <w:lang w:val="fr-FR"/>
              </w:rPr>
              <w:t>du NZNP</w:t>
            </w:r>
            <w:r w:rsidRPr="00DE7946">
              <w:rPr>
                <w:rFonts w:ascii="Calibri" w:hAnsi="Calibri" w:cs="Calibri"/>
                <w:sz w:val="20"/>
                <w:szCs w:val="20"/>
                <w:lang w:val="fr-FR"/>
              </w:rPr>
              <w:t xml:space="preserve"> et attentes </w:t>
            </w:r>
            <w:r w:rsidR="00E33C30">
              <w:rPr>
                <w:rFonts w:ascii="Calibri" w:hAnsi="Calibri" w:cs="Calibri"/>
                <w:sz w:val="20"/>
                <w:szCs w:val="20"/>
                <w:lang w:val="fr-FR"/>
              </w:rPr>
              <w:t>du NZNP</w:t>
            </w:r>
          </w:p>
        </w:tc>
      </w:tr>
    </w:tbl>
    <w:p w14:paraId="08A06D1D" w14:textId="77777777" w:rsidR="008C16FE" w:rsidRPr="00DE7946" w:rsidRDefault="008C16FE" w:rsidP="008C16FE">
      <w:pPr>
        <w:contextualSpacing/>
        <w:jc w:val="both"/>
        <w:rPr>
          <w:rFonts w:ascii="Calibri" w:hAnsi="Calibri" w:cs="Calibri"/>
          <w:sz w:val="20"/>
          <w:szCs w:val="20"/>
          <w:lang w:val="fr-FR"/>
        </w:rPr>
        <w:sectPr w:rsidR="008C16FE" w:rsidRPr="00DE7946" w:rsidSect="00B72D36">
          <w:pgSz w:w="16838" w:h="11906" w:orient="landscape"/>
          <w:pgMar w:top="1440" w:right="1440" w:bottom="1440" w:left="1440" w:header="708" w:footer="708" w:gutter="0"/>
          <w:cols w:space="708"/>
          <w:docGrid w:linePitch="360"/>
        </w:sectPr>
      </w:pPr>
    </w:p>
    <w:p w14:paraId="0D86A35E" w14:textId="77777777" w:rsidR="008C16FE" w:rsidRPr="00DE7946" w:rsidRDefault="008C16FE" w:rsidP="008C16FE">
      <w:pPr>
        <w:contextualSpacing/>
        <w:jc w:val="both"/>
        <w:rPr>
          <w:rFonts w:ascii="Calibri" w:hAnsi="Calibri" w:cs="Calibri"/>
          <w:sz w:val="20"/>
          <w:szCs w:val="20"/>
          <w:lang w:val="fr-FR"/>
        </w:rPr>
      </w:pPr>
    </w:p>
    <w:p w14:paraId="27A2E833" w14:textId="4D27F529" w:rsidR="008C16FE" w:rsidRPr="00DE7946" w:rsidRDefault="008C16FE" w:rsidP="00FC4BEE">
      <w:pPr>
        <w:pStyle w:val="GEFTableHeading"/>
        <w:keepNext/>
        <w:numPr>
          <w:ilvl w:val="0"/>
          <w:numId w:val="91"/>
        </w:numPr>
        <w:pBdr>
          <w:top w:val="single" w:sz="4" w:space="1" w:color="auto"/>
        </w:pBdr>
        <w:suppressAutoHyphens/>
        <w:spacing w:before="104" w:after="226"/>
        <w:jc w:val="both"/>
        <w:outlineLvl w:val="0"/>
        <w:rPr>
          <w:rFonts w:ascii="Calibri" w:hAnsi="Calibri" w:cs="Calibri"/>
          <w:b w:val="0"/>
          <w:bCs w:val="0"/>
          <w:sz w:val="22"/>
          <w:szCs w:val="22"/>
          <w:lang w:val="fr-FR"/>
        </w:rPr>
      </w:pPr>
      <w:r w:rsidRPr="00DE7946">
        <w:rPr>
          <w:rFonts w:ascii="Calibri" w:hAnsi="Calibri" w:cs="Calibri"/>
          <w:sz w:val="22"/>
          <w:szCs w:val="22"/>
          <w:lang w:val="fr-FR"/>
        </w:rPr>
        <w:t>Parties prenantes au projet</w:t>
      </w:r>
      <w:bookmarkStart w:id="78" w:name="_Toc105446619"/>
      <w:bookmarkStart w:id="79" w:name="_Toc105446656"/>
      <w:bookmarkStart w:id="80" w:name="_Toc77023887"/>
      <w:bookmarkStart w:id="81" w:name="_Toc78142645"/>
      <w:bookmarkStart w:id="82" w:name="_Toc78143646"/>
      <w:bookmarkEnd w:id="78"/>
      <w:bookmarkEnd w:id="79"/>
    </w:p>
    <w:tbl>
      <w:tblPr>
        <w:tblW w:w="14606" w:type="dxa"/>
        <w:tblInd w:w="-8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64"/>
        <w:gridCol w:w="4521"/>
        <w:gridCol w:w="2551"/>
        <w:gridCol w:w="2835"/>
        <w:gridCol w:w="2835"/>
      </w:tblGrid>
      <w:tr w:rsidR="008C16FE" w:rsidRPr="00DE7946" w14:paraId="1C2BB4A0" w14:textId="77777777" w:rsidTr="00FC4BEE">
        <w:tc>
          <w:tcPr>
            <w:tcW w:w="1864" w:type="dxa"/>
            <w:shd w:val="clear" w:color="auto" w:fill="92D050"/>
            <w:tcMar>
              <w:top w:w="15" w:type="dxa"/>
              <w:left w:w="108" w:type="dxa"/>
              <w:bottom w:w="0" w:type="dxa"/>
              <w:right w:w="108" w:type="dxa"/>
            </w:tcMar>
            <w:vAlign w:val="center"/>
            <w:hideMark/>
          </w:tcPr>
          <w:p w14:paraId="2FB2C488" w14:textId="77777777" w:rsidR="008C16FE" w:rsidRPr="00DE7946" w:rsidRDefault="008C16FE" w:rsidP="00FC4BEE">
            <w:pPr>
              <w:contextualSpacing/>
              <w:jc w:val="center"/>
              <w:rPr>
                <w:rFonts w:ascii="Calibri" w:hAnsi="Calibri" w:cs="Calibri"/>
                <w:sz w:val="20"/>
                <w:szCs w:val="20"/>
                <w:lang w:val="fr-FR"/>
              </w:rPr>
            </w:pPr>
            <w:r w:rsidRPr="00DE7946">
              <w:rPr>
                <w:rFonts w:cstheme="minorHAnsi"/>
                <w:b/>
                <w:bCs/>
                <w:sz w:val="20"/>
                <w:szCs w:val="20"/>
                <w:lang w:val="fr-FR"/>
              </w:rPr>
              <w:t>Groupe de parties prenantes</w:t>
            </w:r>
          </w:p>
        </w:tc>
        <w:tc>
          <w:tcPr>
            <w:tcW w:w="4521" w:type="dxa"/>
            <w:shd w:val="clear" w:color="auto" w:fill="92D050"/>
            <w:tcMar>
              <w:top w:w="15" w:type="dxa"/>
              <w:left w:w="108" w:type="dxa"/>
              <w:bottom w:w="0" w:type="dxa"/>
              <w:right w:w="108" w:type="dxa"/>
            </w:tcMar>
            <w:vAlign w:val="center"/>
            <w:hideMark/>
          </w:tcPr>
          <w:p w14:paraId="782A68FC" w14:textId="77777777" w:rsidR="008C16FE" w:rsidRPr="00DE7946" w:rsidRDefault="008C16FE" w:rsidP="00FC4BEE">
            <w:pPr>
              <w:contextualSpacing/>
              <w:jc w:val="center"/>
              <w:rPr>
                <w:rFonts w:ascii="Calibri" w:hAnsi="Calibri" w:cs="Calibri"/>
                <w:sz w:val="20"/>
                <w:szCs w:val="20"/>
                <w:lang w:val="fr-FR"/>
              </w:rPr>
            </w:pPr>
            <w:r w:rsidRPr="00DE7946">
              <w:rPr>
                <w:rFonts w:cstheme="minorHAnsi"/>
                <w:b/>
                <w:bCs/>
                <w:sz w:val="20"/>
                <w:szCs w:val="20"/>
                <w:lang w:val="fr-FR"/>
              </w:rPr>
              <w:t>Intérêt des parties prenantes</w:t>
            </w:r>
          </w:p>
        </w:tc>
        <w:tc>
          <w:tcPr>
            <w:tcW w:w="2551" w:type="dxa"/>
            <w:shd w:val="clear" w:color="auto" w:fill="92D050"/>
            <w:tcMar>
              <w:top w:w="15" w:type="dxa"/>
              <w:left w:w="108" w:type="dxa"/>
              <w:bottom w:w="0" w:type="dxa"/>
              <w:right w:w="108" w:type="dxa"/>
            </w:tcMar>
            <w:vAlign w:val="center"/>
            <w:hideMark/>
          </w:tcPr>
          <w:p w14:paraId="0E0A905C" w14:textId="77777777" w:rsidR="008C16FE" w:rsidRPr="00DE7946" w:rsidRDefault="008C16FE" w:rsidP="00FC4BEE">
            <w:pPr>
              <w:contextualSpacing/>
              <w:jc w:val="center"/>
              <w:rPr>
                <w:rFonts w:ascii="Calibri" w:hAnsi="Calibri" w:cs="Calibri"/>
                <w:sz w:val="20"/>
                <w:szCs w:val="20"/>
                <w:lang w:val="fr-FR"/>
              </w:rPr>
            </w:pPr>
            <w:r w:rsidRPr="00DE7946">
              <w:rPr>
                <w:rFonts w:cstheme="minorHAnsi"/>
                <w:b/>
                <w:bCs/>
                <w:sz w:val="20"/>
                <w:szCs w:val="20"/>
                <w:lang w:val="fr-FR"/>
              </w:rPr>
              <w:t>Perception des impacts du projet sur les intérêts (+, -, neutre)</w:t>
            </w:r>
          </w:p>
        </w:tc>
        <w:tc>
          <w:tcPr>
            <w:tcW w:w="2835" w:type="dxa"/>
            <w:shd w:val="clear" w:color="auto" w:fill="92D050"/>
            <w:vAlign w:val="center"/>
          </w:tcPr>
          <w:p w14:paraId="4650DE95" w14:textId="77777777" w:rsidR="008C16FE" w:rsidRPr="00DE7946" w:rsidRDefault="008C16FE" w:rsidP="00FC4BEE">
            <w:pPr>
              <w:contextualSpacing/>
              <w:jc w:val="center"/>
              <w:rPr>
                <w:rFonts w:cstheme="minorHAnsi"/>
                <w:b/>
                <w:bCs/>
                <w:sz w:val="20"/>
                <w:szCs w:val="20"/>
                <w:lang w:val="fr-FR"/>
              </w:rPr>
            </w:pPr>
            <w:r w:rsidRPr="00DE7946">
              <w:rPr>
                <w:rFonts w:cstheme="minorHAnsi"/>
                <w:b/>
                <w:bCs/>
                <w:sz w:val="20"/>
                <w:szCs w:val="20"/>
                <w:lang w:val="fr-FR"/>
              </w:rPr>
              <w:t>Importance</w:t>
            </w:r>
          </w:p>
          <w:p w14:paraId="2777C6B5" w14:textId="77777777" w:rsidR="008C16FE" w:rsidRPr="00DE7946" w:rsidRDefault="008C16FE" w:rsidP="00FC4BEE">
            <w:pPr>
              <w:contextualSpacing/>
              <w:jc w:val="center"/>
              <w:rPr>
                <w:rFonts w:cstheme="minorHAnsi"/>
                <w:b/>
                <w:bCs/>
                <w:sz w:val="20"/>
                <w:szCs w:val="20"/>
                <w:lang w:val="fr-FR"/>
              </w:rPr>
            </w:pPr>
            <w:r w:rsidRPr="00DE7946">
              <w:rPr>
                <w:rFonts w:cstheme="minorHAnsi"/>
                <w:b/>
                <w:bCs/>
                <w:sz w:val="20"/>
                <w:szCs w:val="20"/>
                <w:lang w:val="fr-FR"/>
              </w:rPr>
              <w:t>1=Importance faible/nulle</w:t>
            </w:r>
          </w:p>
          <w:p w14:paraId="390ED9A8" w14:textId="77777777" w:rsidR="008C16FE" w:rsidRPr="00DE7946" w:rsidRDefault="008C16FE" w:rsidP="00FC4BEE">
            <w:pPr>
              <w:contextualSpacing/>
              <w:jc w:val="center"/>
              <w:rPr>
                <w:rFonts w:cstheme="minorHAnsi"/>
                <w:b/>
                <w:bCs/>
                <w:sz w:val="20"/>
                <w:szCs w:val="20"/>
                <w:lang w:val="fr-FR"/>
              </w:rPr>
            </w:pPr>
            <w:r w:rsidRPr="00DE7946">
              <w:rPr>
                <w:rFonts w:cstheme="minorHAnsi"/>
                <w:b/>
                <w:bCs/>
                <w:sz w:val="20"/>
                <w:szCs w:val="20"/>
                <w:lang w:val="fr-FR"/>
              </w:rPr>
              <w:t>2=Une certaine importance</w:t>
            </w:r>
          </w:p>
          <w:p w14:paraId="09C0DBF3" w14:textId="77777777" w:rsidR="008C16FE" w:rsidRPr="00DE7946" w:rsidRDefault="008C16FE" w:rsidP="00FC4BEE">
            <w:pPr>
              <w:contextualSpacing/>
              <w:jc w:val="center"/>
              <w:rPr>
                <w:rFonts w:cstheme="minorHAnsi"/>
                <w:b/>
                <w:bCs/>
                <w:sz w:val="20"/>
                <w:szCs w:val="20"/>
                <w:lang w:val="fr-FR"/>
              </w:rPr>
            </w:pPr>
            <w:r w:rsidRPr="00DE7946">
              <w:rPr>
                <w:rFonts w:cstheme="minorHAnsi"/>
                <w:b/>
                <w:bCs/>
                <w:sz w:val="20"/>
                <w:szCs w:val="20"/>
                <w:lang w:val="fr-FR"/>
              </w:rPr>
              <w:t>3=Importance modérée</w:t>
            </w:r>
          </w:p>
          <w:p w14:paraId="46C2AB8E" w14:textId="57E134F0" w:rsidR="008C16FE" w:rsidRPr="00DE7946" w:rsidRDefault="008C16FE" w:rsidP="00FC4BEE">
            <w:pPr>
              <w:contextualSpacing/>
              <w:jc w:val="center"/>
              <w:rPr>
                <w:rFonts w:cstheme="minorHAnsi"/>
                <w:b/>
                <w:bCs/>
                <w:sz w:val="20"/>
                <w:szCs w:val="20"/>
                <w:lang w:val="fr-FR"/>
              </w:rPr>
            </w:pPr>
            <w:r w:rsidRPr="00DE7946">
              <w:rPr>
                <w:rFonts w:cstheme="minorHAnsi"/>
                <w:b/>
                <w:bCs/>
                <w:sz w:val="20"/>
                <w:szCs w:val="20"/>
                <w:lang w:val="fr-FR"/>
              </w:rPr>
              <w:t>4=Très important</w:t>
            </w:r>
          </w:p>
          <w:p w14:paraId="353C3BDB" w14:textId="77777777" w:rsidR="008C16FE" w:rsidRPr="00DE7946" w:rsidRDefault="008C16FE" w:rsidP="00FC4BEE">
            <w:pPr>
              <w:contextualSpacing/>
              <w:jc w:val="center"/>
              <w:rPr>
                <w:rFonts w:ascii="Calibri" w:hAnsi="Calibri" w:cs="Calibri"/>
                <w:b/>
                <w:bCs/>
                <w:sz w:val="20"/>
                <w:szCs w:val="20"/>
                <w:lang w:val="fr-FR"/>
              </w:rPr>
            </w:pPr>
            <w:r w:rsidRPr="00DE7946">
              <w:rPr>
                <w:rFonts w:cstheme="minorHAnsi"/>
                <w:b/>
                <w:bCs/>
                <w:sz w:val="20"/>
                <w:szCs w:val="20"/>
                <w:lang w:val="fr-FR"/>
              </w:rPr>
              <w:t>5=Acteur critique</w:t>
            </w:r>
          </w:p>
        </w:tc>
        <w:tc>
          <w:tcPr>
            <w:tcW w:w="2835" w:type="dxa"/>
            <w:shd w:val="clear" w:color="auto" w:fill="92D050"/>
            <w:tcMar>
              <w:top w:w="15" w:type="dxa"/>
              <w:left w:w="108" w:type="dxa"/>
              <w:bottom w:w="0" w:type="dxa"/>
              <w:right w:w="108" w:type="dxa"/>
            </w:tcMar>
            <w:vAlign w:val="center"/>
            <w:hideMark/>
          </w:tcPr>
          <w:p w14:paraId="62D10F28" w14:textId="77777777" w:rsidR="008C16FE" w:rsidRPr="00DE7946" w:rsidRDefault="008C16FE" w:rsidP="00FC4BEE">
            <w:pPr>
              <w:contextualSpacing/>
              <w:jc w:val="center"/>
              <w:rPr>
                <w:rFonts w:cstheme="minorHAnsi"/>
                <w:b/>
                <w:bCs/>
                <w:sz w:val="20"/>
                <w:szCs w:val="20"/>
                <w:lang w:val="fr-FR"/>
              </w:rPr>
            </w:pPr>
            <w:r w:rsidRPr="00DE7946">
              <w:rPr>
                <w:rFonts w:cstheme="minorHAnsi"/>
                <w:b/>
                <w:bCs/>
                <w:sz w:val="20"/>
                <w:szCs w:val="20"/>
                <w:lang w:val="fr-FR"/>
              </w:rPr>
              <w:t>Ressources/influence</w:t>
            </w:r>
          </w:p>
          <w:p w14:paraId="093F6021" w14:textId="77777777" w:rsidR="008C16FE" w:rsidRPr="00DE7946" w:rsidRDefault="008C16FE" w:rsidP="00FC4BEE">
            <w:pPr>
              <w:contextualSpacing/>
              <w:jc w:val="center"/>
              <w:rPr>
                <w:rFonts w:cstheme="minorHAnsi"/>
                <w:b/>
                <w:bCs/>
                <w:sz w:val="20"/>
                <w:szCs w:val="20"/>
                <w:lang w:val="fr-FR"/>
              </w:rPr>
            </w:pPr>
            <w:r w:rsidRPr="00DE7946">
              <w:rPr>
                <w:rFonts w:cstheme="minorHAnsi"/>
                <w:b/>
                <w:bCs/>
                <w:sz w:val="20"/>
                <w:szCs w:val="20"/>
                <w:lang w:val="fr-FR"/>
              </w:rPr>
              <w:t>1=faible/absence d'influence</w:t>
            </w:r>
          </w:p>
          <w:p w14:paraId="5F57895C" w14:textId="77777777" w:rsidR="008C16FE" w:rsidRPr="00DE7946" w:rsidRDefault="008C16FE" w:rsidP="00FC4BEE">
            <w:pPr>
              <w:contextualSpacing/>
              <w:jc w:val="center"/>
              <w:rPr>
                <w:rFonts w:cstheme="minorHAnsi"/>
                <w:b/>
                <w:bCs/>
                <w:sz w:val="20"/>
                <w:szCs w:val="20"/>
                <w:lang w:val="fr-FR"/>
              </w:rPr>
            </w:pPr>
            <w:r w:rsidRPr="00DE7946">
              <w:rPr>
                <w:rFonts w:cstheme="minorHAnsi"/>
                <w:b/>
                <w:bCs/>
                <w:sz w:val="20"/>
                <w:szCs w:val="20"/>
                <w:lang w:val="fr-FR"/>
              </w:rPr>
              <w:t>2=Un peu d'influence 3=Influence modérée 4=Influence importante</w:t>
            </w:r>
          </w:p>
          <w:p w14:paraId="3C3D712E" w14:textId="77777777" w:rsidR="008C16FE" w:rsidRPr="00DE7946" w:rsidRDefault="008C16FE" w:rsidP="00FC4BEE">
            <w:pPr>
              <w:contextualSpacing/>
              <w:jc w:val="center"/>
              <w:rPr>
                <w:rFonts w:ascii="Calibri" w:hAnsi="Calibri" w:cs="Calibri"/>
                <w:sz w:val="20"/>
                <w:szCs w:val="20"/>
                <w:lang w:val="fr-FR"/>
              </w:rPr>
            </w:pPr>
            <w:r w:rsidRPr="00DE7946">
              <w:rPr>
                <w:rFonts w:cstheme="minorHAnsi"/>
                <w:b/>
                <w:bCs/>
                <w:sz w:val="20"/>
                <w:szCs w:val="20"/>
                <w:lang w:val="fr-FR"/>
              </w:rPr>
              <w:t>5=Très influent</w:t>
            </w:r>
          </w:p>
        </w:tc>
      </w:tr>
      <w:tr w:rsidR="008C16FE" w:rsidRPr="00DE7946" w14:paraId="501BB081" w14:textId="77777777" w:rsidTr="00B72D36">
        <w:tc>
          <w:tcPr>
            <w:tcW w:w="1864" w:type="dxa"/>
            <w:shd w:val="clear" w:color="auto" w:fill="auto"/>
            <w:tcMar>
              <w:top w:w="15" w:type="dxa"/>
              <w:left w:w="108" w:type="dxa"/>
              <w:bottom w:w="0" w:type="dxa"/>
              <w:right w:w="108" w:type="dxa"/>
            </w:tcMar>
            <w:vAlign w:val="center"/>
          </w:tcPr>
          <w:p w14:paraId="53BD1978" w14:textId="77777777" w:rsidR="008C16FE" w:rsidRPr="00DE7946" w:rsidRDefault="008C16FE" w:rsidP="00B72D36">
            <w:pPr>
              <w:contextualSpacing/>
              <w:rPr>
                <w:rFonts w:ascii="Calibri" w:hAnsi="Calibri" w:cs="Calibri"/>
                <w:i/>
                <w:iCs/>
                <w:sz w:val="20"/>
                <w:szCs w:val="20"/>
                <w:lang w:val="fr-FR"/>
              </w:rPr>
            </w:pPr>
            <w:r w:rsidRPr="00DE7946">
              <w:rPr>
                <w:rFonts w:cstheme="minorHAnsi"/>
                <w:b/>
                <w:bCs/>
                <w:i/>
                <w:iCs/>
                <w:sz w:val="20"/>
                <w:szCs w:val="20"/>
                <w:lang w:val="fr-FR"/>
              </w:rPr>
              <w:t>Femmes/groupes de femmes et coopératives</w:t>
            </w:r>
          </w:p>
        </w:tc>
        <w:tc>
          <w:tcPr>
            <w:tcW w:w="4521" w:type="dxa"/>
            <w:shd w:val="clear" w:color="auto" w:fill="auto"/>
            <w:tcMar>
              <w:top w:w="15" w:type="dxa"/>
              <w:left w:w="108" w:type="dxa"/>
              <w:bottom w:w="0" w:type="dxa"/>
              <w:right w:w="108" w:type="dxa"/>
            </w:tcMar>
            <w:vAlign w:val="center"/>
          </w:tcPr>
          <w:p w14:paraId="1886E50A" w14:textId="77777777" w:rsidR="008C16FE" w:rsidRPr="00DE7946" w:rsidRDefault="008C16FE" w:rsidP="00B72D36">
            <w:pPr>
              <w:contextualSpacing/>
              <w:rPr>
                <w:rFonts w:cstheme="minorHAnsi"/>
                <w:sz w:val="20"/>
                <w:szCs w:val="20"/>
                <w:lang w:val="fr-FR"/>
              </w:rPr>
            </w:pPr>
            <w:r w:rsidRPr="00DE7946">
              <w:rPr>
                <w:rFonts w:cstheme="minorHAnsi"/>
                <w:sz w:val="20"/>
                <w:szCs w:val="20"/>
                <w:lang w:val="fr-FR"/>
              </w:rPr>
              <w:t>Accès aux ressources et participation aux activités du projet.</w:t>
            </w:r>
          </w:p>
          <w:p w14:paraId="0A0D7F50" w14:textId="77777777" w:rsidR="008C16FE" w:rsidRPr="00DE7946" w:rsidRDefault="008C16FE" w:rsidP="00B72D36">
            <w:pPr>
              <w:contextualSpacing/>
              <w:rPr>
                <w:rFonts w:ascii="Calibri" w:hAnsi="Calibri" w:cs="Calibri"/>
                <w:i/>
                <w:iCs/>
                <w:sz w:val="20"/>
                <w:szCs w:val="20"/>
                <w:lang w:val="fr-FR"/>
              </w:rPr>
            </w:pPr>
          </w:p>
        </w:tc>
        <w:tc>
          <w:tcPr>
            <w:tcW w:w="2551" w:type="dxa"/>
            <w:shd w:val="clear" w:color="auto" w:fill="auto"/>
            <w:tcMar>
              <w:top w:w="15" w:type="dxa"/>
              <w:left w:w="108" w:type="dxa"/>
              <w:bottom w:w="0" w:type="dxa"/>
              <w:right w:w="108" w:type="dxa"/>
            </w:tcMar>
            <w:vAlign w:val="center"/>
          </w:tcPr>
          <w:p w14:paraId="42D9C8E6" w14:textId="77777777" w:rsidR="008C16FE" w:rsidRPr="00DE7946" w:rsidRDefault="008C16FE" w:rsidP="00B72D36">
            <w:pPr>
              <w:contextualSpacing/>
              <w:jc w:val="center"/>
              <w:rPr>
                <w:rFonts w:ascii="Calibri" w:hAnsi="Calibri" w:cs="Calibri"/>
                <w:sz w:val="20"/>
                <w:szCs w:val="20"/>
                <w:lang w:val="fr-FR"/>
              </w:rPr>
            </w:pPr>
            <w:r w:rsidRPr="00DE7946">
              <w:rPr>
                <w:rFonts w:cstheme="minorHAnsi"/>
                <w:sz w:val="20"/>
                <w:szCs w:val="20"/>
                <w:lang w:val="fr-FR"/>
              </w:rPr>
              <w:t>+</w:t>
            </w:r>
          </w:p>
        </w:tc>
        <w:tc>
          <w:tcPr>
            <w:tcW w:w="2835" w:type="dxa"/>
            <w:vAlign w:val="center"/>
          </w:tcPr>
          <w:p w14:paraId="37FCF92B" w14:textId="77777777" w:rsidR="008C16FE" w:rsidRPr="00DE7946" w:rsidRDefault="008C16FE" w:rsidP="00B72D36">
            <w:pPr>
              <w:contextualSpacing/>
              <w:jc w:val="center"/>
              <w:rPr>
                <w:rFonts w:ascii="Calibri" w:hAnsi="Calibri" w:cs="Calibri"/>
                <w:sz w:val="20"/>
                <w:szCs w:val="20"/>
                <w:lang w:val="fr-FR"/>
              </w:rPr>
            </w:pPr>
            <w:r w:rsidRPr="00DE7946">
              <w:rPr>
                <w:rFonts w:cstheme="minorHAnsi"/>
                <w:sz w:val="20"/>
                <w:szCs w:val="20"/>
                <w:lang w:val="fr-FR"/>
              </w:rPr>
              <w:t>5</w:t>
            </w:r>
          </w:p>
        </w:tc>
        <w:tc>
          <w:tcPr>
            <w:tcW w:w="2835" w:type="dxa"/>
            <w:shd w:val="clear" w:color="auto" w:fill="auto"/>
            <w:tcMar>
              <w:top w:w="15" w:type="dxa"/>
              <w:left w:w="108" w:type="dxa"/>
              <w:bottom w:w="0" w:type="dxa"/>
              <w:right w:w="108" w:type="dxa"/>
            </w:tcMar>
            <w:vAlign w:val="center"/>
          </w:tcPr>
          <w:p w14:paraId="7EEFC9BF" w14:textId="77777777" w:rsidR="008C16FE" w:rsidRPr="00DE7946" w:rsidRDefault="008C16FE" w:rsidP="00B72D36">
            <w:pPr>
              <w:contextualSpacing/>
              <w:jc w:val="center"/>
              <w:rPr>
                <w:rFonts w:ascii="Calibri" w:hAnsi="Calibri" w:cs="Calibri"/>
                <w:sz w:val="20"/>
                <w:szCs w:val="20"/>
                <w:lang w:val="fr-FR"/>
              </w:rPr>
            </w:pPr>
            <w:r w:rsidRPr="00DE7946">
              <w:rPr>
                <w:rFonts w:cstheme="minorHAnsi"/>
                <w:sz w:val="20"/>
                <w:szCs w:val="20"/>
                <w:lang w:val="fr-FR"/>
              </w:rPr>
              <w:t>5</w:t>
            </w:r>
          </w:p>
        </w:tc>
      </w:tr>
      <w:tr w:rsidR="008C16FE" w:rsidRPr="00DE7946" w14:paraId="4D63A95D" w14:textId="77777777" w:rsidTr="00B72D36">
        <w:tc>
          <w:tcPr>
            <w:tcW w:w="1864" w:type="dxa"/>
            <w:shd w:val="clear" w:color="auto" w:fill="auto"/>
            <w:tcMar>
              <w:top w:w="15" w:type="dxa"/>
              <w:left w:w="108" w:type="dxa"/>
              <w:bottom w:w="0" w:type="dxa"/>
              <w:right w:w="108" w:type="dxa"/>
            </w:tcMar>
            <w:vAlign w:val="center"/>
          </w:tcPr>
          <w:p w14:paraId="514F121D" w14:textId="77777777" w:rsidR="008C16FE" w:rsidRPr="00DE7946" w:rsidRDefault="008C16FE" w:rsidP="00B72D36">
            <w:pPr>
              <w:contextualSpacing/>
              <w:rPr>
                <w:rFonts w:ascii="Calibri" w:hAnsi="Calibri" w:cs="Calibri"/>
                <w:i/>
                <w:iCs/>
                <w:sz w:val="20"/>
                <w:szCs w:val="20"/>
                <w:lang w:val="fr-FR"/>
              </w:rPr>
            </w:pPr>
            <w:r w:rsidRPr="00DE7946">
              <w:rPr>
                <w:rFonts w:cstheme="minorHAnsi"/>
                <w:b/>
                <w:bCs/>
                <w:i/>
                <w:iCs/>
                <w:sz w:val="20"/>
                <w:szCs w:val="20"/>
                <w:lang w:val="fr-FR"/>
              </w:rPr>
              <w:t xml:space="preserve"> </w:t>
            </w:r>
            <w:proofErr w:type="gramStart"/>
            <w:r w:rsidRPr="00DE7946">
              <w:rPr>
                <w:rFonts w:cstheme="minorHAnsi"/>
                <w:b/>
                <w:bCs/>
                <w:i/>
                <w:iCs/>
                <w:sz w:val="20"/>
                <w:szCs w:val="20"/>
                <w:lang w:val="fr-FR"/>
              </w:rPr>
              <w:t>jeunes</w:t>
            </w:r>
            <w:proofErr w:type="gramEnd"/>
            <w:r w:rsidRPr="00DE7946">
              <w:rPr>
                <w:rFonts w:cstheme="minorHAnsi"/>
                <w:b/>
                <w:bCs/>
                <w:i/>
                <w:iCs/>
                <w:sz w:val="20"/>
                <w:szCs w:val="20"/>
                <w:lang w:val="fr-FR"/>
              </w:rPr>
              <w:t xml:space="preserve"> </w:t>
            </w:r>
          </w:p>
        </w:tc>
        <w:tc>
          <w:tcPr>
            <w:tcW w:w="4521" w:type="dxa"/>
            <w:shd w:val="clear" w:color="auto" w:fill="auto"/>
            <w:tcMar>
              <w:top w:w="15" w:type="dxa"/>
              <w:left w:w="108" w:type="dxa"/>
              <w:bottom w:w="0" w:type="dxa"/>
              <w:right w:w="108" w:type="dxa"/>
            </w:tcMar>
            <w:vAlign w:val="center"/>
          </w:tcPr>
          <w:p w14:paraId="6176C6CA" w14:textId="77777777" w:rsidR="008C16FE" w:rsidRPr="00DE7946" w:rsidRDefault="008C16FE" w:rsidP="00B72D36">
            <w:pPr>
              <w:contextualSpacing/>
              <w:rPr>
                <w:rFonts w:ascii="Calibri" w:hAnsi="Calibri" w:cs="Calibri"/>
                <w:i/>
                <w:iCs/>
                <w:sz w:val="20"/>
                <w:szCs w:val="20"/>
                <w:lang w:val="fr-FR"/>
              </w:rPr>
            </w:pPr>
            <w:r w:rsidRPr="00DE7946">
              <w:rPr>
                <w:rFonts w:cstheme="minorHAnsi"/>
                <w:sz w:val="20"/>
                <w:szCs w:val="20"/>
                <w:lang w:val="fr-FR"/>
              </w:rPr>
              <w:t>Accès aux ressources et participation aux activités du projet</w:t>
            </w:r>
          </w:p>
        </w:tc>
        <w:tc>
          <w:tcPr>
            <w:tcW w:w="2551" w:type="dxa"/>
            <w:shd w:val="clear" w:color="auto" w:fill="auto"/>
            <w:tcMar>
              <w:top w:w="15" w:type="dxa"/>
              <w:left w:w="108" w:type="dxa"/>
              <w:bottom w:w="0" w:type="dxa"/>
              <w:right w:w="108" w:type="dxa"/>
            </w:tcMar>
            <w:vAlign w:val="center"/>
          </w:tcPr>
          <w:p w14:paraId="24B50E93" w14:textId="77777777" w:rsidR="008C16FE" w:rsidRPr="00DE7946" w:rsidRDefault="008C16FE" w:rsidP="00B72D36">
            <w:pPr>
              <w:contextualSpacing/>
              <w:jc w:val="center"/>
              <w:rPr>
                <w:rFonts w:ascii="Calibri" w:hAnsi="Calibri" w:cs="Calibri"/>
                <w:sz w:val="20"/>
                <w:szCs w:val="20"/>
                <w:lang w:val="fr-FR"/>
              </w:rPr>
            </w:pPr>
            <w:r w:rsidRPr="00DE7946">
              <w:rPr>
                <w:rFonts w:cstheme="minorHAnsi"/>
                <w:sz w:val="20"/>
                <w:szCs w:val="20"/>
                <w:lang w:val="fr-FR"/>
              </w:rPr>
              <w:t>+</w:t>
            </w:r>
          </w:p>
        </w:tc>
        <w:tc>
          <w:tcPr>
            <w:tcW w:w="2835" w:type="dxa"/>
            <w:vAlign w:val="center"/>
          </w:tcPr>
          <w:p w14:paraId="50FCD30D" w14:textId="77777777" w:rsidR="008C16FE" w:rsidRPr="00DE7946" w:rsidRDefault="008C16FE" w:rsidP="00B72D36">
            <w:pPr>
              <w:contextualSpacing/>
              <w:jc w:val="center"/>
              <w:rPr>
                <w:rFonts w:ascii="Calibri" w:hAnsi="Calibri" w:cs="Calibri"/>
                <w:sz w:val="20"/>
                <w:szCs w:val="20"/>
                <w:lang w:val="fr-FR"/>
              </w:rPr>
            </w:pPr>
            <w:r w:rsidRPr="00DE7946">
              <w:rPr>
                <w:rFonts w:cstheme="minorHAnsi"/>
                <w:sz w:val="20"/>
                <w:szCs w:val="20"/>
                <w:lang w:val="fr-FR"/>
              </w:rPr>
              <w:t>5</w:t>
            </w:r>
          </w:p>
        </w:tc>
        <w:tc>
          <w:tcPr>
            <w:tcW w:w="2835" w:type="dxa"/>
            <w:shd w:val="clear" w:color="auto" w:fill="auto"/>
            <w:tcMar>
              <w:top w:w="15" w:type="dxa"/>
              <w:left w:w="108" w:type="dxa"/>
              <w:bottom w:w="0" w:type="dxa"/>
              <w:right w:w="108" w:type="dxa"/>
            </w:tcMar>
            <w:vAlign w:val="center"/>
          </w:tcPr>
          <w:p w14:paraId="0E3975AA" w14:textId="77777777" w:rsidR="008C16FE" w:rsidRPr="00DE7946" w:rsidRDefault="008C16FE" w:rsidP="00B72D36">
            <w:pPr>
              <w:contextualSpacing/>
              <w:jc w:val="center"/>
              <w:rPr>
                <w:rFonts w:ascii="Calibri" w:hAnsi="Calibri" w:cs="Calibri"/>
                <w:sz w:val="20"/>
                <w:szCs w:val="20"/>
                <w:lang w:val="fr-FR"/>
              </w:rPr>
            </w:pPr>
            <w:r w:rsidRPr="00DE7946">
              <w:rPr>
                <w:rFonts w:cstheme="minorHAnsi"/>
                <w:sz w:val="20"/>
                <w:szCs w:val="20"/>
                <w:lang w:val="fr-FR"/>
              </w:rPr>
              <w:t>5</w:t>
            </w:r>
          </w:p>
        </w:tc>
      </w:tr>
      <w:tr w:rsidR="008C16FE" w:rsidRPr="00DE7946" w14:paraId="4D070211" w14:textId="77777777" w:rsidTr="00B72D36">
        <w:tc>
          <w:tcPr>
            <w:tcW w:w="1864" w:type="dxa"/>
            <w:shd w:val="clear" w:color="auto" w:fill="auto"/>
            <w:tcMar>
              <w:top w:w="15" w:type="dxa"/>
              <w:left w:w="108" w:type="dxa"/>
              <w:bottom w:w="0" w:type="dxa"/>
              <w:right w:w="108" w:type="dxa"/>
            </w:tcMar>
            <w:vAlign w:val="center"/>
          </w:tcPr>
          <w:p w14:paraId="03652DE1" w14:textId="77777777" w:rsidR="008C16FE" w:rsidRPr="00DE7946" w:rsidRDefault="008C16FE" w:rsidP="00B72D36">
            <w:pPr>
              <w:contextualSpacing/>
              <w:rPr>
                <w:rFonts w:ascii="Calibri" w:hAnsi="Calibri" w:cs="Calibri"/>
                <w:i/>
                <w:iCs/>
                <w:sz w:val="20"/>
                <w:szCs w:val="20"/>
                <w:lang w:val="fr-FR"/>
              </w:rPr>
            </w:pPr>
            <w:r w:rsidRPr="00DE7946">
              <w:rPr>
                <w:rFonts w:cstheme="minorHAnsi"/>
                <w:b/>
                <w:bCs/>
                <w:i/>
                <w:iCs/>
                <w:sz w:val="20"/>
                <w:szCs w:val="20"/>
                <w:lang w:val="fr-FR"/>
              </w:rPr>
              <w:t>Hommes/chef de ménage</w:t>
            </w:r>
          </w:p>
        </w:tc>
        <w:tc>
          <w:tcPr>
            <w:tcW w:w="4521" w:type="dxa"/>
            <w:shd w:val="clear" w:color="auto" w:fill="auto"/>
            <w:tcMar>
              <w:top w:w="15" w:type="dxa"/>
              <w:left w:w="108" w:type="dxa"/>
              <w:bottom w:w="0" w:type="dxa"/>
              <w:right w:w="108" w:type="dxa"/>
            </w:tcMar>
            <w:vAlign w:val="center"/>
          </w:tcPr>
          <w:p w14:paraId="5B9DC317" w14:textId="77777777" w:rsidR="008C16FE" w:rsidRPr="00DE7946" w:rsidRDefault="008C16FE" w:rsidP="00B72D36">
            <w:pPr>
              <w:contextualSpacing/>
              <w:rPr>
                <w:rFonts w:ascii="Calibri" w:hAnsi="Calibri" w:cs="Calibri"/>
                <w:i/>
                <w:iCs/>
                <w:sz w:val="20"/>
                <w:szCs w:val="20"/>
                <w:lang w:val="fr-FR"/>
              </w:rPr>
            </w:pPr>
            <w:r w:rsidRPr="00DE7946">
              <w:rPr>
                <w:rFonts w:cstheme="minorHAnsi"/>
                <w:sz w:val="20"/>
                <w:szCs w:val="20"/>
                <w:lang w:val="fr-FR"/>
              </w:rPr>
              <w:t>Prise de décision concernant l'accès au marché et l'utilisation des ressources</w:t>
            </w:r>
          </w:p>
        </w:tc>
        <w:tc>
          <w:tcPr>
            <w:tcW w:w="2551" w:type="dxa"/>
            <w:shd w:val="clear" w:color="auto" w:fill="auto"/>
            <w:tcMar>
              <w:top w:w="15" w:type="dxa"/>
              <w:left w:w="108" w:type="dxa"/>
              <w:bottom w:w="0" w:type="dxa"/>
              <w:right w:w="108" w:type="dxa"/>
            </w:tcMar>
            <w:vAlign w:val="center"/>
          </w:tcPr>
          <w:p w14:paraId="4E522597" w14:textId="77777777" w:rsidR="008C16FE" w:rsidRPr="00DE7946" w:rsidRDefault="008C16FE" w:rsidP="00B72D36">
            <w:pPr>
              <w:contextualSpacing/>
              <w:jc w:val="center"/>
              <w:rPr>
                <w:rFonts w:ascii="Calibri" w:hAnsi="Calibri" w:cs="Calibri"/>
                <w:sz w:val="20"/>
                <w:szCs w:val="20"/>
                <w:lang w:val="fr-FR"/>
              </w:rPr>
            </w:pPr>
            <w:r w:rsidRPr="00DE7946">
              <w:rPr>
                <w:rFonts w:cstheme="minorHAnsi"/>
                <w:sz w:val="20"/>
                <w:szCs w:val="20"/>
                <w:lang w:val="fr-FR"/>
              </w:rPr>
              <w:t>+</w:t>
            </w:r>
          </w:p>
        </w:tc>
        <w:tc>
          <w:tcPr>
            <w:tcW w:w="2835" w:type="dxa"/>
            <w:vAlign w:val="center"/>
          </w:tcPr>
          <w:p w14:paraId="407902B3" w14:textId="77777777" w:rsidR="008C16FE" w:rsidRPr="00DE7946" w:rsidRDefault="008C16FE" w:rsidP="00B72D36">
            <w:pPr>
              <w:contextualSpacing/>
              <w:jc w:val="center"/>
              <w:rPr>
                <w:rFonts w:ascii="Calibri" w:hAnsi="Calibri" w:cs="Calibri"/>
                <w:sz w:val="20"/>
                <w:szCs w:val="20"/>
                <w:lang w:val="fr-FR"/>
              </w:rPr>
            </w:pPr>
            <w:r w:rsidRPr="00DE7946">
              <w:rPr>
                <w:rFonts w:cstheme="minorHAnsi"/>
                <w:sz w:val="20"/>
                <w:szCs w:val="20"/>
                <w:lang w:val="fr-FR"/>
              </w:rPr>
              <w:t>5</w:t>
            </w:r>
          </w:p>
        </w:tc>
        <w:tc>
          <w:tcPr>
            <w:tcW w:w="2835" w:type="dxa"/>
            <w:shd w:val="clear" w:color="auto" w:fill="auto"/>
            <w:tcMar>
              <w:top w:w="15" w:type="dxa"/>
              <w:left w:w="108" w:type="dxa"/>
              <w:bottom w:w="0" w:type="dxa"/>
              <w:right w:w="108" w:type="dxa"/>
            </w:tcMar>
            <w:vAlign w:val="center"/>
          </w:tcPr>
          <w:p w14:paraId="7D6955A1" w14:textId="77777777" w:rsidR="008C16FE" w:rsidRPr="00DE7946" w:rsidRDefault="008C16FE" w:rsidP="00B72D36">
            <w:pPr>
              <w:contextualSpacing/>
              <w:jc w:val="center"/>
              <w:rPr>
                <w:rFonts w:ascii="Calibri" w:hAnsi="Calibri" w:cs="Calibri"/>
                <w:sz w:val="20"/>
                <w:szCs w:val="20"/>
                <w:lang w:val="fr-FR"/>
              </w:rPr>
            </w:pPr>
            <w:r w:rsidRPr="00DE7946">
              <w:rPr>
                <w:rFonts w:cstheme="minorHAnsi"/>
                <w:sz w:val="20"/>
                <w:szCs w:val="20"/>
                <w:lang w:val="fr-FR"/>
              </w:rPr>
              <w:t>4</w:t>
            </w:r>
          </w:p>
        </w:tc>
      </w:tr>
      <w:tr w:rsidR="008C16FE" w:rsidRPr="00DE7946" w14:paraId="7DD7508A" w14:textId="77777777" w:rsidTr="00B72D36">
        <w:tc>
          <w:tcPr>
            <w:tcW w:w="1864" w:type="dxa"/>
            <w:shd w:val="clear" w:color="auto" w:fill="auto"/>
            <w:tcMar>
              <w:top w:w="15" w:type="dxa"/>
              <w:left w:w="108" w:type="dxa"/>
              <w:bottom w:w="0" w:type="dxa"/>
              <w:right w:w="108" w:type="dxa"/>
            </w:tcMar>
            <w:vAlign w:val="center"/>
          </w:tcPr>
          <w:p w14:paraId="20E71454" w14:textId="77777777" w:rsidR="008C16FE" w:rsidRPr="00DE7946" w:rsidRDefault="008C16FE" w:rsidP="00B72D36">
            <w:pPr>
              <w:contextualSpacing/>
              <w:rPr>
                <w:rFonts w:ascii="Calibri" w:hAnsi="Calibri" w:cs="Calibri"/>
                <w:i/>
                <w:iCs/>
                <w:sz w:val="20"/>
                <w:szCs w:val="20"/>
                <w:lang w:val="fr-FR"/>
              </w:rPr>
            </w:pPr>
            <w:r w:rsidRPr="00DE7946">
              <w:rPr>
                <w:rFonts w:cstheme="minorHAnsi"/>
                <w:b/>
                <w:bCs/>
                <w:i/>
                <w:iCs/>
                <w:sz w:val="20"/>
                <w:szCs w:val="20"/>
                <w:lang w:val="fr-FR"/>
              </w:rPr>
              <w:t>Agences gouvernementales</w:t>
            </w:r>
          </w:p>
        </w:tc>
        <w:tc>
          <w:tcPr>
            <w:tcW w:w="4521" w:type="dxa"/>
            <w:shd w:val="clear" w:color="auto" w:fill="auto"/>
            <w:tcMar>
              <w:top w:w="15" w:type="dxa"/>
              <w:left w:w="108" w:type="dxa"/>
              <w:bottom w:w="0" w:type="dxa"/>
              <w:right w:w="108" w:type="dxa"/>
            </w:tcMar>
            <w:vAlign w:val="center"/>
          </w:tcPr>
          <w:p w14:paraId="5C039F4C" w14:textId="77777777" w:rsidR="008C16FE" w:rsidRPr="00DE7946" w:rsidRDefault="008C16FE" w:rsidP="00B72D36">
            <w:pPr>
              <w:contextualSpacing/>
              <w:rPr>
                <w:rFonts w:cstheme="minorHAnsi"/>
                <w:sz w:val="20"/>
                <w:szCs w:val="20"/>
                <w:lang w:val="fr-FR"/>
              </w:rPr>
            </w:pPr>
            <w:r w:rsidRPr="00DE7946">
              <w:rPr>
                <w:rFonts w:cstheme="minorHAnsi"/>
                <w:sz w:val="20"/>
                <w:szCs w:val="20"/>
                <w:lang w:val="fr-FR"/>
              </w:rPr>
              <w:t xml:space="preserve">Influence sur les politiques, les processus de prise de décision, rôle éventuel dans la prévention et la résolution des conflits, participation aux activités du projet. </w:t>
            </w:r>
          </w:p>
          <w:p w14:paraId="12031D13" w14:textId="77777777" w:rsidR="008C16FE" w:rsidRPr="00DE7946" w:rsidRDefault="008C16FE" w:rsidP="00B72D36">
            <w:pPr>
              <w:contextualSpacing/>
              <w:rPr>
                <w:rFonts w:ascii="Calibri" w:hAnsi="Calibri" w:cs="Calibri"/>
                <w:i/>
                <w:iCs/>
                <w:sz w:val="20"/>
                <w:szCs w:val="20"/>
                <w:lang w:val="fr-FR"/>
              </w:rPr>
            </w:pPr>
            <w:r w:rsidRPr="00DE7946">
              <w:rPr>
                <w:rFonts w:ascii="Calibri" w:hAnsi="Calibri" w:cs="Calibri"/>
                <w:sz w:val="20"/>
                <w:szCs w:val="20"/>
                <w:lang w:val="fr-FR"/>
              </w:rPr>
              <w:t>Soutien technique, renforcement des capacités</w:t>
            </w:r>
          </w:p>
        </w:tc>
        <w:tc>
          <w:tcPr>
            <w:tcW w:w="2551" w:type="dxa"/>
            <w:shd w:val="clear" w:color="auto" w:fill="auto"/>
            <w:tcMar>
              <w:top w:w="15" w:type="dxa"/>
              <w:left w:w="108" w:type="dxa"/>
              <w:bottom w:w="0" w:type="dxa"/>
              <w:right w:w="108" w:type="dxa"/>
            </w:tcMar>
            <w:vAlign w:val="center"/>
          </w:tcPr>
          <w:p w14:paraId="1C7F1C0D" w14:textId="77777777" w:rsidR="008C16FE" w:rsidRPr="00DE7946" w:rsidRDefault="008C16FE" w:rsidP="00B72D36">
            <w:pPr>
              <w:contextualSpacing/>
              <w:jc w:val="center"/>
              <w:rPr>
                <w:rFonts w:ascii="Calibri" w:hAnsi="Calibri" w:cs="Calibri"/>
                <w:sz w:val="20"/>
                <w:szCs w:val="20"/>
                <w:lang w:val="fr-FR"/>
              </w:rPr>
            </w:pPr>
            <w:r w:rsidRPr="00DE7946">
              <w:rPr>
                <w:rFonts w:cstheme="minorHAnsi"/>
                <w:sz w:val="20"/>
                <w:szCs w:val="20"/>
                <w:lang w:val="fr-FR"/>
              </w:rPr>
              <w:t>+</w:t>
            </w:r>
          </w:p>
        </w:tc>
        <w:tc>
          <w:tcPr>
            <w:tcW w:w="2835" w:type="dxa"/>
            <w:vAlign w:val="center"/>
          </w:tcPr>
          <w:p w14:paraId="5363D066" w14:textId="77777777" w:rsidR="008C16FE" w:rsidRPr="00DE7946" w:rsidRDefault="008C16FE" w:rsidP="00B72D36">
            <w:pPr>
              <w:contextualSpacing/>
              <w:jc w:val="center"/>
              <w:rPr>
                <w:rFonts w:ascii="Calibri" w:hAnsi="Calibri" w:cs="Calibri"/>
                <w:sz w:val="20"/>
                <w:szCs w:val="20"/>
                <w:lang w:val="fr-FR"/>
              </w:rPr>
            </w:pPr>
            <w:r w:rsidRPr="00DE7946">
              <w:rPr>
                <w:rFonts w:cstheme="minorHAnsi"/>
                <w:sz w:val="20"/>
                <w:szCs w:val="20"/>
                <w:lang w:val="fr-FR"/>
              </w:rPr>
              <w:t>5</w:t>
            </w:r>
          </w:p>
        </w:tc>
        <w:tc>
          <w:tcPr>
            <w:tcW w:w="2835" w:type="dxa"/>
            <w:shd w:val="clear" w:color="auto" w:fill="auto"/>
            <w:tcMar>
              <w:top w:w="15" w:type="dxa"/>
              <w:left w:w="108" w:type="dxa"/>
              <w:bottom w:w="0" w:type="dxa"/>
              <w:right w:w="108" w:type="dxa"/>
            </w:tcMar>
            <w:vAlign w:val="center"/>
          </w:tcPr>
          <w:p w14:paraId="373EC34E" w14:textId="77777777" w:rsidR="008C16FE" w:rsidRPr="00DE7946" w:rsidRDefault="008C16FE" w:rsidP="00B72D36">
            <w:pPr>
              <w:contextualSpacing/>
              <w:jc w:val="center"/>
              <w:rPr>
                <w:rFonts w:ascii="Calibri" w:hAnsi="Calibri" w:cs="Calibri"/>
                <w:sz w:val="20"/>
                <w:szCs w:val="20"/>
                <w:lang w:val="fr-FR"/>
              </w:rPr>
            </w:pPr>
            <w:r w:rsidRPr="00DE7946">
              <w:rPr>
                <w:rFonts w:cstheme="minorHAnsi"/>
                <w:sz w:val="20"/>
                <w:szCs w:val="20"/>
                <w:lang w:val="fr-FR"/>
              </w:rPr>
              <w:t>5</w:t>
            </w:r>
          </w:p>
        </w:tc>
      </w:tr>
      <w:tr w:rsidR="008C16FE" w:rsidRPr="00DE7946" w14:paraId="1132735B" w14:textId="77777777" w:rsidTr="00B72D36">
        <w:tc>
          <w:tcPr>
            <w:tcW w:w="1864" w:type="dxa"/>
            <w:shd w:val="clear" w:color="auto" w:fill="auto"/>
            <w:tcMar>
              <w:top w:w="15" w:type="dxa"/>
              <w:left w:w="108" w:type="dxa"/>
              <w:bottom w:w="0" w:type="dxa"/>
              <w:right w:w="108" w:type="dxa"/>
            </w:tcMar>
            <w:vAlign w:val="center"/>
          </w:tcPr>
          <w:p w14:paraId="4839A9BB" w14:textId="77777777" w:rsidR="008C16FE" w:rsidRPr="00DE7946" w:rsidRDefault="008C16FE" w:rsidP="00B72D36">
            <w:pPr>
              <w:contextualSpacing/>
              <w:rPr>
                <w:rFonts w:ascii="Calibri" w:hAnsi="Calibri" w:cs="Calibri"/>
                <w:i/>
                <w:iCs/>
                <w:sz w:val="20"/>
                <w:szCs w:val="20"/>
                <w:lang w:val="fr-FR"/>
              </w:rPr>
            </w:pPr>
            <w:r w:rsidRPr="00DE7946">
              <w:rPr>
                <w:rFonts w:cstheme="minorHAnsi"/>
                <w:b/>
                <w:bCs/>
                <w:i/>
                <w:iCs/>
                <w:sz w:val="20"/>
                <w:szCs w:val="20"/>
                <w:lang w:val="fr-FR"/>
              </w:rPr>
              <w:t>Autorités régionales</w:t>
            </w:r>
          </w:p>
        </w:tc>
        <w:tc>
          <w:tcPr>
            <w:tcW w:w="4521" w:type="dxa"/>
            <w:shd w:val="clear" w:color="auto" w:fill="auto"/>
            <w:tcMar>
              <w:top w:w="15" w:type="dxa"/>
              <w:left w:w="108" w:type="dxa"/>
              <w:bottom w:w="0" w:type="dxa"/>
              <w:right w:w="108" w:type="dxa"/>
            </w:tcMar>
            <w:vAlign w:val="center"/>
          </w:tcPr>
          <w:p w14:paraId="67313E7A" w14:textId="77777777" w:rsidR="008C16FE" w:rsidRPr="00DE7946" w:rsidRDefault="008C16FE" w:rsidP="00B72D36">
            <w:pPr>
              <w:contextualSpacing/>
              <w:rPr>
                <w:rFonts w:ascii="Calibri" w:hAnsi="Calibri" w:cs="Calibri"/>
                <w:i/>
                <w:iCs/>
                <w:sz w:val="20"/>
                <w:szCs w:val="20"/>
                <w:lang w:val="fr-FR"/>
              </w:rPr>
            </w:pPr>
            <w:r w:rsidRPr="00DE7946">
              <w:rPr>
                <w:rFonts w:cstheme="minorHAnsi"/>
                <w:sz w:val="20"/>
                <w:szCs w:val="20"/>
                <w:lang w:val="fr-FR"/>
              </w:rPr>
              <w:t>Influence sur les politiques, les processus de prise de décision, rôle éventuel dans la prévention et la résolution des conflits, participation aux activités du projet</w:t>
            </w:r>
          </w:p>
        </w:tc>
        <w:tc>
          <w:tcPr>
            <w:tcW w:w="2551" w:type="dxa"/>
            <w:shd w:val="clear" w:color="auto" w:fill="auto"/>
            <w:tcMar>
              <w:top w:w="15" w:type="dxa"/>
              <w:left w:w="108" w:type="dxa"/>
              <w:bottom w:w="0" w:type="dxa"/>
              <w:right w:w="108" w:type="dxa"/>
            </w:tcMar>
            <w:vAlign w:val="center"/>
          </w:tcPr>
          <w:p w14:paraId="6736BC76" w14:textId="77777777" w:rsidR="008C16FE" w:rsidRPr="00DE7946" w:rsidRDefault="008C16FE" w:rsidP="00B72D36">
            <w:pPr>
              <w:contextualSpacing/>
              <w:jc w:val="center"/>
              <w:rPr>
                <w:rFonts w:ascii="Calibri" w:hAnsi="Calibri" w:cs="Calibri"/>
                <w:sz w:val="20"/>
                <w:szCs w:val="20"/>
                <w:lang w:val="fr-FR"/>
              </w:rPr>
            </w:pPr>
            <w:r w:rsidRPr="00DE7946">
              <w:rPr>
                <w:rFonts w:cstheme="minorHAnsi"/>
                <w:sz w:val="20"/>
                <w:szCs w:val="20"/>
                <w:lang w:val="fr-FR"/>
              </w:rPr>
              <w:t>+</w:t>
            </w:r>
          </w:p>
        </w:tc>
        <w:tc>
          <w:tcPr>
            <w:tcW w:w="2835" w:type="dxa"/>
            <w:vAlign w:val="center"/>
          </w:tcPr>
          <w:p w14:paraId="39E8FB85" w14:textId="77777777" w:rsidR="008C16FE" w:rsidRPr="00DE7946" w:rsidRDefault="008C16FE" w:rsidP="00B72D36">
            <w:pPr>
              <w:contextualSpacing/>
              <w:jc w:val="center"/>
              <w:rPr>
                <w:rFonts w:ascii="Calibri" w:hAnsi="Calibri" w:cs="Calibri"/>
                <w:sz w:val="20"/>
                <w:szCs w:val="20"/>
                <w:lang w:val="fr-FR"/>
              </w:rPr>
            </w:pPr>
            <w:r w:rsidRPr="00DE7946">
              <w:rPr>
                <w:rFonts w:cstheme="minorHAnsi"/>
                <w:sz w:val="20"/>
                <w:szCs w:val="20"/>
                <w:lang w:val="fr-FR"/>
              </w:rPr>
              <w:t>4</w:t>
            </w:r>
          </w:p>
        </w:tc>
        <w:tc>
          <w:tcPr>
            <w:tcW w:w="2835" w:type="dxa"/>
            <w:shd w:val="clear" w:color="auto" w:fill="auto"/>
            <w:tcMar>
              <w:top w:w="15" w:type="dxa"/>
              <w:left w:w="108" w:type="dxa"/>
              <w:bottom w:w="0" w:type="dxa"/>
              <w:right w:w="108" w:type="dxa"/>
            </w:tcMar>
            <w:vAlign w:val="center"/>
          </w:tcPr>
          <w:p w14:paraId="3A05F270" w14:textId="77777777" w:rsidR="008C16FE" w:rsidRPr="00DE7946" w:rsidRDefault="008C16FE" w:rsidP="00B72D36">
            <w:pPr>
              <w:contextualSpacing/>
              <w:jc w:val="center"/>
              <w:rPr>
                <w:rFonts w:ascii="Calibri" w:hAnsi="Calibri" w:cs="Calibri"/>
                <w:sz w:val="20"/>
                <w:szCs w:val="20"/>
                <w:lang w:val="fr-FR"/>
              </w:rPr>
            </w:pPr>
            <w:r w:rsidRPr="00DE7946">
              <w:rPr>
                <w:rFonts w:cstheme="minorHAnsi"/>
                <w:sz w:val="20"/>
                <w:szCs w:val="20"/>
                <w:lang w:val="fr-FR"/>
              </w:rPr>
              <w:t>3</w:t>
            </w:r>
          </w:p>
        </w:tc>
      </w:tr>
      <w:tr w:rsidR="008C16FE" w:rsidRPr="00DE7946" w14:paraId="76DA1D66" w14:textId="77777777" w:rsidTr="00B72D36">
        <w:tc>
          <w:tcPr>
            <w:tcW w:w="1864" w:type="dxa"/>
            <w:shd w:val="clear" w:color="auto" w:fill="auto"/>
            <w:tcMar>
              <w:top w:w="15" w:type="dxa"/>
              <w:left w:w="108" w:type="dxa"/>
              <w:bottom w:w="0" w:type="dxa"/>
              <w:right w:w="108" w:type="dxa"/>
            </w:tcMar>
            <w:vAlign w:val="center"/>
          </w:tcPr>
          <w:p w14:paraId="5780142B" w14:textId="77777777" w:rsidR="008C16FE" w:rsidRPr="00DE7946" w:rsidRDefault="008C16FE" w:rsidP="00B72D36">
            <w:pPr>
              <w:contextualSpacing/>
              <w:rPr>
                <w:rFonts w:ascii="Calibri" w:hAnsi="Calibri" w:cs="Calibri"/>
                <w:i/>
                <w:iCs/>
                <w:sz w:val="20"/>
                <w:szCs w:val="20"/>
                <w:lang w:val="fr-FR"/>
              </w:rPr>
            </w:pPr>
            <w:r w:rsidRPr="00DE7946">
              <w:rPr>
                <w:rFonts w:cstheme="minorHAnsi"/>
                <w:b/>
                <w:bCs/>
                <w:i/>
                <w:iCs/>
                <w:sz w:val="20"/>
                <w:szCs w:val="20"/>
                <w:lang w:val="fr-FR"/>
              </w:rPr>
              <w:t>Municipalités</w:t>
            </w:r>
          </w:p>
        </w:tc>
        <w:tc>
          <w:tcPr>
            <w:tcW w:w="4521" w:type="dxa"/>
            <w:shd w:val="clear" w:color="auto" w:fill="auto"/>
            <w:tcMar>
              <w:top w:w="15" w:type="dxa"/>
              <w:left w:w="108" w:type="dxa"/>
              <w:bottom w:w="0" w:type="dxa"/>
              <w:right w:w="108" w:type="dxa"/>
            </w:tcMar>
            <w:vAlign w:val="center"/>
          </w:tcPr>
          <w:p w14:paraId="6792929B" w14:textId="77777777" w:rsidR="008C16FE" w:rsidRPr="00DE7946" w:rsidRDefault="008C16FE" w:rsidP="00B72D36">
            <w:pPr>
              <w:contextualSpacing/>
              <w:rPr>
                <w:rFonts w:ascii="Calibri" w:hAnsi="Calibri" w:cs="Calibri"/>
                <w:i/>
                <w:iCs/>
                <w:sz w:val="20"/>
                <w:szCs w:val="20"/>
                <w:lang w:val="fr-FR"/>
              </w:rPr>
            </w:pPr>
            <w:r w:rsidRPr="00DE7946">
              <w:rPr>
                <w:rFonts w:cstheme="minorHAnsi"/>
                <w:sz w:val="20"/>
                <w:szCs w:val="20"/>
                <w:lang w:val="fr-FR"/>
              </w:rPr>
              <w:t>Influence sur les politiques, les processus de prise de décision, rôle éventuel dans la prévention et la résolution des conflits, participation aux activités du projet</w:t>
            </w:r>
          </w:p>
        </w:tc>
        <w:tc>
          <w:tcPr>
            <w:tcW w:w="2551" w:type="dxa"/>
            <w:shd w:val="clear" w:color="auto" w:fill="auto"/>
            <w:tcMar>
              <w:top w:w="15" w:type="dxa"/>
              <w:left w:w="108" w:type="dxa"/>
              <w:bottom w:w="0" w:type="dxa"/>
              <w:right w:w="108" w:type="dxa"/>
            </w:tcMar>
            <w:vAlign w:val="center"/>
          </w:tcPr>
          <w:p w14:paraId="7D0F2E1B" w14:textId="77777777" w:rsidR="008C16FE" w:rsidRPr="00DE7946" w:rsidRDefault="008C16FE" w:rsidP="00B72D36">
            <w:pPr>
              <w:contextualSpacing/>
              <w:jc w:val="center"/>
              <w:rPr>
                <w:rFonts w:ascii="Calibri" w:hAnsi="Calibri" w:cs="Calibri"/>
                <w:sz w:val="20"/>
                <w:szCs w:val="20"/>
                <w:lang w:val="fr-FR"/>
              </w:rPr>
            </w:pPr>
            <w:r w:rsidRPr="00DE7946">
              <w:rPr>
                <w:rFonts w:cstheme="minorHAnsi"/>
                <w:sz w:val="20"/>
                <w:szCs w:val="20"/>
                <w:lang w:val="fr-FR"/>
              </w:rPr>
              <w:t>+</w:t>
            </w:r>
          </w:p>
        </w:tc>
        <w:tc>
          <w:tcPr>
            <w:tcW w:w="2835" w:type="dxa"/>
            <w:vAlign w:val="center"/>
          </w:tcPr>
          <w:p w14:paraId="4A68ADEE" w14:textId="77777777" w:rsidR="008C16FE" w:rsidRPr="00DE7946" w:rsidRDefault="008C16FE" w:rsidP="00B72D36">
            <w:pPr>
              <w:contextualSpacing/>
              <w:jc w:val="center"/>
              <w:rPr>
                <w:rFonts w:ascii="Calibri" w:hAnsi="Calibri" w:cs="Calibri"/>
                <w:sz w:val="20"/>
                <w:szCs w:val="20"/>
                <w:lang w:val="fr-FR"/>
              </w:rPr>
            </w:pPr>
            <w:r w:rsidRPr="00DE7946">
              <w:rPr>
                <w:rFonts w:cstheme="minorHAnsi"/>
                <w:sz w:val="20"/>
                <w:szCs w:val="20"/>
                <w:lang w:val="fr-FR"/>
              </w:rPr>
              <w:t>5</w:t>
            </w:r>
          </w:p>
        </w:tc>
        <w:tc>
          <w:tcPr>
            <w:tcW w:w="2835" w:type="dxa"/>
            <w:shd w:val="clear" w:color="auto" w:fill="auto"/>
            <w:tcMar>
              <w:top w:w="15" w:type="dxa"/>
              <w:left w:w="108" w:type="dxa"/>
              <w:bottom w:w="0" w:type="dxa"/>
              <w:right w:w="108" w:type="dxa"/>
            </w:tcMar>
            <w:vAlign w:val="center"/>
          </w:tcPr>
          <w:p w14:paraId="2CE5617F" w14:textId="77777777" w:rsidR="008C16FE" w:rsidRPr="00DE7946" w:rsidRDefault="008C16FE" w:rsidP="00B72D36">
            <w:pPr>
              <w:contextualSpacing/>
              <w:jc w:val="center"/>
              <w:rPr>
                <w:rFonts w:ascii="Calibri" w:hAnsi="Calibri" w:cs="Calibri"/>
                <w:sz w:val="20"/>
                <w:szCs w:val="20"/>
                <w:lang w:val="fr-FR"/>
              </w:rPr>
            </w:pPr>
            <w:r w:rsidRPr="00DE7946">
              <w:rPr>
                <w:rFonts w:cstheme="minorHAnsi"/>
                <w:sz w:val="20"/>
                <w:szCs w:val="20"/>
                <w:lang w:val="fr-FR"/>
              </w:rPr>
              <w:t>4</w:t>
            </w:r>
          </w:p>
        </w:tc>
      </w:tr>
      <w:tr w:rsidR="008C16FE" w:rsidRPr="00DE7946" w14:paraId="3E1A42C9" w14:textId="77777777" w:rsidTr="00B72D36">
        <w:tc>
          <w:tcPr>
            <w:tcW w:w="1864" w:type="dxa"/>
            <w:shd w:val="clear" w:color="auto" w:fill="auto"/>
            <w:tcMar>
              <w:top w:w="15" w:type="dxa"/>
              <w:left w:w="108" w:type="dxa"/>
              <w:bottom w:w="0" w:type="dxa"/>
              <w:right w:w="108" w:type="dxa"/>
            </w:tcMar>
            <w:vAlign w:val="center"/>
          </w:tcPr>
          <w:p w14:paraId="28A6D136" w14:textId="77777777" w:rsidR="008C16FE" w:rsidRPr="00DE7946" w:rsidRDefault="008C16FE" w:rsidP="00B72D36">
            <w:pPr>
              <w:contextualSpacing/>
              <w:rPr>
                <w:rFonts w:ascii="Calibri" w:hAnsi="Calibri" w:cs="Calibri"/>
                <w:i/>
                <w:iCs/>
                <w:sz w:val="20"/>
                <w:szCs w:val="20"/>
                <w:lang w:val="fr-FR"/>
              </w:rPr>
            </w:pPr>
            <w:r w:rsidRPr="00DE7946">
              <w:rPr>
                <w:rFonts w:cstheme="minorHAnsi"/>
                <w:b/>
                <w:bCs/>
                <w:i/>
                <w:iCs/>
                <w:sz w:val="20"/>
                <w:szCs w:val="20"/>
                <w:lang w:val="fr-FR"/>
              </w:rPr>
              <w:t>Entrepreneurs et sous-traitants</w:t>
            </w:r>
          </w:p>
        </w:tc>
        <w:tc>
          <w:tcPr>
            <w:tcW w:w="4521" w:type="dxa"/>
            <w:shd w:val="clear" w:color="auto" w:fill="auto"/>
            <w:tcMar>
              <w:top w:w="15" w:type="dxa"/>
              <w:left w:w="108" w:type="dxa"/>
              <w:bottom w:w="0" w:type="dxa"/>
              <w:right w:w="108" w:type="dxa"/>
            </w:tcMar>
            <w:vAlign w:val="center"/>
          </w:tcPr>
          <w:p w14:paraId="22B4C189" w14:textId="77777777" w:rsidR="008C16FE" w:rsidRPr="00DE7946" w:rsidRDefault="008C16FE" w:rsidP="00B72D36">
            <w:pPr>
              <w:contextualSpacing/>
              <w:rPr>
                <w:rFonts w:ascii="Calibri" w:hAnsi="Calibri" w:cs="Calibri"/>
                <w:i/>
                <w:iCs/>
                <w:sz w:val="20"/>
                <w:szCs w:val="20"/>
                <w:lang w:val="fr-FR"/>
              </w:rPr>
            </w:pPr>
            <w:r w:rsidRPr="00DE7946">
              <w:rPr>
                <w:rFonts w:cstheme="minorHAnsi"/>
                <w:sz w:val="20"/>
                <w:szCs w:val="20"/>
                <w:lang w:val="fr-FR"/>
              </w:rPr>
              <w:t>Participation aux activités du projet</w:t>
            </w:r>
          </w:p>
        </w:tc>
        <w:tc>
          <w:tcPr>
            <w:tcW w:w="2551" w:type="dxa"/>
            <w:shd w:val="clear" w:color="auto" w:fill="auto"/>
            <w:tcMar>
              <w:top w:w="15" w:type="dxa"/>
              <w:left w:w="108" w:type="dxa"/>
              <w:bottom w:w="0" w:type="dxa"/>
              <w:right w:w="108" w:type="dxa"/>
            </w:tcMar>
            <w:vAlign w:val="center"/>
          </w:tcPr>
          <w:p w14:paraId="0B717219" w14:textId="77777777" w:rsidR="008C16FE" w:rsidRPr="00DE7946" w:rsidRDefault="008C16FE" w:rsidP="00B72D36">
            <w:pPr>
              <w:contextualSpacing/>
              <w:jc w:val="center"/>
              <w:rPr>
                <w:rFonts w:ascii="Calibri" w:hAnsi="Calibri" w:cs="Calibri"/>
                <w:sz w:val="20"/>
                <w:szCs w:val="20"/>
                <w:lang w:val="fr-FR"/>
              </w:rPr>
            </w:pPr>
            <w:r w:rsidRPr="00DE7946">
              <w:rPr>
                <w:rFonts w:cstheme="minorHAnsi"/>
                <w:sz w:val="20"/>
                <w:szCs w:val="20"/>
                <w:lang w:val="fr-FR"/>
              </w:rPr>
              <w:t>+</w:t>
            </w:r>
          </w:p>
        </w:tc>
        <w:tc>
          <w:tcPr>
            <w:tcW w:w="2835" w:type="dxa"/>
            <w:vAlign w:val="center"/>
          </w:tcPr>
          <w:p w14:paraId="1A32EDF2" w14:textId="77777777" w:rsidR="008C16FE" w:rsidRPr="00DE7946" w:rsidRDefault="008C16FE" w:rsidP="00B72D36">
            <w:pPr>
              <w:contextualSpacing/>
              <w:jc w:val="center"/>
              <w:rPr>
                <w:rFonts w:ascii="Calibri" w:hAnsi="Calibri" w:cs="Calibri"/>
                <w:sz w:val="20"/>
                <w:szCs w:val="20"/>
                <w:lang w:val="fr-FR"/>
              </w:rPr>
            </w:pPr>
            <w:r w:rsidRPr="00DE7946">
              <w:rPr>
                <w:rFonts w:cstheme="minorHAnsi"/>
                <w:sz w:val="20"/>
                <w:szCs w:val="20"/>
                <w:lang w:val="fr-FR"/>
              </w:rPr>
              <w:t>5</w:t>
            </w:r>
          </w:p>
        </w:tc>
        <w:tc>
          <w:tcPr>
            <w:tcW w:w="2835" w:type="dxa"/>
            <w:shd w:val="clear" w:color="auto" w:fill="auto"/>
            <w:tcMar>
              <w:top w:w="15" w:type="dxa"/>
              <w:left w:w="108" w:type="dxa"/>
              <w:bottom w:w="0" w:type="dxa"/>
              <w:right w:w="108" w:type="dxa"/>
            </w:tcMar>
            <w:vAlign w:val="center"/>
          </w:tcPr>
          <w:p w14:paraId="2EDF0D9E" w14:textId="77777777" w:rsidR="008C16FE" w:rsidRPr="00DE7946" w:rsidRDefault="008C16FE" w:rsidP="00B72D36">
            <w:pPr>
              <w:contextualSpacing/>
              <w:jc w:val="center"/>
              <w:rPr>
                <w:rFonts w:ascii="Calibri" w:hAnsi="Calibri" w:cs="Calibri"/>
                <w:sz w:val="20"/>
                <w:szCs w:val="20"/>
                <w:lang w:val="fr-FR"/>
              </w:rPr>
            </w:pPr>
            <w:r w:rsidRPr="00DE7946">
              <w:rPr>
                <w:rFonts w:cstheme="minorHAnsi"/>
                <w:sz w:val="20"/>
                <w:szCs w:val="20"/>
                <w:lang w:val="fr-FR"/>
              </w:rPr>
              <w:t>3</w:t>
            </w:r>
          </w:p>
        </w:tc>
      </w:tr>
      <w:tr w:rsidR="008C16FE" w:rsidRPr="00DE7946" w14:paraId="65076374" w14:textId="77777777" w:rsidTr="00B72D36">
        <w:tc>
          <w:tcPr>
            <w:tcW w:w="1864" w:type="dxa"/>
            <w:shd w:val="clear" w:color="auto" w:fill="auto"/>
            <w:tcMar>
              <w:top w:w="15" w:type="dxa"/>
              <w:left w:w="108" w:type="dxa"/>
              <w:bottom w:w="0" w:type="dxa"/>
              <w:right w:w="108" w:type="dxa"/>
            </w:tcMar>
            <w:vAlign w:val="center"/>
          </w:tcPr>
          <w:p w14:paraId="1080F170" w14:textId="77777777" w:rsidR="008C16FE" w:rsidRPr="00DE7946" w:rsidRDefault="008C16FE" w:rsidP="00B72D36">
            <w:pPr>
              <w:contextualSpacing/>
              <w:rPr>
                <w:rFonts w:ascii="Calibri" w:hAnsi="Calibri" w:cs="Calibri"/>
                <w:i/>
                <w:iCs/>
                <w:sz w:val="20"/>
                <w:szCs w:val="20"/>
                <w:lang w:val="fr-FR"/>
              </w:rPr>
            </w:pPr>
            <w:r w:rsidRPr="00DE7946">
              <w:rPr>
                <w:rFonts w:cstheme="minorHAnsi"/>
                <w:b/>
                <w:bCs/>
                <w:i/>
                <w:iCs/>
                <w:sz w:val="20"/>
                <w:szCs w:val="20"/>
                <w:lang w:val="fr-FR"/>
              </w:rPr>
              <w:t>Secteur privé</w:t>
            </w:r>
          </w:p>
        </w:tc>
        <w:tc>
          <w:tcPr>
            <w:tcW w:w="4521" w:type="dxa"/>
            <w:shd w:val="clear" w:color="auto" w:fill="auto"/>
            <w:tcMar>
              <w:top w:w="15" w:type="dxa"/>
              <w:left w:w="108" w:type="dxa"/>
              <w:bottom w:w="0" w:type="dxa"/>
              <w:right w:w="108" w:type="dxa"/>
            </w:tcMar>
            <w:vAlign w:val="center"/>
          </w:tcPr>
          <w:p w14:paraId="3DBB160D" w14:textId="77777777" w:rsidR="008C16FE" w:rsidRPr="00DE7946" w:rsidRDefault="008C16FE" w:rsidP="00B72D36">
            <w:pPr>
              <w:contextualSpacing/>
              <w:rPr>
                <w:rFonts w:ascii="Calibri" w:hAnsi="Calibri" w:cs="Calibri"/>
                <w:i/>
                <w:iCs/>
                <w:sz w:val="20"/>
                <w:szCs w:val="20"/>
                <w:lang w:val="fr-FR"/>
              </w:rPr>
            </w:pPr>
            <w:r w:rsidRPr="00DE7946">
              <w:rPr>
                <w:rFonts w:cstheme="minorHAnsi"/>
                <w:sz w:val="20"/>
                <w:szCs w:val="20"/>
                <w:lang w:val="fr-FR"/>
              </w:rPr>
              <w:t>Participation au marché et aux activités du projet</w:t>
            </w:r>
          </w:p>
        </w:tc>
        <w:tc>
          <w:tcPr>
            <w:tcW w:w="2551" w:type="dxa"/>
            <w:shd w:val="clear" w:color="auto" w:fill="auto"/>
            <w:tcMar>
              <w:top w:w="15" w:type="dxa"/>
              <w:left w:w="108" w:type="dxa"/>
              <w:bottom w:w="0" w:type="dxa"/>
              <w:right w:w="108" w:type="dxa"/>
            </w:tcMar>
            <w:vAlign w:val="center"/>
          </w:tcPr>
          <w:p w14:paraId="4D49CBAF" w14:textId="77777777" w:rsidR="008C16FE" w:rsidRPr="00DE7946" w:rsidRDefault="008C16FE" w:rsidP="00B72D36">
            <w:pPr>
              <w:contextualSpacing/>
              <w:jc w:val="center"/>
              <w:rPr>
                <w:rFonts w:ascii="Calibri" w:hAnsi="Calibri" w:cs="Calibri"/>
                <w:sz w:val="20"/>
                <w:szCs w:val="20"/>
                <w:lang w:val="fr-FR"/>
              </w:rPr>
            </w:pPr>
            <w:r w:rsidRPr="00DE7946">
              <w:rPr>
                <w:rFonts w:cstheme="minorHAnsi"/>
                <w:sz w:val="20"/>
                <w:szCs w:val="20"/>
                <w:lang w:val="fr-FR"/>
              </w:rPr>
              <w:t>+</w:t>
            </w:r>
          </w:p>
        </w:tc>
        <w:tc>
          <w:tcPr>
            <w:tcW w:w="2835" w:type="dxa"/>
            <w:vAlign w:val="center"/>
          </w:tcPr>
          <w:p w14:paraId="2317E60C" w14:textId="77777777" w:rsidR="008C16FE" w:rsidRPr="00DE7946" w:rsidRDefault="008C16FE" w:rsidP="00B72D36">
            <w:pPr>
              <w:contextualSpacing/>
              <w:jc w:val="center"/>
              <w:rPr>
                <w:rFonts w:ascii="Calibri" w:hAnsi="Calibri" w:cs="Calibri"/>
                <w:sz w:val="20"/>
                <w:szCs w:val="20"/>
                <w:lang w:val="fr-FR"/>
              </w:rPr>
            </w:pPr>
            <w:r w:rsidRPr="00DE7946">
              <w:rPr>
                <w:rFonts w:cstheme="minorHAnsi"/>
                <w:sz w:val="20"/>
                <w:szCs w:val="20"/>
                <w:lang w:val="fr-FR"/>
              </w:rPr>
              <w:t>5</w:t>
            </w:r>
          </w:p>
        </w:tc>
        <w:tc>
          <w:tcPr>
            <w:tcW w:w="2835" w:type="dxa"/>
            <w:shd w:val="clear" w:color="auto" w:fill="auto"/>
            <w:tcMar>
              <w:top w:w="15" w:type="dxa"/>
              <w:left w:w="108" w:type="dxa"/>
              <w:bottom w:w="0" w:type="dxa"/>
              <w:right w:w="108" w:type="dxa"/>
            </w:tcMar>
            <w:vAlign w:val="center"/>
          </w:tcPr>
          <w:p w14:paraId="66E11C4B" w14:textId="77777777" w:rsidR="008C16FE" w:rsidRPr="00DE7946" w:rsidRDefault="008C16FE" w:rsidP="00B72D36">
            <w:pPr>
              <w:contextualSpacing/>
              <w:jc w:val="center"/>
              <w:rPr>
                <w:rFonts w:ascii="Calibri" w:hAnsi="Calibri" w:cs="Calibri"/>
                <w:sz w:val="20"/>
                <w:szCs w:val="20"/>
                <w:lang w:val="fr-FR"/>
              </w:rPr>
            </w:pPr>
            <w:r w:rsidRPr="00DE7946">
              <w:rPr>
                <w:rFonts w:cstheme="minorHAnsi"/>
                <w:sz w:val="20"/>
                <w:szCs w:val="20"/>
                <w:lang w:val="fr-FR"/>
              </w:rPr>
              <w:t>5</w:t>
            </w:r>
          </w:p>
        </w:tc>
      </w:tr>
      <w:tr w:rsidR="008C16FE" w:rsidRPr="00DE7946" w14:paraId="057CB820" w14:textId="77777777" w:rsidTr="00B72D36">
        <w:tc>
          <w:tcPr>
            <w:tcW w:w="1864" w:type="dxa"/>
            <w:shd w:val="clear" w:color="auto" w:fill="auto"/>
            <w:tcMar>
              <w:top w:w="15" w:type="dxa"/>
              <w:left w:w="108" w:type="dxa"/>
              <w:bottom w:w="0" w:type="dxa"/>
              <w:right w:w="108" w:type="dxa"/>
            </w:tcMar>
            <w:vAlign w:val="center"/>
          </w:tcPr>
          <w:p w14:paraId="677F3CCB" w14:textId="77777777" w:rsidR="008C16FE" w:rsidRPr="00DE7946" w:rsidRDefault="008C16FE" w:rsidP="00B72D36">
            <w:pPr>
              <w:contextualSpacing/>
              <w:rPr>
                <w:rFonts w:ascii="Calibri" w:hAnsi="Calibri" w:cs="Calibri"/>
                <w:i/>
                <w:iCs/>
                <w:sz w:val="20"/>
                <w:szCs w:val="20"/>
                <w:lang w:val="fr-FR"/>
              </w:rPr>
            </w:pPr>
            <w:r w:rsidRPr="00DE7946">
              <w:rPr>
                <w:rFonts w:cstheme="minorHAnsi"/>
                <w:b/>
                <w:bCs/>
                <w:i/>
                <w:iCs/>
                <w:sz w:val="20"/>
                <w:szCs w:val="20"/>
                <w:lang w:val="fr-FR"/>
              </w:rPr>
              <w:t>Agences donatrices</w:t>
            </w:r>
          </w:p>
        </w:tc>
        <w:tc>
          <w:tcPr>
            <w:tcW w:w="4521" w:type="dxa"/>
            <w:shd w:val="clear" w:color="auto" w:fill="auto"/>
            <w:tcMar>
              <w:top w:w="15" w:type="dxa"/>
              <w:left w:w="108" w:type="dxa"/>
              <w:bottom w:w="0" w:type="dxa"/>
              <w:right w:w="108" w:type="dxa"/>
            </w:tcMar>
            <w:vAlign w:val="center"/>
          </w:tcPr>
          <w:p w14:paraId="174C27EB" w14:textId="77777777" w:rsidR="008C16FE" w:rsidRPr="00DE7946" w:rsidRDefault="008C16FE" w:rsidP="00B72D36">
            <w:pPr>
              <w:contextualSpacing/>
              <w:rPr>
                <w:rFonts w:ascii="Calibri" w:hAnsi="Calibri" w:cs="Calibri"/>
                <w:i/>
                <w:iCs/>
                <w:sz w:val="20"/>
                <w:szCs w:val="20"/>
                <w:lang w:val="fr-FR"/>
              </w:rPr>
            </w:pPr>
            <w:r w:rsidRPr="00DE7946">
              <w:rPr>
                <w:rFonts w:cstheme="minorHAnsi"/>
                <w:sz w:val="20"/>
                <w:szCs w:val="20"/>
                <w:lang w:val="fr-FR"/>
              </w:rPr>
              <w:t>Soutien aux décideurs politiques, investissement dans les initiatives de projet, plaidoyer</w:t>
            </w:r>
          </w:p>
        </w:tc>
        <w:tc>
          <w:tcPr>
            <w:tcW w:w="2551" w:type="dxa"/>
            <w:shd w:val="clear" w:color="auto" w:fill="auto"/>
            <w:tcMar>
              <w:top w:w="15" w:type="dxa"/>
              <w:left w:w="108" w:type="dxa"/>
              <w:bottom w:w="0" w:type="dxa"/>
              <w:right w:w="108" w:type="dxa"/>
            </w:tcMar>
            <w:vAlign w:val="center"/>
          </w:tcPr>
          <w:p w14:paraId="5FA412A0" w14:textId="77777777" w:rsidR="008C16FE" w:rsidRPr="00DE7946" w:rsidRDefault="008C16FE" w:rsidP="00B72D36">
            <w:pPr>
              <w:contextualSpacing/>
              <w:jc w:val="center"/>
              <w:rPr>
                <w:rFonts w:ascii="Calibri" w:hAnsi="Calibri" w:cs="Calibri"/>
                <w:sz w:val="20"/>
                <w:szCs w:val="20"/>
                <w:lang w:val="fr-FR"/>
              </w:rPr>
            </w:pPr>
            <w:r w:rsidRPr="00DE7946">
              <w:rPr>
                <w:rFonts w:cstheme="minorHAnsi"/>
                <w:sz w:val="20"/>
                <w:szCs w:val="20"/>
                <w:lang w:val="fr-FR"/>
              </w:rPr>
              <w:t>+</w:t>
            </w:r>
          </w:p>
        </w:tc>
        <w:tc>
          <w:tcPr>
            <w:tcW w:w="2835" w:type="dxa"/>
            <w:vAlign w:val="center"/>
          </w:tcPr>
          <w:p w14:paraId="346B5D11" w14:textId="77777777" w:rsidR="008C16FE" w:rsidRPr="00DE7946" w:rsidRDefault="008C16FE" w:rsidP="00B72D36">
            <w:pPr>
              <w:contextualSpacing/>
              <w:jc w:val="center"/>
              <w:rPr>
                <w:rFonts w:ascii="Calibri" w:hAnsi="Calibri" w:cs="Calibri"/>
                <w:sz w:val="20"/>
                <w:szCs w:val="20"/>
                <w:lang w:val="fr-FR"/>
              </w:rPr>
            </w:pPr>
            <w:r w:rsidRPr="00DE7946">
              <w:rPr>
                <w:rFonts w:cstheme="minorHAnsi"/>
                <w:sz w:val="20"/>
                <w:szCs w:val="20"/>
                <w:lang w:val="fr-FR"/>
              </w:rPr>
              <w:t>5</w:t>
            </w:r>
          </w:p>
        </w:tc>
        <w:tc>
          <w:tcPr>
            <w:tcW w:w="2835" w:type="dxa"/>
            <w:shd w:val="clear" w:color="auto" w:fill="auto"/>
            <w:tcMar>
              <w:top w:w="15" w:type="dxa"/>
              <w:left w:w="108" w:type="dxa"/>
              <w:bottom w:w="0" w:type="dxa"/>
              <w:right w:w="108" w:type="dxa"/>
            </w:tcMar>
            <w:vAlign w:val="center"/>
          </w:tcPr>
          <w:p w14:paraId="15DE1FF5" w14:textId="77777777" w:rsidR="008C16FE" w:rsidRPr="00DE7946" w:rsidRDefault="008C16FE" w:rsidP="00B72D36">
            <w:pPr>
              <w:contextualSpacing/>
              <w:jc w:val="center"/>
              <w:rPr>
                <w:rFonts w:ascii="Calibri" w:hAnsi="Calibri" w:cs="Calibri"/>
                <w:sz w:val="20"/>
                <w:szCs w:val="20"/>
                <w:lang w:val="fr-FR"/>
              </w:rPr>
            </w:pPr>
            <w:r w:rsidRPr="00DE7946">
              <w:rPr>
                <w:rFonts w:cstheme="minorHAnsi"/>
                <w:sz w:val="20"/>
                <w:szCs w:val="20"/>
                <w:lang w:val="fr-FR"/>
              </w:rPr>
              <w:t>3</w:t>
            </w:r>
          </w:p>
        </w:tc>
      </w:tr>
      <w:tr w:rsidR="008C16FE" w:rsidRPr="00DE7946" w14:paraId="6C605F0F" w14:textId="77777777" w:rsidTr="00B72D36">
        <w:tc>
          <w:tcPr>
            <w:tcW w:w="1864" w:type="dxa"/>
            <w:shd w:val="clear" w:color="auto" w:fill="auto"/>
            <w:tcMar>
              <w:top w:w="15" w:type="dxa"/>
              <w:left w:w="108" w:type="dxa"/>
              <w:bottom w:w="0" w:type="dxa"/>
              <w:right w:w="108" w:type="dxa"/>
            </w:tcMar>
            <w:vAlign w:val="center"/>
          </w:tcPr>
          <w:p w14:paraId="1CB046FE" w14:textId="77777777" w:rsidR="008C16FE" w:rsidRPr="00DE7946" w:rsidRDefault="008C16FE" w:rsidP="00B72D36">
            <w:pPr>
              <w:contextualSpacing/>
              <w:rPr>
                <w:rFonts w:ascii="Calibri" w:hAnsi="Calibri" w:cs="Calibri"/>
                <w:i/>
                <w:iCs/>
                <w:sz w:val="20"/>
                <w:szCs w:val="20"/>
                <w:lang w:val="fr-FR"/>
              </w:rPr>
            </w:pPr>
            <w:r w:rsidRPr="00DE7946">
              <w:rPr>
                <w:rFonts w:cstheme="minorHAnsi"/>
                <w:b/>
                <w:bCs/>
                <w:i/>
                <w:iCs/>
                <w:sz w:val="20"/>
                <w:szCs w:val="20"/>
                <w:lang w:val="fr-FR"/>
              </w:rPr>
              <w:lastRenderedPageBreak/>
              <w:t>PNUD</w:t>
            </w:r>
          </w:p>
        </w:tc>
        <w:tc>
          <w:tcPr>
            <w:tcW w:w="4521" w:type="dxa"/>
            <w:shd w:val="clear" w:color="auto" w:fill="auto"/>
            <w:tcMar>
              <w:top w:w="15" w:type="dxa"/>
              <w:left w:w="108" w:type="dxa"/>
              <w:bottom w:w="0" w:type="dxa"/>
              <w:right w:w="108" w:type="dxa"/>
            </w:tcMar>
            <w:vAlign w:val="center"/>
          </w:tcPr>
          <w:p w14:paraId="31A04DEC" w14:textId="77777777" w:rsidR="008C16FE" w:rsidRPr="00DE7946" w:rsidRDefault="008C16FE" w:rsidP="00B72D36">
            <w:pPr>
              <w:contextualSpacing/>
              <w:rPr>
                <w:rFonts w:ascii="Calibri" w:hAnsi="Calibri" w:cs="Calibri"/>
                <w:i/>
                <w:iCs/>
                <w:sz w:val="20"/>
                <w:szCs w:val="20"/>
                <w:lang w:val="fr-FR"/>
              </w:rPr>
            </w:pPr>
            <w:r w:rsidRPr="00DE7946">
              <w:rPr>
                <w:rFonts w:cstheme="minorHAnsi"/>
                <w:sz w:val="20"/>
                <w:szCs w:val="20"/>
                <w:lang w:val="fr-FR"/>
              </w:rPr>
              <w:t>Faciliter la mise en œuvre du projet, soutenir les décideurs politiques, soutenir l'engagement des parties prenantes</w:t>
            </w:r>
          </w:p>
        </w:tc>
        <w:tc>
          <w:tcPr>
            <w:tcW w:w="2551" w:type="dxa"/>
            <w:shd w:val="clear" w:color="auto" w:fill="auto"/>
            <w:tcMar>
              <w:top w:w="15" w:type="dxa"/>
              <w:left w:w="108" w:type="dxa"/>
              <w:bottom w:w="0" w:type="dxa"/>
              <w:right w:w="108" w:type="dxa"/>
            </w:tcMar>
            <w:vAlign w:val="center"/>
          </w:tcPr>
          <w:p w14:paraId="6DDA33CB" w14:textId="77777777" w:rsidR="008C16FE" w:rsidRPr="00DE7946" w:rsidRDefault="008C16FE" w:rsidP="00B72D36">
            <w:pPr>
              <w:contextualSpacing/>
              <w:jc w:val="center"/>
              <w:rPr>
                <w:rFonts w:ascii="Calibri" w:hAnsi="Calibri" w:cs="Calibri"/>
                <w:sz w:val="20"/>
                <w:szCs w:val="20"/>
                <w:lang w:val="fr-FR"/>
              </w:rPr>
            </w:pPr>
            <w:r w:rsidRPr="00DE7946">
              <w:rPr>
                <w:rFonts w:cstheme="minorHAnsi"/>
                <w:sz w:val="20"/>
                <w:szCs w:val="20"/>
                <w:lang w:val="fr-FR"/>
              </w:rPr>
              <w:t>+</w:t>
            </w:r>
          </w:p>
        </w:tc>
        <w:tc>
          <w:tcPr>
            <w:tcW w:w="2835" w:type="dxa"/>
            <w:vAlign w:val="center"/>
          </w:tcPr>
          <w:p w14:paraId="6701E383" w14:textId="77777777" w:rsidR="008C16FE" w:rsidRPr="00DE7946" w:rsidRDefault="008C16FE" w:rsidP="00B72D36">
            <w:pPr>
              <w:contextualSpacing/>
              <w:jc w:val="center"/>
              <w:rPr>
                <w:rFonts w:ascii="Calibri" w:hAnsi="Calibri" w:cs="Calibri"/>
                <w:sz w:val="20"/>
                <w:szCs w:val="20"/>
                <w:lang w:val="fr-FR"/>
              </w:rPr>
            </w:pPr>
            <w:r w:rsidRPr="00DE7946">
              <w:rPr>
                <w:rFonts w:cstheme="minorHAnsi"/>
                <w:sz w:val="20"/>
                <w:szCs w:val="20"/>
                <w:lang w:val="fr-FR"/>
              </w:rPr>
              <w:t>5</w:t>
            </w:r>
          </w:p>
        </w:tc>
        <w:tc>
          <w:tcPr>
            <w:tcW w:w="2835" w:type="dxa"/>
            <w:shd w:val="clear" w:color="auto" w:fill="auto"/>
            <w:tcMar>
              <w:top w:w="15" w:type="dxa"/>
              <w:left w:w="108" w:type="dxa"/>
              <w:bottom w:w="0" w:type="dxa"/>
              <w:right w:w="108" w:type="dxa"/>
            </w:tcMar>
            <w:vAlign w:val="center"/>
          </w:tcPr>
          <w:p w14:paraId="4E8200AA" w14:textId="77777777" w:rsidR="008C16FE" w:rsidRPr="00DE7946" w:rsidRDefault="008C16FE" w:rsidP="00B72D36">
            <w:pPr>
              <w:contextualSpacing/>
              <w:jc w:val="center"/>
              <w:rPr>
                <w:rFonts w:ascii="Calibri" w:hAnsi="Calibri" w:cs="Calibri"/>
                <w:sz w:val="20"/>
                <w:szCs w:val="20"/>
                <w:lang w:val="fr-FR"/>
              </w:rPr>
            </w:pPr>
            <w:r w:rsidRPr="00DE7946">
              <w:rPr>
                <w:rFonts w:cstheme="minorHAnsi"/>
                <w:sz w:val="20"/>
                <w:szCs w:val="20"/>
                <w:lang w:val="fr-FR"/>
              </w:rPr>
              <w:t>5</w:t>
            </w:r>
          </w:p>
        </w:tc>
      </w:tr>
      <w:tr w:rsidR="008C16FE" w:rsidRPr="00DE7946" w14:paraId="75AC312F" w14:textId="77777777" w:rsidTr="00B72D36">
        <w:tc>
          <w:tcPr>
            <w:tcW w:w="1864" w:type="dxa"/>
            <w:shd w:val="clear" w:color="auto" w:fill="auto"/>
            <w:tcMar>
              <w:top w:w="15" w:type="dxa"/>
              <w:left w:w="108" w:type="dxa"/>
              <w:bottom w:w="0" w:type="dxa"/>
              <w:right w:w="108" w:type="dxa"/>
            </w:tcMar>
            <w:vAlign w:val="center"/>
          </w:tcPr>
          <w:p w14:paraId="482BB278" w14:textId="77777777" w:rsidR="008C16FE" w:rsidRPr="00DE7946" w:rsidRDefault="008C16FE" w:rsidP="00B72D36">
            <w:pPr>
              <w:contextualSpacing/>
              <w:rPr>
                <w:rFonts w:ascii="Calibri" w:hAnsi="Calibri" w:cs="Calibri"/>
                <w:i/>
                <w:iCs/>
                <w:sz w:val="20"/>
                <w:szCs w:val="20"/>
                <w:lang w:val="fr-FR"/>
              </w:rPr>
            </w:pPr>
            <w:r w:rsidRPr="00DE7946">
              <w:rPr>
                <w:rFonts w:cstheme="minorHAnsi"/>
                <w:b/>
                <w:bCs/>
                <w:i/>
                <w:iCs/>
                <w:sz w:val="20"/>
                <w:szCs w:val="20"/>
                <w:lang w:val="fr-FR"/>
              </w:rPr>
              <w:t>Universités et instituts de recherche</w:t>
            </w:r>
          </w:p>
        </w:tc>
        <w:tc>
          <w:tcPr>
            <w:tcW w:w="4521" w:type="dxa"/>
            <w:shd w:val="clear" w:color="auto" w:fill="auto"/>
            <w:tcMar>
              <w:top w:w="15" w:type="dxa"/>
              <w:left w:w="108" w:type="dxa"/>
              <w:bottom w:w="0" w:type="dxa"/>
              <w:right w:w="108" w:type="dxa"/>
            </w:tcMar>
            <w:vAlign w:val="center"/>
          </w:tcPr>
          <w:p w14:paraId="4F6A6E59" w14:textId="77777777" w:rsidR="008C16FE" w:rsidRPr="00DE7946" w:rsidRDefault="008C16FE" w:rsidP="00B72D36">
            <w:pPr>
              <w:contextualSpacing/>
              <w:rPr>
                <w:rFonts w:ascii="Calibri" w:hAnsi="Calibri" w:cs="Calibri"/>
                <w:i/>
                <w:iCs/>
                <w:sz w:val="20"/>
                <w:szCs w:val="20"/>
                <w:lang w:val="fr-FR"/>
              </w:rPr>
            </w:pPr>
            <w:r w:rsidRPr="00DE7946">
              <w:rPr>
                <w:rFonts w:cstheme="minorHAnsi"/>
                <w:sz w:val="20"/>
                <w:szCs w:val="20"/>
                <w:lang w:val="fr-FR"/>
              </w:rPr>
              <w:t>Soutien aux décideurs politiques, recherche fondée sur des données probantes, plaidoyer fondé sur des données, participation aux activités du projet</w:t>
            </w:r>
          </w:p>
        </w:tc>
        <w:tc>
          <w:tcPr>
            <w:tcW w:w="2551" w:type="dxa"/>
            <w:shd w:val="clear" w:color="auto" w:fill="auto"/>
            <w:tcMar>
              <w:top w:w="15" w:type="dxa"/>
              <w:left w:w="108" w:type="dxa"/>
              <w:bottom w:w="0" w:type="dxa"/>
              <w:right w:w="108" w:type="dxa"/>
            </w:tcMar>
            <w:vAlign w:val="center"/>
          </w:tcPr>
          <w:p w14:paraId="4118347C" w14:textId="77777777" w:rsidR="008C16FE" w:rsidRPr="00DE7946" w:rsidRDefault="008C16FE" w:rsidP="00B72D36">
            <w:pPr>
              <w:contextualSpacing/>
              <w:jc w:val="center"/>
              <w:rPr>
                <w:rFonts w:ascii="Calibri" w:hAnsi="Calibri" w:cs="Calibri"/>
                <w:sz w:val="20"/>
                <w:szCs w:val="20"/>
                <w:lang w:val="fr-FR"/>
              </w:rPr>
            </w:pPr>
            <w:r w:rsidRPr="00DE7946">
              <w:rPr>
                <w:rFonts w:cstheme="minorHAnsi"/>
                <w:sz w:val="20"/>
                <w:szCs w:val="20"/>
                <w:lang w:val="fr-FR"/>
              </w:rPr>
              <w:t>+</w:t>
            </w:r>
          </w:p>
        </w:tc>
        <w:tc>
          <w:tcPr>
            <w:tcW w:w="2835" w:type="dxa"/>
            <w:vAlign w:val="center"/>
          </w:tcPr>
          <w:p w14:paraId="58A23EF4" w14:textId="77777777" w:rsidR="008C16FE" w:rsidRPr="00DE7946" w:rsidRDefault="008C16FE" w:rsidP="00B72D36">
            <w:pPr>
              <w:contextualSpacing/>
              <w:jc w:val="center"/>
              <w:rPr>
                <w:rFonts w:ascii="Calibri" w:hAnsi="Calibri" w:cs="Calibri"/>
                <w:sz w:val="20"/>
                <w:szCs w:val="20"/>
                <w:lang w:val="fr-FR"/>
              </w:rPr>
            </w:pPr>
            <w:r w:rsidRPr="00DE7946">
              <w:rPr>
                <w:rFonts w:cstheme="minorHAnsi"/>
                <w:sz w:val="20"/>
                <w:szCs w:val="20"/>
                <w:lang w:val="fr-FR"/>
              </w:rPr>
              <w:t>4</w:t>
            </w:r>
          </w:p>
        </w:tc>
        <w:tc>
          <w:tcPr>
            <w:tcW w:w="2835" w:type="dxa"/>
            <w:shd w:val="clear" w:color="auto" w:fill="auto"/>
            <w:tcMar>
              <w:top w:w="15" w:type="dxa"/>
              <w:left w:w="108" w:type="dxa"/>
              <w:bottom w:w="0" w:type="dxa"/>
              <w:right w:w="108" w:type="dxa"/>
            </w:tcMar>
            <w:vAlign w:val="center"/>
          </w:tcPr>
          <w:p w14:paraId="63560289" w14:textId="77777777" w:rsidR="008C16FE" w:rsidRPr="00DE7946" w:rsidRDefault="008C16FE" w:rsidP="00B72D36">
            <w:pPr>
              <w:contextualSpacing/>
              <w:jc w:val="center"/>
              <w:rPr>
                <w:rFonts w:ascii="Calibri" w:hAnsi="Calibri" w:cs="Calibri"/>
                <w:sz w:val="20"/>
                <w:szCs w:val="20"/>
                <w:lang w:val="fr-FR"/>
              </w:rPr>
            </w:pPr>
            <w:r w:rsidRPr="00DE7946">
              <w:rPr>
                <w:rFonts w:cstheme="minorHAnsi"/>
                <w:sz w:val="20"/>
                <w:szCs w:val="20"/>
                <w:lang w:val="fr-FR"/>
              </w:rPr>
              <w:t>3</w:t>
            </w:r>
          </w:p>
        </w:tc>
      </w:tr>
      <w:tr w:rsidR="008C16FE" w:rsidRPr="00DE7946" w14:paraId="0943297D" w14:textId="77777777" w:rsidTr="00B72D36">
        <w:tc>
          <w:tcPr>
            <w:tcW w:w="1864" w:type="dxa"/>
            <w:shd w:val="clear" w:color="auto" w:fill="auto"/>
            <w:tcMar>
              <w:top w:w="15" w:type="dxa"/>
              <w:left w:w="108" w:type="dxa"/>
              <w:bottom w:w="0" w:type="dxa"/>
              <w:right w:w="108" w:type="dxa"/>
            </w:tcMar>
            <w:vAlign w:val="center"/>
          </w:tcPr>
          <w:p w14:paraId="69E7DC18" w14:textId="77777777" w:rsidR="008C16FE" w:rsidRPr="00DE7946" w:rsidRDefault="008C16FE" w:rsidP="00B72D36">
            <w:pPr>
              <w:contextualSpacing/>
              <w:rPr>
                <w:rFonts w:ascii="Calibri" w:hAnsi="Calibri" w:cs="Calibri"/>
                <w:i/>
                <w:iCs/>
                <w:sz w:val="20"/>
                <w:szCs w:val="20"/>
                <w:lang w:val="fr-FR"/>
              </w:rPr>
            </w:pPr>
            <w:r w:rsidRPr="00DE7946">
              <w:rPr>
                <w:rFonts w:cstheme="minorHAnsi"/>
                <w:b/>
                <w:bCs/>
                <w:i/>
                <w:iCs/>
                <w:sz w:val="20"/>
                <w:szCs w:val="20"/>
                <w:lang w:val="fr-FR"/>
              </w:rPr>
              <w:t>ONG (organisations non gouvernementales), OSC (organisations de la société civile) et OCB (organisations communautaires)</w:t>
            </w:r>
          </w:p>
        </w:tc>
        <w:tc>
          <w:tcPr>
            <w:tcW w:w="4521" w:type="dxa"/>
            <w:shd w:val="clear" w:color="auto" w:fill="auto"/>
            <w:tcMar>
              <w:top w:w="15" w:type="dxa"/>
              <w:left w:w="108" w:type="dxa"/>
              <w:bottom w:w="0" w:type="dxa"/>
              <w:right w:w="108" w:type="dxa"/>
            </w:tcMar>
            <w:vAlign w:val="center"/>
          </w:tcPr>
          <w:p w14:paraId="7EF38704" w14:textId="77777777" w:rsidR="008C16FE" w:rsidRPr="00DE7946" w:rsidRDefault="008C16FE" w:rsidP="00B72D36">
            <w:pPr>
              <w:contextualSpacing/>
              <w:rPr>
                <w:rFonts w:ascii="Calibri" w:hAnsi="Calibri" w:cs="Calibri"/>
                <w:i/>
                <w:iCs/>
                <w:sz w:val="20"/>
                <w:szCs w:val="20"/>
                <w:lang w:val="fr-FR"/>
              </w:rPr>
            </w:pPr>
            <w:r w:rsidRPr="00DE7946">
              <w:rPr>
                <w:rFonts w:cstheme="minorHAnsi"/>
                <w:sz w:val="20"/>
                <w:szCs w:val="20"/>
                <w:lang w:val="fr-FR"/>
              </w:rPr>
              <w:t>Soutien aux décideurs politiques, soutien au plaidoyer sur les activités du projet, soutien et participation aux activités du projet</w:t>
            </w:r>
          </w:p>
        </w:tc>
        <w:tc>
          <w:tcPr>
            <w:tcW w:w="2551" w:type="dxa"/>
            <w:shd w:val="clear" w:color="auto" w:fill="auto"/>
            <w:tcMar>
              <w:top w:w="15" w:type="dxa"/>
              <w:left w:w="108" w:type="dxa"/>
              <w:bottom w:w="0" w:type="dxa"/>
              <w:right w:w="108" w:type="dxa"/>
            </w:tcMar>
            <w:vAlign w:val="center"/>
          </w:tcPr>
          <w:p w14:paraId="5F8F9FC9" w14:textId="77777777" w:rsidR="008C16FE" w:rsidRPr="00DE7946" w:rsidRDefault="008C16FE" w:rsidP="00B72D36">
            <w:pPr>
              <w:contextualSpacing/>
              <w:jc w:val="center"/>
              <w:rPr>
                <w:rFonts w:ascii="Calibri" w:hAnsi="Calibri" w:cs="Calibri"/>
                <w:sz w:val="20"/>
                <w:szCs w:val="20"/>
                <w:lang w:val="fr-FR"/>
              </w:rPr>
            </w:pPr>
            <w:r w:rsidRPr="00DE7946">
              <w:rPr>
                <w:rFonts w:cstheme="minorHAnsi"/>
                <w:sz w:val="20"/>
                <w:szCs w:val="20"/>
                <w:lang w:val="fr-FR"/>
              </w:rPr>
              <w:t>+</w:t>
            </w:r>
          </w:p>
        </w:tc>
        <w:tc>
          <w:tcPr>
            <w:tcW w:w="2835" w:type="dxa"/>
            <w:vAlign w:val="center"/>
          </w:tcPr>
          <w:p w14:paraId="23F1BB43" w14:textId="77777777" w:rsidR="008C16FE" w:rsidRPr="00DE7946" w:rsidRDefault="008C16FE" w:rsidP="00B72D36">
            <w:pPr>
              <w:contextualSpacing/>
              <w:jc w:val="center"/>
              <w:rPr>
                <w:rFonts w:ascii="Calibri" w:hAnsi="Calibri" w:cs="Calibri"/>
                <w:sz w:val="20"/>
                <w:szCs w:val="20"/>
                <w:lang w:val="fr-FR"/>
              </w:rPr>
            </w:pPr>
            <w:r w:rsidRPr="00DE7946">
              <w:rPr>
                <w:rFonts w:cstheme="minorHAnsi"/>
                <w:sz w:val="20"/>
                <w:szCs w:val="20"/>
                <w:lang w:val="fr-FR"/>
              </w:rPr>
              <w:t>5</w:t>
            </w:r>
          </w:p>
        </w:tc>
        <w:tc>
          <w:tcPr>
            <w:tcW w:w="2835" w:type="dxa"/>
            <w:shd w:val="clear" w:color="auto" w:fill="auto"/>
            <w:tcMar>
              <w:top w:w="15" w:type="dxa"/>
              <w:left w:w="108" w:type="dxa"/>
              <w:bottom w:w="0" w:type="dxa"/>
              <w:right w:w="108" w:type="dxa"/>
            </w:tcMar>
            <w:vAlign w:val="center"/>
          </w:tcPr>
          <w:p w14:paraId="0BA9B9A2" w14:textId="77777777" w:rsidR="008C16FE" w:rsidRPr="00DE7946" w:rsidRDefault="008C16FE" w:rsidP="00B72D36">
            <w:pPr>
              <w:contextualSpacing/>
              <w:jc w:val="center"/>
              <w:rPr>
                <w:rFonts w:ascii="Calibri" w:hAnsi="Calibri" w:cs="Calibri"/>
                <w:sz w:val="20"/>
                <w:szCs w:val="20"/>
                <w:lang w:val="fr-FR"/>
              </w:rPr>
            </w:pPr>
            <w:r w:rsidRPr="00DE7946">
              <w:rPr>
                <w:rFonts w:cstheme="minorHAnsi"/>
                <w:sz w:val="20"/>
                <w:szCs w:val="20"/>
                <w:lang w:val="fr-FR"/>
              </w:rPr>
              <w:t>5</w:t>
            </w:r>
          </w:p>
        </w:tc>
      </w:tr>
    </w:tbl>
    <w:p w14:paraId="709B4546" w14:textId="77777777" w:rsidR="008C16FE" w:rsidRPr="00DE7946" w:rsidRDefault="008C16FE" w:rsidP="008C16FE">
      <w:pPr>
        <w:contextualSpacing/>
        <w:jc w:val="both"/>
        <w:rPr>
          <w:rFonts w:ascii="Calibri" w:hAnsi="Calibri" w:cs="Calibri"/>
          <w:i/>
          <w:iCs/>
          <w:sz w:val="20"/>
          <w:szCs w:val="20"/>
          <w:lang w:val="fr-FR"/>
        </w:rPr>
        <w:sectPr w:rsidR="008C16FE" w:rsidRPr="00DE7946" w:rsidSect="00B72D36">
          <w:pgSz w:w="16838" w:h="11906" w:orient="landscape"/>
          <w:pgMar w:top="1440" w:right="1440" w:bottom="1440" w:left="1440" w:header="708" w:footer="708" w:gutter="0"/>
          <w:cols w:space="708"/>
          <w:docGrid w:linePitch="360"/>
        </w:sectPr>
      </w:pPr>
    </w:p>
    <w:p w14:paraId="7272587F" w14:textId="77777777" w:rsidR="008C16FE" w:rsidRPr="00DE7946" w:rsidRDefault="008C16FE" w:rsidP="008C16FE">
      <w:pPr>
        <w:jc w:val="both"/>
        <w:rPr>
          <w:rFonts w:asciiTheme="majorHAnsi" w:hAnsiTheme="majorHAnsi"/>
          <w:b/>
          <w:bCs/>
          <w:sz w:val="20"/>
          <w:szCs w:val="20"/>
          <w:lang w:val="fr-FR"/>
        </w:rPr>
      </w:pPr>
    </w:p>
    <w:p w14:paraId="27B9FF5E" w14:textId="77777777" w:rsidR="008C16FE" w:rsidRPr="00DE7946" w:rsidRDefault="008C16FE" w:rsidP="008C16FE">
      <w:pPr>
        <w:jc w:val="both"/>
        <w:rPr>
          <w:rFonts w:cstheme="minorHAnsi"/>
          <w:sz w:val="20"/>
          <w:szCs w:val="20"/>
          <w:lang w:val="fr-FR"/>
        </w:rPr>
      </w:pPr>
      <w:r w:rsidRPr="00DE7946">
        <w:rPr>
          <w:rFonts w:cstheme="minorHAnsi"/>
          <w:sz w:val="20"/>
          <w:szCs w:val="20"/>
          <w:lang w:val="fr-FR"/>
        </w:rPr>
        <w:t>Les parties prenantes identifiées sont résumées dans la matrice d'impact et d'influence des parties prenantes ci-dessous.</w:t>
      </w:r>
    </w:p>
    <w:p w14:paraId="25867D1C" w14:textId="77777777" w:rsidR="008C16FE" w:rsidRPr="00DE7946" w:rsidRDefault="008C16FE" w:rsidP="008C16FE">
      <w:pPr>
        <w:jc w:val="both"/>
        <w:rPr>
          <w:rFonts w:cstheme="minorHAnsi"/>
          <w:sz w:val="20"/>
          <w:szCs w:val="20"/>
          <w:lang w:val="fr-FR"/>
        </w:rPr>
      </w:pPr>
      <w:r w:rsidRPr="00DE7946">
        <w:rPr>
          <w:rFonts w:cstheme="minorHAnsi"/>
          <w:sz w:val="20"/>
          <w:szCs w:val="20"/>
          <w:lang w:val="fr-FR"/>
        </w:rPr>
        <w:t>La hiérarchisation des parties prenantes se fait au moyen de cette matrice qui organise les parties intéressées en fonction de leur "impact" et de leur "influence", en quatre groupes : 1) parties prenantes à fort impact / faible influence ; 2) parties prenantes à fort impact / forte influence ; 3) parties prenantes à faible impact / faible influence ; et 4) parties prenantes à faible impact / forte influence.</w:t>
      </w:r>
    </w:p>
    <w:p w14:paraId="337A6B59" w14:textId="77777777" w:rsidR="008C16FE" w:rsidRPr="00DE7946" w:rsidRDefault="008C16FE" w:rsidP="008C16FE">
      <w:pPr>
        <w:contextualSpacing/>
        <w:jc w:val="both"/>
        <w:rPr>
          <w:rFonts w:cstheme="minorHAnsi"/>
          <w:b/>
          <w:bCs/>
          <w:sz w:val="20"/>
          <w:szCs w:val="20"/>
          <w:lang w:val="fr-FR"/>
        </w:rPr>
      </w:pPr>
    </w:p>
    <w:tbl>
      <w:tblPr>
        <w:tblW w:w="9072" w:type="dxa"/>
        <w:tblInd w:w="-5" w:type="dxa"/>
        <w:tblLook w:val="04A0" w:firstRow="1" w:lastRow="0" w:firstColumn="1" w:lastColumn="0" w:noHBand="0" w:noVBand="1"/>
      </w:tblPr>
      <w:tblGrid>
        <w:gridCol w:w="993"/>
        <w:gridCol w:w="2409"/>
        <w:gridCol w:w="5670"/>
      </w:tblGrid>
      <w:tr w:rsidR="008C16FE" w:rsidRPr="000A1C9C" w14:paraId="257D0CD0" w14:textId="77777777" w:rsidTr="00B72D36">
        <w:trPr>
          <w:trHeight w:val="1848"/>
        </w:trPr>
        <w:tc>
          <w:tcPr>
            <w:tcW w:w="993" w:type="dxa"/>
            <w:vMerge w:val="restart"/>
            <w:textDirection w:val="btLr"/>
          </w:tcPr>
          <w:p w14:paraId="7A74F671" w14:textId="2C66E191" w:rsidR="008C16FE" w:rsidRPr="00772874" w:rsidRDefault="008C16FE" w:rsidP="00B72D36">
            <w:pPr>
              <w:ind w:left="113" w:right="113"/>
              <w:rPr>
                <w:rFonts w:asciiTheme="minorHAnsi" w:hAnsiTheme="minorHAnsi" w:cstheme="minorHAnsi"/>
                <w:sz w:val="20"/>
                <w:szCs w:val="20"/>
              </w:rPr>
            </w:pPr>
            <w:r w:rsidRPr="00772874">
              <w:rPr>
                <w:rFonts w:asciiTheme="minorHAnsi" w:hAnsiTheme="minorHAnsi" w:cstheme="minorHAnsi"/>
                <w:color w:val="000000"/>
                <w:sz w:val="20"/>
                <w:szCs w:val="20"/>
                <w:lang w:eastAsia="es-CO"/>
              </w:rPr>
              <w:t>Impact</w:t>
            </w:r>
            <w:r w:rsidRPr="00772874">
              <w:rPr>
                <w:rFonts w:asciiTheme="minorHAnsi" w:hAnsiTheme="minorHAnsi" w:cstheme="minorHAnsi"/>
                <w:color w:val="000000"/>
                <w:sz w:val="20"/>
                <w:szCs w:val="20"/>
                <w:lang w:eastAsia="es-CO"/>
              </w:rPr>
              <w:br/>
              <w:t>Low</w:t>
            </w:r>
            <w:r w:rsidR="0032504E" w:rsidRPr="00772874">
              <w:rPr>
                <w:rFonts w:asciiTheme="minorHAnsi" w:hAnsiTheme="minorHAnsi" w:cstheme="minorHAnsi"/>
                <w:color w:val="000000"/>
                <w:sz w:val="20"/>
                <w:szCs w:val="20"/>
                <w:lang w:eastAsia="es-CO"/>
              </w:rPr>
              <w:t xml:space="preserve"> / Bas</w:t>
            </w:r>
            <w:r w:rsidRPr="00772874">
              <w:rPr>
                <w:rFonts w:asciiTheme="minorHAnsi" w:hAnsiTheme="minorHAnsi" w:cstheme="minorHAnsi"/>
                <w:color w:val="000000"/>
                <w:sz w:val="20"/>
                <w:szCs w:val="20"/>
                <w:lang w:eastAsia="es-CO"/>
              </w:rPr>
              <w:t>-------------------------------------------&gt;High</w:t>
            </w:r>
            <w:r w:rsidR="0032504E" w:rsidRPr="00772874">
              <w:rPr>
                <w:rFonts w:asciiTheme="minorHAnsi" w:hAnsiTheme="minorHAnsi" w:cstheme="minorHAnsi"/>
                <w:color w:val="000000"/>
                <w:sz w:val="20"/>
                <w:szCs w:val="20"/>
                <w:lang w:eastAsia="es-CO"/>
              </w:rPr>
              <w:t xml:space="preserve"> / Haut</w:t>
            </w:r>
          </w:p>
        </w:tc>
        <w:tc>
          <w:tcPr>
            <w:tcW w:w="2409" w:type="dxa"/>
            <w:vAlign w:val="center"/>
          </w:tcPr>
          <w:p w14:paraId="741F4755" w14:textId="77777777" w:rsidR="008C16FE" w:rsidRPr="00DE7946" w:rsidRDefault="008C16FE" w:rsidP="00B72D36">
            <w:pPr>
              <w:rPr>
                <w:rFonts w:asciiTheme="minorHAnsi" w:hAnsiTheme="minorHAnsi" w:cstheme="minorHAnsi"/>
                <w:color w:val="000000"/>
                <w:sz w:val="20"/>
                <w:szCs w:val="20"/>
                <w:lang w:val="fr-FR" w:eastAsia="es-CO"/>
              </w:rPr>
            </w:pPr>
            <w:r w:rsidRPr="00DE7946">
              <w:rPr>
                <w:rFonts w:asciiTheme="minorHAnsi" w:hAnsiTheme="minorHAnsi" w:cstheme="minorHAnsi"/>
                <w:color w:val="000000"/>
                <w:sz w:val="20"/>
                <w:szCs w:val="20"/>
                <w:lang w:val="fr-FR" w:eastAsia="es-CO"/>
              </w:rPr>
              <w:t xml:space="preserve">Groupe 1 : Parties prenantes ayant une grande importance / une faible influence : </w:t>
            </w:r>
          </w:p>
          <w:p w14:paraId="6F007280" w14:textId="77777777" w:rsidR="008C16FE" w:rsidRPr="00DE7946" w:rsidRDefault="008C16FE" w:rsidP="00B72D36">
            <w:pPr>
              <w:rPr>
                <w:rFonts w:asciiTheme="minorHAnsi" w:hAnsiTheme="minorHAnsi" w:cstheme="minorHAnsi"/>
                <w:color w:val="000000"/>
                <w:sz w:val="20"/>
                <w:szCs w:val="20"/>
                <w:lang w:val="fr-FR" w:eastAsia="es-CO"/>
              </w:rPr>
            </w:pPr>
          </w:p>
          <w:p w14:paraId="7F35849E" w14:textId="77777777" w:rsidR="008C16FE" w:rsidRPr="00DE7946" w:rsidRDefault="008C16FE" w:rsidP="008C16FE">
            <w:pPr>
              <w:pStyle w:val="Paragraphedeliste"/>
              <w:numPr>
                <w:ilvl w:val="0"/>
                <w:numId w:val="100"/>
              </w:numPr>
              <w:rPr>
                <w:rFonts w:asciiTheme="minorHAnsi" w:hAnsiTheme="minorHAnsi" w:cstheme="minorHAnsi"/>
                <w:color w:val="000000"/>
                <w:sz w:val="20"/>
                <w:szCs w:val="20"/>
                <w:lang w:val="fr-FR" w:eastAsia="es-CO"/>
              </w:rPr>
            </w:pPr>
            <w:r w:rsidRPr="00DE7946">
              <w:rPr>
                <w:rFonts w:asciiTheme="minorHAnsi" w:hAnsiTheme="minorHAnsi" w:cstheme="minorHAnsi"/>
                <w:color w:val="000000"/>
                <w:sz w:val="20"/>
                <w:szCs w:val="20"/>
                <w:lang w:val="fr-FR" w:eastAsia="es-CO"/>
              </w:rPr>
              <w:t>Entrepreneurs et sous-traitants</w:t>
            </w:r>
          </w:p>
          <w:p w14:paraId="432DA5CC" w14:textId="77777777" w:rsidR="008C16FE" w:rsidRPr="00DE7946" w:rsidRDefault="008C16FE" w:rsidP="008C16FE">
            <w:pPr>
              <w:pStyle w:val="Paragraphedeliste"/>
              <w:numPr>
                <w:ilvl w:val="0"/>
                <w:numId w:val="100"/>
              </w:numPr>
              <w:rPr>
                <w:rFonts w:asciiTheme="minorHAnsi" w:hAnsiTheme="minorHAnsi" w:cstheme="minorHAnsi"/>
                <w:color w:val="000000"/>
                <w:sz w:val="20"/>
                <w:szCs w:val="20"/>
                <w:lang w:val="fr-FR" w:eastAsia="es-CO"/>
              </w:rPr>
            </w:pPr>
            <w:r w:rsidRPr="00DE7946">
              <w:rPr>
                <w:rFonts w:asciiTheme="minorHAnsi" w:hAnsiTheme="minorHAnsi" w:cstheme="minorHAnsi"/>
                <w:color w:val="000000"/>
                <w:sz w:val="20"/>
                <w:szCs w:val="20"/>
                <w:lang w:val="fr-FR" w:eastAsia="es-CO"/>
              </w:rPr>
              <w:t>Agences donatrices</w:t>
            </w:r>
          </w:p>
          <w:p w14:paraId="493E5B73" w14:textId="77777777" w:rsidR="008C16FE" w:rsidRPr="00DE7946" w:rsidRDefault="008C16FE" w:rsidP="008C16FE">
            <w:pPr>
              <w:pStyle w:val="Paragraphedeliste"/>
              <w:numPr>
                <w:ilvl w:val="0"/>
                <w:numId w:val="100"/>
              </w:numPr>
              <w:rPr>
                <w:rFonts w:asciiTheme="minorHAnsi" w:hAnsiTheme="minorHAnsi" w:cstheme="minorHAnsi"/>
                <w:color w:val="000000"/>
                <w:sz w:val="20"/>
                <w:szCs w:val="20"/>
                <w:lang w:val="fr-FR" w:eastAsia="es-CO"/>
              </w:rPr>
            </w:pPr>
            <w:r w:rsidRPr="00DE7946">
              <w:rPr>
                <w:rFonts w:asciiTheme="minorHAnsi" w:hAnsiTheme="minorHAnsi" w:cstheme="minorHAnsi"/>
                <w:color w:val="000000"/>
                <w:sz w:val="20"/>
                <w:szCs w:val="20"/>
                <w:lang w:val="fr-FR" w:eastAsia="es-CO"/>
              </w:rPr>
              <w:t>Autorités régionales</w:t>
            </w:r>
          </w:p>
          <w:p w14:paraId="78472A88" w14:textId="77777777" w:rsidR="008C16FE" w:rsidRPr="00DE7946" w:rsidRDefault="008C16FE" w:rsidP="00B72D36">
            <w:pPr>
              <w:pStyle w:val="Paragraphedeliste"/>
              <w:ind w:left="360"/>
              <w:rPr>
                <w:rFonts w:asciiTheme="minorHAnsi" w:hAnsiTheme="minorHAnsi" w:cstheme="minorHAnsi"/>
                <w:color w:val="000000"/>
                <w:sz w:val="20"/>
                <w:szCs w:val="20"/>
                <w:lang w:val="fr-FR" w:eastAsia="es-CO"/>
              </w:rPr>
            </w:pPr>
          </w:p>
          <w:p w14:paraId="5D37A8DA" w14:textId="77777777" w:rsidR="008C16FE" w:rsidRPr="00DE7946" w:rsidRDefault="008C16FE" w:rsidP="00B72D36">
            <w:pPr>
              <w:rPr>
                <w:rFonts w:asciiTheme="minorHAnsi" w:hAnsiTheme="minorHAnsi" w:cstheme="minorHAnsi"/>
                <w:color w:val="000000"/>
                <w:sz w:val="20"/>
                <w:szCs w:val="20"/>
                <w:lang w:val="fr-FR" w:eastAsia="es-CO"/>
              </w:rPr>
            </w:pPr>
          </w:p>
          <w:p w14:paraId="3B55A05E" w14:textId="77777777" w:rsidR="008C16FE" w:rsidRPr="00DE7946" w:rsidRDefault="008C16FE" w:rsidP="00B72D36">
            <w:pPr>
              <w:rPr>
                <w:rFonts w:asciiTheme="minorHAnsi" w:hAnsiTheme="minorHAnsi" w:cstheme="minorHAnsi"/>
                <w:sz w:val="20"/>
                <w:szCs w:val="20"/>
                <w:lang w:val="fr-FR"/>
              </w:rPr>
            </w:pPr>
          </w:p>
          <w:p w14:paraId="5EF60293" w14:textId="77777777" w:rsidR="008C16FE" w:rsidRPr="00DE7946" w:rsidRDefault="008C16FE" w:rsidP="00B72D36">
            <w:pPr>
              <w:rPr>
                <w:rFonts w:asciiTheme="minorHAnsi" w:hAnsiTheme="minorHAnsi" w:cstheme="minorHAnsi"/>
                <w:sz w:val="20"/>
                <w:szCs w:val="20"/>
                <w:lang w:val="fr-FR"/>
              </w:rPr>
            </w:pPr>
          </w:p>
          <w:p w14:paraId="1ECDA5BC" w14:textId="77777777" w:rsidR="008C16FE" w:rsidRPr="00DE7946" w:rsidRDefault="008C16FE" w:rsidP="00B72D36">
            <w:pPr>
              <w:rPr>
                <w:rFonts w:asciiTheme="minorHAnsi" w:hAnsiTheme="minorHAnsi" w:cstheme="minorHAnsi"/>
                <w:sz w:val="20"/>
                <w:szCs w:val="20"/>
                <w:lang w:val="fr-FR"/>
              </w:rPr>
            </w:pPr>
          </w:p>
        </w:tc>
        <w:tc>
          <w:tcPr>
            <w:tcW w:w="5670" w:type="dxa"/>
            <w:vAlign w:val="center"/>
          </w:tcPr>
          <w:p w14:paraId="525BD917" w14:textId="77777777" w:rsidR="008C16FE" w:rsidRPr="00DE7946" w:rsidRDefault="008C16FE" w:rsidP="00B72D36">
            <w:pPr>
              <w:rPr>
                <w:rFonts w:asciiTheme="minorHAnsi" w:hAnsiTheme="minorHAnsi" w:cstheme="minorHAnsi"/>
                <w:color w:val="000000"/>
                <w:sz w:val="20"/>
                <w:szCs w:val="20"/>
                <w:lang w:val="fr-FR" w:eastAsia="es-CO"/>
              </w:rPr>
            </w:pPr>
            <w:r w:rsidRPr="00DE7946">
              <w:rPr>
                <w:rFonts w:asciiTheme="minorHAnsi" w:hAnsiTheme="minorHAnsi" w:cstheme="minorHAnsi"/>
                <w:color w:val="000000"/>
                <w:sz w:val="20"/>
                <w:szCs w:val="20"/>
                <w:lang w:val="fr-FR" w:eastAsia="es-CO"/>
              </w:rPr>
              <w:t xml:space="preserve">Groupe 2 : Parties prenantes ayant une grande importance / une grande influence : </w:t>
            </w:r>
          </w:p>
          <w:p w14:paraId="28A41F40" w14:textId="77777777" w:rsidR="008C16FE" w:rsidRPr="00DE7946" w:rsidRDefault="008C16FE" w:rsidP="008C16FE">
            <w:pPr>
              <w:pStyle w:val="Paragraphedeliste"/>
              <w:numPr>
                <w:ilvl w:val="0"/>
                <w:numId w:val="101"/>
              </w:numPr>
              <w:rPr>
                <w:rFonts w:asciiTheme="minorHAnsi" w:hAnsiTheme="minorHAnsi" w:cstheme="minorHAnsi"/>
                <w:color w:val="000000"/>
                <w:sz w:val="20"/>
                <w:szCs w:val="20"/>
                <w:lang w:val="fr-FR" w:eastAsia="es-CO"/>
              </w:rPr>
            </w:pPr>
            <w:r w:rsidRPr="00DE7946">
              <w:rPr>
                <w:rFonts w:asciiTheme="minorHAnsi" w:hAnsiTheme="minorHAnsi" w:cstheme="minorHAnsi"/>
                <w:color w:val="000000"/>
                <w:sz w:val="20"/>
                <w:szCs w:val="20"/>
                <w:lang w:val="fr-FR" w:eastAsia="es-CO"/>
              </w:rPr>
              <w:t>Femmes/groupes de femmes et coopératives</w:t>
            </w:r>
          </w:p>
          <w:p w14:paraId="3B4F9033" w14:textId="77777777" w:rsidR="008C16FE" w:rsidRPr="00DE7946" w:rsidRDefault="008C16FE" w:rsidP="008C16FE">
            <w:pPr>
              <w:pStyle w:val="Paragraphedeliste"/>
              <w:numPr>
                <w:ilvl w:val="0"/>
                <w:numId w:val="101"/>
              </w:numPr>
              <w:rPr>
                <w:rFonts w:asciiTheme="minorHAnsi" w:hAnsiTheme="minorHAnsi" w:cstheme="minorHAnsi"/>
                <w:color w:val="000000"/>
                <w:sz w:val="20"/>
                <w:szCs w:val="20"/>
                <w:lang w:val="fr-FR" w:eastAsia="es-CO"/>
              </w:rPr>
            </w:pPr>
            <w:r w:rsidRPr="00DE7946">
              <w:rPr>
                <w:rFonts w:asciiTheme="minorHAnsi" w:hAnsiTheme="minorHAnsi" w:cstheme="minorHAnsi"/>
                <w:color w:val="000000"/>
                <w:sz w:val="20"/>
                <w:szCs w:val="20"/>
                <w:lang w:val="fr-FR" w:eastAsia="es-CO"/>
              </w:rPr>
              <w:t>Groupes de jeunes</w:t>
            </w:r>
          </w:p>
          <w:p w14:paraId="765BC5F9" w14:textId="77777777" w:rsidR="008C16FE" w:rsidRPr="00DE7946" w:rsidRDefault="008C16FE" w:rsidP="008C16FE">
            <w:pPr>
              <w:pStyle w:val="Paragraphedeliste"/>
              <w:numPr>
                <w:ilvl w:val="0"/>
                <w:numId w:val="101"/>
              </w:numPr>
              <w:rPr>
                <w:rFonts w:asciiTheme="minorHAnsi" w:hAnsiTheme="minorHAnsi" w:cstheme="minorHAnsi"/>
                <w:color w:val="000000"/>
                <w:sz w:val="20"/>
                <w:szCs w:val="20"/>
                <w:lang w:val="fr-FR" w:eastAsia="es-CO"/>
              </w:rPr>
            </w:pPr>
            <w:r w:rsidRPr="00DE7946">
              <w:rPr>
                <w:rFonts w:asciiTheme="minorHAnsi" w:hAnsiTheme="minorHAnsi" w:cstheme="minorHAnsi"/>
                <w:color w:val="000000"/>
                <w:sz w:val="20"/>
                <w:szCs w:val="20"/>
                <w:lang w:val="fr-FR" w:eastAsia="es-CO"/>
              </w:rPr>
              <w:t>Hommes/chef de ménage</w:t>
            </w:r>
          </w:p>
          <w:p w14:paraId="39C6CC4E" w14:textId="77777777" w:rsidR="008C16FE" w:rsidRPr="00DE7946" w:rsidRDefault="008C16FE" w:rsidP="008C16FE">
            <w:pPr>
              <w:pStyle w:val="Paragraphedeliste"/>
              <w:numPr>
                <w:ilvl w:val="0"/>
                <w:numId w:val="101"/>
              </w:numPr>
              <w:rPr>
                <w:rFonts w:asciiTheme="minorHAnsi" w:hAnsiTheme="minorHAnsi" w:cstheme="minorHAnsi"/>
                <w:color w:val="000000"/>
                <w:sz w:val="20"/>
                <w:szCs w:val="20"/>
                <w:lang w:val="fr-FR" w:eastAsia="es-CO"/>
              </w:rPr>
            </w:pPr>
            <w:r w:rsidRPr="00DE7946">
              <w:rPr>
                <w:rFonts w:asciiTheme="minorHAnsi" w:hAnsiTheme="minorHAnsi" w:cstheme="minorHAnsi"/>
                <w:color w:val="000000"/>
                <w:sz w:val="20"/>
                <w:szCs w:val="20"/>
                <w:lang w:val="fr-FR" w:eastAsia="es-CO"/>
              </w:rPr>
              <w:t>Agences gouvernementales</w:t>
            </w:r>
          </w:p>
          <w:p w14:paraId="1A98A714" w14:textId="77777777" w:rsidR="008C16FE" w:rsidRPr="00DE7946" w:rsidRDefault="008C16FE" w:rsidP="008C16FE">
            <w:pPr>
              <w:pStyle w:val="Paragraphedeliste"/>
              <w:numPr>
                <w:ilvl w:val="0"/>
                <w:numId w:val="101"/>
              </w:numPr>
              <w:rPr>
                <w:rFonts w:asciiTheme="minorHAnsi" w:hAnsiTheme="minorHAnsi" w:cstheme="minorHAnsi"/>
                <w:color w:val="000000"/>
                <w:sz w:val="20"/>
                <w:szCs w:val="20"/>
                <w:lang w:val="fr-FR" w:eastAsia="es-CO"/>
              </w:rPr>
            </w:pPr>
            <w:r w:rsidRPr="00DE7946">
              <w:rPr>
                <w:rFonts w:asciiTheme="minorHAnsi" w:hAnsiTheme="minorHAnsi" w:cstheme="minorHAnsi"/>
                <w:color w:val="000000"/>
                <w:sz w:val="20"/>
                <w:szCs w:val="20"/>
                <w:lang w:val="fr-FR" w:eastAsia="es-CO"/>
              </w:rPr>
              <w:t>Secteur privé</w:t>
            </w:r>
          </w:p>
          <w:p w14:paraId="6D4E5C77" w14:textId="77777777" w:rsidR="008C16FE" w:rsidRPr="00DE7946" w:rsidRDefault="008C16FE" w:rsidP="008C16FE">
            <w:pPr>
              <w:pStyle w:val="Paragraphedeliste"/>
              <w:numPr>
                <w:ilvl w:val="0"/>
                <w:numId w:val="101"/>
              </w:numPr>
              <w:rPr>
                <w:rFonts w:asciiTheme="minorHAnsi" w:hAnsiTheme="minorHAnsi" w:cstheme="minorHAnsi"/>
                <w:color w:val="000000"/>
                <w:sz w:val="20"/>
                <w:szCs w:val="20"/>
                <w:lang w:val="fr-FR" w:eastAsia="es-CO"/>
              </w:rPr>
            </w:pPr>
            <w:r w:rsidRPr="00DE7946">
              <w:rPr>
                <w:rFonts w:asciiTheme="minorHAnsi" w:hAnsiTheme="minorHAnsi" w:cstheme="minorHAnsi"/>
                <w:color w:val="000000"/>
                <w:sz w:val="20"/>
                <w:szCs w:val="20"/>
                <w:lang w:val="fr-FR" w:eastAsia="es-CO"/>
              </w:rPr>
              <w:t>PNUD</w:t>
            </w:r>
          </w:p>
          <w:p w14:paraId="723E35E4" w14:textId="77777777" w:rsidR="008C16FE" w:rsidRPr="00DE7946" w:rsidRDefault="008C16FE" w:rsidP="008C16FE">
            <w:pPr>
              <w:pStyle w:val="Paragraphedeliste"/>
              <w:numPr>
                <w:ilvl w:val="0"/>
                <w:numId w:val="101"/>
              </w:numPr>
              <w:rPr>
                <w:rFonts w:asciiTheme="minorHAnsi" w:hAnsiTheme="minorHAnsi" w:cstheme="minorHAnsi"/>
                <w:color w:val="000000"/>
                <w:sz w:val="20"/>
                <w:szCs w:val="20"/>
                <w:lang w:val="fr-FR" w:eastAsia="es-CO"/>
              </w:rPr>
            </w:pPr>
            <w:r w:rsidRPr="00DE7946">
              <w:rPr>
                <w:rFonts w:asciiTheme="minorHAnsi" w:hAnsiTheme="minorHAnsi" w:cstheme="minorHAnsi"/>
                <w:color w:val="000000"/>
                <w:sz w:val="20"/>
                <w:szCs w:val="20"/>
                <w:lang w:val="fr-FR" w:eastAsia="es-CO"/>
              </w:rPr>
              <w:t>Universités et instituts de recherche</w:t>
            </w:r>
          </w:p>
          <w:p w14:paraId="57A664FC" w14:textId="77777777" w:rsidR="008C16FE" w:rsidRPr="00DE7946" w:rsidRDefault="008C16FE" w:rsidP="008C16FE">
            <w:pPr>
              <w:pStyle w:val="Paragraphedeliste"/>
              <w:numPr>
                <w:ilvl w:val="0"/>
                <w:numId w:val="101"/>
              </w:numPr>
              <w:rPr>
                <w:rFonts w:asciiTheme="minorHAnsi" w:hAnsiTheme="minorHAnsi" w:cstheme="minorHAnsi"/>
                <w:color w:val="000000"/>
                <w:sz w:val="20"/>
                <w:szCs w:val="20"/>
                <w:lang w:val="fr-FR" w:eastAsia="es-CO"/>
              </w:rPr>
            </w:pPr>
            <w:r w:rsidRPr="00DE7946">
              <w:rPr>
                <w:rFonts w:asciiTheme="minorHAnsi" w:hAnsiTheme="minorHAnsi" w:cstheme="minorHAnsi"/>
                <w:color w:val="000000"/>
                <w:sz w:val="20"/>
                <w:szCs w:val="20"/>
                <w:lang w:val="fr-FR" w:eastAsia="es-CO"/>
              </w:rPr>
              <w:t>ONG (organisations non gouvernementales), OSC (organisations de la société civile) et OCB (organisations communautaires)</w:t>
            </w:r>
          </w:p>
        </w:tc>
      </w:tr>
      <w:tr w:rsidR="008C16FE" w:rsidRPr="00DE7946" w14:paraId="1D43A351" w14:textId="77777777" w:rsidTr="00B72D36">
        <w:tc>
          <w:tcPr>
            <w:tcW w:w="993" w:type="dxa"/>
            <w:vMerge/>
          </w:tcPr>
          <w:p w14:paraId="4961454E" w14:textId="77777777" w:rsidR="008C16FE" w:rsidRPr="00DE7946" w:rsidRDefault="008C16FE" w:rsidP="00B72D36">
            <w:pPr>
              <w:rPr>
                <w:rFonts w:asciiTheme="minorHAnsi" w:hAnsiTheme="minorHAnsi" w:cstheme="minorHAnsi"/>
                <w:sz w:val="20"/>
                <w:szCs w:val="20"/>
                <w:lang w:val="fr-FR"/>
              </w:rPr>
            </w:pPr>
          </w:p>
        </w:tc>
        <w:tc>
          <w:tcPr>
            <w:tcW w:w="2409" w:type="dxa"/>
            <w:vAlign w:val="center"/>
          </w:tcPr>
          <w:p w14:paraId="33AC8E97" w14:textId="77777777" w:rsidR="008C16FE" w:rsidRPr="00DE7946" w:rsidRDefault="008C16FE" w:rsidP="00B72D36">
            <w:pPr>
              <w:rPr>
                <w:rFonts w:asciiTheme="minorHAnsi" w:hAnsiTheme="minorHAnsi" w:cstheme="minorHAnsi"/>
                <w:color w:val="000000"/>
                <w:sz w:val="20"/>
                <w:szCs w:val="20"/>
                <w:lang w:val="fr-FR" w:eastAsia="es-CO"/>
              </w:rPr>
            </w:pPr>
            <w:r w:rsidRPr="00DE7946">
              <w:rPr>
                <w:rFonts w:asciiTheme="minorHAnsi" w:hAnsiTheme="minorHAnsi" w:cstheme="minorHAnsi"/>
                <w:color w:val="000000"/>
                <w:sz w:val="20"/>
                <w:szCs w:val="20"/>
                <w:lang w:val="fr-FR" w:eastAsia="es-CO"/>
              </w:rPr>
              <w:t xml:space="preserve">Groupe 3 : Parties prenantes de faible importance / faible influence : </w:t>
            </w:r>
          </w:p>
          <w:p w14:paraId="7DE6F4BE" w14:textId="77777777" w:rsidR="008C16FE" w:rsidRPr="00DE7946" w:rsidRDefault="008C16FE" w:rsidP="008C16FE">
            <w:pPr>
              <w:pStyle w:val="Paragraphedeliste"/>
              <w:numPr>
                <w:ilvl w:val="0"/>
                <w:numId w:val="101"/>
              </w:numPr>
              <w:rPr>
                <w:rFonts w:asciiTheme="minorHAnsi" w:hAnsiTheme="minorHAnsi" w:cstheme="minorHAnsi"/>
                <w:color w:val="000000"/>
                <w:sz w:val="20"/>
                <w:szCs w:val="20"/>
                <w:lang w:val="fr-FR" w:eastAsia="es-CO"/>
              </w:rPr>
            </w:pPr>
            <w:r w:rsidRPr="00DE7946">
              <w:rPr>
                <w:rFonts w:asciiTheme="minorHAnsi" w:hAnsiTheme="minorHAnsi" w:cstheme="minorHAnsi"/>
                <w:color w:val="000000"/>
                <w:sz w:val="20"/>
                <w:szCs w:val="20"/>
                <w:lang w:val="fr-FR" w:eastAsia="es-CO"/>
              </w:rPr>
              <w:t>Municipalités</w:t>
            </w:r>
          </w:p>
        </w:tc>
        <w:tc>
          <w:tcPr>
            <w:tcW w:w="5670" w:type="dxa"/>
            <w:vAlign w:val="center"/>
          </w:tcPr>
          <w:p w14:paraId="20481E94" w14:textId="77777777" w:rsidR="008C16FE" w:rsidRPr="00DE7946" w:rsidRDefault="008C16FE" w:rsidP="00B72D36">
            <w:pPr>
              <w:rPr>
                <w:rFonts w:asciiTheme="minorHAnsi" w:hAnsiTheme="minorHAnsi" w:cstheme="minorHAnsi"/>
                <w:color w:val="000000"/>
                <w:sz w:val="20"/>
                <w:szCs w:val="20"/>
                <w:lang w:val="fr-FR" w:eastAsia="es-CO"/>
              </w:rPr>
            </w:pPr>
            <w:r w:rsidRPr="00DE7946">
              <w:rPr>
                <w:rFonts w:asciiTheme="minorHAnsi" w:hAnsiTheme="minorHAnsi" w:cstheme="minorHAnsi"/>
                <w:color w:val="000000"/>
                <w:sz w:val="20"/>
                <w:szCs w:val="20"/>
                <w:lang w:val="fr-FR" w:eastAsia="es-CO"/>
              </w:rPr>
              <w:t>Groupe 4 : Parties prenantes ayant une faible importance / une grande influence : société civile et mouvements sociaux</w:t>
            </w:r>
          </w:p>
          <w:p w14:paraId="09C9C97E" w14:textId="77777777" w:rsidR="008C16FE" w:rsidRPr="00DE7946" w:rsidRDefault="008C16FE" w:rsidP="008C16FE">
            <w:pPr>
              <w:pStyle w:val="Paragraphedeliste"/>
              <w:numPr>
                <w:ilvl w:val="0"/>
                <w:numId w:val="102"/>
              </w:numPr>
              <w:rPr>
                <w:rFonts w:asciiTheme="minorHAnsi" w:hAnsiTheme="minorHAnsi" w:cstheme="minorHAnsi"/>
                <w:color w:val="000000"/>
                <w:sz w:val="20"/>
                <w:szCs w:val="20"/>
                <w:lang w:val="fr-FR" w:eastAsia="es-CO"/>
              </w:rPr>
            </w:pPr>
            <w:r w:rsidRPr="00DE7946">
              <w:rPr>
                <w:rFonts w:asciiTheme="minorHAnsi" w:hAnsiTheme="minorHAnsi" w:cstheme="minorHAnsi"/>
                <w:color w:val="000000"/>
                <w:sz w:val="20"/>
                <w:szCs w:val="20"/>
                <w:lang w:val="fr-FR" w:eastAsia="es-CO"/>
              </w:rPr>
              <w:t>N/A</w:t>
            </w:r>
          </w:p>
        </w:tc>
      </w:tr>
    </w:tbl>
    <w:tbl>
      <w:tblPr>
        <w:tblStyle w:val="Grilledutableau"/>
        <w:tblW w:w="9072" w:type="dxa"/>
        <w:tblInd w:w="-5" w:type="dxa"/>
        <w:tblLook w:val="04A0" w:firstRow="1" w:lastRow="0" w:firstColumn="1" w:lastColumn="0" w:noHBand="0" w:noVBand="1"/>
      </w:tblPr>
      <w:tblGrid>
        <w:gridCol w:w="993"/>
        <w:gridCol w:w="8079"/>
      </w:tblGrid>
      <w:tr w:rsidR="008C16FE" w:rsidRPr="00DE7946" w14:paraId="6AD32762" w14:textId="77777777" w:rsidTr="00B72D36">
        <w:trPr>
          <w:trHeight w:val="738"/>
        </w:trPr>
        <w:tc>
          <w:tcPr>
            <w:tcW w:w="993" w:type="dxa"/>
            <w:vMerge/>
          </w:tcPr>
          <w:p w14:paraId="46DD2B46" w14:textId="77777777" w:rsidR="008C16FE" w:rsidRPr="00DE7946" w:rsidRDefault="008C16FE" w:rsidP="00B72D36">
            <w:pPr>
              <w:jc w:val="both"/>
              <w:rPr>
                <w:rFonts w:asciiTheme="minorHAnsi" w:hAnsiTheme="minorHAnsi" w:cstheme="minorHAnsi"/>
                <w:sz w:val="20"/>
                <w:szCs w:val="20"/>
                <w:lang w:val="fr-FR"/>
              </w:rPr>
            </w:pPr>
          </w:p>
        </w:tc>
        <w:tc>
          <w:tcPr>
            <w:tcW w:w="8079" w:type="dxa"/>
          </w:tcPr>
          <w:p w14:paraId="2DD1F5E5" w14:textId="6F314108" w:rsidR="008C16FE" w:rsidRPr="00DE7946" w:rsidRDefault="008C16FE" w:rsidP="00B72D36">
            <w:pPr>
              <w:jc w:val="both"/>
              <w:rPr>
                <w:rFonts w:asciiTheme="minorHAnsi" w:hAnsiTheme="minorHAnsi" w:cstheme="minorHAnsi"/>
                <w:sz w:val="20"/>
                <w:szCs w:val="20"/>
                <w:lang w:val="fr-FR"/>
              </w:rPr>
            </w:pPr>
            <w:r w:rsidRPr="00DE7946">
              <w:rPr>
                <w:rFonts w:asciiTheme="minorHAnsi" w:hAnsiTheme="minorHAnsi" w:cstheme="minorHAnsi"/>
                <w:b/>
                <w:bCs/>
                <w:color w:val="000000"/>
                <w:sz w:val="20"/>
                <w:szCs w:val="20"/>
                <w:lang w:val="fr-FR" w:eastAsia="es-CO"/>
              </w:rPr>
              <w:t>Influence</w:t>
            </w:r>
            <w:r w:rsidRPr="00DE7946">
              <w:rPr>
                <w:rFonts w:asciiTheme="minorHAnsi" w:hAnsiTheme="minorHAnsi" w:cstheme="minorHAnsi"/>
                <w:b/>
                <w:bCs/>
                <w:color w:val="000000"/>
                <w:sz w:val="20"/>
                <w:szCs w:val="20"/>
                <w:lang w:val="fr-FR" w:eastAsia="es-CO"/>
              </w:rPr>
              <w:br/>
              <w:t>Low</w:t>
            </w:r>
            <w:r w:rsidR="0032504E">
              <w:rPr>
                <w:rFonts w:asciiTheme="minorHAnsi" w:hAnsiTheme="minorHAnsi" w:cstheme="minorHAnsi"/>
                <w:b/>
                <w:bCs/>
                <w:color w:val="000000"/>
                <w:sz w:val="20"/>
                <w:szCs w:val="20"/>
                <w:lang w:val="fr-FR" w:eastAsia="es-CO"/>
              </w:rPr>
              <w:t xml:space="preserve"> (Bas)</w:t>
            </w:r>
            <w:r w:rsidRPr="00DE7946">
              <w:rPr>
                <w:rFonts w:asciiTheme="minorHAnsi" w:hAnsiTheme="minorHAnsi" w:cstheme="minorHAnsi"/>
                <w:b/>
                <w:bCs/>
                <w:color w:val="000000"/>
                <w:sz w:val="20"/>
                <w:szCs w:val="20"/>
                <w:lang w:val="fr-FR" w:eastAsia="es-CO"/>
              </w:rPr>
              <w:t>------------------------------------------------------&gt;High</w:t>
            </w:r>
            <w:r w:rsidR="0032504E">
              <w:rPr>
                <w:rFonts w:asciiTheme="minorHAnsi" w:hAnsiTheme="minorHAnsi" w:cstheme="minorHAnsi"/>
                <w:b/>
                <w:bCs/>
                <w:color w:val="000000"/>
                <w:sz w:val="20"/>
                <w:szCs w:val="20"/>
                <w:lang w:val="fr-FR" w:eastAsia="es-CO"/>
              </w:rPr>
              <w:t xml:space="preserve"> (Haut)</w:t>
            </w:r>
          </w:p>
        </w:tc>
      </w:tr>
    </w:tbl>
    <w:p w14:paraId="44CFEB2F" w14:textId="77777777" w:rsidR="008C16FE" w:rsidRPr="00DE7946" w:rsidRDefault="008C16FE" w:rsidP="008C16FE">
      <w:pPr>
        <w:rPr>
          <w:rFonts w:ascii="Calibri" w:hAnsi="Calibri" w:cs="Calibri"/>
          <w:sz w:val="20"/>
          <w:szCs w:val="20"/>
          <w:lang w:val="fr-FR"/>
        </w:rPr>
      </w:pPr>
    </w:p>
    <w:p w14:paraId="777E5059" w14:textId="77777777" w:rsidR="008C16FE" w:rsidRPr="00DE7946" w:rsidRDefault="008C16FE" w:rsidP="008C16FE">
      <w:pPr>
        <w:pStyle w:val="GEFTableHeading"/>
        <w:keepNext/>
        <w:numPr>
          <w:ilvl w:val="0"/>
          <w:numId w:val="91"/>
        </w:numPr>
        <w:pBdr>
          <w:top w:val="single" w:sz="4" w:space="1" w:color="auto"/>
        </w:pBdr>
        <w:suppressAutoHyphens/>
        <w:spacing w:before="104" w:after="226"/>
        <w:jc w:val="both"/>
        <w:outlineLvl w:val="0"/>
        <w:rPr>
          <w:rFonts w:ascii="Calibri" w:hAnsi="Calibri" w:cs="Calibri"/>
          <w:sz w:val="22"/>
          <w:szCs w:val="22"/>
          <w:lang w:val="fr-FR"/>
        </w:rPr>
      </w:pPr>
      <w:bookmarkStart w:id="83" w:name="_Toc105685117"/>
      <w:bookmarkEnd w:id="80"/>
      <w:bookmarkEnd w:id="81"/>
      <w:bookmarkEnd w:id="82"/>
      <w:r w:rsidRPr="00DE7946">
        <w:rPr>
          <w:rFonts w:ascii="Calibri" w:hAnsi="Calibri" w:cs="Calibri"/>
          <w:sz w:val="22"/>
          <w:szCs w:val="22"/>
          <w:lang w:val="fr-FR"/>
        </w:rPr>
        <w:t>Programme d'engagement des parties prenantes</w:t>
      </w:r>
    </w:p>
    <w:p w14:paraId="43DD6436" w14:textId="77777777" w:rsidR="008C16FE" w:rsidRPr="00DE7946" w:rsidRDefault="008C16FE" w:rsidP="008C16FE">
      <w:pPr>
        <w:autoSpaceDE w:val="0"/>
        <w:autoSpaceDN w:val="0"/>
        <w:adjustRightInd w:val="0"/>
        <w:jc w:val="both"/>
        <w:rPr>
          <w:rFonts w:ascii="Calibri" w:hAnsi="Calibri" w:cs="Calibri"/>
          <w:b/>
          <w:color w:val="000000"/>
          <w:sz w:val="20"/>
          <w:szCs w:val="20"/>
          <w:lang w:val="fr-FR"/>
        </w:rPr>
      </w:pPr>
    </w:p>
    <w:p w14:paraId="1F5A4B74" w14:textId="77777777" w:rsidR="008C16FE" w:rsidRPr="00DE7946" w:rsidRDefault="008C16FE" w:rsidP="008C16FE">
      <w:pPr>
        <w:pStyle w:val="GEFTableHeading"/>
        <w:keepNext/>
        <w:numPr>
          <w:ilvl w:val="1"/>
          <w:numId w:val="91"/>
        </w:numPr>
        <w:pBdr>
          <w:top w:val="single" w:sz="4" w:space="1" w:color="auto"/>
        </w:pBdr>
        <w:suppressAutoHyphens/>
        <w:spacing w:before="104" w:after="226"/>
        <w:jc w:val="both"/>
        <w:outlineLvl w:val="0"/>
        <w:rPr>
          <w:rFonts w:ascii="Calibri" w:hAnsi="Calibri" w:cs="Calibri"/>
          <w:b w:val="0"/>
          <w:sz w:val="20"/>
          <w:lang w:val="fr-FR"/>
        </w:rPr>
      </w:pPr>
      <w:r w:rsidRPr="00DE7946">
        <w:rPr>
          <w:rFonts w:ascii="Calibri" w:hAnsi="Calibri" w:cs="Calibri"/>
          <w:b w:val="0"/>
          <w:sz w:val="20"/>
          <w:lang w:val="fr-FR"/>
        </w:rPr>
        <w:t>But et objectifs du programme</w:t>
      </w:r>
    </w:p>
    <w:p w14:paraId="660D60D4" w14:textId="77777777" w:rsidR="008C16FE" w:rsidRPr="00DE7946" w:rsidRDefault="008C16FE" w:rsidP="008C16FE">
      <w:pPr>
        <w:pStyle w:val="Default"/>
        <w:contextualSpacing/>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 xml:space="preserve">Le présent plan d'engagement des parties prenantes est un instrument de gestion visant à assurer l'implication et la participation réussies des parties prenantes liées à la conception et à la mise en œuvre du projet. L'objectif principal de ce plan est de "soutenir le développement de relations solides, constructives et réactives pour la conception et la mise en œuvre du projet". </w:t>
      </w:r>
    </w:p>
    <w:p w14:paraId="2A488DFE" w14:textId="77777777" w:rsidR="008C16FE" w:rsidRPr="00DE7946" w:rsidRDefault="008C16FE" w:rsidP="008C16FE">
      <w:pPr>
        <w:pStyle w:val="Default"/>
        <w:contextualSpacing/>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 xml:space="preserve">Une participation inclusive, ouverte, transparente et culturellement appropriée des parties prenantes est essentielle pour la formulation, la mise en œuvre et le suivi du projet. </w:t>
      </w:r>
    </w:p>
    <w:p w14:paraId="3C7C0F1B" w14:textId="77777777" w:rsidR="008C16FE" w:rsidRPr="00DE7946" w:rsidRDefault="008C16FE" w:rsidP="008C16FE">
      <w:pPr>
        <w:pStyle w:val="Default"/>
        <w:contextualSpacing/>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Conçue et mise en œuvre correctement, la participation des parties prenantes peut améliorer la durabilité environnementale et sociale, accroître l'acceptation et le renforcement des capacités des communautés, et soutenir la gestion des risques.</w:t>
      </w:r>
    </w:p>
    <w:p w14:paraId="7E5C63BC" w14:textId="77777777" w:rsidR="008C16FE" w:rsidRPr="00DE7946" w:rsidRDefault="008C16FE" w:rsidP="008C16FE">
      <w:pPr>
        <w:pStyle w:val="Default"/>
        <w:contextualSpacing/>
        <w:jc w:val="both"/>
        <w:rPr>
          <w:rFonts w:asciiTheme="minorHAnsi" w:hAnsiTheme="minorHAnsi" w:cstheme="minorHAnsi"/>
          <w:sz w:val="20"/>
          <w:szCs w:val="20"/>
          <w:lang w:val="fr-FR"/>
        </w:rPr>
      </w:pPr>
    </w:p>
    <w:p w14:paraId="396B16D6" w14:textId="77777777" w:rsidR="008C16FE" w:rsidRPr="00DE7946" w:rsidRDefault="008C16FE" w:rsidP="008C16FE">
      <w:pPr>
        <w:pStyle w:val="Default"/>
        <w:contextualSpacing/>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 xml:space="preserve">Ce plan soutiendra des mécanismes de coordination efficaces afin d'avoir un impact positif sur la gestion globale du projet. </w:t>
      </w:r>
    </w:p>
    <w:p w14:paraId="5C57ED2D" w14:textId="77777777" w:rsidR="008C16FE" w:rsidRPr="00DE7946" w:rsidRDefault="008C16FE" w:rsidP="008C16FE">
      <w:pPr>
        <w:pStyle w:val="Default"/>
        <w:contextualSpacing/>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Elle doit être appliquée en conjonction avec les autres processus de sauvegarde du projet, en particulier avec l'analyse et le plan d'action en matière d'égalité des sexes.</w:t>
      </w:r>
    </w:p>
    <w:p w14:paraId="3432C498" w14:textId="77777777" w:rsidR="008C16FE" w:rsidRPr="00DE7946" w:rsidRDefault="008C16FE" w:rsidP="008C16FE">
      <w:pPr>
        <w:pStyle w:val="Default"/>
        <w:contextualSpacing/>
        <w:jc w:val="both"/>
        <w:rPr>
          <w:rFonts w:asciiTheme="minorHAnsi" w:hAnsiTheme="minorHAnsi" w:cstheme="minorHAnsi"/>
          <w:sz w:val="20"/>
          <w:szCs w:val="20"/>
          <w:lang w:val="fr-FR"/>
        </w:rPr>
      </w:pPr>
    </w:p>
    <w:p w14:paraId="1AACCE9E" w14:textId="77777777" w:rsidR="008C16FE" w:rsidRPr="00DE7946" w:rsidRDefault="008C16FE" w:rsidP="008C16FE">
      <w:pPr>
        <w:pStyle w:val="Default"/>
        <w:contextualSpacing/>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L'engagement des parties prenantes est un terme général qui englobe une série d'activités et d'interactions avec les parties prenantes tout au long du cycle du projet. Les normes sociales et environnementales (SES) définissent l'engagement des parties prenantes comme un processus continu qui peut impliquer, à des degrés divers, les éléments suivants :</w:t>
      </w:r>
    </w:p>
    <w:p w14:paraId="727F3D3E" w14:textId="77777777" w:rsidR="008C16FE" w:rsidRPr="00DE7946" w:rsidRDefault="008C16FE" w:rsidP="008C16FE">
      <w:pPr>
        <w:pStyle w:val="Default"/>
        <w:numPr>
          <w:ilvl w:val="0"/>
          <w:numId w:val="103"/>
        </w:numPr>
        <w:contextualSpacing/>
        <w:jc w:val="both"/>
        <w:rPr>
          <w:rFonts w:asciiTheme="minorHAnsi" w:hAnsiTheme="minorHAnsi" w:cstheme="minorHAnsi"/>
          <w:sz w:val="20"/>
          <w:szCs w:val="20"/>
          <w:lang w:val="fr-FR"/>
        </w:rPr>
      </w:pPr>
      <w:proofErr w:type="gramStart"/>
      <w:r w:rsidRPr="00DE7946">
        <w:rPr>
          <w:rFonts w:asciiTheme="minorHAnsi" w:hAnsiTheme="minorHAnsi" w:cstheme="minorHAnsi"/>
          <w:sz w:val="20"/>
          <w:szCs w:val="20"/>
          <w:lang w:val="fr-FR"/>
        </w:rPr>
        <w:lastRenderedPageBreak/>
        <w:t>analyse</w:t>
      </w:r>
      <w:proofErr w:type="gramEnd"/>
      <w:r w:rsidRPr="00DE7946">
        <w:rPr>
          <w:rFonts w:asciiTheme="minorHAnsi" w:hAnsiTheme="minorHAnsi" w:cstheme="minorHAnsi"/>
          <w:sz w:val="20"/>
          <w:szCs w:val="20"/>
          <w:lang w:val="fr-FR"/>
        </w:rPr>
        <w:t xml:space="preserve"> et planification des parties prenantes </w:t>
      </w:r>
    </w:p>
    <w:p w14:paraId="165D560F" w14:textId="77777777" w:rsidR="008C16FE" w:rsidRPr="00DE7946" w:rsidRDefault="008C16FE" w:rsidP="008C16FE">
      <w:pPr>
        <w:pStyle w:val="Default"/>
        <w:numPr>
          <w:ilvl w:val="0"/>
          <w:numId w:val="103"/>
        </w:numPr>
        <w:contextualSpacing/>
        <w:jc w:val="both"/>
        <w:rPr>
          <w:rFonts w:asciiTheme="minorHAnsi" w:hAnsiTheme="minorHAnsi" w:cstheme="minorHAnsi"/>
          <w:sz w:val="20"/>
          <w:szCs w:val="20"/>
          <w:lang w:val="fr-FR"/>
        </w:rPr>
      </w:pPr>
      <w:proofErr w:type="gramStart"/>
      <w:r w:rsidRPr="00DE7946">
        <w:rPr>
          <w:rFonts w:asciiTheme="minorHAnsi" w:hAnsiTheme="minorHAnsi" w:cstheme="minorHAnsi"/>
          <w:sz w:val="20"/>
          <w:szCs w:val="20"/>
          <w:lang w:val="fr-FR"/>
        </w:rPr>
        <w:t>divulgation</w:t>
      </w:r>
      <w:proofErr w:type="gramEnd"/>
      <w:r w:rsidRPr="00DE7946">
        <w:rPr>
          <w:rFonts w:asciiTheme="minorHAnsi" w:hAnsiTheme="minorHAnsi" w:cstheme="minorHAnsi"/>
          <w:sz w:val="20"/>
          <w:szCs w:val="20"/>
          <w:lang w:val="fr-FR"/>
        </w:rPr>
        <w:t xml:space="preserve"> et diffusion d'informations </w:t>
      </w:r>
    </w:p>
    <w:p w14:paraId="15BB2B88" w14:textId="77777777" w:rsidR="008C16FE" w:rsidRPr="00DE7946" w:rsidRDefault="008C16FE" w:rsidP="008C16FE">
      <w:pPr>
        <w:pStyle w:val="Default"/>
        <w:numPr>
          <w:ilvl w:val="0"/>
          <w:numId w:val="103"/>
        </w:numPr>
        <w:contextualSpacing/>
        <w:jc w:val="both"/>
        <w:rPr>
          <w:rFonts w:asciiTheme="minorHAnsi" w:hAnsiTheme="minorHAnsi" w:cstheme="minorHAnsi"/>
          <w:sz w:val="20"/>
          <w:szCs w:val="20"/>
          <w:lang w:val="fr-FR"/>
        </w:rPr>
      </w:pPr>
      <w:proofErr w:type="gramStart"/>
      <w:r w:rsidRPr="00DE7946">
        <w:rPr>
          <w:rFonts w:asciiTheme="minorHAnsi" w:hAnsiTheme="minorHAnsi" w:cstheme="minorHAnsi"/>
          <w:sz w:val="20"/>
          <w:szCs w:val="20"/>
          <w:lang w:val="fr-FR"/>
        </w:rPr>
        <w:t>consultation</w:t>
      </w:r>
      <w:proofErr w:type="gramEnd"/>
      <w:r w:rsidRPr="00DE7946">
        <w:rPr>
          <w:rFonts w:asciiTheme="minorHAnsi" w:hAnsiTheme="minorHAnsi" w:cstheme="minorHAnsi"/>
          <w:sz w:val="20"/>
          <w:szCs w:val="20"/>
          <w:lang w:val="fr-FR"/>
        </w:rPr>
        <w:t xml:space="preserve"> et participation significative </w:t>
      </w:r>
    </w:p>
    <w:p w14:paraId="4881CF15" w14:textId="77777777" w:rsidR="008C16FE" w:rsidRPr="00DE7946" w:rsidRDefault="008C16FE" w:rsidP="008C16FE">
      <w:pPr>
        <w:pStyle w:val="Default"/>
        <w:numPr>
          <w:ilvl w:val="0"/>
          <w:numId w:val="103"/>
        </w:numPr>
        <w:contextualSpacing/>
        <w:jc w:val="both"/>
        <w:rPr>
          <w:rFonts w:asciiTheme="minorHAnsi" w:hAnsiTheme="minorHAnsi" w:cstheme="minorHAnsi"/>
          <w:sz w:val="20"/>
          <w:szCs w:val="20"/>
          <w:lang w:val="fr-FR"/>
        </w:rPr>
      </w:pPr>
      <w:proofErr w:type="gramStart"/>
      <w:r w:rsidRPr="00DE7946">
        <w:rPr>
          <w:rFonts w:asciiTheme="minorHAnsi" w:hAnsiTheme="minorHAnsi" w:cstheme="minorHAnsi"/>
          <w:sz w:val="20"/>
          <w:szCs w:val="20"/>
          <w:lang w:val="fr-FR"/>
        </w:rPr>
        <w:t>résolution</w:t>
      </w:r>
      <w:proofErr w:type="gramEnd"/>
      <w:r w:rsidRPr="00DE7946">
        <w:rPr>
          <w:rFonts w:asciiTheme="minorHAnsi" w:hAnsiTheme="minorHAnsi" w:cstheme="minorHAnsi"/>
          <w:sz w:val="20"/>
          <w:szCs w:val="20"/>
          <w:lang w:val="fr-FR"/>
        </w:rPr>
        <w:t xml:space="preserve"> des litiges et recours en cas de grief </w:t>
      </w:r>
    </w:p>
    <w:p w14:paraId="36F227D4" w14:textId="77777777" w:rsidR="008C16FE" w:rsidRPr="00DE7946" w:rsidRDefault="008C16FE" w:rsidP="008C16FE">
      <w:pPr>
        <w:pStyle w:val="Default"/>
        <w:numPr>
          <w:ilvl w:val="0"/>
          <w:numId w:val="103"/>
        </w:numPr>
        <w:contextualSpacing/>
        <w:jc w:val="both"/>
        <w:rPr>
          <w:rFonts w:asciiTheme="minorHAnsi" w:hAnsiTheme="minorHAnsi" w:cstheme="minorHAnsi"/>
          <w:sz w:val="20"/>
          <w:szCs w:val="20"/>
          <w:lang w:val="fr-FR"/>
        </w:rPr>
      </w:pPr>
      <w:proofErr w:type="gramStart"/>
      <w:r w:rsidRPr="00DE7946">
        <w:rPr>
          <w:rFonts w:asciiTheme="minorHAnsi" w:hAnsiTheme="minorHAnsi" w:cstheme="minorHAnsi"/>
          <w:sz w:val="20"/>
          <w:szCs w:val="20"/>
          <w:lang w:val="fr-FR"/>
        </w:rPr>
        <w:t>participation</w:t>
      </w:r>
      <w:proofErr w:type="gramEnd"/>
      <w:r w:rsidRPr="00DE7946">
        <w:rPr>
          <w:rFonts w:asciiTheme="minorHAnsi" w:hAnsiTheme="minorHAnsi" w:cstheme="minorHAnsi"/>
          <w:sz w:val="20"/>
          <w:szCs w:val="20"/>
          <w:lang w:val="fr-FR"/>
        </w:rPr>
        <w:t xml:space="preserve"> des parties prenantes au suivi et à l'évaluation </w:t>
      </w:r>
    </w:p>
    <w:p w14:paraId="02EEC9A2" w14:textId="77777777" w:rsidR="008C16FE" w:rsidRPr="00DE7946" w:rsidRDefault="008C16FE" w:rsidP="008C16FE">
      <w:pPr>
        <w:pStyle w:val="Default"/>
        <w:numPr>
          <w:ilvl w:val="0"/>
          <w:numId w:val="103"/>
        </w:numPr>
        <w:contextualSpacing/>
        <w:jc w:val="both"/>
        <w:rPr>
          <w:rFonts w:asciiTheme="minorHAnsi" w:hAnsiTheme="minorHAnsi" w:cstheme="minorHAnsi"/>
          <w:sz w:val="20"/>
          <w:szCs w:val="20"/>
          <w:lang w:val="fr-FR"/>
        </w:rPr>
      </w:pPr>
      <w:proofErr w:type="gramStart"/>
      <w:r w:rsidRPr="00DE7946">
        <w:rPr>
          <w:rFonts w:asciiTheme="minorHAnsi" w:hAnsiTheme="minorHAnsi" w:cstheme="minorHAnsi"/>
          <w:sz w:val="20"/>
          <w:szCs w:val="20"/>
          <w:lang w:val="fr-FR"/>
        </w:rPr>
        <w:t>l'établissement</w:t>
      </w:r>
      <w:proofErr w:type="gramEnd"/>
      <w:r w:rsidRPr="00DE7946">
        <w:rPr>
          <w:rFonts w:asciiTheme="minorHAnsi" w:hAnsiTheme="minorHAnsi" w:cstheme="minorHAnsi"/>
          <w:sz w:val="20"/>
          <w:szCs w:val="20"/>
          <w:lang w:val="fr-FR"/>
        </w:rPr>
        <w:t xml:space="preserve"> de rapports réguliers à l'intention des communautés touchées et des autres parties prenantes. </w:t>
      </w:r>
    </w:p>
    <w:p w14:paraId="1DBA089F" w14:textId="77777777" w:rsidR="008C16FE" w:rsidRPr="00DE7946" w:rsidRDefault="008C16FE" w:rsidP="008C16FE">
      <w:pPr>
        <w:pStyle w:val="Default"/>
        <w:contextualSpacing/>
        <w:jc w:val="both"/>
        <w:rPr>
          <w:rFonts w:asciiTheme="minorHAnsi" w:hAnsiTheme="minorHAnsi" w:cstheme="minorHAnsi"/>
          <w:i/>
          <w:iCs/>
          <w:sz w:val="20"/>
          <w:szCs w:val="20"/>
          <w:lang w:val="fr-FR"/>
        </w:rPr>
      </w:pPr>
    </w:p>
    <w:p w14:paraId="04E97B28" w14:textId="77777777" w:rsidR="008C16FE" w:rsidRPr="00DE7946" w:rsidRDefault="008C16FE" w:rsidP="008C16FE">
      <w:pPr>
        <w:pStyle w:val="Default"/>
        <w:contextualSpacing/>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L'engagement des parties prenantes favorise le développement de relations solides, constructives et réactives qui sont essentielles pour une conception et une mise en œuvre saines des projets. Un engagement efficace des parties prenantes améliore l'acceptation et l'appropriation des projets et renforce la durabilité sociale et environnementale ainsi que les avantages des interventions soutenues.</w:t>
      </w:r>
    </w:p>
    <w:p w14:paraId="0C266B47" w14:textId="77777777" w:rsidR="008C16FE" w:rsidRPr="00DE7946" w:rsidRDefault="008C16FE" w:rsidP="008C16FE">
      <w:pPr>
        <w:pStyle w:val="Default"/>
        <w:contextualSpacing/>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 xml:space="preserve">Il s'agit à la fois d'un objectif en soi - défendre les droits des citoyens et d'autres personnes à participer aux décisions qui peuvent les affecter - et d'un moyen efficace d'atteindre les résultats des projets, notamment ceux liés à la gouvernance démocratique, à la protection de l'environnement, à la promotion du respect des droits de l'homme, ainsi qu'à la prévention et à la résolution des conflits. </w:t>
      </w:r>
    </w:p>
    <w:p w14:paraId="38EE29AE" w14:textId="77777777" w:rsidR="008C16FE" w:rsidRPr="00DE7946" w:rsidRDefault="008C16FE" w:rsidP="008C16FE">
      <w:pPr>
        <w:pStyle w:val="Default"/>
        <w:contextualSpacing/>
        <w:jc w:val="both"/>
        <w:rPr>
          <w:rFonts w:asciiTheme="minorHAnsi" w:hAnsiTheme="minorHAnsi" w:cstheme="minorHAnsi"/>
          <w:sz w:val="20"/>
          <w:szCs w:val="20"/>
          <w:lang w:val="fr-FR"/>
        </w:rPr>
      </w:pPr>
    </w:p>
    <w:p w14:paraId="23C1DC78" w14:textId="77777777" w:rsidR="008C16FE" w:rsidRPr="00DE7946" w:rsidRDefault="008C16FE" w:rsidP="008C16FE">
      <w:pPr>
        <w:pStyle w:val="Default"/>
        <w:contextualSpacing/>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 xml:space="preserve">L'engagement total et efficace des parties prenantes est l'un des six objectifs politiques primordiaux du SES et vise à : </w:t>
      </w:r>
    </w:p>
    <w:p w14:paraId="5F339C6B" w14:textId="77777777" w:rsidR="008C16FE" w:rsidRPr="00DE7946" w:rsidRDefault="008C16FE" w:rsidP="008C16FE">
      <w:pPr>
        <w:pStyle w:val="Paragraphedeliste"/>
        <w:numPr>
          <w:ilvl w:val="0"/>
          <w:numId w:val="94"/>
        </w:numPr>
        <w:autoSpaceDE w:val="0"/>
        <w:autoSpaceDN w:val="0"/>
        <w:adjustRightInd w:val="0"/>
        <w:contextualSpacing/>
        <w:jc w:val="both"/>
        <w:rPr>
          <w:rFonts w:asciiTheme="minorHAnsi" w:hAnsiTheme="minorHAnsi" w:cstheme="minorHAnsi"/>
          <w:sz w:val="20"/>
          <w:szCs w:val="20"/>
          <w:lang w:val="fr-FR"/>
        </w:rPr>
      </w:pPr>
      <w:proofErr w:type="gramStart"/>
      <w:r w:rsidRPr="00DE7946">
        <w:rPr>
          <w:rFonts w:asciiTheme="minorHAnsi" w:hAnsiTheme="minorHAnsi" w:cstheme="minorHAnsi"/>
          <w:sz w:val="20"/>
          <w:szCs w:val="20"/>
          <w:lang w:val="fr-FR"/>
        </w:rPr>
        <w:t>fournir</w:t>
      </w:r>
      <w:proofErr w:type="gramEnd"/>
      <w:r w:rsidRPr="00DE7946">
        <w:rPr>
          <w:rFonts w:asciiTheme="minorHAnsi" w:hAnsiTheme="minorHAnsi" w:cstheme="minorHAnsi"/>
          <w:sz w:val="20"/>
          <w:szCs w:val="20"/>
          <w:lang w:val="fr-FR"/>
        </w:rPr>
        <w:t xml:space="preserve"> un accès significatif au dialogue et à la prise de décision dans les processus de développement </w:t>
      </w:r>
    </w:p>
    <w:p w14:paraId="5A0490E2" w14:textId="77777777" w:rsidR="008C16FE" w:rsidRPr="00DE7946" w:rsidRDefault="008C16FE" w:rsidP="008C16FE">
      <w:pPr>
        <w:pStyle w:val="Paragraphedeliste"/>
        <w:numPr>
          <w:ilvl w:val="0"/>
          <w:numId w:val="94"/>
        </w:numPr>
        <w:autoSpaceDE w:val="0"/>
        <w:autoSpaceDN w:val="0"/>
        <w:adjustRightInd w:val="0"/>
        <w:contextualSpacing/>
        <w:jc w:val="both"/>
        <w:rPr>
          <w:rFonts w:asciiTheme="minorHAnsi" w:hAnsiTheme="minorHAnsi" w:cstheme="minorHAnsi"/>
          <w:sz w:val="20"/>
          <w:szCs w:val="20"/>
          <w:lang w:val="fr-FR"/>
        </w:rPr>
      </w:pPr>
      <w:proofErr w:type="gramStart"/>
      <w:r w:rsidRPr="00DE7946">
        <w:rPr>
          <w:rFonts w:asciiTheme="minorHAnsi" w:hAnsiTheme="minorHAnsi" w:cstheme="minorHAnsi"/>
          <w:sz w:val="20"/>
          <w:szCs w:val="20"/>
          <w:lang w:val="fr-FR"/>
        </w:rPr>
        <w:t>renforcer</w:t>
      </w:r>
      <w:proofErr w:type="gramEnd"/>
      <w:r w:rsidRPr="00DE7946">
        <w:rPr>
          <w:rFonts w:asciiTheme="minorHAnsi" w:hAnsiTheme="minorHAnsi" w:cstheme="minorHAnsi"/>
          <w:sz w:val="20"/>
          <w:szCs w:val="20"/>
          <w:lang w:val="fr-FR"/>
        </w:rPr>
        <w:t xml:space="preserve"> les résultats en matière de développement grâce à des partenariats efficaces </w:t>
      </w:r>
    </w:p>
    <w:p w14:paraId="7C370A09" w14:textId="77777777" w:rsidR="008C16FE" w:rsidRPr="00DE7946" w:rsidRDefault="008C16FE" w:rsidP="008C16FE">
      <w:pPr>
        <w:pStyle w:val="Paragraphedeliste"/>
        <w:numPr>
          <w:ilvl w:val="0"/>
          <w:numId w:val="94"/>
        </w:numPr>
        <w:autoSpaceDE w:val="0"/>
        <w:autoSpaceDN w:val="0"/>
        <w:adjustRightInd w:val="0"/>
        <w:contextualSpacing/>
        <w:jc w:val="both"/>
        <w:rPr>
          <w:rFonts w:asciiTheme="minorHAnsi" w:hAnsiTheme="minorHAnsi" w:cstheme="minorHAnsi"/>
          <w:sz w:val="20"/>
          <w:szCs w:val="20"/>
          <w:lang w:val="fr-FR"/>
        </w:rPr>
      </w:pPr>
      <w:proofErr w:type="gramStart"/>
      <w:r w:rsidRPr="00DE7946">
        <w:rPr>
          <w:rFonts w:asciiTheme="minorHAnsi" w:hAnsiTheme="minorHAnsi" w:cstheme="minorHAnsi"/>
          <w:sz w:val="20"/>
          <w:szCs w:val="20"/>
          <w:lang w:val="fr-FR"/>
        </w:rPr>
        <w:t>identifier</w:t>
      </w:r>
      <w:proofErr w:type="gramEnd"/>
      <w:r w:rsidRPr="00DE7946">
        <w:rPr>
          <w:rFonts w:asciiTheme="minorHAnsi" w:hAnsiTheme="minorHAnsi" w:cstheme="minorHAnsi"/>
          <w:sz w:val="20"/>
          <w:szCs w:val="20"/>
          <w:lang w:val="fr-FR"/>
        </w:rPr>
        <w:t xml:space="preserve"> les priorités des parties prenantes afin de mieux adapter les activités, les opportunités et les avantages du projet </w:t>
      </w:r>
    </w:p>
    <w:p w14:paraId="6688F699" w14:textId="77777777" w:rsidR="008C16FE" w:rsidRPr="00DE7946" w:rsidRDefault="008C16FE" w:rsidP="008C16FE">
      <w:pPr>
        <w:pStyle w:val="Paragraphedeliste"/>
        <w:numPr>
          <w:ilvl w:val="0"/>
          <w:numId w:val="94"/>
        </w:numPr>
        <w:autoSpaceDE w:val="0"/>
        <w:autoSpaceDN w:val="0"/>
        <w:adjustRightInd w:val="0"/>
        <w:contextualSpacing/>
        <w:jc w:val="both"/>
        <w:rPr>
          <w:rFonts w:asciiTheme="minorHAnsi" w:hAnsiTheme="minorHAnsi" w:cstheme="minorHAnsi"/>
          <w:sz w:val="20"/>
          <w:szCs w:val="20"/>
          <w:lang w:val="fr-FR"/>
        </w:rPr>
      </w:pPr>
      <w:proofErr w:type="gramStart"/>
      <w:r w:rsidRPr="00DE7946">
        <w:rPr>
          <w:rFonts w:asciiTheme="minorHAnsi" w:hAnsiTheme="minorHAnsi" w:cstheme="minorHAnsi"/>
          <w:sz w:val="20"/>
          <w:szCs w:val="20"/>
          <w:lang w:val="fr-FR"/>
        </w:rPr>
        <w:t>veiller</w:t>
      </w:r>
      <w:proofErr w:type="gramEnd"/>
      <w:r w:rsidRPr="00DE7946">
        <w:rPr>
          <w:rFonts w:asciiTheme="minorHAnsi" w:hAnsiTheme="minorHAnsi" w:cstheme="minorHAnsi"/>
          <w:sz w:val="20"/>
          <w:szCs w:val="20"/>
          <w:lang w:val="fr-FR"/>
        </w:rPr>
        <w:t xml:space="preserve"> à ce que personne ne soit laissé de côté et à ce que les parties prenantes défavorisées et vulnérables aient leur mot à dire dans l'élaboration et la mise en œuvre des projets </w:t>
      </w:r>
    </w:p>
    <w:p w14:paraId="2F694B30" w14:textId="77777777" w:rsidR="008C16FE" w:rsidRPr="00DE7946" w:rsidRDefault="008C16FE" w:rsidP="008C16FE">
      <w:pPr>
        <w:pStyle w:val="Paragraphedeliste"/>
        <w:numPr>
          <w:ilvl w:val="0"/>
          <w:numId w:val="94"/>
        </w:numPr>
        <w:autoSpaceDE w:val="0"/>
        <w:autoSpaceDN w:val="0"/>
        <w:adjustRightInd w:val="0"/>
        <w:contextualSpacing/>
        <w:jc w:val="both"/>
        <w:rPr>
          <w:rFonts w:asciiTheme="minorHAnsi" w:hAnsiTheme="minorHAnsi" w:cstheme="minorHAnsi"/>
          <w:sz w:val="20"/>
          <w:szCs w:val="20"/>
          <w:lang w:val="fr-FR"/>
        </w:rPr>
      </w:pPr>
      <w:proofErr w:type="gramStart"/>
      <w:r w:rsidRPr="00DE7946">
        <w:rPr>
          <w:rFonts w:asciiTheme="minorHAnsi" w:hAnsiTheme="minorHAnsi" w:cstheme="minorHAnsi"/>
          <w:sz w:val="20"/>
          <w:szCs w:val="20"/>
          <w:lang w:val="fr-FR"/>
        </w:rPr>
        <w:t>identifier</w:t>
      </w:r>
      <w:proofErr w:type="gramEnd"/>
      <w:r w:rsidRPr="00DE7946">
        <w:rPr>
          <w:rFonts w:asciiTheme="minorHAnsi" w:hAnsiTheme="minorHAnsi" w:cstheme="minorHAnsi"/>
          <w:sz w:val="20"/>
          <w:szCs w:val="20"/>
          <w:lang w:val="fr-FR"/>
        </w:rPr>
        <w:t xml:space="preserve"> les contraintes et les conflits potentiels susceptibles d'affecter l'efficacité du projet </w:t>
      </w:r>
    </w:p>
    <w:p w14:paraId="757630B9" w14:textId="77777777" w:rsidR="008C16FE" w:rsidRPr="00DE7946" w:rsidRDefault="008C16FE" w:rsidP="008C16FE">
      <w:pPr>
        <w:pStyle w:val="Paragraphedeliste"/>
        <w:numPr>
          <w:ilvl w:val="0"/>
          <w:numId w:val="94"/>
        </w:numPr>
        <w:autoSpaceDE w:val="0"/>
        <w:autoSpaceDN w:val="0"/>
        <w:adjustRightInd w:val="0"/>
        <w:contextualSpacing/>
        <w:jc w:val="both"/>
        <w:rPr>
          <w:rFonts w:asciiTheme="minorHAnsi" w:hAnsiTheme="minorHAnsi" w:cstheme="minorHAnsi"/>
          <w:sz w:val="20"/>
          <w:szCs w:val="20"/>
          <w:lang w:val="fr-FR"/>
        </w:rPr>
      </w:pPr>
      <w:proofErr w:type="gramStart"/>
      <w:r w:rsidRPr="00DE7946">
        <w:rPr>
          <w:rFonts w:asciiTheme="minorHAnsi" w:hAnsiTheme="minorHAnsi" w:cstheme="minorHAnsi"/>
          <w:sz w:val="20"/>
          <w:szCs w:val="20"/>
          <w:lang w:val="fr-FR"/>
        </w:rPr>
        <w:t>garantir</w:t>
      </w:r>
      <w:proofErr w:type="gramEnd"/>
      <w:r w:rsidRPr="00DE7946">
        <w:rPr>
          <w:rFonts w:asciiTheme="minorHAnsi" w:hAnsiTheme="minorHAnsi" w:cstheme="minorHAnsi"/>
          <w:sz w:val="20"/>
          <w:szCs w:val="20"/>
          <w:lang w:val="fr-FR"/>
        </w:rPr>
        <w:t xml:space="preserve"> la transparence, la responsabilité et l'intégrité </w:t>
      </w:r>
    </w:p>
    <w:p w14:paraId="52382390" w14:textId="77777777" w:rsidR="008C16FE" w:rsidRPr="00DE7946" w:rsidRDefault="008C16FE" w:rsidP="008C16FE">
      <w:pPr>
        <w:pStyle w:val="Paragraphedeliste"/>
        <w:numPr>
          <w:ilvl w:val="0"/>
          <w:numId w:val="94"/>
        </w:numPr>
        <w:autoSpaceDE w:val="0"/>
        <w:autoSpaceDN w:val="0"/>
        <w:adjustRightInd w:val="0"/>
        <w:contextualSpacing/>
        <w:jc w:val="both"/>
        <w:rPr>
          <w:rFonts w:asciiTheme="minorHAnsi" w:hAnsiTheme="minorHAnsi" w:cstheme="minorHAnsi"/>
          <w:sz w:val="20"/>
          <w:szCs w:val="20"/>
          <w:lang w:val="fr-FR"/>
        </w:rPr>
      </w:pPr>
      <w:proofErr w:type="gramStart"/>
      <w:r w:rsidRPr="00DE7946">
        <w:rPr>
          <w:rFonts w:asciiTheme="minorHAnsi" w:hAnsiTheme="minorHAnsi" w:cstheme="minorHAnsi"/>
          <w:sz w:val="20"/>
          <w:szCs w:val="20"/>
          <w:lang w:val="fr-FR"/>
        </w:rPr>
        <w:t>tirer</w:t>
      </w:r>
      <w:proofErr w:type="gramEnd"/>
      <w:r w:rsidRPr="00DE7946">
        <w:rPr>
          <w:rFonts w:asciiTheme="minorHAnsi" w:hAnsiTheme="minorHAnsi" w:cstheme="minorHAnsi"/>
          <w:sz w:val="20"/>
          <w:szCs w:val="20"/>
          <w:lang w:val="fr-FR"/>
        </w:rPr>
        <w:t xml:space="preserve"> des enseignements des connaissances locales et les intégrer afin d'améliorer la conception du projet et d'éviter et d'atténuer les risques et les incidences liés au projet </w:t>
      </w:r>
    </w:p>
    <w:p w14:paraId="4EB93CFA" w14:textId="77777777" w:rsidR="008C16FE" w:rsidRPr="00DE7946" w:rsidRDefault="008C16FE" w:rsidP="008C16FE">
      <w:pPr>
        <w:pStyle w:val="Paragraphedeliste"/>
        <w:numPr>
          <w:ilvl w:val="0"/>
          <w:numId w:val="94"/>
        </w:numPr>
        <w:autoSpaceDE w:val="0"/>
        <w:autoSpaceDN w:val="0"/>
        <w:adjustRightInd w:val="0"/>
        <w:contextualSpacing/>
        <w:jc w:val="both"/>
        <w:rPr>
          <w:rFonts w:asciiTheme="minorHAnsi" w:hAnsiTheme="minorHAnsi" w:cstheme="minorHAnsi"/>
          <w:sz w:val="20"/>
          <w:szCs w:val="20"/>
          <w:lang w:val="fr-FR"/>
        </w:rPr>
      </w:pPr>
      <w:proofErr w:type="gramStart"/>
      <w:r w:rsidRPr="00DE7946">
        <w:rPr>
          <w:rFonts w:asciiTheme="minorHAnsi" w:hAnsiTheme="minorHAnsi" w:cstheme="minorHAnsi"/>
          <w:sz w:val="20"/>
          <w:szCs w:val="20"/>
          <w:lang w:val="fr-FR"/>
        </w:rPr>
        <w:t>fournir</w:t>
      </w:r>
      <w:proofErr w:type="gramEnd"/>
      <w:r w:rsidRPr="00DE7946">
        <w:rPr>
          <w:rFonts w:asciiTheme="minorHAnsi" w:hAnsiTheme="minorHAnsi" w:cstheme="minorHAnsi"/>
          <w:sz w:val="20"/>
          <w:szCs w:val="20"/>
          <w:lang w:val="fr-FR"/>
        </w:rPr>
        <w:t xml:space="preserve"> un mécanisme de retour d'information et de suivi pour s'assurer que le projet atteint les résultats escomptés et identifier les éventuelles conséquences imprévues</w:t>
      </w:r>
    </w:p>
    <w:p w14:paraId="336531B7" w14:textId="77777777" w:rsidR="008C16FE" w:rsidRPr="00DE7946" w:rsidRDefault="008C16FE" w:rsidP="008C16FE">
      <w:pPr>
        <w:pStyle w:val="Default"/>
        <w:contextualSpacing/>
        <w:jc w:val="both"/>
        <w:rPr>
          <w:rFonts w:asciiTheme="minorHAnsi" w:hAnsiTheme="minorHAnsi" w:cstheme="minorHAnsi"/>
          <w:i/>
          <w:iCs/>
          <w:sz w:val="20"/>
          <w:szCs w:val="20"/>
          <w:lang w:val="fr-FR"/>
        </w:rPr>
      </w:pPr>
    </w:p>
    <w:p w14:paraId="4C310CBA" w14:textId="77777777" w:rsidR="008C16FE" w:rsidRPr="0032504E" w:rsidRDefault="008C16FE" w:rsidP="008C16FE">
      <w:pPr>
        <w:autoSpaceDE w:val="0"/>
        <w:autoSpaceDN w:val="0"/>
        <w:adjustRightInd w:val="0"/>
        <w:contextualSpacing/>
        <w:jc w:val="both"/>
        <w:rPr>
          <w:rFonts w:asciiTheme="minorHAnsi" w:hAnsiTheme="minorHAnsi" w:cstheme="minorHAnsi"/>
          <w:color w:val="000000"/>
          <w:sz w:val="20"/>
          <w:szCs w:val="20"/>
          <w:lang w:val="fr-FR"/>
        </w:rPr>
      </w:pPr>
      <w:r w:rsidRPr="0032504E">
        <w:rPr>
          <w:rFonts w:asciiTheme="minorHAnsi" w:hAnsiTheme="minorHAnsi" w:cstheme="minorHAnsi"/>
          <w:color w:val="000000"/>
          <w:sz w:val="20"/>
          <w:szCs w:val="20"/>
          <w:lang w:val="fr-FR"/>
        </w:rPr>
        <w:t>Le projet doit prendre en considération les principales exigences du SES en matière d'engagement des parties prenantes :</w:t>
      </w:r>
    </w:p>
    <w:p w14:paraId="10C20DD8" w14:textId="77777777" w:rsidR="008C16FE" w:rsidRPr="00DE7946" w:rsidRDefault="008C16FE" w:rsidP="008C16FE">
      <w:pPr>
        <w:pStyle w:val="Paragraphedeliste"/>
        <w:numPr>
          <w:ilvl w:val="0"/>
          <w:numId w:val="94"/>
        </w:numPr>
        <w:autoSpaceDE w:val="0"/>
        <w:autoSpaceDN w:val="0"/>
        <w:adjustRightInd w:val="0"/>
        <w:contextualSpacing/>
        <w:jc w:val="both"/>
        <w:rPr>
          <w:rFonts w:asciiTheme="minorHAnsi" w:eastAsiaTheme="minorHAnsi" w:hAnsiTheme="minorHAnsi" w:cstheme="minorHAnsi"/>
          <w:color w:val="000000"/>
          <w:sz w:val="20"/>
          <w:szCs w:val="20"/>
          <w:lang w:val="fr-FR"/>
        </w:rPr>
      </w:pPr>
      <w:r w:rsidRPr="00DE7946">
        <w:rPr>
          <w:rFonts w:asciiTheme="minorHAnsi" w:eastAsiaTheme="minorHAnsi" w:hAnsiTheme="minorHAnsi" w:cstheme="minorHAnsi"/>
          <w:color w:val="000000"/>
          <w:sz w:val="20"/>
          <w:szCs w:val="20"/>
          <w:lang w:val="fr-FR"/>
        </w:rPr>
        <w:t xml:space="preserve">Assurer une participation significative, efficace et informée des parties prenantes à la formulation et à la mise en œuvre des programmes et projets du PNUD, en leur donnant la possibilité d'exprimer leurs points de vue à tous les stades du processus de prise de décision du projet sur les questions qui les concernent. </w:t>
      </w:r>
    </w:p>
    <w:p w14:paraId="7F99DBE0" w14:textId="77777777" w:rsidR="008C16FE" w:rsidRPr="00DE7946" w:rsidRDefault="008C16FE" w:rsidP="008C16FE">
      <w:pPr>
        <w:pStyle w:val="Paragraphedeliste"/>
        <w:numPr>
          <w:ilvl w:val="0"/>
          <w:numId w:val="94"/>
        </w:numPr>
        <w:autoSpaceDE w:val="0"/>
        <w:autoSpaceDN w:val="0"/>
        <w:adjustRightInd w:val="0"/>
        <w:contextualSpacing/>
        <w:jc w:val="both"/>
        <w:rPr>
          <w:rFonts w:asciiTheme="minorHAnsi" w:eastAsiaTheme="minorHAnsi" w:hAnsiTheme="minorHAnsi" w:cstheme="minorHAnsi"/>
          <w:color w:val="000000"/>
          <w:sz w:val="20"/>
          <w:szCs w:val="20"/>
          <w:lang w:val="fr-FR"/>
        </w:rPr>
      </w:pPr>
      <w:r w:rsidRPr="00DE7946">
        <w:rPr>
          <w:rFonts w:asciiTheme="minorHAnsi" w:eastAsiaTheme="minorHAnsi" w:hAnsiTheme="minorHAnsi" w:cstheme="minorHAnsi"/>
          <w:color w:val="000000"/>
          <w:sz w:val="20"/>
          <w:szCs w:val="20"/>
          <w:lang w:val="fr-FR"/>
        </w:rPr>
        <w:t xml:space="preserve">Effectuer l'analyse et l'engagement des parties prenantes en tenant compte du genre, de la culture, de la non-discrimination et de l'inclusion, en identifiant les groupes vulnérables et marginalisés potentiellement concernés et en leur donnant la possibilité de participer. </w:t>
      </w:r>
    </w:p>
    <w:p w14:paraId="4C951A5C" w14:textId="77777777" w:rsidR="008C16FE" w:rsidRPr="00DE7946" w:rsidRDefault="008C16FE" w:rsidP="008C16FE">
      <w:pPr>
        <w:pStyle w:val="Paragraphedeliste"/>
        <w:numPr>
          <w:ilvl w:val="0"/>
          <w:numId w:val="94"/>
        </w:numPr>
        <w:autoSpaceDE w:val="0"/>
        <w:autoSpaceDN w:val="0"/>
        <w:adjustRightInd w:val="0"/>
        <w:contextualSpacing/>
        <w:jc w:val="both"/>
        <w:rPr>
          <w:rFonts w:asciiTheme="minorHAnsi" w:eastAsiaTheme="minorHAnsi" w:hAnsiTheme="minorHAnsi" w:cstheme="minorHAnsi"/>
          <w:color w:val="000000"/>
          <w:sz w:val="20"/>
          <w:szCs w:val="20"/>
          <w:lang w:val="fr-FR"/>
        </w:rPr>
      </w:pPr>
      <w:r w:rsidRPr="00DE7946">
        <w:rPr>
          <w:rFonts w:asciiTheme="minorHAnsi" w:eastAsiaTheme="minorHAnsi" w:hAnsiTheme="minorHAnsi" w:cstheme="minorHAnsi"/>
          <w:color w:val="000000"/>
          <w:sz w:val="20"/>
          <w:szCs w:val="20"/>
          <w:lang w:val="fr-FR"/>
        </w:rPr>
        <w:t xml:space="preserve">Élaborer des plans d'engagement des parties prenantes à une échelle appropriée, le niveau et la fréquence de l'engagement reflétant la nature de l'activité, l'ampleur des </w:t>
      </w:r>
      <w:proofErr w:type="gramStart"/>
      <w:r w:rsidRPr="00DE7946">
        <w:rPr>
          <w:rFonts w:asciiTheme="minorHAnsi" w:eastAsiaTheme="minorHAnsi" w:hAnsiTheme="minorHAnsi" w:cstheme="minorHAnsi"/>
          <w:color w:val="000000"/>
          <w:sz w:val="20"/>
          <w:szCs w:val="20"/>
          <w:lang w:val="fr-FR"/>
        </w:rPr>
        <w:t>risques potentiels</w:t>
      </w:r>
      <w:proofErr w:type="gramEnd"/>
      <w:r w:rsidRPr="00DE7946">
        <w:rPr>
          <w:rFonts w:asciiTheme="minorHAnsi" w:eastAsiaTheme="minorHAnsi" w:hAnsiTheme="minorHAnsi" w:cstheme="minorHAnsi"/>
          <w:color w:val="000000"/>
          <w:sz w:val="20"/>
          <w:szCs w:val="20"/>
          <w:lang w:val="fr-FR"/>
        </w:rPr>
        <w:t xml:space="preserve"> et des incidences négatives, ainsi que les préoccupations soulevées par les communautés touchées. </w:t>
      </w:r>
    </w:p>
    <w:p w14:paraId="0F210A2D" w14:textId="77777777" w:rsidR="008C16FE" w:rsidRPr="00DE7946" w:rsidRDefault="008C16FE" w:rsidP="008C16FE">
      <w:pPr>
        <w:pStyle w:val="Paragraphedeliste"/>
        <w:numPr>
          <w:ilvl w:val="0"/>
          <w:numId w:val="94"/>
        </w:numPr>
        <w:autoSpaceDE w:val="0"/>
        <w:autoSpaceDN w:val="0"/>
        <w:adjustRightInd w:val="0"/>
        <w:contextualSpacing/>
        <w:jc w:val="both"/>
        <w:rPr>
          <w:rFonts w:asciiTheme="minorHAnsi" w:eastAsiaTheme="minorHAnsi" w:hAnsiTheme="minorHAnsi" w:cstheme="minorHAnsi"/>
          <w:color w:val="000000"/>
          <w:sz w:val="20"/>
          <w:szCs w:val="20"/>
          <w:lang w:val="fr-FR"/>
        </w:rPr>
      </w:pPr>
      <w:r w:rsidRPr="00DE7946">
        <w:rPr>
          <w:rFonts w:asciiTheme="minorHAnsi" w:eastAsiaTheme="minorHAnsi" w:hAnsiTheme="minorHAnsi" w:cstheme="minorHAnsi"/>
          <w:color w:val="000000"/>
          <w:sz w:val="20"/>
          <w:szCs w:val="20"/>
          <w:lang w:val="fr-FR"/>
        </w:rPr>
        <w:t xml:space="preserve">Les processus de consultation significatifs, efficaces et éclairés doivent être gratuits et répondre à des critères précis, notamment l'absence d'intimidation et de manipulation extérieure ; ils doivent être lancés à un stade précoce et itératifs ; ils doivent être inclusifs ; ils doivent tenir compte du sexe et de l'âge ; ils doivent être culturellement appropriés et adaptés aux préférences linguistiques ; ils doivent être fondés sur la divulgation en temps utile d'informations pertinentes et accessibles concernant le projet et ses risques et impacts sociaux et environnementaux. </w:t>
      </w:r>
    </w:p>
    <w:p w14:paraId="01901028" w14:textId="77777777" w:rsidR="008C16FE" w:rsidRPr="00DE7946" w:rsidRDefault="008C16FE" w:rsidP="008C16FE">
      <w:pPr>
        <w:pStyle w:val="Paragraphedeliste"/>
        <w:numPr>
          <w:ilvl w:val="0"/>
          <w:numId w:val="94"/>
        </w:numPr>
        <w:autoSpaceDE w:val="0"/>
        <w:autoSpaceDN w:val="0"/>
        <w:adjustRightInd w:val="0"/>
        <w:contextualSpacing/>
        <w:jc w:val="both"/>
        <w:rPr>
          <w:rFonts w:asciiTheme="minorHAnsi" w:eastAsiaTheme="minorHAnsi" w:hAnsiTheme="minorHAnsi" w:cstheme="minorHAnsi"/>
          <w:color w:val="000000"/>
          <w:sz w:val="20"/>
          <w:szCs w:val="20"/>
          <w:lang w:val="fr-FR"/>
        </w:rPr>
      </w:pPr>
      <w:r w:rsidRPr="00DE7946">
        <w:rPr>
          <w:rFonts w:asciiTheme="minorHAnsi" w:eastAsiaTheme="minorHAnsi" w:hAnsiTheme="minorHAnsi" w:cstheme="minorHAnsi"/>
          <w:color w:val="000000"/>
          <w:sz w:val="20"/>
          <w:szCs w:val="20"/>
          <w:lang w:val="fr-FR"/>
        </w:rPr>
        <w:t>Inclure des mesures différenciées pour permettre la participation effective des groupes défavorisés ou vulnérables, y compris les personnes handicapées.</w:t>
      </w:r>
    </w:p>
    <w:p w14:paraId="0EC87DAA" w14:textId="77777777" w:rsidR="008C16FE" w:rsidRPr="00DE7946" w:rsidRDefault="008C16FE" w:rsidP="008C16FE">
      <w:pPr>
        <w:pStyle w:val="Paragraphedeliste"/>
        <w:numPr>
          <w:ilvl w:val="0"/>
          <w:numId w:val="94"/>
        </w:numPr>
        <w:autoSpaceDE w:val="0"/>
        <w:autoSpaceDN w:val="0"/>
        <w:adjustRightInd w:val="0"/>
        <w:contextualSpacing/>
        <w:jc w:val="both"/>
        <w:rPr>
          <w:rFonts w:asciiTheme="minorHAnsi" w:eastAsiaTheme="minorHAnsi" w:hAnsiTheme="minorHAnsi" w:cstheme="minorHAnsi"/>
          <w:color w:val="000000"/>
          <w:sz w:val="20"/>
          <w:szCs w:val="20"/>
          <w:lang w:val="fr-FR"/>
        </w:rPr>
      </w:pPr>
      <w:r w:rsidRPr="00DE7946">
        <w:rPr>
          <w:rFonts w:asciiTheme="minorHAnsi" w:eastAsiaTheme="minorHAnsi" w:hAnsiTheme="minorHAnsi" w:cstheme="minorHAnsi"/>
          <w:color w:val="000000"/>
          <w:sz w:val="20"/>
          <w:szCs w:val="20"/>
          <w:lang w:val="fr-FR"/>
        </w:rPr>
        <w:t xml:space="preserve">Prendre des mesures pour garantir l'engagement effectif des parties prenantes lorsque les conditions d'une participation inclusive sont défavorables </w:t>
      </w:r>
    </w:p>
    <w:p w14:paraId="3C899FE7" w14:textId="77777777" w:rsidR="008C16FE" w:rsidRPr="00DE7946" w:rsidRDefault="008C16FE" w:rsidP="008C16FE">
      <w:pPr>
        <w:pStyle w:val="Paragraphedeliste"/>
        <w:numPr>
          <w:ilvl w:val="0"/>
          <w:numId w:val="94"/>
        </w:numPr>
        <w:autoSpaceDE w:val="0"/>
        <w:autoSpaceDN w:val="0"/>
        <w:adjustRightInd w:val="0"/>
        <w:contextualSpacing/>
        <w:jc w:val="both"/>
        <w:rPr>
          <w:rFonts w:asciiTheme="minorHAnsi" w:eastAsiaTheme="minorHAnsi" w:hAnsiTheme="minorHAnsi" w:cstheme="minorHAnsi"/>
          <w:color w:val="000000"/>
          <w:sz w:val="20"/>
          <w:szCs w:val="20"/>
          <w:lang w:val="fr-FR"/>
        </w:rPr>
      </w:pPr>
      <w:r w:rsidRPr="00DE7946">
        <w:rPr>
          <w:rFonts w:asciiTheme="minorHAnsi" w:eastAsiaTheme="minorHAnsi" w:hAnsiTheme="minorHAnsi" w:cstheme="minorHAnsi"/>
          <w:color w:val="000000"/>
          <w:sz w:val="20"/>
          <w:szCs w:val="20"/>
          <w:lang w:val="fr-FR"/>
        </w:rPr>
        <w:t xml:space="preserve">Documenter les consultations et en rendre compte sous une forme accessible aux participants et au public. </w:t>
      </w:r>
    </w:p>
    <w:p w14:paraId="06C8284A" w14:textId="77777777" w:rsidR="008C16FE" w:rsidRPr="00DE7946" w:rsidRDefault="008C16FE" w:rsidP="008C16FE">
      <w:pPr>
        <w:pStyle w:val="Paragraphedeliste"/>
        <w:numPr>
          <w:ilvl w:val="0"/>
          <w:numId w:val="94"/>
        </w:numPr>
        <w:autoSpaceDE w:val="0"/>
        <w:autoSpaceDN w:val="0"/>
        <w:adjustRightInd w:val="0"/>
        <w:contextualSpacing/>
        <w:jc w:val="both"/>
        <w:rPr>
          <w:rFonts w:asciiTheme="minorHAnsi" w:eastAsiaTheme="minorHAnsi" w:hAnsiTheme="minorHAnsi" w:cstheme="minorHAnsi"/>
          <w:color w:val="000000"/>
          <w:sz w:val="20"/>
          <w:szCs w:val="20"/>
          <w:lang w:val="fr-FR"/>
        </w:rPr>
      </w:pPr>
      <w:r w:rsidRPr="00DE7946">
        <w:rPr>
          <w:rFonts w:asciiTheme="minorHAnsi" w:eastAsiaTheme="minorHAnsi" w:hAnsiTheme="minorHAnsi" w:cstheme="minorHAnsi"/>
          <w:color w:val="000000"/>
          <w:sz w:val="20"/>
          <w:szCs w:val="20"/>
          <w:lang w:val="fr-FR"/>
        </w:rPr>
        <w:lastRenderedPageBreak/>
        <w:t xml:space="preserve">Garantir un engagement précoce et itératif des parties prenantes tout au long de l'évaluation et de la gestion des risques et impacts sociaux et environnementaux potentiels. </w:t>
      </w:r>
    </w:p>
    <w:p w14:paraId="47BE6611" w14:textId="77777777" w:rsidR="008C16FE" w:rsidRPr="00DE7946" w:rsidRDefault="008C16FE" w:rsidP="008C16FE">
      <w:pPr>
        <w:pStyle w:val="Paragraphedeliste"/>
        <w:numPr>
          <w:ilvl w:val="0"/>
          <w:numId w:val="94"/>
        </w:numPr>
        <w:autoSpaceDE w:val="0"/>
        <w:autoSpaceDN w:val="0"/>
        <w:adjustRightInd w:val="0"/>
        <w:contextualSpacing/>
        <w:jc w:val="both"/>
        <w:rPr>
          <w:rFonts w:asciiTheme="minorHAnsi" w:eastAsiaTheme="minorHAnsi" w:hAnsiTheme="minorHAnsi" w:cstheme="minorHAnsi"/>
          <w:color w:val="000000"/>
          <w:sz w:val="20"/>
          <w:szCs w:val="20"/>
          <w:lang w:val="fr-FR"/>
        </w:rPr>
      </w:pPr>
      <w:r w:rsidRPr="00DE7946">
        <w:rPr>
          <w:rFonts w:asciiTheme="minorHAnsi" w:eastAsiaTheme="minorHAnsi" w:hAnsiTheme="minorHAnsi" w:cstheme="minorHAnsi"/>
          <w:color w:val="000000"/>
          <w:sz w:val="20"/>
          <w:szCs w:val="20"/>
          <w:lang w:val="fr-FR"/>
        </w:rPr>
        <w:t xml:space="preserve">Veiller à ce que les parties prenantes susceptibles d'être affectées par le projet puissent faire part de leurs préoccupations et de leurs griefs par le biais de différents points d'entrée, y compris, le cas échéant, un mécanisme efficace de règlement des griefs au niveau du projet, ainsi que le mécanisme de réponse aux parties prenantes et l'unité de conformité sociale et environnementale du PNUD. </w:t>
      </w:r>
    </w:p>
    <w:p w14:paraId="6E5E6314" w14:textId="77777777" w:rsidR="008C16FE" w:rsidRPr="00DE7946" w:rsidRDefault="008C16FE" w:rsidP="008C16FE">
      <w:pPr>
        <w:pStyle w:val="Paragraphedeliste"/>
        <w:numPr>
          <w:ilvl w:val="0"/>
          <w:numId w:val="94"/>
        </w:numPr>
        <w:autoSpaceDE w:val="0"/>
        <w:autoSpaceDN w:val="0"/>
        <w:adjustRightInd w:val="0"/>
        <w:contextualSpacing/>
        <w:jc w:val="both"/>
        <w:rPr>
          <w:rFonts w:asciiTheme="minorHAnsi" w:eastAsiaTheme="minorHAnsi" w:hAnsiTheme="minorHAnsi" w:cstheme="minorHAnsi"/>
          <w:color w:val="000000"/>
          <w:sz w:val="20"/>
          <w:szCs w:val="20"/>
          <w:lang w:val="fr-FR"/>
        </w:rPr>
      </w:pPr>
      <w:r w:rsidRPr="00DE7946">
        <w:rPr>
          <w:rFonts w:asciiTheme="minorHAnsi" w:eastAsiaTheme="minorHAnsi" w:hAnsiTheme="minorHAnsi" w:cstheme="minorHAnsi"/>
          <w:color w:val="000000"/>
          <w:sz w:val="20"/>
          <w:szCs w:val="20"/>
          <w:lang w:val="fr-FR"/>
        </w:rPr>
        <w:t xml:space="preserve">Pour les projets qui affectent les droits, les terres, les territoires, les ressources et les moyens de subsistance traditionnels des peuples autochtones/communautés locales marginalisés ou risquant de l'être, garantir des consultations sérieuses et un consentement libre et préalable en connaissance de cause (CLPC).  </w:t>
      </w:r>
    </w:p>
    <w:p w14:paraId="360BEC5B" w14:textId="77777777" w:rsidR="008C16FE" w:rsidRPr="00DE7946" w:rsidRDefault="008C16FE" w:rsidP="008C16FE">
      <w:pPr>
        <w:pStyle w:val="Paragraphedeliste"/>
        <w:numPr>
          <w:ilvl w:val="0"/>
          <w:numId w:val="94"/>
        </w:numPr>
        <w:autoSpaceDE w:val="0"/>
        <w:autoSpaceDN w:val="0"/>
        <w:adjustRightInd w:val="0"/>
        <w:contextualSpacing/>
        <w:jc w:val="both"/>
        <w:rPr>
          <w:rFonts w:asciiTheme="minorHAnsi" w:eastAsiaTheme="minorHAnsi" w:hAnsiTheme="minorHAnsi" w:cstheme="minorHAnsi"/>
          <w:color w:val="000000"/>
          <w:sz w:val="20"/>
          <w:szCs w:val="20"/>
          <w:lang w:val="fr-FR"/>
        </w:rPr>
      </w:pPr>
      <w:r w:rsidRPr="00DE7946">
        <w:rPr>
          <w:rFonts w:asciiTheme="minorHAnsi" w:eastAsiaTheme="minorHAnsi" w:hAnsiTheme="minorHAnsi" w:cstheme="minorHAnsi"/>
          <w:color w:val="000000"/>
          <w:sz w:val="20"/>
          <w:szCs w:val="20"/>
          <w:lang w:val="fr-FR"/>
        </w:rPr>
        <w:t xml:space="preserve">Pour les projets susceptibles d'entraîner des déplacements physiques ou économiques, veiller à ce que les activités soient planifiées et mises en œuvre en collaboration avec la participation significative et informée des personnes concernées. </w:t>
      </w:r>
    </w:p>
    <w:p w14:paraId="02771CBB" w14:textId="77777777" w:rsidR="008C16FE" w:rsidRPr="00DE7946" w:rsidRDefault="008C16FE" w:rsidP="008C16FE">
      <w:pPr>
        <w:pStyle w:val="Paragraphedeliste"/>
        <w:numPr>
          <w:ilvl w:val="0"/>
          <w:numId w:val="94"/>
        </w:numPr>
        <w:autoSpaceDE w:val="0"/>
        <w:autoSpaceDN w:val="0"/>
        <w:adjustRightInd w:val="0"/>
        <w:contextualSpacing/>
        <w:jc w:val="both"/>
        <w:rPr>
          <w:rFonts w:asciiTheme="minorHAnsi" w:eastAsiaTheme="minorHAnsi" w:hAnsiTheme="minorHAnsi" w:cstheme="minorHAnsi"/>
          <w:color w:val="000000"/>
          <w:sz w:val="20"/>
          <w:szCs w:val="20"/>
          <w:lang w:val="fr-FR"/>
        </w:rPr>
      </w:pPr>
      <w:r w:rsidRPr="00DE7946">
        <w:rPr>
          <w:rFonts w:asciiTheme="minorHAnsi" w:eastAsiaTheme="minorHAnsi" w:hAnsiTheme="minorHAnsi" w:cstheme="minorHAnsi"/>
          <w:color w:val="000000"/>
          <w:sz w:val="20"/>
          <w:szCs w:val="20"/>
          <w:lang w:val="fr-FR"/>
        </w:rPr>
        <w:t xml:space="preserve">Fournir des rapports continus aux communautés et individus concernés pour les projets ayant des impacts sociaux et environnementaux négatifs significatifs. </w:t>
      </w:r>
    </w:p>
    <w:p w14:paraId="2E95D1DB" w14:textId="77777777" w:rsidR="008C16FE" w:rsidRPr="00DE7946" w:rsidRDefault="008C16FE" w:rsidP="008C16FE">
      <w:pPr>
        <w:pStyle w:val="Paragraphedeliste"/>
        <w:numPr>
          <w:ilvl w:val="0"/>
          <w:numId w:val="94"/>
        </w:numPr>
        <w:autoSpaceDE w:val="0"/>
        <w:autoSpaceDN w:val="0"/>
        <w:adjustRightInd w:val="0"/>
        <w:contextualSpacing/>
        <w:jc w:val="both"/>
        <w:rPr>
          <w:rFonts w:asciiTheme="minorHAnsi" w:eastAsiaTheme="minorHAnsi" w:hAnsiTheme="minorHAnsi" w:cstheme="minorHAnsi"/>
          <w:color w:val="000000"/>
          <w:sz w:val="20"/>
          <w:szCs w:val="20"/>
          <w:lang w:val="fr-FR"/>
        </w:rPr>
      </w:pPr>
      <w:r w:rsidRPr="00DE7946">
        <w:rPr>
          <w:rFonts w:asciiTheme="minorHAnsi" w:eastAsiaTheme="minorHAnsi" w:hAnsiTheme="minorHAnsi" w:cstheme="minorHAnsi"/>
          <w:color w:val="000000"/>
          <w:sz w:val="20"/>
          <w:szCs w:val="20"/>
          <w:lang w:val="fr-FR"/>
        </w:rPr>
        <w:t xml:space="preserve">S'efforcer d'identifier, de réduire et de traiter le risque de représailles à l'encontre des personnes susceptibles de rechercher des informations sur les activités du projet et d'y participer, d'exprimer des préoccupations et/ou d'accéder aux processus/mécanismes de recours en cas de griefs au niveau du projet ou au mécanisme de réponse aux parties prenantes du PNUD ou à l'unité de conformité sociale et environnementale. </w:t>
      </w:r>
    </w:p>
    <w:p w14:paraId="44A08093" w14:textId="77777777" w:rsidR="008C16FE" w:rsidRPr="00DE7946" w:rsidRDefault="008C16FE" w:rsidP="008C16FE">
      <w:pPr>
        <w:autoSpaceDE w:val="0"/>
        <w:autoSpaceDN w:val="0"/>
        <w:adjustRightInd w:val="0"/>
        <w:contextualSpacing/>
        <w:jc w:val="both"/>
        <w:rPr>
          <w:rFonts w:cstheme="minorHAnsi"/>
          <w:color w:val="000000"/>
          <w:sz w:val="20"/>
          <w:szCs w:val="20"/>
          <w:lang w:val="fr-FR"/>
        </w:rPr>
      </w:pPr>
    </w:p>
    <w:p w14:paraId="5C7152DB" w14:textId="77777777" w:rsidR="008C16FE" w:rsidRPr="00DE7946" w:rsidRDefault="008C16FE" w:rsidP="008C16FE">
      <w:pPr>
        <w:autoSpaceDE w:val="0"/>
        <w:autoSpaceDN w:val="0"/>
        <w:adjustRightInd w:val="0"/>
        <w:jc w:val="both"/>
        <w:rPr>
          <w:rFonts w:cstheme="minorHAnsi"/>
          <w:bCs/>
          <w:sz w:val="20"/>
          <w:szCs w:val="20"/>
          <w:lang w:val="fr-FR" w:eastAsia="es-CO"/>
        </w:rPr>
      </w:pPr>
      <w:r w:rsidRPr="00DE7946">
        <w:rPr>
          <w:rFonts w:cstheme="minorHAnsi"/>
          <w:bCs/>
          <w:sz w:val="20"/>
          <w:szCs w:val="20"/>
          <w:lang w:val="fr-FR" w:eastAsia="es-CO"/>
        </w:rPr>
        <w:t>Les principaux objectifs du programme d'engagement des parties prenantes sont les suivants :</w:t>
      </w:r>
    </w:p>
    <w:p w14:paraId="02847208" w14:textId="77777777" w:rsidR="008C16FE" w:rsidRPr="00DE7946" w:rsidRDefault="008C16FE" w:rsidP="008C16FE">
      <w:pPr>
        <w:pStyle w:val="Paragraphedeliste"/>
        <w:numPr>
          <w:ilvl w:val="1"/>
          <w:numId w:val="109"/>
        </w:numPr>
        <w:ind w:left="360"/>
        <w:contextualSpacing/>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 xml:space="preserve">Fournir un accès significatif au dialogue et à la prise de décision, permettant de prendre en compte </w:t>
      </w:r>
      <w:r w:rsidRPr="00DE7946">
        <w:rPr>
          <w:rFonts w:asciiTheme="minorHAnsi" w:hAnsiTheme="minorHAnsi" w:cstheme="minorHAnsi"/>
          <w:b/>
          <w:bCs/>
          <w:sz w:val="20"/>
          <w:szCs w:val="20"/>
          <w:lang w:val="fr-FR"/>
        </w:rPr>
        <w:t xml:space="preserve">les points de vue des parties prenantes </w:t>
      </w:r>
      <w:r w:rsidRPr="00DE7946">
        <w:rPr>
          <w:rFonts w:asciiTheme="minorHAnsi" w:hAnsiTheme="minorHAnsi" w:cstheme="minorHAnsi"/>
          <w:sz w:val="20"/>
          <w:szCs w:val="20"/>
          <w:lang w:val="fr-FR"/>
        </w:rPr>
        <w:t>dans la conception des projets et dans les performances environnementales et sociales.</w:t>
      </w:r>
    </w:p>
    <w:p w14:paraId="2E17418C" w14:textId="77777777" w:rsidR="008C16FE" w:rsidRPr="00DE7946" w:rsidRDefault="008C16FE" w:rsidP="008C16FE">
      <w:pPr>
        <w:pStyle w:val="Paragraphedeliste"/>
        <w:numPr>
          <w:ilvl w:val="1"/>
          <w:numId w:val="109"/>
        </w:numPr>
        <w:ind w:left="360"/>
        <w:contextualSpacing/>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 xml:space="preserve">Afin de mieux adapter les activités, les opportunités et les avantages dans la conception et la mise en œuvre du projet et afin d'éviter et d'atténuer les risques et les impacts liés au projet, prendre en compte les expériences, les </w:t>
      </w:r>
      <w:r w:rsidRPr="00DE7946">
        <w:rPr>
          <w:rFonts w:asciiTheme="minorHAnsi" w:hAnsiTheme="minorHAnsi" w:cstheme="minorHAnsi"/>
          <w:b/>
          <w:bCs/>
          <w:sz w:val="20"/>
          <w:szCs w:val="20"/>
          <w:lang w:val="fr-FR"/>
        </w:rPr>
        <w:t xml:space="preserve">connaissances </w:t>
      </w:r>
      <w:r w:rsidRPr="00DE7946">
        <w:rPr>
          <w:rFonts w:asciiTheme="minorHAnsi" w:hAnsiTheme="minorHAnsi" w:cstheme="minorHAnsi"/>
          <w:sz w:val="20"/>
          <w:szCs w:val="20"/>
          <w:lang w:val="fr-FR"/>
        </w:rPr>
        <w:t>et les compétences de chaque partie prenante.</w:t>
      </w:r>
    </w:p>
    <w:p w14:paraId="4D3A6AE2" w14:textId="77777777" w:rsidR="008C16FE" w:rsidRPr="00DE7946" w:rsidRDefault="008C16FE" w:rsidP="008C16FE">
      <w:pPr>
        <w:pStyle w:val="Paragraphedeliste"/>
        <w:numPr>
          <w:ilvl w:val="1"/>
          <w:numId w:val="109"/>
        </w:numPr>
        <w:ind w:left="360"/>
        <w:contextualSpacing/>
        <w:jc w:val="both"/>
        <w:rPr>
          <w:rFonts w:asciiTheme="minorHAnsi" w:hAnsiTheme="minorHAnsi" w:cstheme="minorHAnsi"/>
          <w:sz w:val="20"/>
          <w:szCs w:val="20"/>
          <w:lang w:val="fr-FR"/>
        </w:rPr>
      </w:pPr>
      <w:r w:rsidRPr="00DE7946">
        <w:rPr>
          <w:rFonts w:asciiTheme="minorHAnsi" w:hAnsiTheme="minorHAnsi" w:cstheme="minorHAnsi"/>
          <w:b/>
          <w:bCs/>
          <w:sz w:val="20"/>
          <w:szCs w:val="20"/>
          <w:lang w:val="fr-FR"/>
        </w:rPr>
        <w:t xml:space="preserve">Promouvoir une participation inclusive et efficace </w:t>
      </w:r>
      <w:r w:rsidRPr="00DE7946">
        <w:rPr>
          <w:rFonts w:asciiTheme="minorHAnsi" w:hAnsiTheme="minorHAnsi" w:cstheme="minorHAnsi"/>
          <w:sz w:val="20"/>
          <w:szCs w:val="20"/>
          <w:lang w:val="fr-FR"/>
        </w:rPr>
        <w:t>des parties concernées tout au long du cycle du projet en ce qui concerne les questions susceptibles d'avoir un impact sur elles et fournir les moyens nécessaires à cette participation.</w:t>
      </w:r>
    </w:p>
    <w:p w14:paraId="55233478" w14:textId="6AD6E73D" w:rsidR="008C16FE" w:rsidRPr="00DE7946" w:rsidRDefault="008C16FE" w:rsidP="008C16FE">
      <w:pPr>
        <w:pStyle w:val="Paragraphedeliste"/>
        <w:numPr>
          <w:ilvl w:val="1"/>
          <w:numId w:val="109"/>
        </w:numPr>
        <w:ind w:left="360"/>
        <w:contextualSpacing/>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 xml:space="preserve">Veiller à ce que des </w:t>
      </w:r>
      <w:r w:rsidRPr="00DE7946">
        <w:rPr>
          <w:rFonts w:asciiTheme="minorHAnsi" w:hAnsiTheme="minorHAnsi" w:cstheme="minorHAnsi"/>
          <w:b/>
          <w:bCs/>
          <w:sz w:val="20"/>
          <w:szCs w:val="20"/>
          <w:lang w:val="fr-FR"/>
        </w:rPr>
        <w:t xml:space="preserve">informations </w:t>
      </w:r>
      <w:r w:rsidRPr="00DE7946">
        <w:rPr>
          <w:rFonts w:asciiTheme="minorHAnsi" w:hAnsiTheme="minorHAnsi" w:cstheme="minorHAnsi"/>
          <w:sz w:val="20"/>
          <w:szCs w:val="20"/>
          <w:lang w:val="fr-FR"/>
        </w:rPr>
        <w:t xml:space="preserve">adéquates sur les avantages, les risques et les impacts environnementaux et sociaux soient </w:t>
      </w:r>
      <w:r w:rsidRPr="00DE7946">
        <w:rPr>
          <w:rFonts w:asciiTheme="minorHAnsi" w:hAnsiTheme="minorHAnsi" w:cstheme="minorHAnsi"/>
          <w:b/>
          <w:bCs/>
          <w:sz w:val="20"/>
          <w:szCs w:val="20"/>
          <w:lang w:val="fr-FR"/>
        </w:rPr>
        <w:t xml:space="preserve">communiquées </w:t>
      </w:r>
      <w:r w:rsidRPr="00DE7946">
        <w:rPr>
          <w:rFonts w:asciiTheme="minorHAnsi" w:hAnsiTheme="minorHAnsi" w:cstheme="minorHAnsi"/>
          <w:sz w:val="20"/>
          <w:szCs w:val="20"/>
          <w:lang w:val="fr-FR"/>
        </w:rPr>
        <w:t xml:space="preserve">aux parties prenantes sous une forme et </w:t>
      </w:r>
      <w:r w:rsidR="00890461" w:rsidRPr="00DE7946">
        <w:rPr>
          <w:rFonts w:asciiTheme="minorHAnsi" w:hAnsiTheme="minorHAnsi" w:cstheme="minorHAnsi"/>
          <w:sz w:val="20"/>
          <w:szCs w:val="20"/>
          <w:lang w:val="fr-FR"/>
        </w:rPr>
        <w:t>d’une manière accessible</w:t>
      </w:r>
      <w:r w:rsidRPr="00DE7946">
        <w:rPr>
          <w:rFonts w:asciiTheme="minorHAnsi" w:hAnsiTheme="minorHAnsi" w:cstheme="minorHAnsi"/>
          <w:sz w:val="20"/>
          <w:szCs w:val="20"/>
          <w:lang w:val="fr-FR"/>
        </w:rPr>
        <w:t>, opportunes, compréhensibles et appropriées.</w:t>
      </w:r>
    </w:p>
    <w:p w14:paraId="42A0CDAA" w14:textId="77777777" w:rsidR="008C16FE" w:rsidRPr="00DE7946" w:rsidRDefault="008C16FE" w:rsidP="008C16FE">
      <w:pPr>
        <w:pStyle w:val="Paragraphedeliste"/>
        <w:numPr>
          <w:ilvl w:val="1"/>
          <w:numId w:val="109"/>
        </w:numPr>
        <w:ind w:left="360"/>
        <w:contextualSpacing/>
        <w:jc w:val="both"/>
        <w:rPr>
          <w:rFonts w:asciiTheme="minorHAnsi" w:hAnsiTheme="minorHAnsi" w:cstheme="minorHAnsi"/>
          <w:b/>
          <w:bCs/>
          <w:sz w:val="20"/>
          <w:szCs w:val="20"/>
          <w:lang w:val="fr-FR"/>
        </w:rPr>
      </w:pPr>
      <w:r w:rsidRPr="00DE7946">
        <w:rPr>
          <w:rFonts w:asciiTheme="minorHAnsi" w:hAnsiTheme="minorHAnsi" w:cstheme="minorHAnsi"/>
          <w:sz w:val="20"/>
          <w:szCs w:val="20"/>
          <w:lang w:val="fr-FR"/>
        </w:rPr>
        <w:t xml:space="preserve">Fournir aux parties affectées par le projet des </w:t>
      </w:r>
      <w:r w:rsidRPr="00DE7946">
        <w:rPr>
          <w:rFonts w:asciiTheme="minorHAnsi" w:hAnsiTheme="minorHAnsi" w:cstheme="minorHAnsi"/>
          <w:b/>
          <w:bCs/>
          <w:sz w:val="20"/>
          <w:szCs w:val="20"/>
          <w:lang w:val="fr-FR"/>
        </w:rPr>
        <w:t>moyens accessibles et inclusifs pour soulever des questions et des plaintes et gérer une réponse en temps opportun.</w:t>
      </w:r>
    </w:p>
    <w:p w14:paraId="2DFEC614" w14:textId="77777777" w:rsidR="008C16FE" w:rsidRPr="00DE7946" w:rsidRDefault="008C16FE" w:rsidP="008C16FE">
      <w:pPr>
        <w:contextualSpacing/>
        <w:jc w:val="both"/>
        <w:rPr>
          <w:rFonts w:asciiTheme="majorHAnsi" w:hAnsiTheme="majorHAnsi"/>
          <w:sz w:val="20"/>
          <w:szCs w:val="20"/>
          <w:lang w:val="fr-FR"/>
        </w:rPr>
      </w:pPr>
    </w:p>
    <w:p w14:paraId="2201C682" w14:textId="77777777" w:rsidR="008C16FE" w:rsidRPr="00DE7946" w:rsidRDefault="008C16FE" w:rsidP="008C16FE">
      <w:pPr>
        <w:autoSpaceDE w:val="0"/>
        <w:autoSpaceDN w:val="0"/>
        <w:adjustRightInd w:val="0"/>
        <w:jc w:val="both"/>
        <w:rPr>
          <w:rFonts w:cstheme="minorHAnsi"/>
          <w:sz w:val="20"/>
          <w:szCs w:val="20"/>
          <w:lang w:val="fr-FR" w:eastAsia="es-CO"/>
        </w:rPr>
      </w:pPr>
      <w:r w:rsidRPr="00DE7946">
        <w:rPr>
          <w:rFonts w:cstheme="minorHAnsi"/>
          <w:sz w:val="20"/>
          <w:szCs w:val="20"/>
          <w:lang w:val="fr-FR" w:eastAsia="es-CO"/>
        </w:rPr>
        <w:t xml:space="preserve">Ce plan promeut une participation effective au cycle de conception et de mise en œuvre, qui comprend les tâches appropriées pour l'inclusion et la distribution des bénéfices du projet, dans le cadre desquelles les </w:t>
      </w:r>
      <w:r w:rsidRPr="00DE7946">
        <w:rPr>
          <w:rFonts w:cstheme="minorHAnsi"/>
          <w:b/>
          <w:bCs/>
          <w:sz w:val="20"/>
          <w:szCs w:val="20"/>
          <w:lang w:val="fr-FR" w:eastAsia="es-CO"/>
        </w:rPr>
        <w:t xml:space="preserve">actions stratégiques </w:t>
      </w:r>
      <w:r w:rsidRPr="00DE7946">
        <w:rPr>
          <w:rFonts w:cstheme="minorHAnsi"/>
          <w:sz w:val="20"/>
          <w:szCs w:val="20"/>
          <w:lang w:val="fr-FR" w:eastAsia="es-CO"/>
        </w:rPr>
        <w:t>suivantes sont proposées :</w:t>
      </w:r>
    </w:p>
    <w:p w14:paraId="39292984" w14:textId="77777777" w:rsidR="008C16FE" w:rsidRPr="00DE7946" w:rsidRDefault="008C16FE" w:rsidP="008C16FE">
      <w:pPr>
        <w:autoSpaceDE w:val="0"/>
        <w:autoSpaceDN w:val="0"/>
        <w:adjustRightInd w:val="0"/>
        <w:jc w:val="both"/>
        <w:rPr>
          <w:rFonts w:cstheme="minorHAnsi"/>
          <w:sz w:val="20"/>
          <w:szCs w:val="20"/>
          <w:lang w:val="fr-FR" w:eastAsia="es-CO"/>
        </w:rPr>
      </w:pPr>
    </w:p>
    <w:p w14:paraId="7B2A80F2" w14:textId="77777777" w:rsidR="008C16FE" w:rsidRPr="00DE7946" w:rsidRDefault="008C16FE" w:rsidP="008C16FE">
      <w:pPr>
        <w:pStyle w:val="Paragraphedeliste"/>
        <w:numPr>
          <w:ilvl w:val="0"/>
          <w:numId w:val="112"/>
        </w:numPr>
        <w:autoSpaceDE w:val="0"/>
        <w:autoSpaceDN w:val="0"/>
        <w:adjustRightInd w:val="0"/>
        <w:contextualSpacing/>
        <w:jc w:val="both"/>
        <w:rPr>
          <w:rFonts w:asciiTheme="minorHAnsi" w:hAnsiTheme="minorHAnsi" w:cstheme="minorHAnsi"/>
          <w:sz w:val="20"/>
          <w:szCs w:val="20"/>
          <w:lang w:val="fr-FR" w:eastAsia="es-CO"/>
        </w:rPr>
      </w:pPr>
      <w:r w:rsidRPr="00DE7946">
        <w:rPr>
          <w:rFonts w:asciiTheme="minorHAnsi" w:hAnsiTheme="minorHAnsi" w:cstheme="minorHAnsi"/>
          <w:sz w:val="20"/>
          <w:szCs w:val="20"/>
          <w:lang w:val="fr-FR" w:eastAsia="es-CO"/>
        </w:rPr>
        <w:t xml:space="preserve">Le projet disposera de différents professionnels au sein de son unité de gestion pour coordonner le projet, avec lesquels la participation pleine et effective des parties prenantes sera encouragée. Un </w:t>
      </w:r>
      <w:r w:rsidRPr="00DE7946">
        <w:rPr>
          <w:rFonts w:asciiTheme="minorHAnsi" w:hAnsiTheme="minorHAnsi" w:cstheme="minorHAnsi"/>
          <w:b/>
          <w:bCs/>
          <w:sz w:val="20"/>
          <w:szCs w:val="20"/>
          <w:lang w:val="fr-FR" w:eastAsia="es-CO"/>
        </w:rPr>
        <w:t xml:space="preserve">spécialiste des sauvegardes et de l'égalité des sexes </w:t>
      </w:r>
      <w:r w:rsidRPr="00DE7946">
        <w:rPr>
          <w:rFonts w:asciiTheme="minorHAnsi" w:hAnsiTheme="minorHAnsi" w:cstheme="minorHAnsi"/>
          <w:sz w:val="20"/>
          <w:szCs w:val="20"/>
          <w:lang w:val="fr-FR" w:eastAsia="es-CO"/>
        </w:rPr>
        <w:t>sera engagé pour mettre en place des mécanismes d'intercommunication pour les parties prenantes du projet et pour garantir la réussite de la mise en œuvre du projet.</w:t>
      </w:r>
    </w:p>
    <w:p w14:paraId="28A1B582" w14:textId="77777777" w:rsidR="008C16FE" w:rsidRPr="00DE7946" w:rsidRDefault="008C16FE" w:rsidP="008C16FE">
      <w:pPr>
        <w:pStyle w:val="Paragraphedeliste"/>
        <w:numPr>
          <w:ilvl w:val="0"/>
          <w:numId w:val="112"/>
        </w:numPr>
        <w:autoSpaceDE w:val="0"/>
        <w:autoSpaceDN w:val="0"/>
        <w:adjustRightInd w:val="0"/>
        <w:contextualSpacing/>
        <w:jc w:val="both"/>
        <w:rPr>
          <w:rFonts w:asciiTheme="minorHAnsi" w:hAnsiTheme="minorHAnsi" w:cstheme="minorHAnsi"/>
          <w:sz w:val="20"/>
          <w:szCs w:val="20"/>
          <w:lang w:val="fr-FR" w:eastAsia="es-CO"/>
        </w:rPr>
      </w:pPr>
      <w:r w:rsidRPr="00DE7946">
        <w:rPr>
          <w:rFonts w:asciiTheme="minorHAnsi" w:hAnsiTheme="minorHAnsi" w:cstheme="minorHAnsi"/>
          <w:sz w:val="20"/>
          <w:szCs w:val="20"/>
          <w:lang w:val="fr-FR" w:eastAsia="es-CO"/>
        </w:rPr>
        <w:t xml:space="preserve">Ce spécialiste veillera à l'implication des différentes parties prenantes, en particulier des </w:t>
      </w:r>
      <w:r w:rsidRPr="00DE7946">
        <w:rPr>
          <w:rFonts w:asciiTheme="minorHAnsi" w:hAnsiTheme="minorHAnsi" w:cstheme="minorHAnsi"/>
          <w:b/>
          <w:bCs/>
          <w:sz w:val="20"/>
          <w:szCs w:val="20"/>
          <w:lang w:val="fr-FR" w:eastAsia="es-CO"/>
        </w:rPr>
        <w:t xml:space="preserve">groupes vulnérables </w:t>
      </w:r>
      <w:r w:rsidRPr="00DE7946">
        <w:rPr>
          <w:rFonts w:asciiTheme="minorHAnsi" w:hAnsiTheme="minorHAnsi" w:cstheme="minorHAnsi"/>
          <w:sz w:val="20"/>
          <w:szCs w:val="20"/>
          <w:lang w:val="fr-FR" w:eastAsia="es-CO"/>
        </w:rPr>
        <w:t>(femmes, jeunes, personnes âgées, minorités ethniques), afin de soutenir les activités de consultation et de participation locales de chacune des composantes du projet, de garantir leur participation au cycle de vie du projet et de communiquer les résultats de ce travail.</w:t>
      </w:r>
    </w:p>
    <w:p w14:paraId="5EBCFDCA" w14:textId="77777777" w:rsidR="008C16FE" w:rsidRPr="00DE7946" w:rsidRDefault="008C16FE" w:rsidP="008C16FE">
      <w:pPr>
        <w:pStyle w:val="Paragraphedeliste"/>
        <w:numPr>
          <w:ilvl w:val="0"/>
          <w:numId w:val="112"/>
        </w:numPr>
        <w:autoSpaceDE w:val="0"/>
        <w:autoSpaceDN w:val="0"/>
        <w:adjustRightInd w:val="0"/>
        <w:contextualSpacing/>
        <w:jc w:val="both"/>
        <w:rPr>
          <w:rFonts w:asciiTheme="minorHAnsi" w:hAnsiTheme="minorHAnsi" w:cstheme="minorHAnsi"/>
          <w:sz w:val="20"/>
          <w:szCs w:val="20"/>
          <w:lang w:val="fr-FR" w:eastAsia="es-CO"/>
        </w:rPr>
      </w:pPr>
      <w:r w:rsidRPr="00DE7946">
        <w:rPr>
          <w:rFonts w:asciiTheme="minorHAnsi" w:hAnsiTheme="minorHAnsi" w:cstheme="minorHAnsi"/>
          <w:sz w:val="20"/>
          <w:szCs w:val="20"/>
          <w:lang w:val="fr-FR" w:eastAsia="es-CO"/>
        </w:rPr>
        <w:t xml:space="preserve">Des </w:t>
      </w:r>
      <w:r w:rsidRPr="00DE7946">
        <w:rPr>
          <w:rFonts w:asciiTheme="minorHAnsi" w:hAnsiTheme="minorHAnsi" w:cstheme="minorHAnsi"/>
          <w:b/>
          <w:bCs/>
          <w:sz w:val="20"/>
          <w:szCs w:val="20"/>
          <w:lang w:val="fr-FR" w:eastAsia="es-CO"/>
        </w:rPr>
        <w:t xml:space="preserve">animateurs locaux </w:t>
      </w:r>
      <w:r w:rsidRPr="00DE7946">
        <w:rPr>
          <w:rFonts w:asciiTheme="minorHAnsi" w:hAnsiTheme="minorHAnsi" w:cstheme="minorHAnsi"/>
          <w:sz w:val="20"/>
          <w:szCs w:val="20"/>
          <w:lang w:val="fr-FR" w:eastAsia="es-CO"/>
        </w:rPr>
        <w:t>seront impliqués pour travailler avec les communautés, pour avoir une relation avec les acteurs du territoire et pour pouvoir stimuler les actions de chaque composante.</w:t>
      </w:r>
    </w:p>
    <w:p w14:paraId="136105C1" w14:textId="77777777" w:rsidR="008C16FE" w:rsidRPr="00DE7946" w:rsidRDefault="008C16FE" w:rsidP="008C16FE">
      <w:pPr>
        <w:pStyle w:val="Paragraphedeliste"/>
        <w:numPr>
          <w:ilvl w:val="0"/>
          <w:numId w:val="112"/>
        </w:numPr>
        <w:autoSpaceDE w:val="0"/>
        <w:autoSpaceDN w:val="0"/>
        <w:adjustRightInd w:val="0"/>
        <w:contextualSpacing/>
        <w:jc w:val="both"/>
        <w:rPr>
          <w:rFonts w:asciiTheme="minorHAnsi" w:hAnsiTheme="minorHAnsi" w:cstheme="minorHAnsi"/>
          <w:sz w:val="20"/>
          <w:szCs w:val="20"/>
          <w:lang w:val="fr-FR" w:eastAsia="es-CO"/>
        </w:rPr>
      </w:pPr>
      <w:r w:rsidRPr="00DE7946">
        <w:rPr>
          <w:rFonts w:asciiTheme="minorHAnsi" w:hAnsiTheme="minorHAnsi" w:cstheme="minorHAnsi"/>
          <w:sz w:val="20"/>
          <w:szCs w:val="20"/>
          <w:lang w:val="fr-FR" w:eastAsia="es-CO"/>
        </w:rPr>
        <w:t xml:space="preserve">Le projet comportera plusieurs </w:t>
      </w:r>
      <w:r w:rsidRPr="00DE7946">
        <w:rPr>
          <w:rFonts w:asciiTheme="minorHAnsi" w:hAnsiTheme="minorHAnsi" w:cstheme="minorHAnsi"/>
          <w:b/>
          <w:bCs/>
          <w:sz w:val="20"/>
          <w:szCs w:val="20"/>
          <w:lang w:val="fr-FR" w:eastAsia="es-CO"/>
        </w:rPr>
        <w:t>espaces de participation</w:t>
      </w:r>
      <w:r w:rsidRPr="00DE7946">
        <w:rPr>
          <w:rFonts w:asciiTheme="minorHAnsi" w:hAnsiTheme="minorHAnsi" w:cstheme="minorHAnsi"/>
          <w:sz w:val="20"/>
          <w:szCs w:val="20"/>
          <w:lang w:val="fr-FR" w:eastAsia="es-CO"/>
        </w:rPr>
        <w:t>, tels que des ateliers, des formations et des réunions communautaires et institutionnelles.</w:t>
      </w:r>
    </w:p>
    <w:p w14:paraId="0C2668A6" w14:textId="77777777" w:rsidR="008C16FE" w:rsidRPr="00DE7946" w:rsidRDefault="008C16FE" w:rsidP="008C16FE">
      <w:pPr>
        <w:pStyle w:val="Paragraphedeliste"/>
        <w:numPr>
          <w:ilvl w:val="0"/>
          <w:numId w:val="112"/>
        </w:numPr>
        <w:autoSpaceDE w:val="0"/>
        <w:autoSpaceDN w:val="0"/>
        <w:adjustRightInd w:val="0"/>
        <w:contextualSpacing/>
        <w:jc w:val="both"/>
        <w:rPr>
          <w:rFonts w:asciiTheme="minorHAnsi" w:hAnsiTheme="minorHAnsi" w:cstheme="minorHAnsi"/>
          <w:b/>
          <w:bCs/>
          <w:sz w:val="20"/>
          <w:szCs w:val="20"/>
          <w:lang w:val="fr-FR" w:eastAsia="es-CO"/>
        </w:rPr>
      </w:pPr>
      <w:r w:rsidRPr="00DE7946">
        <w:rPr>
          <w:rFonts w:asciiTheme="minorHAnsi" w:hAnsiTheme="minorHAnsi" w:cstheme="minorHAnsi"/>
          <w:sz w:val="20"/>
          <w:szCs w:val="20"/>
          <w:lang w:val="fr-FR" w:eastAsia="es-CO"/>
        </w:rPr>
        <w:t xml:space="preserve">Différentes réunions d'information et de consultation seront organisées aux </w:t>
      </w:r>
      <w:r w:rsidRPr="00DE7946">
        <w:rPr>
          <w:rFonts w:asciiTheme="minorHAnsi" w:hAnsiTheme="minorHAnsi" w:cstheme="minorHAnsi"/>
          <w:b/>
          <w:bCs/>
          <w:sz w:val="20"/>
          <w:szCs w:val="20"/>
          <w:lang w:val="fr-FR" w:eastAsia="es-CO"/>
        </w:rPr>
        <w:t>niveaux régional et national</w:t>
      </w:r>
      <w:r w:rsidRPr="00DE7946">
        <w:rPr>
          <w:rFonts w:asciiTheme="minorHAnsi" w:hAnsiTheme="minorHAnsi" w:cstheme="minorHAnsi"/>
          <w:sz w:val="20"/>
          <w:szCs w:val="20"/>
          <w:lang w:val="fr-FR" w:eastAsia="es-CO"/>
        </w:rPr>
        <w:t xml:space="preserve">, en tenant compte de la diversité des parties prenantes. Ces espaces seront dotés d'un personnel adéquat </w:t>
      </w:r>
      <w:r w:rsidRPr="00DE7946">
        <w:rPr>
          <w:rFonts w:asciiTheme="minorHAnsi" w:hAnsiTheme="minorHAnsi" w:cstheme="minorHAnsi"/>
          <w:sz w:val="20"/>
          <w:szCs w:val="20"/>
          <w:lang w:val="fr-FR" w:eastAsia="es-CO"/>
        </w:rPr>
        <w:lastRenderedPageBreak/>
        <w:t xml:space="preserve">et spécialisé pour chaque sujet à traiter, et leur contenu et leurs </w:t>
      </w:r>
      <w:r w:rsidRPr="00DE7946">
        <w:rPr>
          <w:rFonts w:asciiTheme="minorHAnsi" w:hAnsiTheme="minorHAnsi" w:cstheme="minorHAnsi"/>
          <w:b/>
          <w:bCs/>
          <w:sz w:val="20"/>
          <w:szCs w:val="20"/>
          <w:lang w:val="fr-FR" w:eastAsia="es-CO"/>
        </w:rPr>
        <w:t>méthodes de communication seront adaptés aux besoins de chaque public.</w:t>
      </w:r>
    </w:p>
    <w:p w14:paraId="3889703D" w14:textId="77777777" w:rsidR="008C16FE" w:rsidRPr="00DE7946" w:rsidRDefault="008C16FE" w:rsidP="008C16FE">
      <w:pPr>
        <w:pStyle w:val="Paragraphedeliste"/>
        <w:numPr>
          <w:ilvl w:val="0"/>
          <w:numId w:val="112"/>
        </w:numPr>
        <w:autoSpaceDE w:val="0"/>
        <w:autoSpaceDN w:val="0"/>
        <w:adjustRightInd w:val="0"/>
        <w:contextualSpacing/>
        <w:jc w:val="both"/>
        <w:rPr>
          <w:rFonts w:asciiTheme="minorHAnsi" w:hAnsiTheme="minorHAnsi" w:cstheme="minorHAnsi"/>
          <w:sz w:val="20"/>
          <w:szCs w:val="20"/>
          <w:lang w:val="fr-FR" w:eastAsia="es-CO"/>
        </w:rPr>
      </w:pPr>
      <w:r w:rsidRPr="00DE7946">
        <w:rPr>
          <w:rFonts w:asciiTheme="minorHAnsi" w:hAnsiTheme="minorHAnsi" w:cstheme="minorHAnsi"/>
          <w:b/>
          <w:bCs/>
          <w:sz w:val="20"/>
          <w:szCs w:val="20"/>
          <w:lang w:val="fr-FR" w:eastAsia="es-CO"/>
        </w:rPr>
        <w:t xml:space="preserve">Une collaboration étroite avec les communautés locales est </w:t>
      </w:r>
      <w:r w:rsidRPr="00DE7946">
        <w:rPr>
          <w:rFonts w:asciiTheme="minorHAnsi" w:hAnsiTheme="minorHAnsi" w:cstheme="minorHAnsi"/>
          <w:sz w:val="20"/>
          <w:szCs w:val="20"/>
          <w:lang w:val="fr-FR" w:eastAsia="es-CO"/>
        </w:rPr>
        <w:t>prévue. Différents espaces de dialogue seront prévus.</w:t>
      </w:r>
    </w:p>
    <w:p w14:paraId="0BA39607" w14:textId="77777777" w:rsidR="008C16FE" w:rsidRPr="00DE7946" w:rsidRDefault="008C16FE" w:rsidP="008C16FE">
      <w:pPr>
        <w:pStyle w:val="Paragraphedeliste"/>
        <w:numPr>
          <w:ilvl w:val="0"/>
          <w:numId w:val="112"/>
        </w:numPr>
        <w:autoSpaceDE w:val="0"/>
        <w:autoSpaceDN w:val="0"/>
        <w:adjustRightInd w:val="0"/>
        <w:contextualSpacing/>
        <w:jc w:val="both"/>
        <w:rPr>
          <w:rFonts w:asciiTheme="minorHAnsi" w:hAnsiTheme="minorHAnsi" w:cstheme="minorHAnsi"/>
          <w:sz w:val="20"/>
          <w:szCs w:val="20"/>
          <w:lang w:val="fr-FR" w:eastAsia="es-CO"/>
        </w:rPr>
      </w:pPr>
      <w:r w:rsidRPr="00DE7946">
        <w:rPr>
          <w:rFonts w:asciiTheme="minorHAnsi" w:hAnsiTheme="minorHAnsi" w:cstheme="minorHAnsi"/>
          <w:b/>
          <w:bCs/>
          <w:sz w:val="20"/>
          <w:szCs w:val="20"/>
          <w:lang w:val="fr-FR" w:eastAsia="es-CO"/>
        </w:rPr>
        <w:t xml:space="preserve">Les organisations communautaires (OSC) et les ONG </w:t>
      </w:r>
      <w:r w:rsidRPr="00DE7946">
        <w:rPr>
          <w:rFonts w:asciiTheme="minorHAnsi" w:hAnsiTheme="minorHAnsi" w:cstheme="minorHAnsi"/>
          <w:sz w:val="20"/>
          <w:szCs w:val="20"/>
          <w:lang w:val="fr-FR" w:eastAsia="es-CO"/>
        </w:rPr>
        <w:t xml:space="preserve">qui ont des racines et des projets dans les zones d'intervention joueront également un rôle central dans la mise en œuvre du projet. À cette fin, différentes manières d'articuler les accords, les alliances et les subventions seront analysées afin de travailler ensemble et de tirer parti de la présence, des connaissances, des capacités et des pratiques locales spécifiques, ainsi que du réseau d'acteurs dans chaque zone ciblée par le projet. </w:t>
      </w:r>
    </w:p>
    <w:p w14:paraId="1DBF310F" w14:textId="77777777" w:rsidR="008C16FE" w:rsidRPr="00DE7946" w:rsidRDefault="008C16FE" w:rsidP="008C16FE">
      <w:pPr>
        <w:pStyle w:val="Paragraphedeliste"/>
        <w:numPr>
          <w:ilvl w:val="0"/>
          <w:numId w:val="112"/>
        </w:numPr>
        <w:autoSpaceDE w:val="0"/>
        <w:autoSpaceDN w:val="0"/>
        <w:adjustRightInd w:val="0"/>
        <w:contextualSpacing/>
        <w:jc w:val="both"/>
        <w:rPr>
          <w:rFonts w:asciiTheme="minorHAnsi" w:hAnsiTheme="minorHAnsi" w:cstheme="minorHAnsi"/>
          <w:sz w:val="20"/>
          <w:szCs w:val="20"/>
          <w:lang w:val="fr-FR" w:eastAsia="es-CO"/>
        </w:rPr>
      </w:pPr>
      <w:r w:rsidRPr="00DE7946">
        <w:rPr>
          <w:rFonts w:asciiTheme="minorHAnsi" w:hAnsiTheme="minorHAnsi" w:cstheme="minorHAnsi"/>
          <w:sz w:val="20"/>
          <w:szCs w:val="20"/>
          <w:lang w:val="fr-FR" w:eastAsia="es-CO"/>
        </w:rPr>
        <w:t xml:space="preserve">Diffusion du </w:t>
      </w:r>
      <w:r w:rsidRPr="00DE7946">
        <w:rPr>
          <w:rFonts w:asciiTheme="minorHAnsi" w:hAnsiTheme="minorHAnsi" w:cstheme="minorHAnsi"/>
          <w:b/>
          <w:bCs/>
          <w:sz w:val="20"/>
          <w:szCs w:val="20"/>
          <w:lang w:val="fr-FR" w:eastAsia="es-CO"/>
        </w:rPr>
        <w:t xml:space="preserve">plan d'action pour l'égalité entre les femmes et les hommes </w:t>
      </w:r>
      <w:r w:rsidRPr="00DE7946">
        <w:rPr>
          <w:rFonts w:asciiTheme="minorHAnsi" w:hAnsiTheme="minorHAnsi" w:cstheme="minorHAnsi"/>
          <w:sz w:val="20"/>
          <w:szCs w:val="20"/>
          <w:lang w:val="fr-FR" w:eastAsia="es-CO"/>
        </w:rPr>
        <w:t xml:space="preserve">auprès des parties intéressées et consultations régulières, notamment avec les femmes des sites de mise en œuvre (en leur qualité de communautés locales et/ou de membres de groupes) sur les avancées et les changements nécessaires. </w:t>
      </w:r>
    </w:p>
    <w:p w14:paraId="4AC9CDDC" w14:textId="77777777" w:rsidR="008C16FE" w:rsidRPr="00DE7946" w:rsidRDefault="008C16FE" w:rsidP="008C16FE">
      <w:pPr>
        <w:pStyle w:val="Paragraphedeliste"/>
        <w:numPr>
          <w:ilvl w:val="0"/>
          <w:numId w:val="112"/>
        </w:numPr>
        <w:autoSpaceDE w:val="0"/>
        <w:autoSpaceDN w:val="0"/>
        <w:adjustRightInd w:val="0"/>
        <w:contextualSpacing/>
        <w:jc w:val="both"/>
        <w:rPr>
          <w:rFonts w:asciiTheme="minorHAnsi" w:hAnsiTheme="minorHAnsi" w:cstheme="minorHAnsi"/>
          <w:sz w:val="20"/>
          <w:szCs w:val="20"/>
          <w:lang w:val="fr-FR" w:eastAsia="es-CO"/>
        </w:rPr>
      </w:pPr>
      <w:r w:rsidRPr="00DE7946">
        <w:rPr>
          <w:rFonts w:asciiTheme="minorHAnsi" w:hAnsiTheme="minorHAnsi" w:cstheme="minorHAnsi"/>
          <w:b/>
          <w:bCs/>
          <w:sz w:val="20"/>
          <w:szCs w:val="20"/>
          <w:lang w:val="fr-FR" w:eastAsia="es-CO"/>
        </w:rPr>
        <w:t xml:space="preserve">Des consultations périodiques et des mécanismes d'examen </w:t>
      </w:r>
      <w:r w:rsidRPr="00DE7946">
        <w:rPr>
          <w:rFonts w:asciiTheme="minorHAnsi" w:hAnsiTheme="minorHAnsi" w:cstheme="minorHAnsi"/>
          <w:sz w:val="20"/>
          <w:szCs w:val="20"/>
          <w:lang w:val="fr-FR" w:eastAsia="es-CO"/>
        </w:rPr>
        <w:t xml:space="preserve">facilités par la fourniture régulière de documents à l'avance, des réunions locales, la diffusion d'informations par les canaux de communication locaux et la coordination avec la société civile, les fonctionnaires locaux et les représentants des entités impliquées dans les domaines du projet. Ces mécanismes permettront d'aborder les </w:t>
      </w:r>
      <w:proofErr w:type="gramStart"/>
      <w:r w:rsidRPr="00DE7946">
        <w:rPr>
          <w:rFonts w:asciiTheme="minorHAnsi" w:hAnsiTheme="minorHAnsi" w:cstheme="minorHAnsi"/>
          <w:sz w:val="20"/>
          <w:szCs w:val="20"/>
          <w:lang w:val="fr-FR" w:eastAsia="es-CO"/>
        </w:rPr>
        <w:t>risques potentiels</w:t>
      </w:r>
      <w:proofErr w:type="gramEnd"/>
      <w:r w:rsidRPr="00DE7946">
        <w:rPr>
          <w:rFonts w:asciiTheme="minorHAnsi" w:hAnsiTheme="minorHAnsi" w:cstheme="minorHAnsi"/>
          <w:sz w:val="20"/>
          <w:szCs w:val="20"/>
          <w:lang w:val="fr-FR" w:eastAsia="es-CO"/>
        </w:rPr>
        <w:t xml:space="preserve"> et les impacts négatifs directement avec les parties prenantes locales et en fonction de leurs commentaires, et permettront au projet de mettre en œuvre périodiquement les ajustements et corrections nécessaires.</w:t>
      </w:r>
    </w:p>
    <w:p w14:paraId="3AEB60B7" w14:textId="77777777" w:rsidR="008C16FE" w:rsidRPr="00DE7946" w:rsidRDefault="008C16FE" w:rsidP="008C16FE">
      <w:pPr>
        <w:pStyle w:val="Paragraphedeliste"/>
        <w:numPr>
          <w:ilvl w:val="0"/>
          <w:numId w:val="112"/>
        </w:numPr>
        <w:autoSpaceDE w:val="0"/>
        <w:autoSpaceDN w:val="0"/>
        <w:adjustRightInd w:val="0"/>
        <w:contextualSpacing/>
        <w:jc w:val="both"/>
        <w:rPr>
          <w:rFonts w:asciiTheme="minorHAnsi" w:hAnsiTheme="minorHAnsi" w:cstheme="minorHAnsi"/>
          <w:sz w:val="20"/>
          <w:szCs w:val="20"/>
          <w:lang w:val="fr-FR" w:eastAsia="es-CO"/>
        </w:rPr>
      </w:pPr>
      <w:r w:rsidRPr="00DE7946">
        <w:rPr>
          <w:rFonts w:asciiTheme="minorHAnsi" w:hAnsiTheme="minorHAnsi" w:cstheme="minorHAnsi"/>
          <w:sz w:val="20"/>
          <w:szCs w:val="20"/>
          <w:lang w:val="fr-FR" w:eastAsia="es-CO"/>
        </w:rPr>
        <w:t xml:space="preserve">Étant donné que ce projet pourrait avoir des incidences sociales et environnementales négatives (catégorie de risque substantiel), les parties prenantes devront disposer </w:t>
      </w:r>
      <w:r w:rsidRPr="00DE7946">
        <w:rPr>
          <w:rFonts w:asciiTheme="minorHAnsi" w:hAnsiTheme="minorHAnsi" w:cstheme="minorHAnsi"/>
          <w:b/>
          <w:bCs/>
          <w:sz w:val="20"/>
          <w:szCs w:val="20"/>
          <w:lang w:val="fr-FR" w:eastAsia="es-CO"/>
        </w:rPr>
        <w:t xml:space="preserve">en temps utile d'informations accessibles et appropriées </w:t>
      </w:r>
      <w:r w:rsidRPr="00DE7946">
        <w:rPr>
          <w:rFonts w:asciiTheme="minorHAnsi" w:hAnsiTheme="minorHAnsi" w:cstheme="minorHAnsi"/>
          <w:sz w:val="20"/>
          <w:szCs w:val="20"/>
          <w:lang w:val="fr-FR" w:eastAsia="es-CO"/>
        </w:rPr>
        <w:t xml:space="preserve">provenant des évaluations spécifiques et des plans de gestion. Ces informations seront divulguées à l'avance dans le cadre du processus de consultation des parties prenantes, dans un lieu accessible et sous une forme et dans </w:t>
      </w:r>
      <w:proofErr w:type="gramStart"/>
      <w:r w:rsidRPr="00DE7946">
        <w:rPr>
          <w:rFonts w:asciiTheme="minorHAnsi" w:hAnsiTheme="minorHAnsi" w:cstheme="minorHAnsi"/>
          <w:sz w:val="20"/>
          <w:szCs w:val="20"/>
          <w:lang w:val="fr-FR" w:eastAsia="es-CO"/>
        </w:rPr>
        <w:t>une langue compréhensibles</w:t>
      </w:r>
      <w:proofErr w:type="gramEnd"/>
      <w:r w:rsidRPr="00DE7946">
        <w:rPr>
          <w:rFonts w:asciiTheme="minorHAnsi" w:hAnsiTheme="minorHAnsi" w:cstheme="minorHAnsi"/>
          <w:sz w:val="20"/>
          <w:szCs w:val="20"/>
          <w:lang w:val="fr-FR" w:eastAsia="es-CO"/>
        </w:rPr>
        <w:t xml:space="preserve"> pour les personnes concernées et les autres parties prenantes.</w:t>
      </w:r>
    </w:p>
    <w:p w14:paraId="72EA269E" w14:textId="77777777" w:rsidR="008C16FE" w:rsidRPr="00DE7946" w:rsidRDefault="008C16FE" w:rsidP="008C16FE">
      <w:pPr>
        <w:pStyle w:val="Paragraphedeliste"/>
        <w:numPr>
          <w:ilvl w:val="0"/>
          <w:numId w:val="112"/>
        </w:numPr>
        <w:autoSpaceDE w:val="0"/>
        <w:autoSpaceDN w:val="0"/>
        <w:adjustRightInd w:val="0"/>
        <w:contextualSpacing/>
        <w:jc w:val="both"/>
        <w:rPr>
          <w:rFonts w:asciiTheme="minorHAnsi" w:hAnsiTheme="minorHAnsi" w:cstheme="minorHAnsi"/>
          <w:sz w:val="20"/>
          <w:szCs w:val="20"/>
          <w:lang w:val="fr-FR" w:eastAsia="es-CO"/>
        </w:rPr>
      </w:pPr>
      <w:r w:rsidRPr="00DE7946">
        <w:rPr>
          <w:rFonts w:asciiTheme="minorHAnsi" w:hAnsiTheme="minorHAnsi" w:cstheme="minorHAnsi"/>
          <w:sz w:val="20"/>
          <w:szCs w:val="20"/>
          <w:lang w:val="fr-FR" w:eastAsia="es-CO"/>
        </w:rPr>
        <w:t xml:space="preserve">Des </w:t>
      </w:r>
      <w:r w:rsidRPr="00DE7946">
        <w:rPr>
          <w:rFonts w:asciiTheme="minorHAnsi" w:hAnsiTheme="minorHAnsi" w:cstheme="minorHAnsi"/>
          <w:b/>
          <w:bCs/>
          <w:sz w:val="20"/>
          <w:szCs w:val="20"/>
          <w:lang w:val="fr-FR" w:eastAsia="es-CO"/>
        </w:rPr>
        <w:t xml:space="preserve">canaux d'intercommunication </w:t>
      </w:r>
      <w:r w:rsidRPr="00DE7946">
        <w:rPr>
          <w:rFonts w:asciiTheme="minorHAnsi" w:hAnsiTheme="minorHAnsi" w:cstheme="minorHAnsi"/>
          <w:sz w:val="20"/>
          <w:szCs w:val="20"/>
          <w:lang w:val="fr-FR" w:eastAsia="es-CO"/>
        </w:rPr>
        <w:t>sont établis pour la transmission réciproque d'informations, de connaissances et d'expériences résultant du projet, en utilisant différentes méthodes de participation telles que : correspondance par courrier électronique/téléphone, réunions, ateliers, site web, vidéos, mémoires et documents d'apprentissage, etc.</w:t>
      </w:r>
    </w:p>
    <w:p w14:paraId="1BD868F2" w14:textId="77777777" w:rsidR="008C16FE" w:rsidRPr="00DE7946" w:rsidRDefault="008C16FE" w:rsidP="008C16FE">
      <w:pPr>
        <w:pStyle w:val="Paragraphedeliste"/>
        <w:numPr>
          <w:ilvl w:val="0"/>
          <w:numId w:val="112"/>
        </w:numPr>
        <w:autoSpaceDE w:val="0"/>
        <w:autoSpaceDN w:val="0"/>
        <w:adjustRightInd w:val="0"/>
        <w:contextualSpacing/>
        <w:jc w:val="both"/>
        <w:rPr>
          <w:rFonts w:asciiTheme="minorHAnsi" w:hAnsiTheme="minorHAnsi" w:cstheme="minorHAnsi"/>
          <w:sz w:val="20"/>
          <w:szCs w:val="20"/>
          <w:lang w:val="fr-FR" w:eastAsia="es-CO"/>
        </w:rPr>
      </w:pPr>
      <w:r w:rsidRPr="00DE7946">
        <w:rPr>
          <w:rFonts w:asciiTheme="minorHAnsi" w:hAnsiTheme="minorHAnsi" w:cstheme="minorHAnsi"/>
          <w:sz w:val="20"/>
          <w:szCs w:val="20"/>
          <w:lang w:val="fr-FR" w:eastAsia="es-CO"/>
        </w:rPr>
        <w:t>Les mécanismes nécessaires sont prévus pour garantir l'</w:t>
      </w:r>
      <w:r w:rsidRPr="00DE7946">
        <w:rPr>
          <w:rFonts w:asciiTheme="minorHAnsi" w:hAnsiTheme="minorHAnsi" w:cstheme="minorHAnsi"/>
          <w:b/>
          <w:bCs/>
          <w:sz w:val="20"/>
          <w:szCs w:val="20"/>
          <w:lang w:val="fr-FR" w:eastAsia="es-CO"/>
        </w:rPr>
        <w:t xml:space="preserve">intégration adéquate des commentaires, des visions, des besoins et des préoccupations </w:t>
      </w:r>
      <w:r w:rsidRPr="00DE7946">
        <w:rPr>
          <w:rFonts w:asciiTheme="minorHAnsi" w:hAnsiTheme="minorHAnsi" w:cstheme="minorHAnsi"/>
          <w:sz w:val="20"/>
          <w:szCs w:val="20"/>
          <w:lang w:val="fr-FR" w:eastAsia="es-CO"/>
        </w:rPr>
        <w:t>des parties prenantes impliquées dans le projet.</w:t>
      </w:r>
    </w:p>
    <w:p w14:paraId="583ED4F8" w14:textId="77777777" w:rsidR="008C16FE" w:rsidRPr="00DE7946" w:rsidRDefault="008C16FE" w:rsidP="008C16FE">
      <w:pPr>
        <w:jc w:val="both"/>
        <w:rPr>
          <w:rFonts w:asciiTheme="majorHAnsi" w:hAnsiTheme="majorHAnsi"/>
          <w:sz w:val="10"/>
          <w:szCs w:val="10"/>
          <w:lang w:val="fr-FR"/>
        </w:rPr>
      </w:pPr>
    </w:p>
    <w:p w14:paraId="7D7D0BC0" w14:textId="77777777" w:rsidR="008C16FE" w:rsidRPr="00DE7946" w:rsidRDefault="008C16FE" w:rsidP="008C16FE">
      <w:pPr>
        <w:jc w:val="both"/>
        <w:rPr>
          <w:rFonts w:cstheme="minorHAnsi"/>
          <w:sz w:val="20"/>
          <w:szCs w:val="20"/>
          <w:lang w:val="fr-FR"/>
        </w:rPr>
      </w:pPr>
      <w:r w:rsidRPr="00DE7946">
        <w:rPr>
          <w:rFonts w:cstheme="minorHAnsi"/>
          <w:sz w:val="20"/>
          <w:szCs w:val="20"/>
          <w:lang w:val="fr-FR"/>
        </w:rPr>
        <w:t>Après avoir identifié les actions stratégiques qui composeront ce plan, les différents mécanismes d'engagement que le projet nécessitera sont identifiés ci-dessous :</w:t>
      </w:r>
    </w:p>
    <w:p w14:paraId="4138C6E7" w14:textId="77777777" w:rsidR="008C16FE" w:rsidRPr="00DE7946" w:rsidRDefault="008C16FE" w:rsidP="008C16FE">
      <w:pPr>
        <w:pStyle w:val="Paragraphedeliste"/>
        <w:numPr>
          <w:ilvl w:val="0"/>
          <w:numId w:val="113"/>
        </w:numPr>
        <w:contextualSpacing/>
        <w:jc w:val="both"/>
        <w:rPr>
          <w:rFonts w:asciiTheme="minorHAnsi" w:hAnsiTheme="minorHAnsi" w:cstheme="minorHAnsi"/>
          <w:sz w:val="20"/>
          <w:szCs w:val="20"/>
          <w:lang w:val="fr-FR"/>
        </w:rPr>
      </w:pPr>
      <w:r w:rsidRPr="00DE7946">
        <w:rPr>
          <w:rFonts w:asciiTheme="minorHAnsi" w:hAnsiTheme="minorHAnsi" w:cstheme="minorHAnsi"/>
          <w:b/>
          <w:sz w:val="20"/>
          <w:szCs w:val="20"/>
          <w:lang w:val="fr-FR"/>
        </w:rPr>
        <w:t xml:space="preserve">Informer : </w:t>
      </w:r>
      <w:r w:rsidRPr="00DE7946">
        <w:rPr>
          <w:rFonts w:asciiTheme="minorHAnsi" w:hAnsiTheme="minorHAnsi" w:cstheme="minorHAnsi"/>
          <w:sz w:val="20"/>
          <w:szCs w:val="20"/>
          <w:lang w:val="fr-FR"/>
        </w:rPr>
        <w:t>dans le but de permettre aux parties prenantes de comprendre la situation, les processus développés, les différentes alternatives et leurs implications. Il s'agit d'une communication à sens unique.</w:t>
      </w:r>
    </w:p>
    <w:p w14:paraId="3A335307" w14:textId="77777777" w:rsidR="008C16FE" w:rsidRPr="00DE7946" w:rsidRDefault="008C16FE" w:rsidP="008C16FE">
      <w:pPr>
        <w:pStyle w:val="Paragraphedeliste"/>
        <w:numPr>
          <w:ilvl w:val="0"/>
          <w:numId w:val="113"/>
        </w:numPr>
        <w:contextualSpacing/>
        <w:jc w:val="both"/>
        <w:rPr>
          <w:rFonts w:asciiTheme="minorHAnsi" w:hAnsiTheme="minorHAnsi" w:cstheme="minorHAnsi"/>
          <w:sz w:val="20"/>
          <w:szCs w:val="20"/>
          <w:lang w:val="fr-FR"/>
        </w:rPr>
      </w:pPr>
      <w:r w:rsidRPr="00DE7946">
        <w:rPr>
          <w:rFonts w:asciiTheme="minorHAnsi" w:hAnsiTheme="minorHAnsi" w:cstheme="minorHAnsi"/>
          <w:b/>
          <w:sz w:val="20"/>
          <w:szCs w:val="20"/>
          <w:lang w:val="fr-FR"/>
        </w:rPr>
        <w:t>Capacitation : l</w:t>
      </w:r>
      <w:r w:rsidRPr="00DE7946">
        <w:rPr>
          <w:rFonts w:asciiTheme="minorHAnsi" w:hAnsiTheme="minorHAnsi" w:cstheme="minorHAnsi"/>
          <w:sz w:val="20"/>
          <w:szCs w:val="20"/>
          <w:lang w:val="fr-FR"/>
        </w:rPr>
        <w:t>'objectif est de répondre aux demandes de connaissances des principales parties prenantes sur des questions plus spécifiques de chaque composante afin de renforcer leurs capacités et d'élargir leur champ de compréhension et d'action sur le sujet.</w:t>
      </w:r>
    </w:p>
    <w:p w14:paraId="5E04F57A" w14:textId="77777777" w:rsidR="008C16FE" w:rsidRPr="00DE7946" w:rsidRDefault="008C16FE" w:rsidP="008C16FE">
      <w:pPr>
        <w:pStyle w:val="Paragraphedeliste"/>
        <w:numPr>
          <w:ilvl w:val="0"/>
          <w:numId w:val="113"/>
        </w:numPr>
        <w:contextualSpacing/>
        <w:jc w:val="both"/>
        <w:rPr>
          <w:rFonts w:asciiTheme="minorHAnsi" w:hAnsiTheme="minorHAnsi" w:cstheme="minorHAnsi"/>
          <w:sz w:val="20"/>
          <w:szCs w:val="20"/>
          <w:lang w:val="fr-FR"/>
        </w:rPr>
      </w:pPr>
      <w:r w:rsidRPr="00DE7946">
        <w:rPr>
          <w:rFonts w:asciiTheme="minorHAnsi" w:hAnsiTheme="minorHAnsi" w:cstheme="minorHAnsi"/>
          <w:b/>
          <w:bCs/>
          <w:sz w:val="20"/>
          <w:szCs w:val="20"/>
          <w:lang w:val="fr-FR"/>
        </w:rPr>
        <w:t xml:space="preserve">Consulter </w:t>
      </w:r>
      <w:r w:rsidRPr="00DE7946">
        <w:rPr>
          <w:rFonts w:asciiTheme="minorHAnsi" w:hAnsiTheme="minorHAnsi" w:cstheme="minorHAnsi"/>
          <w:sz w:val="20"/>
          <w:szCs w:val="20"/>
          <w:lang w:val="fr-FR"/>
        </w:rPr>
        <w:t>: afin d'obtenir un retour d'information de la part des parties prenantes sur les situations, les alternatives, les scénarios et les décisions. Il s'agit d'une communication à double sens. Elle permet au projet de prendre en compte les intérêts, les priorités, les besoins et les préoccupations.</w:t>
      </w:r>
    </w:p>
    <w:p w14:paraId="7F4A4386" w14:textId="77777777" w:rsidR="008C16FE" w:rsidRPr="00DE7946" w:rsidRDefault="008C16FE" w:rsidP="008C16FE">
      <w:pPr>
        <w:pStyle w:val="Paragraphedeliste"/>
        <w:numPr>
          <w:ilvl w:val="0"/>
          <w:numId w:val="113"/>
        </w:numPr>
        <w:contextualSpacing/>
        <w:jc w:val="both"/>
        <w:rPr>
          <w:rFonts w:asciiTheme="minorHAnsi" w:hAnsiTheme="minorHAnsi" w:cstheme="minorHAnsi"/>
          <w:bCs/>
          <w:sz w:val="20"/>
          <w:szCs w:val="20"/>
          <w:lang w:val="fr-FR"/>
        </w:rPr>
      </w:pPr>
      <w:r w:rsidRPr="00DE7946">
        <w:rPr>
          <w:rFonts w:asciiTheme="minorHAnsi" w:hAnsiTheme="minorHAnsi" w:cstheme="minorHAnsi"/>
          <w:b/>
          <w:sz w:val="20"/>
          <w:szCs w:val="20"/>
          <w:lang w:val="fr-FR"/>
        </w:rPr>
        <w:t xml:space="preserve">Impliquer : </w:t>
      </w:r>
      <w:r w:rsidRPr="00DE7946">
        <w:rPr>
          <w:rFonts w:asciiTheme="minorHAnsi" w:hAnsiTheme="minorHAnsi" w:cstheme="minorHAnsi"/>
          <w:bCs/>
          <w:sz w:val="20"/>
          <w:szCs w:val="20"/>
          <w:lang w:val="fr-FR"/>
        </w:rPr>
        <w:t>comprend un mécanisme d'intégration des parties prenantes concernées aux différentes étapes du projet afin de générer des processus ouverts et participatifs qui permettent d'inclure leurs observations, leurs besoins et/ou leurs contributions dans chacun des quatre volets.</w:t>
      </w:r>
    </w:p>
    <w:p w14:paraId="5F0D75B2" w14:textId="77777777" w:rsidR="008C16FE" w:rsidRPr="00DE7946" w:rsidRDefault="008C16FE" w:rsidP="008C16FE">
      <w:pPr>
        <w:pStyle w:val="Paragraphedeliste"/>
        <w:numPr>
          <w:ilvl w:val="0"/>
          <w:numId w:val="113"/>
        </w:numPr>
        <w:contextualSpacing/>
        <w:jc w:val="both"/>
        <w:rPr>
          <w:rFonts w:asciiTheme="minorHAnsi" w:hAnsiTheme="minorHAnsi" w:cstheme="minorHAnsi"/>
          <w:sz w:val="20"/>
          <w:szCs w:val="20"/>
          <w:lang w:val="fr-FR"/>
        </w:rPr>
      </w:pPr>
      <w:r w:rsidRPr="00DE7946">
        <w:rPr>
          <w:rFonts w:asciiTheme="minorHAnsi" w:hAnsiTheme="minorHAnsi" w:cstheme="minorHAnsi"/>
          <w:b/>
          <w:sz w:val="20"/>
          <w:szCs w:val="20"/>
          <w:lang w:val="fr-FR"/>
        </w:rPr>
        <w:t xml:space="preserve">Prise de décision : </w:t>
      </w:r>
      <w:r w:rsidRPr="00DE7946">
        <w:rPr>
          <w:rFonts w:asciiTheme="minorHAnsi" w:hAnsiTheme="minorHAnsi" w:cstheme="minorHAnsi"/>
          <w:bCs/>
          <w:sz w:val="20"/>
          <w:szCs w:val="20"/>
          <w:lang w:val="fr-FR"/>
        </w:rPr>
        <w:t>il s'agit du degré d'intégration le plus élevé, l'objectif étant que les parties prenantes puissent prendre des décisions en connaissance de cause sur les processus développés dans le cadre du projet.</w:t>
      </w:r>
      <w:r w:rsidRPr="00DE7946">
        <w:rPr>
          <w:rFonts w:asciiTheme="minorHAnsi" w:hAnsiTheme="minorHAnsi" w:cstheme="minorHAnsi"/>
          <w:bCs/>
          <w:sz w:val="20"/>
          <w:szCs w:val="20"/>
          <w:lang w:val="fr-FR"/>
        </w:rPr>
        <w:br/>
      </w:r>
    </w:p>
    <w:p w14:paraId="22691DFC" w14:textId="77777777" w:rsidR="008C16FE" w:rsidRPr="00DE7946" w:rsidRDefault="008C16FE" w:rsidP="008C16FE">
      <w:pPr>
        <w:autoSpaceDE w:val="0"/>
        <w:autoSpaceDN w:val="0"/>
        <w:adjustRightInd w:val="0"/>
        <w:jc w:val="both"/>
        <w:rPr>
          <w:rFonts w:ascii="Calibri" w:hAnsi="Calibri" w:cs="Calibri"/>
          <w:b/>
          <w:color w:val="000000"/>
          <w:sz w:val="20"/>
          <w:szCs w:val="20"/>
          <w:lang w:val="fr-FR"/>
        </w:rPr>
      </w:pPr>
      <w:bookmarkStart w:id="84" w:name="_Toc105685118"/>
      <w:r w:rsidRPr="00DE7946">
        <w:rPr>
          <w:rFonts w:ascii="Calibri" w:hAnsi="Calibri" w:cs="Calibri"/>
          <w:b/>
          <w:color w:val="000000"/>
          <w:sz w:val="20"/>
          <w:szCs w:val="20"/>
          <w:lang w:val="fr-FR"/>
        </w:rPr>
        <w:t>Processus de diffusion de l'information</w:t>
      </w:r>
      <w:bookmarkEnd w:id="84"/>
    </w:p>
    <w:p w14:paraId="35B00ABD" w14:textId="77777777" w:rsidR="008C16FE" w:rsidRPr="0032504E" w:rsidRDefault="008C16FE" w:rsidP="008C16FE">
      <w:pPr>
        <w:jc w:val="both"/>
        <w:rPr>
          <w:rFonts w:asciiTheme="minorHAnsi" w:hAnsiTheme="minorHAnsi" w:cstheme="minorHAnsi"/>
          <w:color w:val="000000"/>
          <w:sz w:val="20"/>
          <w:szCs w:val="20"/>
          <w:lang w:val="fr-FR" w:eastAsia="es-CO"/>
        </w:rPr>
      </w:pPr>
      <w:r w:rsidRPr="0032504E">
        <w:rPr>
          <w:rFonts w:asciiTheme="minorHAnsi" w:hAnsiTheme="minorHAnsi" w:cstheme="minorHAnsi"/>
          <w:color w:val="000000"/>
          <w:sz w:val="20"/>
          <w:szCs w:val="20"/>
          <w:lang w:val="fr-FR" w:eastAsia="es-CO"/>
        </w:rPr>
        <w:t xml:space="preserve">Le projet développera une stratégie de communication qui prendra en compte le plan d'engagement des parties prenantes. Afin de garantir et d'assurer la participation effective des parties prenantes, en respectant le droit et l'accès à l'information de toutes les parties intervenantes, parties prenantes et partenaires du projet, l'UGP, en coordination constante avec le spécialiste des garanties et du genre engagé par le projet, travaillera conjointement. Leur travail aura pour but de collecter, d'analyser et de diffuser des informations sur le projet et de promouvoir le retour d'information des parties prenantes dans différents espaces de dialogue. Les </w:t>
      </w:r>
      <w:r w:rsidRPr="0032504E">
        <w:rPr>
          <w:rFonts w:asciiTheme="minorHAnsi" w:hAnsiTheme="minorHAnsi" w:cstheme="minorHAnsi"/>
          <w:color w:val="000000"/>
          <w:sz w:val="20"/>
          <w:szCs w:val="20"/>
          <w:lang w:val="fr-FR" w:eastAsia="es-CO"/>
        </w:rPr>
        <w:lastRenderedPageBreak/>
        <w:t>informations seront diffusées sous des formes culturellement appropriées. Les méthodes de communication peuvent varier en fonction du public cible.</w:t>
      </w:r>
    </w:p>
    <w:p w14:paraId="3D98C55C" w14:textId="77777777" w:rsidR="008C16FE" w:rsidRPr="0032504E" w:rsidRDefault="008C16FE" w:rsidP="008C16FE">
      <w:pPr>
        <w:jc w:val="both"/>
        <w:rPr>
          <w:rFonts w:asciiTheme="minorHAnsi" w:hAnsiTheme="minorHAnsi" w:cstheme="minorHAnsi"/>
          <w:color w:val="000000"/>
          <w:sz w:val="20"/>
          <w:szCs w:val="20"/>
          <w:lang w:val="fr-FR" w:eastAsia="es-CO"/>
        </w:rPr>
      </w:pPr>
      <w:r w:rsidRPr="0032504E">
        <w:rPr>
          <w:rFonts w:asciiTheme="minorHAnsi" w:hAnsiTheme="minorHAnsi" w:cstheme="minorHAnsi"/>
          <w:color w:val="000000"/>
          <w:sz w:val="20"/>
          <w:szCs w:val="20"/>
          <w:lang w:val="fr-FR" w:eastAsia="es-CO"/>
        </w:rPr>
        <w:t>L'unité de gestion du projet sera chargée de maintenir un flux de communication avec le groupe de parties prenantes impliquées, à la fois par le biais des médias traditionnels et en utilisant les nouvelles technologies de l'information. Vous trouverez ci-dessous une liste des méthodes qui seront utilisées pour engager et/ou consulter les parties prenantes.</w:t>
      </w:r>
    </w:p>
    <w:p w14:paraId="28D825F4" w14:textId="77777777" w:rsidR="008C16FE" w:rsidRPr="0032504E" w:rsidRDefault="008C16FE" w:rsidP="008C16FE">
      <w:pPr>
        <w:jc w:val="both"/>
        <w:rPr>
          <w:rFonts w:asciiTheme="minorHAnsi" w:hAnsiTheme="minorHAnsi" w:cstheme="minorHAnsi"/>
          <w:b/>
          <w:sz w:val="10"/>
          <w:szCs w:val="10"/>
          <w:lang w:val="fr-FR"/>
        </w:rPr>
      </w:pPr>
    </w:p>
    <w:p w14:paraId="0734B8B7" w14:textId="77777777" w:rsidR="008C16FE" w:rsidRPr="00DE7946" w:rsidRDefault="008C16FE" w:rsidP="008C16FE">
      <w:pPr>
        <w:pStyle w:val="Paragraphedeliste"/>
        <w:numPr>
          <w:ilvl w:val="0"/>
          <w:numId w:val="111"/>
        </w:numPr>
        <w:ind w:left="360"/>
        <w:contextualSpacing/>
        <w:jc w:val="both"/>
        <w:rPr>
          <w:rFonts w:asciiTheme="minorHAnsi" w:hAnsiTheme="minorHAnsi" w:cstheme="minorHAnsi"/>
          <w:bCs/>
          <w:sz w:val="20"/>
          <w:szCs w:val="20"/>
          <w:lang w:val="fr-FR"/>
        </w:rPr>
      </w:pPr>
      <w:r w:rsidRPr="00DE7946">
        <w:rPr>
          <w:rFonts w:asciiTheme="minorHAnsi" w:hAnsiTheme="minorHAnsi" w:cstheme="minorHAnsi"/>
          <w:b/>
          <w:sz w:val="20"/>
          <w:szCs w:val="20"/>
          <w:lang w:val="fr-FR"/>
        </w:rPr>
        <w:t xml:space="preserve">Correspondance par courriel/téléphone </w:t>
      </w:r>
      <w:r w:rsidRPr="00DE7946">
        <w:rPr>
          <w:rFonts w:asciiTheme="minorHAnsi" w:hAnsiTheme="minorHAnsi" w:cstheme="minorHAnsi"/>
          <w:bCs/>
          <w:sz w:val="20"/>
          <w:szCs w:val="20"/>
          <w:lang w:val="fr-FR"/>
        </w:rPr>
        <w:t>: distribuer des informations sur le projet aux partenaires et aux parties prenantes et les informer des réunions, des consultations, des ateliers, etc.</w:t>
      </w:r>
    </w:p>
    <w:p w14:paraId="0C9F0B5E" w14:textId="77777777" w:rsidR="008C16FE" w:rsidRPr="00DE7946" w:rsidRDefault="008C16FE" w:rsidP="008C16FE">
      <w:pPr>
        <w:pStyle w:val="Paragraphedeliste"/>
        <w:numPr>
          <w:ilvl w:val="0"/>
          <w:numId w:val="111"/>
        </w:numPr>
        <w:ind w:left="360"/>
        <w:contextualSpacing/>
        <w:jc w:val="both"/>
        <w:rPr>
          <w:rFonts w:asciiTheme="minorHAnsi" w:hAnsiTheme="minorHAnsi" w:cstheme="minorHAnsi"/>
          <w:bCs/>
          <w:sz w:val="20"/>
          <w:szCs w:val="20"/>
          <w:lang w:val="fr-FR"/>
        </w:rPr>
      </w:pPr>
      <w:r w:rsidRPr="00DE7946">
        <w:rPr>
          <w:rFonts w:asciiTheme="minorHAnsi" w:hAnsiTheme="minorHAnsi" w:cstheme="minorHAnsi"/>
          <w:b/>
          <w:sz w:val="20"/>
          <w:szCs w:val="20"/>
          <w:lang w:val="fr-FR"/>
        </w:rPr>
        <w:t xml:space="preserve">Utilisation des canaux institutionnels virtuels, des retransmissions en direct et des réseaux sociaux </w:t>
      </w:r>
      <w:r w:rsidRPr="00DE7946">
        <w:rPr>
          <w:rFonts w:asciiTheme="minorHAnsi" w:hAnsiTheme="minorHAnsi" w:cstheme="minorHAnsi"/>
          <w:bCs/>
          <w:sz w:val="20"/>
          <w:szCs w:val="20"/>
          <w:lang w:val="fr-FR"/>
        </w:rPr>
        <w:t>: pour communiquer par le biais de conversations, de forums, de congrès ou de tout autre type d'événement de grande ampleur.</w:t>
      </w:r>
    </w:p>
    <w:p w14:paraId="4C83C22E" w14:textId="77777777" w:rsidR="008C16FE" w:rsidRPr="00DE7946" w:rsidRDefault="008C16FE" w:rsidP="008C16FE">
      <w:pPr>
        <w:pStyle w:val="Paragraphedeliste"/>
        <w:numPr>
          <w:ilvl w:val="0"/>
          <w:numId w:val="111"/>
        </w:numPr>
        <w:ind w:left="360"/>
        <w:contextualSpacing/>
        <w:jc w:val="both"/>
        <w:rPr>
          <w:rFonts w:asciiTheme="minorHAnsi" w:hAnsiTheme="minorHAnsi" w:cstheme="minorHAnsi"/>
          <w:bCs/>
          <w:sz w:val="20"/>
          <w:szCs w:val="20"/>
          <w:lang w:val="fr-FR"/>
        </w:rPr>
      </w:pPr>
      <w:r w:rsidRPr="00DE7946">
        <w:rPr>
          <w:rFonts w:asciiTheme="minorHAnsi" w:hAnsiTheme="minorHAnsi" w:cstheme="minorHAnsi"/>
          <w:b/>
          <w:sz w:val="20"/>
          <w:szCs w:val="20"/>
          <w:lang w:val="fr-FR"/>
        </w:rPr>
        <w:t xml:space="preserve">Communication par le biais d'imprimés, de bulletins d'information et de documents </w:t>
      </w:r>
      <w:r w:rsidRPr="00DE7946">
        <w:rPr>
          <w:rFonts w:asciiTheme="minorHAnsi" w:hAnsiTheme="minorHAnsi" w:cstheme="minorHAnsi"/>
          <w:bCs/>
          <w:sz w:val="20"/>
          <w:szCs w:val="20"/>
          <w:lang w:val="fr-FR"/>
        </w:rPr>
        <w:t xml:space="preserve">: Les documents (brochures, bulletins, livrets, infographies) destinés à diffuser des informations sur le projet seront présentés dans un format accessible au grand public (visuellement attrayant, dans un langage simple et pédagogiquement adapté aux groupes d'intérêt). </w:t>
      </w:r>
    </w:p>
    <w:p w14:paraId="75BD3EEA" w14:textId="77777777" w:rsidR="008C16FE" w:rsidRPr="00DE7946" w:rsidRDefault="008C16FE" w:rsidP="008C16FE">
      <w:pPr>
        <w:pStyle w:val="Paragraphedeliste"/>
        <w:numPr>
          <w:ilvl w:val="0"/>
          <w:numId w:val="111"/>
        </w:numPr>
        <w:ind w:left="360"/>
        <w:contextualSpacing/>
        <w:jc w:val="both"/>
        <w:rPr>
          <w:rFonts w:asciiTheme="minorHAnsi" w:hAnsiTheme="minorHAnsi" w:cstheme="minorHAnsi"/>
          <w:bCs/>
          <w:sz w:val="20"/>
          <w:szCs w:val="20"/>
          <w:lang w:val="fr-FR"/>
        </w:rPr>
      </w:pPr>
      <w:r w:rsidRPr="00DE7946">
        <w:rPr>
          <w:rFonts w:asciiTheme="minorHAnsi" w:hAnsiTheme="minorHAnsi" w:cstheme="minorHAnsi"/>
          <w:b/>
          <w:sz w:val="20"/>
          <w:szCs w:val="20"/>
          <w:lang w:val="fr-FR"/>
        </w:rPr>
        <w:t xml:space="preserve">Radio, télévision, journaux locaux et vidéo </w:t>
      </w:r>
      <w:r w:rsidRPr="00DE7946">
        <w:rPr>
          <w:rFonts w:asciiTheme="minorHAnsi" w:hAnsiTheme="minorHAnsi" w:cstheme="minorHAnsi"/>
          <w:bCs/>
          <w:sz w:val="20"/>
          <w:szCs w:val="20"/>
          <w:lang w:val="fr-FR"/>
        </w:rPr>
        <w:t>: pour transmettre des informations sur le projet, telles que les annonces, les réalisations et les enseignements tirés, et inclure des témoignages des principales parties prenantes et des bénéficiaires.</w:t>
      </w:r>
    </w:p>
    <w:p w14:paraId="78239FE6" w14:textId="77777777" w:rsidR="008C16FE" w:rsidRPr="00DE7946" w:rsidRDefault="008C16FE" w:rsidP="008C16FE">
      <w:pPr>
        <w:pStyle w:val="Paragraphedeliste"/>
        <w:numPr>
          <w:ilvl w:val="0"/>
          <w:numId w:val="111"/>
        </w:numPr>
        <w:ind w:left="360"/>
        <w:contextualSpacing/>
        <w:jc w:val="both"/>
        <w:rPr>
          <w:rFonts w:asciiTheme="minorHAnsi" w:hAnsiTheme="minorHAnsi" w:cstheme="minorHAnsi"/>
          <w:bCs/>
          <w:sz w:val="20"/>
          <w:szCs w:val="20"/>
          <w:lang w:val="fr-FR"/>
        </w:rPr>
      </w:pPr>
      <w:r w:rsidRPr="00DE7946">
        <w:rPr>
          <w:rFonts w:asciiTheme="minorHAnsi" w:hAnsiTheme="minorHAnsi" w:cstheme="minorHAnsi"/>
          <w:b/>
          <w:sz w:val="20"/>
          <w:szCs w:val="20"/>
          <w:lang w:val="fr-FR"/>
        </w:rPr>
        <w:t xml:space="preserve">Documents techniques </w:t>
      </w:r>
      <w:r w:rsidRPr="00DE7946">
        <w:rPr>
          <w:rFonts w:asciiTheme="minorHAnsi" w:hAnsiTheme="minorHAnsi" w:cstheme="minorHAnsi"/>
          <w:bCs/>
          <w:sz w:val="20"/>
          <w:szCs w:val="20"/>
          <w:lang w:val="fr-FR"/>
        </w:rPr>
        <w:t>: Documents qui contiennent des informations organisées de manière structurée et qui présentent efficacement des informations sur le projet.</w:t>
      </w:r>
    </w:p>
    <w:p w14:paraId="09BA355E" w14:textId="77777777" w:rsidR="008C16FE" w:rsidRPr="00DE7946" w:rsidRDefault="008C16FE" w:rsidP="008C16FE">
      <w:pPr>
        <w:autoSpaceDE w:val="0"/>
        <w:autoSpaceDN w:val="0"/>
        <w:adjustRightInd w:val="0"/>
        <w:contextualSpacing/>
        <w:jc w:val="both"/>
        <w:rPr>
          <w:rFonts w:asciiTheme="majorHAnsi" w:hAnsiTheme="majorHAnsi"/>
          <w:sz w:val="20"/>
          <w:szCs w:val="20"/>
          <w:lang w:val="fr-FR" w:eastAsia="es-CO"/>
        </w:rPr>
      </w:pPr>
    </w:p>
    <w:p w14:paraId="479DFF89" w14:textId="77777777" w:rsidR="008C16FE" w:rsidRPr="00DE7946" w:rsidRDefault="008C16FE" w:rsidP="008C16FE">
      <w:pPr>
        <w:pStyle w:val="GEFTableHeading"/>
        <w:keepNext/>
        <w:numPr>
          <w:ilvl w:val="1"/>
          <w:numId w:val="91"/>
        </w:numPr>
        <w:pBdr>
          <w:top w:val="single" w:sz="4" w:space="1" w:color="auto"/>
        </w:pBdr>
        <w:suppressAutoHyphens/>
        <w:spacing w:before="104" w:after="226"/>
        <w:jc w:val="both"/>
        <w:outlineLvl w:val="0"/>
        <w:rPr>
          <w:rFonts w:ascii="Calibri" w:hAnsi="Calibri" w:cs="Calibri"/>
          <w:b w:val="0"/>
          <w:sz w:val="20"/>
          <w:lang w:val="fr-FR"/>
        </w:rPr>
      </w:pPr>
      <w:bookmarkStart w:id="85" w:name="_Toc105685119"/>
      <w:r w:rsidRPr="00DE7946">
        <w:rPr>
          <w:rFonts w:ascii="Calibri" w:hAnsi="Calibri" w:cs="Calibri"/>
          <w:b w:val="0"/>
          <w:sz w:val="20"/>
          <w:lang w:val="fr-FR"/>
        </w:rPr>
        <w:t>Méthodes d'engagement des parties prenantes</w:t>
      </w:r>
      <w:bookmarkEnd w:id="85"/>
    </w:p>
    <w:p w14:paraId="136100F1" w14:textId="77777777" w:rsidR="008C16FE" w:rsidRPr="00DE7946" w:rsidRDefault="008C16FE" w:rsidP="008C16FE">
      <w:pPr>
        <w:jc w:val="both"/>
        <w:rPr>
          <w:rFonts w:asciiTheme="majorHAnsi" w:hAnsiTheme="majorHAnsi"/>
          <w:color w:val="000000"/>
          <w:sz w:val="20"/>
          <w:szCs w:val="20"/>
          <w:lang w:val="fr-FR" w:eastAsia="es-CO"/>
        </w:rPr>
      </w:pPr>
      <w:r w:rsidRPr="00DE7946">
        <w:rPr>
          <w:rFonts w:cstheme="minorHAnsi"/>
          <w:color w:val="000000"/>
          <w:sz w:val="20"/>
          <w:szCs w:val="20"/>
          <w:lang w:val="fr-FR" w:eastAsia="es-CO"/>
        </w:rPr>
        <w:t xml:space="preserve">Les processus de consultation des parties prenantes ont commencé pendant la phase PPG du projet. De même, afin d'atteindre avec succès les objectifs proposés, ces processus continueront à être soutenus tout au long du cycle du projet. Plusieurs méthodes de consultation sont proposées sur le </w:t>
      </w:r>
      <w:proofErr w:type="gramStart"/>
      <w:r w:rsidRPr="00DE7946">
        <w:rPr>
          <w:rFonts w:cstheme="minorHAnsi"/>
          <w:color w:val="000000"/>
          <w:sz w:val="20"/>
          <w:szCs w:val="20"/>
          <w:lang w:val="fr-FR" w:eastAsia="es-CO"/>
        </w:rPr>
        <w:t>site ,</w:t>
      </w:r>
      <w:proofErr w:type="gramEnd"/>
      <w:r w:rsidRPr="00DE7946">
        <w:rPr>
          <w:rFonts w:cstheme="minorHAnsi"/>
          <w:color w:val="000000"/>
          <w:sz w:val="20"/>
          <w:szCs w:val="20"/>
          <w:lang w:val="fr-FR" w:eastAsia="es-CO"/>
        </w:rPr>
        <w:t xml:space="preserve"> y compris des espaces en personne où les protocoles de biosécurité requis pour ces espaces seront mis en œuvre.</w:t>
      </w:r>
    </w:p>
    <w:p w14:paraId="0B6DCCAF" w14:textId="77777777" w:rsidR="008C16FE" w:rsidRPr="00DE7946" w:rsidRDefault="008C16FE" w:rsidP="008C16FE">
      <w:pPr>
        <w:jc w:val="both"/>
        <w:rPr>
          <w:rFonts w:asciiTheme="majorHAnsi" w:hAnsiTheme="majorHAnsi"/>
          <w:color w:val="000000"/>
          <w:sz w:val="20"/>
          <w:szCs w:val="20"/>
          <w:lang w:val="fr-FR" w:eastAsia="es-CO"/>
        </w:rPr>
      </w:pPr>
      <w:r w:rsidRPr="00DE7946">
        <w:rPr>
          <w:rFonts w:cstheme="minorHAnsi"/>
          <w:color w:val="000000"/>
          <w:sz w:val="20"/>
          <w:szCs w:val="20"/>
          <w:lang w:val="fr-FR" w:eastAsia="es-CO"/>
        </w:rPr>
        <w:t>La conception du projet prévoit des mécanismes de participation tels que</w:t>
      </w:r>
    </w:p>
    <w:p w14:paraId="0E5212B8" w14:textId="77777777" w:rsidR="008C16FE" w:rsidRPr="00DE7946" w:rsidRDefault="008C16FE" w:rsidP="008C16FE">
      <w:pPr>
        <w:numPr>
          <w:ilvl w:val="0"/>
          <w:numId w:val="110"/>
        </w:numPr>
        <w:ind w:left="360"/>
        <w:jc w:val="both"/>
        <w:rPr>
          <w:rFonts w:cstheme="minorHAnsi"/>
          <w:color w:val="000000"/>
          <w:sz w:val="20"/>
          <w:szCs w:val="20"/>
          <w:lang w:val="fr-FR" w:eastAsia="es-CO"/>
        </w:rPr>
      </w:pPr>
      <w:r w:rsidRPr="00DE7946">
        <w:rPr>
          <w:rFonts w:cstheme="minorHAnsi"/>
          <w:b/>
          <w:bCs/>
          <w:color w:val="000000"/>
          <w:sz w:val="20"/>
          <w:szCs w:val="20"/>
          <w:lang w:val="fr-FR" w:eastAsia="es-CO"/>
        </w:rPr>
        <w:t xml:space="preserve">Entretiens : </w:t>
      </w:r>
      <w:r w:rsidRPr="00DE7946">
        <w:rPr>
          <w:rFonts w:cstheme="minorHAnsi"/>
          <w:color w:val="000000"/>
          <w:sz w:val="20"/>
          <w:szCs w:val="20"/>
          <w:lang w:val="fr-FR" w:eastAsia="es-CO"/>
        </w:rPr>
        <w:t>Établissez des relations personnelles avec les parties prenantes ; demandez-leur leur avis. Ces entretiens peuvent être réalisés numériquement, par téléphone ou en personne. De même, des enquêtes peuvent être utilisées si cela est jugé nécessaire. Ce mécanisme sera essentiel pour le retour d'information sur le projet et intégrera les processus de suivi et d'établissement de rapports.</w:t>
      </w:r>
    </w:p>
    <w:p w14:paraId="7DA4D8B5" w14:textId="77777777" w:rsidR="008C16FE" w:rsidRPr="00DE7946" w:rsidRDefault="008C16FE" w:rsidP="008C16FE">
      <w:pPr>
        <w:numPr>
          <w:ilvl w:val="0"/>
          <w:numId w:val="110"/>
        </w:numPr>
        <w:ind w:left="360"/>
        <w:jc w:val="both"/>
        <w:rPr>
          <w:rFonts w:cstheme="minorHAnsi"/>
          <w:color w:val="000000"/>
          <w:sz w:val="20"/>
          <w:szCs w:val="20"/>
          <w:lang w:val="fr-FR" w:eastAsia="es-CO"/>
        </w:rPr>
      </w:pPr>
      <w:r w:rsidRPr="00DE7946">
        <w:rPr>
          <w:rFonts w:cstheme="minorHAnsi"/>
          <w:b/>
          <w:bCs/>
          <w:color w:val="000000"/>
          <w:sz w:val="20"/>
          <w:szCs w:val="20"/>
          <w:lang w:val="fr-FR" w:eastAsia="es-CO"/>
        </w:rPr>
        <w:t xml:space="preserve">Réunions formelles </w:t>
      </w:r>
      <w:r w:rsidRPr="00DE7946">
        <w:rPr>
          <w:rFonts w:cstheme="minorHAnsi"/>
          <w:color w:val="000000"/>
          <w:sz w:val="20"/>
          <w:szCs w:val="20"/>
          <w:lang w:val="fr-FR" w:eastAsia="es-CO"/>
        </w:rPr>
        <w:t>: Établir des relations avec les partenaires du projet, distribuer des documents techniques et présenter des informations à l'aide de PowerPoint. Des documents d'appui sont préparés pour les discussions, les commentaires/questions posés et les réponses. Ces documents peuvent être élaborés à l'aide des technologies de l'information et de la communication.</w:t>
      </w:r>
    </w:p>
    <w:p w14:paraId="381A9CFA" w14:textId="77777777" w:rsidR="008C16FE" w:rsidRPr="00DE7946" w:rsidRDefault="008C16FE" w:rsidP="008C16FE">
      <w:pPr>
        <w:numPr>
          <w:ilvl w:val="0"/>
          <w:numId w:val="110"/>
        </w:numPr>
        <w:ind w:left="360"/>
        <w:jc w:val="both"/>
        <w:rPr>
          <w:rFonts w:cstheme="minorHAnsi"/>
          <w:color w:val="000000"/>
          <w:sz w:val="20"/>
          <w:szCs w:val="20"/>
          <w:lang w:val="fr-FR" w:eastAsia="es-CO"/>
        </w:rPr>
      </w:pPr>
      <w:r w:rsidRPr="00DE7946">
        <w:rPr>
          <w:rFonts w:cstheme="minorHAnsi"/>
          <w:b/>
          <w:bCs/>
          <w:color w:val="000000"/>
          <w:sz w:val="20"/>
          <w:szCs w:val="20"/>
          <w:lang w:val="fr-FR" w:eastAsia="es-CO"/>
        </w:rPr>
        <w:t xml:space="preserve">Réunions de groupes de discussion </w:t>
      </w:r>
      <w:r w:rsidRPr="00DE7946">
        <w:rPr>
          <w:rFonts w:cstheme="minorHAnsi"/>
          <w:color w:val="000000"/>
          <w:sz w:val="20"/>
          <w:szCs w:val="20"/>
          <w:lang w:val="fr-FR" w:eastAsia="es-CO"/>
        </w:rPr>
        <w:t xml:space="preserve">: Des réunions en petits groupes de 5 à 10 personnes seront organisées pour leur permettre de partager leurs points de vue et leurs opinions sur le projet. Des documents d'appui pour les discussions, les commentaires/questions posés et les réponses seront préparés. </w:t>
      </w:r>
    </w:p>
    <w:p w14:paraId="7004FB28" w14:textId="77777777" w:rsidR="008C16FE" w:rsidRPr="00DE7946" w:rsidRDefault="008C16FE" w:rsidP="008C16FE">
      <w:pPr>
        <w:numPr>
          <w:ilvl w:val="0"/>
          <w:numId w:val="110"/>
        </w:numPr>
        <w:ind w:left="360"/>
        <w:jc w:val="both"/>
        <w:rPr>
          <w:rFonts w:cstheme="minorHAnsi"/>
          <w:color w:val="000000"/>
          <w:sz w:val="20"/>
          <w:szCs w:val="20"/>
          <w:lang w:val="fr-FR" w:eastAsia="es-CO"/>
        </w:rPr>
      </w:pPr>
      <w:r w:rsidRPr="00DE7946">
        <w:rPr>
          <w:rFonts w:cstheme="minorHAnsi"/>
          <w:b/>
          <w:bCs/>
          <w:color w:val="000000"/>
          <w:sz w:val="20"/>
          <w:szCs w:val="20"/>
          <w:lang w:val="fr-FR" w:eastAsia="es-CO"/>
        </w:rPr>
        <w:t xml:space="preserve">Ateliers </w:t>
      </w:r>
      <w:r w:rsidRPr="00DE7946">
        <w:rPr>
          <w:rFonts w:cstheme="minorHAnsi"/>
          <w:color w:val="000000"/>
          <w:sz w:val="20"/>
          <w:szCs w:val="20"/>
          <w:lang w:val="fr-FR" w:eastAsia="es-CO"/>
        </w:rPr>
        <w:t xml:space="preserve">: Présenter des informations sur le projet à un groupe de parties prenantes clés, utiliser des exercices participatifs pour faciliter les discussions de groupe, échanger des idées, analyser des informations et élaborer des recommandations et des stratégies. Des documents d'appui pour les discussions, les commentaires/questions posés et les réponses seront préparés. </w:t>
      </w:r>
    </w:p>
    <w:p w14:paraId="0A2433A8" w14:textId="77777777" w:rsidR="008C16FE" w:rsidRPr="00DE7946" w:rsidRDefault="008C16FE" w:rsidP="008C16FE">
      <w:pPr>
        <w:numPr>
          <w:ilvl w:val="0"/>
          <w:numId w:val="110"/>
        </w:numPr>
        <w:ind w:left="360"/>
        <w:jc w:val="both"/>
        <w:rPr>
          <w:rFonts w:cstheme="minorHAnsi"/>
          <w:color w:val="000000"/>
          <w:sz w:val="20"/>
          <w:szCs w:val="20"/>
          <w:lang w:val="fr-FR" w:eastAsia="es-CO"/>
        </w:rPr>
      </w:pPr>
      <w:r w:rsidRPr="00DE7946">
        <w:rPr>
          <w:rFonts w:cstheme="minorHAnsi"/>
          <w:b/>
          <w:bCs/>
          <w:color w:val="000000"/>
          <w:sz w:val="20"/>
          <w:szCs w:val="20"/>
          <w:lang w:val="fr-FR" w:eastAsia="es-CO"/>
        </w:rPr>
        <w:t>Visite du site :</w:t>
      </w:r>
      <w:r w:rsidRPr="00DE7946">
        <w:rPr>
          <w:rFonts w:cstheme="minorHAnsi"/>
          <w:color w:val="000000"/>
          <w:sz w:val="20"/>
          <w:szCs w:val="20"/>
          <w:lang w:val="fr-FR" w:eastAsia="es-CO"/>
        </w:rPr>
        <w:t xml:space="preserve"> Recueillir les réactions des différentes parties prenantes en visitant les zones de projet.</w:t>
      </w:r>
    </w:p>
    <w:p w14:paraId="29DE6CE7" w14:textId="77777777" w:rsidR="008C16FE" w:rsidRPr="00DE7946" w:rsidRDefault="008C16FE" w:rsidP="008C16FE">
      <w:pPr>
        <w:numPr>
          <w:ilvl w:val="0"/>
          <w:numId w:val="110"/>
        </w:numPr>
        <w:ind w:left="360"/>
        <w:jc w:val="both"/>
        <w:rPr>
          <w:rFonts w:cstheme="minorHAnsi"/>
          <w:color w:val="000000"/>
          <w:sz w:val="20"/>
          <w:szCs w:val="20"/>
          <w:lang w:val="fr-FR" w:eastAsia="es-CO"/>
        </w:rPr>
      </w:pPr>
      <w:r w:rsidRPr="00DE7946">
        <w:rPr>
          <w:rFonts w:cstheme="minorHAnsi"/>
          <w:b/>
          <w:bCs/>
          <w:color w:val="000000"/>
          <w:sz w:val="20"/>
          <w:szCs w:val="20"/>
          <w:lang w:val="fr-FR" w:eastAsia="es-CO"/>
        </w:rPr>
        <w:t xml:space="preserve">L'échange d'expériences </w:t>
      </w:r>
      <w:r w:rsidRPr="00DE7946">
        <w:rPr>
          <w:rFonts w:cstheme="minorHAnsi"/>
          <w:color w:val="000000"/>
          <w:sz w:val="20"/>
          <w:szCs w:val="20"/>
          <w:lang w:val="fr-FR" w:eastAsia="es-CO"/>
        </w:rPr>
        <w:t>comprend les processus de socialisation et l'échange de connaissances entre les parties prenantes des différentes zones de projet. Il s'agit principalement de relier les parties prenantes qui jouent un rôle important dans l'intégration des meilleures pratiques dans les zones de projet.</w:t>
      </w:r>
    </w:p>
    <w:p w14:paraId="5504AE96" w14:textId="77777777" w:rsidR="008C16FE" w:rsidRPr="00DE7946" w:rsidRDefault="008C16FE" w:rsidP="008C16FE">
      <w:pPr>
        <w:numPr>
          <w:ilvl w:val="0"/>
          <w:numId w:val="110"/>
        </w:numPr>
        <w:ind w:left="360"/>
        <w:jc w:val="both"/>
        <w:rPr>
          <w:rFonts w:cstheme="minorHAnsi"/>
          <w:color w:val="000000"/>
          <w:sz w:val="20"/>
          <w:szCs w:val="20"/>
          <w:lang w:val="fr-FR" w:eastAsia="es-CO"/>
        </w:rPr>
      </w:pPr>
      <w:r w:rsidRPr="00DE7946">
        <w:rPr>
          <w:rFonts w:cstheme="minorHAnsi"/>
          <w:b/>
          <w:bCs/>
          <w:color w:val="000000"/>
          <w:sz w:val="20"/>
          <w:szCs w:val="20"/>
          <w:lang w:val="fr-FR" w:eastAsia="es-CO"/>
        </w:rPr>
        <w:t xml:space="preserve">Réseaux communautaires : </w:t>
      </w:r>
      <w:r w:rsidRPr="00DE7946">
        <w:rPr>
          <w:rFonts w:cstheme="minorHAnsi"/>
          <w:color w:val="000000"/>
          <w:sz w:val="20"/>
          <w:szCs w:val="20"/>
          <w:lang w:val="fr-FR" w:eastAsia="es-CO"/>
        </w:rPr>
        <w:t>faciliter la création de réseaux de groupes de bénéficiaires directs pour la mise en œuvre de systèmes de suivi et d'informations complètes sur l'utilisation des ressources.</w:t>
      </w:r>
    </w:p>
    <w:p w14:paraId="2FAA9413" w14:textId="77777777" w:rsidR="008C16FE" w:rsidRPr="00DE7946" w:rsidRDefault="008C16FE" w:rsidP="008C16FE">
      <w:pPr>
        <w:numPr>
          <w:ilvl w:val="0"/>
          <w:numId w:val="110"/>
        </w:numPr>
        <w:ind w:left="360"/>
        <w:jc w:val="both"/>
        <w:rPr>
          <w:rFonts w:cstheme="minorHAnsi"/>
          <w:color w:val="000000"/>
          <w:sz w:val="20"/>
          <w:szCs w:val="20"/>
          <w:lang w:val="fr-FR" w:eastAsia="es-CO"/>
        </w:rPr>
      </w:pPr>
      <w:r w:rsidRPr="00DE7946">
        <w:rPr>
          <w:rFonts w:cstheme="minorHAnsi"/>
          <w:b/>
          <w:bCs/>
          <w:color w:val="000000"/>
          <w:sz w:val="20"/>
          <w:szCs w:val="20"/>
          <w:lang w:val="fr-FR" w:eastAsia="es-CO"/>
        </w:rPr>
        <w:t xml:space="preserve">Consultations d'experts : </w:t>
      </w:r>
      <w:r w:rsidRPr="00DE7946">
        <w:rPr>
          <w:rFonts w:cstheme="minorHAnsi"/>
          <w:color w:val="000000"/>
          <w:sz w:val="20"/>
          <w:szCs w:val="20"/>
          <w:lang w:val="fr-FR" w:eastAsia="es-CO"/>
        </w:rPr>
        <w:t>ces consultations peuvent être effectuées pour chacune des composantes du projet et pour leurs aspects stratégiques ultérieurs. Elles peuvent être menées personnellement, par le biais de groupes de discussion ou d'ateliers spécifiques.</w:t>
      </w:r>
    </w:p>
    <w:p w14:paraId="3DFF5FBD" w14:textId="77777777" w:rsidR="008C16FE" w:rsidRPr="00DE7946" w:rsidRDefault="008C16FE" w:rsidP="008C16FE">
      <w:pPr>
        <w:numPr>
          <w:ilvl w:val="0"/>
          <w:numId w:val="110"/>
        </w:numPr>
        <w:ind w:left="360"/>
        <w:jc w:val="both"/>
        <w:rPr>
          <w:rFonts w:cstheme="minorHAnsi"/>
          <w:b/>
          <w:bCs/>
          <w:color w:val="000000"/>
          <w:sz w:val="20"/>
          <w:szCs w:val="20"/>
          <w:lang w:val="fr-FR" w:eastAsia="es-CO"/>
        </w:rPr>
      </w:pPr>
      <w:r w:rsidRPr="00DE7946">
        <w:rPr>
          <w:rFonts w:cstheme="minorHAnsi"/>
          <w:b/>
          <w:bCs/>
          <w:color w:val="000000"/>
          <w:sz w:val="20"/>
          <w:szCs w:val="20"/>
          <w:lang w:val="fr-FR" w:eastAsia="es-CO"/>
        </w:rPr>
        <w:t xml:space="preserve">Les formations et les activités de renforcement des capacités prévues dans le cadre des activités du projet </w:t>
      </w:r>
      <w:r w:rsidRPr="00DE7946">
        <w:rPr>
          <w:rFonts w:cstheme="minorHAnsi"/>
          <w:color w:val="000000"/>
          <w:sz w:val="20"/>
          <w:szCs w:val="20"/>
          <w:lang w:val="fr-FR" w:eastAsia="es-CO"/>
        </w:rPr>
        <w:t>constitueront une méthode d'engagement des parties prenantes pendant la mise en œuvre du projet.</w:t>
      </w:r>
    </w:p>
    <w:p w14:paraId="0908B067" w14:textId="77777777" w:rsidR="008C16FE" w:rsidRPr="00DE7946" w:rsidRDefault="008C16FE" w:rsidP="008C16FE">
      <w:pPr>
        <w:ind w:left="360"/>
        <w:jc w:val="both"/>
        <w:rPr>
          <w:rFonts w:cstheme="minorHAnsi"/>
          <w:color w:val="000000"/>
          <w:sz w:val="10"/>
          <w:szCs w:val="10"/>
          <w:lang w:val="fr-FR" w:eastAsia="es-CO"/>
        </w:rPr>
      </w:pPr>
    </w:p>
    <w:p w14:paraId="2D64119F" w14:textId="77777777" w:rsidR="008C16FE" w:rsidRPr="00DE7946" w:rsidRDefault="008C16FE" w:rsidP="008C16FE">
      <w:pPr>
        <w:jc w:val="both"/>
        <w:rPr>
          <w:rFonts w:cstheme="minorHAnsi"/>
          <w:sz w:val="20"/>
          <w:szCs w:val="20"/>
          <w:lang w:val="fr-FR" w:eastAsia="es-CO"/>
        </w:rPr>
      </w:pPr>
      <w:r w:rsidRPr="00DE7946">
        <w:rPr>
          <w:rFonts w:cstheme="minorHAnsi"/>
          <w:sz w:val="20"/>
          <w:szCs w:val="20"/>
          <w:lang w:val="fr-FR" w:eastAsia="es-CO"/>
        </w:rPr>
        <w:t xml:space="preserve">La participation et la consultation des groupes concernés, tels que les femmes, les jeunes, les personnes âgées et les autres groupes marginalisés, seront prises en compte tout au long de la mise en œuvre du projet. Ces parties </w:t>
      </w:r>
      <w:r w:rsidRPr="00DE7946">
        <w:rPr>
          <w:rFonts w:cstheme="minorHAnsi"/>
          <w:sz w:val="20"/>
          <w:szCs w:val="20"/>
          <w:lang w:val="fr-FR" w:eastAsia="es-CO"/>
        </w:rPr>
        <w:lastRenderedPageBreak/>
        <w:t>prenantes participeront aux ateliers de lancement du projet, aux réunions d'avancement annuelles et à l'atelier de clôture du projet. Des méthodologies participatives seront utilisées pour recueillir toutes les opinions et tous les commentaires.</w:t>
      </w:r>
    </w:p>
    <w:p w14:paraId="7304CF0F" w14:textId="77777777" w:rsidR="008C16FE" w:rsidRPr="00DE7946" w:rsidRDefault="008C16FE" w:rsidP="008C16FE">
      <w:pPr>
        <w:contextualSpacing/>
        <w:jc w:val="both"/>
        <w:rPr>
          <w:rFonts w:cstheme="minorHAnsi"/>
          <w:sz w:val="10"/>
          <w:szCs w:val="10"/>
          <w:lang w:val="fr-FR"/>
        </w:rPr>
      </w:pPr>
    </w:p>
    <w:p w14:paraId="1A886B89" w14:textId="77777777" w:rsidR="008C16FE" w:rsidRPr="00DE7946" w:rsidRDefault="008C16FE" w:rsidP="008C16FE">
      <w:pPr>
        <w:contextualSpacing/>
        <w:jc w:val="both"/>
        <w:rPr>
          <w:rFonts w:cstheme="minorHAnsi"/>
          <w:sz w:val="20"/>
          <w:szCs w:val="20"/>
          <w:lang w:val="fr-FR"/>
        </w:rPr>
      </w:pPr>
      <w:r w:rsidRPr="00DE7946">
        <w:rPr>
          <w:rFonts w:cstheme="minorHAnsi"/>
          <w:sz w:val="20"/>
          <w:szCs w:val="20"/>
          <w:lang w:val="fr-FR"/>
        </w:rPr>
        <w:t>La participation et l'engagement des femmes, des jeunes, des personnes handicapées ou de tout autre groupe marginalisé dans les processus de prise de décision seront assurés, notamment par le biais du plan d'action pour l'égalité entre les hommes et les femmes.</w:t>
      </w:r>
    </w:p>
    <w:p w14:paraId="7E922E9F" w14:textId="77777777" w:rsidR="008C16FE" w:rsidRPr="00DE7946" w:rsidRDefault="008C16FE" w:rsidP="008C16FE">
      <w:pPr>
        <w:contextualSpacing/>
        <w:jc w:val="both"/>
        <w:rPr>
          <w:sz w:val="18"/>
          <w:szCs w:val="18"/>
          <w:lang w:val="fr-FR"/>
        </w:rPr>
      </w:pPr>
    </w:p>
    <w:p w14:paraId="49139162" w14:textId="77777777" w:rsidR="008C16FE" w:rsidRPr="00DE7946" w:rsidRDefault="008C16FE" w:rsidP="008C16FE">
      <w:pPr>
        <w:contextualSpacing/>
        <w:jc w:val="both"/>
        <w:rPr>
          <w:rFonts w:cstheme="minorHAnsi"/>
          <w:b/>
          <w:bCs/>
          <w:sz w:val="20"/>
          <w:szCs w:val="20"/>
          <w:lang w:val="fr-FR"/>
        </w:rPr>
        <w:sectPr w:rsidR="008C16FE" w:rsidRPr="00DE7946" w:rsidSect="00B72D36">
          <w:pgSz w:w="11906" w:h="16838"/>
          <w:pgMar w:top="1440" w:right="1440" w:bottom="1440" w:left="1440" w:header="708" w:footer="708" w:gutter="0"/>
          <w:cols w:space="708"/>
          <w:docGrid w:linePitch="360"/>
        </w:sectPr>
      </w:pPr>
    </w:p>
    <w:p w14:paraId="0EBD2DC1" w14:textId="77777777" w:rsidR="008C16FE" w:rsidRPr="00DE7946" w:rsidRDefault="008C16FE" w:rsidP="008C16FE">
      <w:pPr>
        <w:contextualSpacing/>
        <w:jc w:val="both"/>
        <w:rPr>
          <w:rFonts w:cstheme="minorHAnsi"/>
          <w:b/>
          <w:bCs/>
          <w:sz w:val="20"/>
          <w:szCs w:val="20"/>
          <w:lang w:val="fr-FR"/>
        </w:rPr>
      </w:pPr>
    </w:p>
    <w:p w14:paraId="0A90EDBA" w14:textId="77777777" w:rsidR="008C16FE" w:rsidRPr="00DE7946" w:rsidRDefault="008C16FE" w:rsidP="008C16FE">
      <w:pPr>
        <w:pStyle w:val="GEFTableHeading"/>
        <w:keepNext/>
        <w:numPr>
          <w:ilvl w:val="1"/>
          <w:numId w:val="91"/>
        </w:numPr>
        <w:pBdr>
          <w:top w:val="single" w:sz="4" w:space="1" w:color="auto"/>
        </w:pBdr>
        <w:suppressAutoHyphens/>
        <w:spacing w:before="104" w:after="226"/>
        <w:jc w:val="both"/>
        <w:outlineLvl w:val="0"/>
        <w:rPr>
          <w:rFonts w:ascii="Calibri" w:hAnsi="Calibri" w:cs="Calibri"/>
          <w:sz w:val="20"/>
          <w:szCs w:val="20"/>
          <w:lang w:val="fr-FR"/>
        </w:rPr>
      </w:pPr>
      <w:bookmarkStart w:id="86" w:name="_Toc105685121"/>
      <w:r w:rsidRPr="00DE7946">
        <w:rPr>
          <w:rFonts w:ascii="Calibri" w:hAnsi="Calibri" w:cs="Calibri"/>
          <w:b w:val="0"/>
          <w:sz w:val="20"/>
          <w:lang w:val="fr-FR"/>
        </w:rPr>
        <w:t>Plan d'engagement des parties prenantes</w:t>
      </w:r>
      <w:bookmarkEnd w:id="86"/>
    </w:p>
    <w:tbl>
      <w:tblPr>
        <w:tblW w:w="14890" w:type="dxa"/>
        <w:tblInd w:w="-8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0" w:type="dxa"/>
          <w:right w:w="0" w:type="dxa"/>
        </w:tblCellMar>
        <w:tblLook w:val="04A0" w:firstRow="1" w:lastRow="0" w:firstColumn="1" w:lastColumn="0" w:noHBand="0" w:noVBand="1"/>
      </w:tblPr>
      <w:tblGrid>
        <w:gridCol w:w="1988"/>
        <w:gridCol w:w="2544"/>
        <w:gridCol w:w="4233"/>
        <w:gridCol w:w="1461"/>
        <w:gridCol w:w="2825"/>
        <w:gridCol w:w="1839"/>
      </w:tblGrid>
      <w:tr w:rsidR="008C16FE" w:rsidRPr="00DE7946" w14:paraId="7F640AF3" w14:textId="77777777" w:rsidTr="00890461">
        <w:trPr>
          <w:trHeight w:val="425"/>
        </w:trPr>
        <w:tc>
          <w:tcPr>
            <w:tcW w:w="1988" w:type="dxa"/>
            <w:shd w:val="clear" w:color="auto" w:fill="92D050"/>
            <w:tcMar>
              <w:top w:w="15" w:type="dxa"/>
              <w:left w:w="108" w:type="dxa"/>
              <w:bottom w:w="0" w:type="dxa"/>
              <w:right w:w="108" w:type="dxa"/>
            </w:tcMar>
            <w:vAlign w:val="center"/>
            <w:hideMark/>
          </w:tcPr>
          <w:p w14:paraId="74FCBD47" w14:textId="77777777" w:rsidR="008C16FE" w:rsidRPr="00DE7946" w:rsidRDefault="008C16FE" w:rsidP="00B72D36">
            <w:pPr>
              <w:contextualSpacing/>
              <w:jc w:val="center"/>
              <w:rPr>
                <w:rFonts w:cstheme="minorHAnsi"/>
                <w:sz w:val="20"/>
                <w:szCs w:val="20"/>
                <w:lang w:val="fr-FR"/>
              </w:rPr>
            </w:pPr>
            <w:r w:rsidRPr="00DE7946">
              <w:rPr>
                <w:rFonts w:cstheme="minorHAnsi"/>
                <w:b/>
                <w:bCs/>
                <w:sz w:val="20"/>
                <w:szCs w:val="20"/>
                <w:lang w:val="fr-FR"/>
              </w:rPr>
              <w:t>Groupe de parties prenantes</w:t>
            </w:r>
          </w:p>
          <w:p w14:paraId="1EF63C4A" w14:textId="77777777" w:rsidR="008C16FE" w:rsidRPr="00DE7946" w:rsidRDefault="008C16FE" w:rsidP="00B72D36">
            <w:pPr>
              <w:contextualSpacing/>
              <w:jc w:val="center"/>
              <w:rPr>
                <w:rFonts w:cstheme="minorHAnsi"/>
                <w:sz w:val="20"/>
                <w:szCs w:val="20"/>
                <w:lang w:val="fr-FR"/>
              </w:rPr>
            </w:pPr>
          </w:p>
        </w:tc>
        <w:tc>
          <w:tcPr>
            <w:tcW w:w="2544" w:type="dxa"/>
            <w:shd w:val="clear" w:color="auto" w:fill="92D050"/>
            <w:tcMar>
              <w:top w:w="15" w:type="dxa"/>
              <w:left w:w="108" w:type="dxa"/>
              <w:bottom w:w="0" w:type="dxa"/>
              <w:right w:w="108" w:type="dxa"/>
            </w:tcMar>
            <w:vAlign w:val="center"/>
            <w:hideMark/>
          </w:tcPr>
          <w:p w14:paraId="6773A125" w14:textId="77777777" w:rsidR="008C16FE" w:rsidRPr="00DE7946" w:rsidRDefault="008C16FE" w:rsidP="00B72D36">
            <w:pPr>
              <w:contextualSpacing/>
              <w:jc w:val="center"/>
              <w:rPr>
                <w:rFonts w:cstheme="minorHAnsi"/>
                <w:sz w:val="20"/>
                <w:szCs w:val="20"/>
                <w:lang w:val="fr-FR"/>
              </w:rPr>
            </w:pPr>
            <w:r w:rsidRPr="00DE7946">
              <w:rPr>
                <w:rFonts w:cstheme="minorHAnsi"/>
                <w:b/>
                <w:bCs/>
                <w:sz w:val="20"/>
                <w:szCs w:val="20"/>
                <w:lang w:val="fr-FR"/>
              </w:rPr>
              <w:t>Raison de l'inclusion (intérêts)</w:t>
            </w:r>
          </w:p>
          <w:p w14:paraId="59FA0678" w14:textId="77777777" w:rsidR="008C16FE" w:rsidRPr="00DE7946" w:rsidRDefault="008C16FE" w:rsidP="00B72D36">
            <w:pPr>
              <w:contextualSpacing/>
              <w:jc w:val="center"/>
              <w:rPr>
                <w:rFonts w:cstheme="minorHAnsi"/>
                <w:sz w:val="20"/>
                <w:szCs w:val="20"/>
                <w:lang w:val="fr-FR"/>
              </w:rPr>
            </w:pPr>
          </w:p>
        </w:tc>
        <w:tc>
          <w:tcPr>
            <w:tcW w:w="5694" w:type="dxa"/>
            <w:gridSpan w:val="2"/>
            <w:shd w:val="clear" w:color="auto" w:fill="92D050"/>
            <w:tcMar>
              <w:top w:w="15" w:type="dxa"/>
              <w:left w:w="108" w:type="dxa"/>
              <w:bottom w:w="0" w:type="dxa"/>
              <w:right w:w="108" w:type="dxa"/>
            </w:tcMar>
            <w:vAlign w:val="center"/>
            <w:hideMark/>
          </w:tcPr>
          <w:p w14:paraId="67D7175D" w14:textId="77777777" w:rsidR="008C16FE" w:rsidRPr="00DE7946" w:rsidRDefault="008C16FE" w:rsidP="00B72D36">
            <w:pPr>
              <w:contextualSpacing/>
              <w:jc w:val="center"/>
              <w:rPr>
                <w:rFonts w:cstheme="minorHAnsi"/>
                <w:sz w:val="20"/>
                <w:szCs w:val="20"/>
                <w:lang w:val="fr-FR"/>
              </w:rPr>
            </w:pPr>
            <w:r w:rsidRPr="00DE7946">
              <w:rPr>
                <w:rFonts w:cstheme="minorHAnsi"/>
                <w:b/>
                <w:bCs/>
                <w:sz w:val="20"/>
                <w:szCs w:val="20"/>
                <w:lang w:val="fr-FR"/>
              </w:rPr>
              <w:t>Méthodes de participation</w:t>
            </w:r>
          </w:p>
          <w:p w14:paraId="41A82898" w14:textId="77777777" w:rsidR="008C16FE" w:rsidRPr="00DE7946" w:rsidRDefault="008C16FE" w:rsidP="00B72D36">
            <w:pPr>
              <w:contextualSpacing/>
              <w:jc w:val="center"/>
              <w:rPr>
                <w:rFonts w:cstheme="minorHAnsi"/>
                <w:sz w:val="20"/>
                <w:szCs w:val="20"/>
                <w:lang w:val="fr-FR"/>
              </w:rPr>
            </w:pPr>
          </w:p>
        </w:tc>
        <w:tc>
          <w:tcPr>
            <w:tcW w:w="2825" w:type="dxa"/>
            <w:shd w:val="clear" w:color="auto" w:fill="92D050"/>
            <w:tcMar>
              <w:top w:w="15" w:type="dxa"/>
              <w:left w:w="108" w:type="dxa"/>
              <w:bottom w:w="0" w:type="dxa"/>
              <w:right w:w="108" w:type="dxa"/>
            </w:tcMar>
            <w:vAlign w:val="center"/>
            <w:hideMark/>
          </w:tcPr>
          <w:p w14:paraId="6B2A38F1" w14:textId="77777777" w:rsidR="008C16FE" w:rsidRPr="00DE7946" w:rsidRDefault="008C16FE" w:rsidP="00B72D36">
            <w:pPr>
              <w:contextualSpacing/>
              <w:jc w:val="center"/>
              <w:rPr>
                <w:rFonts w:cstheme="minorHAnsi"/>
                <w:sz w:val="20"/>
                <w:szCs w:val="20"/>
                <w:lang w:val="fr-FR"/>
              </w:rPr>
            </w:pPr>
            <w:r w:rsidRPr="00DE7946">
              <w:rPr>
                <w:rFonts w:cstheme="minorHAnsi"/>
                <w:b/>
                <w:bCs/>
                <w:sz w:val="20"/>
                <w:szCs w:val="20"/>
                <w:lang w:val="fr-FR"/>
              </w:rPr>
              <w:t>Chronologie</w:t>
            </w:r>
          </w:p>
          <w:p w14:paraId="4DD75AB4" w14:textId="77777777" w:rsidR="008C16FE" w:rsidRPr="00DE7946" w:rsidRDefault="008C16FE" w:rsidP="00B72D36">
            <w:pPr>
              <w:contextualSpacing/>
              <w:jc w:val="center"/>
              <w:rPr>
                <w:rFonts w:cstheme="minorHAnsi"/>
                <w:sz w:val="20"/>
                <w:szCs w:val="20"/>
                <w:lang w:val="fr-FR"/>
              </w:rPr>
            </w:pPr>
          </w:p>
        </w:tc>
        <w:tc>
          <w:tcPr>
            <w:tcW w:w="1839" w:type="dxa"/>
            <w:shd w:val="clear" w:color="auto" w:fill="92D050"/>
            <w:tcMar>
              <w:top w:w="15" w:type="dxa"/>
              <w:left w:w="108" w:type="dxa"/>
              <w:bottom w:w="0" w:type="dxa"/>
              <w:right w:w="108" w:type="dxa"/>
            </w:tcMar>
            <w:vAlign w:val="center"/>
            <w:hideMark/>
          </w:tcPr>
          <w:p w14:paraId="59BF8D9F" w14:textId="77777777" w:rsidR="008C16FE" w:rsidRPr="00DE7946" w:rsidRDefault="008C16FE" w:rsidP="00B72D36">
            <w:pPr>
              <w:contextualSpacing/>
              <w:jc w:val="center"/>
              <w:rPr>
                <w:rFonts w:cstheme="minorHAnsi"/>
                <w:sz w:val="20"/>
                <w:szCs w:val="20"/>
                <w:lang w:val="fr-FR"/>
              </w:rPr>
            </w:pPr>
            <w:r w:rsidRPr="00DE7946">
              <w:rPr>
                <w:rFonts w:cstheme="minorHAnsi"/>
                <w:b/>
                <w:bCs/>
                <w:sz w:val="20"/>
                <w:szCs w:val="20"/>
                <w:lang w:val="fr-FR"/>
              </w:rPr>
              <w:t>Coût estimé.</w:t>
            </w:r>
          </w:p>
          <w:p w14:paraId="24A8EB9F" w14:textId="77777777" w:rsidR="008C16FE" w:rsidRPr="00DE7946" w:rsidRDefault="008C16FE" w:rsidP="00B72D36">
            <w:pPr>
              <w:contextualSpacing/>
              <w:jc w:val="center"/>
              <w:rPr>
                <w:rFonts w:cstheme="minorHAnsi"/>
                <w:sz w:val="20"/>
                <w:szCs w:val="20"/>
                <w:lang w:val="fr-FR"/>
              </w:rPr>
            </w:pPr>
          </w:p>
        </w:tc>
      </w:tr>
      <w:tr w:rsidR="008C16FE" w:rsidRPr="00DE7946" w14:paraId="30AFDFBB" w14:textId="77777777" w:rsidTr="00890461">
        <w:trPr>
          <w:trHeight w:val="408"/>
        </w:trPr>
        <w:tc>
          <w:tcPr>
            <w:tcW w:w="1988" w:type="dxa"/>
            <w:shd w:val="clear" w:color="auto" w:fill="92D050"/>
            <w:tcMar>
              <w:top w:w="15" w:type="dxa"/>
              <w:left w:w="108" w:type="dxa"/>
              <w:bottom w:w="0" w:type="dxa"/>
              <w:right w:w="108" w:type="dxa"/>
            </w:tcMar>
            <w:vAlign w:val="center"/>
            <w:hideMark/>
          </w:tcPr>
          <w:p w14:paraId="3C050476" w14:textId="77777777" w:rsidR="008C16FE" w:rsidRPr="00DE7946" w:rsidRDefault="008C16FE" w:rsidP="00B72D36">
            <w:pPr>
              <w:contextualSpacing/>
              <w:jc w:val="center"/>
              <w:rPr>
                <w:rFonts w:cstheme="minorHAnsi"/>
                <w:sz w:val="20"/>
                <w:szCs w:val="20"/>
                <w:lang w:val="fr-FR"/>
              </w:rPr>
            </w:pPr>
          </w:p>
        </w:tc>
        <w:tc>
          <w:tcPr>
            <w:tcW w:w="2544" w:type="dxa"/>
            <w:shd w:val="clear" w:color="auto" w:fill="92D050"/>
            <w:tcMar>
              <w:top w:w="15" w:type="dxa"/>
              <w:left w:w="108" w:type="dxa"/>
              <w:bottom w:w="0" w:type="dxa"/>
              <w:right w:w="108" w:type="dxa"/>
            </w:tcMar>
            <w:vAlign w:val="center"/>
            <w:hideMark/>
          </w:tcPr>
          <w:p w14:paraId="27890A32" w14:textId="77777777" w:rsidR="008C16FE" w:rsidRPr="00DE7946" w:rsidRDefault="008C16FE" w:rsidP="00B72D36">
            <w:pPr>
              <w:contextualSpacing/>
              <w:jc w:val="center"/>
              <w:rPr>
                <w:rFonts w:cstheme="minorHAnsi"/>
                <w:sz w:val="20"/>
                <w:szCs w:val="20"/>
                <w:lang w:val="fr-FR"/>
              </w:rPr>
            </w:pPr>
          </w:p>
        </w:tc>
        <w:tc>
          <w:tcPr>
            <w:tcW w:w="4233" w:type="dxa"/>
            <w:shd w:val="clear" w:color="auto" w:fill="92D050"/>
            <w:tcMar>
              <w:top w:w="15" w:type="dxa"/>
              <w:left w:w="108" w:type="dxa"/>
              <w:bottom w:w="0" w:type="dxa"/>
              <w:right w:w="108" w:type="dxa"/>
            </w:tcMar>
            <w:vAlign w:val="center"/>
            <w:hideMark/>
          </w:tcPr>
          <w:p w14:paraId="4F58E625" w14:textId="77777777" w:rsidR="008C16FE" w:rsidRPr="00DE7946" w:rsidRDefault="008C16FE" w:rsidP="00B72D36">
            <w:pPr>
              <w:contextualSpacing/>
              <w:jc w:val="center"/>
              <w:rPr>
                <w:rFonts w:cstheme="minorHAnsi"/>
                <w:b/>
                <w:bCs/>
                <w:sz w:val="20"/>
                <w:szCs w:val="20"/>
                <w:lang w:val="fr-FR"/>
              </w:rPr>
            </w:pPr>
            <w:r w:rsidRPr="00DE7946">
              <w:rPr>
                <w:rFonts w:cstheme="minorHAnsi"/>
                <w:b/>
                <w:bCs/>
                <w:sz w:val="20"/>
                <w:szCs w:val="20"/>
                <w:lang w:val="fr-FR"/>
              </w:rPr>
              <w:t>Méthode</w:t>
            </w:r>
          </w:p>
        </w:tc>
        <w:tc>
          <w:tcPr>
            <w:tcW w:w="1461" w:type="dxa"/>
            <w:shd w:val="clear" w:color="auto" w:fill="92D050"/>
            <w:tcMar>
              <w:top w:w="15" w:type="dxa"/>
              <w:left w:w="108" w:type="dxa"/>
              <w:bottom w:w="0" w:type="dxa"/>
              <w:right w:w="108" w:type="dxa"/>
            </w:tcMar>
            <w:vAlign w:val="center"/>
            <w:hideMark/>
          </w:tcPr>
          <w:p w14:paraId="20820C4F" w14:textId="77777777" w:rsidR="008C16FE" w:rsidRPr="00DE7946" w:rsidRDefault="008C16FE" w:rsidP="00B72D36">
            <w:pPr>
              <w:contextualSpacing/>
              <w:jc w:val="center"/>
              <w:rPr>
                <w:rFonts w:cstheme="minorHAnsi"/>
                <w:b/>
                <w:bCs/>
                <w:sz w:val="20"/>
                <w:szCs w:val="20"/>
                <w:lang w:val="fr-FR"/>
              </w:rPr>
            </w:pPr>
            <w:r w:rsidRPr="00DE7946">
              <w:rPr>
                <w:rFonts w:cstheme="minorHAnsi"/>
                <w:b/>
                <w:bCs/>
                <w:sz w:val="20"/>
                <w:szCs w:val="20"/>
                <w:lang w:val="fr-FR"/>
              </w:rPr>
              <w:t>Responsabilité</w:t>
            </w:r>
          </w:p>
        </w:tc>
        <w:tc>
          <w:tcPr>
            <w:tcW w:w="2825" w:type="dxa"/>
            <w:shd w:val="clear" w:color="auto" w:fill="92D050"/>
            <w:tcMar>
              <w:top w:w="15" w:type="dxa"/>
              <w:left w:w="108" w:type="dxa"/>
              <w:bottom w:w="0" w:type="dxa"/>
              <w:right w:w="108" w:type="dxa"/>
            </w:tcMar>
            <w:vAlign w:val="center"/>
            <w:hideMark/>
          </w:tcPr>
          <w:p w14:paraId="381EF7A2" w14:textId="77777777" w:rsidR="008C16FE" w:rsidRPr="00DE7946" w:rsidRDefault="008C16FE" w:rsidP="00B72D36">
            <w:pPr>
              <w:contextualSpacing/>
              <w:jc w:val="center"/>
              <w:rPr>
                <w:rFonts w:cstheme="minorHAnsi"/>
                <w:sz w:val="20"/>
                <w:szCs w:val="20"/>
                <w:lang w:val="fr-FR"/>
              </w:rPr>
            </w:pPr>
          </w:p>
        </w:tc>
        <w:tc>
          <w:tcPr>
            <w:tcW w:w="1839" w:type="dxa"/>
            <w:shd w:val="clear" w:color="auto" w:fill="92D050"/>
            <w:tcMar>
              <w:top w:w="15" w:type="dxa"/>
              <w:left w:w="108" w:type="dxa"/>
              <w:bottom w:w="0" w:type="dxa"/>
              <w:right w:w="108" w:type="dxa"/>
            </w:tcMar>
            <w:vAlign w:val="center"/>
            <w:hideMark/>
          </w:tcPr>
          <w:p w14:paraId="170EDFE4" w14:textId="77777777" w:rsidR="008C16FE" w:rsidRPr="00DE7946" w:rsidRDefault="008C16FE" w:rsidP="00B72D36">
            <w:pPr>
              <w:contextualSpacing/>
              <w:jc w:val="center"/>
              <w:rPr>
                <w:rFonts w:cstheme="minorHAnsi"/>
                <w:sz w:val="20"/>
                <w:szCs w:val="20"/>
                <w:lang w:val="fr-FR"/>
              </w:rPr>
            </w:pPr>
          </w:p>
        </w:tc>
      </w:tr>
      <w:tr w:rsidR="008C16FE" w:rsidRPr="000A1C9C" w14:paraId="3FE14418" w14:textId="77777777" w:rsidTr="00890461">
        <w:trPr>
          <w:trHeight w:val="271"/>
        </w:trPr>
        <w:tc>
          <w:tcPr>
            <w:tcW w:w="1988" w:type="dxa"/>
            <w:shd w:val="clear" w:color="auto" w:fill="FFFFFF" w:themeFill="background1"/>
            <w:tcMar>
              <w:top w:w="15" w:type="dxa"/>
              <w:left w:w="108" w:type="dxa"/>
              <w:bottom w:w="0" w:type="dxa"/>
              <w:right w:w="108" w:type="dxa"/>
            </w:tcMar>
            <w:vAlign w:val="center"/>
            <w:hideMark/>
          </w:tcPr>
          <w:p w14:paraId="6626E1B9" w14:textId="77777777" w:rsidR="008C16FE" w:rsidRPr="00DE7946" w:rsidRDefault="008C16FE" w:rsidP="00B72D36">
            <w:pPr>
              <w:contextualSpacing/>
              <w:rPr>
                <w:rFonts w:cstheme="minorHAnsi"/>
                <w:sz w:val="20"/>
                <w:szCs w:val="20"/>
                <w:lang w:val="fr-FR"/>
              </w:rPr>
            </w:pPr>
            <w:r w:rsidRPr="00DE7946">
              <w:rPr>
                <w:rFonts w:cstheme="minorHAnsi"/>
                <w:b/>
                <w:bCs/>
                <w:i/>
                <w:iCs/>
                <w:sz w:val="20"/>
                <w:szCs w:val="20"/>
                <w:lang w:val="fr-FR"/>
              </w:rPr>
              <w:t xml:space="preserve"> Femmes/groupes de femmes et coopératives</w:t>
            </w:r>
          </w:p>
        </w:tc>
        <w:tc>
          <w:tcPr>
            <w:tcW w:w="2544" w:type="dxa"/>
            <w:shd w:val="clear" w:color="auto" w:fill="FFFFFF" w:themeFill="background1"/>
            <w:tcMar>
              <w:top w:w="15" w:type="dxa"/>
              <w:left w:w="108" w:type="dxa"/>
              <w:bottom w:w="0" w:type="dxa"/>
              <w:right w:w="108" w:type="dxa"/>
            </w:tcMar>
            <w:vAlign w:val="center"/>
            <w:hideMark/>
          </w:tcPr>
          <w:p w14:paraId="7CAE5969" w14:textId="77777777" w:rsidR="008C16FE" w:rsidRPr="00DE7946" w:rsidRDefault="008C16FE" w:rsidP="00B72D36">
            <w:pPr>
              <w:contextualSpacing/>
              <w:rPr>
                <w:rFonts w:cstheme="minorHAnsi"/>
                <w:sz w:val="20"/>
                <w:szCs w:val="20"/>
                <w:lang w:val="fr-FR"/>
              </w:rPr>
            </w:pPr>
            <w:r w:rsidRPr="00DE7946">
              <w:rPr>
                <w:rFonts w:cstheme="minorHAnsi"/>
                <w:sz w:val="20"/>
                <w:szCs w:val="20"/>
                <w:lang w:val="fr-FR"/>
              </w:rPr>
              <w:t>Accès aux ressources et participation aux activités du projet</w:t>
            </w:r>
          </w:p>
          <w:p w14:paraId="47A8FDDE" w14:textId="77777777" w:rsidR="008C16FE" w:rsidRPr="00DE7946" w:rsidRDefault="008C16FE" w:rsidP="00B72D36">
            <w:pPr>
              <w:contextualSpacing/>
              <w:rPr>
                <w:rFonts w:cstheme="minorHAnsi"/>
                <w:sz w:val="20"/>
                <w:szCs w:val="20"/>
                <w:lang w:val="fr-FR"/>
              </w:rPr>
            </w:pPr>
          </w:p>
        </w:tc>
        <w:tc>
          <w:tcPr>
            <w:tcW w:w="4233" w:type="dxa"/>
            <w:shd w:val="clear" w:color="auto" w:fill="FFFFFF" w:themeFill="background1"/>
            <w:tcMar>
              <w:top w:w="15" w:type="dxa"/>
              <w:left w:w="108" w:type="dxa"/>
              <w:bottom w:w="0" w:type="dxa"/>
              <w:right w:w="108" w:type="dxa"/>
            </w:tcMar>
            <w:vAlign w:val="center"/>
            <w:hideMark/>
          </w:tcPr>
          <w:p w14:paraId="391FF6B4" w14:textId="77777777" w:rsidR="008C16FE" w:rsidRPr="00DE7946" w:rsidRDefault="008C16FE" w:rsidP="00B72D36">
            <w:pPr>
              <w:contextualSpacing/>
              <w:rPr>
                <w:rFonts w:cstheme="minorHAnsi"/>
                <w:sz w:val="20"/>
                <w:szCs w:val="20"/>
                <w:lang w:val="fr-FR"/>
              </w:rPr>
            </w:pPr>
            <w:r w:rsidRPr="00DE7946">
              <w:rPr>
                <w:rFonts w:cstheme="minorHAnsi"/>
                <w:sz w:val="20"/>
                <w:szCs w:val="20"/>
                <w:lang w:val="fr-FR"/>
              </w:rPr>
              <w:t xml:space="preserve">Consultation des individus et des groupes au cours de la phase de lancement et de la mise en œuvre du projet. Divulgation des plans d'évaluation et de gestion. Collecte des informations en retour. </w:t>
            </w:r>
          </w:p>
        </w:tc>
        <w:tc>
          <w:tcPr>
            <w:tcW w:w="1461" w:type="dxa"/>
            <w:shd w:val="clear" w:color="auto" w:fill="FFFFFF" w:themeFill="background1"/>
            <w:tcMar>
              <w:top w:w="15" w:type="dxa"/>
              <w:left w:w="108" w:type="dxa"/>
              <w:bottom w:w="0" w:type="dxa"/>
              <w:right w:w="108" w:type="dxa"/>
            </w:tcMar>
            <w:vAlign w:val="center"/>
            <w:hideMark/>
          </w:tcPr>
          <w:p w14:paraId="1A48350E" w14:textId="534B9C17" w:rsidR="008C16FE" w:rsidRPr="00DE7946" w:rsidRDefault="00890461" w:rsidP="00B72D36">
            <w:pPr>
              <w:contextualSpacing/>
              <w:jc w:val="center"/>
              <w:rPr>
                <w:rFonts w:cstheme="minorHAnsi"/>
                <w:sz w:val="20"/>
                <w:szCs w:val="20"/>
                <w:lang w:val="fr-FR"/>
              </w:rPr>
            </w:pPr>
            <w:r>
              <w:rPr>
                <w:rFonts w:cstheme="minorHAnsi"/>
                <w:sz w:val="20"/>
                <w:szCs w:val="20"/>
                <w:lang w:val="fr-FR"/>
              </w:rPr>
              <w:t>UGP</w:t>
            </w:r>
          </w:p>
        </w:tc>
        <w:tc>
          <w:tcPr>
            <w:tcW w:w="2825" w:type="dxa"/>
            <w:shd w:val="clear" w:color="auto" w:fill="FFFFFF" w:themeFill="background1"/>
            <w:tcMar>
              <w:top w:w="15" w:type="dxa"/>
              <w:left w:w="108" w:type="dxa"/>
              <w:bottom w:w="0" w:type="dxa"/>
              <w:right w:w="108" w:type="dxa"/>
            </w:tcMar>
            <w:vAlign w:val="center"/>
            <w:hideMark/>
          </w:tcPr>
          <w:p w14:paraId="5F280F82" w14:textId="77777777" w:rsidR="008C16FE" w:rsidRPr="00DE7946" w:rsidRDefault="008C16FE" w:rsidP="00B72D36">
            <w:pPr>
              <w:contextualSpacing/>
              <w:rPr>
                <w:rFonts w:cstheme="minorHAnsi"/>
                <w:sz w:val="20"/>
                <w:szCs w:val="20"/>
                <w:lang w:val="fr-FR"/>
              </w:rPr>
            </w:pPr>
            <w:r w:rsidRPr="00DE7946">
              <w:rPr>
                <w:rFonts w:cstheme="minorHAnsi"/>
                <w:sz w:val="20"/>
                <w:szCs w:val="20"/>
                <w:lang w:val="fr-FR"/>
              </w:rPr>
              <w:t xml:space="preserve">Phase de démarrage + basée sur le plan de suivi et d'évaluation + réunions régulières pour recueillir des informations en retour </w:t>
            </w:r>
          </w:p>
        </w:tc>
        <w:tc>
          <w:tcPr>
            <w:tcW w:w="1839" w:type="dxa"/>
            <w:shd w:val="clear" w:color="auto" w:fill="FFFFFF" w:themeFill="background1"/>
            <w:tcMar>
              <w:top w:w="15" w:type="dxa"/>
              <w:left w:w="108" w:type="dxa"/>
              <w:bottom w:w="0" w:type="dxa"/>
              <w:right w:w="108" w:type="dxa"/>
            </w:tcMar>
            <w:vAlign w:val="center"/>
            <w:hideMark/>
          </w:tcPr>
          <w:p w14:paraId="1EE7DBA0" w14:textId="77777777" w:rsidR="008C16FE" w:rsidRPr="00DE7946" w:rsidRDefault="008C16FE" w:rsidP="00B72D36">
            <w:pPr>
              <w:contextualSpacing/>
              <w:rPr>
                <w:rFonts w:cstheme="minorHAnsi"/>
                <w:b/>
                <w:bCs/>
                <w:sz w:val="20"/>
                <w:szCs w:val="20"/>
                <w:lang w:val="fr-FR"/>
              </w:rPr>
            </w:pPr>
            <w:r w:rsidRPr="00DE7946">
              <w:rPr>
                <w:rFonts w:cstheme="minorHAnsi"/>
                <w:sz w:val="20"/>
                <w:szCs w:val="20"/>
                <w:lang w:val="fr-FR"/>
              </w:rPr>
              <w:t>Inclus dans les coûts de gestion du projet</w:t>
            </w:r>
          </w:p>
        </w:tc>
      </w:tr>
      <w:tr w:rsidR="00890461" w:rsidRPr="000A1C9C" w14:paraId="63F504B6" w14:textId="77777777" w:rsidTr="00890461">
        <w:trPr>
          <w:trHeight w:val="271"/>
        </w:trPr>
        <w:tc>
          <w:tcPr>
            <w:tcW w:w="1988" w:type="dxa"/>
            <w:shd w:val="clear" w:color="auto" w:fill="FFFFFF" w:themeFill="background1"/>
            <w:tcMar>
              <w:top w:w="15" w:type="dxa"/>
              <w:left w:w="108" w:type="dxa"/>
              <w:bottom w:w="0" w:type="dxa"/>
              <w:right w:w="108" w:type="dxa"/>
            </w:tcMar>
            <w:vAlign w:val="center"/>
            <w:hideMark/>
          </w:tcPr>
          <w:p w14:paraId="3FFE24AF" w14:textId="77777777" w:rsidR="00890461" w:rsidRPr="00DE7946" w:rsidRDefault="00890461" w:rsidP="00890461">
            <w:pPr>
              <w:contextualSpacing/>
              <w:rPr>
                <w:rFonts w:cstheme="minorHAnsi"/>
                <w:sz w:val="20"/>
                <w:szCs w:val="20"/>
                <w:lang w:val="fr-FR"/>
              </w:rPr>
            </w:pPr>
            <w:r w:rsidRPr="00DE7946">
              <w:rPr>
                <w:rFonts w:cstheme="minorHAnsi"/>
                <w:b/>
                <w:bCs/>
                <w:i/>
                <w:iCs/>
                <w:sz w:val="20"/>
                <w:szCs w:val="20"/>
                <w:lang w:val="fr-FR"/>
              </w:rPr>
              <w:t>Groupes de jeunes</w:t>
            </w:r>
          </w:p>
        </w:tc>
        <w:tc>
          <w:tcPr>
            <w:tcW w:w="2544" w:type="dxa"/>
            <w:shd w:val="clear" w:color="auto" w:fill="FFFFFF" w:themeFill="background1"/>
            <w:tcMar>
              <w:top w:w="15" w:type="dxa"/>
              <w:left w:w="108" w:type="dxa"/>
              <w:bottom w:w="0" w:type="dxa"/>
              <w:right w:w="108" w:type="dxa"/>
            </w:tcMar>
            <w:vAlign w:val="center"/>
            <w:hideMark/>
          </w:tcPr>
          <w:p w14:paraId="13D230DB" w14:textId="77777777" w:rsidR="00890461" w:rsidRPr="00DE7946" w:rsidRDefault="00890461" w:rsidP="00890461">
            <w:pPr>
              <w:contextualSpacing/>
              <w:rPr>
                <w:rFonts w:cstheme="minorHAnsi"/>
                <w:sz w:val="20"/>
                <w:szCs w:val="20"/>
                <w:lang w:val="fr-FR"/>
              </w:rPr>
            </w:pPr>
            <w:r w:rsidRPr="00DE7946">
              <w:rPr>
                <w:rFonts w:cstheme="minorHAnsi"/>
                <w:sz w:val="20"/>
                <w:szCs w:val="20"/>
                <w:lang w:val="fr-FR"/>
              </w:rPr>
              <w:t>Accès aux ressources et participation aux activités du projet</w:t>
            </w:r>
          </w:p>
        </w:tc>
        <w:tc>
          <w:tcPr>
            <w:tcW w:w="4233" w:type="dxa"/>
            <w:shd w:val="clear" w:color="auto" w:fill="FFFFFF" w:themeFill="background1"/>
            <w:tcMar>
              <w:top w:w="15" w:type="dxa"/>
              <w:left w:w="108" w:type="dxa"/>
              <w:bottom w:w="0" w:type="dxa"/>
              <w:right w:w="108" w:type="dxa"/>
            </w:tcMar>
            <w:vAlign w:val="center"/>
            <w:hideMark/>
          </w:tcPr>
          <w:p w14:paraId="01A90EE4" w14:textId="77777777" w:rsidR="00890461" w:rsidRPr="00DE7946" w:rsidRDefault="00890461" w:rsidP="00890461">
            <w:pPr>
              <w:contextualSpacing/>
              <w:rPr>
                <w:rFonts w:cstheme="minorHAnsi"/>
                <w:sz w:val="20"/>
                <w:szCs w:val="20"/>
                <w:lang w:val="fr-FR"/>
              </w:rPr>
            </w:pPr>
            <w:r w:rsidRPr="00DE7946">
              <w:rPr>
                <w:rFonts w:cstheme="minorHAnsi"/>
                <w:sz w:val="20"/>
                <w:szCs w:val="20"/>
                <w:lang w:val="fr-FR"/>
              </w:rPr>
              <w:t xml:space="preserve">Consultation des individus et des groupes au cours de la phase de lancement et de la mise en œuvre du projet. Divulgation des plans d'évaluation et de gestion. Collecte des informations en retour. </w:t>
            </w:r>
          </w:p>
        </w:tc>
        <w:tc>
          <w:tcPr>
            <w:tcW w:w="1461" w:type="dxa"/>
            <w:shd w:val="clear" w:color="auto" w:fill="FFFFFF" w:themeFill="background1"/>
            <w:tcMar>
              <w:top w:w="15" w:type="dxa"/>
              <w:left w:w="108" w:type="dxa"/>
              <w:bottom w:w="0" w:type="dxa"/>
              <w:right w:w="108" w:type="dxa"/>
            </w:tcMar>
            <w:hideMark/>
          </w:tcPr>
          <w:p w14:paraId="4DACDF53" w14:textId="346FF088" w:rsidR="00890461" w:rsidRPr="00DE7946" w:rsidRDefault="00890461" w:rsidP="00890461">
            <w:pPr>
              <w:contextualSpacing/>
              <w:jc w:val="center"/>
              <w:rPr>
                <w:rFonts w:cstheme="minorHAnsi"/>
                <w:sz w:val="20"/>
                <w:szCs w:val="20"/>
                <w:lang w:val="fr-FR"/>
              </w:rPr>
            </w:pPr>
            <w:r w:rsidRPr="00576423">
              <w:rPr>
                <w:rFonts w:cstheme="minorHAnsi"/>
                <w:sz w:val="20"/>
                <w:szCs w:val="20"/>
                <w:lang w:val="fr-FR"/>
              </w:rPr>
              <w:t>UGP</w:t>
            </w:r>
          </w:p>
        </w:tc>
        <w:tc>
          <w:tcPr>
            <w:tcW w:w="2825" w:type="dxa"/>
            <w:shd w:val="clear" w:color="auto" w:fill="FFFFFF" w:themeFill="background1"/>
            <w:tcMar>
              <w:top w:w="15" w:type="dxa"/>
              <w:left w:w="108" w:type="dxa"/>
              <w:bottom w:w="0" w:type="dxa"/>
              <w:right w:w="108" w:type="dxa"/>
            </w:tcMar>
            <w:vAlign w:val="center"/>
            <w:hideMark/>
          </w:tcPr>
          <w:p w14:paraId="7C004A38" w14:textId="77777777" w:rsidR="00890461" w:rsidRPr="00DE7946" w:rsidRDefault="00890461" w:rsidP="00890461">
            <w:pPr>
              <w:contextualSpacing/>
              <w:rPr>
                <w:rFonts w:cstheme="minorHAnsi"/>
                <w:sz w:val="20"/>
                <w:szCs w:val="20"/>
                <w:lang w:val="fr-FR"/>
              </w:rPr>
            </w:pPr>
            <w:r w:rsidRPr="00DE7946">
              <w:rPr>
                <w:rFonts w:cstheme="minorHAnsi"/>
                <w:sz w:val="20"/>
                <w:szCs w:val="20"/>
                <w:lang w:val="fr-FR"/>
              </w:rPr>
              <w:t>Phase de démarrage + basée sur le plan de suivi et d'évaluation + réunions régulières pour recueillir des informations en retour</w:t>
            </w:r>
          </w:p>
        </w:tc>
        <w:tc>
          <w:tcPr>
            <w:tcW w:w="1839" w:type="dxa"/>
            <w:shd w:val="clear" w:color="auto" w:fill="FFFFFF" w:themeFill="background1"/>
            <w:tcMar>
              <w:top w:w="15" w:type="dxa"/>
              <w:left w:w="108" w:type="dxa"/>
              <w:bottom w:w="0" w:type="dxa"/>
              <w:right w:w="108" w:type="dxa"/>
            </w:tcMar>
            <w:vAlign w:val="center"/>
            <w:hideMark/>
          </w:tcPr>
          <w:p w14:paraId="322C2E32" w14:textId="77777777" w:rsidR="00890461" w:rsidRPr="00DE7946" w:rsidRDefault="00890461" w:rsidP="00890461">
            <w:pPr>
              <w:contextualSpacing/>
              <w:rPr>
                <w:rFonts w:cstheme="minorHAnsi"/>
                <w:sz w:val="20"/>
                <w:szCs w:val="20"/>
                <w:lang w:val="fr-FR"/>
              </w:rPr>
            </w:pPr>
            <w:r w:rsidRPr="00DE7946">
              <w:rPr>
                <w:rFonts w:cstheme="minorHAnsi"/>
                <w:sz w:val="20"/>
                <w:szCs w:val="20"/>
                <w:lang w:val="fr-FR"/>
              </w:rPr>
              <w:t xml:space="preserve"> Inclus dans les coûts de gestion du projet</w:t>
            </w:r>
          </w:p>
        </w:tc>
      </w:tr>
      <w:tr w:rsidR="00890461" w:rsidRPr="000A1C9C" w14:paraId="7A4A9FC3" w14:textId="77777777" w:rsidTr="00890461">
        <w:trPr>
          <w:trHeight w:val="271"/>
        </w:trPr>
        <w:tc>
          <w:tcPr>
            <w:tcW w:w="1988" w:type="dxa"/>
            <w:shd w:val="clear" w:color="auto" w:fill="FFFFFF" w:themeFill="background1"/>
            <w:tcMar>
              <w:top w:w="15" w:type="dxa"/>
              <w:left w:w="108" w:type="dxa"/>
              <w:bottom w:w="0" w:type="dxa"/>
              <w:right w:w="108" w:type="dxa"/>
            </w:tcMar>
            <w:vAlign w:val="center"/>
          </w:tcPr>
          <w:p w14:paraId="49C29E12" w14:textId="77777777" w:rsidR="00890461" w:rsidRPr="00DE7946" w:rsidRDefault="00890461" w:rsidP="00890461">
            <w:pPr>
              <w:contextualSpacing/>
              <w:rPr>
                <w:rFonts w:cstheme="minorHAnsi"/>
                <w:b/>
                <w:bCs/>
                <w:sz w:val="20"/>
                <w:szCs w:val="20"/>
                <w:lang w:val="fr-FR"/>
              </w:rPr>
            </w:pPr>
            <w:r w:rsidRPr="00DE7946">
              <w:rPr>
                <w:rFonts w:cstheme="minorHAnsi"/>
                <w:b/>
                <w:bCs/>
                <w:i/>
                <w:iCs/>
                <w:sz w:val="20"/>
                <w:szCs w:val="20"/>
                <w:lang w:val="fr-FR"/>
              </w:rPr>
              <w:t>Hommes/chef de ménage</w:t>
            </w:r>
          </w:p>
        </w:tc>
        <w:tc>
          <w:tcPr>
            <w:tcW w:w="2544" w:type="dxa"/>
            <w:shd w:val="clear" w:color="auto" w:fill="FFFFFF" w:themeFill="background1"/>
            <w:tcMar>
              <w:top w:w="15" w:type="dxa"/>
              <w:left w:w="108" w:type="dxa"/>
              <w:bottom w:w="0" w:type="dxa"/>
              <w:right w:w="108" w:type="dxa"/>
            </w:tcMar>
            <w:vAlign w:val="center"/>
          </w:tcPr>
          <w:p w14:paraId="4A36FE37" w14:textId="77777777" w:rsidR="00890461" w:rsidRPr="00DE7946" w:rsidRDefault="00890461" w:rsidP="00890461">
            <w:pPr>
              <w:contextualSpacing/>
              <w:rPr>
                <w:rFonts w:cstheme="minorHAnsi"/>
                <w:sz w:val="20"/>
                <w:szCs w:val="20"/>
                <w:lang w:val="fr-FR"/>
              </w:rPr>
            </w:pPr>
            <w:r w:rsidRPr="00DE7946">
              <w:rPr>
                <w:rFonts w:cstheme="minorHAnsi"/>
                <w:sz w:val="20"/>
                <w:szCs w:val="20"/>
                <w:lang w:val="fr-FR"/>
              </w:rPr>
              <w:t>Prise de décision concernant l'accès au marché et l'utilisation des ressources</w:t>
            </w:r>
          </w:p>
        </w:tc>
        <w:tc>
          <w:tcPr>
            <w:tcW w:w="4233" w:type="dxa"/>
            <w:shd w:val="clear" w:color="auto" w:fill="FFFFFF" w:themeFill="background1"/>
            <w:tcMar>
              <w:top w:w="15" w:type="dxa"/>
              <w:left w:w="108" w:type="dxa"/>
              <w:bottom w:w="0" w:type="dxa"/>
              <w:right w:w="108" w:type="dxa"/>
            </w:tcMar>
            <w:vAlign w:val="center"/>
          </w:tcPr>
          <w:p w14:paraId="3AC3707A" w14:textId="77777777" w:rsidR="00890461" w:rsidRPr="00DE7946" w:rsidRDefault="00890461" w:rsidP="00890461">
            <w:pPr>
              <w:contextualSpacing/>
              <w:rPr>
                <w:rFonts w:cstheme="minorHAnsi"/>
                <w:sz w:val="20"/>
                <w:szCs w:val="20"/>
                <w:lang w:val="fr-FR"/>
              </w:rPr>
            </w:pPr>
            <w:r w:rsidRPr="00DE7946">
              <w:rPr>
                <w:rFonts w:cstheme="minorHAnsi"/>
                <w:sz w:val="20"/>
                <w:szCs w:val="20"/>
                <w:lang w:val="fr-FR"/>
              </w:rPr>
              <w:t xml:space="preserve">Consultation des individus et des groupes au cours de la phase de lancement et de la mise en œuvre du projet. Divulgation des plans d'évaluation et de gestion. Collecte des informations en retour. </w:t>
            </w:r>
          </w:p>
        </w:tc>
        <w:tc>
          <w:tcPr>
            <w:tcW w:w="1461" w:type="dxa"/>
            <w:shd w:val="clear" w:color="auto" w:fill="FFFFFF" w:themeFill="background1"/>
            <w:tcMar>
              <w:top w:w="15" w:type="dxa"/>
              <w:left w:w="108" w:type="dxa"/>
              <w:bottom w:w="0" w:type="dxa"/>
              <w:right w:w="108" w:type="dxa"/>
            </w:tcMar>
          </w:tcPr>
          <w:p w14:paraId="76BED2C1" w14:textId="45881B5A" w:rsidR="00890461" w:rsidRPr="00DE7946" w:rsidRDefault="00890461" w:rsidP="00890461">
            <w:pPr>
              <w:contextualSpacing/>
              <w:jc w:val="center"/>
              <w:rPr>
                <w:rFonts w:cstheme="minorHAnsi"/>
                <w:sz w:val="20"/>
                <w:szCs w:val="20"/>
                <w:lang w:val="fr-FR"/>
              </w:rPr>
            </w:pPr>
            <w:r w:rsidRPr="00576423">
              <w:rPr>
                <w:rFonts w:cstheme="minorHAnsi"/>
                <w:sz w:val="20"/>
                <w:szCs w:val="20"/>
                <w:lang w:val="fr-FR"/>
              </w:rPr>
              <w:t>UGP</w:t>
            </w:r>
          </w:p>
        </w:tc>
        <w:tc>
          <w:tcPr>
            <w:tcW w:w="2825" w:type="dxa"/>
            <w:shd w:val="clear" w:color="auto" w:fill="FFFFFF" w:themeFill="background1"/>
            <w:tcMar>
              <w:top w:w="15" w:type="dxa"/>
              <w:left w:w="108" w:type="dxa"/>
              <w:bottom w:w="0" w:type="dxa"/>
              <w:right w:w="108" w:type="dxa"/>
            </w:tcMar>
            <w:vAlign w:val="center"/>
          </w:tcPr>
          <w:p w14:paraId="11A83F89" w14:textId="77777777" w:rsidR="00890461" w:rsidRPr="00DE7946" w:rsidRDefault="00890461" w:rsidP="00890461">
            <w:pPr>
              <w:contextualSpacing/>
              <w:rPr>
                <w:rFonts w:cstheme="minorHAnsi"/>
                <w:sz w:val="20"/>
                <w:szCs w:val="20"/>
                <w:lang w:val="fr-FR"/>
              </w:rPr>
            </w:pPr>
            <w:r w:rsidRPr="00DE7946">
              <w:rPr>
                <w:rFonts w:cstheme="minorHAnsi"/>
                <w:sz w:val="20"/>
                <w:szCs w:val="20"/>
                <w:lang w:val="fr-FR"/>
              </w:rPr>
              <w:t>Phase de démarrage + basée sur le plan de suivi et d'évaluation + réunions régulières pour recueillir des informations en retour</w:t>
            </w:r>
          </w:p>
        </w:tc>
        <w:tc>
          <w:tcPr>
            <w:tcW w:w="1839" w:type="dxa"/>
            <w:shd w:val="clear" w:color="auto" w:fill="FFFFFF" w:themeFill="background1"/>
            <w:tcMar>
              <w:top w:w="15" w:type="dxa"/>
              <w:left w:w="108" w:type="dxa"/>
              <w:bottom w:w="0" w:type="dxa"/>
              <w:right w:w="108" w:type="dxa"/>
            </w:tcMar>
            <w:vAlign w:val="center"/>
          </w:tcPr>
          <w:p w14:paraId="7E9A2356" w14:textId="77777777" w:rsidR="00890461" w:rsidRPr="00DE7946" w:rsidRDefault="00890461" w:rsidP="00890461">
            <w:pPr>
              <w:contextualSpacing/>
              <w:rPr>
                <w:rFonts w:cstheme="minorHAnsi"/>
                <w:sz w:val="20"/>
                <w:szCs w:val="20"/>
                <w:lang w:val="fr-FR"/>
              </w:rPr>
            </w:pPr>
            <w:r w:rsidRPr="00DE7946">
              <w:rPr>
                <w:rFonts w:cstheme="minorHAnsi"/>
                <w:sz w:val="20"/>
                <w:szCs w:val="20"/>
                <w:lang w:val="fr-FR"/>
              </w:rPr>
              <w:t>Inclus dans les coûts de gestion du projet</w:t>
            </w:r>
          </w:p>
        </w:tc>
      </w:tr>
      <w:tr w:rsidR="00890461" w:rsidRPr="000A1C9C" w14:paraId="6782A9C1" w14:textId="77777777" w:rsidTr="00890461">
        <w:trPr>
          <w:trHeight w:val="271"/>
        </w:trPr>
        <w:tc>
          <w:tcPr>
            <w:tcW w:w="1988" w:type="dxa"/>
            <w:shd w:val="clear" w:color="auto" w:fill="FFFFFF" w:themeFill="background1"/>
            <w:tcMar>
              <w:top w:w="15" w:type="dxa"/>
              <w:left w:w="108" w:type="dxa"/>
              <w:bottom w:w="0" w:type="dxa"/>
              <w:right w:w="108" w:type="dxa"/>
            </w:tcMar>
            <w:vAlign w:val="center"/>
          </w:tcPr>
          <w:p w14:paraId="1BDFF00E" w14:textId="77777777" w:rsidR="00890461" w:rsidRPr="00DE7946" w:rsidRDefault="00890461" w:rsidP="00890461">
            <w:pPr>
              <w:contextualSpacing/>
              <w:rPr>
                <w:rFonts w:cstheme="minorHAnsi"/>
                <w:b/>
                <w:bCs/>
                <w:sz w:val="20"/>
                <w:szCs w:val="20"/>
                <w:lang w:val="fr-FR"/>
              </w:rPr>
            </w:pPr>
            <w:r w:rsidRPr="00DE7946">
              <w:rPr>
                <w:rFonts w:cstheme="minorHAnsi"/>
                <w:b/>
                <w:bCs/>
                <w:i/>
                <w:iCs/>
                <w:sz w:val="20"/>
                <w:szCs w:val="20"/>
                <w:lang w:val="fr-FR"/>
              </w:rPr>
              <w:t>Agences gouvernementales</w:t>
            </w:r>
          </w:p>
        </w:tc>
        <w:tc>
          <w:tcPr>
            <w:tcW w:w="2544" w:type="dxa"/>
            <w:shd w:val="clear" w:color="auto" w:fill="FFFFFF" w:themeFill="background1"/>
            <w:tcMar>
              <w:top w:w="15" w:type="dxa"/>
              <w:left w:w="108" w:type="dxa"/>
              <w:bottom w:w="0" w:type="dxa"/>
              <w:right w:w="108" w:type="dxa"/>
            </w:tcMar>
            <w:vAlign w:val="center"/>
          </w:tcPr>
          <w:p w14:paraId="7909186F" w14:textId="77777777" w:rsidR="00890461" w:rsidRPr="00DE7946" w:rsidRDefault="00890461" w:rsidP="00890461">
            <w:pPr>
              <w:contextualSpacing/>
              <w:rPr>
                <w:rFonts w:cstheme="minorHAnsi"/>
                <w:sz w:val="20"/>
                <w:szCs w:val="20"/>
                <w:lang w:val="fr-FR"/>
              </w:rPr>
            </w:pPr>
            <w:r w:rsidRPr="00DE7946">
              <w:rPr>
                <w:rFonts w:cstheme="minorHAnsi"/>
                <w:sz w:val="20"/>
                <w:szCs w:val="20"/>
                <w:lang w:val="fr-FR"/>
              </w:rPr>
              <w:t>Influence sur les politiques, les processus décisionnels, rôle possible dans la prévention et la résolution des conflits, participation aux activités du projet. Soutien technique et renforcement des capacités.</w:t>
            </w:r>
          </w:p>
        </w:tc>
        <w:tc>
          <w:tcPr>
            <w:tcW w:w="4233" w:type="dxa"/>
            <w:shd w:val="clear" w:color="auto" w:fill="FFFFFF" w:themeFill="background1"/>
            <w:tcMar>
              <w:top w:w="15" w:type="dxa"/>
              <w:left w:w="108" w:type="dxa"/>
              <w:bottom w:w="0" w:type="dxa"/>
              <w:right w:w="108" w:type="dxa"/>
            </w:tcMar>
            <w:vAlign w:val="center"/>
          </w:tcPr>
          <w:p w14:paraId="6CFB41DF" w14:textId="77777777" w:rsidR="00890461" w:rsidRPr="00DE7946" w:rsidRDefault="00890461" w:rsidP="00890461">
            <w:pPr>
              <w:contextualSpacing/>
              <w:rPr>
                <w:rFonts w:cstheme="minorHAnsi"/>
                <w:sz w:val="20"/>
                <w:szCs w:val="20"/>
                <w:lang w:val="fr-FR"/>
              </w:rPr>
            </w:pPr>
            <w:r w:rsidRPr="00DE7946">
              <w:rPr>
                <w:rFonts w:cstheme="minorHAnsi"/>
                <w:sz w:val="20"/>
                <w:szCs w:val="20"/>
                <w:lang w:val="fr-FR"/>
              </w:rPr>
              <w:t xml:space="preserve">Consultation des individus et des groupes au cours de la phase de lancement et de la mise en œuvre du projet. Divulgation des plans d'évaluation et de gestion. Collecte des informations en retour. </w:t>
            </w:r>
          </w:p>
        </w:tc>
        <w:tc>
          <w:tcPr>
            <w:tcW w:w="1461" w:type="dxa"/>
            <w:shd w:val="clear" w:color="auto" w:fill="FFFFFF" w:themeFill="background1"/>
            <w:tcMar>
              <w:top w:w="15" w:type="dxa"/>
              <w:left w:w="108" w:type="dxa"/>
              <w:bottom w:w="0" w:type="dxa"/>
              <w:right w:w="108" w:type="dxa"/>
            </w:tcMar>
          </w:tcPr>
          <w:p w14:paraId="7E1B0969" w14:textId="144B9591" w:rsidR="00890461" w:rsidRPr="00DE7946" w:rsidRDefault="00890461" w:rsidP="00890461">
            <w:pPr>
              <w:contextualSpacing/>
              <w:jc w:val="center"/>
              <w:rPr>
                <w:rFonts w:cstheme="minorHAnsi"/>
                <w:sz w:val="20"/>
                <w:szCs w:val="20"/>
                <w:lang w:val="fr-FR"/>
              </w:rPr>
            </w:pPr>
            <w:r w:rsidRPr="00576423">
              <w:rPr>
                <w:rFonts w:cstheme="minorHAnsi"/>
                <w:sz w:val="20"/>
                <w:szCs w:val="20"/>
                <w:lang w:val="fr-FR"/>
              </w:rPr>
              <w:t>UGP</w:t>
            </w:r>
          </w:p>
        </w:tc>
        <w:tc>
          <w:tcPr>
            <w:tcW w:w="2825" w:type="dxa"/>
            <w:shd w:val="clear" w:color="auto" w:fill="FFFFFF" w:themeFill="background1"/>
            <w:tcMar>
              <w:top w:w="15" w:type="dxa"/>
              <w:left w:w="108" w:type="dxa"/>
              <w:bottom w:w="0" w:type="dxa"/>
              <w:right w:w="108" w:type="dxa"/>
            </w:tcMar>
            <w:vAlign w:val="center"/>
          </w:tcPr>
          <w:p w14:paraId="6E44F5A8" w14:textId="77777777" w:rsidR="00890461" w:rsidRPr="00DE7946" w:rsidRDefault="00890461" w:rsidP="00890461">
            <w:pPr>
              <w:contextualSpacing/>
              <w:rPr>
                <w:rFonts w:cstheme="minorHAnsi"/>
                <w:sz w:val="20"/>
                <w:szCs w:val="20"/>
                <w:lang w:val="fr-FR"/>
              </w:rPr>
            </w:pPr>
            <w:r w:rsidRPr="00DE7946">
              <w:rPr>
                <w:rFonts w:cstheme="minorHAnsi"/>
                <w:sz w:val="20"/>
                <w:szCs w:val="20"/>
                <w:lang w:val="fr-FR"/>
              </w:rPr>
              <w:t>Phase de démarrage + basée sur le plan de suivi et d'évaluation + réunions régulières pour recueillir des informations en retour</w:t>
            </w:r>
          </w:p>
        </w:tc>
        <w:tc>
          <w:tcPr>
            <w:tcW w:w="1839" w:type="dxa"/>
            <w:shd w:val="clear" w:color="auto" w:fill="FFFFFF" w:themeFill="background1"/>
            <w:tcMar>
              <w:top w:w="15" w:type="dxa"/>
              <w:left w:w="108" w:type="dxa"/>
              <w:bottom w:w="0" w:type="dxa"/>
              <w:right w:w="108" w:type="dxa"/>
            </w:tcMar>
            <w:vAlign w:val="center"/>
          </w:tcPr>
          <w:p w14:paraId="66911940" w14:textId="77777777" w:rsidR="00890461" w:rsidRPr="00DE7946" w:rsidRDefault="00890461" w:rsidP="00890461">
            <w:pPr>
              <w:contextualSpacing/>
              <w:rPr>
                <w:rFonts w:cstheme="minorHAnsi"/>
                <w:sz w:val="20"/>
                <w:szCs w:val="20"/>
                <w:lang w:val="fr-FR"/>
              </w:rPr>
            </w:pPr>
            <w:r w:rsidRPr="00DE7946">
              <w:rPr>
                <w:rFonts w:cstheme="minorHAnsi"/>
                <w:sz w:val="20"/>
                <w:szCs w:val="20"/>
                <w:lang w:val="fr-FR"/>
              </w:rPr>
              <w:t>Inclus dans les coûts de gestion du projet</w:t>
            </w:r>
          </w:p>
        </w:tc>
      </w:tr>
      <w:tr w:rsidR="00890461" w:rsidRPr="000A1C9C" w14:paraId="09E5BBD8" w14:textId="77777777" w:rsidTr="00890461">
        <w:trPr>
          <w:trHeight w:val="271"/>
        </w:trPr>
        <w:tc>
          <w:tcPr>
            <w:tcW w:w="1988" w:type="dxa"/>
            <w:shd w:val="clear" w:color="auto" w:fill="FFFFFF" w:themeFill="background1"/>
            <w:tcMar>
              <w:top w:w="15" w:type="dxa"/>
              <w:left w:w="108" w:type="dxa"/>
              <w:bottom w:w="0" w:type="dxa"/>
              <w:right w:w="108" w:type="dxa"/>
            </w:tcMar>
            <w:vAlign w:val="center"/>
          </w:tcPr>
          <w:p w14:paraId="1AB73479" w14:textId="77777777" w:rsidR="00890461" w:rsidRPr="00DE7946" w:rsidRDefault="00890461" w:rsidP="00890461">
            <w:pPr>
              <w:contextualSpacing/>
              <w:rPr>
                <w:rFonts w:cstheme="minorHAnsi"/>
                <w:b/>
                <w:bCs/>
                <w:sz w:val="20"/>
                <w:szCs w:val="20"/>
                <w:lang w:val="fr-FR"/>
              </w:rPr>
            </w:pPr>
            <w:r w:rsidRPr="00DE7946">
              <w:rPr>
                <w:rFonts w:cstheme="minorHAnsi"/>
                <w:b/>
                <w:bCs/>
                <w:i/>
                <w:iCs/>
                <w:sz w:val="20"/>
                <w:szCs w:val="20"/>
                <w:lang w:val="fr-FR"/>
              </w:rPr>
              <w:t>Autorités régionales</w:t>
            </w:r>
          </w:p>
        </w:tc>
        <w:tc>
          <w:tcPr>
            <w:tcW w:w="2544" w:type="dxa"/>
            <w:shd w:val="clear" w:color="auto" w:fill="FFFFFF" w:themeFill="background1"/>
            <w:tcMar>
              <w:top w:w="15" w:type="dxa"/>
              <w:left w:w="108" w:type="dxa"/>
              <w:bottom w:w="0" w:type="dxa"/>
              <w:right w:w="108" w:type="dxa"/>
            </w:tcMar>
            <w:vAlign w:val="center"/>
          </w:tcPr>
          <w:p w14:paraId="0164B3E4" w14:textId="77777777" w:rsidR="00890461" w:rsidRPr="00DE7946" w:rsidRDefault="00890461" w:rsidP="00890461">
            <w:pPr>
              <w:contextualSpacing/>
              <w:rPr>
                <w:rFonts w:cstheme="minorHAnsi"/>
                <w:sz w:val="20"/>
                <w:szCs w:val="20"/>
                <w:lang w:val="fr-FR"/>
              </w:rPr>
            </w:pPr>
            <w:r w:rsidRPr="00DE7946">
              <w:rPr>
                <w:rFonts w:cstheme="minorHAnsi"/>
                <w:sz w:val="20"/>
                <w:szCs w:val="20"/>
                <w:lang w:val="fr-FR"/>
              </w:rPr>
              <w:t>Influence sur les politiques, les processus de prise de décision, rôle éventuel dans la prévention et la résolution des conflits, participation aux activités du projet</w:t>
            </w:r>
          </w:p>
        </w:tc>
        <w:tc>
          <w:tcPr>
            <w:tcW w:w="4233" w:type="dxa"/>
            <w:shd w:val="clear" w:color="auto" w:fill="FFFFFF" w:themeFill="background1"/>
            <w:tcMar>
              <w:top w:w="15" w:type="dxa"/>
              <w:left w:w="108" w:type="dxa"/>
              <w:bottom w:w="0" w:type="dxa"/>
              <w:right w:w="108" w:type="dxa"/>
            </w:tcMar>
            <w:vAlign w:val="center"/>
          </w:tcPr>
          <w:p w14:paraId="0F55F292" w14:textId="77777777" w:rsidR="00890461" w:rsidRPr="00DE7946" w:rsidRDefault="00890461" w:rsidP="00890461">
            <w:pPr>
              <w:contextualSpacing/>
              <w:rPr>
                <w:rFonts w:cstheme="minorHAnsi"/>
                <w:sz w:val="20"/>
                <w:szCs w:val="20"/>
                <w:lang w:val="fr-FR"/>
              </w:rPr>
            </w:pPr>
            <w:r w:rsidRPr="00DE7946">
              <w:rPr>
                <w:rFonts w:cstheme="minorHAnsi"/>
                <w:sz w:val="20"/>
                <w:szCs w:val="20"/>
                <w:lang w:val="fr-FR"/>
              </w:rPr>
              <w:t xml:space="preserve">Consultation des individus et des groupes au cours de la phase de lancement et de la mise en œuvre du projet. Divulgation des plans d'évaluation et de gestion. Collecte des informations en retour. </w:t>
            </w:r>
          </w:p>
        </w:tc>
        <w:tc>
          <w:tcPr>
            <w:tcW w:w="1461" w:type="dxa"/>
            <w:shd w:val="clear" w:color="auto" w:fill="FFFFFF" w:themeFill="background1"/>
            <w:tcMar>
              <w:top w:w="15" w:type="dxa"/>
              <w:left w:w="108" w:type="dxa"/>
              <w:bottom w:w="0" w:type="dxa"/>
              <w:right w:w="108" w:type="dxa"/>
            </w:tcMar>
          </w:tcPr>
          <w:p w14:paraId="6F477C1E" w14:textId="7B8F0DD6" w:rsidR="00890461" w:rsidRPr="00DE7946" w:rsidRDefault="00890461" w:rsidP="00890461">
            <w:pPr>
              <w:contextualSpacing/>
              <w:jc w:val="center"/>
              <w:rPr>
                <w:rFonts w:cstheme="minorHAnsi"/>
                <w:sz w:val="20"/>
                <w:szCs w:val="20"/>
                <w:lang w:val="fr-FR"/>
              </w:rPr>
            </w:pPr>
            <w:r w:rsidRPr="00576423">
              <w:rPr>
                <w:rFonts w:cstheme="minorHAnsi"/>
                <w:sz w:val="20"/>
                <w:szCs w:val="20"/>
                <w:lang w:val="fr-FR"/>
              </w:rPr>
              <w:t>UGP</w:t>
            </w:r>
          </w:p>
        </w:tc>
        <w:tc>
          <w:tcPr>
            <w:tcW w:w="2825" w:type="dxa"/>
            <w:shd w:val="clear" w:color="auto" w:fill="FFFFFF" w:themeFill="background1"/>
            <w:tcMar>
              <w:top w:w="15" w:type="dxa"/>
              <w:left w:w="108" w:type="dxa"/>
              <w:bottom w:w="0" w:type="dxa"/>
              <w:right w:w="108" w:type="dxa"/>
            </w:tcMar>
            <w:vAlign w:val="center"/>
          </w:tcPr>
          <w:p w14:paraId="24716F44" w14:textId="77777777" w:rsidR="00890461" w:rsidRPr="00DE7946" w:rsidRDefault="00890461" w:rsidP="00890461">
            <w:pPr>
              <w:contextualSpacing/>
              <w:rPr>
                <w:rFonts w:cstheme="minorHAnsi"/>
                <w:sz w:val="20"/>
                <w:szCs w:val="20"/>
                <w:lang w:val="fr-FR"/>
              </w:rPr>
            </w:pPr>
            <w:r w:rsidRPr="00DE7946">
              <w:rPr>
                <w:rFonts w:cstheme="minorHAnsi"/>
                <w:sz w:val="20"/>
                <w:szCs w:val="20"/>
                <w:lang w:val="fr-FR"/>
              </w:rPr>
              <w:t>Phase de démarrage + basée sur le plan de suivi et d'évaluation + réunions régulières pour recueillir des informations en retour</w:t>
            </w:r>
          </w:p>
        </w:tc>
        <w:tc>
          <w:tcPr>
            <w:tcW w:w="1839" w:type="dxa"/>
            <w:shd w:val="clear" w:color="auto" w:fill="FFFFFF" w:themeFill="background1"/>
            <w:tcMar>
              <w:top w:w="15" w:type="dxa"/>
              <w:left w:w="108" w:type="dxa"/>
              <w:bottom w:w="0" w:type="dxa"/>
              <w:right w:w="108" w:type="dxa"/>
            </w:tcMar>
            <w:vAlign w:val="center"/>
          </w:tcPr>
          <w:p w14:paraId="2EC65633" w14:textId="77777777" w:rsidR="00890461" w:rsidRPr="00DE7946" w:rsidRDefault="00890461" w:rsidP="00890461">
            <w:pPr>
              <w:contextualSpacing/>
              <w:rPr>
                <w:rFonts w:cstheme="minorHAnsi"/>
                <w:sz w:val="20"/>
                <w:szCs w:val="20"/>
                <w:lang w:val="fr-FR"/>
              </w:rPr>
            </w:pPr>
            <w:r w:rsidRPr="00DE7946">
              <w:rPr>
                <w:rFonts w:cstheme="minorHAnsi"/>
                <w:sz w:val="20"/>
                <w:szCs w:val="20"/>
                <w:lang w:val="fr-FR"/>
              </w:rPr>
              <w:t>Inclus dans les coûts de gestion du projet</w:t>
            </w:r>
          </w:p>
        </w:tc>
      </w:tr>
      <w:tr w:rsidR="00890461" w:rsidRPr="000A1C9C" w14:paraId="3E7BF64B" w14:textId="77777777" w:rsidTr="00890461">
        <w:trPr>
          <w:trHeight w:val="271"/>
        </w:trPr>
        <w:tc>
          <w:tcPr>
            <w:tcW w:w="1988" w:type="dxa"/>
            <w:shd w:val="clear" w:color="auto" w:fill="FFFFFF" w:themeFill="background1"/>
            <w:tcMar>
              <w:top w:w="15" w:type="dxa"/>
              <w:left w:w="108" w:type="dxa"/>
              <w:bottom w:w="0" w:type="dxa"/>
              <w:right w:w="108" w:type="dxa"/>
            </w:tcMar>
            <w:vAlign w:val="center"/>
          </w:tcPr>
          <w:p w14:paraId="4D6414BA" w14:textId="77777777" w:rsidR="00890461" w:rsidRPr="00DE7946" w:rsidRDefault="00890461" w:rsidP="00890461">
            <w:pPr>
              <w:contextualSpacing/>
              <w:rPr>
                <w:rFonts w:cstheme="minorHAnsi"/>
                <w:b/>
                <w:bCs/>
                <w:i/>
                <w:iCs/>
                <w:sz w:val="20"/>
                <w:szCs w:val="20"/>
                <w:lang w:val="fr-FR"/>
              </w:rPr>
            </w:pPr>
            <w:r w:rsidRPr="00DE7946">
              <w:rPr>
                <w:rFonts w:cstheme="minorHAnsi"/>
                <w:b/>
                <w:bCs/>
                <w:i/>
                <w:iCs/>
                <w:sz w:val="20"/>
                <w:szCs w:val="20"/>
                <w:lang w:val="fr-FR"/>
              </w:rPr>
              <w:lastRenderedPageBreak/>
              <w:t>Municipalités</w:t>
            </w:r>
          </w:p>
        </w:tc>
        <w:tc>
          <w:tcPr>
            <w:tcW w:w="2544" w:type="dxa"/>
            <w:shd w:val="clear" w:color="auto" w:fill="FFFFFF" w:themeFill="background1"/>
            <w:tcMar>
              <w:top w:w="15" w:type="dxa"/>
              <w:left w:w="108" w:type="dxa"/>
              <w:bottom w:w="0" w:type="dxa"/>
              <w:right w:w="108" w:type="dxa"/>
            </w:tcMar>
            <w:vAlign w:val="center"/>
          </w:tcPr>
          <w:p w14:paraId="137BF372" w14:textId="77777777" w:rsidR="00890461" w:rsidRPr="00DE7946" w:rsidRDefault="00890461" w:rsidP="00890461">
            <w:pPr>
              <w:contextualSpacing/>
              <w:rPr>
                <w:rFonts w:cstheme="minorHAnsi"/>
                <w:sz w:val="20"/>
                <w:szCs w:val="20"/>
                <w:lang w:val="fr-FR"/>
              </w:rPr>
            </w:pPr>
            <w:r w:rsidRPr="00DE7946">
              <w:rPr>
                <w:rFonts w:cstheme="minorHAnsi"/>
                <w:sz w:val="20"/>
                <w:szCs w:val="20"/>
                <w:lang w:val="fr-FR"/>
              </w:rPr>
              <w:t>Influence sur les politiques, les processus de prise de décision, rôle possible dans la prévention et la résolution des conflits, implication dans les activités du projet</w:t>
            </w:r>
          </w:p>
        </w:tc>
        <w:tc>
          <w:tcPr>
            <w:tcW w:w="4233" w:type="dxa"/>
            <w:shd w:val="clear" w:color="auto" w:fill="FFFFFF" w:themeFill="background1"/>
            <w:tcMar>
              <w:top w:w="15" w:type="dxa"/>
              <w:left w:w="108" w:type="dxa"/>
              <w:bottom w:w="0" w:type="dxa"/>
              <w:right w:w="108" w:type="dxa"/>
            </w:tcMar>
            <w:vAlign w:val="center"/>
          </w:tcPr>
          <w:p w14:paraId="15372805" w14:textId="77777777" w:rsidR="00890461" w:rsidRPr="00DE7946" w:rsidRDefault="00890461" w:rsidP="00890461">
            <w:pPr>
              <w:contextualSpacing/>
              <w:rPr>
                <w:rFonts w:cstheme="minorHAnsi"/>
                <w:sz w:val="20"/>
                <w:szCs w:val="20"/>
                <w:lang w:val="fr-FR"/>
              </w:rPr>
            </w:pPr>
            <w:r w:rsidRPr="00DE7946">
              <w:rPr>
                <w:rFonts w:cstheme="minorHAnsi"/>
                <w:sz w:val="20"/>
                <w:szCs w:val="20"/>
                <w:lang w:val="fr-FR"/>
              </w:rPr>
              <w:t>Consultation des individus et des groupes au cours de la phase de lancement et de la mise en œuvre du projet. Divulgation des plans d'évaluation et de gestion. Collecte des informations en retour.</w:t>
            </w:r>
          </w:p>
        </w:tc>
        <w:tc>
          <w:tcPr>
            <w:tcW w:w="1461" w:type="dxa"/>
            <w:shd w:val="clear" w:color="auto" w:fill="FFFFFF" w:themeFill="background1"/>
            <w:tcMar>
              <w:top w:w="15" w:type="dxa"/>
              <w:left w:w="108" w:type="dxa"/>
              <w:bottom w:w="0" w:type="dxa"/>
              <w:right w:w="108" w:type="dxa"/>
            </w:tcMar>
          </w:tcPr>
          <w:p w14:paraId="000705DC" w14:textId="7B48D6F4" w:rsidR="00890461" w:rsidRPr="00DE7946" w:rsidRDefault="00890461" w:rsidP="00890461">
            <w:pPr>
              <w:contextualSpacing/>
              <w:jc w:val="center"/>
              <w:rPr>
                <w:rFonts w:cstheme="minorHAnsi"/>
                <w:sz w:val="20"/>
                <w:szCs w:val="20"/>
                <w:lang w:val="fr-FR"/>
              </w:rPr>
            </w:pPr>
            <w:r w:rsidRPr="00576423">
              <w:rPr>
                <w:rFonts w:cstheme="minorHAnsi"/>
                <w:sz w:val="20"/>
                <w:szCs w:val="20"/>
                <w:lang w:val="fr-FR"/>
              </w:rPr>
              <w:t>UGP</w:t>
            </w:r>
          </w:p>
        </w:tc>
        <w:tc>
          <w:tcPr>
            <w:tcW w:w="2825" w:type="dxa"/>
            <w:shd w:val="clear" w:color="auto" w:fill="FFFFFF" w:themeFill="background1"/>
            <w:tcMar>
              <w:top w:w="15" w:type="dxa"/>
              <w:left w:w="108" w:type="dxa"/>
              <w:bottom w:w="0" w:type="dxa"/>
              <w:right w:w="108" w:type="dxa"/>
            </w:tcMar>
            <w:vAlign w:val="center"/>
          </w:tcPr>
          <w:p w14:paraId="28788BAF" w14:textId="77777777" w:rsidR="00890461" w:rsidRPr="00DE7946" w:rsidRDefault="00890461" w:rsidP="00890461">
            <w:pPr>
              <w:contextualSpacing/>
              <w:rPr>
                <w:rFonts w:cstheme="minorHAnsi"/>
                <w:sz w:val="20"/>
                <w:szCs w:val="20"/>
                <w:lang w:val="fr-FR"/>
              </w:rPr>
            </w:pPr>
            <w:r w:rsidRPr="00DE7946">
              <w:rPr>
                <w:rFonts w:cstheme="minorHAnsi"/>
                <w:sz w:val="20"/>
                <w:szCs w:val="20"/>
                <w:lang w:val="fr-FR"/>
              </w:rPr>
              <w:t>Phase de démarrage + basée sur le plan de suivi et d'évaluation + réunions régulières pour recueillir des informations en retour</w:t>
            </w:r>
          </w:p>
        </w:tc>
        <w:tc>
          <w:tcPr>
            <w:tcW w:w="1839" w:type="dxa"/>
            <w:shd w:val="clear" w:color="auto" w:fill="FFFFFF" w:themeFill="background1"/>
            <w:tcMar>
              <w:top w:w="15" w:type="dxa"/>
              <w:left w:w="108" w:type="dxa"/>
              <w:bottom w:w="0" w:type="dxa"/>
              <w:right w:w="108" w:type="dxa"/>
            </w:tcMar>
            <w:vAlign w:val="center"/>
          </w:tcPr>
          <w:p w14:paraId="33938C59" w14:textId="77777777" w:rsidR="00890461" w:rsidRPr="00DE7946" w:rsidRDefault="00890461" w:rsidP="00890461">
            <w:pPr>
              <w:contextualSpacing/>
              <w:rPr>
                <w:rFonts w:cstheme="minorHAnsi"/>
                <w:sz w:val="20"/>
                <w:szCs w:val="20"/>
                <w:lang w:val="fr-FR"/>
              </w:rPr>
            </w:pPr>
            <w:r w:rsidRPr="00DE7946">
              <w:rPr>
                <w:rFonts w:cstheme="minorHAnsi"/>
                <w:sz w:val="20"/>
                <w:szCs w:val="20"/>
                <w:lang w:val="fr-FR"/>
              </w:rPr>
              <w:t>Inclus dans les coûts de gestion du projet</w:t>
            </w:r>
          </w:p>
        </w:tc>
      </w:tr>
      <w:tr w:rsidR="00890461" w:rsidRPr="000A1C9C" w14:paraId="45FD8378" w14:textId="77777777" w:rsidTr="00890461">
        <w:trPr>
          <w:trHeight w:val="271"/>
        </w:trPr>
        <w:tc>
          <w:tcPr>
            <w:tcW w:w="1988" w:type="dxa"/>
            <w:shd w:val="clear" w:color="auto" w:fill="FFFFFF" w:themeFill="background1"/>
            <w:tcMar>
              <w:top w:w="15" w:type="dxa"/>
              <w:left w:w="108" w:type="dxa"/>
              <w:bottom w:w="0" w:type="dxa"/>
              <w:right w:w="108" w:type="dxa"/>
            </w:tcMar>
            <w:vAlign w:val="center"/>
          </w:tcPr>
          <w:p w14:paraId="34A46B6C" w14:textId="77777777" w:rsidR="00890461" w:rsidRPr="00DE7946" w:rsidRDefault="00890461" w:rsidP="00890461">
            <w:pPr>
              <w:contextualSpacing/>
              <w:rPr>
                <w:rFonts w:cstheme="minorHAnsi"/>
                <w:b/>
                <w:bCs/>
                <w:sz w:val="20"/>
                <w:szCs w:val="20"/>
                <w:lang w:val="fr-FR"/>
              </w:rPr>
            </w:pPr>
            <w:r w:rsidRPr="00DE7946">
              <w:rPr>
                <w:rFonts w:cstheme="minorHAnsi"/>
                <w:b/>
                <w:bCs/>
                <w:i/>
                <w:iCs/>
                <w:sz w:val="20"/>
                <w:szCs w:val="20"/>
                <w:lang w:val="fr-FR"/>
              </w:rPr>
              <w:t>Entrepreneurs et sous-traitants</w:t>
            </w:r>
          </w:p>
        </w:tc>
        <w:tc>
          <w:tcPr>
            <w:tcW w:w="2544" w:type="dxa"/>
            <w:shd w:val="clear" w:color="auto" w:fill="FFFFFF" w:themeFill="background1"/>
            <w:tcMar>
              <w:top w:w="15" w:type="dxa"/>
              <w:left w:w="108" w:type="dxa"/>
              <w:bottom w:w="0" w:type="dxa"/>
              <w:right w:w="108" w:type="dxa"/>
            </w:tcMar>
            <w:vAlign w:val="center"/>
          </w:tcPr>
          <w:p w14:paraId="22B9CF59" w14:textId="77777777" w:rsidR="00890461" w:rsidRPr="00DE7946" w:rsidRDefault="00890461" w:rsidP="00890461">
            <w:pPr>
              <w:contextualSpacing/>
              <w:rPr>
                <w:rFonts w:cstheme="minorHAnsi"/>
                <w:sz w:val="20"/>
                <w:szCs w:val="20"/>
                <w:lang w:val="fr-FR"/>
              </w:rPr>
            </w:pPr>
            <w:r w:rsidRPr="00DE7946">
              <w:rPr>
                <w:rFonts w:cstheme="minorHAnsi"/>
                <w:sz w:val="20"/>
                <w:szCs w:val="20"/>
                <w:lang w:val="fr-FR"/>
              </w:rPr>
              <w:t>Participation aux activités du projet</w:t>
            </w:r>
          </w:p>
        </w:tc>
        <w:tc>
          <w:tcPr>
            <w:tcW w:w="4233" w:type="dxa"/>
            <w:shd w:val="clear" w:color="auto" w:fill="FFFFFF" w:themeFill="background1"/>
            <w:tcMar>
              <w:top w:w="15" w:type="dxa"/>
              <w:left w:w="108" w:type="dxa"/>
              <w:bottom w:w="0" w:type="dxa"/>
              <w:right w:w="108" w:type="dxa"/>
            </w:tcMar>
            <w:vAlign w:val="center"/>
          </w:tcPr>
          <w:p w14:paraId="4D545D40" w14:textId="77777777" w:rsidR="00890461" w:rsidRPr="00DE7946" w:rsidRDefault="00890461" w:rsidP="00890461">
            <w:pPr>
              <w:contextualSpacing/>
              <w:rPr>
                <w:rFonts w:cstheme="minorHAnsi"/>
                <w:sz w:val="20"/>
                <w:szCs w:val="20"/>
                <w:lang w:val="fr-FR"/>
              </w:rPr>
            </w:pPr>
            <w:r w:rsidRPr="00DE7946">
              <w:rPr>
                <w:rFonts w:cstheme="minorHAnsi"/>
                <w:sz w:val="20"/>
                <w:szCs w:val="20"/>
                <w:lang w:val="fr-FR"/>
              </w:rPr>
              <w:t>Partage d'informations avec des individus et des groupes pendant la phase de lancement du projet.</w:t>
            </w:r>
          </w:p>
        </w:tc>
        <w:tc>
          <w:tcPr>
            <w:tcW w:w="1461" w:type="dxa"/>
            <w:shd w:val="clear" w:color="auto" w:fill="FFFFFF" w:themeFill="background1"/>
            <w:tcMar>
              <w:top w:w="15" w:type="dxa"/>
              <w:left w:w="108" w:type="dxa"/>
              <w:bottom w:w="0" w:type="dxa"/>
              <w:right w:w="108" w:type="dxa"/>
            </w:tcMar>
          </w:tcPr>
          <w:p w14:paraId="388A4AE0" w14:textId="14B0DB27" w:rsidR="00890461" w:rsidRPr="00DE7946" w:rsidRDefault="00890461" w:rsidP="00890461">
            <w:pPr>
              <w:contextualSpacing/>
              <w:jc w:val="center"/>
              <w:rPr>
                <w:rFonts w:cstheme="minorHAnsi"/>
                <w:sz w:val="20"/>
                <w:szCs w:val="20"/>
                <w:lang w:val="fr-FR"/>
              </w:rPr>
            </w:pPr>
            <w:r w:rsidRPr="00576423">
              <w:rPr>
                <w:rFonts w:cstheme="minorHAnsi"/>
                <w:sz w:val="20"/>
                <w:szCs w:val="20"/>
                <w:lang w:val="fr-FR"/>
              </w:rPr>
              <w:t>UGP</w:t>
            </w:r>
          </w:p>
        </w:tc>
        <w:tc>
          <w:tcPr>
            <w:tcW w:w="2825" w:type="dxa"/>
            <w:shd w:val="clear" w:color="auto" w:fill="FFFFFF" w:themeFill="background1"/>
            <w:tcMar>
              <w:top w:w="15" w:type="dxa"/>
              <w:left w:w="108" w:type="dxa"/>
              <w:bottom w:w="0" w:type="dxa"/>
              <w:right w:w="108" w:type="dxa"/>
            </w:tcMar>
            <w:vAlign w:val="center"/>
          </w:tcPr>
          <w:p w14:paraId="2C67390F" w14:textId="77777777" w:rsidR="00890461" w:rsidRPr="00DE7946" w:rsidRDefault="00890461" w:rsidP="00890461">
            <w:pPr>
              <w:contextualSpacing/>
              <w:rPr>
                <w:rFonts w:cstheme="minorHAnsi"/>
                <w:sz w:val="20"/>
                <w:szCs w:val="20"/>
                <w:lang w:val="fr-FR"/>
              </w:rPr>
            </w:pPr>
            <w:r w:rsidRPr="00DE7946">
              <w:rPr>
                <w:rFonts w:cstheme="minorHAnsi"/>
                <w:sz w:val="20"/>
                <w:szCs w:val="20"/>
                <w:lang w:val="fr-FR"/>
              </w:rPr>
              <w:t>Phase de démarrage</w:t>
            </w:r>
          </w:p>
        </w:tc>
        <w:tc>
          <w:tcPr>
            <w:tcW w:w="1839" w:type="dxa"/>
            <w:shd w:val="clear" w:color="auto" w:fill="FFFFFF" w:themeFill="background1"/>
            <w:tcMar>
              <w:top w:w="15" w:type="dxa"/>
              <w:left w:w="108" w:type="dxa"/>
              <w:bottom w:w="0" w:type="dxa"/>
              <w:right w:w="108" w:type="dxa"/>
            </w:tcMar>
            <w:vAlign w:val="center"/>
          </w:tcPr>
          <w:p w14:paraId="0F04CB72" w14:textId="77777777" w:rsidR="00890461" w:rsidRPr="00DE7946" w:rsidRDefault="00890461" w:rsidP="00890461">
            <w:pPr>
              <w:contextualSpacing/>
              <w:rPr>
                <w:rFonts w:cstheme="minorHAnsi"/>
                <w:sz w:val="20"/>
                <w:szCs w:val="20"/>
                <w:lang w:val="fr-FR"/>
              </w:rPr>
            </w:pPr>
            <w:r w:rsidRPr="00DE7946">
              <w:rPr>
                <w:rFonts w:cstheme="minorHAnsi"/>
                <w:sz w:val="20"/>
                <w:szCs w:val="20"/>
                <w:lang w:val="fr-FR"/>
              </w:rPr>
              <w:t>Inclus dans les coûts de gestion du projet</w:t>
            </w:r>
          </w:p>
        </w:tc>
      </w:tr>
      <w:tr w:rsidR="00890461" w:rsidRPr="000A1C9C" w14:paraId="7E0ED4A4" w14:textId="77777777" w:rsidTr="00890461">
        <w:trPr>
          <w:trHeight w:val="271"/>
        </w:trPr>
        <w:tc>
          <w:tcPr>
            <w:tcW w:w="1988" w:type="dxa"/>
            <w:shd w:val="clear" w:color="auto" w:fill="FFFFFF" w:themeFill="background1"/>
            <w:tcMar>
              <w:top w:w="15" w:type="dxa"/>
              <w:left w:w="108" w:type="dxa"/>
              <w:bottom w:w="0" w:type="dxa"/>
              <w:right w:w="108" w:type="dxa"/>
            </w:tcMar>
            <w:vAlign w:val="center"/>
          </w:tcPr>
          <w:p w14:paraId="29A96F22" w14:textId="77777777" w:rsidR="00890461" w:rsidRPr="00DE7946" w:rsidRDefault="00890461" w:rsidP="00890461">
            <w:pPr>
              <w:contextualSpacing/>
              <w:rPr>
                <w:rFonts w:cstheme="minorHAnsi"/>
                <w:b/>
                <w:bCs/>
                <w:i/>
                <w:iCs/>
                <w:sz w:val="20"/>
                <w:szCs w:val="20"/>
                <w:lang w:val="fr-FR"/>
              </w:rPr>
            </w:pPr>
            <w:r w:rsidRPr="00DE7946">
              <w:rPr>
                <w:rFonts w:cstheme="minorHAnsi"/>
                <w:b/>
                <w:bCs/>
                <w:i/>
                <w:iCs/>
                <w:sz w:val="20"/>
                <w:szCs w:val="20"/>
                <w:lang w:val="fr-FR"/>
              </w:rPr>
              <w:t>Secteur privé</w:t>
            </w:r>
          </w:p>
        </w:tc>
        <w:tc>
          <w:tcPr>
            <w:tcW w:w="2544" w:type="dxa"/>
            <w:shd w:val="clear" w:color="auto" w:fill="FFFFFF" w:themeFill="background1"/>
            <w:tcMar>
              <w:top w:w="15" w:type="dxa"/>
              <w:left w:w="108" w:type="dxa"/>
              <w:bottom w:w="0" w:type="dxa"/>
              <w:right w:w="108" w:type="dxa"/>
            </w:tcMar>
            <w:vAlign w:val="center"/>
          </w:tcPr>
          <w:p w14:paraId="64192B57" w14:textId="77777777" w:rsidR="00890461" w:rsidRPr="00DE7946" w:rsidRDefault="00890461" w:rsidP="00890461">
            <w:pPr>
              <w:contextualSpacing/>
              <w:rPr>
                <w:rFonts w:cstheme="minorHAnsi"/>
                <w:sz w:val="20"/>
                <w:szCs w:val="20"/>
                <w:lang w:val="fr-FR"/>
              </w:rPr>
            </w:pPr>
            <w:r w:rsidRPr="00DE7946">
              <w:rPr>
                <w:rFonts w:cstheme="minorHAnsi"/>
                <w:sz w:val="20"/>
                <w:szCs w:val="20"/>
                <w:lang w:val="fr-FR"/>
              </w:rPr>
              <w:t>Implication dans le marché et dans les activités du projet. Implication dans le cofinancement du projet.</w:t>
            </w:r>
          </w:p>
        </w:tc>
        <w:tc>
          <w:tcPr>
            <w:tcW w:w="4233" w:type="dxa"/>
            <w:shd w:val="clear" w:color="auto" w:fill="FFFFFF" w:themeFill="background1"/>
            <w:tcMar>
              <w:top w:w="15" w:type="dxa"/>
              <w:left w:w="108" w:type="dxa"/>
              <w:bottom w:w="0" w:type="dxa"/>
              <w:right w:w="108" w:type="dxa"/>
            </w:tcMar>
            <w:vAlign w:val="center"/>
          </w:tcPr>
          <w:p w14:paraId="34A08717" w14:textId="77777777" w:rsidR="00890461" w:rsidRPr="00DE7946" w:rsidRDefault="00890461" w:rsidP="00890461">
            <w:pPr>
              <w:contextualSpacing/>
              <w:rPr>
                <w:rFonts w:cstheme="minorHAnsi"/>
                <w:sz w:val="20"/>
                <w:szCs w:val="20"/>
                <w:lang w:val="fr-FR"/>
              </w:rPr>
            </w:pPr>
            <w:r w:rsidRPr="00DE7946">
              <w:rPr>
                <w:rFonts w:cstheme="minorHAnsi"/>
                <w:sz w:val="20"/>
                <w:szCs w:val="20"/>
                <w:lang w:val="fr-FR"/>
              </w:rPr>
              <w:t xml:space="preserve">Consultation des individus et des groupes au cours de la phase de lancement et de la mise en œuvre du projet. Divulgation des plans d'évaluation et de gestion. Collecte des informations en retour. </w:t>
            </w:r>
          </w:p>
        </w:tc>
        <w:tc>
          <w:tcPr>
            <w:tcW w:w="1461" w:type="dxa"/>
            <w:shd w:val="clear" w:color="auto" w:fill="FFFFFF" w:themeFill="background1"/>
            <w:tcMar>
              <w:top w:w="15" w:type="dxa"/>
              <w:left w:w="108" w:type="dxa"/>
              <w:bottom w:w="0" w:type="dxa"/>
              <w:right w:w="108" w:type="dxa"/>
            </w:tcMar>
          </w:tcPr>
          <w:p w14:paraId="0D6B5912" w14:textId="663D270D" w:rsidR="00890461" w:rsidRPr="00DE7946" w:rsidRDefault="00890461" w:rsidP="00890461">
            <w:pPr>
              <w:contextualSpacing/>
              <w:jc w:val="center"/>
              <w:rPr>
                <w:rFonts w:cstheme="minorHAnsi"/>
                <w:sz w:val="20"/>
                <w:szCs w:val="20"/>
                <w:lang w:val="fr-FR"/>
              </w:rPr>
            </w:pPr>
            <w:r w:rsidRPr="00576423">
              <w:rPr>
                <w:rFonts w:cstheme="minorHAnsi"/>
                <w:sz w:val="20"/>
                <w:szCs w:val="20"/>
                <w:lang w:val="fr-FR"/>
              </w:rPr>
              <w:t>UGP</w:t>
            </w:r>
          </w:p>
        </w:tc>
        <w:tc>
          <w:tcPr>
            <w:tcW w:w="2825" w:type="dxa"/>
            <w:shd w:val="clear" w:color="auto" w:fill="FFFFFF" w:themeFill="background1"/>
            <w:tcMar>
              <w:top w:w="15" w:type="dxa"/>
              <w:left w:w="108" w:type="dxa"/>
              <w:bottom w:w="0" w:type="dxa"/>
              <w:right w:w="108" w:type="dxa"/>
            </w:tcMar>
            <w:vAlign w:val="center"/>
          </w:tcPr>
          <w:p w14:paraId="6A44C79A" w14:textId="77777777" w:rsidR="00890461" w:rsidRPr="00DE7946" w:rsidRDefault="00890461" w:rsidP="00890461">
            <w:pPr>
              <w:contextualSpacing/>
              <w:rPr>
                <w:rFonts w:cstheme="minorHAnsi"/>
                <w:sz w:val="20"/>
                <w:szCs w:val="20"/>
                <w:lang w:val="fr-FR"/>
              </w:rPr>
            </w:pPr>
            <w:r w:rsidRPr="00DE7946">
              <w:rPr>
                <w:rFonts w:cstheme="minorHAnsi"/>
                <w:sz w:val="20"/>
                <w:szCs w:val="20"/>
                <w:lang w:val="fr-FR"/>
              </w:rPr>
              <w:t>Phase de démarrage + basée sur le plan de suivi et d'évaluation + réunions régulières pour recueillir des informations en retour</w:t>
            </w:r>
          </w:p>
        </w:tc>
        <w:tc>
          <w:tcPr>
            <w:tcW w:w="1839" w:type="dxa"/>
            <w:shd w:val="clear" w:color="auto" w:fill="FFFFFF" w:themeFill="background1"/>
            <w:tcMar>
              <w:top w:w="15" w:type="dxa"/>
              <w:left w:w="108" w:type="dxa"/>
              <w:bottom w:w="0" w:type="dxa"/>
              <w:right w:w="108" w:type="dxa"/>
            </w:tcMar>
            <w:vAlign w:val="center"/>
          </w:tcPr>
          <w:p w14:paraId="6BAA4465" w14:textId="77777777" w:rsidR="00890461" w:rsidRPr="00DE7946" w:rsidRDefault="00890461" w:rsidP="00890461">
            <w:pPr>
              <w:contextualSpacing/>
              <w:rPr>
                <w:rFonts w:cstheme="minorHAnsi"/>
                <w:sz w:val="20"/>
                <w:szCs w:val="20"/>
                <w:lang w:val="fr-FR"/>
              </w:rPr>
            </w:pPr>
            <w:r w:rsidRPr="00DE7946">
              <w:rPr>
                <w:rFonts w:cstheme="minorHAnsi"/>
                <w:sz w:val="20"/>
                <w:szCs w:val="20"/>
                <w:lang w:val="fr-FR"/>
              </w:rPr>
              <w:t>Inclus dans les coûts de gestion du projet</w:t>
            </w:r>
          </w:p>
        </w:tc>
      </w:tr>
      <w:tr w:rsidR="00890461" w:rsidRPr="000A1C9C" w14:paraId="5CA2F84C" w14:textId="77777777" w:rsidTr="00890461">
        <w:trPr>
          <w:trHeight w:val="271"/>
        </w:trPr>
        <w:tc>
          <w:tcPr>
            <w:tcW w:w="1988" w:type="dxa"/>
            <w:shd w:val="clear" w:color="auto" w:fill="FFFFFF" w:themeFill="background1"/>
            <w:tcMar>
              <w:top w:w="15" w:type="dxa"/>
              <w:left w:w="108" w:type="dxa"/>
              <w:bottom w:w="0" w:type="dxa"/>
              <w:right w:w="108" w:type="dxa"/>
            </w:tcMar>
            <w:vAlign w:val="center"/>
          </w:tcPr>
          <w:p w14:paraId="1A00A4D2" w14:textId="77777777" w:rsidR="00890461" w:rsidRPr="00DE7946" w:rsidRDefault="00890461" w:rsidP="00890461">
            <w:pPr>
              <w:contextualSpacing/>
              <w:rPr>
                <w:rFonts w:cstheme="minorHAnsi"/>
                <w:b/>
                <w:bCs/>
                <w:i/>
                <w:iCs/>
                <w:sz w:val="20"/>
                <w:szCs w:val="20"/>
                <w:lang w:val="fr-FR"/>
              </w:rPr>
            </w:pPr>
            <w:r w:rsidRPr="00DE7946">
              <w:rPr>
                <w:rFonts w:cstheme="minorHAnsi"/>
                <w:b/>
                <w:bCs/>
                <w:i/>
                <w:iCs/>
                <w:sz w:val="20"/>
                <w:szCs w:val="20"/>
                <w:lang w:val="fr-FR"/>
              </w:rPr>
              <w:t>Agences donatrices</w:t>
            </w:r>
          </w:p>
        </w:tc>
        <w:tc>
          <w:tcPr>
            <w:tcW w:w="2544" w:type="dxa"/>
            <w:shd w:val="clear" w:color="auto" w:fill="FFFFFF" w:themeFill="background1"/>
            <w:tcMar>
              <w:top w:w="15" w:type="dxa"/>
              <w:left w:w="108" w:type="dxa"/>
              <w:bottom w:w="0" w:type="dxa"/>
              <w:right w:w="108" w:type="dxa"/>
            </w:tcMar>
            <w:vAlign w:val="center"/>
          </w:tcPr>
          <w:p w14:paraId="25BFCEE7" w14:textId="77777777" w:rsidR="00890461" w:rsidRPr="00DE7946" w:rsidRDefault="00890461" w:rsidP="00890461">
            <w:pPr>
              <w:contextualSpacing/>
              <w:rPr>
                <w:rFonts w:cstheme="minorHAnsi"/>
                <w:sz w:val="20"/>
                <w:szCs w:val="20"/>
                <w:lang w:val="fr-FR"/>
              </w:rPr>
            </w:pPr>
            <w:r w:rsidRPr="00DE7946">
              <w:rPr>
                <w:rFonts w:cstheme="minorHAnsi"/>
                <w:sz w:val="20"/>
                <w:szCs w:val="20"/>
                <w:lang w:val="fr-FR"/>
              </w:rPr>
              <w:t>Soutien aux décideurs politiques, investissement dans les initiatives de projet, plaidoyer</w:t>
            </w:r>
          </w:p>
        </w:tc>
        <w:tc>
          <w:tcPr>
            <w:tcW w:w="4233" w:type="dxa"/>
            <w:shd w:val="clear" w:color="auto" w:fill="FFFFFF" w:themeFill="background1"/>
            <w:tcMar>
              <w:top w:w="15" w:type="dxa"/>
              <w:left w:w="108" w:type="dxa"/>
              <w:bottom w:w="0" w:type="dxa"/>
              <w:right w:w="108" w:type="dxa"/>
            </w:tcMar>
            <w:vAlign w:val="center"/>
          </w:tcPr>
          <w:p w14:paraId="4A7139C0" w14:textId="77777777" w:rsidR="00890461" w:rsidRPr="00DE7946" w:rsidRDefault="00890461" w:rsidP="00890461">
            <w:pPr>
              <w:contextualSpacing/>
              <w:rPr>
                <w:rFonts w:cstheme="minorHAnsi"/>
                <w:sz w:val="20"/>
                <w:szCs w:val="20"/>
                <w:lang w:val="fr-FR"/>
              </w:rPr>
            </w:pPr>
            <w:r w:rsidRPr="00DE7946">
              <w:rPr>
                <w:rFonts w:cstheme="minorHAnsi"/>
                <w:sz w:val="20"/>
                <w:szCs w:val="20"/>
                <w:lang w:val="fr-FR"/>
              </w:rPr>
              <w:t>Consultation pendant la phase de lancement du projet et pendant sa mise en œuvre. Divulgation des plans d'évaluation et de gestion. Collecte des réactions.</w:t>
            </w:r>
          </w:p>
        </w:tc>
        <w:tc>
          <w:tcPr>
            <w:tcW w:w="1461" w:type="dxa"/>
            <w:shd w:val="clear" w:color="auto" w:fill="FFFFFF" w:themeFill="background1"/>
            <w:tcMar>
              <w:top w:w="15" w:type="dxa"/>
              <w:left w:w="108" w:type="dxa"/>
              <w:bottom w:w="0" w:type="dxa"/>
              <w:right w:w="108" w:type="dxa"/>
            </w:tcMar>
          </w:tcPr>
          <w:p w14:paraId="74C15FAD" w14:textId="2B5ECA06" w:rsidR="00890461" w:rsidRPr="00DE7946" w:rsidRDefault="00890461" w:rsidP="00890461">
            <w:pPr>
              <w:contextualSpacing/>
              <w:jc w:val="center"/>
              <w:rPr>
                <w:rFonts w:cstheme="minorHAnsi"/>
                <w:sz w:val="20"/>
                <w:szCs w:val="20"/>
                <w:lang w:val="fr-FR"/>
              </w:rPr>
            </w:pPr>
            <w:r w:rsidRPr="00576423">
              <w:rPr>
                <w:rFonts w:cstheme="minorHAnsi"/>
                <w:sz w:val="20"/>
                <w:szCs w:val="20"/>
                <w:lang w:val="fr-FR"/>
              </w:rPr>
              <w:t>UGP</w:t>
            </w:r>
          </w:p>
        </w:tc>
        <w:tc>
          <w:tcPr>
            <w:tcW w:w="2825" w:type="dxa"/>
            <w:shd w:val="clear" w:color="auto" w:fill="FFFFFF" w:themeFill="background1"/>
            <w:tcMar>
              <w:top w:w="15" w:type="dxa"/>
              <w:left w:w="108" w:type="dxa"/>
              <w:bottom w:w="0" w:type="dxa"/>
              <w:right w:w="108" w:type="dxa"/>
            </w:tcMar>
            <w:vAlign w:val="center"/>
          </w:tcPr>
          <w:p w14:paraId="39806363" w14:textId="77777777" w:rsidR="00890461" w:rsidRPr="00DE7946" w:rsidRDefault="00890461" w:rsidP="00890461">
            <w:pPr>
              <w:contextualSpacing/>
              <w:rPr>
                <w:rFonts w:cstheme="minorHAnsi"/>
                <w:sz w:val="20"/>
                <w:szCs w:val="20"/>
                <w:lang w:val="fr-FR"/>
              </w:rPr>
            </w:pPr>
            <w:r w:rsidRPr="00DE7946">
              <w:rPr>
                <w:rFonts w:cstheme="minorHAnsi"/>
                <w:sz w:val="20"/>
                <w:szCs w:val="20"/>
                <w:lang w:val="fr-FR"/>
              </w:rPr>
              <w:t>Phase de démarrage + sur la base du plan de suivi et d'évaluation + au début de chaque année du projet</w:t>
            </w:r>
          </w:p>
        </w:tc>
        <w:tc>
          <w:tcPr>
            <w:tcW w:w="1839" w:type="dxa"/>
            <w:shd w:val="clear" w:color="auto" w:fill="FFFFFF" w:themeFill="background1"/>
            <w:tcMar>
              <w:top w:w="15" w:type="dxa"/>
              <w:left w:w="108" w:type="dxa"/>
              <w:bottom w:w="0" w:type="dxa"/>
              <w:right w:w="108" w:type="dxa"/>
            </w:tcMar>
            <w:vAlign w:val="center"/>
          </w:tcPr>
          <w:p w14:paraId="0D71AA67" w14:textId="77777777" w:rsidR="00890461" w:rsidRPr="00DE7946" w:rsidRDefault="00890461" w:rsidP="00890461">
            <w:pPr>
              <w:contextualSpacing/>
              <w:rPr>
                <w:rFonts w:cstheme="minorHAnsi"/>
                <w:sz w:val="20"/>
                <w:szCs w:val="20"/>
                <w:lang w:val="fr-FR"/>
              </w:rPr>
            </w:pPr>
            <w:r w:rsidRPr="00DE7946">
              <w:rPr>
                <w:rFonts w:cstheme="minorHAnsi"/>
                <w:sz w:val="20"/>
                <w:szCs w:val="20"/>
                <w:lang w:val="fr-FR"/>
              </w:rPr>
              <w:t>Inclus dans les coûts de gestion du projet</w:t>
            </w:r>
          </w:p>
        </w:tc>
      </w:tr>
      <w:tr w:rsidR="00890461" w:rsidRPr="000A1C9C" w14:paraId="484B9246" w14:textId="77777777" w:rsidTr="00890461">
        <w:trPr>
          <w:trHeight w:val="271"/>
        </w:trPr>
        <w:tc>
          <w:tcPr>
            <w:tcW w:w="1988" w:type="dxa"/>
            <w:shd w:val="clear" w:color="auto" w:fill="FFFFFF" w:themeFill="background1"/>
            <w:tcMar>
              <w:top w:w="15" w:type="dxa"/>
              <w:left w:w="108" w:type="dxa"/>
              <w:bottom w:w="0" w:type="dxa"/>
              <w:right w:w="108" w:type="dxa"/>
            </w:tcMar>
            <w:vAlign w:val="center"/>
          </w:tcPr>
          <w:p w14:paraId="731C755D" w14:textId="77777777" w:rsidR="00890461" w:rsidRPr="00DE7946" w:rsidRDefault="00890461" w:rsidP="00890461">
            <w:pPr>
              <w:contextualSpacing/>
              <w:rPr>
                <w:rFonts w:cstheme="minorHAnsi"/>
                <w:b/>
                <w:bCs/>
                <w:i/>
                <w:iCs/>
                <w:sz w:val="20"/>
                <w:szCs w:val="20"/>
                <w:lang w:val="fr-FR"/>
              </w:rPr>
            </w:pPr>
            <w:r w:rsidRPr="00DE7946">
              <w:rPr>
                <w:rFonts w:cstheme="minorHAnsi"/>
                <w:b/>
                <w:bCs/>
                <w:i/>
                <w:iCs/>
                <w:sz w:val="20"/>
                <w:szCs w:val="20"/>
                <w:lang w:val="fr-FR"/>
              </w:rPr>
              <w:t>PNUD</w:t>
            </w:r>
          </w:p>
        </w:tc>
        <w:tc>
          <w:tcPr>
            <w:tcW w:w="2544" w:type="dxa"/>
            <w:shd w:val="clear" w:color="auto" w:fill="FFFFFF" w:themeFill="background1"/>
            <w:tcMar>
              <w:top w:w="15" w:type="dxa"/>
              <w:left w:w="108" w:type="dxa"/>
              <w:bottom w:w="0" w:type="dxa"/>
              <w:right w:w="108" w:type="dxa"/>
            </w:tcMar>
            <w:vAlign w:val="center"/>
          </w:tcPr>
          <w:p w14:paraId="25CF775C" w14:textId="77777777" w:rsidR="00890461" w:rsidRPr="00DE7946" w:rsidRDefault="00890461" w:rsidP="00890461">
            <w:pPr>
              <w:contextualSpacing/>
              <w:rPr>
                <w:rFonts w:cstheme="minorHAnsi"/>
                <w:sz w:val="20"/>
                <w:szCs w:val="20"/>
                <w:lang w:val="fr-FR"/>
              </w:rPr>
            </w:pPr>
            <w:r w:rsidRPr="00DE7946">
              <w:rPr>
                <w:rFonts w:cstheme="minorHAnsi"/>
                <w:sz w:val="20"/>
                <w:szCs w:val="20"/>
                <w:lang w:val="fr-FR"/>
              </w:rPr>
              <w:t>Faciliter la mise en œuvre du projet, soutenir les décideurs politiques, soutenir l'engagement des parties prenantes, assurer la qualité du projet et les processus de responsabilité.</w:t>
            </w:r>
          </w:p>
        </w:tc>
        <w:tc>
          <w:tcPr>
            <w:tcW w:w="4233" w:type="dxa"/>
            <w:shd w:val="clear" w:color="auto" w:fill="FFFFFF" w:themeFill="background1"/>
            <w:tcMar>
              <w:top w:w="15" w:type="dxa"/>
              <w:left w:w="108" w:type="dxa"/>
              <w:bottom w:w="0" w:type="dxa"/>
              <w:right w:w="108" w:type="dxa"/>
            </w:tcMar>
            <w:vAlign w:val="center"/>
          </w:tcPr>
          <w:p w14:paraId="2322C097" w14:textId="77777777" w:rsidR="00890461" w:rsidRPr="00DE7946" w:rsidRDefault="00890461" w:rsidP="00890461">
            <w:pPr>
              <w:contextualSpacing/>
              <w:rPr>
                <w:rFonts w:cstheme="minorHAnsi"/>
                <w:sz w:val="20"/>
                <w:szCs w:val="20"/>
                <w:lang w:val="fr-FR"/>
              </w:rPr>
            </w:pPr>
            <w:r w:rsidRPr="00DE7946">
              <w:rPr>
                <w:rFonts w:cstheme="minorHAnsi"/>
                <w:sz w:val="20"/>
                <w:szCs w:val="20"/>
                <w:lang w:val="fr-FR"/>
              </w:rPr>
              <w:t xml:space="preserve">Consultation pendant la phase de lancement du projet et pendant sa mise en œuvre. Divulgation des plans d'évaluation et de gestion. Collecte des réactions. </w:t>
            </w:r>
          </w:p>
        </w:tc>
        <w:tc>
          <w:tcPr>
            <w:tcW w:w="1461" w:type="dxa"/>
            <w:shd w:val="clear" w:color="auto" w:fill="FFFFFF" w:themeFill="background1"/>
            <w:tcMar>
              <w:top w:w="15" w:type="dxa"/>
              <w:left w:w="108" w:type="dxa"/>
              <w:bottom w:w="0" w:type="dxa"/>
              <w:right w:w="108" w:type="dxa"/>
            </w:tcMar>
          </w:tcPr>
          <w:p w14:paraId="0743353A" w14:textId="3446B797" w:rsidR="00890461" w:rsidRPr="00DE7946" w:rsidRDefault="00890461" w:rsidP="00890461">
            <w:pPr>
              <w:contextualSpacing/>
              <w:jc w:val="center"/>
              <w:rPr>
                <w:rFonts w:cstheme="minorHAnsi"/>
                <w:sz w:val="20"/>
                <w:szCs w:val="20"/>
                <w:lang w:val="fr-FR"/>
              </w:rPr>
            </w:pPr>
            <w:r w:rsidRPr="00576423">
              <w:rPr>
                <w:rFonts w:cstheme="minorHAnsi"/>
                <w:sz w:val="20"/>
                <w:szCs w:val="20"/>
                <w:lang w:val="fr-FR"/>
              </w:rPr>
              <w:t>UGP</w:t>
            </w:r>
          </w:p>
        </w:tc>
        <w:tc>
          <w:tcPr>
            <w:tcW w:w="2825" w:type="dxa"/>
            <w:shd w:val="clear" w:color="auto" w:fill="FFFFFF" w:themeFill="background1"/>
            <w:tcMar>
              <w:top w:w="15" w:type="dxa"/>
              <w:left w:w="108" w:type="dxa"/>
              <w:bottom w:w="0" w:type="dxa"/>
              <w:right w:w="108" w:type="dxa"/>
            </w:tcMar>
            <w:vAlign w:val="center"/>
          </w:tcPr>
          <w:p w14:paraId="385DB9C7" w14:textId="77777777" w:rsidR="00890461" w:rsidRPr="00DE7946" w:rsidRDefault="00890461" w:rsidP="00890461">
            <w:pPr>
              <w:contextualSpacing/>
              <w:rPr>
                <w:rFonts w:cstheme="minorHAnsi"/>
                <w:sz w:val="20"/>
                <w:szCs w:val="20"/>
                <w:lang w:val="fr-FR"/>
              </w:rPr>
            </w:pPr>
            <w:r w:rsidRPr="00DE7946">
              <w:rPr>
                <w:rFonts w:cstheme="minorHAnsi"/>
                <w:sz w:val="20"/>
                <w:szCs w:val="20"/>
                <w:lang w:val="fr-FR"/>
              </w:rPr>
              <w:t>Phase de démarrage + basée sur le plan de suivi et d'évaluation + réunions régulières pour recueillir des informations en retour</w:t>
            </w:r>
          </w:p>
        </w:tc>
        <w:tc>
          <w:tcPr>
            <w:tcW w:w="1839" w:type="dxa"/>
            <w:shd w:val="clear" w:color="auto" w:fill="FFFFFF" w:themeFill="background1"/>
            <w:tcMar>
              <w:top w:w="15" w:type="dxa"/>
              <w:left w:w="108" w:type="dxa"/>
              <w:bottom w:w="0" w:type="dxa"/>
              <w:right w:w="108" w:type="dxa"/>
            </w:tcMar>
            <w:vAlign w:val="center"/>
          </w:tcPr>
          <w:p w14:paraId="7EACDA9C" w14:textId="77777777" w:rsidR="00890461" w:rsidRPr="00DE7946" w:rsidRDefault="00890461" w:rsidP="00890461">
            <w:pPr>
              <w:contextualSpacing/>
              <w:rPr>
                <w:rFonts w:cstheme="minorHAnsi"/>
                <w:sz w:val="20"/>
                <w:szCs w:val="20"/>
                <w:lang w:val="fr-FR"/>
              </w:rPr>
            </w:pPr>
            <w:r w:rsidRPr="00DE7946">
              <w:rPr>
                <w:rFonts w:cstheme="minorHAnsi"/>
                <w:sz w:val="20"/>
                <w:szCs w:val="20"/>
                <w:lang w:val="fr-FR"/>
              </w:rPr>
              <w:t>Inclus dans la commission de l'Agence du FEM</w:t>
            </w:r>
          </w:p>
        </w:tc>
      </w:tr>
      <w:tr w:rsidR="00890461" w:rsidRPr="000A1C9C" w14:paraId="0D0DB28E" w14:textId="77777777" w:rsidTr="00890461">
        <w:trPr>
          <w:trHeight w:val="271"/>
        </w:trPr>
        <w:tc>
          <w:tcPr>
            <w:tcW w:w="1988" w:type="dxa"/>
            <w:shd w:val="clear" w:color="auto" w:fill="FFFFFF" w:themeFill="background1"/>
            <w:tcMar>
              <w:top w:w="15" w:type="dxa"/>
              <w:left w:w="108" w:type="dxa"/>
              <w:bottom w:w="0" w:type="dxa"/>
              <w:right w:w="108" w:type="dxa"/>
            </w:tcMar>
            <w:vAlign w:val="center"/>
          </w:tcPr>
          <w:p w14:paraId="16376E29" w14:textId="77777777" w:rsidR="00890461" w:rsidRPr="00DE7946" w:rsidRDefault="00890461" w:rsidP="00890461">
            <w:pPr>
              <w:contextualSpacing/>
              <w:rPr>
                <w:rFonts w:cstheme="minorHAnsi"/>
                <w:b/>
                <w:bCs/>
                <w:i/>
                <w:iCs/>
                <w:sz w:val="20"/>
                <w:szCs w:val="20"/>
                <w:lang w:val="fr-FR"/>
              </w:rPr>
            </w:pPr>
            <w:r w:rsidRPr="00DE7946">
              <w:rPr>
                <w:rFonts w:cstheme="minorHAnsi"/>
                <w:b/>
                <w:bCs/>
                <w:i/>
                <w:iCs/>
                <w:sz w:val="20"/>
                <w:szCs w:val="20"/>
                <w:lang w:val="fr-FR"/>
              </w:rPr>
              <w:t xml:space="preserve"> Universités et institutions de recherche</w:t>
            </w:r>
          </w:p>
        </w:tc>
        <w:tc>
          <w:tcPr>
            <w:tcW w:w="2544" w:type="dxa"/>
            <w:shd w:val="clear" w:color="auto" w:fill="FFFFFF" w:themeFill="background1"/>
            <w:tcMar>
              <w:top w:w="15" w:type="dxa"/>
              <w:left w:w="108" w:type="dxa"/>
              <w:bottom w:w="0" w:type="dxa"/>
              <w:right w:w="108" w:type="dxa"/>
            </w:tcMar>
            <w:vAlign w:val="center"/>
          </w:tcPr>
          <w:p w14:paraId="6789CF7E" w14:textId="77777777" w:rsidR="00890461" w:rsidRPr="00DE7946" w:rsidRDefault="00890461" w:rsidP="00890461">
            <w:pPr>
              <w:contextualSpacing/>
              <w:rPr>
                <w:rFonts w:cstheme="minorHAnsi"/>
                <w:sz w:val="20"/>
                <w:szCs w:val="20"/>
                <w:lang w:val="fr-FR"/>
              </w:rPr>
            </w:pPr>
            <w:r w:rsidRPr="00DE7946">
              <w:rPr>
                <w:rFonts w:cstheme="minorHAnsi"/>
                <w:sz w:val="20"/>
                <w:szCs w:val="20"/>
                <w:lang w:val="fr-FR"/>
              </w:rPr>
              <w:t>Soutien aux décideurs politiques, recherche fondée sur des données probantes, plaidoyer fondé sur des données, participation aux activités du projet</w:t>
            </w:r>
          </w:p>
        </w:tc>
        <w:tc>
          <w:tcPr>
            <w:tcW w:w="4233" w:type="dxa"/>
            <w:shd w:val="clear" w:color="auto" w:fill="FFFFFF" w:themeFill="background1"/>
            <w:tcMar>
              <w:top w:w="15" w:type="dxa"/>
              <w:left w:w="108" w:type="dxa"/>
              <w:bottom w:w="0" w:type="dxa"/>
              <w:right w:w="108" w:type="dxa"/>
            </w:tcMar>
            <w:vAlign w:val="center"/>
          </w:tcPr>
          <w:p w14:paraId="2CEA023F" w14:textId="77777777" w:rsidR="00890461" w:rsidRPr="00DE7946" w:rsidRDefault="00890461" w:rsidP="00890461">
            <w:pPr>
              <w:contextualSpacing/>
              <w:rPr>
                <w:rFonts w:cstheme="minorHAnsi"/>
                <w:sz w:val="20"/>
                <w:szCs w:val="20"/>
                <w:lang w:val="fr-FR"/>
              </w:rPr>
            </w:pPr>
            <w:r w:rsidRPr="00DE7946">
              <w:rPr>
                <w:rFonts w:cstheme="minorHAnsi"/>
                <w:sz w:val="20"/>
                <w:szCs w:val="20"/>
                <w:lang w:val="fr-FR"/>
              </w:rPr>
              <w:t xml:space="preserve">Consultation pendant la phase de lancement du projet et pendant sa mise en œuvre. Divulgation des plans d'évaluation et de gestion. Collecte des réactions. </w:t>
            </w:r>
          </w:p>
        </w:tc>
        <w:tc>
          <w:tcPr>
            <w:tcW w:w="1461" w:type="dxa"/>
            <w:shd w:val="clear" w:color="auto" w:fill="FFFFFF" w:themeFill="background1"/>
            <w:tcMar>
              <w:top w:w="15" w:type="dxa"/>
              <w:left w:w="108" w:type="dxa"/>
              <w:bottom w:w="0" w:type="dxa"/>
              <w:right w:w="108" w:type="dxa"/>
            </w:tcMar>
          </w:tcPr>
          <w:p w14:paraId="2864ECD3" w14:textId="0299D86E" w:rsidR="00890461" w:rsidRPr="00DE7946" w:rsidRDefault="00890461" w:rsidP="00890461">
            <w:pPr>
              <w:contextualSpacing/>
              <w:jc w:val="center"/>
              <w:rPr>
                <w:rFonts w:cstheme="minorHAnsi"/>
                <w:sz w:val="20"/>
                <w:szCs w:val="20"/>
                <w:lang w:val="fr-FR"/>
              </w:rPr>
            </w:pPr>
            <w:r w:rsidRPr="00576423">
              <w:rPr>
                <w:rFonts w:cstheme="minorHAnsi"/>
                <w:sz w:val="20"/>
                <w:szCs w:val="20"/>
                <w:lang w:val="fr-FR"/>
              </w:rPr>
              <w:t>UGP</w:t>
            </w:r>
          </w:p>
        </w:tc>
        <w:tc>
          <w:tcPr>
            <w:tcW w:w="2825" w:type="dxa"/>
            <w:shd w:val="clear" w:color="auto" w:fill="FFFFFF" w:themeFill="background1"/>
            <w:tcMar>
              <w:top w:w="15" w:type="dxa"/>
              <w:left w:w="108" w:type="dxa"/>
              <w:bottom w:w="0" w:type="dxa"/>
              <w:right w:w="108" w:type="dxa"/>
            </w:tcMar>
            <w:vAlign w:val="center"/>
          </w:tcPr>
          <w:p w14:paraId="42DE2E7F" w14:textId="77777777" w:rsidR="00890461" w:rsidRPr="00DE7946" w:rsidRDefault="00890461" w:rsidP="00890461">
            <w:pPr>
              <w:contextualSpacing/>
              <w:rPr>
                <w:rFonts w:cstheme="minorHAnsi"/>
                <w:sz w:val="20"/>
                <w:szCs w:val="20"/>
                <w:lang w:val="fr-FR"/>
              </w:rPr>
            </w:pPr>
            <w:r w:rsidRPr="00DE7946">
              <w:rPr>
                <w:rFonts w:cstheme="minorHAnsi"/>
                <w:sz w:val="20"/>
                <w:szCs w:val="20"/>
                <w:lang w:val="fr-FR"/>
              </w:rPr>
              <w:t>Phase de démarrage + basée sur le plan de suivi et d'évaluation + réunions régulières pour recueillir des informations en retour</w:t>
            </w:r>
          </w:p>
        </w:tc>
        <w:tc>
          <w:tcPr>
            <w:tcW w:w="1839" w:type="dxa"/>
            <w:shd w:val="clear" w:color="auto" w:fill="FFFFFF" w:themeFill="background1"/>
            <w:tcMar>
              <w:top w:w="15" w:type="dxa"/>
              <w:left w:w="108" w:type="dxa"/>
              <w:bottom w:w="0" w:type="dxa"/>
              <w:right w:w="108" w:type="dxa"/>
            </w:tcMar>
            <w:vAlign w:val="center"/>
          </w:tcPr>
          <w:p w14:paraId="60AAA1CA" w14:textId="77777777" w:rsidR="00890461" w:rsidRPr="00DE7946" w:rsidRDefault="00890461" w:rsidP="00890461">
            <w:pPr>
              <w:contextualSpacing/>
              <w:rPr>
                <w:rFonts w:cstheme="minorHAnsi"/>
                <w:sz w:val="20"/>
                <w:szCs w:val="20"/>
                <w:lang w:val="fr-FR"/>
              </w:rPr>
            </w:pPr>
            <w:r w:rsidRPr="00DE7946">
              <w:rPr>
                <w:rFonts w:cstheme="minorHAnsi"/>
                <w:sz w:val="20"/>
                <w:szCs w:val="20"/>
                <w:lang w:val="fr-FR"/>
              </w:rPr>
              <w:t>Inclus dans les coûts de gestion du projet</w:t>
            </w:r>
          </w:p>
        </w:tc>
      </w:tr>
      <w:tr w:rsidR="00890461" w:rsidRPr="000A1C9C" w14:paraId="2B4C29EE" w14:textId="77777777" w:rsidTr="00890461">
        <w:trPr>
          <w:trHeight w:val="271"/>
        </w:trPr>
        <w:tc>
          <w:tcPr>
            <w:tcW w:w="1988" w:type="dxa"/>
            <w:shd w:val="clear" w:color="auto" w:fill="FFFFFF" w:themeFill="background1"/>
            <w:tcMar>
              <w:top w:w="15" w:type="dxa"/>
              <w:left w:w="108" w:type="dxa"/>
              <w:bottom w:w="0" w:type="dxa"/>
              <w:right w:w="108" w:type="dxa"/>
            </w:tcMar>
            <w:vAlign w:val="center"/>
          </w:tcPr>
          <w:p w14:paraId="6187A1D7" w14:textId="77777777" w:rsidR="00890461" w:rsidRPr="00DE7946" w:rsidRDefault="00890461" w:rsidP="00890461">
            <w:pPr>
              <w:contextualSpacing/>
              <w:rPr>
                <w:rFonts w:cstheme="minorHAnsi"/>
                <w:b/>
                <w:bCs/>
                <w:i/>
                <w:iCs/>
                <w:sz w:val="20"/>
                <w:szCs w:val="20"/>
                <w:lang w:val="fr-FR"/>
              </w:rPr>
            </w:pPr>
            <w:r w:rsidRPr="00DE7946">
              <w:rPr>
                <w:rFonts w:cstheme="minorHAnsi"/>
                <w:b/>
                <w:bCs/>
                <w:i/>
                <w:iCs/>
                <w:sz w:val="20"/>
                <w:szCs w:val="20"/>
                <w:lang w:val="fr-FR"/>
              </w:rPr>
              <w:t xml:space="preserve">ONG (organisations non gouvernementales), OSC (organisations de la société civile) et </w:t>
            </w:r>
            <w:r w:rsidRPr="00DE7946">
              <w:rPr>
                <w:rFonts w:cstheme="minorHAnsi"/>
                <w:b/>
                <w:bCs/>
                <w:i/>
                <w:iCs/>
                <w:sz w:val="20"/>
                <w:szCs w:val="20"/>
                <w:lang w:val="fr-FR"/>
              </w:rPr>
              <w:lastRenderedPageBreak/>
              <w:t>OCB (organisations communautaires)</w:t>
            </w:r>
          </w:p>
        </w:tc>
        <w:tc>
          <w:tcPr>
            <w:tcW w:w="2544" w:type="dxa"/>
            <w:shd w:val="clear" w:color="auto" w:fill="FFFFFF" w:themeFill="background1"/>
            <w:tcMar>
              <w:top w:w="15" w:type="dxa"/>
              <w:left w:w="108" w:type="dxa"/>
              <w:bottom w:w="0" w:type="dxa"/>
              <w:right w:w="108" w:type="dxa"/>
            </w:tcMar>
            <w:vAlign w:val="center"/>
          </w:tcPr>
          <w:p w14:paraId="2B588E0C" w14:textId="77777777" w:rsidR="00890461" w:rsidRPr="00DE7946" w:rsidRDefault="00890461" w:rsidP="00890461">
            <w:pPr>
              <w:contextualSpacing/>
              <w:rPr>
                <w:rFonts w:cstheme="minorHAnsi"/>
                <w:sz w:val="20"/>
                <w:szCs w:val="20"/>
                <w:lang w:val="fr-FR"/>
              </w:rPr>
            </w:pPr>
            <w:r w:rsidRPr="00DE7946">
              <w:rPr>
                <w:rFonts w:cstheme="minorHAnsi"/>
                <w:sz w:val="20"/>
                <w:szCs w:val="20"/>
                <w:lang w:val="fr-FR"/>
              </w:rPr>
              <w:lastRenderedPageBreak/>
              <w:t>Soutien aux décideurs politiques, soutien au plaidoyer sur le cadre des activités du projet, soutien et participation aux activités du projet</w:t>
            </w:r>
          </w:p>
        </w:tc>
        <w:tc>
          <w:tcPr>
            <w:tcW w:w="4233" w:type="dxa"/>
            <w:shd w:val="clear" w:color="auto" w:fill="FFFFFF" w:themeFill="background1"/>
            <w:tcMar>
              <w:top w:w="15" w:type="dxa"/>
              <w:left w:w="108" w:type="dxa"/>
              <w:bottom w:w="0" w:type="dxa"/>
              <w:right w:w="108" w:type="dxa"/>
            </w:tcMar>
            <w:vAlign w:val="center"/>
          </w:tcPr>
          <w:p w14:paraId="7F4E2D22" w14:textId="77777777" w:rsidR="00890461" w:rsidRPr="00DE7946" w:rsidRDefault="00890461" w:rsidP="00890461">
            <w:pPr>
              <w:contextualSpacing/>
              <w:rPr>
                <w:rFonts w:cstheme="minorHAnsi"/>
                <w:sz w:val="20"/>
                <w:szCs w:val="20"/>
                <w:lang w:val="fr-FR"/>
              </w:rPr>
            </w:pPr>
            <w:r w:rsidRPr="00DE7946">
              <w:rPr>
                <w:rFonts w:cstheme="minorHAnsi"/>
                <w:sz w:val="20"/>
                <w:szCs w:val="20"/>
                <w:lang w:val="fr-FR"/>
              </w:rPr>
              <w:t xml:space="preserve">Consultation pendant la phase de lancement du projet et pendant sa mise en œuvre. Divulgation des plans d'évaluation et de gestion. Collecte des réactions. </w:t>
            </w:r>
          </w:p>
        </w:tc>
        <w:tc>
          <w:tcPr>
            <w:tcW w:w="1461" w:type="dxa"/>
            <w:shd w:val="clear" w:color="auto" w:fill="FFFFFF" w:themeFill="background1"/>
            <w:tcMar>
              <w:top w:w="15" w:type="dxa"/>
              <w:left w:w="108" w:type="dxa"/>
              <w:bottom w:w="0" w:type="dxa"/>
              <w:right w:w="108" w:type="dxa"/>
            </w:tcMar>
          </w:tcPr>
          <w:p w14:paraId="75267C31" w14:textId="0FF750BF" w:rsidR="00890461" w:rsidRPr="00DE7946" w:rsidRDefault="00890461" w:rsidP="00890461">
            <w:pPr>
              <w:contextualSpacing/>
              <w:jc w:val="center"/>
              <w:rPr>
                <w:rFonts w:cstheme="minorHAnsi"/>
                <w:sz w:val="20"/>
                <w:szCs w:val="20"/>
                <w:lang w:val="fr-FR"/>
              </w:rPr>
            </w:pPr>
            <w:r w:rsidRPr="00576423">
              <w:rPr>
                <w:rFonts w:cstheme="minorHAnsi"/>
                <w:sz w:val="20"/>
                <w:szCs w:val="20"/>
                <w:lang w:val="fr-FR"/>
              </w:rPr>
              <w:t>UGP</w:t>
            </w:r>
          </w:p>
        </w:tc>
        <w:tc>
          <w:tcPr>
            <w:tcW w:w="2825" w:type="dxa"/>
            <w:shd w:val="clear" w:color="auto" w:fill="FFFFFF" w:themeFill="background1"/>
            <w:tcMar>
              <w:top w:w="15" w:type="dxa"/>
              <w:left w:w="108" w:type="dxa"/>
              <w:bottom w:w="0" w:type="dxa"/>
              <w:right w:w="108" w:type="dxa"/>
            </w:tcMar>
            <w:vAlign w:val="center"/>
          </w:tcPr>
          <w:p w14:paraId="607753F7" w14:textId="77777777" w:rsidR="00890461" w:rsidRPr="00DE7946" w:rsidRDefault="00890461" w:rsidP="00890461">
            <w:pPr>
              <w:contextualSpacing/>
              <w:rPr>
                <w:rFonts w:cstheme="minorHAnsi"/>
                <w:sz w:val="20"/>
                <w:szCs w:val="20"/>
                <w:lang w:val="fr-FR"/>
              </w:rPr>
            </w:pPr>
            <w:r w:rsidRPr="00DE7946">
              <w:rPr>
                <w:rFonts w:cstheme="minorHAnsi"/>
                <w:sz w:val="20"/>
                <w:szCs w:val="20"/>
                <w:lang w:val="fr-FR"/>
              </w:rPr>
              <w:t>Phase de démarrage + basée sur le plan de suivi et d'évaluation + réunions régulières pour recueillir des informations en retour</w:t>
            </w:r>
          </w:p>
        </w:tc>
        <w:tc>
          <w:tcPr>
            <w:tcW w:w="1839" w:type="dxa"/>
            <w:shd w:val="clear" w:color="auto" w:fill="FFFFFF" w:themeFill="background1"/>
            <w:tcMar>
              <w:top w:w="15" w:type="dxa"/>
              <w:left w:w="108" w:type="dxa"/>
              <w:bottom w:w="0" w:type="dxa"/>
              <w:right w:w="108" w:type="dxa"/>
            </w:tcMar>
            <w:vAlign w:val="center"/>
          </w:tcPr>
          <w:p w14:paraId="5CDD27C9" w14:textId="77777777" w:rsidR="00890461" w:rsidRPr="00DE7946" w:rsidRDefault="00890461" w:rsidP="00890461">
            <w:pPr>
              <w:contextualSpacing/>
              <w:rPr>
                <w:rFonts w:cstheme="minorHAnsi"/>
                <w:sz w:val="20"/>
                <w:szCs w:val="20"/>
                <w:lang w:val="fr-FR"/>
              </w:rPr>
            </w:pPr>
            <w:r w:rsidRPr="00DE7946">
              <w:rPr>
                <w:rFonts w:cstheme="minorHAnsi"/>
                <w:sz w:val="20"/>
                <w:szCs w:val="20"/>
                <w:lang w:val="fr-FR"/>
              </w:rPr>
              <w:t>Inclus dans les coûts de gestion du projet</w:t>
            </w:r>
          </w:p>
        </w:tc>
      </w:tr>
    </w:tbl>
    <w:p w14:paraId="23F1561F" w14:textId="77777777" w:rsidR="008C16FE" w:rsidRPr="00DE7946" w:rsidRDefault="008C16FE" w:rsidP="008C16FE">
      <w:pPr>
        <w:jc w:val="both"/>
        <w:rPr>
          <w:rFonts w:cstheme="minorHAnsi"/>
          <w:sz w:val="20"/>
          <w:szCs w:val="20"/>
          <w:lang w:val="fr-FR"/>
        </w:rPr>
      </w:pPr>
    </w:p>
    <w:p w14:paraId="7C81A1C0" w14:textId="77777777" w:rsidR="008C16FE" w:rsidRPr="00DE7946" w:rsidRDefault="008C16FE" w:rsidP="008C16FE">
      <w:pPr>
        <w:spacing w:after="100"/>
        <w:jc w:val="both"/>
        <w:rPr>
          <w:rFonts w:cstheme="minorHAnsi"/>
          <w:sz w:val="20"/>
          <w:szCs w:val="20"/>
          <w:lang w:val="fr-FR"/>
        </w:rPr>
        <w:sectPr w:rsidR="008C16FE" w:rsidRPr="00DE7946" w:rsidSect="00B72D36">
          <w:pgSz w:w="16838" w:h="11906" w:orient="landscape"/>
          <w:pgMar w:top="1440" w:right="1440" w:bottom="1440" w:left="1440" w:header="708" w:footer="708" w:gutter="0"/>
          <w:cols w:space="708"/>
          <w:docGrid w:linePitch="360"/>
        </w:sectPr>
      </w:pPr>
    </w:p>
    <w:p w14:paraId="610EC794" w14:textId="77777777" w:rsidR="000027E5" w:rsidRPr="00DE7946" w:rsidRDefault="000027E5" w:rsidP="008C16FE">
      <w:pPr>
        <w:spacing w:after="100"/>
        <w:jc w:val="both"/>
        <w:rPr>
          <w:rFonts w:cstheme="minorHAnsi"/>
          <w:sz w:val="20"/>
          <w:szCs w:val="20"/>
          <w:lang w:val="fr-FR"/>
        </w:rPr>
      </w:pPr>
    </w:p>
    <w:p w14:paraId="3E4F3E45" w14:textId="77777777" w:rsidR="008C16FE" w:rsidRPr="00DE7946" w:rsidRDefault="008C16FE" w:rsidP="008C16FE">
      <w:pPr>
        <w:spacing w:after="100"/>
        <w:jc w:val="both"/>
        <w:rPr>
          <w:rFonts w:cstheme="minorHAnsi"/>
          <w:sz w:val="20"/>
          <w:szCs w:val="20"/>
          <w:lang w:val="fr-FR"/>
        </w:rPr>
      </w:pPr>
      <w:r w:rsidRPr="00DE7946">
        <w:rPr>
          <w:rFonts w:cstheme="minorHAnsi"/>
          <w:sz w:val="20"/>
          <w:szCs w:val="20"/>
          <w:lang w:val="fr-FR"/>
        </w:rPr>
        <w:t>Les rôles des parties prenantes seront détaillés au niveau des composantes, pour chaque zone géographique où le projet sera mis en œuvre, sur la base de la première analyse suivante et en utilisant les orientations du STAP sur l'engagement multipartite pour le changement transformationnel, axées sur la mise en place de processus d'engagement des parties prenantes pour atteindre des objectifs à long terme par le biais d'un changement d'échelle et transformationnel.</w:t>
      </w:r>
      <w:r w:rsidRPr="00DE7946">
        <w:rPr>
          <w:rStyle w:val="Appelnotedebasdep"/>
          <w:rFonts w:cstheme="minorHAnsi"/>
          <w:sz w:val="20"/>
          <w:lang w:val="fr-FR"/>
        </w:rPr>
        <w:footnoteReference w:id="90"/>
      </w:r>
    </w:p>
    <w:p w14:paraId="01881BA3" w14:textId="77777777" w:rsidR="000027E5" w:rsidRPr="00DE7946" w:rsidRDefault="000027E5" w:rsidP="008C16FE">
      <w:pPr>
        <w:spacing w:after="100"/>
        <w:jc w:val="both"/>
        <w:rPr>
          <w:rFonts w:cstheme="minorHAnsi"/>
          <w:sz w:val="20"/>
          <w:szCs w:val="20"/>
          <w:lang w:val="fr-FR"/>
        </w:rPr>
      </w:pPr>
    </w:p>
    <w:tbl>
      <w:tblPr>
        <w:tblStyle w:val="Grilledutableau"/>
        <w:tblW w:w="10349" w:type="dxa"/>
        <w:tblInd w:w="-431" w:type="dxa"/>
        <w:tblLook w:val="04A0" w:firstRow="1" w:lastRow="0" w:firstColumn="1" w:lastColumn="0" w:noHBand="0" w:noVBand="1"/>
      </w:tblPr>
      <w:tblGrid>
        <w:gridCol w:w="2553"/>
        <w:gridCol w:w="7796"/>
      </w:tblGrid>
      <w:tr w:rsidR="008C16FE" w:rsidRPr="00DE7946" w14:paraId="5382096D" w14:textId="77777777" w:rsidTr="00FC4BEE">
        <w:trPr>
          <w:trHeight w:val="238"/>
        </w:trPr>
        <w:tc>
          <w:tcPr>
            <w:tcW w:w="2553" w:type="dxa"/>
            <w:vAlign w:val="center"/>
          </w:tcPr>
          <w:p w14:paraId="0114C2F9" w14:textId="3C46CA54" w:rsidR="008C16FE" w:rsidRPr="00DE7946" w:rsidRDefault="008C16FE" w:rsidP="00B72D36">
            <w:pPr>
              <w:spacing w:before="100" w:beforeAutospacing="1" w:after="100" w:afterAutospacing="1"/>
              <w:contextualSpacing/>
              <w:jc w:val="center"/>
              <w:rPr>
                <w:rFonts w:asciiTheme="minorHAnsi" w:hAnsiTheme="minorHAnsi" w:cstheme="minorHAnsi"/>
                <w:b/>
                <w:bCs/>
                <w:smallCaps/>
                <w:sz w:val="20"/>
                <w:szCs w:val="20"/>
                <w:lang w:val="fr-FR"/>
              </w:rPr>
            </w:pPr>
            <w:r w:rsidRPr="00DE7946">
              <w:rPr>
                <w:rFonts w:asciiTheme="minorHAnsi" w:hAnsiTheme="minorHAnsi" w:cstheme="minorHAnsi"/>
                <w:b/>
                <w:bCs/>
                <w:smallCaps/>
                <w:sz w:val="20"/>
                <w:szCs w:val="20"/>
                <w:lang w:val="fr-FR"/>
              </w:rPr>
              <w:t>Composant</w:t>
            </w:r>
            <w:r w:rsidR="0032504E">
              <w:rPr>
                <w:rFonts w:asciiTheme="minorHAnsi" w:hAnsiTheme="minorHAnsi" w:cstheme="minorHAnsi"/>
                <w:b/>
                <w:bCs/>
                <w:smallCaps/>
                <w:sz w:val="20"/>
                <w:szCs w:val="20"/>
                <w:lang w:val="fr-FR"/>
              </w:rPr>
              <w:t>e</w:t>
            </w:r>
          </w:p>
        </w:tc>
        <w:tc>
          <w:tcPr>
            <w:tcW w:w="7796" w:type="dxa"/>
            <w:vAlign w:val="center"/>
          </w:tcPr>
          <w:p w14:paraId="14887F22" w14:textId="77777777" w:rsidR="008C16FE" w:rsidRPr="00DE7946" w:rsidRDefault="008C16FE" w:rsidP="00B72D36">
            <w:pPr>
              <w:spacing w:before="100" w:beforeAutospacing="1" w:after="100" w:afterAutospacing="1"/>
              <w:contextualSpacing/>
              <w:jc w:val="center"/>
              <w:rPr>
                <w:rFonts w:asciiTheme="minorHAnsi" w:hAnsiTheme="minorHAnsi" w:cstheme="minorHAnsi"/>
                <w:b/>
                <w:bCs/>
                <w:smallCaps/>
                <w:sz w:val="20"/>
                <w:szCs w:val="20"/>
                <w:lang w:val="fr-FR"/>
              </w:rPr>
            </w:pPr>
            <w:r w:rsidRPr="00DE7946">
              <w:rPr>
                <w:rFonts w:asciiTheme="minorHAnsi" w:hAnsiTheme="minorHAnsi" w:cstheme="minorHAnsi"/>
                <w:b/>
                <w:bCs/>
                <w:smallCaps/>
                <w:sz w:val="20"/>
                <w:szCs w:val="20"/>
                <w:lang w:val="fr-FR"/>
              </w:rPr>
              <w:t>Engagement des parties prenantes</w:t>
            </w:r>
          </w:p>
        </w:tc>
      </w:tr>
      <w:tr w:rsidR="008C16FE" w:rsidRPr="00DE7946" w14:paraId="15B5A8B4" w14:textId="77777777" w:rsidTr="00FC4BEE">
        <w:trPr>
          <w:trHeight w:val="238"/>
        </w:trPr>
        <w:tc>
          <w:tcPr>
            <w:tcW w:w="10349" w:type="dxa"/>
            <w:gridSpan w:val="2"/>
          </w:tcPr>
          <w:p w14:paraId="3EB08A47" w14:textId="02CCD31C" w:rsidR="008C16FE" w:rsidRPr="00DE7946" w:rsidRDefault="008C16FE" w:rsidP="00B72D36">
            <w:pPr>
              <w:spacing w:before="100" w:beforeAutospacing="1" w:after="100" w:afterAutospacing="1"/>
              <w:contextualSpacing/>
              <w:jc w:val="both"/>
              <w:rPr>
                <w:rFonts w:asciiTheme="minorHAnsi" w:hAnsiTheme="minorHAnsi" w:cstheme="minorHAnsi"/>
                <w:b/>
                <w:bCs/>
                <w:smallCaps/>
                <w:sz w:val="20"/>
                <w:szCs w:val="20"/>
                <w:lang w:val="fr-FR"/>
              </w:rPr>
            </w:pPr>
            <w:r w:rsidRPr="00DE7946">
              <w:rPr>
                <w:rFonts w:asciiTheme="minorHAnsi" w:hAnsiTheme="minorHAnsi" w:cstheme="minorHAnsi"/>
                <w:b/>
                <w:bCs/>
                <w:smallCaps/>
                <w:sz w:val="20"/>
                <w:szCs w:val="20"/>
                <w:lang w:val="fr-FR"/>
              </w:rPr>
              <w:t>Composant</w:t>
            </w:r>
            <w:r w:rsidR="0032504E">
              <w:rPr>
                <w:rFonts w:asciiTheme="minorHAnsi" w:hAnsiTheme="minorHAnsi" w:cstheme="minorHAnsi"/>
                <w:b/>
                <w:bCs/>
                <w:smallCaps/>
                <w:sz w:val="20"/>
                <w:szCs w:val="20"/>
                <w:lang w:val="fr-FR"/>
              </w:rPr>
              <w:t>e</w:t>
            </w:r>
            <w:r w:rsidRPr="00DE7946">
              <w:rPr>
                <w:rFonts w:asciiTheme="minorHAnsi" w:hAnsiTheme="minorHAnsi" w:cstheme="minorHAnsi"/>
                <w:b/>
                <w:bCs/>
                <w:smallCaps/>
                <w:sz w:val="20"/>
                <w:szCs w:val="20"/>
                <w:lang w:val="fr-FR"/>
              </w:rPr>
              <w:t xml:space="preserve"> 1</w:t>
            </w:r>
          </w:p>
        </w:tc>
      </w:tr>
      <w:tr w:rsidR="008C16FE" w:rsidRPr="000A1C9C" w14:paraId="2F189CC3" w14:textId="77777777" w:rsidTr="00FC4BEE">
        <w:trPr>
          <w:trHeight w:val="1682"/>
        </w:trPr>
        <w:tc>
          <w:tcPr>
            <w:tcW w:w="2553" w:type="dxa"/>
            <w:vAlign w:val="center"/>
          </w:tcPr>
          <w:p w14:paraId="7515ABDF" w14:textId="77777777" w:rsidR="008C16FE" w:rsidRPr="00DE7946" w:rsidRDefault="008C16FE" w:rsidP="00B72D36">
            <w:pPr>
              <w:spacing w:before="100" w:beforeAutospacing="1" w:after="100" w:afterAutospacing="1"/>
              <w:contextualSpacing/>
              <w:rPr>
                <w:rFonts w:asciiTheme="minorHAnsi" w:hAnsiTheme="minorHAnsi" w:cstheme="minorHAnsi"/>
                <w:sz w:val="20"/>
                <w:szCs w:val="20"/>
                <w:lang w:val="fr-FR"/>
              </w:rPr>
            </w:pPr>
            <w:r w:rsidRPr="00DE7946">
              <w:rPr>
                <w:rFonts w:asciiTheme="minorHAnsi" w:hAnsiTheme="minorHAnsi" w:cstheme="minorHAnsi"/>
                <w:sz w:val="20"/>
                <w:szCs w:val="20"/>
                <w:lang w:val="fr-FR"/>
              </w:rPr>
              <w:t>Gouvernance, conception de la stratégie et fondements financiers du NZNP (soutien en amont)</w:t>
            </w:r>
          </w:p>
        </w:tc>
        <w:tc>
          <w:tcPr>
            <w:tcW w:w="7796" w:type="dxa"/>
            <w:vAlign w:val="center"/>
          </w:tcPr>
          <w:p w14:paraId="5B6F89D7" w14:textId="77777777" w:rsidR="008C16FE" w:rsidRPr="00DE7946" w:rsidRDefault="008C16FE" w:rsidP="00B72D36">
            <w:pPr>
              <w:spacing w:before="100" w:beforeAutospacing="1" w:after="100" w:afterAutospacing="1"/>
              <w:contextualSpacing/>
              <w:rPr>
                <w:rFonts w:asciiTheme="minorHAnsi" w:hAnsiTheme="minorHAnsi" w:cstheme="minorHAnsi"/>
                <w:sz w:val="20"/>
                <w:szCs w:val="20"/>
                <w:lang w:val="fr-FR"/>
              </w:rPr>
            </w:pPr>
            <w:r w:rsidRPr="00DE7946">
              <w:rPr>
                <w:rFonts w:asciiTheme="minorHAnsi" w:hAnsiTheme="minorHAnsi" w:cstheme="minorHAnsi"/>
                <w:sz w:val="20"/>
                <w:szCs w:val="20"/>
                <w:lang w:val="fr-FR"/>
              </w:rPr>
              <w:t xml:space="preserve">Agences gouvernementales </w:t>
            </w:r>
          </w:p>
          <w:p w14:paraId="6107D272" w14:textId="77777777" w:rsidR="008C16FE" w:rsidRPr="00DE7946" w:rsidRDefault="008C16FE" w:rsidP="00B72D36">
            <w:pPr>
              <w:spacing w:before="100" w:beforeAutospacing="1" w:after="100" w:afterAutospacing="1"/>
              <w:contextualSpacing/>
              <w:rPr>
                <w:rFonts w:asciiTheme="minorHAnsi" w:hAnsiTheme="minorHAnsi" w:cstheme="minorHAnsi"/>
                <w:sz w:val="20"/>
                <w:szCs w:val="20"/>
                <w:lang w:val="fr-FR"/>
              </w:rPr>
            </w:pPr>
            <w:r w:rsidRPr="00DE7946">
              <w:rPr>
                <w:rFonts w:asciiTheme="minorHAnsi" w:hAnsiTheme="minorHAnsi" w:cstheme="minorHAnsi"/>
                <w:sz w:val="20"/>
                <w:szCs w:val="20"/>
                <w:lang w:val="fr-FR"/>
              </w:rPr>
              <w:t>Autorités et agences régionales</w:t>
            </w:r>
          </w:p>
          <w:p w14:paraId="04215B59" w14:textId="77777777" w:rsidR="008C16FE" w:rsidRPr="00DE7946" w:rsidRDefault="008C16FE" w:rsidP="00B72D36">
            <w:pPr>
              <w:spacing w:before="100" w:beforeAutospacing="1" w:after="100" w:afterAutospacing="1"/>
              <w:contextualSpacing/>
              <w:rPr>
                <w:rFonts w:asciiTheme="minorHAnsi" w:hAnsiTheme="minorHAnsi" w:cstheme="minorHAnsi"/>
                <w:sz w:val="20"/>
                <w:szCs w:val="20"/>
                <w:lang w:val="fr-FR"/>
              </w:rPr>
            </w:pPr>
            <w:r w:rsidRPr="00DE7946">
              <w:rPr>
                <w:rFonts w:asciiTheme="minorHAnsi" w:hAnsiTheme="minorHAnsi" w:cstheme="minorHAnsi"/>
                <w:sz w:val="20"/>
                <w:szCs w:val="20"/>
                <w:lang w:val="fr-FR"/>
              </w:rPr>
              <w:t>Municipalités</w:t>
            </w:r>
          </w:p>
          <w:p w14:paraId="0EBA2972" w14:textId="77777777" w:rsidR="008C16FE" w:rsidRPr="00DE7946" w:rsidRDefault="008C16FE" w:rsidP="00B72D36">
            <w:pPr>
              <w:spacing w:before="100" w:beforeAutospacing="1" w:after="100" w:afterAutospacing="1"/>
              <w:contextualSpacing/>
              <w:rPr>
                <w:rFonts w:asciiTheme="minorHAnsi" w:hAnsiTheme="minorHAnsi" w:cstheme="minorHAnsi"/>
                <w:sz w:val="20"/>
                <w:szCs w:val="20"/>
                <w:lang w:val="fr-FR"/>
              </w:rPr>
            </w:pPr>
            <w:r w:rsidRPr="00DE7946">
              <w:rPr>
                <w:rFonts w:asciiTheme="minorHAnsi" w:hAnsiTheme="minorHAnsi" w:cstheme="minorHAnsi"/>
                <w:sz w:val="20"/>
                <w:szCs w:val="20"/>
                <w:lang w:val="fr-FR"/>
              </w:rPr>
              <w:t xml:space="preserve">Agences donatrices </w:t>
            </w:r>
          </w:p>
          <w:p w14:paraId="16D4B22A" w14:textId="77777777" w:rsidR="008C16FE" w:rsidRPr="00DE7946" w:rsidRDefault="008C16FE" w:rsidP="00B72D36">
            <w:pPr>
              <w:spacing w:before="100" w:beforeAutospacing="1" w:after="100" w:afterAutospacing="1"/>
              <w:contextualSpacing/>
              <w:rPr>
                <w:rFonts w:asciiTheme="minorHAnsi" w:hAnsiTheme="minorHAnsi" w:cstheme="minorHAnsi"/>
                <w:sz w:val="20"/>
                <w:szCs w:val="20"/>
                <w:lang w:val="fr-FR"/>
              </w:rPr>
            </w:pPr>
            <w:r w:rsidRPr="00DE7946">
              <w:rPr>
                <w:rFonts w:asciiTheme="minorHAnsi" w:hAnsiTheme="minorHAnsi" w:cstheme="minorHAnsi"/>
                <w:sz w:val="20"/>
                <w:szCs w:val="20"/>
                <w:lang w:val="fr-FR"/>
              </w:rPr>
              <w:t>PNUD</w:t>
            </w:r>
          </w:p>
          <w:p w14:paraId="78C3AE20" w14:textId="77777777" w:rsidR="008C16FE" w:rsidRPr="00DE7946" w:rsidRDefault="008C16FE" w:rsidP="00B72D36">
            <w:pPr>
              <w:spacing w:before="100" w:beforeAutospacing="1" w:after="100" w:afterAutospacing="1"/>
              <w:contextualSpacing/>
              <w:rPr>
                <w:rFonts w:asciiTheme="minorHAnsi" w:hAnsiTheme="minorHAnsi" w:cstheme="minorHAnsi"/>
                <w:sz w:val="20"/>
                <w:szCs w:val="20"/>
                <w:lang w:val="fr-FR"/>
              </w:rPr>
            </w:pPr>
            <w:r w:rsidRPr="00DE7946">
              <w:rPr>
                <w:rFonts w:asciiTheme="minorHAnsi" w:hAnsiTheme="minorHAnsi" w:cstheme="minorHAnsi"/>
                <w:sz w:val="20"/>
                <w:szCs w:val="20"/>
                <w:lang w:val="fr-FR"/>
              </w:rPr>
              <w:t xml:space="preserve">Universités et institutions de recherche </w:t>
            </w:r>
          </w:p>
          <w:p w14:paraId="05FBFCA9" w14:textId="77777777" w:rsidR="008C16FE" w:rsidRPr="00DE7946" w:rsidRDefault="008C16FE" w:rsidP="00B72D36">
            <w:pPr>
              <w:spacing w:before="100" w:beforeAutospacing="1" w:after="100" w:afterAutospacing="1"/>
              <w:contextualSpacing/>
              <w:rPr>
                <w:rFonts w:asciiTheme="minorHAnsi" w:hAnsiTheme="minorHAnsi" w:cstheme="minorHAnsi"/>
                <w:sz w:val="20"/>
                <w:szCs w:val="20"/>
                <w:lang w:val="fr-FR"/>
              </w:rPr>
            </w:pPr>
            <w:r w:rsidRPr="00DE7946">
              <w:rPr>
                <w:rFonts w:asciiTheme="minorHAnsi" w:hAnsiTheme="minorHAnsi" w:cstheme="minorHAnsi"/>
                <w:sz w:val="20"/>
                <w:szCs w:val="20"/>
                <w:lang w:val="fr-FR"/>
              </w:rPr>
              <w:t>ONG (organisations non gouvernementales), OSC (organisations de la société civile) et OCB (organisations communautaires)</w:t>
            </w:r>
          </w:p>
        </w:tc>
      </w:tr>
      <w:tr w:rsidR="008C16FE" w:rsidRPr="00DE7946" w14:paraId="403E1A88" w14:textId="77777777" w:rsidTr="00FC4BEE">
        <w:trPr>
          <w:trHeight w:val="291"/>
        </w:trPr>
        <w:tc>
          <w:tcPr>
            <w:tcW w:w="10349" w:type="dxa"/>
            <w:gridSpan w:val="2"/>
          </w:tcPr>
          <w:p w14:paraId="5E42B59C" w14:textId="2C3E0DFB" w:rsidR="008C16FE" w:rsidRPr="00DE7946" w:rsidRDefault="0032504E" w:rsidP="00B72D36">
            <w:pPr>
              <w:spacing w:before="100" w:beforeAutospacing="1" w:after="100" w:afterAutospacing="1"/>
              <w:contextualSpacing/>
              <w:jc w:val="both"/>
              <w:rPr>
                <w:rFonts w:asciiTheme="minorHAnsi" w:hAnsiTheme="minorHAnsi" w:cstheme="minorHAnsi"/>
                <w:b/>
                <w:bCs/>
                <w:smallCaps/>
                <w:sz w:val="20"/>
                <w:szCs w:val="20"/>
                <w:lang w:val="fr-FR"/>
              </w:rPr>
            </w:pPr>
            <w:r>
              <w:rPr>
                <w:rFonts w:asciiTheme="minorHAnsi" w:hAnsiTheme="minorHAnsi" w:cstheme="minorHAnsi"/>
                <w:b/>
                <w:bCs/>
                <w:smallCaps/>
                <w:sz w:val="20"/>
                <w:szCs w:val="20"/>
                <w:lang w:val="fr-FR"/>
              </w:rPr>
              <w:t>Composante</w:t>
            </w:r>
            <w:r w:rsidR="008C16FE" w:rsidRPr="00DE7946">
              <w:rPr>
                <w:rFonts w:asciiTheme="minorHAnsi" w:hAnsiTheme="minorHAnsi" w:cstheme="minorHAnsi"/>
                <w:b/>
                <w:bCs/>
                <w:smallCaps/>
                <w:sz w:val="20"/>
                <w:szCs w:val="20"/>
                <w:lang w:val="fr-FR"/>
              </w:rPr>
              <w:t xml:space="preserve"> 2 </w:t>
            </w:r>
          </w:p>
        </w:tc>
      </w:tr>
      <w:tr w:rsidR="008C16FE" w:rsidRPr="000A1C9C" w14:paraId="17FDA72B" w14:textId="77777777" w:rsidTr="00FC4BEE">
        <w:trPr>
          <w:trHeight w:val="2974"/>
        </w:trPr>
        <w:tc>
          <w:tcPr>
            <w:tcW w:w="2553" w:type="dxa"/>
            <w:vAlign w:val="center"/>
          </w:tcPr>
          <w:p w14:paraId="298CACB9" w14:textId="77777777" w:rsidR="008C16FE" w:rsidRPr="00DE7946" w:rsidRDefault="008C16FE" w:rsidP="00B72D36">
            <w:pPr>
              <w:spacing w:before="100" w:beforeAutospacing="1" w:after="100" w:afterAutospacing="1"/>
              <w:contextualSpacing/>
              <w:rPr>
                <w:rFonts w:asciiTheme="minorHAnsi" w:hAnsiTheme="minorHAnsi" w:cstheme="minorHAnsi"/>
                <w:smallCaps/>
                <w:sz w:val="20"/>
                <w:szCs w:val="20"/>
                <w:lang w:val="fr-FR"/>
              </w:rPr>
            </w:pPr>
            <w:r w:rsidRPr="00DE7946">
              <w:rPr>
                <w:rFonts w:asciiTheme="minorHAnsi" w:hAnsiTheme="minorHAnsi" w:cstheme="minorHAnsi"/>
                <w:sz w:val="20"/>
                <w:szCs w:val="20"/>
                <w:lang w:val="fr-FR"/>
              </w:rPr>
              <w:t>Soutien à la planification sectorielle des investissements du NZNP en aval (soutien en aval)</w:t>
            </w:r>
          </w:p>
        </w:tc>
        <w:tc>
          <w:tcPr>
            <w:tcW w:w="7796" w:type="dxa"/>
            <w:vAlign w:val="center"/>
          </w:tcPr>
          <w:p w14:paraId="14CAFC78" w14:textId="77777777" w:rsidR="008C16FE" w:rsidRPr="00DE7946" w:rsidRDefault="008C16FE" w:rsidP="00B72D36">
            <w:pPr>
              <w:spacing w:before="100" w:beforeAutospacing="1" w:after="100" w:afterAutospacing="1"/>
              <w:contextualSpacing/>
              <w:rPr>
                <w:rFonts w:asciiTheme="minorHAnsi" w:hAnsiTheme="minorHAnsi" w:cstheme="minorHAnsi"/>
                <w:sz w:val="20"/>
                <w:szCs w:val="20"/>
                <w:lang w:val="fr-FR"/>
              </w:rPr>
            </w:pPr>
            <w:r w:rsidRPr="00DE7946">
              <w:rPr>
                <w:rFonts w:asciiTheme="minorHAnsi" w:hAnsiTheme="minorHAnsi" w:cstheme="minorHAnsi"/>
                <w:sz w:val="20"/>
                <w:szCs w:val="20"/>
                <w:lang w:val="fr-FR"/>
              </w:rPr>
              <w:t>Femmes/groupes de femmes et coopératives</w:t>
            </w:r>
          </w:p>
          <w:p w14:paraId="4A44311B" w14:textId="77777777" w:rsidR="008C16FE" w:rsidRPr="00DE7946" w:rsidRDefault="008C16FE" w:rsidP="00B72D36">
            <w:pPr>
              <w:spacing w:before="100" w:beforeAutospacing="1" w:after="100" w:afterAutospacing="1"/>
              <w:contextualSpacing/>
              <w:rPr>
                <w:rFonts w:asciiTheme="minorHAnsi" w:hAnsiTheme="minorHAnsi" w:cstheme="minorHAnsi"/>
                <w:sz w:val="20"/>
                <w:szCs w:val="20"/>
                <w:lang w:val="fr-FR"/>
              </w:rPr>
            </w:pPr>
            <w:r w:rsidRPr="00DE7946">
              <w:rPr>
                <w:rFonts w:asciiTheme="minorHAnsi" w:hAnsiTheme="minorHAnsi" w:cstheme="minorHAnsi"/>
                <w:sz w:val="20"/>
                <w:szCs w:val="20"/>
                <w:lang w:val="fr-FR"/>
              </w:rPr>
              <w:t>Groupes de jeunes</w:t>
            </w:r>
          </w:p>
          <w:p w14:paraId="351CA46A" w14:textId="77777777" w:rsidR="008C16FE" w:rsidRPr="00DE7946" w:rsidRDefault="008C16FE" w:rsidP="00B72D36">
            <w:pPr>
              <w:spacing w:before="100" w:beforeAutospacing="1" w:after="100" w:afterAutospacing="1"/>
              <w:contextualSpacing/>
              <w:rPr>
                <w:rFonts w:asciiTheme="minorHAnsi" w:hAnsiTheme="minorHAnsi" w:cstheme="minorHAnsi"/>
                <w:sz w:val="20"/>
                <w:szCs w:val="20"/>
                <w:lang w:val="fr-FR"/>
              </w:rPr>
            </w:pPr>
            <w:r w:rsidRPr="00DE7946">
              <w:rPr>
                <w:rFonts w:asciiTheme="minorHAnsi" w:hAnsiTheme="minorHAnsi" w:cstheme="minorHAnsi"/>
                <w:sz w:val="20"/>
                <w:szCs w:val="20"/>
                <w:lang w:val="fr-FR"/>
              </w:rPr>
              <w:t>Hommes/chef de ménage</w:t>
            </w:r>
          </w:p>
          <w:p w14:paraId="26DC348D" w14:textId="77777777" w:rsidR="008C16FE" w:rsidRPr="00DE7946" w:rsidRDefault="008C16FE" w:rsidP="00B72D36">
            <w:pPr>
              <w:spacing w:before="100" w:beforeAutospacing="1" w:after="100" w:afterAutospacing="1"/>
              <w:contextualSpacing/>
              <w:rPr>
                <w:rFonts w:asciiTheme="minorHAnsi" w:hAnsiTheme="minorHAnsi" w:cstheme="minorHAnsi"/>
                <w:sz w:val="20"/>
                <w:szCs w:val="20"/>
                <w:lang w:val="fr-FR"/>
              </w:rPr>
            </w:pPr>
            <w:r w:rsidRPr="00DE7946">
              <w:rPr>
                <w:rFonts w:asciiTheme="minorHAnsi" w:hAnsiTheme="minorHAnsi" w:cstheme="minorHAnsi"/>
                <w:sz w:val="20"/>
                <w:szCs w:val="20"/>
                <w:lang w:val="fr-FR"/>
              </w:rPr>
              <w:t xml:space="preserve">Agences gouvernementales </w:t>
            </w:r>
          </w:p>
          <w:p w14:paraId="68D8C7FB" w14:textId="77777777" w:rsidR="008C16FE" w:rsidRPr="00DE7946" w:rsidRDefault="008C16FE" w:rsidP="00B72D36">
            <w:pPr>
              <w:spacing w:before="100" w:beforeAutospacing="1" w:after="100" w:afterAutospacing="1"/>
              <w:contextualSpacing/>
              <w:rPr>
                <w:rFonts w:asciiTheme="minorHAnsi" w:hAnsiTheme="minorHAnsi" w:cstheme="minorHAnsi"/>
                <w:sz w:val="20"/>
                <w:szCs w:val="20"/>
                <w:lang w:val="fr-FR"/>
              </w:rPr>
            </w:pPr>
            <w:r w:rsidRPr="00DE7946">
              <w:rPr>
                <w:rFonts w:asciiTheme="minorHAnsi" w:hAnsiTheme="minorHAnsi" w:cstheme="minorHAnsi"/>
                <w:sz w:val="20"/>
                <w:szCs w:val="20"/>
                <w:lang w:val="fr-FR"/>
              </w:rPr>
              <w:t>Autorités et agences régionales</w:t>
            </w:r>
          </w:p>
          <w:p w14:paraId="5F7CE251" w14:textId="77777777" w:rsidR="008C16FE" w:rsidRPr="00DE7946" w:rsidRDefault="008C16FE" w:rsidP="00B72D36">
            <w:pPr>
              <w:spacing w:before="100" w:beforeAutospacing="1" w:after="100" w:afterAutospacing="1"/>
              <w:contextualSpacing/>
              <w:rPr>
                <w:rFonts w:asciiTheme="minorHAnsi" w:hAnsiTheme="minorHAnsi" w:cstheme="minorHAnsi"/>
                <w:sz w:val="20"/>
                <w:szCs w:val="20"/>
                <w:lang w:val="fr-FR"/>
              </w:rPr>
            </w:pPr>
            <w:r w:rsidRPr="00DE7946">
              <w:rPr>
                <w:rFonts w:asciiTheme="minorHAnsi" w:hAnsiTheme="minorHAnsi" w:cstheme="minorHAnsi"/>
                <w:sz w:val="20"/>
                <w:szCs w:val="20"/>
                <w:lang w:val="fr-FR"/>
              </w:rPr>
              <w:t>Municipalités</w:t>
            </w:r>
          </w:p>
          <w:p w14:paraId="55031A1C" w14:textId="77777777" w:rsidR="008C16FE" w:rsidRPr="00DE7946" w:rsidRDefault="008C16FE" w:rsidP="00B72D36">
            <w:pPr>
              <w:spacing w:before="100" w:beforeAutospacing="1" w:after="100" w:afterAutospacing="1"/>
              <w:contextualSpacing/>
              <w:rPr>
                <w:rFonts w:asciiTheme="minorHAnsi" w:hAnsiTheme="minorHAnsi" w:cstheme="minorHAnsi"/>
                <w:sz w:val="20"/>
                <w:szCs w:val="20"/>
                <w:lang w:val="fr-FR"/>
              </w:rPr>
            </w:pPr>
            <w:r w:rsidRPr="00DE7946">
              <w:rPr>
                <w:rFonts w:asciiTheme="minorHAnsi" w:hAnsiTheme="minorHAnsi" w:cstheme="minorHAnsi"/>
                <w:sz w:val="20"/>
                <w:szCs w:val="20"/>
                <w:lang w:val="fr-FR"/>
              </w:rPr>
              <w:t xml:space="preserve">Entrepreneurs et sous-traitants </w:t>
            </w:r>
          </w:p>
          <w:p w14:paraId="730D9875" w14:textId="77777777" w:rsidR="008C16FE" w:rsidRPr="00DE7946" w:rsidRDefault="008C16FE" w:rsidP="00B72D36">
            <w:pPr>
              <w:spacing w:before="100" w:beforeAutospacing="1" w:after="100" w:afterAutospacing="1"/>
              <w:contextualSpacing/>
              <w:rPr>
                <w:rFonts w:asciiTheme="minorHAnsi" w:hAnsiTheme="minorHAnsi" w:cstheme="minorHAnsi"/>
                <w:sz w:val="20"/>
                <w:szCs w:val="20"/>
                <w:lang w:val="fr-FR"/>
              </w:rPr>
            </w:pPr>
            <w:r w:rsidRPr="00DE7946">
              <w:rPr>
                <w:rFonts w:asciiTheme="minorHAnsi" w:hAnsiTheme="minorHAnsi" w:cstheme="minorHAnsi"/>
                <w:sz w:val="20"/>
                <w:szCs w:val="20"/>
                <w:lang w:val="fr-FR"/>
              </w:rPr>
              <w:t>Secteur privé</w:t>
            </w:r>
          </w:p>
          <w:p w14:paraId="6B9EBD1B" w14:textId="77777777" w:rsidR="008C16FE" w:rsidRPr="00DE7946" w:rsidRDefault="008C16FE" w:rsidP="00B72D36">
            <w:pPr>
              <w:spacing w:before="100" w:beforeAutospacing="1" w:after="100" w:afterAutospacing="1"/>
              <w:contextualSpacing/>
              <w:rPr>
                <w:rFonts w:asciiTheme="minorHAnsi" w:hAnsiTheme="minorHAnsi" w:cstheme="minorHAnsi"/>
                <w:sz w:val="20"/>
                <w:szCs w:val="20"/>
                <w:lang w:val="fr-FR"/>
              </w:rPr>
            </w:pPr>
            <w:r w:rsidRPr="00DE7946">
              <w:rPr>
                <w:rFonts w:asciiTheme="minorHAnsi" w:hAnsiTheme="minorHAnsi" w:cstheme="minorHAnsi"/>
                <w:sz w:val="20"/>
                <w:szCs w:val="20"/>
                <w:lang w:val="fr-FR"/>
              </w:rPr>
              <w:t xml:space="preserve">Agences donatrices </w:t>
            </w:r>
          </w:p>
          <w:p w14:paraId="43C9B7B5" w14:textId="77777777" w:rsidR="008C16FE" w:rsidRPr="00DE7946" w:rsidRDefault="008C16FE" w:rsidP="00B72D36">
            <w:pPr>
              <w:spacing w:before="100" w:beforeAutospacing="1" w:after="100" w:afterAutospacing="1"/>
              <w:contextualSpacing/>
              <w:rPr>
                <w:rFonts w:asciiTheme="minorHAnsi" w:hAnsiTheme="minorHAnsi" w:cstheme="minorHAnsi"/>
                <w:sz w:val="20"/>
                <w:szCs w:val="20"/>
                <w:lang w:val="fr-FR"/>
              </w:rPr>
            </w:pPr>
            <w:r w:rsidRPr="00DE7946">
              <w:rPr>
                <w:rFonts w:asciiTheme="minorHAnsi" w:hAnsiTheme="minorHAnsi" w:cstheme="minorHAnsi"/>
                <w:sz w:val="20"/>
                <w:szCs w:val="20"/>
                <w:lang w:val="fr-FR"/>
              </w:rPr>
              <w:t>PNUD</w:t>
            </w:r>
          </w:p>
          <w:p w14:paraId="2C99812F" w14:textId="77777777" w:rsidR="008C16FE" w:rsidRPr="00DE7946" w:rsidRDefault="008C16FE" w:rsidP="00B72D36">
            <w:pPr>
              <w:spacing w:before="100" w:beforeAutospacing="1" w:after="100" w:afterAutospacing="1"/>
              <w:contextualSpacing/>
              <w:rPr>
                <w:rFonts w:asciiTheme="minorHAnsi" w:hAnsiTheme="minorHAnsi" w:cstheme="minorHAnsi"/>
                <w:smallCaps/>
                <w:sz w:val="20"/>
                <w:szCs w:val="20"/>
                <w:lang w:val="fr-FR"/>
              </w:rPr>
            </w:pPr>
            <w:r w:rsidRPr="00DE7946">
              <w:rPr>
                <w:rFonts w:asciiTheme="minorHAnsi" w:hAnsiTheme="minorHAnsi" w:cstheme="minorHAnsi"/>
                <w:sz w:val="20"/>
                <w:szCs w:val="20"/>
                <w:lang w:val="fr-FR"/>
              </w:rPr>
              <w:t>ONG (organisations non gouvernementales), OSC (organisations de la société civile) et OCB (organisations communautaires)</w:t>
            </w:r>
          </w:p>
        </w:tc>
      </w:tr>
      <w:tr w:rsidR="008C16FE" w:rsidRPr="00DE7946" w14:paraId="7B9FE4A1" w14:textId="77777777" w:rsidTr="00FC4BEE">
        <w:trPr>
          <w:trHeight w:val="50"/>
        </w:trPr>
        <w:tc>
          <w:tcPr>
            <w:tcW w:w="10349" w:type="dxa"/>
            <w:gridSpan w:val="2"/>
          </w:tcPr>
          <w:p w14:paraId="7902CDD9" w14:textId="77777777" w:rsidR="008C16FE" w:rsidRPr="00DE7946" w:rsidRDefault="008C16FE" w:rsidP="00B72D36">
            <w:pPr>
              <w:spacing w:before="100" w:beforeAutospacing="1" w:after="100" w:afterAutospacing="1"/>
              <w:contextualSpacing/>
              <w:jc w:val="both"/>
              <w:rPr>
                <w:rFonts w:asciiTheme="minorHAnsi" w:hAnsiTheme="minorHAnsi" w:cstheme="minorHAnsi"/>
                <w:b/>
                <w:bCs/>
                <w:smallCaps/>
                <w:sz w:val="20"/>
                <w:szCs w:val="20"/>
                <w:lang w:val="fr-FR"/>
              </w:rPr>
            </w:pPr>
            <w:r w:rsidRPr="00DE7946">
              <w:rPr>
                <w:rFonts w:asciiTheme="minorHAnsi" w:hAnsiTheme="minorHAnsi" w:cstheme="minorHAnsi"/>
                <w:b/>
                <w:bCs/>
                <w:smallCaps/>
                <w:sz w:val="20"/>
                <w:szCs w:val="20"/>
                <w:lang w:val="fr-FR"/>
              </w:rPr>
              <w:t xml:space="preserve">Composante 3 </w:t>
            </w:r>
          </w:p>
        </w:tc>
      </w:tr>
      <w:tr w:rsidR="008C16FE" w:rsidRPr="00DE7946" w14:paraId="061699F2" w14:textId="77777777" w:rsidTr="00FC4BEE">
        <w:trPr>
          <w:trHeight w:val="2567"/>
        </w:trPr>
        <w:tc>
          <w:tcPr>
            <w:tcW w:w="2553" w:type="dxa"/>
            <w:vAlign w:val="center"/>
          </w:tcPr>
          <w:p w14:paraId="4012FCC8" w14:textId="77777777" w:rsidR="008C16FE" w:rsidRPr="00DE7946" w:rsidRDefault="008C16FE" w:rsidP="00B72D36">
            <w:pPr>
              <w:spacing w:before="100" w:beforeAutospacing="1" w:after="100" w:afterAutospacing="1"/>
              <w:contextualSpacing/>
              <w:rPr>
                <w:rFonts w:asciiTheme="minorHAnsi" w:hAnsiTheme="minorHAnsi" w:cstheme="minorHAnsi"/>
                <w:b/>
                <w:bCs/>
                <w:smallCaps/>
                <w:sz w:val="20"/>
                <w:szCs w:val="20"/>
                <w:lang w:val="fr-FR"/>
              </w:rPr>
            </w:pPr>
            <w:r w:rsidRPr="00DE7946">
              <w:rPr>
                <w:rFonts w:asciiTheme="minorHAnsi" w:eastAsia="Calibri" w:hAnsiTheme="minorHAnsi" w:cstheme="minorHAnsi"/>
                <w:sz w:val="20"/>
                <w:szCs w:val="20"/>
                <w:lang w:val="fr-FR"/>
              </w:rPr>
              <w:t>Mobilisation des investissements pour le NZNP (soutien en aval)</w:t>
            </w:r>
          </w:p>
        </w:tc>
        <w:tc>
          <w:tcPr>
            <w:tcW w:w="7796" w:type="dxa"/>
            <w:vAlign w:val="center"/>
          </w:tcPr>
          <w:p w14:paraId="33786E15" w14:textId="77777777" w:rsidR="008C16FE" w:rsidRPr="00DE7946" w:rsidRDefault="008C16FE" w:rsidP="00B72D36">
            <w:pPr>
              <w:spacing w:before="100" w:beforeAutospacing="1" w:after="100" w:afterAutospacing="1"/>
              <w:contextualSpacing/>
              <w:rPr>
                <w:rFonts w:asciiTheme="minorHAnsi" w:hAnsiTheme="minorHAnsi" w:cstheme="minorHAnsi"/>
                <w:sz w:val="20"/>
                <w:szCs w:val="20"/>
                <w:lang w:val="fr-FR"/>
              </w:rPr>
            </w:pPr>
            <w:r w:rsidRPr="00DE7946">
              <w:rPr>
                <w:rFonts w:asciiTheme="minorHAnsi" w:hAnsiTheme="minorHAnsi" w:cstheme="minorHAnsi"/>
                <w:sz w:val="20"/>
                <w:szCs w:val="20"/>
                <w:lang w:val="fr-FR"/>
              </w:rPr>
              <w:t>Femmes/groupes de femmes et coopératives</w:t>
            </w:r>
          </w:p>
          <w:p w14:paraId="2E23E4E9" w14:textId="77777777" w:rsidR="008C16FE" w:rsidRPr="00DE7946" w:rsidRDefault="008C16FE" w:rsidP="00B72D36">
            <w:pPr>
              <w:spacing w:before="100" w:beforeAutospacing="1" w:after="100" w:afterAutospacing="1"/>
              <w:contextualSpacing/>
              <w:rPr>
                <w:rFonts w:asciiTheme="minorHAnsi" w:hAnsiTheme="minorHAnsi" w:cstheme="minorHAnsi"/>
                <w:sz w:val="20"/>
                <w:szCs w:val="20"/>
                <w:lang w:val="fr-FR"/>
              </w:rPr>
            </w:pPr>
            <w:r w:rsidRPr="00DE7946">
              <w:rPr>
                <w:rFonts w:asciiTheme="minorHAnsi" w:hAnsiTheme="minorHAnsi" w:cstheme="minorHAnsi"/>
                <w:sz w:val="20"/>
                <w:szCs w:val="20"/>
                <w:lang w:val="fr-FR"/>
              </w:rPr>
              <w:t>Groupes de jeunes</w:t>
            </w:r>
          </w:p>
          <w:p w14:paraId="32118AD9" w14:textId="77777777" w:rsidR="008C16FE" w:rsidRPr="00DE7946" w:rsidRDefault="008C16FE" w:rsidP="00B72D36">
            <w:pPr>
              <w:spacing w:before="100" w:beforeAutospacing="1" w:after="100" w:afterAutospacing="1"/>
              <w:contextualSpacing/>
              <w:rPr>
                <w:rFonts w:asciiTheme="minorHAnsi" w:hAnsiTheme="minorHAnsi" w:cstheme="minorHAnsi"/>
                <w:sz w:val="20"/>
                <w:szCs w:val="20"/>
                <w:lang w:val="fr-FR"/>
              </w:rPr>
            </w:pPr>
            <w:r w:rsidRPr="00DE7946">
              <w:rPr>
                <w:rFonts w:asciiTheme="minorHAnsi" w:hAnsiTheme="minorHAnsi" w:cstheme="minorHAnsi"/>
                <w:sz w:val="20"/>
                <w:szCs w:val="20"/>
                <w:lang w:val="fr-FR"/>
              </w:rPr>
              <w:t>Hommes/chef de ménage</w:t>
            </w:r>
          </w:p>
          <w:p w14:paraId="66087641" w14:textId="77777777" w:rsidR="008C16FE" w:rsidRPr="00DE7946" w:rsidRDefault="008C16FE" w:rsidP="00B72D36">
            <w:pPr>
              <w:spacing w:before="100" w:beforeAutospacing="1" w:after="100" w:afterAutospacing="1"/>
              <w:contextualSpacing/>
              <w:rPr>
                <w:rFonts w:asciiTheme="minorHAnsi" w:hAnsiTheme="minorHAnsi" w:cstheme="minorHAnsi"/>
                <w:sz w:val="20"/>
                <w:szCs w:val="20"/>
                <w:lang w:val="fr-FR"/>
              </w:rPr>
            </w:pPr>
            <w:r w:rsidRPr="00DE7946">
              <w:rPr>
                <w:rFonts w:asciiTheme="minorHAnsi" w:hAnsiTheme="minorHAnsi" w:cstheme="minorHAnsi"/>
                <w:sz w:val="20"/>
                <w:szCs w:val="20"/>
                <w:lang w:val="fr-FR"/>
              </w:rPr>
              <w:t xml:space="preserve">Agences gouvernementales </w:t>
            </w:r>
          </w:p>
          <w:p w14:paraId="6DAD8A21" w14:textId="77777777" w:rsidR="008C16FE" w:rsidRPr="00DE7946" w:rsidRDefault="008C16FE" w:rsidP="00B72D36">
            <w:pPr>
              <w:spacing w:before="100" w:beforeAutospacing="1" w:after="100" w:afterAutospacing="1"/>
              <w:contextualSpacing/>
              <w:rPr>
                <w:rFonts w:asciiTheme="minorHAnsi" w:hAnsiTheme="minorHAnsi" w:cstheme="minorHAnsi"/>
                <w:sz w:val="20"/>
                <w:szCs w:val="20"/>
                <w:lang w:val="fr-FR"/>
              </w:rPr>
            </w:pPr>
            <w:r w:rsidRPr="00DE7946">
              <w:rPr>
                <w:rFonts w:asciiTheme="minorHAnsi" w:hAnsiTheme="minorHAnsi" w:cstheme="minorHAnsi"/>
                <w:sz w:val="20"/>
                <w:szCs w:val="20"/>
                <w:lang w:val="fr-FR"/>
              </w:rPr>
              <w:t>Autorités et agences régionales</w:t>
            </w:r>
          </w:p>
          <w:p w14:paraId="3599111F" w14:textId="77777777" w:rsidR="008C16FE" w:rsidRPr="00DE7946" w:rsidRDefault="008C16FE" w:rsidP="00B72D36">
            <w:pPr>
              <w:spacing w:before="100" w:beforeAutospacing="1" w:after="100" w:afterAutospacing="1"/>
              <w:contextualSpacing/>
              <w:rPr>
                <w:rFonts w:asciiTheme="minorHAnsi" w:hAnsiTheme="minorHAnsi" w:cstheme="minorHAnsi"/>
                <w:sz w:val="20"/>
                <w:szCs w:val="20"/>
                <w:lang w:val="fr-FR"/>
              </w:rPr>
            </w:pPr>
            <w:r w:rsidRPr="00DE7946">
              <w:rPr>
                <w:rFonts w:asciiTheme="minorHAnsi" w:hAnsiTheme="minorHAnsi" w:cstheme="minorHAnsi"/>
                <w:sz w:val="20"/>
                <w:szCs w:val="20"/>
                <w:lang w:val="fr-FR"/>
              </w:rPr>
              <w:t>Municipalités</w:t>
            </w:r>
          </w:p>
          <w:p w14:paraId="4C3292ED" w14:textId="77777777" w:rsidR="008C16FE" w:rsidRPr="00DE7946" w:rsidRDefault="008C16FE" w:rsidP="00B72D36">
            <w:pPr>
              <w:spacing w:before="100" w:beforeAutospacing="1" w:after="100" w:afterAutospacing="1"/>
              <w:contextualSpacing/>
              <w:rPr>
                <w:rFonts w:asciiTheme="minorHAnsi" w:hAnsiTheme="minorHAnsi" w:cstheme="minorHAnsi"/>
                <w:sz w:val="20"/>
                <w:szCs w:val="20"/>
                <w:lang w:val="fr-FR"/>
              </w:rPr>
            </w:pPr>
            <w:r w:rsidRPr="00DE7946">
              <w:rPr>
                <w:rFonts w:asciiTheme="minorHAnsi" w:hAnsiTheme="minorHAnsi" w:cstheme="minorHAnsi"/>
                <w:sz w:val="20"/>
                <w:szCs w:val="20"/>
                <w:lang w:val="fr-FR"/>
              </w:rPr>
              <w:t xml:space="preserve">Entrepreneurs et sous-traitants </w:t>
            </w:r>
          </w:p>
          <w:p w14:paraId="4B3B5E92" w14:textId="77777777" w:rsidR="008C16FE" w:rsidRPr="00DE7946" w:rsidRDefault="008C16FE" w:rsidP="00B72D36">
            <w:pPr>
              <w:spacing w:before="100" w:beforeAutospacing="1" w:after="100" w:afterAutospacing="1"/>
              <w:contextualSpacing/>
              <w:rPr>
                <w:rFonts w:asciiTheme="minorHAnsi" w:hAnsiTheme="minorHAnsi" w:cstheme="minorHAnsi"/>
                <w:sz w:val="20"/>
                <w:szCs w:val="20"/>
                <w:lang w:val="fr-FR"/>
              </w:rPr>
            </w:pPr>
            <w:r w:rsidRPr="00DE7946">
              <w:rPr>
                <w:rFonts w:asciiTheme="minorHAnsi" w:hAnsiTheme="minorHAnsi" w:cstheme="minorHAnsi"/>
                <w:sz w:val="20"/>
                <w:szCs w:val="20"/>
                <w:lang w:val="fr-FR"/>
              </w:rPr>
              <w:t>Secteur privé</w:t>
            </w:r>
          </w:p>
          <w:p w14:paraId="3FA7E407" w14:textId="77777777" w:rsidR="008C16FE" w:rsidRPr="00DE7946" w:rsidRDefault="008C16FE" w:rsidP="00B72D36">
            <w:pPr>
              <w:spacing w:before="100" w:beforeAutospacing="1" w:after="100" w:afterAutospacing="1"/>
              <w:contextualSpacing/>
              <w:rPr>
                <w:rFonts w:asciiTheme="minorHAnsi" w:hAnsiTheme="minorHAnsi" w:cstheme="minorHAnsi"/>
                <w:sz w:val="20"/>
                <w:szCs w:val="20"/>
                <w:lang w:val="fr-FR"/>
              </w:rPr>
            </w:pPr>
            <w:r w:rsidRPr="00DE7946">
              <w:rPr>
                <w:rFonts w:asciiTheme="minorHAnsi" w:hAnsiTheme="minorHAnsi" w:cstheme="minorHAnsi"/>
                <w:sz w:val="20"/>
                <w:szCs w:val="20"/>
                <w:lang w:val="fr-FR"/>
              </w:rPr>
              <w:t xml:space="preserve">Agences donatrices </w:t>
            </w:r>
          </w:p>
          <w:p w14:paraId="26E3A3FB" w14:textId="77777777" w:rsidR="008C16FE" w:rsidRPr="00DE7946" w:rsidRDefault="008C16FE" w:rsidP="00B72D36">
            <w:pPr>
              <w:spacing w:before="100" w:beforeAutospacing="1" w:after="100" w:afterAutospacing="1"/>
              <w:contextualSpacing/>
              <w:rPr>
                <w:rFonts w:asciiTheme="minorHAnsi" w:hAnsiTheme="minorHAnsi" w:cstheme="minorHAnsi"/>
                <w:sz w:val="20"/>
                <w:szCs w:val="20"/>
                <w:lang w:val="fr-FR"/>
              </w:rPr>
            </w:pPr>
            <w:r w:rsidRPr="00DE7946">
              <w:rPr>
                <w:rFonts w:asciiTheme="minorHAnsi" w:hAnsiTheme="minorHAnsi" w:cstheme="minorHAnsi"/>
                <w:sz w:val="20"/>
                <w:szCs w:val="20"/>
                <w:lang w:val="fr-FR"/>
              </w:rPr>
              <w:t>PNUD</w:t>
            </w:r>
          </w:p>
        </w:tc>
      </w:tr>
      <w:tr w:rsidR="008C16FE" w:rsidRPr="00DE7946" w14:paraId="5EE0C2E3" w14:textId="77777777" w:rsidTr="00FC4BEE">
        <w:trPr>
          <w:trHeight w:val="274"/>
        </w:trPr>
        <w:tc>
          <w:tcPr>
            <w:tcW w:w="10349" w:type="dxa"/>
            <w:gridSpan w:val="2"/>
          </w:tcPr>
          <w:p w14:paraId="2C1C9083" w14:textId="77777777" w:rsidR="008C16FE" w:rsidRPr="00DE7946" w:rsidRDefault="008C16FE" w:rsidP="00B72D36">
            <w:pPr>
              <w:spacing w:before="100" w:beforeAutospacing="1" w:after="100" w:afterAutospacing="1"/>
              <w:contextualSpacing/>
              <w:jc w:val="both"/>
              <w:rPr>
                <w:rFonts w:asciiTheme="minorHAnsi" w:hAnsiTheme="minorHAnsi" w:cstheme="minorHAnsi"/>
                <w:b/>
                <w:bCs/>
                <w:sz w:val="20"/>
                <w:szCs w:val="20"/>
                <w:lang w:val="fr-FR"/>
              </w:rPr>
            </w:pPr>
            <w:r w:rsidRPr="00DE7946">
              <w:rPr>
                <w:rFonts w:asciiTheme="minorHAnsi" w:hAnsiTheme="minorHAnsi" w:cstheme="minorHAnsi"/>
                <w:b/>
                <w:bCs/>
                <w:smallCaps/>
                <w:sz w:val="20"/>
                <w:szCs w:val="20"/>
                <w:lang w:val="fr-FR"/>
              </w:rPr>
              <w:t>Composante 4</w:t>
            </w:r>
          </w:p>
        </w:tc>
      </w:tr>
      <w:tr w:rsidR="008C16FE" w:rsidRPr="000A1C9C" w14:paraId="117F0F9F" w14:textId="77777777" w:rsidTr="00FC4BEE">
        <w:trPr>
          <w:trHeight w:val="2886"/>
        </w:trPr>
        <w:tc>
          <w:tcPr>
            <w:tcW w:w="2553" w:type="dxa"/>
            <w:vAlign w:val="center"/>
          </w:tcPr>
          <w:p w14:paraId="6FA15B60" w14:textId="7CC5738B" w:rsidR="008C16FE" w:rsidRPr="00DE7946" w:rsidRDefault="008C16FE" w:rsidP="00B72D36">
            <w:pPr>
              <w:spacing w:before="100" w:beforeAutospacing="1" w:after="100" w:afterAutospacing="1"/>
              <w:contextualSpacing/>
              <w:rPr>
                <w:rFonts w:asciiTheme="minorHAnsi" w:eastAsia="Calibri" w:hAnsiTheme="minorHAnsi" w:cstheme="minorHAnsi"/>
                <w:sz w:val="20"/>
                <w:szCs w:val="20"/>
                <w:lang w:val="fr-FR"/>
              </w:rPr>
            </w:pPr>
            <w:r w:rsidRPr="00DE7946">
              <w:rPr>
                <w:rFonts w:asciiTheme="minorHAnsi" w:eastAsia="Calibri" w:hAnsiTheme="minorHAnsi" w:cstheme="minorHAnsi"/>
                <w:sz w:val="20"/>
                <w:szCs w:val="20"/>
                <w:lang w:val="fr-FR"/>
              </w:rPr>
              <w:lastRenderedPageBreak/>
              <w:t xml:space="preserve">Collaboration et partage des connaissances entre les parties prenantes pour accélérer l'adoption </w:t>
            </w:r>
            <w:r w:rsidR="00DD5949">
              <w:rPr>
                <w:rFonts w:asciiTheme="minorHAnsi" w:eastAsia="Calibri" w:hAnsiTheme="minorHAnsi" w:cstheme="minorHAnsi"/>
                <w:sz w:val="20"/>
                <w:szCs w:val="20"/>
                <w:lang w:val="fr-FR"/>
              </w:rPr>
              <w:t>du NZNP</w:t>
            </w:r>
          </w:p>
        </w:tc>
        <w:tc>
          <w:tcPr>
            <w:tcW w:w="7796" w:type="dxa"/>
            <w:vAlign w:val="center"/>
          </w:tcPr>
          <w:p w14:paraId="1C3B54B5" w14:textId="77777777" w:rsidR="008C16FE" w:rsidRPr="00DE7946" w:rsidRDefault="008C16FE" w:rsidP="00B72D36">
            <w:pPr>
              <w:spacing w:before="100" w:beforeAutospacing="1" w:after="100" w:afterAutospacing="1"/>
              <w:contextualSpacing/>
              <w:rPr>
                <w:rFonts w:asciiTheme="minorHAnsi" w:hAnsiTheme="minorHAnsi" w:cstheme="minorHAnsi"/>
                <w:sz w:val="20"/>
                <w:szCs w:val="20"/>
                <w:lang w:val="fr-FR"/>
              </w:rPr>
            </w:pPr>
            <w:r w:rsidRPr="00DE7946">
              <w:rPr>
                <w:rFonts w:asciiTheme="minorHAnsi" w:hAnsiTheme="minorHAnsi" w:cstheme="minorHAnsi"/>
                <w:sz w:val="20"/>
                <w:szCs w:val="20"/>
                <w:lang w:val="fr-FR"/>
              </w:rPr>
              <w:t>Femmes/groupes de femmes et coopératives</w:t>
            </w:r>
          </w:p>
          <w:p w14:paraId="2B2D6DB6" w14:textId="77777777" w:rsidR="008C16FE" w:rsidRPr="00DE7946" w:rsidRDefault="008C16FE" w:rsidP="00B72D36">
            <w:pPr>
              <w:spacing w:before="100" w:beforeAutospacing="1" w:after="100" w:afterAutospacing="1"/>
              <w:contextualSpacing/>
              <w:rPr>
                <w:rFonts w:asciiTheme="minorHAnsi" w:hAnsiTheme="minorHAnsi" w:cstheme="minorHAnsi"/>
                <w:sz w:val="20"/>
                <w:szCs w:val="20"/>
                <w:lang w:val="fr-FR"/>
              </w:rPr>
            </w:pPr>
            <w:r w:rsidRPr="00DE7946">
              <w:rPr>
                <w:rFonts w:asciiTheme="minorHAnsi" w:hAnsiTheme="minorHAnsi" w:cstheme="minorHAnsi"/>
                <w:sz w:val="20"/>
                <w:szCs w:val="20"/>
                <w:lang w:val="fr-FR"/>
              </w:rPr>
              <w:t>Groupes de jeunes</w:t>
            </w:r>
          </w:p>
          <w:p w14:paraId="08D69D50" w14:textId="77777777" w:rsidR="008C16FE" w:rsidRPr="00DE7946" w:rsidRDefault="008C16FE" w:rsidP="00B72D36">
            <w:pPr>
              <w:spacing w:before="100" w:beforeAutospacing="1" w:after="100" w:afterAutospacing="1"/>
              <w:contextualSpacing/>
              <w:rPr>
                <w:rFonts w:asciiTheme="minorHAnsi" w:hAnsiTheme="minorHAnsi" w:cstheme="minorHAnsi"/>
                <w:sz w:val="20"/>
                <w:szCs w:val="20"/>
                <w:lang w:val="fr-FR"/>
              </w:rPr>
            </w:pPr>
            <w:r w:rsidRPr="00DE7946">
              <w:rPr>
                <w:rFonts w:asciiTheme="minorHAnsi" w:hAnsiTheme="minorHAnsi" w:cstheme="minorHAnsi"/>
                <w:sz w:val="20"/>
                <w:szCs w:val="20"/>
                <w:lang w:val="fr-FR"/>
              </w:rPr>
              <w:t xml:space="preserve">Agences gouvernementales </w:t>
            </w:r>
          </w:p>
          <w:p w14:paraId="2C5DB066" w14:textId="77777777" w:rsidR="008C16FE" w:rsidRPr="00DE7946" w:rsidRDefault="008C16FE" w:rsidP="00B72D36">
            <w:pPr>
              <w:spacing w:before="100" w:beforeAutospacing="1" w:after="100" w:afterAutospacing="1"/>
              <w:contextualSpacing/>
              <w:rPr>
                <w:rFonts w:asciiTheme="minorHAnsi" w:hAnsiTheme="minorHAnsi" w:cstheme="minorHAnsi"/>
                <w:sz w:val="20"/>
                <w:szCs w:val="20"/>
                <w:lang w:val="fr-FR"/>
              </w:rPr>
            </w:pPr>
            <w:r w:rsidRPr="00DE7946">
              <w:rPr>
                <w:rFonts w:asciiTheme="minorHAnsi" w:hAnsiTheme="minorHAnsi" w:cstheme="minorHAnsi"/>
                <w:sz w:val="20"/>
                <w:szCs w:val="20"/>
                <w:lang w:val="fr-FR"/>
              </w:rPr>
              <w:t>Autorités et agences régionales</w:t>
            </w:r>
          </w:p>
          <w:p w14:paraId="21450496" w14:textId="77777777" w:rsidR="008C16FE" w:rsidRPr="00DE7946" w:rsidRDefault="008C16FE" w:rsidP="00B72D36">
            <w:pPr>
              <w:spacing w:before="100" w:beforeAutospacing="1" w:after="100" w:afterAutospacing="1"/>
              <w:contextualSpacing/>
              <w:rPr>
                <w:rFonts w:asciiTheme="minorHAnsi" w:hAnsiTheme="minorHAnsi" w:cstheme="minorHAnsi"/>
                <w:sz w:val="20"/>
                <w:szCs w:val="20"/>
                <w:lang w:val="fr-FR"/>
              </w:rPr>
            </w:pPr>
            <w:r w:rsidRPr="00DE7946">
              <w:rPr>
                <w:rFonts w:asciiTheme="minorHAnsi" w:hAnsiTheme="minorHAnsi" w:cstheme="minorHAnsi"/>
                <w:sz w:val="20"/>
                <w:szCs w:val="20"/>
                <w:lang w:val="fr-FR"/>
              </w:rPr>
              <w:t>Municipalités</w:t>
            </w:r>
          </w:p>
          <w:p w14:paraId="6FCDA590" w14:textId="77777777" w:rsidR="008C16FE" w:rsidRPr="00DE7946" w:rsidRDefault="008C16FE" w:rsidP="00B72D36">
            <w:pPr>
              <w:spacing w:before="100" w:beforeAutospacing="1" w:after="100" w:afterAutospacing="1"/>
              <w:contextualSpacing/>
              <w:rPr>
                <w:rFonts w:asciiTheme="minorHAnsi" w:hAnsiTheme="minorHAnsi" w:cstheme="minorHAnsi"/>
                <w:sz w:val="20"/>
                <w:szCs w:val="20"/>
                <w:lang w:val="fr-FR"/>
              </w:rPr>
            </w:pPr>
            <w:r w:rsidRPr="00DE7946">
              <w:rPr>
                <w:rFonts w:asciiTheme="minorHAnsi" w:hAnsiTheme="minorHAnsi" w:cstheme="minorHAnsi"/>
                <w:sz w:val="20"/>
                <w:szCs w:val="20"/>
                <w:lang w:val="fr-FR"/>
              </w:rPr>
              <w:t>Entrepreneurs et sous-traitants</w:t>
            </w:r>
          </w:p>
          <w:p w14:paraId="3F55728F" w14:textId="77777777" w:rsidR="008C16FE" w:rsidRPr="00DE7946" w:rsidRDefault="008C16FE" w:rsidP="00B72D36">
            <w:pPr>
              <w:spacing w:before="100" w:beforeAutospacing="1" w:after="100" w:afterAutospacing="1"/>
              <w:contextualSpacing/>
              <w:rPr>
                <w:rFonts w:asciiTheme="minorHAnsi" w:hAnsiTheme="minorHAnsi" w:cstheme="minorHAnsi"/>
                <w:sz w:val="20"/>
                <w:szCs w:val="20"/>
                <w:lang w:val="fr-FR"/>
              </w:rPr>
            </w:pPr>
            <w:r w:rsidRPr="00DE7946">
              <w:rPr>
                <w:rFonts w:asciiTheme="minorHAnsi" w:hAnsiTheme="minorHAnsi" w:cstheme="minorHAnsi"/>
                <w:sz w:val="20"/>
                <w:szCs w:val="20"/>
                <w:lang w:val="fr-FR"/>
              </w:rPr>
              <w:t>Secteur privé</w:t>
            </w:r>
          </w:p>
          <w:p w14:paraId="4C18AB7E" w14:textId="77777777" w:rsidR="008C16FE" w:rsidRPr="00DE7946" w:rsidRDefault="008C16FE" w:rsidP="00B72D36">
            <w:pPr>
              <w:spacing w:before="100" w:beforeAutospacing="1" w:after="100" w:afterAutospacing="1"/>
              <w:contextualSpacing/>
              <w:rPr>
                <w:rFonts w:asciiTheme="minorHAnsi" w:hAnsiTheme="minorHAnsi" w:cstheme="minorHAnsi"/>
                <w:sz w:val="20"/>
                <w:szCs w:val="20"/>
                <w:lang w:val="fr-FR"/>
              </w:rPr>
            </w:pPr>
            <w:r w:rsidRPr="00DE7946">
              <w:rPr>
                <w:rFonts w:asciiTheme="minorHAnsi" w:hAnsiTheme="minorHAnsi" w:cstheme="minorHAnsi"/>
                <w:sz w:val="20"/>
                <w:szCs w:val="20"/>
                <w:lang w:val="fr-FR"/>
              </w:rPr>
              <w:t xml:space="preserve">Agences donatrices </w:t>
            </w:r>
          </w:p>
          <w:p w14:paraId="6977EEEA" w14:textId="77777777" w:rsidR="008C16FE" w:rsidRPr="00DE7946" w:rsidRDefault="008C16FE" w:rsidP="00B72D36">
            <w:pPr>
              <w:spacing w:before="100" w:beforeAutospacing="1" w:after="100" w:afterAutospacing="1"/>
              <w:contextualSpacing/>
              <w:rPr>
                <w:rFonts w:asciiTheme="minorHAnsi" w:hAnsiTheme="minorHAnsi" w:cstheme="minorHAnsi"/>
                <w:sz w:val="20"/>
                <w:szCs w:val="20"/>
                <w:lang w:val="fr-FR"/>
              </w:rPr>
            </w:pPr>
            <w:r w:rsidRPr="00DE7946">
              <w:rPr>
                <w:rFonts w:asciiTheme="minorHAnsi" w:hAnsiTheme="minorHAnsi" w:cstheme="minorHAnsi"/>
                <w:sz w:val="20"/>
                <w:szCs w:val="20"/>
                <w:lang w:val="fr-FR"/>
              </w:rPr>
              <w:t>PNUD</w:t>
            </w:r>
          </w:p>
          <w:p w14:paraId="391587A9" w14:textId="77777777" w:rsidR="008C16FE" w:rsidRPr="00DE7946" w:rsidRDefault="008C16FE" w:rsidP="00B72D36">
            <w:pPr>
              <w:spacing w:before="100" w:beforeAutospacing="1" w:after="100" w:afterAutospacing="1"/>
              <w:contextualSpacing/>
              <w:rPr>
                <w:rFonts w:asciiTheme="minorHAnsi" w:hAnsiTheme="minorHAnsi" w:cstheme="minorHAnsi"/>
                <w:sz w:val="20"/>
                <w:szCs w:val="20"/>
                <w:lang w:val="fr-FR"/>
              </w:rPr>
            </w:pPr>
            <w:r w:rsidRPr="00DE7946">
              <w:rPr>
                <w:rFonts w:asciiTheme="minorHAnsi" w:hAnsiTheme="minorHAnsi" w:cstheme="minorHAnsi"/>
                <w:sz w:val="20"/>
                <w:szCs w:val="20"/>
                <w:lang w:val="fr-FR"/>
              </w:rPr>
              <w:t xml:space="preserve">Universités et institutions de recherche </w:t>
            </w:r>
          </w:p>
          <w:p w14:paraId="0A023384" w14:textId="77777777" w:rsidR="008C16FE" w:rsidRPr="00DE7946" w:rsidRDefault="008C16FE" w:rsidP="00B72D36">
            <w:pPr>
              <w:spacing w:before="100" w:beforeAutospacing="1" w:after="100" w:afterAutospacing="1"/>
              <w:contextualSpacing/>
              <w:rPr>
                <w:rFonts w:asciiTheme="minorHAnsi" w:hAnsiTheme="minorHAnsi" w:cstheme="minorHAnsi"/>
                <w:sz w:val="20"/>
                <w:szCs w:val="20"/>
                <w:lang w:val="fr-FR"/>
              </w:rPr>
            </w:pPr>
            <w:r w:rsidRPr="00DE7946">
              <w:rPr>
                <w:rFonts w:asciiTheme="minorHAnsi" w:hAnsiTheme="minorHAnsi" w:cstheme="minorHAnsi"/>
                <w:sz w:val="20"/>
                <w:szCs w:val="20"/>
                <w:lang w:val="fr-FR"/>
              </w:rPr>
              <w:t>ONG (organisations non gouvernementales), OSC (organisations de la société civile) et OCB (organisations communautaires)</w:t>
            </w:r>
          </w:p>
        </w:tc>
      </w:tr>
    </w:tbl>
    <w:p w14:paraId="5286F0DF" w14:textId="77777777" w:rsidR="008C16FE" w:rsidRPr="00DE7946" w:rsidRDefault="008C16FE" w:rsidP="008C16FE">
      <w:pPr>
        <w:contextualSpacing/>
        <w:jc w:val="both"/>
        <w:rPr>
          <w:rFonts w:cstheme="minorHAnsi"/>
          <w:sz w:val="20"/>
          <w:szCs w:val="20"/>
          <w:lang w:val="fr-FR"/>
        </w:rPr>
      </w:pPr>
      <w:r w:rsidRPr="00DE7946">
        <w:rPr>
          <w:rFonts w:cstheme="minorHAnsi"/>
          <w:sz w:val="20"/>
          <w:szCs w:val="20"/>
          <w:lang w:val="fr-FR"/>
        </w:rPr>
        <w:t>Dans le plan d'engagement des parties prenantes, l'accent sera mis sur les processus suivants :</w:t>
      </w:r>
    </w:p>
    <w:p w14:paraId="1DD37800" w14:textId="77777777" w:rsidR="008C16FE" w:rsidRPr="00DE7946" w:rsidRDefault="008C16FE" w:rsidP="008C16FE">
      <w:pPr>
        <w:pStyle w:val="Paragraphedeliste"/>
        <w:numPr>
          <w:ilvl w:val="0"/>
          <w:numId w:val="105"/>
        </w:numPr>
        <w:contextualSpacing/>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Engagement des femmes, en particulier des jeunes femmes.</w:t>
      </w:r>
    </w:p>
    <w:p w14:paraId="54AF5B6F" w14:textId="77777777" w:rsidR="008C16FE" w:rsidRPr="00DE7946" w:rsidRDefault="008C16FE" w:rsidP="008C16FE">
      <w:pPr>
        <w:pStyle w:val="Default"/>
        <w:numPr>
          <w:ilvl w:val="0"/>
          <w:numId w:val="105"/>
        </w:numPr>
        <w:contextualSpacing/>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La participation des jeunes est assurée tout au long du cycle du projet (de la phase de conception à la mise en œuvre et au suivi et à l'évaluation) afin d'atteindre les objectifs du projet.</w:t>
      </w:r>
    </w:p>
    <w:p w14:paraId="66539D72" w14:textId="77777777" w:rsidR="008C16FE" w:rsidRPr="00DE7946" w:rsidRDefault="008C16FE" w:rsidP="008C16FE">
      <w:pPr>
        <w:pStyle w:val="Paragraphedeliste"/>
        <w:numPr>
          <w:ilvl w:val="0"/>
          <w:numId w:val="105"/>
        </w:numPr>
        <w:contextualSpacing/>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Identification des groupes marginalisés ou risquant d'être marginalisés et touchés par le projet.</w:t>
      </w:r>
    </w:p>
    <w:p w14:paraId="30CBFC60" w14:textId="77777777" w:rsidR="008C16FE" w:rsidRPr="00DE7946" w:rsidRDefault="008C16FE" w:rsidP="008C16FE">
      <w:pPr>
        <w:pStyle w:val="Paragraphedeliste"/>
        <w:numPr>
          <w:ilvl w:val="0"/>
          <w:numId w:val="105"/>
        </w:numPr>
        <w:contextualSpacing/>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Identification des relations de pouvoir entre les différents groupes de parties prenantes.</w:t>
      </w:r>
    </w:p>
    <w:p w14:paraId="1C9DC02D" w14:textId="77777777" w:rsidR="008C16FE" w:rsidRPr="00DE7946" w:rsidRDefault="008C16FE" w:rsidP="008C16FE">
      <w:pPr>
        <w:pStyle w:val="Paragraphedeliste"/>
        <w:numPr>
          <w:ilvl w:val="0"/>
          <w:numId w:val="105"/>
        </w:numPr>
        <w:contextualSpacing/>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Engagement des groupes marginalisés (ou risquant de l'être) et de tout groupe considéré comme une minorité culturelle</w:t>
      </w:r>
    </w:p>
    <w:p w14:paraId="6AE234E5" w14:textId="77777777" w:rsidR="008C16FE" w:rsidRPr="00DE7946" w:rsidRDefault="008C16FE" w:rsidP="008C16FE">
      <w:pPr>
        <w:pStyle w:val="Default"/>
        <w:numPr>
          <w:ilvl w:val="0"/>
          <w:numId w:val="105"/>
        </w:numPr>
        <w:contextualSpacing/>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Définir les différentes caractéristiques sociales (par exemple, le pouvoir, les dimensions politiques et culturelles, le genre) nécessaires à la mise en œuvre d'une gouvernance efficace et équitable.</w:t>
      </w:r>
    </w:p>
    <w:p w14:paraId="03141807" w14:textId="77777777" w:rsidR="008C16FE" w:rsidRPr="00DE7946" w:rsidRDefault="008C16FE" w:rsidP="008C16FE">
      <w:pPr>
        <w:pStyle w:val="Default"/>
        <w:numPr>
          <w:ilvl w:val="0"/>
          <w:numId w:val="105"/>
        </w:numPr>
        <w:contextualSpacing/>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Une attention particulière sera accordée à l'identification des parties prenantes qui sont essentielles à l'obtention d'effets à long terme et à la transposition à plus grande échelle</w:t>
      </w:r>
      <w:r w:rsidRPr="00DE7946">
        <w:rPr>
          <w:rFonts w:asciiTheme="minorHAnsi" w:eastAsia="SimSun" w:hAnsiTheme="minorHAnsi" w:cstheme="minorHAnsi"/>
          <w:noProof/>
          <w:sz w:val="20"/>
          <w:szCs w:val="20"/>
          <w:lang w:val="fr-FR"/>
        </w:rPr>
        <w:t>.</w:t>
      </w:r>
    </w:p>
    <w:p w14:paraId="34EA6823" w14:textId="77777777" w:rsidR="008C16FE" w:rsidRPr="00DE7946" w:rsidRDefault="008C16FE" w:rsidP="008C16FE">
      <w:pPr>
        <w:pStyle w:val="Paragraphedeliste"/>
        <w:ind w:left="360"/>
        <w:contextualSpacing/>
        <w:jc w:val="both"/>
        <w:rPr>
          <w:rFonts w:asciiTheme="minorHAnsi" w:hAnsiTheme="minorHAnsi" w:cstheme="minorHAnsi"/>
          <w:sz w:val="20"/>
          <w:szCs w:val="20"/>
          <w:lang w:val="fr-FR"/>
        </w:rPr>
      </w:pPr>
    </w:p>
    <w:p w14:paraId="1FA9C4E9" w14:textId="77777777" w:rsidR="008C16FE" w:rsidRPr="00DE7946" w:rsidRDefault="008C16FE" w:rsidP="008C16FE">
      <w:pPr>
        <w:contextualSpacing/>
        <w:jc w:val="both"/>
        <w:rPr>
          <w:rFonts w:cstheme="minorHAnsi"/>
          <w:sz w:val="20"/>
          <w:szCs w:val="20"/>
          <w:lang w:val="fr-FR"/>
        </w:rPr>
      </w:pPr>
      <w:r w:rsidRPr="00DE7946">
        <w:rPr>
          <w:rFonts w:cstheme="minorHAnsi"/>
          <w:sz w:val="20"/>
          <w:szCs w:val="20"/>
          <w:lang w:val="fr-FR"/>
        </w:rPr>
        <w:t>L'objectif du processus d'engagement des parties prenantes est d'être inclusif, mais il peut parfois être nécessaire d'adapter les activités d'engagement pour permettre à certaines communautés ou à certains individus de participer pleinement.</w:t>
      </w:r>
    </w:p>
    <w:p w14:paraId="4EF3DFFB" w14:textId="77777777" w:rsidR="008C16FE" w:rsidRPr="00DE7946" w:rsidRDefault="008C16FE" w:rsidP="008C16FE">
      <w:pPr>
        <w:contextualSpacing/>
        <w:jc w:val="both"/>
        <w:rPr>
          <w:rFonts w:cstheme="minorHAnsi"/>
          <w:sz w:val="20"/>
          <w:szCs w:val="20"/>
          <w:lang w:val="fr-FR"/>
        </w:rPr>
      </w:pPr>
    </w:p>
    <w:p w14:paraId="7CE48901" w14:textId="77777777" w:rsidR="008C16FE" w:rsidRPr="00DE7946" w:rsidRDefault="008C16FE" w:rsidP="008C16FE">
      <w:pPr>
        <w:contextualSpacing/>
        <w:jc w:val="both"/>
        <w:rPr>
          <w:rFonts w:cstheme="minorHAnsi"/>
          <w:sz w:val="20"/>
          <w:szCs w:val="20"/>
          <w:lang w:val="fr-FR"/>
        </w:rPr>
      </w:pPr>
      <w:r w:rsidRPr="00DE7946">
        <w:rPr>
          <w:rFonts w:cstheme="minorHAnsi"/>
          <w:sz w:val="20"/>
          <w:szCs w:val="20"/>
          <w:lang w:val="fr-FR"/>
        </w:rPr>
        <w:t xml:space="preserve">Les groupes spécifiques comprennent, sans s'y limiter, les groupes énumérés ci-dessus et, en particulier, les minorités, les personnes âgées, les femmes, les jeunes et les personnes handicapées. Les éléments à prendre en compte lors de l'engagement avec des groupes spécifiques sont les suivants : </w:t>
      </w:r>
    </w:p>
    <w:p w14:paraId="6668EFFC" w14:textId="77777777" w:rsidR="008C16FE" w:rsidRPr="00DE7946" w:rsidRDefault="008C16FE" w:rsidP="008C16FE">
      <w:pPr>
        <w:pStyle w:val="Paragraphedeliste"/>
        <w:numPr>
          <w:ilvl w:val="0"/>
          <w:numId w:val="107"/>
        </w:numPr>
        <w:suppressAutoHyphens/>
        <w:autoSpaceDN w:val="0"/>
        <w:ind w:left="1134" w:hanging="425"/>
        <w:contextualSpacing/>
        <w:jc w:val="both"/>
        <w:textAlignment w:val="baseline"/>
        <w:rPr>
          <w:rFonts w:asciiTheme="minorHAnsi" w:hAnsiTheme="minorHAnsi" w:cstheme="minorHAnsi"/>
          <w:sz w:val="20"/>
          <w:szCs w:val="20"/>
          <w:lang w:val="fr-FR"/>
        </w:rPr>
      </w:pPr>
      <w:r w:rsidRPr="00DE7946">
        <w:rPr>
          <w:rFonts w:asciiTheme="minorHAnsi" w:hAnsiTheme="minorHAnsi" w:cstheme="minorHAnsi"/>
          <w:sz w:val="20"/>
          <w:szCs w:val="20"/>
          <w:lang w:val="fr-FR"/>
        </w:rPr>
        <w:t>Identifier les représentants locaux.</w:t>
      </w:r>
    </w:p>
    <w:p w14:paraId="62CB83DE" w14:textId="77777777" w:rsidR="008C16FE" w:rsidRPr="00DE7946" w:rsidRDefault="008C16FE" w:rsidP="008C16FE">
      <w:pPr>
        <w:pStyle w:val="Paragraphedeliste"/>
        <w:numPr>
          <w:ilvl w:val="0"/>
          <w:numId w:val="107"/>
        </w:numPr>
        <w:suppressAutoHyphens/>
        <w:autoSpaceDN w:val="0"/>
        <w:ind w:left="1134" w:hanging="425"/>
        <w:contextualSpacing/>
        <w:jc w:val="both"/>
        <w:textAlignment w:val="baseline"/>
        <w:rPr>
          <w:rFonts w:asciiTheme="minorHAnsi" w:hAnsiTheme="minorHAnsi" w:cstheme="minorHAnsi"/>
          <w:sz w:val="20"/>
          <w:szCs w:val="20"/>
          <w:lang w:val="fr-FR"/>
        </w:rPr>
      </w:pPr>
      <w:r w:rsidRPr="00DE7946">
        <w:rPr>
          <w:rFonts w:asciiTheme="minorHAnsi" w:hAnsiTheme="minorHAnsi" w:cstheme="minorHAnsi"/>
          <w:sz w:val="20"/>
          <w:szCs w:val="20"/>
          <w:lang w:val="fr-FR"/>
        </w:rPr>
        <w:t>Communiquer de manière cohérente.</w:t>
      </w:r>
    </w:p>
    <w:p w14:paraId="348EB603" w14:textId="77777777" w:rsidR="008C16FE" w:rsidRPr="00DE7946" w:rsidRDefault="008C16FE" w:rsidP="008C16FE">
      <w:pPr>
        <w:pStyle w:val="Paragraphedeliste"/>
        <w:numPr>
          <w:ilvl w:val="0"/>
          <w:numId w:val="107"/>
        </w:numPr>
        <w:suppressAutoHyphens/>
        <w:autoSpaceDN w:val="0"/>
        <w:ind w:left="1134" w:hanging="425"/>
        <w:contextualSpacing/>
        <w:jc w:val="both"/>
        <w:textAlignment w:val="baseline"/>
        <w:rPr>
          <w:rFonts w:asciiTheme="minorHAnsi" w:hAnsiTheme="minorHAnsi" w:cstheme="minorHAnsi"/>
          <w:sz w:val="20"/>
          <w:szCs w:val="20"/>
          <w:lang w:val="fr-FR"/>
        </w:rPr>
      </w:pPr>
      <w:r w:rsidRPr="00DE7946">
        <w:rPr>
          <w:rFonts w:asciiTheme="minorHAnsi" w:hAnsiTheme="minorHAnsi" w:cstheme="minorHAnsi"/>
          <w:sz w:val="20"/>
          <w:szCs w:val="20"/>
          <w:lang w:val="fr-FR"/>
        </w:rPr>
        <w:t>Dans la mesure du possible, organisez des réunions plus restreintes.</w:t>
      </w:r>
    </w:p>
    <w:p w14:paraId="61E96D2D" w14:textId="77777777" w:rsidR="008C16FE" w:rsidRPr="00DE7946" w:rsidRDefault="008C16FE" w:rsidP="008C16FE">
      <w:pPr>
        <w:pStyle w:val="Paragraphedeliste"/>
        <w:numPr>
          <w:ilvl w:val="0"/>
          <w:numId w:val="107"/>
        </w:numPr>
        <w:suppressAutoHyphens/>
        <w:autoSpaceDN w:val="0"/>
        <w:ind w:left="1134" w:hanging="425"/>
        <w:contextualSpacing/>
        <w:jc w:val="both"/>
        <w:textAlignment w:val="baseline"/>
        <w:rPr>
          <w:rFonts w:asciiTheme="minorHAnsi" w:hAnsiTheme="minorHAnsi" w:cstheme="minorHAnsi"/>
          <w:sz w:val="20"/>
          <w:szCs w:val="20"/>
          <w:lang w:val="fr-FR"/>
        </w:rPr>
      </w:pPr>
      <w:r w:rsidRPr="00DE7946">
        <w:rPr>
          <w:rFonts w:asciiTheme="minorHAnsi" w:hAnsiTheme="minorHAnsi" w:cstheme="minorHAnsi"/>
          <w:sz w:val="20"/>
          <w:szCs w:val="20"/>
          <w:lang w:val="fr-FR"/>
        </w:rPr>
        <w:t>Calendrier et lieu des réunions.</w:t>
      </w:r>
    </w:p>
    <w:p w14:paraId="530E3A41" w14:textId="77777777" w:rsidR="008C16FE" w:rsidRPr="00DE7946" w:rsidRDefault="008C16FE" w:rsidP="008C16FE">
      <w:pPr>
        <w:pStyle w:val="Paragraphedeliste"/>
        <w:numPr>
          <w:ilvl w:val="0"/>
          <w:numId w:val="107"/>
        </w:numPr>
        <w:suppressAutoHyphens/>
        <w:autoSpaceDN w:val="0"/>
        <w:ind w:left="1134" w:hanging="425"/>
        <w:contextualSpacing/>
        <w:jc w:val="both"/>
        <w:textAlignment w:val="baseline"/>
        <w:rPr>
          <w:rFonts w:asciiTheme="minorHAnsi" w:hAnsiTheme="minorHAnsi" w:cstheme="minorHAnsi"/>
          <w:sz w:val="20"/>
          <w:szCs w:val="20"/>
          <w:lang w:val="fr-FR"/>
        </w:rPr>
      </w:pPr>
      <w:r w:rsidRPr="00DE7946">
        <w:rPr>
          <w:rFonts w:asciiTheme="minorHAnsi" w:hAnsiTheme="minorHAnsi" w:cstheme="minorHAnsi"/>
          <w:sz w:val="20"/>
          <w:szCs w:val="20"/>
          <w:lang w:val="fr-FR"/>
        </w:rPr>
        <w:t>Accorder suffisamment de temps aux groupes pour qu'ils puissent participer.</w:t>
      </w:r>
    </w:p>
    <w:p w14:paraId="63DDA076" w14:textId="77777777" w:rsidR="008C16FE" w:rsidRPr="00DE7946" w:rsidRDefault="008C16FE" w:rsidP="008C16FE">
      <w:pPr>
        <w:pStyle w:val="Paragraphedeliste"/>
        <w:numPr>
          <w:ilvl w:val="0"/>
          <w:numId w:val="107"/>
        </w:numPr>
        <w:suppressAutoHyphens/>
        <w:autoSpaceDN w:val="0"/>
        <w:ind w:left="1134" w:hanging="425"/>
        <w:contextualSpacing/>
        <w:jc w:val="both"/>
        <w:textAlignment w:val="baseline"/>
        <w:rPr>
          <w:rFonts w:asciiTheme="minorHAnsi" w:hAnsiTheme="minorHAnsi" w:cstheme="minorHAnsi"/>
          <w:sz w:val="20"/>
          <w:szCs w:val="20"/>
          <w:lang w:val="fr-FR"/>
        </w:rPr>
      </w:pPr>
      <w:r w:rsidRPr="00DE7946">
        <w:rPr>
          <w:rFonts w:asciiTheme="minorHAnsi" w:hAnsiTheme="minorHAnsi" w:cstheme="minorHAnsi"/>
          <w:sz w:val="20"/>
          <w:szCs w:val="20"/>
          <w:lang w:val="fr-FR"/>
        </w:rPr>
        <w:t>Des lieux de réunion et de rencontre accessibles.</w:t>
      </w:r>
    </w:p>
    <w:p w14:paraId="4861A855" w14:textId="77777777" w:rsidR="008C16FE" w:rsidRPr="00DE7946" w:rsidRDefault="008C16FE" w:rsidP="008C16FE">
      <w:pPr>
        <w:pStyle w:val="Paragraphedeliste"/>
        <w:numPr>
          <w:ilvl w:val="0"/>
          <w:numId w:val="107"/>
        </w:numPr>
        <w:suppressAutoHyphens/>
        <w:autoSpaceDN w:val="0"/>
        <w:ind w:left="1134" w:hanging="425"/>
        <w:contextualSpacing/>
        <w:jc w:val="both"/>
        <w:textAlignment w:val="baseline"/>
        <w:rPr>
          <w:rFonts w:asciiTheme="minorHAnsi" w:hAnsiTheme="minorHAnsi" w:cstheme="minorHAnsi"/>
          <w:sz w:val="20"/>
          <w:szCs w:val="20"/>
          <w:lang w:val="fr-FR"/>
        </w:rPr>
      </w:pPr>
      <w:r w:rsidRPr="00DE7946">
        <w:rPr>
          <w:rFonts w:asciiTheme="minorHAnsi" w:hAnsiTheme="minorHAnsi" w:cstheme="minorHAnsi"/>
          <w:sz w:val="20"/>
          <w:szCs w:val="20"/>
          <w:lang w:val="fr-FR"/>
        </w:rPr>
        <w:t>Une information accessible et respectueuse.</w:t>
      </w:r>
    </w:p>
    <w:p w14:paraId="65839A12" w14:textId="77777777" w:rsidR="008C16FE" w:rsidRPr="00DE7946" w:rsidRDefault="008C16FE" w:rsidP="008C16FE">
      <w:pPr>
        <w:pStyle w:val="Paragraphedeliste"/>
        <w:numPr>
          <w:ilvl w:val="0"/>
          <w:numId w:val="107"/>
        </w:numPr>
        <w:suppressAutoHyphens/>
        <w:autoSpaceDN w:val="0"/>
        <w:ind w:left="1134" w:hanging="425"/>
        <w:contextualSpacing/>
        <w:jc w:val="both"/>
        <w:textAlignment w:val="baseline"/>
        <w:rPr>
          <w:rFonts w:asciiTheme="minorHAnsi" w:hAnsiTheme="minorHAnsi" w:cstheme="minorHAnsi"/>
          <w:sz w:val="20"/>
          <w:szCs w:val="20"/>
          <w:lang w:val="fr-FR"/>
        </w:rPr>
      </w:pPr>
      <w:r w:rsidRPr="00DE7946">
        <w:rPr>
          <w:rFonts w:asciiTheme="minorHAnsi" w:hAnsiTheme="minorHAnsi" w:cstheme="minorHAnsi"/>
          <w:sz w:val="20"/>
          <w:szCs w:val="20"/>
          <w:lang w:val="fr-FR"/>
        </w:rPr>
        <w:t xml:space="preserve">Travailler avec les réseaux communautaires existants. </w:t>
      </w:r>
    </w:p>
    <w:p w14:paraId="04BA928A" w14:textId="77777777" w:rsidR="008C16FE" w:rsidRPr="00DE7946" w:rsidRDefault="008C16FE" w:rsidP="008C16FE">
      <w:pPr>
        <w:suppressAutoHyphens/>
        <w:autoSpaceDN w:val="0"/>
        <w:contextualSpacing/>
        <w:jc w:val="both"/>
        <w:textAlignment w:val="baseline"/>
        <w:rPr>
          <w:rFonts w:cstheme="minorHAnsi"/>
          <w:sz w:val="20"/>
          <w:szCs w:val="20"/>
          <w:lang w:val="fr-FR"/>
        </w:rPr>
      </w:pPr>
    </w:p>
    <w:p w14:paraId="04945E20" w14:textId="77777777" w:rsidR="008C16FE" w:rsidRPr="00DE7946" w:rsidRDefault="008C16FE" w:rsidP="008C16FE">
      <w:pPr>
        <w:contextualSpacing/>
        <w:jc w:val="both"/>
        <w:rPr>
          <w:rFonts w:cstheme="minorHAnsi"/>
          <w:sz w:val="20"/>
          <w:szCs w:val="20"/>
          <w:lang w:val="fr-FR"/>
        </w:rPr>
      </w:pPr>
      <w:r w:rsidRPr="00DE7946">
        <w:rPr>
          <w:rFonts w:cstheme="minorHAnsi"/>
          <w:sz w:val="20"/>
          <w:szCs w:val="20"/>
          <w:lang w:val="fr-FR"/>
        </w:rPr>
        <w:t>Les besoins des parties prenantes ont été cartographiés dans la théorie du changement, afin d'anticiper leur rôle dans les phases de mise en œuvre du projet, et de prévoir s'il existe des obstacles à leur engagement (par exemple, les niveaux d'alphabétisation, les barrières culturelles). L'accent sera mis sur l'engagement des femmes, des personnes handicapées et des jeunes au-delà de la simple "consultation" et de la sensibilisation, en veillant à ce que les ONG et les organisations communautaires axées sur l'égalité des sexes et la jeunesse soient invitées à participer à des réunions, des séminaires, des ateliers et des groupes de discussion qui traitent des objectifs du projet.</w:t>
      </w:r>
    </w:p>
    <w:p w14:paraId="4AEBA89F" w14:textId="77777777" w:rsidR="008C16FE" w:rsidRPr="00DE7946" w:rsidRDefault="008C16FE" w:rsidP="008C16FE">
      <w:pPr>
        <w:contextualSpacing/>
        <w:jc w:val="both"/>
        <w:rPr>
          <w:rFonts w:cstheme="minorHAnsi"/>
          <w:sz w:val="20"/>
          <w:szCs w:val="20"/>
          <w:lang w:val="fr-FR"/>
        </w:rPr>
      </w:pPr>
    </w:p>
    <w:p w14:paraId="4DB0C20A" w14:textId="77777777" w:rsidR="008C16FE" w:rsidRPr="00DE7946" w:rsidRDefault="008C16FE" w:rsidP="008C16FE">
      <w:pPr>
        <w:contextualSpacing/>
        <w:jc w:val="both"/>
        <w:rPr>
          <w:rFonts w:cstheme="minorHAnsi"/>
          <w:sz w:val="20"/>
          <w:szCs w:val="20"/>
          <w:lang w:val="fr-FR"/>
        </w:rPr>
      </w:pPr>
      <w:r w:rsidRPr="00DE7946">
        <w:rPr>
          <w:rFonts w:cstheme="minorHAnsi"/>
          <w:sz w:val="20"/>
          <w:szCs w:val="20"/>
          <w:lang w:val="fr-FR"/>
        </w:rPr>
        <w:t>La mise en œuvre du plan d'engagement des parties prenantes comprendra des informations détaillées sur les niveaux de participation et de communication et sur les méthodes d'engagement des parties prenantes, à l'aide des tableaux suivants :</w:t>
      </w:r>
    </w:p>
    <w:p w14:paraId="0164A70C" w14:textId="77777777" w:rsidR="000027E5" w:rsidRPr="00DE7946" w:rsidRDefault="000027E5" w:rsidP="008C16FE">
      <w:pPr>
        <w:contextualSpacing/>
        <w:jc w:val="both"/>
        <w:rPr>
          <w:rFonts w:cstheme="minorHAnsi"/>
          <w:sz w:val="20"/>
          <w:szCs w:val="20"/>
          <w:lang w:val="fr-FR"/>
        </w:rPr>
      </w:pPr>
    </w:p>
    <w:p w14:paraId="4D347EA3" w14:textId="77777777" w:rsidR="008C16FE" w:rsidRPr="00DE7946" w:rsidRDefault="008C16FE" w:rsidP="002E29E7">
      <w:pPr>
        <w:autoSpaceDE w:val="0"/>
        <w:autoSpaceDN w:val="0"/>
        <w:contextualSpacing/>
        <w:jc w:val="both"/>
        <w:rPr>
          <w:rFonts w:cstheme="minorHAnsi"/>
          <w:b/>
          <w:bCs/>
          <w:i/>
          <w:iCs/>
          <w:sz w:val="20"/>
          <w:szCs w:val="20"/>
          <w:lang w:val="fr-FR"/>
        </w:rPr>
      </w:pPr>
      <w:r w:rsidRPr="00DE7946">
        <w:rPr>
          <w:rFonts w:cstheme="minorHAnsi"/>
          <w:b/>
          <w:bCs/>
          <w:i/>
          <w:iCs/>
          <w:sz w:val="20"/>
          <w:szCs w:val="20"/>
          <w:lang w:val="fr-FR"/>
        </w:rPr>
        <w:lastRenderedPageBreak/>
        <w:t>Niveaux de participation et de communication</w:t>
      </w:r>
    </w:p>
    <w:tbl>
      <w:tblPr>
        <w:tblW w:w="9776" w:type="dxa"/>
        <w:tblCellMar>
          <w:left w:w="70" w:type="dxa"/>
          <w:right w:w="70" w:type="dxa"/>
        </w:tblCellMar>
        <w:tblLook w:val="04A0" w:firstRow="1" w:lastRow="0" w:firstColumn="1" w:lastColumn="0" w:noHBand="0" w:noVBand="1"/>
      </w:tblPr>
      <w:tblGrid>
        <w:gridCol w:w="1142"/>
        <w:gridCol w:w="366"/>
        <w:gridCol w:w="366"/>
        <w:gridCol w:w="366"/>
        <w:gridCol w:w="366"/>
        <w:gridCol w:w="554"/>
        <w:gridCol w:w="1540"/>
        <w:gridCol w:w="1334"/>
        <w:gridCol w:w="1381"/>
        <w:gridCol w:w="1088"/>
        <w:gridCol w:w="1273"/>
      </w:tblGrid>
      <w:tr w:rsidR="008C16FE" w:rsidRPr="00DE7946" w14:paraId="361B5DCC" w14:textId="77777777" w:rsidTr="00B72D36">
        <w:trPr>
          <w:trHeight w:val="79"/>
        </w:trPr>
        <w:tc>
          <w:tcPr>
            <w:tcW w:w="1369"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71EB1944" w14:textId="77777777" w:rsidR="008C16FE" w:rsidRPr="00DE7946" w:rsidRDefault="008C16FE" w:rsidP="00B72D36">
            <w:pPr>
              <w:jc w:val="both"/>
              <w:rPr>
                <w:rFonts w:cstheme="minorHAnsi"/>
                <w:b/>
                <w:bCs/>
                <w:sz w:val="18"/>
                <w:szCs w:val="18"/>
                <w:lang w:val="fr-FR" w:eastAsia="es-CO"/>
              </w:rPr>
            </w:pPr>
            <w:r w:rsidRPr="00DE7946">
              <w:rPr>
                <w:rFonts w:cstheme="minorHAnsi"/>
                <w:b/>
                <w:bCs/>
                <w:sz w:val="18"/>
                <w:szCs w:val="18"/>
                <w:lang w:val="fr-FR" w:eastAsia="es-CO"/>
              </w:rPr>
              <w:t>Groupe de parties prenantes</w:t>
            </w:r>
          </w:p>
        </w:tc>
        <w:tc>
          <w:tcPr>
            <w:tcW w:w="2042" w:type="dxa"/>
            <w:gridSpan w:val="5"/>
            <w:tcBorders>
              <w:top w:val="single" w:sz="4" w:space="0" w:color="auto"/>
              <w:left w:val="nil"/>
              <w:bottom w:val="single" w:sz="4" w:space="0" w:color="auto"/>
              <w:right w:val="single" w:sz="4" w:space="0" w:color="auto"/>
            </w:tcBorders>
            <w:shd w:val="clear" w:color="auto" w:fill="F2F2F2"/>
            <w:vAlign w:val="center"/>
            <w:hideMark/>
          </w:tcPr>
          <w:p w14:paraId="63352EAD" w14:textId="77777777" w:rsidR="008C16FE" w:rsidRPr="00DE7946" w:rsidRDefault="008C16FE" w:rsidP="00B72D36">
            <w:pPr>
              <w:jc w:val="both"/>
              <w:rPr>
                <w:rFonts w:cstheme="minorHAnsi"/>
                <w:b/>
                <w:bCs/>
                <w:sz w:val="18"/>
                <w:szCs w:val="18"/>
                <w:lang w:val="fr-FR" w:eastAsia="es-CO"/>
              </w:rPr>
            </w:pPr>
            <w:r w:rsidRPr="00DE7946">
              <w:rPr>
                <w:rFonts w:cstheme="minorHAnsi"/>
                <w:b/>
                <w:bCs/>
                <w:sz w:val="18"/>
                <w:szCs w:val="18"/>
                <w:lang w:val="fr-FR" w:eastAsia="es-CO"/>
              </w:rPr>
              <w:t xml:space="preserve">Niveaux de participation </w:t>
            </w:r>
          </w:p>
        </w:tc>
        <w:tc>
          <w:tcPr>
            <w:tcW w:w="6365" w:type="dxa"/>
            <w:gridSpan w:val="5"/>
            <w:tcBorders>
              <w:top w:val="single" w:sz="4" w:space="0" w:color="auto"/>
              <w:left w:val="nil"/>
              <w:bottom w:val="single" w:sz="4" w:space="0" w:color="auto"/>
              <w:right w:val="single" w:sz="4" w:space="0" w:color="auto"/>
            </w:tcBorders>
            <w:shd w:val="clear" w:color="auto" w:fill="F2F2F2"/>
            <w:noWrap/>
            <w:vAlign w:val="center"/>
            <w:hideMark/>
          </w:tcPr>
          <w:p w14:paraId="0A4C8F1F" w14:textId="77777777" w:rsidR="008C16FE" w:rsidRPr="00DE7946" w:rsidRDefault="008C16FE" w:rsidP="00B72D36">
            <w:pPr>
              <w:jc w:val="both"/>
              <w:rPr>
                <w:rFonts w:cstheme="minorHAnsi"/>
                <w:b/>
                <w:bCs/>
                <w:color w:val="000000"/>
                <w:sz w:val="18"/>
                <w:szCs w:val="18"/>
                <w:lang w:val="fr-FR" w:eastAsia="es-CO"/>
              </w:rPr>
            </w:pPr>
            <w:r w:rsidRPr="00DE7946">
              <w:rPr>
                <w:rFonts w:cstheme="minorHAnsi"/>
                <w:b/>
                <w:bCs/>
                <w:color w:val="000000"/>
                <w:sz w:val="18"/>
                <w:szCs w:val="18"/>
                <w:lang w:val="fr-FR" w:eastAsia="es-CO"/>
              </w:rPr>
              <w:t xml:space="preserve">Niveaux de communication </w:t>
            </w:r>
          </w:p>
        </w:tc>
      </w:tr>
      <w:tr w:rsidR="008C16FE" w:rsidRPr="00DE7946" w14:paraId="3369F226" w14:textId="77777777" w:rsidTr="00B72D36">
        <w:trPr>
          <w:trHeight w:val="1044"/>
        </w:trPr>
        <w:tc>
          <w:tcPr>
            <w:tcW w:w="1369" w:type="dxa"/>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52EA242A" w14:textId="77777777" w:rsidR="008C16FE" w:rsidRPr="00DE7946" w:rsidRDefault="008C16FE" w:rsidP="00B72D36">
            <w:pPr>
              <w:jc w:val="both"/>
              <w:rPr>
                <w:rFonts w:cstheme="minorHAnsi"/>
                <w:b/>
                <w:bCs/>
                <w:sz w:val="18"/>
                <w:szCs w:val="18"/>
                <w:lang w:val="fr-FR" w:eastAsia="es-CO"/>
              </w:rPr>
            </w:pPr>
          </w:p>
        </w:tc>
        <w:tc>
          <w:tcPr>
            <w:tcW w:w="372" w:type="dxa"/>
            <w:tcBorders>
              <w:top w:val="nil"/>
              <w:left w:val="nil"/>
              <w:bottom w:val="single" w:sz="4" w:space="0" w:color="auto"/>
              <w:right w:val="single" w:sz="4" w:space="0" w:color="auto"/>
            </w:tcBorders>
            <w:shd w:val="clear" w:color="auto" w:fill="F2F2F2"/>
            <w:textDirection w:val="btLr"/>
            <w:vAlign w:val="center"/>
            <w:hideMark/>
          </w:tcPr>
          <w:p w14:paraId="7B7A3CEA" w14:textId="77777777" w:rsidR="008C16FE" w:rsidRPr="00DE7946" w:rsidRDefault="008C16FE" w:rsidP="00B72D36">
            <w:pPr>
              <w:jc w:val="both"/>
              <w:rPr>
                <w:rFonts w:cstheme="minorHAnsi"/>
                <w:b/>
                <w:bCs/>
                <w:sz w:val="18"/>
                <w:szCs w:val="18"/>
                <w:lang w:val="fr-FR" w:eastAsia="es-CO"/>
              </w:rPr>
            </w:pPr>
            <w:r w:rsidRPr="00DE7946">
              <w:rPr>
                <w:rFonts w:cstheme="minorHAnsi"/>
                <w:b/>
                <w:bCs/>
                <w:sz w:val="18"/>
                <w:szCs w:val="18"/>
                <w:lang w:val="fr-FR" w:eastAsia="es-CO"/>
              </w:rPr>
              <w:t>Informer</w:t>
            </w:r>
          </w:p>
        </w:tc>
        <w:tc>
          <w:tcPr>
            <w:tcW w:w="372" w:type="dxa"/>
            <w:tcBorders>
              <w:top w:val="nil"/>
              <w:left w:val="nil"/>
              <w:bottom w:val="single" w:sz="4" w:space="0" w:color="auto"/>
              <w:right w:val="single" w:sz="4" w:space="0" w:color="auto"/>
            </w:tcBorders>
            <w:shd w:val="clear" w:color="auto" w:fill="F2F2F2"/>
            <w:textDirection w:val="btLr"/>
            <w:vAlign w:val="center"/>
            <w:hideMark/>
          </w:tcPr>
          <w:p w14:paraId="1B7FDF29" w14:textId="77777777" w:rsidR="008C16FE" w:rsidRPr="00DE7946" w:rsidRDefault="008C16FE" w:rsidP="00B72D36">
            <w:pPr>
              <w:jc w:val="both"/>
              <w:rPr>
                <w:rFonts w:cstheme="minorHAnsi"/>
                <w:b/>
                <w:bCs/>
                <w:sz w:val="18"/>
                <w:szCs w:val="18"/>
                <w:lang w:val="fr-FR" w:eastAsia="es-CO"/>
              </w:rPr>
            </w:pPr>
            <w:r w:rsidRPr="00DE7946">
              <w:rPr>
                <w:rFonts w:cstheme="minorHAnsi"/>
                <w:b/>
                <w:bCs/>
                <w:sz w:val="18"/>
                <w:szCs w:val="18"/>
                <w:lang w:val="fr-FR" w:eastAsia="es-CO"/>
              </w:rPr>
              <w:t>Capacités</w:t>
            </w:r>
          </w:p>
        </w:tc>
        <w:tc>
          <w:tcPr>
            <w:tcW w:w="372" w:type="dxa"/>
            <w:tcBorders>
              <w:top w:val="nil"/>
              <w:left w:val="nil"/>
              <w:bottom w:val="single" w:sz="4" w:space="0" w:color="auto"/>
              <w:right w:val="single" w:sz="4" w:space="0" w:color="auto"/>
            </w:tcBorders>
            <w:shd w:val="clear" w:color="auto" w:fill="F2F2F2"/>
            <w:textDirection w:val="btLr"/>
            <w:vAlign w:val="center"/>
            <w:hideMark/>
          </w:tcPr>
          <w:p w14:paraId="13A0EF01" w14:textId="77777777" w:rsidR="008C16FE" w:rsidRPr="00DE7946" w:rsidRDefault="008C16FE" w:rsidP="00B72D36">
            <w:pPr>
              <w:jc w:val="both"/>
              <w:rPr>
                <w:rFonts w:cstheme="minorHAnsi"/>
                <w:b/>
                <w:bCs/>
                <w:sz w:val="18"/>
                <w:szCs w:val="18"/>
                <w:lang w:val="fr-FR" w:eastAsia="es-CO"/>
              </w:rPr>
            </w:pPr>
            <w:r w:rsidRPr="00DE7946">
              <w:rPr>
                <w:rFonts w:cstheme="minorHAnsi"/>
                <w:b/>
                <w:bCs/>
                <w:sz w:val="18"/>
                <w:szCs w:val="18"/>
                <w:lang w:val="fr-FR" w:eastAsia="es-CO"/>
              </w:rPr>
              <w:t>Consulter</w:t>
            </w:r>
          </w:p>
        </w:tc>
        <w:tc>
          <w:tcPr>
            <w:tcW w:w="372" w:type="dxa"/>
            <w:tcBorders>
              <w:top w:val="nil"/>
              <w:left w:val="nil"/>
              <w:bottom w:val="single" w:sz="4" w:space="0" w:color="auto"/>
              <w:right w:val="single" w:sz="4" w:space="0" w:color="auto"/>
            </w:tcBorders>
            <w:shd w:val="clear" w:color="auto" w:fill="F2F2F2"/>
            <w:textDirection w:val="btLr"/>
            <w:vAlign w:val="center"/>
            <w:hideMark/>
          </w:tcPr>
          <w:p w14:paraId="1FFDBB4D" w14:textId="77777777" w:rsidR="008C16FE" w:rsidRPr="00DE7946" w:rsidRDefault="008C16FE" w:rsidP="00B72D36">
            <w:pPr>
              <w:jc w:val="both"/>
              <w:rPr>
                <w:rFonts w:cstheme="minorHAnsi"/>
                <w:b/>
                <w:bCs/>
                <w:sz w:val="18"/>
                <w:szCs w:val="18"/>
                <w:lang w:val="fr-FR" w:eastAsia="es-CO"/>
              </w:rPr>
            </w:pPr>
            <w:r w:rsidRPr="00DE7946">
              <w:rPr>
                <w:rFonts w:cstheme="minorHAnsi"/>
                <w:b/>
                <w:bCs/>
                <w:sz w:val="18"/>
                <w:szCs w:val="18"/>
                <w:lang w:val="fr-FR" w:eastAsia="es-CO"/>
              </w:rPr>
              <w:t>Impliquer</w:t>
            </w:r>
          </w:p>
        </w:tc>
        <w:tc>
          <w:tcPr>
            <w:tcW w:w="554" w:type="dxa"/>
            <w:tcBorders>
              <w:top w:val="nil"/>
              <w:left w:val="nil"/>
              <w:bottom w:val="single" w:sz="4" w:space="0" w:color="auto"/>
              <w:right w:val="single" w:sz="4" w:space="0" w:color="auto"/>
            </w:tcBorders>
            <w:shd w:val="clear" w:color="auto" w:fill="F2F2F2"/>
            <w:textDirection w:val="btLr"/>
            <w:vAlign w:val="center"/>
            <w:hideMark/>
          </w:tcPr>
          <w:p w14:paraId="64074CD1" w14:textId="77777777" w:rsidR="008C16FE" w:rsidRPr="00DE7946" w:rsidRDefault="008C16FE" w:rsidP="00B72D36">
            <w:pPr>
              <w:jc w:val="both"/>
              <w:rPr>
                <w:rFonts w:cstheme="minorHAnsi"/>
                <w:b/>
                <w:bCs/>
                <w:sz w:val="18"/>
                <w:szCs w:val="18"/>
                <w:lang w:val="fr-FR" w:eastAsia="es-CO"/>
              </w:rPr>
            </w:pPr>
            <w:r w:rsidRPr="00DE7946">
              <w:rPr>
                <w:rFonts w:cstheme="minorHAnsi"/>
                <w:b/>
                <w:bCs/>
                <w:sz w:val="18"/>
                <w:szCs w:val="18"/>
                <w:lang w:val="fr-FR" w:eastAsia="es-CO"/>
              </w:rPr>
              <w:t>Prise de décision</w:t>
            </w:r>
          </w:p>
        </w:tc>
        <w:tc>
          <w:tcPr>
            <w:tcW w:w="1343" w:type="dxa"/>
            <w:tcBorders>
              <w:top w:val="nil"/>
              <w:left w:val="nil"/>
              <w:bottom w:val="single" w:sz="4" w:space="0" w:color="auto"/>
              <w:right w:val="single" w:sz="4" w:space="0" w:color="auto"/>
            </w:tcBorders>
            <w:shd w:val="clear" w:color="auto" w:fill="F2F2F2"/>
            <w:vAlign w:val="center"/>
            <w:hideMark/>
          </w:tcPr>
          <w:p w14:paraId="071AD196" w14:textId="77777777" w:rsidR="008C16FE" w:rsidRPr="00DE7946" w:rsidRDefault="008C16FE" w:rsidP="00B72D36">
            <w:pPr>
              <w:jc w:val="both"/>
              <w:rPr>
                <w:rFonts w:cstheme="minorHAnsi"/>
                <w:b/>
                <w:bCs/>
                <w:color w:val="000000"/>
                <w:sz w:val="18"/>
                <w:szCs w:val="18"/>
                <w:lang w:val="fr-FR" w:eastAsia="es-CO"/>
              </w:rPr>
            </w:pPr>
            <w:r w:rsidRPr="00DE7946">
              <w:rPr>
                <w:rFonts w:cstheme="minorHAnsi"/>
                <w:b/>
                <w:bCs/>
                <w:color w:val="000000"/>
                <w:sz w:val="18"/>
                <w:szCs w:val="18"/>
                <w:lang w:val="fr-FR" w:eastAsia="es-CO"/>
              </w:rPr>
              <w:t>Correspondance par courriel/téléphone</w:t>
            </w:r>
          </w:p>
        </w:tc>
        <w:tc>
          <w:tcPr>
            <w:tcW w:w="1334" w:type="dxa"/>
            <w:tcBorders>
              <w:top w:val="nil"/>
              <w:left w:val="nil"/>
              <w:bottom w:val="single" w:sz="4" w:space="0" w:color="auto"/>
              <w:right w:val="single" w:sz="4" w:space="0" w:color="auto"/>
            </w:tcBorders>
            <w:shd w:val="clear" w:color="auto" w:fill="F2F2F2"/>
            <w:vAlign w:val="center"/>
            <w:hideMark/>
          </w:tcPr>
          <w:p w14:paraId="2AE70AEF" w14:textId="77777777" w:rsidR="008C16FE" w:rsidRPr="00DE7946" w:rsidRDefault="008C16FE" w:rsidP="00B72D36">
            <w:pPr>
              <w:jc w:val="both"/>
              <w:rPr>
                <w:rFonts w:cstheme="minorHAnsi"/>
                <w:b/>
                <w:bCs/>
                <w:color w:val="000000"/>
                <w:sz w:val="18"/>
                <w:szCs w:val="18"/>
                <w:lang w:val="fr-FR" w:eastAsia="es-CO"/>
              </w:rPr>
            </w:pPr>
            <w:r w:rsidRPr="00DE7946">
              <w:rPr>
                <w:rFonts w:cstheme="minorHAnsi"/>
                <w:b/>
                <w:bCs/>
                <w:color w:val="000000"/>
                <w:sz w:val="18"/>
                <w:szCs w:val="18"/>
                <w:lang w:val="fr-FR" w:eastAsia="es-CO"/>
              </w:rPr>
              <w:t>Canaux virtuels institutionnels, émissions en direct et réseaux sociaux</w:t>
            </w:r>
          </w:p>
        </w:tc>
        <w:tc>
          <w:tcPr>
            <w:tcW w:w="1327" w:type="dxa"/>
            <w:tcBorders>
              <w:top w:val="nil"/>
              <w:left w:val="nil"/>
              <w:bottom w:val="single" w:sz="4" w:space="0" w:color="auto"/>
              <w:right w:val="single" w:sz="4" w:space="0" w:color="auto"/>
            </w:tcBorders>
            <w:shd w:val="clear" w:color="auto" w:fill="F2F2F2"/>
            <w:vAlign w:val="center"/>
            <w:hideMark/>
          </w:tcPr>
          <w:p w14:paraId="7C9B4970" w14:textId="77777777" w:rsidR="008C16FE" w:rsidRPr="00DE7946" w:rsidRDefault="008C16FE" w:rsidP="00B72D36">
            <w:pPr>
              <w:jc w:val="both"/>
              <w:rPr>
                <w:rFonts w:cstheme="minorHAnsi"/>
                <w:b/>
                <w:bCs/>
                <w:color w:val="000000"/>
                <w:sz w:val="18"/>
                <w:szCs w:val="18"/>
                <w:lang w:val="fr-FR" w:eastAsia="es-CO"/>
              </w:rPr>
            </w:pPr>
            <w:r w:rsidRPr="00DE7946">
              <w:rPr>
                <w:rFonts w:cstheme="minorHAnsi"/>
                <w:b/>
                <w:bCs/>
                <w:color w:val="000000"/>
                <w:sz w:val="18"/>
                <w:szCs w:val="18"/>
                <w:lang w:val="fr-FR" w:eastAsia="es-CO"/>
              </w:rPr>
              <w:t>Communication par le biais d'imprimés, de bulletins d'information, de documents</w:t>
            </w:r>
          </w:p>
        </w:tc>
        <w:tc>
          <w:tcPr>
            <w:tcW w:w="1088" w:type="dxa"/>
            <w:tcBorders>
              <w:top w:val="nil"/>
              <w:left w:val="nil"/>
              <w:bottom w:val="single" w:sz="4" w:space="0" w:color="auto"/>
              <w:right w:val="single" w:sz="4" w:space="0" w:color="auto"/>
            </w:tcBorders>
            <w:shd w:val="clear" w:color="auto" w:fill="F2F2F2"/>
            <w:vAlign w:val="center"/>
            <w:hideMark/>
          </w:tcPr>
          <w:p w14:paraId="6C5D4CFD" w14:textId="77777777" w:rsidR="008C16FE" w:rsidRPr="00DE7946" w:rsidRDefault="008C16FE" w:rsidP="00B72D36">
            <w:pPr>
              <w:jc w:val="both"/>
              <w:rPr>
                <w:rFonts w:cstheme="minorHAnsi"/>
                <w:b/>
                <w:bCs/>
                <w:color w:val="000000"/>
                <w:sz w:val="18"/>
                <w:szCs w:val="18"/>
                <w:lang w:val="fr-FR" w:eastAsia="es-CO"/>
              </w:rPr>
            </w:pPr>
            <w:r w:rsidRPr="00DE7946">
              <w:rPr>
                <w:rFonts w:cstheme="minorHAnsi"/>
                <w:b/>
                <w:bCs/>
                <w:color w:val="000000"/>
                <w:sz w:val="18"/>
                <w:szCs w:val="18"/>
                <w:lang w:val="fr-FR" w:eastAsia="es-CO"/>
              </w:rPr>
              <w:t>Radio, télévision, journaux locaux, vidéo</w:t>
            </w:r>
          </w:p>
        </w:tc>
        <w:tc>
          <w:tcPr>
            <w:tcW w:w="1273" w:type="dxa"/>
            <w:tcBorders>
              <w:top w:val="nil"/>
              <w:left w:val="nil"/>
              <w:bottom w:val="single" w:sz="4" w:space="0" w:color="auto"/>
              <w:right w:val="single" w:sz="4" w:space="0" w:color="auto"/>
            </w:tcBorders>
            <w:shd w:val="clear" w:color="auto" w:fill="F2F2F2"/>
            <w:vAlign w:val="center"/>
            <w:hideMark/>
          </w:tcPr>
          <w:p w14:paraId="525F7720" w14:textId="77777777" w:rsidR="008C16FE" w:rsidRPr="00DE7946" w:rsidRDefault="008C16FE" w:rsidP="00B72D36">
            <w:pPr>
              <w:jc w:val="both"/>
              <w:rPr>
                <w:rFonts w:cstheme="minorHAnsi"/>
                <w:b/>
                <w:bCs/>
                <w:sz w:val="18"/>
                <w:szCs w:val="18"/>
                <w:lang w:val="fr-FR" w:eastAsia="es-CO"/>
              </w:rPr>
            </w:pPr>
            <w:r w:rsidRPr="00DE7946">
              <w:rPr>
                <w:rFonts w:cstheme="minorHAnsi"/>
                <w:b/>
                <w:bCs/>
                <w:sz w:val="18"/>
                <w:szCs w:val="18"/>
                <w:lang w:val="fr-FR" w:eastAsia="es-CO"/>
              </w:rPr>
              <w:t>Documents techniques</w:t>
            </w:r>
          </w:p>
        </w:tc>
      </w:tr>
      <w:tr w:rsidR="008C16FE" w:rsidRPr="00DE7946" w14:paraId="48EA47DE" w14:textId="77777777" w:rsidTr="00B72D36">
        <w:trPr>
          <w:trHeight w:val="98"/>
        </w:trPr>
        <w:tc>
          <w:tcPr>
            <w:tcW w:w="1369" w:type="dxa"/>
            <w:tcBorders>
              <w:top w:val="nil"/>
              <w:left w:val="single" w:sz="4" w:space="0" w:color="auto"/>
              <w:bottom w:val="single" w:sz="4" w:space="0" w:color="auto"/>
              <w:right w:val="single" w:sz="4" w:space="0" w:color="auto"/>
            </w:tcBorders>
            <w:shd w:val="clear" w:color="auto" w:fill="auto"/>
            <w:vAlign w:val="center"/>
            <w:hideMark/>
          </w:tcPr>
          <w:p w14:paraId="027B6863" w14:textId="77777777" w:rsidR="008C16FE" w:rsidRPr="00DE7946" w:rsidRDefault="008C16FE" w:rsidP="00B72D36">
            <w:pPr>
              <w:jc w:val="both"/>
              <w:rPr>
                <w:rFonts w:cstheme="minorHAnsi"/>
                <w:color w:val="000000"/>
                <w:sz w:val="18"/>
                <w:szCs w:val="18"/>
                <w:lang w:val="fr-FR" w:eastAsia="es-CO"/>
              </w:rPr>
            </w:pPr>
          </w:p>
        </w:tc>
        <w:tc>
          <w:tcPr>
            <w:tcW w:w="372" w:type="dxa"/>
            <w:tcBorders>
              <w:top w:val="nil"/>
              <w:left w:val="nil"/>
              <w:bottom w:val="single" w:sz="4" w:space="0" w:color="auto"/>
              <w:right w:val="single" w:sz="4" w:space="0" w:color="auto"/>
            </w:tcBorders>
            <w:shd w:val="clear" w:color="auto" w:fill="auto"/>
            <w:vAlign w:val="center"/>
            <w:hideMark/>
          </w:tcPr>
          <w:p w14:paraId="53604381" w14:textId="77777777" w:rsidR="008C16FE" w:rsidRPr="00DE7946" w:rsidRDefault="008C16FE" w:rsidP="00B72D36">
            <w:pPr>
              <w:jc w:val="both"/>
              <w:rPr>
                <w:rFonts w:cstheme="minorHAnsi"/>
                <w:color w:val="000000"/>
                <w:sz w:val="18"/>
                <w:szCs w:val="18"/>
                <w:lang w:val="fr-FR" w:eastAsia="es-CO"/>
              </w:rPr>
            </w:pPr>
          </w:p>
        </w:tc>
        <w:tc>
          <w:tcPr>
            <w:tcW w:w="372" w:type="dxa"/>
            <w:tcBorders>
              <w:top w:val="nil"/>
              <w:left w:val="nil"/>
              <w:bottom w:val="single" w:sz="4" w:space="0" w:color="auto"/>
              <w:right w:val="single" w:sz="4" w:space="0" w:color="auto"/>
            </w:tcBorders>
            <w:shd w:val="clear" w:color="auto" w:fill="auto"/>
            <w:vAlign w:val="center"/>
            <w:hideMark/>
          </w:tcPr>
          <w:p w14:paraId="2F0A85C8" w14:textId="77777777" w:rsidR="008C16FE" w:rsidRPr="00DE7946" w:rsidRDefault="008C16FE" w:rsidP="00B72D36">
            <w:pPr>
              <w:jc w:val="both"/>
              <w:rPr>
                <w:rFonts w:cstheme="minorHAnsi"/>
                <w:color w:val="000000"/>
                <w:sz w:val="18"/>
                <w:szCs w:val="18"/>
                <w:lang w:val="fr-FR" w:eastAsia="es-CO"/>
              </w:rPr>
            </w:pPr>
          </w:p>
        </w:tc>
        <w:tc>
          <w:tcPr>
            <w:tcW w:w="372" w:type="dxa"/>
            <w:tcBorders>
              <w:top w:val="nil"/>
              <w:left w:val="nil"/>
              <w:bottom w:val="single" w:sz="4" w:space="0" w:color="auto"/>
              <w:right w:val="single" w:sz="4" w:space="0" w:color="auto"/>
            </w:tcBorders>
            <w:shd w:val="clear" w:color="auto" w:fill="auto"/>
            <w:vAlign w:val="center"/>
            <w:hideMark/>
          </w:tcPr>
          <w:p w14:paraId="41BB12F0" w14:textId="77777777" w:rsidR="008C16FE" w:rsidRPr="00DE7946" w:rsidRDefault="008C16FE" w:rsidP="00B72D36">
            <w:pPr>
              <w:jc w:val="both"/>
              <w:rPr>
                <w:rFonts w:cstheme="minorHAnsi"/>
                <w:color w:val="000000"/>
                <w:sz w:val="18"/>
                <w:szCs w:val="18"/>
                <w:lang w:val="fr-FR" w:eastAsia="es-CO"/>
              </w:rPr>
            </w:pPr>
          </w:p>
        </w:tc>
        <w:tc>
          <w:tcPr>
            <w:tcW w:w="372" w:type="dxa"/>
            <w:tcBorders>
              <w:top w:val="nil"/>
              <w:left w:val="nil"/>
              <w:bottom w:val="single" w:sz="4" w:space="0" w:color="auto"/>
              <w:right w:val="single" w:sz="4" w:space="0" w:color="auto"/>
            </w:tcBorders>
            <w:shd w:val="clear" w:color="auto" w:fill="auto"/>
            <w:vAlign w:val="center"/>
            <w:hideMark/>
          </w:tcPr>
          <w:p w14:paraId="40D24D64" w14:textId="77777777" w:rsidR="008C16FE" w:rsidRPr="00DE7946" w:rsidRDefault="008C16FE" w:rsidP="00B72D36">
            <w:pPr>
              <w:jc w:val="both"/>
              <w:rPr>
                <w:rFonts w:cstheme="minorHAnsi"/>
                <w:color w:val="000000"/>
                <w:sz w:val="18"/>
                <w:szCs w:val="18"/>
                <w:lang w:val="fr-FR" w:eastAsia="es-CO"/>
              </w:rPr>
            </w:pPr>
          </w:p>
        </w:tc>
        <w:tc>
          <w:tcPr>
            <w:tcW w:w="554" w:type="dxa"/>
            <w:tcBorders>
              <w:top w:val="nil"/>
              <w:left w:val="nil"/>
              <w:bottom w:val="single" w:sz="4" w:space="0" w:color="auto"/>
              <w:right w:val="single" w:sz="4" w:space="0" w:color="auto"/>
            </w:tcBorders>
            <w:shd w:val="clear" w:color="auto" w:fill="auto"/>
            <w:noWrap/>
            <w:vAlign w:val="center"/>
            <w:hideMark/>
          </w:tcPr>
          <w:p w14:paraId="5EEFC4C0" w14:textId="77777777" w:rsidR="008C16FE" w:rsidRPr="00DE7946" w:rsidRDefault="008C16FE" w:rsidP="00B72D36">
            <w:pPr>
              <w:jc w:val="both"/>
              <w:rPr>
                <w:rFonts w:cstheme="minorHAnsi"/>
                <w:color w:val="000000"/>
                <w:sz w:val="18"/>
                <w:szCs w:val="18"/>
                <w:lang w:val="fr-FR" w:eastAsia="es-CO"/>
              </w:rPr>
            </w:pPr>
          </w:p>
        </w:tc>
        <w:tc>
          <w:tcPr>
            <w:tcW w:w="1343" w:type="dxa"/>
            <w:tcBorders>
              <w:top w:val="nil"/>
              <w:left w:val="nil"/>
              <w:bottom w:val="single" w:sz="4" w:space="0" w:color="auto"/>
              <w:right w:val="single" w:sz="4" w:space="0" w:color="auto"/>
            </w:tcBorders>
            <w:shd w:val="clear" w:color="auto" w:fill="auto"/>
            <w:noWrap/>
            <w:vAlign w:val="center"/>
            <w:hideMark/>
          </w:tcPr>
          <w:p w14:paraId="2F5BE845" w14:textId="77777777" w:rsidR="008C16FE" w:rsidRPr="00DE7946" w:rsidRDefault="008C16FE" w:rsidP="00B72D36">
            <w:pPr>
              <w:jc w:val="both"/>
              <w:rPr>
                <w:rFonts w:cstheme="minorHAnsi"/>
                <w:color w:val="000000"/>
                <w:sz w:val="18"/>
                <w:szCs w:val="18"/>
                <w:lang w:val="fr-FR" w:eastAsia="es-CO"/>
              </w:rPr>
            </w:pPr>
          </w:p>
        </w:tc>
        <w:tc>
          <w:tcPr>
            <w:tcW w:w="1334" w:type="dxa"/>
            <w:tcBorders>
              <w:top w:val="nil"/>
              <w:left w:val="nil"/>
              <w:bottom w:val="single" w:sz="4" w:space="0" w:color="auto"/>
              <w:right w:val="single" w:sz="4" w:space="0" w:color="auto"/>
            </w:tcBorders>
            <w:shd w:val="clear" w:color="auto" w:fill="auto"/>
            <w:noWrap/>
            <w:vAlign w:val="center"/>
            <w:hideMark/>
          </w:tcPr>
          <w:p w14:paraId="73EA75D5" w14:textId="77777777" w:rsidR="008C16FE" w:rsidRPr="00DE7946" w:rsidRDefault="008C16FE" w:rsidP="00B72D36">
            <w:pPr>
              <w:jc w:val="both"/>
              <w:rPr>
                <w:rFonts w:cstheme="minorHAnsi"/>
                <w:color w:val="000000"/>
                <w:sz w:val="18"/>
                <w:szCs w:val="18"/>
                <w:lang w:val="fr-FR" w:eastAsia="es-CO"/>
              </w:rPr>
            </w:pPr>
          </w:p>
        </w:tc>
        <w:tc>
          <w:tcPr>
            <w:tcW w:w="1327" w:type="dxa"/>
            <w:tcBorders>
              <w:top w:val="nil"/>
              <w:left w:val="nil"/>
              <w:bottom w:val="single" w:sz="4" w:space="0" w:color="auto"/>
              <w:right w:val="single" w:sz="4" w:space="0" w:color="auto"/>
            </w:tcBorders>
            <w:shd w:val="clear" w:color="auto" w:fill="auto"/>
            <w:noWrap/>
            <w:vAlign w:val="center"/>
            <w:hideMark/>
          </w:tcPr>
          <w:p w14:paraId="04B75342" w14:textId="77777777" w:rsidR="008C16FE" w:rsidRPr="00DE7946" w:rsidRDefault="008C16FE" w:rsidP="00B72D36">
            <w:pPr>
              <w:jc w:val="both"/>
              <w:rPr>
                <w:rFonts w:cstheme="minorHAnsi"/>
                <w:color w:val="000000"/>
                <w:sz w:val="18"/>
                <w:szCs w:val="18"/>
                <w:lang w:val="fr-FR" w:eastAsia="es-CO"/>
              </w:rPr>
            </w:pPr>
          </w:p>
        </w:tc>
        <w:tc>
          <w:tcPr>
            <w:tcW w:w="1088" w:type="dxa"/>
            <w:tcBorders>
              <w:top w:val="nil"/>
              <w:left w:val="nil"/>
              <w:bottom w:val="single" w:sz="4" w:space="0" w:color="auto"/>
              <w:right w:val="single" w:sz="4" w:space="0" w:color="auto"/>
            </w:tcBorders>
            <w:shd w:val="clear" w:color="auto" w:fill="auto"/>
            <w:noWrap/>
            <w:vAlign w:val="center"/>
            <w:hideMark/>
          </w:tcPr>
          <w:p w14:paraId="0801CD97" w14:textId="77777777" w:rsidR="008C16FE" w:rsidRPr="00DE7946" w:rsidRDefault="008C16FE" w:rsidP="00B72D36">
            <w:pPr>
              <w:jc w:val="both"/>
              <w:rPr>
                <w:rFonts w:cstheme="minorHAnsi"/>
                <w:b/>
                <w:bCs/>
                <w:color w:val="000000"/>
                <w:sz w:val="18"/>
                <w:szCs w:val="18"/>
                <w:lang w:val="fr-FR" w:eastAsia="es-CO"/>
              </w:rPr>
            </w:pPr>
          </w:p>
        </w:tc>
        <w:tc>
          <w:tcPr>
            <w:tcW w:w="1273" w:type="dxa"/>
            <w:tcBorders>
              <w:top w:val="nil"/>
              <w:left w:val="nil"/>
              <w:bottom w:val="single" w:sz="4" w:space="0" w:color="auto"/>
              <w:right w:val="single" w:sz="4" w:space="0" w:color="auto"/>
            </w:tcBorders>
            <w:shd w:val="clear" w:color="auto" w:fill="auto"/>
            <w:noWrap/>
            <w:vAlign w:val="center"/>
            <w:hideMark/>
          </w:tcPr>
          <w:p w14:paraId="4838DFB0" w14:textId="77777777" w:rsidR="008C16FE" w:rsidRPr="00DE7946" w:rsidRDefault="008C16FE" w:rsidP="00B72D36">
            <w:pPr>
              <w:jc w:val="both"/>
              <w:rPr>
                <w:rFonts w:cstheme="minorHAnsi"/>
                <w:color w:val="000000"/>
                <w:sz w:val="18"/>
                <w:szCs w:val="18"/>
                <w:lang w:val="fr-FR" w:eastAsia="es-CO"/>
              </w:rPr>
            </w:pPr>
          </w:p>
        </w:tc>
      </w:tr>
      <w:tr w:rsidR="008C16FE" w:rsidRPr="00DE7946" w14:paraId="1379C1CA" w14:textId="77777777" w:rsidTr="00B72D36">
        <w:trPr>
          <w:trHeight w:val="201"/>
        </w:trPr>
        <w:tc>
          <w:tcPr>
            <w:tcW w:w="1369" w:type="dxa"/>
            <w:tcBorders>
              <w:top w:val="nil"/>
              <w:left w:val="single" w:sz="4" w:space="0" w:color="auto"/>
              <w:bottom w:val="single" w:sz="4" w:space="0" w:color="auto"/>
              <w:right w:val="single" w:sz="4" w:space="0" w:color="auto"/>
            </w:tcBorders>
            <w:shd w:val="clear" w:color="auto" w:fill="auto"/>
            <w:vAlign w:val="center"/>
            <w:hideMark/>
          </w:tcPr>
          <w:p w14:paraId="5ED3DCD3" w14:textId="77777777" w:rsidR="008C16FE" w:rsidRPr="00DE7946" w:rsidRDefault="008C16FE" w:rsidP="00B72D36">
            <w:pPr>
              <w:jc w:val="both"/>
              <w:rPr>
                <w:rFonts w:cstheme="minorHAnsi"/>
                <w:sz w:val="18"/>
                <w:szCs w:val="18"/>
                <w:lang w:val="fr-FR" w:eastAsia="es-CO"/>
              </w:rPr>
            </w:pPr>
          </w:p>
        </w:tc>
        <w:tc>
          <w:tcPr>
            <w:tcW w:w="372" w:type="dxa"/>
            <w:tcBorders>
              <w:top w:val="nil"/>
              <w:left w:val="nil"/>
              <w:bottom w:val="single" w:sz="4" w:space="0" w:color="auto"/>
              <w:right w:val="single" w:sz="4" w:space="0" w:color="auto"/>
            </w:tcBorders>
            <w:shd w:val="clear" w:color="auto" w:fill="auto"/>
            <w:vAlign w:val="center"/>
            <w:hideMark/>
          </w:tcPr>
          <w:p w14:paraId="00CB67F1" w14:textId="77777777" w:rsidR="008C16FE" w:rsidRPr="00DE7946" w:rsidRDefault="008C16FE" w:rsidP="00B72D36">
            <w:pPr>
              <w:jc w:val="both"/>
              <w:rPr>
                <w:rFonts w:cstheme="minorHAnsi"/>
                <w:sz w:val="18"/>
                <w:szCs w:val="18"/>
                <w:lang w:val="fr-FR" w:eastAsia="es-CO"/>
              </w:rPr>
            </w:pPr>
          </w:p>
        </w:tc>
        <w:tc>
          <w:tcPr>
            <w:tcW w:w="372" w:type="dxa"/>
            <w:tcBorders>
              <w:top w:val="nil"/>
              <w:left w:val="nil"/>
              <w:bottom w:val="single" w:sz="4" w:space="0" w:color="auto"/>
              <w:right w:val="single" w:sz="4" w:space="0" w:color="auto"/>
            </w:tcBorders>
            <w:shd w:val="clear" w:color="auto" w:fill="auto"/>
            <w:vAlign w:val="center"/>
            <w:hideMark/>
          </w:tcPr>
          <w:p w14:paraId="165F4180" w14:textId="77777777" w:rsidR="008C16FE" w:rsidRPr="00DE7946" w:rsidRDefault="008C16FE" w:rsidP="00B72D36">
            <w:pPr>
              <w:jc w:val="both"/>
              <w:rPr>
                <w:rFonts w:cstheme="minorHAnsi"/>
                <w:sz w:val="18"/>
                <w:szCs w:val="18"/>
                <w:lang w:val="fr-FR" w:eastAsia="es-CO"/>
              </w:rPr>
            </w:pPr>
          </w:p>
        </w:tc>
        <w:tc>
          <w:tcPr>
            <w:tcW w:w="372" w:type="dxa"/>
            <w:tcBorders>
              <w:top w:val="nil"/>
              <w:left w:val="nil"/>
              <w:bottom w:val="single" w:sz="4" w:space="0" w:color="auto"/>
              <w:right w:val="single" w:sz="4" w:space="0" w:color="auto"/>
            </w:tcBorders>
            <w:shd w:val="clear" w:color="auto" w:fill="auto"/>
            <w:vAlign w:val="center"/>
            <w:hideMark/>
          </w:tcPr>
          <w:p w14:paraId="5F6080C6" w14:textId="77777777" w:rsidR="008C16FE" w:rsidRPr="00DE7946" w:rsidRDefault="008C16FE" w:rsidP="00B72D36">
            <w:pPr>
              <w:jc w:val="both"/>
              <w:rPr>
                <w:rFonts w:cstheme="minorHAnsi"/>
                <w:sz w:val="18"/>
                <w:szCs w:val="18"/>
                <w:lang w:val="fr-FR" w:eastAsia="es-CO"/>
              </w:rPr>
            </w:pPr>
          </w:p>
        </w:tc>
        <w:tc>
          <w:tcPr>
            <w:tcW w:w="372" w:type="dxa"/>
            <w:tcBorders>
              <w:top w:val="nil"/>
              <w:left w:val="nil"/>
              <w:bottom w:val="single" w:sz="4" w:space="0" w:color="auto"/>
              <w:right w:val="single" w:sz="4" w:space="0" w:color="auto"/>
            </w:tcBorders>
            <w:shd w:val="clear" w:color="auto" w:fill="auto"/>
            <w:vAlign w:val="center"/>
            <w:hideMark/>
          </w:tcPr>
          <w:p w14:paraId="143916E5" w14:textId="77777777" w:rsidR="008C16FE" w:rsidRPr="00DE7946" w:rsidRDefault="008C16FE" w:rsidP="00B72D36">
            <w:pPr>
              <w:jc w:val="both"/>
              <w:rPr>
                <w:rFonts w:cstheme="minorHAnsi"/>
                <w:sz w:val="18"/>
                <w:szCs w:val="18"/>
                <w:lang w:val="fr-FR" w:eastAsia="es-CO"/>
              </w:rPr>
            </w:pPr>
          </w:p>
        </w:tc>
        <w:tc>
          <w:tcPr>
            <w:tcW w:w="554" w:type="dxa"/>
            <w:tcBorders>
              <w:top w:val="nil"/>
              <w:left w:val="nil"/>
              <w:bottom w:val="single" w:sz="4" w:space="0" w:color="auto"/>
              <w:right w:val="single" w:sz="4" w:space="0" w:color="auto"/>
            </w:tcBorders>
            <w:shd w:val="clear" w:color="auto" w:fill="auto"/>
            <w:vAlign w:val="center"/>
            <w:hideMark/>
          </w:tcPr>
          <w:p w14:paraId="6D2FFAA6" w14:textId="77777777" w:rsidR="008C16FE" w:rsidRPr="00DE7946" w:rsidRDefault="008C16FE" w:rsidP="00B72D36">
            <w:pPr>
              <w:jc w:val="both"/>
              <w:rPr>
                <w:rFonts w:cstheme="minorHAnsi"/>
                <w:sz w:val="18"/>
                <w:szCs w:val="18"/>
                <w:lang w:val="fr-FR" w:eastAsia="es-CO"/>
              </w:rPr>
            </w:pPr>
          </w:p>
        </w:tc>
        <w:tc>
          <w:tcPr>
            <w:tcW w:w="1343" w:type="dxa"/>
            <w:tcBorders>
              <w:top w:val="nil"/>
              <w:left w:val="nil"/>
              <w:bottom w:val="single" w:sz="4" w:space="0" w:color="auto"/>
              <w:right w:val="single" w:sz="4" w:space="0" w:color="auto"/>
            </w:tcBorders>
            <w:shd w:val="clear" w:color="auto" w:fill="auto"/>
            <w:noWrap/>
            <w:vAlign w:val="center"/>
            <w:hideMark/>
          </w:tcPr>
          <w:p w14:paraId="64AF99A1" w14:textId="77777777" w:rsidR="008C16FE" w:rsidRPr="00DE7946" w:rsidRDefault="008C16FE" w:rsidP="00B72D36">
            <w:pPr>
              <w:jc w:val="both"/>
              <w:rPr>
                <w:rFonts w:cstheme="minorHAnsi"/>
                <w:color w:val="000000"/>
                <w:sz w:val="18"/>
                <w:szCs w:val="18"/>
                <w:lang w:val="fr-FR" w:eastAsia="es-CO"/>
              </w:rPr>
            </w:pPr>
          </w:p>
        </w:tc>
        <w:tc>
          <w:tcPr>
            <w:tcW w:w="1334" w:type="dxa"/>
            <w:tcBorders>
              <w:top w:val="nil"/>
              <w:left w:val="nil"/>
              <w:bottom w:val="single" w:sz="4" w:space="0" w:color="auto"/>
              <w:right w:val="single" w:sz="4" w:space="0" w:color="auto"/>
            </w:tcBorders>
            <w:shd w:val="clear" w:color="auto" w:fill="auto"/>
            <w:noWrap/>
            <w:vAlign w:val="center"/>
            <w:hideMark/>
          </w:tcPr>
          <w:p w14:paraId="3FA5A1E9" w14:textId="77777777" w:rsidR="008C16FE" w:rsidRPr="00DE7946" w:rsidRDefault="008C16FE" w:rsidP="00B72D36">
            <w:pPr>
              <w:jc w:val="both"/>
              <w:rPr>
                <w:rFonts w:cstheme="minorHAnsi"/>
                <w:color w:val="000000"/>
                <w:sz w:val="18"/>
                <w:szCs w:val="18"/>
                <w:lang w:val="fr-FR" w:eastAsia="es-CO"/>
              </w:rPr>
            </w:pPr>
          </w:p>
        </w:tc>
        <w:tc>
          <w:tcPr>
            <w:tcW w:w="1327" w:type="dxa"/>
            <w:tcBorders>
              <w:top w:val="nil"/>
              <w:left w:val="nil"/>
              <w:bottom w:val="single" w:sz="4" w:space="0" w:color="auto"/>
              <w:right w:val="single" w:sz="4" w:space="0" w:color="auto"/>
            </w:tcBorders>
            <w:shd w:val="clear" w:color="auto" w:fill="auto"/>
            <w:noWrap/>
            <w:vAlign w:val="center"/>
            <w:hideMark/>
          </w:tcPr>
          <w:p w14:paraId="50413B1D" w14:textId="77777777" w:rsidR="008C16FE" w:rsidRPr="00DE7946" w:rsidRDefault="008C16FE" w:rsidP="00B72D36">
            <w:pPr>
              <w:jc w:val="both"/>
              <w:rPr>
                <w:rFonts w:cstheme="minorHAnsi"/>
                <w:color w:val="000000"/>
                <w:sz w:val="18"/>
                <w:szCs w:val="18"/>
                <w:lang w:val="fr-FR" w:eastAsia="es-CO"/>
              </w:rPr>
            </w:pPr>
          </w:p>
        </w:tc>
        <w:tc>
          <w:tcPr>
            <w:tcW w:w="1088" w:type="dxa"/>
            <w:tcBorders>
              <w:top w:val="nil"/>
              <w:left w:val="nil"/>
              <w:bottom w:val="single" w:sz="4" w:space="0" w:color="auto"/>
              <w:right w:val="single" w:sz="4" w:space="0" w:color="auto"/>
            </w:tcBorders>
            <w:shd w:val="clear" w:color="auto" w:fill="auto"/>
            <w:noWrap/>
            <w:vAlign w:val="center"/>
            <w:hideMark/>
          </w:tcPr>
          <w:p w14:paraId="7185AEB5" w14:textId="77777777" w:rsidR="008C16FE" w:rsidRPr="00DE7946" w:rsidRDefault="008C16FE" w:rsidP="00B72D36">
            <w:pPr>
              <w:jc w:val="both"/>
              <w:rPr>
                <w:rFonts w:cstheme="minorHAnsi"/>
                <w:b/>
                <w:bCs/>
                <w:color w:val="000000"/>
                <w:sz w:val="18"/>
                <w:szCs w:val="18"/>
                <w:lang w:val="fr-FR" w:eastAsia="es-CO"/>
              </w:rPr>
            </w:pPr>
          </w:p>
        </w:tc>
        <w:tc>
          <w:tcPr>
            <w:tcW w:w="1273" w:type="dxa"/>
            <w:tcBorders>
              <w:top w:val="nil"/>
              <w:left w:val="nil"/>
              <w:bottom w:val="single" w:sz="4" w:space="0" w:color="auto"/>
              <w:right w:val="single" w:sz="4" w:space="0" w:color="auto"/>
            </w:tcBorders>
            <w:shd w:val="clear" w:color="auto" w:fill="auto"/>
            <w:noWrap/>
            <w:vAlign w:val="center"/>
            <w:hideMark/>
          </w:tcPr>
          <w:p w14:paraId="308C5A87" w14:textId="77777777" w:rsidR="008C16FE" w:rsidRPr="00DE7946" w:rsidRDefault="008C16FE" w:rsidP="00B72D36">
            <w:pPr>
              <w:jc w:val="both"/>
              <w:rPr>
                <w:rFonts w:cstheme="minorHAnsi"/>
                <w:color w:val="000000"/>
                <w:sz w:val="18"/>
                <w:szCs w:val="18"/>
                <w:lang w:val="fr-FR" w:eastAsia="es-CO"/>
              </w:rPr>
            </w:pPr>
          </w:p>
        </w:tc>
      </w:tr>
    </w:tbl>
    <w:p w14:paraId="410C2691" w14:textId="77777777" w:rsidR="008C16FE" w:rsidRPr="00DE7946" w:rsidRDefault="008C16FE" w:rsidP="008C16FE">
      <w:pPr>
        <w:contextualSpacing/>
        <w:jc w:val="both"/>
        <w:rPr>
          <w:rFonts w:cstheme="minorHAnsi"/>
          <w:sz w:val="20"/>
          <w:szCs w:val="20"/>
          <w:lang w:val="fr-FR"/>
        </w:rPr>
      </w:pPr>
    </w:p>
    <w:p w14:paraId="0A306DC2" w14:textId="77777777" w:rsidR="008C16FE" w:rsidRPr="00DE7946" w:rsidRDefault="008C16FE" w:rsidP="008C16FE">
      <w:pPr>
        <w:ind w:left="360"/>
        <w:jc w:val="both"/>
        <w:rPr>
          <w:rFonts w:cstheme="minorHAnsi"/>
          <w:color w:val="000000"/>
          <w:sz w:val="20"/>
          <w:szCs w:val="20"/>
          <w:lang w:val="fr-FR" w:eastAsia="es-CO"/>
        </w:rPr>
      </w:pPr>
    </w:p>
    <w:p w14:paraId="7EEF6039" w14:textId="77777777" w:rsidR="008C16FE" w:rsidRPr="00DE7946" w:rsidRDefault="008C16FE" w:rsidP="002E29E7">
      <w:pPr>
        <w:autoSpaceDE w:val="0"/>
        <w:autoSpaceDN w:val="0"/>
        <w:contextualSpacing/>
        <w:jc w:val="both"/>
        <w:rPr>
          <w:rFonts w:cstheme="minorHAnsi"/>
          <w:b/>
          <w:bCs/>
          <w:i/>
          <w:iCs/>
          <w:sz w:val="20"/>
          <w:szCs w:val="20"/>
          <w:lang w:val="fr-FR"/>
        </w:rPr>
      </w:pPr>
      <w:r w:rsidRPr="00DE7946">
        <w:rPr>
          <w:rFonts w:cstheme="minorHAnsi"/>
          <w:b/>
          <w:bCs/>
          <w:i/>
          <w:iCs/>
          <w:sz w:val="20"/>
          <w:szCs w:val="20"/>
          <w:lang w:val="fr-FR"/>
        </w:rPr>
        <w:t>Méthodes d'engagement des parties prenantes</w:t>
      </w:r>
    </w:p>
    <w:tbl>
      <w:tblPr>
        <w:tblW w:w="9817" w:type="dxa"/>
        <w:tblCellMar>
          <w:left w:w="70" w:type="dxa"/>
          <w:right w:w="70" w:type="dxa"/>
        </w:tblCellMar>
        <w:tblLook w:val="04A0" w:firstRow="1" w:lastRow="0" w:firstColumn="1" w:lastColumn="0" w:noHBand="0" w:noVBand="1"/>
      </w:tblPr>
      <w:tblGrid>
        <w:gridCol w:w="1317"/>
        <w:gridCol w:w="950"/>
        <w:gridCol w:w="861"/>
        <w:gridCol w:w="921"/>
        <w:gridCol w:w="984"/>
        <w:gridCol w:w="720"/>
        <w:gridCol w:w="1503"/>
        <w:gridCol w:w="1430"/>
        <w:gridCol w:w="1131"/>
      </w:tblGrid>
      <w:tr w:rsidR="008C16FE" w:rsidRPr="000A1C9C" w14:paraId="2869B711" w14:textId="77777777" w:rsidTr="00B72D36">
        <w:trPr>
          <w:trHeight w:val="290"/>
        </w:trPr>
        <w:tc>
          <w:tcPr>
            <w:tcW w:w="1833"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404B661D" w14:textId="77777777" w:rsidR="008C16FE" w:rsidRPr="00DE7946" w:rsidRDefault="008C16FE" w:rsidP="00B72D36">
            <w:pPr>
              <w:jc w:val="both"/>
              <w:rPr>
                <w:rFonts w:cstheme="minorHAnsi"/>
                <w:sz w:val="18"/>
                <w:szCs w:val="18"/>
                <w:lang w:val="fr-FR" w:eastAsia="es-CO"/>
              </w:rPr>
            </w:pPr>
            <w:r w:rsidRPr="00DE7946">
              <w:rPr>
                <w:rFonts w:cstheme="minorHAnsi"/>
                <w:sz w:val="18"/>
                <w:szCs w:val="18"/>
                <w:lang w:val="fr-FR" w:eastAsia="es-CO"/>
              </w:rPr>
              <w:br w:type="page"/>
            </w:r>
          </w:p>
          <w:p w14:paraId="279946AC" w14:textId="77777777" w:rsidR="008C16FE" w:rsidRPr="00DE7946" w:rsidRDefault="008C16FE" w:rsidP="00B72D36">
            <w:pPr>
              <w:jc w:val="both"/>
              <w:rPr>
                <w:rFonts w:cstheme="minorHAnsi"/>
                <w:b/>
                <w:bCs/>
                <w:sz w:val="18"/>
                <w:szCs w:val="18"/>
                <w:lang w:val="fr-FR" w:eastAsia="es-CO"/>
              </w:rPr>
            </w:pPr>
            <w:r w:rsidRPr="00DE7946">
              <w:rPr>
                <w:rFonts w:cstheme="minorHAnsi"/>
                <w:b/>
                <w:bCs/>
                <w:sz w:val="18"/>
                <w:szCs w:val="18"/>
                <w:lang w:val="fr-FR" w:eastAsia="es-CO"/>
              </w:rPr>
              <w:t xml:space="preserve">Groupe de parties prenantes </w:t>
            </w:r>
          </w:p>
        </w:tc>
        <w:tc>
          <w:tcPr>
            <w:tcW w:w="7984" w:type="dxa"/>
            <w:gridSpan w:val="8"/>
            <w:tcBorders>
              <w:top w:val="single" w:sz="4" w:space="0" w:color="auto"/>
              <w:left w:val="nil"/>
              <w:bottom w:val="single" w:sz="4" w:space="0" w:color="auto"/>
              <w:right w:val="single" w:sz="4" w:space="0" w:color="auto"/>
            </w:tcBorders>
            <w:shd w:val="clear" w:color="auto" w:fill="F2F2F2"/>
            <w:noWrap/>
            <w:vAlign w:val="bottom"/>
            <w:hideMark/>
          </w:tcPr>
          <w:p w14:paraId="3E38E9AF" w14:textId="77777777" w:rsidR="008C16FE" w:rsidRPr="00DE7946" w:rsidRDefault="008C16FE" w:rsidP="00B72D36">
            <w:pPr>
              <w:jc w:val="both"/>
              <w:rPr>
                <w:rFonts w:cstheme="minorHAnsi"/>
                <w:b/>
                <w:bCs/>
                <w:color w:val="000000"/>
                <w:sz w:val="18"/>
                <w:szCs w:val="18"/>
                <w:lang w:val="fr-FR" w:eastAsia="es-CO"/>
              </w:rPr>
            </w:pPr>
            <w:r w:rsidRPr="00DE7946">
              <w:rPr>
                <w:rFonts w:cstheme="minorHAnsi"/>
                <w:b/>
                <w:bCs/>
                <w:color w:val="000000"/>
                <w:sz w:val="18"/>
                <w:szCs w:val="18"/>
                <w:lang w:val="fr-FR" w:eastAsia="es-CO"/>
              </w:rPr>
              <w:t>Méthodes d'engagement/consultation des parties prenantes</w:t>
            </w:r>
          </w:p>
        </w:tc>
      </w:tr>
      <w:tr w:rsidR="008C16FE" w:rsidRPr="00DE7946" w14:paraId="293C7CF1" w14:textId="77777777" w:rsidTr="00B72D36">
        <w:trPr>
          <w:trHeight w:val="566"/>
        </w:trPr>
        <w:tc>
          <w:tcPr>
            <w:tcW w:w="1833" w:type="dxa"/>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7AA0CE81" w14:textId="77777777" w:rsidR="008C16FE" w:rsidRPr="00DE7946" w:rsidRDefault="008C16FE" w:rsidP="00B72D36">
            <w:pPr>
              <w:jc w:val="both"/>
              <w:rPr>
                <w:rFonts w:cstheme="minorHAnsi"/>
                <w:b/>
                <w:bCs/>
                <w:sz w:val="18"/>
                <w:szCs w:val="18"/>
                <w:lang w:val="fr-FR" w:eastAsia="es-CO"/>
              </w:rPr>
            </w:pPr>
          </w:p>
        </w:tc>
        <w:tc>
          <w:tcPr>
            <w:tcW w:w="950" w:type="dxa"/>
            <w:tcBorders>
              <w:top w:val="nil"/>
              <w:left w:val="nil"/>
              <w:bottom w:val="single" w:sz="4" w:space="0" w:color="auto"/>
              <w:right w:val="single" w:sz="4" w:space="0" w:color="auto"/>
            </w:tcBorders>
            <w:shd w:val="clear" w:color="auto" w:fill="F2F2F2"/>
            <w:vAlign w:val="center"/>
            <w:hideMark/>
          </w:tcPr>
          <w:p w14:paraId="061F2813" w14:textId="77777777" w:rsidR="008C16FE" w:rsidRPr="00DE7946" w:rsidRDefault="008C16FE" w:rsidP="00B72D36">
            <w:pPr>
              <w:jc w:val="both"/>
              <w:rPr>
                <w:rFonts w:cstheme="minorHAnsi"/>
                <w:b/>
                <w:bCs/>
                <w:sz w:val="18"/>
                <w:szCs w:val="18"/>
                <w:lang w:val="fr-FR" w:eastAsia="es-CO"/>
              </w:rPr>
            </w:pPr>
            <w:r w:rsidRPr="00DE7946">
              <w:rPr>
                <w:rFonts w:cstheme="minorHAnsi"/>
                <w:b/>
                <w:bCs/>
                <w:sz w:val="18"/>
                <w:szCs w:val="18"/>
                <w:lang w:val="fr-FR" w:eastAsia="es-CO"/>
              </w:rPr>
              <w:t>Interviews</w:t>
            </w:r>
          </w:p>
        </w:tc>
        <w:tc>
          <w:tcPr>
            <w:tcW w:w="835" w:type="dxa"/>
            <w:tcBorders>
              <w:top w:val="nil"/>
              <w:left w:val="nil"/>
              <w:bottom w:val="single" w:sz="4" w:space="0" w:color="auto"/>
              <w:right w:val="single" w:sz="4" w:space="0" w:color="auto"/>
            </w:tcBorders>
            <w:shd w:val="clear" w:color="auto" w:fill="F2F2F2"/>
            <w:vAlign w:val="center"/>
            <w:hideMark/>
          </w:tcPr>
          <w:p w14:paraId="74510218" w14:textId="77777777" w:rsidR="008C16FE" w:rsidRPr="00DE7946" w:rsidRDefault="008C16FE" w:rsidP="00B72D36">
            <w:pPr>
              <w:jc w:val="both"/>
              <w:rPr>
                <w:rFonts w:cstheme="minorHAnsi"/>
                <w:b/>
                <w:bCs/>
                <w:sz w:val="18"/>
                <w:szCs w:val="18"/>
                <w:lang w:val="fr-FR" w:eastAsia="es-CO"/>
              </w:rPr>
            </w:pPr>
            <w:r w:rsidRPr="00DE7946">
              <w:rPr>
                <w:rFonts w:cstheme="minorHAnsi"/>
                <w:b/>
                <w:bCs/>
                <w:sz w:val="18"/>
                <w:szCs w:val="18"/>
                <w:lang w:val="fr-FR" w:eastAsia="es-CO"/>
              </w:rPr>
              <w:t>Réunions formelles</w:t>
            </w:r>
          </w:p>
        </w:tc>
        <w:tc>
          <w:tcPr>
            <w:tcW w:w="884" w:type="dxa"/>
            <w:tcBorders>
              <w:top w:val="nil"/>
              <w:left w:val="nil"/>
              <w:bottom w:val="single" w:sz="4" w:space="0" w:color="auto"/>
              <w:right w:val="single" w:sz="4" w:space="0" w:color="auto"/>
            </w:tcBorders>
            <w:shd w:val="clear" w:color="auto" w:fill="F2F2F2"/>
            <w:vAlign w:val="center"/>
            <w:hideMark/>
          </w:tcPr>
          <w:p w14:paraId="62CA3E77" w14:textId="77777777" w:rsidR="008C16FE" w:rsidRPr="00DE7946" w:rsidRDefault="008C16FE" w:rsidP="00B72D36">
            <w:pPr>
              <w:jc w:val="both"/>
              <w:rPr>
                <w:rFonts w:cstheme="minorHAnsi"/>
                <w:b/>
                <w:bCs/>
                <w:sz w:val="18"/>
                <w:szCs w:val="18"/>
                <w:lang w:val="fr-FR" w:eastAsia="es-CO"/>
              </w:rPr>
            </w:pPr>
            <w:r w:rsidRPr="00DE7946">
              <w:rPr>
                <w:rFonts w:cstheme="minorHAnsi"/>
                <w:b/>
                <w:bCs/>
                <w:sz w:val="18"/>
                <w:szCs w:val="18"/>
                <w:lang w:val="fr-FR" w:eastAsia="es-CO"/>
              </w:rPr>
              <w:t>Réunions de groupes de discussion</w:t>
            </w:r>
          </w:p>
        </w:tc>
        <w:tc>
          <w:tcPr>
            <w:tcW w:w="984" w:type="dxa"/>
            <w:tcBorders>
              <w:top w:val="nil"/>
              <w:left w:val="nil"/>
              <w:bottom w:val="single" w:sz="4" w:space="0" w:color="auto"/>
              <w:right w:val="single" w:sz="4" w:space="0" w:color="auto"/>
            </w:tcBorders>
            <w:shd w:val="clear" w:color="auto" w:fill="F2F2F2"/>
            <w:vAlign w:val="center"/>
            <w:hideMark/>
          </w:tcPr>
          <w:p w14:paraId="03CB3CDE" w14:textId="77777777" w:rsidR="008C16FE" w:rsidRPr="00DE7946" w:rsidRDefault="008C16FE" w:rsidP="00B72D36">
            <w:pPr>
              <w:jc w:val="both"/>
              <w:rPr>
                <w:rFonts w:cstheme="minorHAnsi"/>
                <w:b/>
                <w:bCs/>
                <w:sz w:val="18"/>
                <w:szCs w:val="18"/>
                <w:lang w:val="fr-FR" w:eastAsia="es-CO"/>
              </w:rPr>
            </w:pPr>
            <w:r w:rsidRPr="00DE7946">
              <w:rPr>
                <w:rFonts w:cstheme="minorHAnsi"/>
                <w:b/>
                <w:bCs/>
                <w:sz w:val="18"/>
                <w:szCs w:val="18"/>
                <w:lang w:val="fr-FR" w:eastAsia="es-CO"/>
              </w:rPr>
              <w:t xml:space="preserve">Ateliers </w:t>
            </w:r>
          </w:p>
        </w:tc>
        <w:tc>
          <w:tcPr>
            <w:tcW w:w="720" w:type="dxa"/>
            <w:tcBorders>
              <w:top w:val="nil"/>
              <w:left w:val="nil"/>
              <w:bottom w:val="single" w:sz="4" w:space="0" w:color="auto"/>
              <w:right w:val="single" w:sz="4" w:space="0" w:color="auto"/>
            </w:tcBorders>
            <w:shd w:val="clear" w:color="auto" w:fill="F2F2F2"/>
            <w:vAlign w:val="center"/>
            <w:hideMark/>
          </w:tcPr>
          <w:p w14:paraId="26EAB7C3" w14:textId="77777777" w:rsidR="008C16FE" w:rsidRPr="00DE7946" w:rsidRDefault="008C16FE" w:rsidP="00B72D36">
            <w:pPr>
              <w:jc w:val="both"/>
              <w:rPr>
                <w:rFonts w:cstheme="minorHAnsi"/>
                <w:b/>
                <w:bCs/>
                <w:sz w:val="18"/>
                <w:szCs w:val="18"/>
                <w:lang w:val="fr-FR" w:eastAsia="es-CO"/>
              </w:rPr>
            </w:pPr>
            <w:r w:rsidRPr="00DE7946">
              <w:rPr>
                <w:rFonts w:cstheme="minorHAnsi"/>
                <w:b/>
                <w:bCs/>
                <w:sz w:val="18"/>
                <w:szCs w:val="18"/>
                <w:lang w:val="fr-FR" w:eastAsia="es-CO"/>
              </w:rPr>
              <w:t>Visites de sites</w:t>
            </w:r>
          </w:p>
        </w:tc>
        <w:tc>
          <w:tcPr>
            <w:tcW w:w="1503" w:type="dxa"/>
            <w:tcBorders>
              <w:top w:val="nil"/>
              <w:left w:val="nil"/>
              <w:bottom w:val="single" w:sz="4" w:space="0" w:color="auto"/>
              <w:right w:val="single" w:sz="4" w:space="0" w:color="auto"/>
            </w:tcBorders>
            <w:shd w:val="clear" w:color="auto" w:fill="F2F2F2"/>
            <w:vAlign w:val="center"/>
            <w:hideMark/>
          </w:tcPr>
          <w:p w14:paraId="159886A3" w14:textId="77777777" w:rsidR="008C16FE" w:rsidRPr="00DE7946" w:rsidRDefault="008C16FE" w:rsidP="00B72D36">
            <w:pPr>
              <w:jc w:val="both"/>
              <w:rPr>
                <w:rFonts w:cstheme="minorHAnsi"/>
                <w:b/>
                <w:bCs/>
                <w:sz w:val="18"/>
                <w:szCs w:val="18"/>
                <w:lang w:val="fr-FR" w:eastAsia="es-CO"/>
              </w:rPr>
            </w:pPr>
            <w:r w:rsidRPr="00DE7946">
              <w:rPr>
                <w:rFonts w:cstheme="minorHAnsi"/>
                <w:b/>
                <w:bCs/>
                <w:sz w:val="18"/>
                <w:szCs w:val="18"/>
                <w:lang w:val="fr-FR" w:eastAsia="es-CO"/>
              </w:rPr>
              <w:t>Échange d'expériences/de visites</w:t>
            </w:r>
          </w:p>
        </w:tc>
        <w:tc>
          <w:tcPr>
            <w:tcW w:w="1015" w:type="dxa"/>
            <w:tcBorders>
              <w:top w:val="nil"/>
              <w:left w:val="nil"/>
              <w:bottom w:val="single" w:sz="4" w:space="0" w:color="auto"/>
              <w:right w:val="single" w:sz="4" w:space="0" w:color="auto"/>
            </w:tcBorders>
            <w:shd w:val="clear" w:color="auto" w:fill="F2F2F2"/>
            <w:vAlign w:val="center"/>
            <w:hideMark/>
          </w:tcPr>
          <w:p w14:paraId="1771EA0B" w14:textId="77777777" w:rsidR="008C16FE" w:rsidRPr="00DE7946" w:rsidRDefault="008C16FE" w:rsidP="00B72D36">
            <w:pPr>
              <w:jc w:val="both"/>
              <w:rPr>
                <w:rFonts w:cstheme="minorHAnsi"/>
                <w:b/>
                <w:bCs/>
                <w:sz w:val="18"/>
                <w:szCs w:val="18"/>
                <w:lang w:val="fr-FR" w:eastAsia="es-CO"/>
              </w:rPr>
            </w:pPr>
            <w:r w:rsidRPr="00DE7946">
              <w:rPr>
                <w:rFonts w:cstheme="minorHAnsi"/>
                <w:b/>
                <w:bCs/>
                <w:sz w:val="18"/>
                <w:szCs w:val="18"/>
                <w:lang w:val="fr-FR" w:eastAsia="es-CO"/>
              </w:rPr>
              <w:t xml:space="preserve">Réseaux communautaires </w:t>
            </w:r>
          </w:p>
        </w:tc>
        <w:tc>
          <w:tcPr>
            <w:tcW w:w="1093" w:type="dxa"/>
            <w:tcBorders>
              <w:top w:val="nil"/>
              <w:left w:val="nil"/>
              <w:bottom w:val="single" w:sz="4" w:space="0" w:color="auto"/>
              <w:right w:val="single" w:sz="4" w:space="0" w:color="auto"/>
            </w:tcBorders>
            <w:shd w:val="clear" w:color="auto" w:fill="F2F2F2"/>
            <w:vAlign w:val="center"/>
            <w:hideMark/>
          </w:tcPr>
          <w:p w14:paraId="082C5EC6" w14:textId="77777777" w:rsidR="008C16FE" w:rsidRPr="00DE7946" w:rsidRDefault="008C16FE" w:rsidP="00B72D36">
            <w:pPr>
              <w:jc w:val="both"/>
              <w:rPr>
                <w:rFonts w:cstheme="minorHAnsi"/>
                <w:b/>
                <w:bCs/>
                <w:sz w:val="18"/>
                <w:szCs w:val="18"/>
                <w:lang w:val="fr-FR" w:eastAsia="es-CO"/>
              </w:rPr>
            </w:pPr>
            <w:r w:rsidRPr="00DE7946">
              <w:rPr>
                <w:rFonts w:cstheme="minorHAnsi"/>
                <w:b/>
                <w:bCs/>
                <w:sz w:val="18"/>
                <w:szCs w:val="18"/>
                <w:lang w:val="fr-FR" w:eastAsia="es-CO"/>
              </w:rPr>
              <w:t>Consultation d'experts</w:t>
            </w:r>
          </w:p>
        </w:tc>
      </w:tr>
      <w:tr w:rsidR="008C16FE" w:rsidRPr="00DE7946" w14:paraId="792D70CC" w14:textId="77777777" w:rsidTr="00B72D36">
        <w:trPr>
          <w:trHeight w:val="363"/>
        </w:trPr>
        <w:tc>
          <w:tcPr>
            <w:tcW w:w="1833" w:type="dxa"/>
            <w:tcBorders>
              <w:top w:val="nil"/>
              <w:left w:val="single" w:sz="4" w:space="0" w:color="auto"/>
              <w:bottom w:val="single" w:sz="4" w:space="0" w:color="auto"/>
              <w:right w:val="single" w:sz="4" w:space="0" w:color="auto"/>
            </w:tcBorders>
            <w:shd w:val="clear" w:color="auto" w:fill="auto"/>
            <w:vAlign w:val="center"/>
            <w:hideMark/>
          </w:tcPr>
          <w:p w14:paraId="1091E712" w14:textId="77777777" w:rsidR="008C16FE" w:rsidRPr="00DE7946" w:rsidRDefault="008C16FE" w:rsidP="00B72D36">
            <w:pPr>
              <w:jc w:val="both"/>
              <w:rPr>
                <w:rFonts w:cstheme="minorHAnsi"/>
                <w:color w:val="000000"/>
                <w:sz w:val="18"/>
                <w:szCs w:val="18"/>
                <w:lang w:val="fr-FR" w:eastAsia="es-CO"/>
              </w:rPr>
            </w:pPr>
          </w:p>
        </w:tc>
        <w:tc>
          <w:tcPr>
            <w:tcW w:w="950" w:type="dxa"/>
            <w:tcBorders>
              <w:top w:val="nil"/>
              <w:left w:val="nil"/>
              <w:bottom w:val="nil"/>
              <w:right w:val="nil"/>
            </w:tcBorders>
            <w:shd w:val="clear" w:color="auto" w:fill="auto"/>
            <w:noWrap/>
            <w:vAlign w:val="bottom"/>
            <w:hideMark/>
          </w:tcPr>
          <w:p w14:paraId="485A55E3" w14:textId="77777777" w:rsidR="008C16FE" w:rsidRPr="00DE7946" w:rsidRDefault="008C16FE" w:rsidP="00B72D36">
            <w:pPr>
              <w:jc w:val="both"/>
              <w:rPr>
                <w:rFonts w:cstheme="minorHAnsi"/>
                <w:color w:val="000000"/>
                <w:sz w:val="18"/>
                <w:szCs w:val="18"/>
                <w:lang w:val="fr-FR" w:eastAsia="es-CO"/>
              </w:rPr>
            </w:pPr>
          </w:p>
        </w:tc>
        <w:tc>
          <w:tcPr>
            <w:tcW w:w="835" w:type="dxa"/>
            <w:tcBorders>
              <w:top w:val="nil"/>
              <w:left w:val="single" w:sz="4" w:space="0" w:color="auto"/>
              <w:bottom w:val="single" w:sz="4" w:space="0" w:color="auto"/>
              <w:right w:val="single" w:sz="4" w:space="0" w:color="auto"/>
            </w:tcBorders>
            <w:shd w:val="clear" w:color="auto" w:fill="auto"/>
            <w:noWrap/>
            <w:vAlign w:val="center"/>
            <w:hideMark/>
          </w:tcPr>
          <w:p w14:paraId="4C9DAFB8" w14:textId="77777777" w:rsidR="008C16FE" w:rsidRPr="00DE7946" w:rsidRDefault="008C16FE" w:rsidP="00B72D36">
            <w:pPr>
              <w:jc w:val="both"/>
              <w:rPr>
                <w:rFonts w:cstheme="minorHAnsi"/>
                <w:sz w:val="18"/>
                <w:szCs w:val="18"/>
                <w:lang w:val="fr-FR" w:eastAsia="es-CO"/>
              </w:rPr>
            </w:pPr>
          </w:p>
        </w:tc>
        <w:tc>
          <w:tcPr>
            <w:tcW w:w="884" w:type="dxa"/>
            <w:tcBorders>
              <w:top w:val="nil"/>
              <w:left w:val="nil"/>
              <w:bottom w:val="single" w:sz="4" w:space="0" w:color="auto"/>
              <w:right w:val="single" w:sz="4" w:space="0" w:color="auto"/>
            </w:tcBorders>
            <w:shd w:val="clear" w:color="auto" w:fill="auto"/>
            <w:noWrap/>
            <w:vAlign w:val="center"/>
            <w:hideMark/>
          </w:tcPr>
          <w:p w14:paraId="586AFFE8" w14:textId="77777777" w:rsidR="008C16FE" w:rsidRPr="00DE7946" w:rsidRDefault="008C16FE" w:rsidP="00B72D36">
            <w:pPr>
              <w:jc w:val="both"/>
              <w:rPr>
                <w:rFonts w:cstheme="minorHAnsi"/>
                <w:sz w:val="18"/>
                <w:szCs w:val="18"/>
                <w:lang w:val="fr-FR" w:eastAsia="es-CO"/>
              </w:rPr>
            </w:pPr>
          </w:p>
        </w:tc>
        <w:tc>
          <w:tcPr>
            <w:tcW w:w="984" w:type="dxa"/>
            <w:tcBorders>
              <w:top w:val="nil"/>
              <w:left w:val="nil"/>
              <w:bottom w:val="single" w:sz="4" w:space="0" w:color="auto"/>
              <w:right w:val="single" w:sz="4" w:space="0" w:color="auto"/>
            </w:tcBorders>
            <w:shd w:val="clear" w:color="auto" w:fill="auto"/>
            <w:vAlign w:val="center"/>
            <w:hideMark/>
          </w:tcPr>
          <w:p w14:paraId="1BE84DDC" w14:textId="77777777" w:rsidR="008C16FE" w:rsidRPr="00DE7946" w:rsidRDefault="008C16FE" w:rsidP="00B72D36">
            <w:pPr>
              <w:jc w:val="both"/>
              <w:rPr>
                <w:rFonts w:cstheme="minorHAnsi"/>
                <w:sz w:val="18"/>
                <w:szCs w:val="18"/>
                <w:lang w:val="fr-FR" w:eastAsia="es-CO"/>
              </w:rPr>
            </w:pPr>
          </w:p>
        </w:tc>
        <w:tc>
          <w:tcPr>
            <w:tcW w:w="720" w:type="dxa"/>
            <w:tcBorders>
              <w:top w:val="nil"/>
              <w:left w:val="nil"/>
              <w:bottom w:val="single" w:sz="4" w:space="0" w:color="auto"/>
              <w:right w:val="single" w:sz="4" w:space="0" w:color="auto"/>
            </w:tcBorders>
            <w:shd w:val="clear" w:color="auto" w:fill="auto"/>
            <w:noWrap/>
            <w:vAlign w:val="center"/>
            <w:hideMark/>
          </w:tcPr>
          <w:p w14:paraId="39FFBDF3" w14:textId="77777777" w:rsidR="008C16FE" w:rsidRPr="00DE7946" w:rsidRDefault="008C16FE" w:rsidP="00B72D36">
            <w:pPr>
              <w:jc w:val="both"/>
              <w:rPr>
                <w:rFonts w:cstheme="minorHAnsi"/>
                <w:sz w:val="18"/>
                <w:szCs w:val="18"/>
                <w:lang w:val="fr-FR" w:eastAsia="es-CO"/>
              </w:rPr>
            </w:pPr>
          </w:p>
        </w:tc>
        <w:tc>
          <w:tcPr>
            <w:tcW w:w="1503" w:type="dxa"/>
            <w:tcBorders>
              <w:top w:val="nil"/>
              <w:left w:val="nil"/>
              <w:bottom w:val="single" w:sz="4" w:space="0" w:color="auto"/>
              <w:right w:val="single" w:sz="4" w:space="0" w:color="auto"/>
            </w:tcBorders>
            <w:shd w:val="clear" w:color="auto" w:fill="auto"/>
            <w:vAlign w:val="center"/>
            <w:hideMark/>
          </w:tcPr>
          <w:p w14:paraId="2326E2A1" w14:textId="77777777" w:rsidR="008C16FE" w:rsidRPr="00DE7946" w:rsidRDefault="008C16FE" w:rsidP="00B72D36">
            <w:pPr>
              <w:jc w:val="both"/>
              <w:rPr>
                <w:rFonts w:cstheme="minorHAnsi"/>
                <w:sz w:val="18"/>
                <w:szCs w:val="18"/>
                <w:lang w:val="fr-FR" w:eastAsia="es-CO"/>
              </w:rPr>
            </w:pPr>
          </w:p>
        </w:tc>
        <w:tc>
          <w:tcPr>
            <w:tcW w:w="1015" w:type="dxa"/>
            <w:tcBorders>
              <w:top w:val="nil"/>
              <w:left w:val="nil"/>
              <w:bottom w:val="single" w:sz="4" w:space="0" w:color="auto"/>
              <w:right w:val="single" w:sz="4" w:space="0" w:color="auto"/>
            </w:tcBorders>
            <w:shd w:val="clear" w:color="auto" w:fill="auto"/>
            <w:vAlign w:val="center"/>
            <w:hideMark/>
          </w:tcPr>
          <w:p w14:paraId="25D0FBAE" w14:textId="77777777" w:rsidR="008C16FE" w:rsidRPr="00DE7946" w:rsidRDefault="008C16FE" w:rsidP="00B72D36">
            <w:pPr>
              <w:jc w:val="both"/>
              <w:rPr>
                <w:rFonts w:cstheme="minorHAnsi"/>
                <w:sz w:val="18"/>
                <w:szCs w:val="18"/>
                <w:lang w:val="fr-FR" w:eastAsia="es-CO"/>
              </w:rPr>
            </w:pPr>
          </w:p>
        </w:tc>
        <w:tc>
          <w:tcPr>
            <w:tcW w:w="1093" w:type="dxa"/>
            <w:tcBorders>
              <w:top w:val="nil"/>
              <w:left w:val="nil"/>
              <w:bottom w:val="single" w:sz="4" w:space="0" w:color="auto"/>
              <w:right w:val="single" w:sz="4" w:space="0" w:color="auto"/>
            </w:tcBorders>
            <w:shd w:val="clear" w:color="auto" w:fill="auto"/>
            <w:noWrap/>
            <w:vAlign w:val="center"/>
            <w:hideMark/>
          </w:tcPr>
          <w:p w14:paraId="5D53F6BC" w14:textId="77777777" w:rsidR="008C16FE" w:rsidRPr="00DE7946" w:rsidRDefault="008C16FE" w:rsidP="00B72D36">
            <w:pPr>
              <w:jc w:val="both"/>
              <w:rPr>
                <w:rFonts w:cstheme="minorHAnsi"/>
                <w:sz w:val="18"/>
                <w:szCs w:val="18"/>
                <w:lang w:val="fr-FR" w:eastAsia="es-CO"/>
              </w:rPr>
            </w:pPr>
          </w:p>
        </w:tc>
      </w:tr>
      <w:tr w:rsidR="008C16FE" w:rsidRPr="00DE7946" w14:paraId="19593E08" w14:textId="77777777" w:rsidTr="00B72D36">
        <w:trPr>
          <w:trHeight w:val="329"/>
        </w:trPr>
        <w:tc>
          <w:tcPr>
            <w:tcW w:w="1833" w:type="dxa"/>
            <w:tcBorders>
              <w:top w:val="nil"/>
              <w:left w:val="single" w:sz="4" w:space="0" w:color="auto"/>
              <w:bottom w:val="single" w:sz="4" w:space="0" w:color="auto"/>
              <w:right w:val="single" w:sz="4" w:space="0" w:color="auto"/>
            </w:tcBorders>
            <w:shd w:val="clear" w:color="auto" w:fill="auto"/>
            <w:vAlign w:val="center"/>
            <w:hideMark/>
          </w:tcPr>
          <w:p w14:paraId="5F4D2E87" w14:textId="77777777" w:rsidR="008C16FE" w:rsidRPr="00DE7946" w:rsidRDefault="008C16FE" w:rsidP="00B72D36">
            <w:pPr>
              <w:jc w:val="both"/>
              <w:rPr>
                <w:rFonts w:cstheme="minorHAnsi"/>
                <w:sz w:val="18"/>
                <w:szCs w:val="18"/>
                <w:lang w:val="fr-FR" w:eastAsia="es-CO"/>
              </w:rPr>
            </w:pP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2EFEEAF4" w14:textId="77777777" w:rsidR="008C16FE" w:rsidRPr="00DE7946" w:rsidRDefault="008C16FE" w:rsidP="00B72D36">
            <w:pPr>
              <w:jc w:val="both"/>
              <w:rPr>
                <w:rFonts w:cstheme="minorHAnsi"/>
                <w:sz w:val="18"/>
                <w:szCs w:val="18"/>
                <w:lang w:val="fr-FR" w:eastAsia="es-CO"/>
              </w:rPr>
            </w:pPr>
          </w:p>
        </w:tc>
        <w:tc>
          <w:tcPr>
            <w:tcW w:w="835" w:type="dxa"/>
            <w:tcBorders>
              <w:top w:val="nil"/>
              <w:left w:val="nil"/>
              <w:bottom w:val="single" w:sz="4" w:space="0" w:color="auto"/>
              <w:right w:val="single" w:sz="4" w:space="0" w:color="auto"/>
            </w:tcBorders>
            <w:shd w:val="clear" w:color="auto" w:fill="auto"/>
            <w:noWrap/>
            <w:vAlign w:val="center"/>
            <w:hideMark/>
          </w:tcPr>
          <w:p w14:paraId="04885A6D" w14:textId="77777777" w:rsidR="008C16FE" w:rsidRPr="00DE7946" w:rsidRDefault="008C16FE" w:rsidP="00B72D36">
            <w:pPr>
              <w:jc w:val="both"/>
              <w:rPr>
                <w:rFonts w:cstheme="minorHAnsi"/>
                <w:sz w:val="18"/>
                <w:szCs w:val="18"/>
                <w:lang w:val="fr-FR" w:eastAsia="es-CO"/>
              </w:rPr>
            </w:pPr>
          </w:p>
        </w:tc>
        <w:tc>
          <w:tcPr>
            <w:tcW w:w="884" w:type="dxa"/>
            <w:tcBorders>
              <w:top w:val="nil"/>
              <w:left w:val="nil"/>
              <w:bottom w:val="single" w:sz="4" w:space="0" w:color="auto"/>
              <w:right w:val="single" w:sz="4" w:space="0" w:color="auto"/>
            </w:tcBorders>
            <w:shd w:val="clear" w:color="auto" w:fill="auto"/>
            <w:noWrap/>
            <w:vAlign w:val="center"/>
            <w:hideMark/>
          </w:tcPr>
          <w:p w14:paraId="7E01BB85" w14:textId="77777777" w:rsidR="008C16FE" w:rsidRPr="00DE7946" w:rsidRDefault="008C16FE" w:rsidP="00B72D36">
            <w:pPr>
              <w:jc w:val="both"/>
              <w:rPr>
                <w:rFonts w:cstheme="minorHAnsi"/>
                <w:sz w:val="18"/>
                <w:szCs w:val="18"/>
                <w:lang w:val="fr-FR" w:eastAsia="es-CO"/>
              </w:rPr>
            </w:pPr>
          </w:p>
        </w:tc>
        <w:tc>
          <w:tcPr>
            <w:tcW w:w="984" w:type="dxa"/>
            <w:tcBorders>
              <w:top w:val="nil"/>
              <w:left w:val="nil"/>
              <w:bottom w:val="single" w:sz="4" w:space="0" w:color="auto"/>
              <w:right w:val="single" w:sz="4" w:space="0" w:color="auto"/>
            </w:tcBorders>
            <w:shd w:val="clear" w:color="auto" w:fill="auto"/>
            <w:noWrap/>
            <w:vAlign w:val="bottom"/>
            <w:hideMark/>
          </w:tcPr>
          <w:p w14:paraId="2383D8CD" w14:textId="77777777" w:rsidR="008C16FE" w:rsidRPr="00DE7946" w:rsidRDefault="008C16FE" w:rsidP="00B72D36">
            <w:pPr>
              <w:jc w:val="both"/>
              <w:rPr>
                <w:rFonts w:cstheme="minorHAnsi"/>
                <w:sz w:val="18"/>
                <w:szCs w:val="18"/>
                <w:lang w:val="fr-FR" w:eastAsia="es-CO"/>
              </w:rPr>
            </w:pPr>
          </w:p>
        </w:tc>
        <w:tc>
          <w:tcPr>
            <w:tcW w:w="720" w:type="dxa"/>
            <w:tcBorders>
              <w:top w:val="nil"/>
              <w:left w:val="nil"/>
              <w:bottom w:val="single" w:sz="4" w:space="0" w:color="auto"/>
              <w:right w:val="single" w:sz="4" w:space="0" w:color="auto"/>
            </w:tcBorders>
            <w:shd w:val="clear" w:color="auto" w:fill="auto"/>
            <w:noWrap/>
            <w:vAlign w:val="center"/>
            <w:hideMark/>
          </w:tcPr>
          <w:p w14:paraId="1420F124" w14:textId="77777777" w:rsidR="008C16FE" w:rsidRPr="00DE7946" w:rsidRDefault="008C16FE" w:rsidP="00B72D36">
            <w:pPr>
              <w:jc w:val="both"/>
              <w:rPr>
                <w:rFonts w:cstheme="minorHAnsi"/>
                <w:sz w:val="18"/>
                <w:szCs w:val="18"/>
                <w:lang w:val="fr-FR" w:eastAsia="es-CO"/>
              </w:rPr>
            </w:pPr>
          </w:p>
        </w:tc>
        <w:tc>
          <w:tcPr>
            <w:tcW w:w="1503" w:type="dxa"/>
            <w:tcBorders>
              <w:top w:val="nil"/>
              <w:left w:val="nil"/>
              <w:bottom w:val="single" w:sz="4" w:space="0" w:color="auto"/>
              <w:right w:val="single" w:sz="4" w:space="0" w:color="auto"/>
            </w:tcBorders>
            <w:shd w:val="clear" w:color="auto" w:fill="auto"/>
            <w:noWrap/>
            <w:vAlign w:val="bottom"/>
            <w:hideMark/>
          </w:tcPr>
          <w:p w14:paraId="4ECF9C30" w14:textId="77777777" w:rsidR="008C16FE" w:rsidRPr="00DE7946" w:rsidRDefault="008C16FE" w:rsidP="00B72D36">
            <w:pPr>
              <w:jc w:val="both"/>
              <w:rPr>
                <w:rFonts w:cstheme="minorHAnsi"/>
                <w:sz w:val="18"/>
                <w:szCs w:val="18"/>
                <w:lang w:val="fr-FR" w:eastAsia="es-CO"/>
              </w:rPr>
            </w:pPr>
          </w:p>
        </w:tc>
        <w:tc>
          <w:tcPr>
            <w:tcW w:w="1015" w:type="dxa"/>
            <w:tcBorders>
              <w:top w:val="nil"/>
              <w:left w:val="nil"/>
              <w:bottom w:val="single" w:sz="4" w:space="0" w:color="auto"/>
              <w:right w:val="single" w:sz="4" w:space="0" w:color="auto"/>
            </w:tcBorders>
            <w:shd w:val="clear" w:color="auto" w:fill="auto"/>
            <w:noWrap/>
            <w:vAlign w:val="bottom"/>
            <w:hideMark/>
          </w:tcPr>
          <w:p w14:paraId="0DA7BA6D" w14:textId="77777777" w:rsidR="008C16FE" w:rsidRPr="00DE7946" w:rsidRDefault="008C16FE" w:rsidP="00B72D36">
            <w:pPr>
              <w:jc w:val="both"/>
              <w:rPr>
                <w:rFonts w:cstheme="minorHAnsi"/>
                <w:sz w:val="18"/>
                <w:szCs w:val="18"/>
                <w:lang w:val="fr-FR" w:eastAsia="es-CO"/>
              </w:rPr>
            </w:pPr>
          </w:p>
        </w:tc>
        <w:tc>
          <w:tcPr>
            <w:tcW w:w="1093" w:type="dxa"/>
            <w:tcBorders>
              <w:top w:val="nil"/>
              <w:left w:val="nil"/>
              <w:bottom w:val="single" w:sz="4" w:space="0" w:color="auto"/>
              <w:right w:val="single" w:sz="4" w:space="0" w:color="auto"/>
            </w:tcBorders>
            <w:shd w:val="clear" w:color="auto" w:fill="auto"/>
            <w:noWrap/>
            <w:vAlign w:val="center"/>
            <w:hideMark/>
          </w:tcPr>
          <w:p w14:paraId="76A7AB08" w14:textId="77777777" w:rsidR="008C16FE" w:rsidRPr="00DE7946" w:rsidRDefault="008C16FE" w:rsidP="00B72D36">
            <w:pPr>
              <w:jc w:val="both"/>
              <w:rPr>
                <w:rFonts w:cstheme="minorHAnsi"/>
                <w:sz w:val="18"/>
                <w:szCs w:val="18"/>
                <w:lang w:val="fr-FR" w:eastAsia="es-CO"/>
              </w:rPr>
            </w:pPr>
          </w:p>
        </w:tc>
      </w:tr>
      <w:tr w:rsidR="008C16FE" w:rsidRPr="00DE7946" w14:paraId="69F12B39" w14:textId="77777777" w:rsidTr="00B72D36">
        <w:trPr>
          <w:trHeight w:val="246"/>
        </w:trPr>
        <w:tc>
          <w:tcPr>
            <w:tcW w:w="1833" w:type="dxa"/>
            <w:tcBorders>
              <w:top w:val="nil"/>
              <w:left w:val="single" w:sz="4" w:space="0" w:color="auto"/>
              <w:bottom w:val="single" w:sz="4" w:space="0" w:color="auto"/>
              <w:right w:val="single" w:sz="4" w:space="0" w:color="auto"/>
            </w:tcBorders>
            <w:shd w:val="clear" w:color="auto" w:fill="auto"/>
            <w:vAlign w:val="bottom"/>
            <w:hideMark/>
          </w:tcPr>
          <w:p w14:paraId="0FAD7095" w14:textId="77777777" w:rsidR="008C16FE" w:rsidRPr="00DE7946" w:rsidRDefault="008C16FE" w:rsidP="00B72D36">
            <w:pPr>
              <w:jc w:val="both"/>
              <w:rPr>
                <w:rFonts w:cstheme="minorHAnsi"/>
                <w:color w:val="000000"/>
                <w:sz w:val="18"/>
                <w:szCs w:val="18"/>
                <w:lang w:val="fr-FR" w:eastAsia="es-CO"/>
              </w:rPr>
            </w:pPr>
          </w:p>
        </w:tc>
        <w:tc>
          <w:tcPr>
            <w:tcW w:w="950" w:type="dxa"/>
            <w:tcBorders>
              <w:top w:val="nil"/>
              <w:left w:val="nil"/>
              <w:bottom w:val="single" w:sz="4" w:space="0" w:color="auto"/>
              <w:right w:val="single" w:sz="4" w:space="0" w:color="auto"/>
            </w:tcBorders>
            <w:shd w:val="clear" w:color="auto" w:fill="auto"/>
            <w:noWrap/>
            <w:vAlign w:val="center"/>
            <w:hideMark/>
          </w:tcPr>
          <w:p w14:paraId="0BC4B609" w14:textId="77777777" w:rsidR="008C16FE" w:rsidRPr="00DE7946" w:rsidRDefault="008C16FE" w:rsidP="00B72D36">
            <w:pPr>
              <w:jc w:val="both"/>
              <w:rPr>
                <w:rFonts w:cstheme="minorHAnsi"/>
                <w:sz w:val="18"/>
                <w:szCs w:val="18"/>
                <w:lang w:val="fr-FR" w:eastAsia="es-CO"/>
              </w:rPr>
            </w:pPr>
          </w:p>
        </w:tc>
        <w:tc>
          <w:tcPr>
            <w:tcW w:w="835" w:type="dxa"/>
            <w:tcBorders>
              <w:top w:val="nil"/>
              <w:left w:val="nil"/>
              <w:bottom w:val="single" w:sz="4" w:space="0" w:color="auto"/>
              <w:right w:val="single" w:sz="4" w:space="0" w:color="auto"/>
            </w:tcBorders>
            <w:shd w:val="clear" w:color="auto" w:fill="auto"/>
            <w:noWrap/>
            <w:vAlign w:val="center"/>
            <w:hideMark/>
          </w:tcPr>
          <w:p w14:paraId="148829B3" w14:textId="77777777" w:rsidR="008C16FE" w:rsidRPr="00DE7946" w:rsidRDefault="008C16FE" w:rsidP="00B72D36">
            <w:pPr>
              <w:jc w:val="both"/>
              <w:rPr>
                <w:rFonts w:cstheme="minorHAnsi"/>
                <w:sz w:val="18"/>
                <w:szCs w:val="18"/>
                <w:lang w:val="fr-FR" w:eastAsia="es-CO"/>
              </w:rPr>
            </w:pPr>
          </w:p>
        </w:tc>
        <w:tc>
          <w:tcPr>
            <w:tcW w:w="884" w:type="dxa"/>
            <w:tcBorders>
              <w:top w:val="nil"/>
              <w:left w:val="nil"/>
              <w:bottom w:val="single" w:sz="4" w:space="0" w:color="auto"/>
              <w:right w:val="single" w:sz="4" w:space="0" w:color="auto"/>
            </w:tcBorders>
            <w:shd w:val="clear" w:color="auto" w:fill="auto"/>
            <w:noWrap/>
            <w:vAlign w:val="center"/>
            <w:hideMark/>
          </w:tcPr>
          <w:p w14:paraId="46B474DE" w14:textId="77777777" w:rsidR="008C16FE" w:rsidRPr="00DE7946" w:rsidRDefault="008C16FE" w:rsidP="00B72D36">
            <w:pPr>
              <w:jc w:val="both"/>
              <w:rPr>
                <w:rFonts w:cstheme="minorHAnsi"/>
                <w:sz w:val="18"/>
                <w:szCs w:val="18"/>
                <w:lang w:val="fr-FR" w:eastAsia="es-CO"/>
              </w:rPr>
            </w:pPr>
          </w:p>
        </w:tc>
        <w:tc>
          <w:tcPr>
            <w:tcW w:w="984" w:type="dxa"/>
            <w:tcBorders>
              <w:top w:val="nil"/>
              <w:left w:val="nil"/>
              <w:bottom w:val="single" w:sz="4" w:space="0" w:color="auto"/>
              <w:right w:val="single" w:sz="4" w:space="0" w:color="auto"/>
            </w:tcBorders>
            <w:shd w:val="clear" w:color="auto" w:fill="auto"/>
            <w:noWrap/>
            <w:vAlign w:val="center"/>
            <w:hideMark/>
          </w:tcPr>
          <w:p w14:paraId="13F4555F" w14:textId="77777777" w:rsidR="008C16FE" w:rsidRPr="00DE7946" w:rsidRDefault="008C16FE" w:rsidP="00B72D36">
            <w:pPr>
              <w:jc w:val="both"/>
              <w:rPr>
                <w:rFonts w:cstheme="minorHAnsi"/>
                <w:sz w:val="18"/>
                <w:szCs w:val="18"/>
                <w:lang w:val="fr-FR" w:eastAsia="es-CO"/>
              </w:rPr>
            </w:pPr>
          </w:p>
        </w:tc>
        <w:tc>
          <w:tcPr>
            <w:tcW w:w="720" w:type="dxa"/>
            <w:tcBorders>
              <w:top w:val="nil"/>
              <w:left w:val="nil"/>
              <w:bottom w:val="single" w:sz="4" w:space="0" w:color="auto"/>
              <w:right w:val="single" w:sz="4" w:space="0" w:color="auto"/>
            </w:tcBorders>
            <w:shd w:val="clear" w:color="auto" w:fill="auto"/>
            <w:noWrap/>
            <w:vAlign w:val="center"/>
            <w:hideMark/>
          </w:tcPr>
          <w:p w14:paraId="1F7BE67F" w14:textId="77777777" w:rsidR="008C16FE" w:rsidRPr="00DE7946" w:rsidRDefault="008C16FE" w:rsidP="00B72D36">
            <w:pPr>
              <w:jc w:val="both"/>
              <w:rPr>
                <w:rFonts w:cstheme="minorHAnsi"/>
                <w:sz w:val="18"/>
                <w:szCs w:val="18"/>
                <w:lang w:val="fr-FR" w:eastAsia="es-CO"/>
              </w:rPr>
            </w:pPr>
          </w:p>
        </w:tc>
        <w:tc>
          <w:tcPr>
            <w:tcW w:w="1503" w:type="dxa"/>
            <w:tcBorders>
              <w:top w:val="nil"/>
              <w:left w:val="nil"/>
              <w:bottom w:val="single" w:sz="4" w:space="0" w:color="auto"/>
              <w:right w:val="single" w:sz="4" w:space="0" w:color="auto"/>
            </w:tcBorders>
            <w:shd w:val="clear" w:color="auto" w:fill="auto"/>
            <w:noWrap/>
            <w:vAlign w:val="center"/>
            <w:hideMark/>
          </w:tcPr>
          <w:p w14:paraId="6F464677" w14:textId="77777777" w:rsidR="008C16FE" w:rsidRPr="00DE7946" w:rsidRDefault="008C16FE" w:rsidP="00B72D36">
            <w:pPr>
              <w:jc w:val="both"/>
              <w:rPr>
                <w:rFonts w:cstheme="minorHAnsi"/>
                <w:sz w:val="18"/>
                <w:szCs w:val="18"/>
                <w:lang w:val="fr-FR" w:eastAsia="es-CO"/>
              </w:rPr>
            </w:pPr>
          </w:p>
        </w:tc>
        <w:tc>
          <w:tcPr>
            <w:tcW w:w="1015" w:type="dxa"/>
            <w:tcBorders>
              <w:top w:val="nil"/>
              <w:left w:val="nil"/>
              <w:bottom w:val="single" w:sz="4" w:space="0" w:color="auto"/>
              <w:right w:val="single" w:sz="4" w:space="0" w:color="auto"/>
            </w:tcBorders>
            <w:shd w:val="clear" w:color="auto" w:fill="auto"/>
            <w:noWrap/>
            <w:vAlign w:val="center"/>
            <w:hideMark/>
          </w:tcPr>
          <w:p w14:paraId="760A2323" w14:textId="77777777" w:rsidR="008C16FE" w:rsidRPr="00DE7946" w:rsidRDefault="008C16FE" w:rsidP="00B72D36">
            <w:pPr>
              <w:jc w:val="both"/>
              <w:rPr>
                <w:rFonts w:cstheme="minorHAnsi"/>
                <w:sz w:val="18"/>
                <w:szCs w:val="18"/>
                <w:lang w:val="fr-FR" w:eastAsia="es-CO"/>
              </w:rPr>
            </w:pPr>
          </w:p>
        </w:tc>
        <w:tc>
          <w:tcPr>
            <w:tcW w:w="1093" w:type="dxa"/>
            <w:tcBorders>
              <w:top w:val="nil"/>
              <w:left w:val="nil"/>
              <w:bottom w:val="single" w:sz="4" w:space="0" w:color="auto"/>
              <w:right w:val="single" w:sz="4" w:space="0" w:color="auto"/>
            </w:tcBorders>
            <w:shd w:val="clear" w:color="auto" w:fill="auto"/>
            <w:noWrap/>
            <w:vAlign w:val="center"/>
            <w:hideMark/>
          </w:tcPr>
          <w:p w14:paraId="7DF2E2BB" w14:textId="77777777" w:rsidR="008C16FE" w:rsidRPr="00DE7946" w:rsidRDefault="008C16FE" w:rsidP="00B72D36">
            <w:pPr>
              <w:jc w:val="both"/>
              <w:rPr>
                <w:rFonts w:cstheme="minorHAnsi"/>
                <w:sz w:val="18"/>
                <w:szCs w:val="18"/>
                <w:lang w:val="fr-FR" w:eastAsia="es-CO"/>
              </w:rPr>
            </w:pPr>
          </w:p>
        </w:tc>
      </w:tr>
    </w:tbl>
    <w:p w14:paraId="64141D52" w14:textId="77777777" w:rsidR="008C16FE" w:rsidRPr="00DE7946" w:rsidRDefault="008C16FE" w:rsidP="008C16FE">
      <w:pPr>
        <w:autoSpaceDE w:val="0"/>
        <w:autoSpaceDN w:val="0"/>
        <w:contextualSpacing/>
        <w:jc w:val="both"/>
        <w:rPr>
          <w:rFonts w:cstheme="minorHAnsi"/>
          <w:b/>
          <w:bCs/>
          <w:i/>
          <w:iCs/>
          <w:sz w:val="20"/>
          <w:szCs w:val="20"/>
          <w:lang w:val="fr-FR"/>
        </w:rPr>
      </w:pPr>
      <w:r w:rsidRPr="00DE7946">
        <w:rPr>
          <w:rFonts w:cstheme="minorHAnsi"/>
          <w:b/>
          <w:bCs/>
          <w:i/>
          <w:iCs/>
          <w:sz w:val="20"/>
          <w:szCs w:val="20"/>
          <w:lang w:val="fr-FR"/>
        </w:rPr>
        <w:t>Matériel d'engagement</w:t>
      </w:r>
    </w:p>
    <w:p w14:paraId="72B5B70A" w14:textId="77777777" w:rsidR="008C16FE" w:rsidRPr="00DE7946" w:rsidRDefault="008C16FE" w:rsidP="008C16FE">
      <w:pPr>
        <w:contextualSpacing/>
        <w:jc w:val="both"/>
        <w:rPr>
          <w:rFonts w:cstheme="minorHAnsi"/>
          <w:sz w:val="20"/>
          <w:szCs w:val="20"/>
          <w:lang w:val="fr-FR"/>
        </w:rPr>
      </w:pPr>
      <w:r w:rsidRPr="00DE7946">
        <w:rPr>
          <w:rFonts w:cstheme="minorHAnsi"/>
          <w:sz w:val="20"/>
          <w:szCs w:val="20"/>
          <w:lang w:val="fr-FR"/>
        </w:rPr>
        <w:t>Dans la mesure du possible, le projet mettra les documents à la disposition des parties prenantes avant les réunions afin de leur laisser le temps de les examiner et de soumettre leurs commentaires. Le projet conviendra ensuite avec les parties prenantes concernées, y compris les groupes de minorités, de la date et du format des réunions formelles d'engagement des parties prenantes.</w:t>
      </w:r>
    </w:p>
    <w:p w14:paraId="403BFC2F" w14:textId="77777777" w:rsidR="008C16FE" w:rsidRPr="00DE7946" w:rsidRDefault="008C16FE" w:rsidP="008C16FE">
      <w:pPr>
        <w:contextualSpacing/>
        <w:jc w:val="both"/>
        <w:rPr>
          <w:rFonts w:cstheme="minorHAnsi"/>
          <w:sz w:val="20"/>
          <w:szCs w:val="20"/>
          <w:lang w:val="fr-FR"/>
        </w:rPr>
      </w:pPr>
      <w:r w:rsidRPr="00DE7946">
        <w:rPr>
          <w:rFonts w:cstheme="minorHAnsi"/>
          <w:sz w:val="20"/>
          <w:szCs w:val="20"/>
          <w:lang w:val="fr-FR"/>
        </w:rPr>
        <w:t>Les parties prenantes feront également part de leurs préoccupations et de leurs demandes lors des réunions officielles d'engagement des parties prenantes.</w:t>
      </w:r>
    </w:p>
    <w:p w14:paraId="58467329" w14:textId="77777777" w:rsidR="008C16FE" w:rsidRPr="00DE7946" w:rsidRDefault="008C16FE" w:rsidP="008C16FE">
      <w:pPr>
        <w:spacing w:line="0" w:lineRule="atLeast"/>
        <w:jc w:val="both"/>
        <w:rPr>
          <w:rFonts w:cstheme="minorHAnsi"/>
          <w:sz w:val="20"/>
          <w:szCs w:val="20"/>
          <w:lang w:val="fr-FR"/>
        </w:rPr>
      </w:pPr>
    </w:p>
    <w:p w14:paraId="21BCCECD" w14:textId="77777777" w:rsidR="008C16FE" w:rsidRPr="00DE7946" w:rsidRDefault="008C16FE" w:rsidP="008C16FE">
      <w:pPr>
        <w:autoSpaceDE w:val="0"/>
        <w:autoSpaceDN w:val="0"/>
        <w:contextualSpacing/>
        <w:jc w:val="both"/>
        <w:rPr>
          <w:rFonts w:cstheme="minorHAnsi"/>
          <w:b/>
          <w:bCs/>
          <w:i/>
          <w:iCs/>
          <w:sz w:val="20"/>
          <w:szCs w:val="20"/>
          <w:lang w:val="fr-FR"/>
        </w:rPr>
      </w:pPr>
      <w:r w:rsidRPr="00DE7946">
        <w:rPr>
          <w:rFonts w:cstheme="minorHAnsi"/>
          <w:b/>
          <w:bCs/>
          <w:i/>
          <w:iCs/>
          <w:sz w:val="20"/>
          <w:szCs w:val="20"/>
          <w:lang w:val="fr-FR"/>
        </w:rPr>
        <w:t>Collecte et analyse des données</w:t>
      </w:r>
    </w:p>
    <w:p w14:paraId="63565F52" w14:textId="77777777" w:rsidR="008C16FE" w:rsidRPr="00DE7946" w:rsidRDefault="008C16FE" w:rsidP="008C16FE">
      <w:pPr>
        <w:contextualSpacing/>
        <w:jc w:val="both"/>
        <w:rPr>
          <w:rFonts w:cstheme="minorHAnsi"/>
          <w:sz w:val="20"/>
          <w:szCs w:val="20"/>
          <w:lang w:val="fr-FR"/>
        </w:rPr>
      </w:pPr>
      <w:r w:rsidRPr="00DE7946">
        <w:rPr>
          <w:rFonts w:cstheme="minorHAnsi"/>
          <w:sz w:val="20"/>
          <w:szCs w:val="20"/>
          <w:lang w:val="fr-FR"/>
        </w:rPr>
        <w:t>Il est donc essentiel de disposer d'un système permettant de rassembler les informations et, en fin de compte, d'analyser les contributions reçues à l'issue de la période d'engagement. Cela permettra également de gérer les activités de suivi de la mission pour l'équipe du projet.</w:t>
      </w:r>
    </w:p>
    <w:p w14:paraId="0393A642" w14:textId="77777777" w:rsidR="008C16FE" w:rsidRPr="00DE7946" w:rsidRDefault="008C16FE" w:rsidP="008C16FE">
      <w:pPr>
        <w:contextualSpacing/>
        <w:jc w:val="both"/>
        <w:rPr>
          <w:rFonts w:cstheme="minorHAnsi"/>
          <w:sz w:val="20"/>
          <w:szCs w:val="20"/>
          <w:lang w:val="fr-FR"/>
        </w:rPr>
      </w:pPr>
      <w:r w:rsidRPr="00DE7946">
        <w:rPr>
          <w:rFonts w:cstheme="minorHAnsi"/>
          <w:sz w:val="20"/>
          <w:szCs w:val="20"/>
          <w:lang w:val="fr-FR"/>
        </w:rPr>
        <w:t>Le projet tiendra un registre des détails de l'engagement des parties prenantes et des interactions dans une feuille de calcul telle que Microsoft® Excel. Une capture d'écran montrant un exemple de base de données communautaire Excel est fournie ci-dessous.</w:t>
      </w:r>
    </w:p>
    <w:p w14:paraId="525DE0CE" w14:textId="77777777" w:rsidR="008C16FE" w:rsidRPr="00DE7946" w:rsidRDefault="008C16FE" w:rsidP="008C16FE">
      <w:pPr>
        <w:contextualSpacing/>
        <w:jc w:val="both"/>
        <w:rPr>
          <w:rFonts w:cstheme="minorHAnsi"/>
          <w:sz w:val="20"/>
          <w:szCs w:val="20"/>
          <w:lang w:val="fr-FR"/>
        </w:rPr>
      </w:pPr>
    </w:p>
    <w:p w14:paraId="76862CD4" w14:textId="77777777" w:rsidR="008C16FE" w:rsidRPr="00DE7946" w:rsidRDefault="008C16FE" w:rsidP="008C16FE">
      <w:pPr>
        <w:contextualSpacing/>
        <w:jc w:val="both"/>
        <w:rPr>
          <w:rFonts w:cstheme="minorHAnsi"/>
          <w:sz w:val="20"/>
          <w:szCs w:val="20"/>
          <w:lang w:val="fr-FR"/>
        </w:rPr>
      </w:pPr>
      <w:r w:rsidRPr="00DE7946">
        <w:rPr>
          <w:rFonts w:cstheme="minorHAnsi"/>
          <w:noProof/>
          <w:sz w:val="20"/>
          <w:szCs w:val="20"/>
          <w:lang w:val="fr-FR" w:eastAsia="fr-FR"/>
        </w:rPr>
        <w:drawing>
          <wp:inline distT="0" distB="0" distL="0" distR="0" wp14:anchorId="4833405C" wp14:editId="7138E535">
            <wp:extent cx="5788174" cy="723014"/>
            <wp:effectExtent l="0" t="0" r="3175" b="127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5"/>
                    <a:srcRect r="1042"/>
                    <a:stretch/>
                  </pic:blipFill>
                  <pic:spPr bwMode="auto">
                    <a:xfrm>
                      <a:off x="0" y="0"/>
                      <a:ext cx="5824339" cy="727531"/>
                    </a:xfrm>
                    <a:prstGeom prst="rect">
                      <a:avLst/>
                    </a:prstGeom>
                    <a:ln>
                      <a:noFill/>
                    </a:ln>
                    <a:extLst>
                      <a:ext uri="{53640926-AAD7-44d8-BBD7-CCE9431645EC}">
                        <a14:shadowObscured xmln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a:ext>
                    </a:extLst>
                  </pic:spPr>
                </pic:pic>
              </a:graphicData>
            </a:graphic>
          </wp:inline>
        </w:drawing>
      </w:r>
    </w:p>
    <w:p w14:paraId="1472B3BC" w14:textId="77777777" w:rsidR="008C16FE" w:rsidRPr="00DE7946" w:rsidRDefault="008C16FE" w:rsidP="008C16FE">
      <w:pPr>
        <w:contextualSpacing/>
        <w:jc w:val="both"/>
        <w:rPr>
          <w:rFonts w:cstheme="minorHAnsi"/>
          <w:sz w:val="20"/>
          <w:szCs w:val="20"/>
          <w:lang w:val="fr-FR"/>
        </w:rPr>
      </w:pPr>
    </w:p>
    <w:p w14:paraId="0F65EA5F" w14:textId="77777777" w:rsidR="008C16FE" w:rsidRPr="00DE7946" w:rsidRDefault="008C16FE" w:rsidP="008C16FE">
      <w:pPr>
        <w:contextualSpacing/>
        <w:jc w:val="both"/>
        <w:rPr>
          <w:rFonts w:cstheme="minorHAnsi"/>
          <w:sz w:val="20"/>
          <w:szCs w:val="20"/>
          <w:lang w:val="fr-FR"/>
        </w:rPr>
      </w:pPr>
      <w:r w:rsidRPr="00DE7946">
        <w:rPr>
          <w:rFonts w:cstheme="minorHAnsi"/>
          <w:sz w:val="20"/>
          <w:szCs w:val="20"/>
          <w:lang w:val="fr-FR"/>
        </w:rPr>
        <w:t>Le tableau peut être adapté par l'équipe du projet, en fonction des besoins en termes de collecte et d'analyse des données. Les données peuvent également être prises en considération pour informer les processus de suivi et d'évaluation.</w:t>
      </w:r>
    </w:p>
    <w:p w14:paraId="53DD0565" w14:textId="77777777" w:rsidR="008C16FE" w:rsidRPr="00DE7946" w:rsidRDefault="008C16FE" w:rsidP="008C16FE">
      <w:pPr>
        <w:contextualSpacing/>
        <w:jc w:val="both"/>
        <w:rPr>
          <w:rFonts w:cstheme="minorHAnsi"/>
          <w:sz w:val="20"/>
          <w:szCs w:val="20"/>
          <w:lang w:val="fr-FR"/>
        </w:rPr>
      </w:pPr>
    </w:p>
    <w:p w14:paraId="6124C716" w14:textId="77777777" w:rsidR="008C16FE" w:rsidRPr="00DE7946" w:rsidRDefault="008C16FE" w:rsidP="008C16FE">
      <w:pPr>
        <w:contextualSpacing/>
        <w:jc w:val="both"/>
        <w:rPr>
          <w:rFonts w:cstheme="minorHAnsi"/>
          <w:sz w:val="20"/>
          <w:szCs w:val="20"/>
          <w:lang w:val="fr-FR"/>
        </w:rPr>
      </w:pPr>
      <w:r w:rsidRPr="00DE7946">
        <w:rPr>
          <w:rFonts w:cstheme="minorHAnsi"/>
          <w:sz w:val="20"/>
          <w:szCs w:val="20"/>
          <w:lang w:val="fr-FR"/>
        </w:rPr>
        <w:t xml:space="preserve">L'analyse des données relatives à l'engagement des parties prenantes sera incluse dans le rapport final du projet, qui sera mis à la disposition des parties prenantes concernées. </w:t>
      </w:r>
    </w:p>
    <w:p w14:paraId="5AF67733" w14:textId="77777777" w:rsidR="008C16FE" w:rsidRPr="00DE7946" w:rsidRDefault="008C16FE" w:rsidP="008C16FE">
      <w:pPr>
        <w:contextualSpacing/>
        <w:jc w:val="both"/>
        <w:rPr>
          <w:rFonts w:cstheme="minorHAnsi"/>
          <w:sz w:val="20"/>
          <w:szCs w:val="20"/>
          <w:lang w:val="fr-FR"/>
        </w:rPr>
      </w:pPr>
    </w:p>
    <w:p w14:paraId="3C47C20F" w14:textId="77777777" w:rsidR="008C16FE" w:rsidRPr="00DE7946" w:rsidRDefault="008C16FE" w:rsidP="008C16FE">
      <w:pPr>
        <w:contextualSpacing/>
        <w:jc w:val="both"/>
        <w:rPr>
          <w:rFonts w:cstheme="minorHAnsi"/>
          <w:sz w:val="20"/>
          <w:szCs w:val="20"/>
          <w:lang w:val="fr-FR"/>
        </w:rPr>
      </w:pPr>
      <w:r w:rsidRPr="00DE7946">
        <w:rPr>
          <w:rFonts w:cstheme="minorHAnsi"/>
          <w:sz w:val="20"/>
          <w:szCs w:val="20"/>
          <w:lang w:val="fr-FR"/>
        </w:rPr>
        <w:t>Le projet fournira un retour d'information aux participants au processus d'engagement. Il est particulièrement important de fournir un retour d'information sur les processus d'engagement lorsqu'il existe une différence d'opinion significative entre les participants.</w:t>
      </w:r>
    </w:p>
    <w:p w14:paraId="27EC8DD2" w14:textId="77777777" w:rsidR="008C16FE" w:rsidRPr="00DE7946" w:rsidRDefault="008C16FE" w:rsidP="008C16FE">
      <w:pPr>
        <w:contextualSpacing/>
        <w:jc w:val="both"/>
        <w:rPr>
          <w:rFonts w:cstheme="minorHAnsi"/>
          <w:sz w:val="20"/>
          <w:szCs w:val="20"/>
          <w:lang w:val="fr-FR"/>
        </w:rPr>
      </w:pPr>
      <w:r w:rsidRPr="00DE7946">
        <w:rPr>
          <w:rFonts w:cstheme="minorHAnsi"/>
          <w:sz w:val="20"/>
          <w:szCs w:val="20"/>
          <w:lang w:val="fr-FR"/>
        </w:rPr>
        <w:t xml:space="preserve">À la fin de l'activité d'engagement, les informations à fournir aux parties prenantes sont les suivantes : </w:t>
      </w:r>
    </w:p>
    <w:p w14:paraId="390978FF" w14:textId="77777777" w:rsidR="008C16FE" w:rsidRPr="00DE7946" w:rsidRDefault="008C16FE" w:rsidP="008C16FE">
      <w:pPr>
        <w:pStyle w:val="Paragraphedeliste"/>
        <w:numPr>
          <w:ilvl w:val="0"/>
          <w:numId w:val="107"/>
        </w:numPr>
        <w:suppressAutoHyphens/>
        <w:autoSpaceDN w:val="0"/>
        <w:ind w:left="1134" w:hanging="425"/>
        <w:contextualSpacing/>
        <w:jc w:val="both"/>
        <w:textAlignment w:val="baseline"/>
        <w:rPr>
          <w:rFonts w:asciiTheme="minorHAnsi" w:hAnsiTheme="minorHAnsi" w:cstheme="minorHAnsi"/>
          <w:sz w:val="20"/>
          <w:szCs w:val="20"/>
          <w:lang w:val="fr-FR"/>
        </w:rPr>
      </w:pPr>
      <w:r w:rsidRPr="00DE7946">
        <w:rPr>
          <w:rFonts w:asciiTheme="minorHAnsi" w:hAnsiTheme="minorHAnsi" w:cstheme="minorHAnsi"/>
          <w:sz w:val="20"/>
          <w:szCs w:val="20"/>
          <w:lang w:val="fr-FR"/>
        </w:rPr>
        <w:lastRenderedPageBreak/>
        <w:t>La manière dont les contributions des participants ont été utilisées pour éclairer le processus de prise de décision.</w:t>
      </w:r>
    </w:p>
    <w:p w14:paraId="3B73A1F5" w14:textId="77777777" w:rsidR="008C16FE" w:rsidRPr="00DE7946" w:rsidRDefault="008C16FE" w:rsidP="008C16FE">
      <w:pPr>
        <w:pStyle w:val="Paragraphedeliste"/>
        <w:numPr>
          <w:ilvl w:val="0"/>
          <w:numId w:val="107"/>
        </w:numPr>
        <w:suppressAutoHyphens/>
        <w:autoSpaceDN w:val="0"/>
        <w:ind w:left="1134" w:hanging="425"/>
        <w:contextualSpacing/>
        <w:jc w:val="both"/>
        <w:textAlignment w:val="baseline"/>
        <w:rPr>
          <w:rFonts w:asciiTheme="minorHAnsi" w:hAnsiTheme="minorHAnsi" w:cstheme="minorHAnsi"/>
          <w:sz w:val="20"/>
          <w:szCs w:val="20"/>
          <w:lang w:val="fr-FR"/>
        </w:rPr>
      </w:pPr>
      <w:r w:rsidRPr="00DE7946">
        <w:rPr>
          <w:rFonts w:asciiTheme="minorHAnsi" w:hAnsiTheme="minorHAnsi" w:cstheme="minorHAnsi"/>
          <w:sz w:val="20"/>
          <w:szCs w:val="20"/>
          <w:lang w:val="fr-FR"/>
        </w:rPr>
        <w:t>Les prochaines étapes du projet.</w:t>
      </w:r>
    </w:p>
    <w:p w14:paraId="5E190D3E" w14:textId="77777777" w:rsidR="008C16FE" w:rsidRPr="00DE7946" w:rsidRDefault="008C16FE" w:rsidP="008C16FE">
      <w:pPr>
        <w:pStyle w:val="Paragraphedeliste"/>
        <w:numPr>
          <w:ilvl w:val="0"/>
          <w:numId w:val="107"/>
        </w:numPr>
        <w:suppressAutoHyphens/>
        <w:autoSpaceDN w:val="0"/>
        <w:ind w:left="1134" w:hanging="425"/>
        <w:contextualSpacing/>
        <w:jc w:val="both"/>
        <w:textAlignment w:val="baseline"/>
        <w:rPr>
          <w:rFonts w:asciiTheme="minorHAnsi" w:hAnsiTheme="minorHAnsi" w:cstheme="minorHAnsi"/>
          <w:sz w:val="20"/>
          <w:szCs w:val="20"/>
          <w:lang w:val="fr-FR"/>
        </w:rPr>
      </w:pPr>
      <w:r w:rsidRPr="00DE7946">
        <w:rPr>
          <w:rFonts w:asciiTheme="minorHAnsi" w:hAnsiTheme="minorHAnsi" w:cstheme="minorHAnsi"/>
          <w:sz w:val="20"/>
          <w:szCs w:val="20"/>
          <w:lang w:val="fr-FR"/>
        </w:rPr>
        <w:t xml:space="preserve">Des précisions sur les futures possibilités de participation. </w:t>
      </w:r>
    </w:p>
    <w:p w14:paraId="021DEA2E" w14:textId="77777777" w:rsidR="008C16FE" w:rsidRPr="00DE7946" w:rsidRDefault="008C16FE" w:rsidP="008C16FE">
      <w:pPr>
        <w:contextualSpacing/>
        <w:jc w:val="both"/>
        <w:rPr>
          <w:rFonts w:cstheme="minorHAnsi"/>
          <w:sz w:val="20"/>
          <w:szCs w:val="20"/>
          <w:lang w:val="fr-FR"/>
        </w:rPr>
      </w:pPr>
    </w:p>
    <w:p w14:paraId="50AD9457" w14:textId="77777777" w:rsidR="008C16FE" w:rsidRPr="00DE7946" w:rsidRDefault="008C16FE" w:rsidP="008C16FE">
      <w:pPr>
        <w:contextualSpacing/>
        <w:jc w:val="both"/>
        <w:rPr>
          <w:rFonts w:cstheme="minorHAnsi"/>
          <w:sz w:val="20"/>
          <w:szCs w:val="20"/>
          <w:lang w:val="fr-FR"/>
        </w:rPr>
      </w:pPr>
    </w:p>
    <w:p w14:paraId="2E20BF33" w14:textId="77777777" w:rsidR="008C16FE" w:rsidRPr="00DE7946" w:rsidRDefault="008C16FE" w:rsidP="008C16FE">
      <w:pPr>
        <w:contextualSpacing/>
        <w:jc w:val="both"/>
        <w:rPr>
          <w:rFonts w:cstheme="minorHAnsi"/>
          <w:sz w:val="20"/>
          <w:szCs w:val="20"/>
          <w:lang w:val="fr-FR"/>
        </w:rPr>
      </w:pPr>
    </w:p>
    <w:p w14:paraId="3953E018" w14:textId="77777777" w:rsidR="008C16FE" w:rsidRPr="00DE7946" w:rsidRDefault="008C16FE" w:rsidP="008C16FE">
      <w:pPr>
        <w:contextualSpacing/>
        <w:jc w:val="both"/>
        <w:rPr>
          <w:rFonts w:cstheme="minorHAnsi"/>
          <w:sz w:val="20"/>
          <w:szCs w:val="20"/>
          <w:lang w:val="fr-FR"/>
        </w:rPr>
      </w:pPr>
    </w:p>
    <w:p w14:paraId="678DD13D" w14:textId="64FA5EC7" w:rsidR="008C16FE" w:rsidRPr="00DE7946" w:rsidRDefault="008C16FE" w:rsidP="008C16FE">
      <w:pPr>
        <w:contextualSpacing/>
        <w:jc w:val="both"/>
        <w:rPr>
          <w:rFonts w:cstheme="minorHAnsi"/>
          <w:sz w:val="20"/>
          <w:szCs w:val="20"/>
          <w:lang w:val="fr-FR"/>
        </w:rPr>
      </w:pPr>
    </w:p>
    <w:p w14:paraId="46A10F90" w14:textId="77777777" w:rsidR="008C16FE" w:rsidRPr="00DE7946" w:rsidRDefault="008C16FE" w:rsidP="008C16FE">
      <w:pPr>
        <w:pStyle w:val="GEFTableHeading"/>
        <w:keepNext/>
        <w:numPr>
          <w:ilvl w:val="0"/>
          <w:numId w:val="91"/>
        </w:numPr>
        <w:pBdr>
          <w:top w:val="single" w:sz="4" w:space="1" w:color="auto"/>
        </w:pBdr>
        <w:suppressAutoHyphens/>
        <w:spacing w:before="104" w:after="226"/>
        <w:jc w:val="both"/>
        <w:outlineLvl w:val="0"/>
        <w:rPr>
          <w:rFonts w:ascii="Calibri" w:hAnsi="Calibri" w:cs="Calibri"/>
          <w:sz w:val="22"/>
          <w:szCs w:val="22"/>
          <w:lang w:val="fr-FR"/>
        </w:rPr>
      </w:pPr>
      <w:r w:rsidRPr="00DE7946">
        <w:rPr>
          <w:rFonts w:ascii="Calibri" w:hAnsi="Calibri" w:cs="Calibri"/>
          <w:sz w:val="22"/>
          <w:szCs w:val="22"/>
          <w:lang w:val="fr-FR"/>
        </w:rPr>
        <w:t>Calendrier</w:t>
      </w:r>
    </w:p>
    <w:p w14:paraId="2BDEF190" w14:textId="45A0B1CE" w:rsidR="008C16FE" w:rsidRPr="00DE7946" w:rsidRDefault="008C16FE" w:rsidP="008C16FE">
      <w:pPr>
        <w:contextualSpacing/>
        <w:jc w:val="both"/>
        <w:rPr>
          <w:rFonts w:cstheme="minorHAnsi"/>
          <w:bCs/>
          <w:sz w:val="20"/>
          <w:szCs w:val="20"/>
          <w:lang w:val="fr-FR"/>
        </w:rPr>
      </w:pPr>
      <w:r w:rsidRPr="00DE7946">
        <w:rPr>
          <w:rFonts w:cstheme="minorHAnsi"/>
          <w:sz w:val="20"/>
          <w:szCs w:val="20"/>
          <w:lang w:val="fr-FR"/>
        </w:rPr>
        <w:t>Un calendrier indicatif des principales activités d'engagement des parties prenantes</w:t>
      </w:r>
      <w:r w:rsidR="00890461">
        <w:rPr>
          <w:rFonts w:cstheme="minorHAnsi"/>
          <w:sz w:val="20"/>
          <w:szCs w:val="20"/>
          <w:lang w:val="fr-FR"/>
        </w:rPr>
        <w:t xml:space="preserve"> (STK)</w:t>
      </w:r>
      <w:r w:rsidRPr="00DE7946">
        <w:rPr>
          <w:rFonts w:cstheme="minorHAnsi"/>
          <w:sz w:val="20"/>
          <w:szCs w:val="20"/>
          <w:lang w:val="fr-FR"/>
        </w:rPr>
        <w:t xml:space="preserve"> est présenté dans le </w:t>
      </w:r>
      <w:proofErr w:type="gramStart"/>
      <w:r w:rsidRPr="00DE7946">
        <w:rPr>
          <w:rFonts w:cstheme="minorHAnsi"/>
          <w:sz w:val="20"/>
          <w:szCs w:val="20"/>
          <w:lang w:val="fr-FR"/>
        </w:rPr>
        <w:t>tableau:</w:t>
      </w:r>
      <w:proofErr w:type="gramEnd"/>
    </w:p>
    <w:p w14:paraId="22E5EA85" w14:textId="77777777" w:rsidR="008C16FE" w:rsidRPr="00DE7946" w:rsidRDefault="008C16FE" w:rsidP="008C16FE">
      <w:pPr>
        <w:contextualSpacing/>
        <w:jc w:val="both"/>
        <w:rPr>
          <w:rFonts w:cstheme="minorHAnsi"/>
          <w:b/>
          <w:i/>
          <w:sz w:val="20"/>
          <w:szCs w:val="20"/>
          <w:lang w:val="fr-FR"/>
        </w:rPr>
      </w:pPr>
    </w:p>
    <w:tbl>
      <w:tblPr>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807"/>
        <w:gridCol w:w="709"/>
        <w:gridCol w:w="567"/>
        <w:gridCol w:w="567"/>
        <w:gridCol w:w="567"/>
        <w:gridCol w:w="567"/>
        <w:gridCol w:w="567"/>
      </w:tblGrid>
      <w:tr w:rsidR="008C16FE" w:rsidRPr="00DE7946" w14:paraId="559658D5" w14:textId="77777777" w:rsidTr="00B72D36">
        <w:trPr>
          <w:jc w:val="center"/>
        </w:trPr>
        <w:tc>
          <w:tcPr>
            <w:tcW w:w="5807" w:type="dxa"/>
            <w:shd w:val="clear" w:color="auto" w:fill="92D050"/>
          </w:tcPr>
          <w:p w14:paraId="6962B58C" w14:textId="77777777" w:rsidR="008C16FE" w:rsidRPr="00DE7946" w:rsidRDefault="008C16FE" w:rsidP="00B72D36">
            <w:pPr>
              <w:contextualSpacing/>
              <w:jc w:val="both"/>
              <w:rPr>
                <w:rFonts w:cstheme="minorHAnsi"/>
                <w:b/>
                <w:sz w:val="20"/>
                <w:szCs w:val="20"/>
                <w:lang w:val="fr-FR"/>
              </w:rPr>
            </w:pPr>
            <w:r w:rsidRPr="00DE7946">
              <w:rPr>
                <w:rFonts w:cstheme="minorHAnsi"/>
                <w:b/>
                <w:sz w:val="20"/>
                <w:szCs w:val="20"/>
                <w:lang w:val="fr-FR"/>
              </w:rPr>
              <w:t>Activité</w:t>
            </w:r>
          </w:p>
        </w:tc>
        <w:tc>
          <w:tcPr>
            <w:tcW w:w="709" w:type="dxa"/>
            <w:shd w:val="clear" w:color="auto" w:fill="92D050"/>
          </w:tcPr>
          <w:p w14:paraId="0ADBB5C5" w14:textId="77777777" w:rsidR="008C16FE" w:rsidRPr="00DE7946" w:rsidRDefault="008C16FE" w:rsidP="00B72D36">
            <w:pPr>
              <w:contextualSpacing/>
              <w:jc w:val="both"/>
              <w:rPr>
                <w:rFonts w:cstheme="minorHAnsi"/>
                <w:b/>
                <w:sz w:val="20"/>
                <w:szCs w:val="20"/>
                <w:lang w:val="fr-FR"/>
              </w:rPr>
            </w:pPr>
            <w:r w:rsidRPr="00DE7946">
              <w:rPr>
                <w:rFonts w:cstheme="minorHAnsi"/>
                <w:b/>
                <w:sz w:val="20"/>
                <w:szCs w:val="20"/>
                <w:lang w:val="fr-FR"/>
              </w:rPr>
              <w:t>Y1</w:t>
            </w:r>
          </w:p>
        </w:tc>
        <w:tc>
          <w:tcPr>
            <w:tcW w:w="567" w:type="dxa"/>
            <w:shd w:val="clear" w:color="auto" w:fill="92D050"/>
          </w:tcPr>
          <w:p w14:paraId="29D90E59" w14:textId="77777777" w:rsidR="008C16FE" w:rsidRPr="00DE7946" w:rsidRDefault="008C16FE" w:rsidP="00B72D36">
            <w:pPr>
              <w:contextualSpacing/>
              <w:jc w:val="both"/>
              <w:rPr>
                <w:rFonts w:cstheme="minorHAnsi"/>
                <w:b/>
                <w:sz w:val="20"/>
                <w:szCs w:val="20"/>
                <w:lang w:val="fr-FR"/>
              </w:rPr>
            </w:pPr>
            <w:r w:rsidRPr="00DE7946">
              <w:rPr>
                <w:rFonts w:cstheme="minorHAnsi"/>
                <w:b/>
                <w:sz w:val="20"/>
                <w:szCs w:val="20"/>
                <w:lang w:val="fr-FR"/>
              </w:rPr>
              <w:t>Y2</w:t>
            </w:r>
          </w:p>
        </w:tc>
        <w:tc>
          <w:tcPr>
            <w:tcW w:w="567" w:type="dxa"/>
            <w:shd w:val="clear" w:color="auto" w:fill="92D050"/>
          </w:tcPr>
          <w:p w14:paraId="070846A0" w14:textId="77777777" w:rsidR="008C16FE" w:rsidRPr="00DE7946" w:rsidRDefault="008C16FE" w:rsidP="00B72D36">
            <w:pPr>
              <w:contextualSpacing/>
              <w:jc w:val="both"/>
              <w:rPr>
                <w:rFonts w:cstheme="minorHAnsi"/>
                <w:b/>
                <w:sz w:val="20"/>
                <w:szCs w:val="20"/>
                <w:lang w:val="fr-FR"/>
              </w:rPr>
            </w:pPr>
            <w:r w:rsidRPr="00DE7946">
              <w:rPr>
                <w:rFonts w:cstheme="minorHAnsi"/>
                <w:b/>
                <w:sz w:val="20"/>
                <w:szCs w:val="20"/>
                <w:lang w:val="fr-FR"/>
              </w:rPr>
              <w:t>Y3</w:t>
            </w:r>
          </w:p>
        </w:tc>
        <w:tc>
          <w:tcPr>
            <w:tcW w:w="567" w:type="dxa"/>
            <w:shd w:val="clear" w:color="auto" w:fill="92D050"/>
          </w:tcPr>
          <w:p w14:paraId="638A16E1" w14:textId="77777777" w:rsidR="008C16FE" w:rsidRPr="00DE7946" w:rsidRDefault="008C16FE" w:rsidP="00B72D36">
            <w:pPr>
              <w:contextualSpacing/>
              <w:jc w:val="both"/>
              <w:rPr>
                <w:rFonts w:cstheme="minorHAnsi"/>
                <w:b/>
                <w:sz w:val="20"/>
                <w:szCs w:val="20"/>
                <w:lang w:val="fr-FR"/>
              </w:rPr>
            </w:pPr>
            <w:r w:rsidRPr="00DE7946">
              <w:rPr>
                <w:rFonts w:cstheme="minorHAnsi"/>
                <w:b/>
                <w:sz w:val="20"/>
                <w:szCs w:val="20"/>
                <w:lang w:val="fr-FR"/>
              </w:rPr>
              <w:t>Y4</w:t>
            </w:r>
          </w:p>
        </w:tc>
        <w:tc>
          <w:tcPr>
            <w:tcW w:w="567" w:type="dxa"/>
            <w:shd w:val="clear" w:color="auto" w:fill="92D050"/>
          </w:tcPr>
          <w:p w14:paraId="439C9CC4" w14:textId="77777777" w:rsidR="008C16FE" w:rsidRPr="00DE7946" w:rsidRDefault="008C16FE" w:rsidP="00B72D36">
            <w:pPr>
              <w:contextualSpacing/>
              <w:jc w:val="both"/>
              <w:rPr>
                <w:rFonts w:cstheme="minorHAnsi"/>
                <w:b/>
                <w:sz w:val="20"/>
                <w:szCs w:val="20"/>
                <w:lang w:val="fr-FR"/>
              </w:rPr>
            </w:pPr>
            <w:r w:rsidRPr="00DE7946">
              <w:rPr>
                <w:rFonts w:cstheme="minorHAnsi"/>
                <w:b/>
                <w:sz w:val="20"/>
                <w:szCs w:val="20"/>
                <w:lang w:val="fr-FR"/>
              </w:rPr>
              <w:t>Y5</w:t>
            </w:r>
          </w:p>
        </w:tc>
        <w:tc>
          <w:tcPr>
            <w:tcW w:w="567" w:type="dxa"/>
            <w:shd w:val="clear" w:color="auto" w:fill="92D050"/>
          </w:tcPr>
          <w:p w14:paraId="6A36DBAD" w14:textId="77777777" w:rsidR="008C16FE" w:rsidRPr="00DE7946" w:rsidRDefault="008C16FE" w:rsidP="00B72D36">
            <w:pPr>
              <w:contextualSpacing/>
              <w:jc w:val="both"/>
              <w:rPr>
                <w:rFonts w:cstheme="minorHAnsi"/>
                <w:b/>
                <w:sz w:val="20"/>
                <w:szCs w:val="20"/>
                <w:lang w:val="fr-FR"/>
              </w:rPr>
            </w:pPr>
            <w:r w:rsidRPr="00DE7946">
              <w:rPr>
                <w:rFonts w:cstheme="minorHAnsi"/>
                <w:b/>
                <w:sz w:val="20"/>
                <w:szCs w:val="20"/>
                <w:lang w:val="fr-FR"/>
              </w:rPr>
              <w:t>Y6</w:t>
            </w:r>
          </w:p>
        </w:tc>
      </w:tr>
      <w:tr w:rsidR="008C16FE" w:rsidRPr="00DE7946" w14:paraId="40928A5C" w14:textId="77777777" w:rsidTr="00B72D36">
        <w:trPr>
          <w:jc w:val="center"/>
        </w:trPr>
        <w:tc>
          <w:tcPr>
            <w:tcW w:w="5807" w:type="dxa"/>
          </w:tcPr>
          <w:p w14:paraId="03DACD2F" w14:textId="77777777" w:rsidR="008C16FE" w:rsidRPr="00DE7946" w:rsidRDefault="008C16FE" w:rsidP="00B72D36">
            <w:pPr>
              <w:contextualSpacing/>
              <w:jc w:val="both"/>
              <w:rPr>
                <w:rFonts w:cstheme="minorHAnsi"/>
                <w:sz w:val="20"/>
                <w:szCs w:val="20"/>
                <w:lang w:val="fr-FR"/>
              </w:rPr>
            </w:pPr>
            <w:r w:rsidRPr="00DE7946">
              <w:rPr>
                <w:rFonts w:cstheme="minorHAnsi"/>
                <w:sz w:val="20"/>
                <w:szCs w:val="20"/>
                <w:lang w:val="fr-FR"/>
              </w:rPr>
              <w:t>Atelier de lancement de projet avec STK</w:t>
            </w:r>
          </w:p>
        </w:tc>
        <w:tc>
          <w:tcPr>
            <w:tcW w:w="709" w:type="dxa"/>
          </w:tcPr>
          <w:p w14:paraId="7BFE2377" w14:textId="77777777" w:rsidR="008C16FE" w:rsidRPr="00DE7946" w:rsidRDefault="008C16FE" w:rsidP="00B72D36">
            <w:pPr>
              <w:contextualSpacing/>
              <w:jc w:val="both"/>
              <w:rPr>
                <w:rFonts w:cstheme="minorHAnsi"/>
                <w:sz w:val="20"/>
                <w:szCs w:val="20"/>
                <w:lang w:val="fr-FR"/>
              </w:rPr>
            </w:pPr>
            <w:r w:rsidRPr="00DE7946">
              <w:rPr>
                <w:rFonts w:cstheme="minorHAnsi"/>
                <w:sz w:val="20"/>
                <w:szCs w:val="20"/>
                <w:lang w:val="fr-FR"/>
              </w:rPr>
              <w:t>X</w:t>
            </w:r>
          </w:p>
        </w:tc>
        <w:tc>
          <w:tcPr>
            <w:tcW w:w="567" w:type="dxa"/>
          </w:tcPr>
          <w:p w14:paraId="5FA3908D" w14:textId="77777777" w:rsidR="008C16FE" w:rsidRPr="00DE7946" w:rsidRDefault="008C16FE" w:rsidP="00B72D36">
            <w:pPr>
              <w:contextualSpacing/>
              <w:jc w:val="both"/>
              <w:rPr>
                <w:rFonts w:cstheme="minorHAnsi"/>
                <w:sz w:val="20"/>
                <w:szCs w:val="20"/>
                <w:lang w:val="fr-FR"/>
              </w:rPr>
            </w:pPr>
          </w:p>
        </w:tc>
        <w:tc>
          <w:tcPr>
            <w:tcW w:w="567" w:type="dxa"/>
          </w:tcPr>
          <w:p w14:paraId="20ED6909" w14:textId="77777777" w:rsidR="008C16FE" w:rsidRPr="00DE7946" w:rsidRDefault="008C16FE" w:rsidP="00B72D36">
            <w:pPr>
              <w:contextualSpacing/>
              <w:jc w:val="both"/>
              <w:rPr>
                <w:rFonts w:cstheme="minorHAnsi"/>
                <w:sz w:val="20"/>
                <w:szCs w:val="20"/>
                <w:lang w:val="fr-FR"/>
              </w:rPr>
            </w:pPr>
          </w:p>
        </w:tc>
        <w:tc>
          <w:tcPr>
            <w:tcW w:w="567" w:type="dxa"/>
          </w:tcPr>
          <w:p w14:paraId="4EE342C1" w14:textId="77777777" w:rsidR="008C16FE" w:rsidRPr="00DE7946" w:rsidRDefault="008C16FE" w:rsidP="00B72D36">
            <w:pPr>
              <w:contextualSpacing/>
              <w:jc w:val="both"/>
              <w:rPr>
                <w:rFonts w:cstheme="minorHAnsi"/>
                <w:sz w:val="20"/>
                <w:szCs w:val="20"/>
                <w:lang w:val="fr-FR"/>
              </w:rPr>
            </w:pPr>
          </w:p>
        </w:tc>
        <w:tc>
          <w:tcPr>
            <w:tcW w:w="567" w:type="dxa"/>
          </w:tcPr>
          <w:p w14:paraId="7F84C0B3" w14:textId="77777777" w:rsidR="008C16FE" w:rsidRPr="00DE7946" w:rsidRDefault="008C16FE" w:rsidP="00B72D36">
            <w:pPr>
              <w:contextualSpacing/>
              <w:jc w:val="both"/>
              <w:rPr>
                <w:rFonts w:cstheme="minorHAnsi"/>
                <w:sz w:val="20"/>
                <w:szCs w:val="20"/>
                <w:lang w:val="fr-FR"/>
              </w:rPr>
            </w:pPr>
          </w:p>
        </w:tc>
        <w:tc>
          <w:tcPr>
            <w:tcW w:w="567" w:type="dxa"/>
          </w:tcPr>
          <w:p w14:paraId="22E18405" w14:textId="77777777" w:rsidR="008C16FE" w:rsidRPr="00DE7946" w:rsidRDefault="008C16FE" w:rsidP="00B72D36">
            <w:pPr>
              <w:contextualSpacing/>
              <w:jc w:val="both"/>
              <w:rPr>
                <w:rFonts w:cstheme="minorHAnsi"/>
                <w:sz w:val="20"/>
                <w:szCs w:val="20"/>
                <w:lang w:val="fr-FR"/>
              </w:rPr>
            </w:pPr>
          </w:p>
        </w:tc>
      </w:tr>
      <w:tr w:rsidR="008C16FE" w:rsidRPr="00DE7946" w14:paraId="75B8EFC1" w14:textId="77777777" w:rsidTr="00B72D36">
        <w:trPr>
          <w:jc w:val="center"/>
        </w:trPr>
        <w:tc>
          <w:tcPr>
            <w:tcW w:w="5807" w:type="dxa"/>
          </w:tcPr>
          <w:p w14:paraId="50D2BD65" w14:textId="77777777" w:rsidR="008C16FE" w:rsidRPr="00DE7946" w:rsidRDefault="008C16FE" w:rsidP="00B72D36">
            <w:pPr>
              <w:contextualSpacing/>
              <w:jc w:val="both"/>
              <w:rPr>
                <w:rFonts w:cstheme="minorHAnsi"/>
                <w:sz w:val="20"/>
                <w:szCs w:val="20"/>
                <w:lang w:val="fr-FR"/>
              </w:rPr>
            </w:pPr>
            <w:r w:rsidRPr="00DE7946">
              <w:rPr>
                <w:rFonts w:cstheme="minorHAnsi"/>
                <w:sz w:val="20"/>
                <w:szCs w:val="20"/>
                <w:lang w:val="fr-FR"/>
              </w:rPr>
              <w:t>Visites sur le terrain, consultations et mise à jour des plans d'engagement des STK</w:t>
            </w:r>
          </w:p>
        </w:tc>
        <w:tc>
          <w:tcPr>
            <w:tcW w:w="709" w:type="dxa"/>
          </w:tcPr>
          <w:p w14:paraId="3FB89A97" w14:textId="77777777" w:rsidR="008C16FE" w:rsidRPr="00DE7946" w:rsidRDefault="008C16FE" w:rsidP="00B72D36">
            <w:pPr>
              <w:contextualSpacing/>
              <w:jc w:val="both"/>
              <w:rPr>
                <w:rFonts w:cstheme="minorHAnsi"/>
                <w:sz w:val="20"/>
                <w:szCs w:val="20"/>
                <w:lang w:val="fr-FR"/>
              </w:rPr>
            </w:pPr>
            <w:r w:rsidRPr="00DE7946">
              <w:rPr>
                <w:rFonts w:cstheme="minorHAnsi"/>
                <w:sz w:val="20"/>
                <w:szCs w:val="20"/>
                <w:lang w:val="fr-FR"/>
              </w:rPr>
              <w:t>X</w:t>
            </w:r>
          </w:p>
        </w:tc>
        <w:tc>
          <w:tcPr>
            <w:tcW w:w="567" w:type="dxa"/>
          </w:tcPr>
          <w:p w14:paraId="280F76F6" w14:textId="77777777" w:rsidR="008C16FE" w:rsidRPr="00DE7946" w:rsidRDefault="008C16FE" w:rsidP="00B72D36">
            <w:pPr>
              <w:contextualSpacing/>
              <w:jc w:val="both"/>
              <w:rPr>
                <w:rFonts w:cstheme="minorHAnsi"/>
                <w:sz w:val="20"/>
                <w:szCs w:val="20"/>
                <w:lang w:val="fr-FR"/>
              </w:rPr>
            </w:pPr>
            <w:r w:rsidRPr="00DE7946">
              <w:rPr>
                <w:rFonts w:cstheme="minorHAnsi"/>
                <w:sz w:val="20"/>
                <w:szCs w:val="20"/>
                <w:lang w:val="fr-FR"/>
              </w:rPr>
              <w:t>X</w:t>
            </w:r>
          </w:p>
        </w:tc>
        <w:tc>
          <w:tcPr>
            <w:tcW w:w="567" w:type="dxa"/>
          </w:tcPr>
          <w:p w14:paraId="7453889E" w14:textId="77777777" w:rsidR="008C16FE" w:rsidRPr="00DE7946" w:rsidRDefault="008C16FE" w:rsidP="00B72D36">
            <w:pPr>
              <w:contextualSpacing/>
              <w:jc w:val="both"/>
              <w:rPr>
                <w:rFonts w:cstheme="minorHAnsi"/>
                <w:sz w:val="20"/>
                <w:szCs w:val="20"/>
                <w:lang w:val="fr-FR"/>
              </w:rPr>
            </w:pPr>
            <w:r w:rsidRPr="00DE7946">
              <w:rPr>
                <w:rFonts w:cstheme="minorHAnsi"/>
                <w:sz w:val="20"/>
                <w:szCs w:val="20"/>
                <w:lang w:val="fr-FR"/>
              </w:rPr>
              <w:t>X</w:t>
            </w:r>
          </w:p>
        </w:tc>
        <w:tc>
          <w:tcPr>
            <w:tcW w:w="567" w:type="dxa"/>
          </w:tcPr>
          <w:p w14:paraId="43ACF9A7" w14:textId="77777777" w:rsidR="008C16FE" w:rsidRPr="00DE7946" w:rsidRDefault="008C16FE" w:rsidP="00B72D36">
            <w:pPr>
              <w:contextualSpacing/>
              <w:jc w:val="both"/>
              <w:rPr>
                <w:rFonts w:cstheme="minorHAnsi"/>
                <w:sz w:val="20"/>
                <w:szCs w:val="20"/>
                <w:lang w:val="fr-FR"/>
              </w:rPr>
            </w:pPr>
            <w:r w:rsidRPr="00DE7946">
              <w:rPr>
                <w:rFonts w:cstheme="minorHAnsi"/>
                <w:sz w:val="20"/>
                <w:szCs w:val="20"/>
                <w:lang w:val="fr-FR"/>
              </w:rPr>
              <w:t>X</w:t>
            </w:r>
          </w:p>
        </w:tc>
        <w:tc>
          <w:tcPr>
            <w:tcW w:w="567" w:type="dxa"/>
          </w:tcPr>
          <w:p w14:paraId="5DF25701" w14:textId="77777777" w:rsidR="008C16FE" w:rsidRPr="00DE7946" w:rsidRDefault="008C16FE" w:rsidP="00B72D36">
            <w:pPr>
              <w:contextualSpacing/>
              <w:jc w:val="both"/>
              <w:rPr>
                <w:rFonts w:cstheme="minorHAnsi"/>
                <w:sz w:val="20"/>
                <w:szCs w:val="20"/>
                <w:lang w:val="fr-FR"/>
              </w:rPr>
            </w:pPr>
            <w:r w:rsidRPr="00DE7946">
              <w:rPr>
                <w:rFonts w:cstheme="minorHAnsi"/>
                <w:sz w:val="20"/>
                <w:szCs w:val="20"/>
                <w:lang w:val="fr-FR"/>
              </w:rPr>
              <w:t>X</w:t>
            </w:r>
          </w:p>
        </w:tc>
        <w:tc>
          <w:tcPr>
            <w:tcW w:w="567" w:type="dxa"/>
          </w:tcPr>
          <w:p w14:paraId="3500AB50" w14:textId="77777777" w:rsidR="008C16FE" w:rsidRPr="00DE7946" w:rsidRDefault="008C16FE" w:rsidP="00B72D36">
            <w:pPr>
              <w:contextualSpacing/>
              <w:jc w:val="both"/>
              <w:rPr>
                <w:rFonts w:cstheme="minorHAnsi"/>
                <w:sz w:val="20"/>
                <w:szCs w:val="20"/>
                <w:lang w:val="fr-FR"/>
              </w:rPr>
            </w:pPr>
            <w:r w:rsidRPr="00DE7946">
              <w:rPr>
                <w:rFonts w:cstheme="minorHAnsi"/>
                <w:sz w:val="20"/>
                <w:szCs w:val="20"/>
                <w:lang w:val="fr-FR"/>
              </w:rPr>
              <w:t>X</w:t>
            </w:r>
          </w:p>
        </w:tc>
      </w:tr>
      <w:tr w:rsidR="008C16FE" w:rsidRPr="00DE7946" w14:paraId="3CA76605" w14:textId="77777777" w:rsidTr="00B72D36">
        <w:trPr>
          <w:jc w:val="center"/>
        </w:trPr>
        <w:tc>
          <w:tcPr>
            <w:tcW w:w="5807" w:type="dxa"/>
          </w:tcPr>
          <w:p w14:paraId="52D2BB32" w14:textId="77777777" w:rsidR="008C16FE" w:rsidRPr="00DE7946" w:rsidRDefault="008C16FE" w:rsidP="00B72D36">
            <w:pPr>
              <w:contextualSpacing/>
              <w:jc w:val="both"/>
              <w:rPr>
                <w:rFonts w:cstheme="minorHAnsi"/>
                <w:sz w:val="20"/>
                <w:szCs w:val="20"/>
                <w:lang w:val="fr-FR"/>
              </w:rPr>
            </w:pPr>
            <w:r w:rsidRPr="00DE7946">
              <w:rPr>
                <w:rFonts w:cstheme="minorHAnsi"/>
                <w:sz w:val="20"/>
                <w:szCs w:val="20"/>
                <w:lang w:val="fr-FR"/>
              </w:rPr>
              <w:t xml:space="preserve">Informations de STK sur la mise en œuvre du projet </w:t>
            </w:r>
          </w:p>
        </w:tc>
        <w:tc>
          <w:tcPr>
            <w:tcW w:w="709" w:type="dxa"/>
          </w:tcPr>
          <w:p w14:paraId="79643F35" w14:textId="77777777" w:rsidR="008C16FE" w:rsidRPr="00DE7946" w:rsidRDefault="008C16FE" w:rsidP="00B72D36">
            <w:pPr>
              <w:contextualSpacing/>
              <w:jc w:val="both"/>
              <w:rPr>
                <w:rFonts w:cstheme="minorHAnsi"/>
                <w:sz w:val="20"/>
                <w:szCs w:val="20"/>
                <w:lang w:val="fr-FR"/>
              </w:rPr>
            </w:pPr>
            <w:r w:rsidRPr="00DE7946">
              <w:rPr>
                <w:rFonts w:cstheme="minorHAnsi"/>
                <w:sz w:val="20"/>
                <w:szCs w:val="20"/>
                <w:lang w:val="fr-FR"/>
              </w:rPr>
              <w:t>X</w:t>
            </w:r>
          </w:p>
        </w:tc>
        <w:tc>
          <w:tcPr>
            <w:tcW w:w="567" w:type="dxa"/>
          </w:tcPr>
          <w:p w14:paraId="15D9D07D" w14:textId="77777777" w:rsidR="008C16FE" w:rsidRPr="00DE7946" w:rsidRDefault="008C16FE" w:rsidP="00B72D36">
            <w:pPr>
              <w:contextualSpacing/>
              <w:jc w:val="both"/>
              <w:rPr>
                <w:rFonts w:cstheme="minorHAnsi"/>
                <w:sz w:val="20"/>
                <w:szCs w:val="20"/>
                <w:lang w:val="fr-FR"/>
              </w:rPr>
            </w:pPr>
            <w:r w:rsidRPr="00DE7946">
              <w:rPr>
                <w:rFonts w:cstheme="minorHAnsi"/>
                <w:sz w:val="20"/>
                <w:szCs w:val="20"/>
                <w:lang w:val="fr-FR"/>
              </w:rPr>
              <w:t>X</w:t>
            </w:r>
          </w:p>
        </w:tc>
        <w:tc>
          <w:tcPr>
            <w:tcW w:w="567" w:type="dxa"/>
          </w:tcPr>
          <w:p w14:paraId="6020052E" w14:textId="77777777" w:rsidR="008C16FE" w:rsidRPr="00DE7946" w:rsidRDefault="008C16FE" w:rsidP="00B72D36">
            <w:pPr>
              <w:contextualSpacing/>
              <w:jc w:val="both"/>
              <w:rPr>
                <w:rFonts w:cstheme="minorHAnsi"/>
                <w:sz w:val="20"/>
                <w:szCs w:val="20"/>
                <w:lang w:val="fr-FR"/>
              </w:rPr>
            </w:pPr>
            <w:r w:rsidRPr="00DE7946">
              <w:rPr>
                <w:rFonts w:cstheme="minorHAnsi"/>
                <w:sz w:val="20"/>
                <w:szCs w:val="20"/>
                <w:lang w:val="fr-FR"/>
              </w:rPr>
              <w:t>X</w:t>
            </w:r>
          </w:p>
        </w:tc>
        <w:tc>
          <w:tcPr>
            <w:tcW w:w="567" w:type="dxa"/>
          </w:tcPr>
          <w:p w14:paraId="47739146" w14:textId="77777777" w:rsidR="008C16FE" w:rsidRPr="00DE7946" w:rsidRDefault="008C16FE" w:rsidP="00B72D36">
            <w:pPr>
              <w:contextualSpacing/>
              <w:jc w:val="both"/>
              <w:rPr>
                <w:rFonts w:cstheme="minorHAnsi"/>
                <w:sz w:val="20"/>
                <w:szCs w:val="20"/>
                <w:lang w:val="fr-FR"/>
              </w:rPr>
            </w:pPr>
            <w:r w:rsidRPr="00DE7946">
              <w:rPr>
                <w:rFonts w:cstheme="minorHAnsi"/>
                <w:sz w:val="20"/>
                <w:szCs w:val="20"/>
                <w:lang w:val="fr-FR"/>
              </w:rPr>
              <w:t>X</w:t>
            </w:r>
          </w:p>
        </w:tc>
        <w:tc>
          <w:tcPr>
            <w:tcW w:w="567" w:type="dxa"/>
          </w:tcPr>
          <w:p w14:paraId="379902EC" w14:textId="77777777" w:rsidR="008C16FE" w:rsidRPr="00DE7946" w:rsidRDefault="008C16FE" w:rsidP="00B72D36">
            <w:pPr>
              <w:contextualSpacing/>
              <w:jc w:val="both"/>
              <w:rPr>
                <w:rFonts w:cstheme="minorHAnsi"/>
                <w:sz w:val="20"/>
                <w:szCs w:val="20"/>
                <w:lang w:val="fr-FR"/>
              </w:rPr>
            </w:pPr>
            <w:r w:rsidRPr="00DE7946">
              <w:rPr>
                <w:rFonts w:cstheme="minorHAnsi"/>
                <w:sz w:val="20"/>
                <w:szCs w:val="20"/>
                <w:lang w:val="fr-FR"/>
              </w:rPr>
              <w:t>X</w:t>
            </w:r>
          </w:p>
        </w:tc>
        <w:tc>
          <w:tcPr>
            <w:tcW w:w="567" w:type="dxa"/>
          </w:tcPr>
          <w:p w14:paraId="0411DF12" w14:textId="77777777" w:rsidR="008C16FE" w:rsidRPr="00DE7946" w:rsidRDefault="008C16FE" w:rsidP="00B72D36">
            <w:pPr>
              <w:contextualSpacing/>
              <w:jc w:val="both"/>
              <w:rPr>
                <w:rFonts w:cstheme="minorHAnsi"/>
                <w:sz w:val="20"/>
                <w:szCs w:val="20"/>
                <w:lang w:val="fr-FR"/>
              </w:rPr>
            </w:pPr>
            <w:r w:rsidRPr="00DE7946">
              <w:rPr>
                <w:rFonts w:cstheme="minorHAnsi"/>
                <w:sz w:val="20"/>
                <w:szCs w:val="20"/>
                <w:lang w:val="fr-FR"/>
              </w:rPr>
              <w:t>X</w:t>
            </w:r>
          </w:p>
        </w:tc>
      </w:tr>
      <w:tr w:rsidR="008C16FE" w:rsidRPr="00DE7946" w14:paraId="3A7ED4B2" w14:textId="77777777" w:rsidTr="00B72D36">
        <w:trPr>
          <w:jc w:val="center"/>
        </w:trPr>
        <w:tc>
          <w:tcPr>
            <w:tcW w:w="5807" w:type="dxa"/>
          </w:tcPr>
          <w:p w14:paraId="7D01954B" w14:textId="77777777" w:rsidR="008C16FE" w:rsidRPr="00DE7946" w:rsidRDefault="008C16FE" w:rsidP="00B72D36">
            <w:pPr>
              <w:contextualSpacing/>
              <w:jc w:val="both"/>
              <w:rPr>
                <w:rFonts w:cstheme="minorHAnsi"/>
                <w:sz w:val="20"/>
                <w:szCs w:val="20"/>
                <w:lang w:val="fr-FR"/>
              </w:rPr>
            </w:pPr>
            <w:r w:rsidRPr="00DE7946">
              <w:rPr>
                <w:rFonts w:cstheme="minorHAnsi"/>
                <w:sz w:val="20"/>
                <w:szCs w:val="20"/>
                <w:lang w:val="fr-FR"/>
              </w:rPr>
              <w:t>Réunions à plusieurs niveaux et avec plusieurs parties prenantes</w:t>
            </w:r>
          </w:p>
        </w:tc>
        <w:tc>
          <w:tcPr>
            <w:tcW w:w="709" w:type="dxa"/>
          </w:tcPr>
          <w:p w14:paraId="40C96963" w14:textId="77777777" w:rsidR="008C16FE" w:rsidRPr="00DE7946" w:rsidRDefault="008C16FE" w:rsidP="00B72D36">
            <w:pPr>
              <w:contextualSpacing/>
              <w:jc w:val="both"/>
              <w:rPr>
                <w:rFonts w:cstheme="minorHAnsi"/>
                <w:sz w:val="20"/>
                <w:szCs w:val="20"/>
                <w:lang w:val="fr-FR"/>
              </w:rPr>
            </w:pPr>
            <w:r w:rsidRPr="00DE7946">
              <w:rPr>
                <w:rFonts w:cstheme="minorHAnsi"/>
                <w:sz w:val="20"/>
                <w:szCs w:val="20"/>
                <w:lang w:val="fr-FR"/>
              </w:rPr>
              <w:t>X</w:t>
            </w:r>
          </w:p>
        </w:tc>
        <w:tc>
          <w:tcPr>
            <w:tcW w:w="567" w:type="dxa"/>
          </w:tcPr>
          <w:p w14:paraId="09DCE0A5" w14:textId="77777777" w:rsidR="008C16FE" w:rsidRPr="00DE7946" w:rsidRDefault="008C16FE" w:rsidP="00B72D36">
            <w:pPr>
              <w:contextualSpacing/>
              <w:jc w:val="both"/>
              <w:rPr>
                <w:rFonts w:cstheme="minorHAnsi"/>
                <w:sz w:val="20"/>
                <w:szCs w:val="20"/>
                <w:lang w:val="fr-FR"/>
              </w:rPr>
            </w:pPr>
            <w:r w:rsidRPr="00DE7946">
              <w:rPr>
                <w:rFonts w:cstheme="minorHAnsi"/>
                <w:sz w:val="20"/>
                <w:szCs w:val="20"/>
                <w:lang w:val="fr-FR"/>
              </w:rPr>
              <w:t>X</w:t>
            </w:r>
          </w:p>
        </w:tc>
        <w:tc>
          <w:tcPr>
            <w:tcW w:w="567" w:type="dxa"/>
          </w:tcPr>
          <w:p w14:paraId="79A2E012" w14:textId="77777777" w:rsidR="008C16FE" w:rsidRPr="00DE7946" w:rsidRDefault="008C16FE" w:rsidP="00B72D36">
            <w:pPr>
              <w:contextualSpacing/>
              <w:jc w:val="both"/>
              <w:rPr>
                <w:rFonts w:cstheme="minorHAnsi"/>
                <w:sz w:val="20"/>
                <w:szCs w:val="20"/>
                <w:lang w:val="fr-FR"/>
              </w:rPr>
            </w:pPr>
            <w:r w:rsidRPr="00DE7946">
              <w:rPr>
                <w:rFonts w:cstheme="minorHAnsi"/>
                <w:sz w:val="20"/>
                <w:szCs w:val="20"/>
                <w:lang w:val="fr-FR"/>
              </w:rPr>
              <w:t>X</w:t>
            </w:r>
          </w:p>
        </w:tc>
        <w:tc>
          <w:tcPr>
            <w:tcW w:w="567" w:type="dxa"/>
          </w:tcPr>
          <w:p w14:paraId="787B1356" w14:textId="77777777" w:rsidR="008C16FE" w:rsidRPr="00DE7946" w:rsidRDefault="008C16FE" w:rsidP="00B72D36">
            <w:pPr>
              <w:contextualSpacing/>
              <w:jc w:val="both"/>
              <w:rPr>
                <w:rFonts w:cstheme="minorHAnsi"/>
                <w:sz w:val="20"/>
                <w:szCs w:val="20"/>
                <w:lang w:val="fr-FR"/>
              </w:rPr>
            </w:pPr>
            <w:r w:rsidRPr="00DE7946">
              <w:rPr>
                <w:rFonts w:cstheme="minorHAnsi"/>
                <w:sz w:val="20"/>
                <w:szCs w:val="20"/>
                <w:lang w:val="fr-FR"/>
              </w:rPr>
              <w:t>X</w:t>
            </w:r>
          </w:p>
        </w:tc>
        <w:tc>
          <w:tcPr>
            <w:tcW w:w="567" w:type="dxa"/>
          </w:tcPr>
          <w:p w14:paraId="24A1D3BD" w14:textId="77777777" w:rsidR="008C16FE" w:rsidRPr="00DE7946" w:rsidRDefault="008C16FE" w:rsidP="00B72D36">
            <w:pPr>
              <w:contextualSpacing/>
              <w:jc w:val="both"/>
              <w:rPr>
                <w:rFonts w:cstheme="minorHAnsi"/>
                <w:sz w:val="20"/>
                <w:szCs w:val="20"/>
                <w:lang w:val="fr-FR"/>
              </w:rPr>
            </w:pPr>
            <w:r w:rsidRPr="00DE7946">
              <w:rPr>
                <w:rFonts w:cstheme="minorHAnsi"/>
                <w:sz w:val="20"/>
                <w:szCs w:val="20"/>
                <w:lang w:val="fr-FR"/>
              </w:rPr>
              <w:t>X</w:t>
            </w:r>
          </w:p>
        </w:tc>
        <w:tc>
          <w:tcPr>
            <w:tcW w:w="567" w:type="dxa"/>
          </w:tcPr>
          <w:p w14:paraId="6F44B91F" w14:textId="77777777" w:rsidR="008C16FE" w:rsidRPr="00DE7946" w:rsidRDefault="008C16FE" w:rsidP="00B72D36">
            <w:pPr>
              <w:contextualSpacing/>
              <w:jc w:val="both"/>
              <w:rPr>
                <w:rFonts w:cstheme="minorHAnsi"/>
                <w:sz w:val="20"/>
                <w:szCs w:val="20"/>
                <w:lang w:val="fr-FR"/>
              </w:rPr>
            </w:pPr>
            <w:r w:rsidRPr="00DE7946">
              <w:rPr>
                <w:rFonts w:cstheme="minorHAnsi"/>
                <w:sz w:val="20"/>
                <w:szCs w:val="20"/>
                <w:lang w:val="fr-FR"/>
              </w:rPr>
              <w:t>X</w:t>
            </w:r>
          </w:p>
        </w:tc>
      </w:tr>
      <w:tr w:rsidR="008C16FE" w:rsidRPr="00DE7946" w14:paraId="5EB3CCAD" w14:textId="77777777" w:rsidTr="00B72D36">
        <w:trPr>
          <w:jc w:val="center"/>
        </w:trPr>
        <w:tc>
          <w:tcPr>
            <w:tcW w:w="5807" w:type="dxa"/>
          </w:tcPr>
          <w:p w14:paraId="2EB28303" w14:textId="77777777" w:rsidR="008C16FE" w:rsidRPr="00DE7946" w:rsidRDefault="008C16FE" w:rsidP="00B72D36">
            <w:pPr>
              <w:contextualSpacing/>
              <w:jc w:val="both"/>
              <w:rPr>
                <w:rFonts w:cstheme="minorHAnsi"/>
                <w:sz w:val="20"/>
                <w:szCs w:val="20"/>
                <w:lang w:val="fr-FR"/>
              </w:rPr>
            </w:pPr>
            <w:r w:rsidRPr="00DE7946">
              <w:rPr>
                <w:rFonts w:cstheme="minorHAnsi"/>
                <w:sz w:val="20"/>
                <w:szCs w:val="20"/>
                <w:lang w:val="fr-FR"/>
              </w:rPr>
              <w:t>Réunions avec des groupes de femmes - collecte de commentaires</w:t>
            </w:r>
          </w:p>
        </w:tc>
        <w:tc>
          <w:tcPr>
            <w:tcW w:w="709" w:type="dxa"/>
          </w:tcPr>
          <w:p w14:paraId="1158D579" w14:textId="77777777" w:rsidR="008C16FE" w:rsidRPr="00DE7946" w:rsidRDefault="008C16FE" w:rsidP="00B72D36">
            <w:pPr>
              <w:contextualSpacing/>
              <w:jc w:val="both"/>
              <w:rPr>
                <w:rFonts w:eastAsia="Quattrocento Sans" w:cstheme="minorHAnsi"/>
                <w:sz w:val="20"/>
                <w:szCs w:val="20"/>
                <w:lang w:val="fr-FR"/>
              </w:rPr>
            </w:pPr>
            <w:r w:rsidRPr="00DE7946">
              <w:rPr>
                <w:rFonts w:cstheme="minorHAnsi"/>
                <w:sz w:val="20"/>
                <w:szCs w:val="20"/>
                <w:lang w:val="fr-FR"/>
              </w:rPr>
              <w:t>X</w:t>
            </w:r>
          </w:p>
        </w:tc>
        <w:tc>
          <w:tcPr>
            <w:tcW w:w="567" w:type="dxa"/>
          </w:tcPr>
          <w:p w14:paraId="18022C18" w14:textId="77777777" w:rsidR="008C16FE" w:rsidRPr="00DE7946" w:rsidRDefault="008C16FE" w:rsidP="00B72D36">
            <w:pPr>
              <w:contextualSpacing/>
              <w:jc w:val="both"/>
              <w:rPr>
                <w:rFonts w:eastAsia="Quattrocento Sans" w:cstheme="minorHAnsi"/>
                <w:sz w:val="20"/>
                <w:szCs w:val="20"/>
                <w:lang w:val="fr-FR"/>
              </w:rPr>
            </w:pPr>
            <w:r w:rsidRPr="00DE7946">
              <w:rPr>
                <w:rFonts w:cstheme="minorHAnsi"/>
                <w:sz w:val="20"/>
                <w:szCs w:val="20"/>
                <w:lang w:val="fr-FR"/>
              </w:rPr>
              <w:t>X</w:t>
            </w:r>
          </w:p>
        </w:tc>
        <w:tc>
          <w:tcPr>
            <w:tcW w:w="567" w:type="dxa"/>
          </w:tcPr>
          <w:p w14:paraId="266263D8" w14:textId="77777777" w:rsidR="008C16FE" w:rsidRPr="00DE7946" w:rsidRDefault="008C16FE" w:rsidP="00B72D36">
            <w:pPr>
              <w:contextualSpacing/>
              <w:jc w:val="both"/>
              <w:rPr>
                <w:rFonts w:eastAsia="Quattrocento Sans" w:cstheme="minorHAnsi"/>
                <w:sz w:val="20"/>
                <w:szCs w:val="20"/>
                <w:lang w:val="fr-FR"/>
              </w:rPr>
            </w:pPr>
            <w:r w:rsidRPr="00DE7946">
              <w:rPr>
                <w:rFonts w:cstheme="minorHAnsi"/>
                <w:sz w:val="20"/>
                <w:szCs w:val="20"/>
                <w:lang w:val="fr-FR"/>
              </w:rPr>
              <w:t>X</w:t>
            </w:r>
          </w:p>
        </w:tc>
        <w:tc>
          <w:tcPr>
            <w:tcW w:w="567" w:type="dxa"/>
          </w:tcPr>
          <w:p w14:paraId="279D281E" w14:textId="77777777" w:rsidR="008C16FE" w:rsidRPr="00DE7946" w:rsidRDefault="008C16FE" w:rsidP="00B72D36">
            <w:pPr>
              <w:contextualSpacing/>
              <w:jc w:val="both"/>
              <w:rPr>
                <w:rFonts w:eastAsia="Quattrocento Sans" w:cstheme="minorHAnsi"/>
                <w:sz w:val="20"/>
                <w:szCs w:val="20"/>
                <w:lang w:val="fr-FR"/>
              </w:rPr>
            </w:pPr>
            <w:r w:rsidRPr="00DE7946">
              <w:rPr>
                <w:rFonts w:cstheme="minorHAnsi"/>
                <w:sz w:val="20"/>
                <w:szCs w:val="20"/>
                <w:lang w:val="fr-FR"/>
              </w:rPr>
              <w:t>X</w:t>
            </w:r>
          </w:p>
        </w:tc>
        <w:tc>
          <w:tcPr>
            <w:tcW w:w="567" w:type="dxa"/>
          </w:tcPr>
          <w:p w14:paraId="5318C7C9" w14:textId="77777777" w:rsidR="008C16FE" w:rsidRPr="00DE7946" w:rsidRDefault="008C16FE" w:rsidP="00B72D36">
            <w:pPr>
              <w:contextualSpacing/>
              <w:jc w:val="both"/>
              <w:rPr>
                <w:rFonts w:eastAsia="Quattrocento Sans" w:cstheme="minorHAnsi"/>
                <w:sz w:val="20"/>
                <w:szCs w:val="20"/>
                <w:lang w:val="fr-FR"/>
              </w:rPr>
            </w:pPr>
            <w:r w:rsidRPr="00DE7946">
              <w:rPr>
                <w:rFonts w:cstheme="minorHAnsi"/>
                <w:sz w:val="20"/>
                <w:szCs w:val="20"/>
                <w:lang w:val="fr-FR"/>
              </w:rPr>
              <w:t>X</w:t>
            </w:r>
          </w:p>
        </w:tc>
        <w:tc>
          <w:tcPr>
            <w:tcW w:w="567" w:type="dxa"/>
          </w:tcPr>
          <w:p w14:paraId="78B54F65" w14:textId="77777777" w:rsidR="008C16FE" w:rsidRPr="00DE7946" w:rsidRDefault="008C16FE" w:rsidP="00B72D36">
            <w:pPr>
              <w:contextualSpacing/>
              <w:jc w:val="both"/>
              <w:rPr>
                <w:rFonts w:cstheme="minorHAnsi"/>
                <w:sz w:val="20"/>
                <w:szCs w:val="20"/>
                <w:lang w:val="fr-FR"/>
              </w:rPr>
            </w:pPr>
            <w:r w:rsidRPr="00DE7946">
              <w:rPr>
                <w:rFonts w:cstheme="minorHAnsi"/>
                <w:sz w:val="20"/>
                <w:szCs w:val="20"/>
                <w:lang w:val="fr-FR"/>
              </w:rPr>
              <w:t>X</w:t>
            </w:r>
          </w:p>
        </w:tc>
      </w:tr>
      <w:tr w:rsidR="008C16FE" w:rsidRPr="00DE7946" w14:paraId="1C981851" w14:textId="77777777" w:rsidTr="00B72D36">
        <w:trPr>
          <w:jc w:val="center"/>
        </w:trPr>
        <w:tc>
          <w:tcPr>
            <w:tcW w:w="5807" w:type="dxa"/>
          </w:tcPr>
          <w:p w14:paraId="32BFF3C5" w14:textId="77777777" w:rsidR="008C16FE" w:rsidRPr="00DE7946" w:rsidRDefault="008C16FE" w:rsidP="00B72D36">
            <w:pPr>
              <w:contextualSpacing/>
              <w:jc w:val="both"/>
              <w:rPr>
                <w:rFonts w:cstheme="minorHAnsi"/>
                <w:sz w:val="20"/>
                <w:szCs w:val="20"/>
                <w:lang w:val="fr-FR"/>
              </w:rPr>
            </w:pPr>
            <w:r w:rsidRPr="00DE7946">
              <w:rPr>
                <w:rFonts w:cstheme="minorHAnsi"/>
                <w:sz w:val="20"/>
                <w:szCs w:val="20"/>
                <w:lang w:val="fr-FR"/>
              </w:rPr>
              <w:t>Atelier pour l'élaboration du plan de travail annuel du projet</w:t>
            </w:r>
          </w:p>
        </w:tc>
        <w:tc>
          <w:tcPr>
            <w:tcW w:w="709" w:type="dxa"/>
          </w:tcPr>
          <w:p w14:paraId="08F7AE20" w14:textId="77777777" w:rsidR="008C16FE" w:rsidRPr="00DE7946" w:rsidRDefault="008C16FE" w:rsidP="00B72D36">
            <w:pPr>
              <w:contextualSpacing/>
              <w:jc w:val="both"/>
              <w:rPr>
                <w:rFonts w:eastAsia="Quattrocento Sans" w:cstheme="minorHAnsi"/>
                <w:sz w:val="20"/>
                <w:szCs w:val="20"/>
                <w:lang w:val="fr-FR"/>
              </w:rPr>
            </w:pPr>
            <w:r w:rsidRPr="00DE7946">
              <w:rPr>
                <w:rFonts w:cstheme="minorHAnsi"/>
                <w:sz w:val="20"/>
                <w:szCs w:val="20"/>
                <w:lang w:val="fr-FR"/>
              </w:rPr>
              <w:t>X</w:t>
            </w:r>
          </w:p>
        </w:tc>
        <w:tc>
          <w:tcPr>
            <w:tcW w:w="567" w:type="dxa"/>
          </w:tcPr>
          <w:p w14:paraId="20DFC822" w14:textId="77777777" w:rsidR="008C16FE" w:rsidRPr="00DE7946" w:rsidRDefault="008C16FE" w:rsidP="00B72D36">
            <w:pPr>
              <w:contextualSpacing/>
              <w:jc w:val="both"/>
              <w:rPr>
                <w:rFonts w:eastAsia="Quattrocento Sans" w:cstheme="minorHAnsi"/>
                <w:sz w:val="20"/>
                <w:szCs w:val="20"/>
                <w:lang w:val="fr-FR"/>
              </w:rPr>
            </w:pPr>
            <w:r w:rsidRPr="00DE7946">
              <w:rPr>
                <w:rFonts w:cstheme="minorHAnsi"/>
                <w:sz w:val="20"/>
                <w:szCs w:val="20"/>
                <w:lang w:val="fr-FR"/>
              </w:rPr>
              <w:t>X</w:t>
            </w:r>
          </w:p>
        </w:tc>
        <w:tc>
          <w:tcPr>
            <w:tcW w:w="567" w:type="dxa"/>
          </w:tcPr>
          <w:p w14:paraId="440D9745" w14:textId="77777777" w:rsidR="008C16FE" w:rsidRPr="00DE7946" w:rsidRDefault="008C16FE" w:rsidP="00B72D36">
            <w:pPr>
              <w:contextualSpacing/>
              <w:jc w:val="both"/>
              <w:rPr>
                <w:rFonts w:eastAsia="Quattrocento Sans" w:cstheme="minorHAnsi"/>
                <w:sz w:val="20"/>
                <w:szCs w:val="20"/>
                <w:lang w:val="fr-FR"/>
              </w:rPr>
            </w:pPr>
            <w:r w:rsidRPr="00DE7946">
              <w:rPr>
                <w:rFonts w:cstheme="minorHAnsi"/>
                <w:sz w:val="20"/>
                <w:szCs w:val="20"/>
                <w:lang w:val="fr-FR"/>
              </w:rPr>
              <w:t>X</w:t>
            </w:r>
          </w:p>
        </w:tc>
        <w:tc>
          <w:tcPr>
            <w:tcW w:w="567" w:type="dxa"/>
          </w:tcPr>
          <w:p w14:paraId="58710084" w14:textId="77777777" w:rsidR="008C16FE" w:rsidRPr="00DE7946" w:rsidRDefault="008C16FE" w:rsidP="00B72D36">
            <w:pPr>
              <w:contextualSpacing/>
              <w:jc w:val="both"/>
              <w:rPr>
                <w:rFonts w:eastAsia="Quattrocento Sans" w:cstheme="minorHAnsi"/>
                <w:sz w:val="20"/>
                <w:szCs w:val="20"/>
                <w:lang w:val="fr-FR"/>
              </w:rPr>
            </w:pPr>
            <w:r w:rsidRPr="00DE7946">
              <w:rPr>
                <w:rFonts w:cstheme="minorHAnsi"/>
                <w:sz w:val="20"/>
                <w:szCs w:val="20"/>
                <w:lang w:val="fr-FR"/>
              </w:rPr>
              <w:t>X</w:t>
            </w:r>
          </w:p>
        </w:tc>
        <w:tc>
          <w:tcPr>
            <w:tcW w:w="567" w:type="dxa"/>
          </w:tcPr>
          <w:p w14:paraId="022DA89D" w14:textId="77777777" w:rsidR="008C16FE" w:rsidRPr="00DE7946" w:rsidRDefault="008C16FE" w:rsidP="00B72D36">
            <w:pPr>
              <w:contextualSpacing/>
              <w:jc w:val="both"/>
              <w:rPr>
                <w:rFonts w:cstheme="minorHAnsi"/>
                <w:sz w:val="20"/>
                <w:szCs w:val="20"/>
                <w:lang w:val="fr-FR"/>
              </w:rPr>
            </w:pPr>
            <w:r w:rsidRPr="00DE7946">
              <w:rPr>
                <w:rFonts w:cstheme="minorHAnsi"/>
                <w:sz w:val="20"/>
                <w:szCs w:val="20"/>
                <w:lang w:val="fr-FR"/>
              </w:rPr>
              <w:t>X</w:t>
            </w:r>
          </w:p>
        </w:tc>
        <w:tc>
          <w:tcPr>
            <w:tcW w:w="567" w:type="dxa"/>
          </w:tcPr>
          <w:p w14:paraId="2CAA4EA7" w14:textId="77777777" w:rsidR="008C16FE" w:rsidRPr="00DE7946" w:rsidRDefault="008C16FE" w:rsidP="00B72D36">
            <w:pPr>
              <w:contextualSpacing/>
              <w:jc w:val="both"/>
              <w:rPr>
                <w:rFonts w:cstheme="minorHAnsi"/>
                <w:sz w:val="20"/>
                <w:szCs w:val="20"/>
                <w:lang w:val="fr-FR"/>
              </w:rPr>
            </w:pPr>
            <w:r w:rsidRPr="00DE7946">
              <w:rPr>
                <w:rFonts w:cstheme="minorHAnsi"/>
                <w:sz w:val="20"/>
                <w:szCs w:val="20"/>
                <w:lang w:val="fr-FR"/>
              </w:rPr>
              <w:t>X</w:t>
            </w:r>
          </w:p>
        </w:tc>
      </w:tr>
      <w:tr w:rsidR="008C16FE" w:rsidRPr="00DE7946" w14:paraId="0F102ED6" w14:textId="77777777" w:rsidTr="00B72D36">
        <w:trPr>
          <w:jc w:val="center"/>
        </w:trPr>
        <w:tc>
          <w:tcPr>
            <w:tcW w:w="5807" w:type="dxa"/>
          </w:tcPr>
          <w:p w14:paraId="11E99606" w14:textId="6C13F48D" w:rsidR="008C16FE" w:rsidRPr="00DE7946" w:rsidRDefault="008C16FE" w:rsidP="00B72D36">
            <w:pPr>
              <w:contextualSpacing/>
              <w:jc w:val="both"/>
              <w:rPr>
                <w:rFonts w:cstheme="minorHAnsi"/>
                <w:sz w:val="20"/>
                <w:szCs w:val="20"/>
                <w:lang w:val="fr-FR"/>
              </w:rPr>
            </w:pPr>
            <w:r w:rsidRPr="00DE7946">
              <w:rPr>
                <w:rFonts w:cstheme="minorHAnsi"/>
                <w:sz w:val="20"/>
                <w:szCs w:val="20"/>
                <w:lang w:val="fr-FR"/>
              </w:rPr>
              <w:t>Atelier de présentation des résultats du projet et de la stratégie de sortie</w:t>
            </w:r>
          </w:p>
        </w:tc>
        <w:tc>
          <w:tcPr>
            <w:tcW w:w="709" w:type="dxa"/>
          </w:tcPr>
          <w:p w14:paraId="492D194E" w14:textId="77777777" w:rsidR="008C16FE" w:rsidRPr="00DE7946" w:rsidRDefault="008C16FE" w:rsidP="00B72D36">
            <w:pPr>
              <w:contextualSpacing/>
              <w:jc w:val="both"/>
              <w:rPr>
                <w:rFonts w:eastAsia="Quattrocento Sans" w:cstheme="minorHAnsi"/>
                <w:sz w:val="20"/>
                <w:szCs w:val="20"/>
                <w:lang w:val="fr-FR"/>
              </w:rPr>
            </w:pPr>
          </w:p>
        </w:tc>
        <w:tc>
          <w:tcPr>
            <w:tcW w:w="567" w:type="dxa"/>
          </w:tcPr>
          <w:p w14:paraId="623096DB" w14:textId="77777777" w:rsidR="008C16FE" w:rsidRPr="00DE7946" w:rsidRDefault="008C16FE" w:rsidP="00B72D36">
            <w:pPr>
              <w:contextualSpacing/>
              <w:jc w:val="both"/>
              <w:rPr>
                <w:rFonts w:eastAsia="Quattrocento Sans" w:cstheme="minorHAnsi"/>
                <w:sz w:val="20"/>
                <w:szCs w:val="20"/>
                <w:lang w:val="fr-FR"/>
              </w:rPr>
            </w:pPr>
          </w:p>
        </w:tc>
        <w:tc>
          <w:tcPr>
            <w:tcW w:w="567" w:type="dxa"/>
          </w:tcPr>
          <w:p w14:paraId="7D18415F" w14:textId="77777777" w:rsidR="008C16FE" w:rsidRPr="00DE7946" w:rsidRDefault="008C16FE" w:rsidP="00B72D36">
            <w:pPr>
              <w:contextualSpacing/>
              <w:jc w:val="both"/>
              <w:rPr>
                <w:rFonts w:eastAsia="Quattrocento Sans" w:cstheme="minorHAnsi"/>
                <w:sz w:val="20"/>
                <w:szCs w:val="20"/>
                <w:lang w:val="fr-FR"/>
              </w:rPr>
            </w:pPr>
          </w:p>
        </w:tc>
        <w:tc>
          <w:tcPr>
            <w:tcW w:w="567" w:type="dxa"/>
          </w:tcPr>
          <w:p w14:paraId="2690D658" w14:textId="77777777" w:rsidR="008C16FE" w:rsidRPr="00DE7946" w:rsidRDefault="008C16FE" w:rsidP="00B72D36">
            <w:pPr>
              <w:contextualSpacing/>
              <w:jc w:val="both"/>
              <w:rPr>
                <w:rFonts w:eastAsia="Quattrocento Sans" w:cstheme="minorHAnsi"/>
                <w:sz w:val="20"/>
                <w:szCs w:val="20"/>
                <w:lang w:val="fr-FR"/>
              </w:rPr>
            </w:pPr>
          </w:p>
        </w:tc>
        <w:tc>
          <w:tcPr>
            <w:tcW w:w="567" w:type="dxa"/>
          </w:tcPr>
          <w:p w14:paraId="1D7BB920" w14:textId="77777777" w:rsidR="008C16FE" w:rsidRPr="00DE7946" w:rsidRDefault="008C16FE" w:rsidP="00B72D36">
            <w:pPr>
              <w:contextualSpacing/>
              <w:jc w:val="both"/>
              <w:rPr>
                <w:rFonts w:cstheme="minorHAnsi"/>
                <w:sz w:val="20"/>
                <w:szCs w:val="20"/>
                <w:lang w:val="fr-FR"/>
              </w:rPr>
            </w:pPr>
          </w:p>
        </w:tc>
        <w:tc>
          <w:tcPr>
            <w:tcW w:w="567" w:type="dxa"/>
          </w:tcPr>
          <w:p w14:paraId="2E79BB38" w14:textId="77777777" w:rsidR="008C16FE" w:rsidRPr="00DE7946" w:rsidRDefault="008C16FE" w:rsidP="00B72D36">
            <w:pPr>
              <w:contextualSpacing/>
              <w:jc w:val="both"/>
              <w:rPr>
                <w:rFonts w:cstheme="minorHAnsi"/>
                <w:sz w:val="20"/>
                <w:szCs w:val="20"/>
                <w:lang w:val="fr-FR"/>
              </w:rPr>
            </w:pPr>
            <w:r w:rsidRPr="00DE7946">
              <w:rPr>
                <w:rFonts w:cstheme="minorHAnsi"/>
                <w:sz w:val="20"/>
                <w:szCs w:val="20"/>
                <w:lang w:val="fr-FR"/>
              </w:rPr>
              <w:t>X</w:t>
            </w:r>
          </w:p>
        </w:tc>
      </w:tr>
    </w:tbl>
    <w:p w14:paraId="7AE172E6" w14:textId="77777777" w:rsidR="008C16FE" w:rsidRPr="00DE7946" w:rsidRDefault="008C16FE" w:rsidP="008C16FE">
      <w:pPr>
        <w:contextualSpacing/>
        <w:jc w:val="both"/>
        <w:rPr>
          <w:rFonts w:cstheme="minorHAnsi"/>
          <w:sz w:val="20"/>
          <w:szCs w:val="20"/>
          <w:lang w:val="fr-FR"/>
        </w:rPr>
      </w:pPr>
    </w:p>
    <w:p w14:paraId="3601D35F" w14:textId="77777777" w:rsidR="008C16FE" w:rsidRPr="00DE7946" w:rsidRDefault="008C16FE" w:rsidP="008C16FE">
      <w:pPr>
        <w:contextualSpacing/>
        <w:jc w:val="both"/>
        <w:rPr>
          <w:rFonts w:cstheme="minorHAnsi"/>
          <w:sz w:val="20"/>
          <w:szCs w:val="20"/>
          <w:lang w:val="fr-FR"/>
        </w:rPr>
      </w:pPr>
      <w:r w:rsidRPr="00DE7946">
        <w:rPr>
          <w:rFonts w:cstheme="minorHAnsi"/>
          <w:sz w:val="20"/>
          <w:szCs w:val="20"/>
          <w:lang w:val="fr-FR"/>
        </w:rPr>
        <w:t>Le calendrier sera mis à jour lors de la phase de lancement du projet.</w:t>
      </w:r>
    </w:p>
    <w:p w14:paraId="7F16BA0D" w14:textId="77777777" w:rsidR="008C16FE" w:rsidRPr="00DE7946" w:rsidRDefault="008C16FE" w:rsidP="008C16FE">
      <w:pPr>
        <w:jc w:val="both"/>
        <w:rPr>
          <w:rFonts w:cstheme="minorHAnsi"/>
          <w:sz w:val="20"/>
          <w:szCs w:val="20"/>
          <w:lang w:val="fr-FR"/>
        </w:rPr>
      </w:pPr>
    </w:p>
    <w:p w14:paraId="25EC7D0F" w14:textId="77777777" w:rsidR="008C16FE" w:rsidRPr="00DE7946" w:rsidRDefault="008C16FE" w:rsidP="008C16FE">
      <w:pPr>
        <w:pStyle w:val="GEFTableHeading"/>
        <w:keepNext/>
        <w:numPr>
          <w:ilvl w:val="0"/>
          <w:numId w:val="91"/>
        </w:numPr>
        <w:pBdr>
          <w:top w:val="single" w:sz="4" w:space="1" w:color="auto"/>
        </w:pBdr>
        <w:suppressAutoHyphens/>
        <w:spacing w:before="104" w:after="226"/>
        <w:jc w:val="both"/>
        <w:outlineLvl w:val="0"/>
        <w:rPr>
          <w:rFonts w:ascii="Calibri" w:hAnsi="Calibri" w:cs="Calibri"/>
          <w:sz w:val="22"/>
          <w:szCs w:val="22"/>
          <w:lang w:val="fr-FR"/>
        </w:rPr>
      </w:pPr>
      <w:r w:rsidRPr="00DE7946">
        <w:rPr>
          <w:rFonts w:ascii="Calibri" w:hAnsi="Calibri" w:cs="Calibri"/>
          <w:sz w:val="22"/>
          <w:szCs w:val="22"/>
          <w:lang w:val="fr-FR"/>
        </w:rPr>
        <w:t>Ressources et responsabilités</w:t>
      </w:r>
    </w:p>
    <w:p w14:paraId="7C86777F" w14:textId="77777777" w:rsidR="008C16FE" w:rsidRPr="00DE7946" w:rsidRDefault="008C16FE" w:rsidP="008C16FE">
      <w:pPr>
        <w:jc w:val="both"/>
        <w:rPr>
          <w:rFonts w:cstheme="minorHAnsi"/>
          <w:sz w:val="20"/>
          <w:szCs w:val="20"/>
          <w:lang w:val="fr-FR"/>
        </w:rPr>
      </w:pPr>
      <w:r w:rsidRPr="00DE7946">
        <w:rPr>
          <w:rFonts w:cstheme="minorHAnsi"/>
          <w:sz w:val="20"/>
          <w:szCs w:val="20"/>
          <w:lang w:val="fr-FR"/>
        </w:rPr>
        <w:t>L'agence de mise en œuvre et le partenaire d'exécution seront responsables de la réalisation de toutes les activités participatives spécifiques pour les parties prenantes. Le projet sera doté d'un Comité de pilotage du projet, qui est l'organe politique stratégique du projet, chargé d'approuver les stratégies et de prendre les mesures correctives nécessaires pour garantir que le projet atteigne les résultats souhaités. Afin de garantir la responsabilité ultime du PNUD, les décisions du Comité de pilotage du projet doivent être prises conformément aux normes qui garantissent la gestion des résultats pour le développement, un meilleur rapport qualité-prix, l'équité, l'intégrité, la transparence et une concurrence internationale efficace</w:t>
      </w:r>
      <w:bookmarkStart w:id="87" w:name="_Toc72485421"/>
    </w:p>
    <w:bookmarkEnd w:id="87"/>
    <w:p w14:paraId="4DA3352D" w14:textId="77777777" w:rsidR="008C16FE" w:rsidRPr="00DE7946" w:rsidRDefault="008C16FE" w:rsidP="008C16FE">
      <w:pPr>
        <w:jc w:val="both"/>
        <w:rPr>
          <w:rFonts w:cstheme="minorHAnsi"/>
          <w:sz w:val="20"/>
          <w:szCs w:val="20"/>
          <w:lang w:val="fr-FR"/>
        </w:rPr>
      </w:pPr>
      <w:r w:rsidRPr="00DE7946">
        <w:rPr>
          <w:rFonts w:cstheme="minorHAnsi"/>
          <w:sz w:val="20"/>
          <w:szCs w:val="20"/>
          <w:lang w:val="fr-FR"/>
        </w:rPr>
        <w:t>Les personnes qui garantissent le respect du Plan d'engagement des parties prenantes en premier lieu sont l'agence de mise en œuvre, le PNUD, et le partenaire d'exécution du projet. Les responsables de l'exécution du plan sont le chef de projet et le spécialiste des garanties et du genre, avec le soutien du professionnel du SES qui fait partie de l'unité de gestion du projet et qui garantira la mise en œuvre, le suivi et le contrôle des activités proposées.</w:t>
      </w:r>
    </w:p>
    <w:p w14:paraId="093BEAE0" w14:textId="77777777" w:rsidR="008C16FE" w:rsidRPr="00DE7946" w:rsidRDefault="008C16FE" w:rsidP="008C16FE">
      <w:pPr>
        <w:jc w:val="both"/>
        <w:rPr>
          <w:rFonts w:cstheme="minorHAnsi"/>
          <w:sz w:val="20"/>
          <w:szCs w:val="20"/>
          <w:lang w:val="fr-FR"/>
        </w:rPr>
      </w:pPr>
    </w:p>
    <w:p w14:paraId="5AAE3996" w14:textId="77777777" w:rsidR="008C16FE" w:rsidRPr="00DE7946" w:rsidRDefault="008C16FE" w:rsidP="008C16FE">
      <w:pPr>
        <w:jc w:val="both"/>
        <w:rPr>
          <w:rFonts w:cstheme="minorHAnsi"/>
          <w:sz w:val="20"/>
          <w:szCs w:val="20"/>
          <w:lang w:val="fr-FR"/>
        </w:rPr>
      </w:pPr>
      <w:r w:rsidRPr="00DE7946">
        <w:rPr>
          <w:rFonts w:cstheme="minorHAnsi"/>
          <w:sz w:val="20"/>
          <w:szCs w:val="20"/>
          <w:lang w:val="fr-FR"/>
        </w:rPr>
        <w:t>Les rôles et responsabilités concernant le processus d'engagement des parties prenantes sont résumés ci-dessous :</w:t>
      </w:r>
    </w:p>
    <w:tbl>
      <w:tblPr>
        <w:tblStyle w:val="Grilledutableau"/>
        <w:tblpPr w:leftFromText="141" w:rightFromText="141" w:vertAnchor="text" w:horzAnchor="margin" w:tblpY="74"/>
        <w:tblW w:w="9356" w:type="dxa"/>
        <w:tblLook w:val="04A0" w:firstRow="1" w:lastRow="0" w:firstColumn="1" w:lastColumn="0" w:noHBand="0" w:noVBand="1"/>
      </w:tblPr>
      <w:tblGrid>
        <w:gridCol w:w="2401"/>
        <w:gridCol w:w="5355"/>
        <w:gridCol w:w="1600"/>
      </w:tblGrid>
      <w:tr w:rsidR="008C16FE" w:rsidRPr="00DE7946" w14:paraId="6A28F45C" w14:textId="77777777" w:rsidTr="00B72D36">
        <w:trPr>
          <w:tblHeader/>
        </w:trPr>
        <w:tc>
          <w:tcPr>
            <w:tcW w:w="2401" w:type="dxa"/>
            <w:shd w:val="clear" w:color="auto" w:fill="92D050"/>
          </w:tcPr>
          <w:p w14:paraId="68E421C1" w14:textId="77777777" w:rsidR="008C16FE" w:rsidRPr="00DE7946" w:rsidRDefault="008C16FE" w:rsidP="00B72D36">
            <w:pPr>
              <w:contextualSpacing/>
              <w:jc w:val="both"/>
              <w:rPr>
                <w:rFonts w:asciiTheme="minorHAnsi" w:hAnsiTheme="minorHAnsi" w:cstheme="minorHAnsi"/>
                <w:b/>
                <w:sz w:val="20"/>
                <w:szCs w:val="20"/>
                <w:lang w:val="fr-FR"/>
              </w:rPr>
            </w:pPr>
            <w:r w:rsidRPr="00DE7946">
              <w:rPr>
                <w:rFonts w:asciiTheme="minorHAnsi" w:hAnsiTheme="minorHAnsi" w:cstheme="minorHAnsi"/>
                <w:b/>
                <w:sz w:val="20"/>
                <w:szCs w:val="20"/>
                <w:lang w:val="fr-FR"/>
              </w:rPr>
              <w:t>Position / Fonction</w:t>
            </w:r>
          </w:p>
        </w:tc>
        <w:tc>
          <w:tcPr>
            <w:tcW w:w="5355" w:type="dxa"/>
            <w:shd w:val="clear" w:color="auto" w:fill="92D050"/>
          </w:tcPr>
          <w:p w14:paraId="12EFE965" w14:textId="77777777" w:rsidR="008C16FE" w:rsidRPr="00DE7946" w:rsidRDefault="008C16FE" w:rsidP="00B72D36">
            <w:pPr>
              <w:contextualSpacing/>
              <w:jc w:val="both"/>
              <w:rPr>
                <w:rFonts w:asciiTheme="minorHAnsi" w:hAnsiTheme="minorHAnsi" w:cstheme="minorHAnsi"/>
                <w:b/>
                <w:sz w:val="20"/>
                <w:szCs w:val="20"/>
                <w:lang w:val="fr-FR"/>
              </w:rPr>
            </w:pPr>
            <w:r w:rsidRPr="00DE7946">
              <w:rPr>
                <w:rFonts w:asciiTheme="minorHAnsi" w:hAnsiTheme="minorHAnsi" w:cstheme="minorHAnsi"/>
                <w:b/>
                <w:sz w:val="20"/>
                <w:szCs w:val="20"/>
                <w:lang w:val="fr-FR"/>
              </w:rPr>
              <w:t>Rôles et responsabilités</w:t>
            </w:r>
          </w:p>
        </w:tc>
        <w:tc>
          <w:tcPr>
            <w:tcW w:w="1600" w:type="dxa"/>
            <w:shd w:val="clear" w:color="auto" w:fill="92D050"/>
          </w:tcPr>
          <w:p w14:paraId="18D979F9" w14:textId="77777777" w:rsidR="008C16FE" w:rsidRPr="00DE7946" w:rsidRDefault="008C16FE" w:rsidP="00B72D36">
            <w:pPr>
              <w:contextualSpacing/>
              <w:jc w:val="both"/>
              <w:rPr>
                <w:rFonts w:asciiTheme="minorHAnsi" w:hAnsiTheme="minorHAnsi" w:cstheme="minorHAnsi"/>
                <w:b/>
                <w:sz w:val="20"/>
                <w:szCs w:val="20"/>
                <w:lang w:val="fr-FR"/>
              </w:rPr>
            </w:pPr>
            <w:r w:rsidRPr="00DE7946">
              <w:rPr>
                <w:rFonts w:asciiTheme="minorHAnsi" w:hAnsiTheme="minorHAnsi" w:cstheme="minorHAnsi"/>
                <w:b/>
                <w:sz w:val="20"/>
                <w:szCs w:val="20"/>
                <w:lang w:val="fr-FR"/>
              </w:rPr>
              <w:t>Budget</w:t>
            </w:r>
          </w:p>
        </w:tc>
      </w:tr>
      <w:tr w:rsidR="008C16FE" w:rsidRPr="000A1C9C" w14:paraId="30FC6150" w14:textId="77777777" w:rsidTr="00B72D36">
        <w:tc>
          <w:tcPr>
            <w:tcW w:w="2401" w:type="dxa"/>
          </w:tcPr>
          <w:p w14:paraId="40336263" w14:textId="77777777" w:rsidR="008C16FE" w:rsidRPr="00DE7946" w:rsidRDefault="008C16FE" w:rsidP="00B72D36">
            <w:pPr>
              <w:contextualSpacing/>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Chef de projet</w:t>
            </w:r>
          </w:p>
        </w:tc>
        <w:tc>
          <w:tcPr>
            <w:tcW w:w="5355" w:type="dxa"/>
          </w:tcPr>
          <w:p w14:paraId="0E523833" w14:textId="77777777" w:rsidR="008C16FE" w:rsidRPr="00DE7946" w:rsidRDefault="008C16FE" w:rsidP="00B72D36">
            <w:pPr>
              <w:contextualSpacing/>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Le chef de projet (en collaboration avec l'unité de gestion du projet) sera responsable de la mise en œuvre quotidienne du projet. Il veillera à ce que les parties prenantes soient impliquées conformément au plan. Il supervisera la mise en œuvre des activités du projet et veillera à ce que l'engagement des parties prenantes soit inclusif et conforme au plan.</w:t>
            </w:r>
          </w:p>
        </w:tc>
        <w:tc>
          <w:tcPr>
            <w:tcW w:w="1600" w:type="dxa"/>
          </w:tcPr>
          <w:p w14:paraId="0342B3E7" w14:textId="77777777" w:rsidR="008C16FE" w:rsidRPr="00DE7946" w:rsidRDefault="008C16FE" w:rsidP="00B72D36">
            <w:pPr>
              <w:contextualSpacing/>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 xml:space="preserve">Voir le budget dans </w:t>
            </w:r>
            <w:proofErr w:type="spellStart"/>
            <w:r w:rsidRPr="00DE7946">
              <w:rPr>
                <w:rFonts w:asciiTheme="minorHAnsi" w:hAnsiTheme="minorHAnsi" w:cstheme="minorHAnsi"/>
                <w:sz w:val="20"/>
                <w:szCs w:val="20"/>
                <w:lang w:val="fr-FR"/>
              </w:rPr>
              <w:t>ProDoc</w:t>
            </w:r>
            <w:proofErr w:type="spellEnd"/>
          </w:p>
        </w:tc>
      </w:tr>
      <w:tr w:rsidR="008C16FE" w:rsidRPr="000A1C9C" w14:paraId="303E3580" w14:textId="77777777" w:rsidTr="00B72D36">
        <w:tc>
          <w:tcPr>
            <w:tcW w:w="2401" w:type="dxa"/>
          </w:tcPr>
          <w:p w14:paraId="5D2DFCF9" w14:textId="77777777" w:rsidR="008C16FE" w:rsidRPr="00DE7946" w:rsidRDefault="008C16FE" w:rsidP="00B72D36">
            <w:pPr>
              <w:contextualSpacing/>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Comité de pilotage du projet</w:t>
            </w:r>
          </w:p>
        </w:tc>
        <w:tc>
          <w:tcPr>
            <w:tcW w:w="5355" w:type="dxa"/>
          </w:tcPr>
          <w:p w14:paraId="484ED52B" w14:textId="77777777" w:rsidR="008C16FE" w:rsidRPr="00DE7946" w:rsidRDefault="008C16FE" w:rsidP="00B72D36">
            <w:pPr>
              <w:contextualSpacing/>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 xml:space="preserve">Le comité de pilotage du projet assurera la supervision stratégique du projet, en fournissant des orientations et en contribuant au processus de prise de décision. Le comité de </w:t>
            </w:r>
            <w:r w:rsidRPr="00DE7946">
              <w:rPr>
                <w:rFonts w:asciiTheme="minorHAnsi" w:hAnsiTheme="minorHAnsi" w:cstheme="minorHAnsi"/>
                <w:sz w:val="20"/>
                <w:szCs w:val="20"/>
                <w:lang w:val="fr-FR"/>
              </w:rPr>
              <w:lastRenderedPageBreak/>
              <w:t>pilotage du projet veillera à ce que les intérêts de toutes les parties prenantes soient pris en compte.</w:t>
            </w:r>
          </w:p>
        </w:tc>
        <w:tc>
          <w:tcPr>
            <w:tcW w:w="1600" w:type="dxa"/>
          </w:tcPr>
          <w:p w14:paraId="13549E01" w14:textId="77777777" w:rsidR="008C16FE" w:rsidRPr="00DE7946" w:rsidRDefault="008C16FE" w:rsidP="00B72D36">
            <w:pPr>
              <w:contextualSpacing/>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lastRenderedPageBreak/>
              <w:t xml:space="preserve">Voir le budget dans </w:t>
            </w:r>
            <w:proofErr w:type="spellStart"/>
            <w:r w:rsidRPr="00DE7946">
              <w:rPr>
                <w:rFonts w:asciiTheme="minorHAnsi" w:hAnsiTheme="minorHAnsi" w:cstheme="minorHAnsi"/>
                <w:sz w:val="20"/>
                <w:szCs w:val="20"/>
                <w:lang w:val="fr-FR"/>
              </w:rPr>
              <w:t>ProDoc</w:t>
            </w:r>
            <w:proofErr w:type="spellEnd"/>
          </w:p>
        </w:tc>
      </w:tr>
      <w:tr w:rsidR="008C16FE" w:rsidRPr="000A1C9C" w14:paraId="0A81D54F" w14:textId="77777777" w:rsidTr="00B72D36">
        <w:tc>
          <w:tcPr>
            <w:tcW w:w="2401" w:type="dxa"/>
          </w:tcPr>
          <w:p w14:paraId="5D973E9F" w14:textId="77777777" w:rsidR="008C16FE" w:rsidRPr="00DE7946" w:rsidRDefault="008C16FE" w:rsidP="00B72D36">
            <w:pPr>
              <w:contextualSpacing/>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Spécialiste des sauvegardes et du genre</w:t>
            </w:r>
          </w:p>
        </w:tc>
        <w:tc>
          <w:tcPr>
            <w:tcW w:w="5355" w:type="dxa"/>
          </w:tcPr>
          <w:p w14:paraId="0E4A52C6" w14:textId="77777777" w:rsidR="008C16FE" w:rsidRPr="00DE7946" w:rsidRDefault="008C16FE" w:rsidP="00B72D36">
            <w:pPr>
              <w:contextualSpacing/>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Le spécialiste des garanties et de l'égalité des sexes sera chargé de veiller à ce que les parties prenantes locales participent au projet, en mettant particulièrement l'accent sur la participation des minorités, des femmes, des groupes et des personnes vulnérables, des personnes handicapées et des jeunes.</w:t>
            </w:r>
          </w:p>
        </w:tc>
        <w:tc>
          <w:tcPr>
            <w:tcW w:w="1600" w:type="dxa"/>
          </w:tcPr>
          <w:p w14:paraId="545636D1" w14:textId="77777777" w:rsidR="008C16FE" w:rsidRPr="00DE7946" w:rsidRDefault="008C16FE" w:rsidP="00B72D36">
            <w:pPr>
              <w:contextualSpacing/>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 xml:space="preserve">Voir le budget dans </w:t>
            </w:r>
            <w:proofErr w:type="spellStart"/>
            <w:r w:rsidRPr="00DE7946">
              <w:rPr>
                <w:rFonts w:asciiTheme="minorHAnsi" w:hAnsiTheme="minorHAnsi" w:cstheme="minorHAnsi"/>
                <w:sz w:val="20"/>
                <w:szCs w:val="20"/>
                <w:lang w:val="fr-FR"/>
              </w:rPr>
              <w:t>ProDoc</w:t>
            </w:r>
            <w:proofErr w:type="spellEnd"/>
          </w:p>
        </w:tc>
      </w:tr>
    </w:tbl>
    <w:p w14:paraId="31E0E1F6" w14:textId="77777777" w:rsidR="008C16FE" w:rsidRPr="00DE7946" w:rsidRDefault="008C16FE" w:rsidP="008C16FE">
      <w:pPr>
        <w:rPr>
          <w:lang w:val="fr-FR"/>
        </w:rPr>
      </w:pPr>
    </w:p>
    <w:p w14:paraId="1B495EEE" w14:textId="77777777" w:rsidR="008C16FE" w:rsidRPr="00DE7946" w:rsidRDefault="008C16FE" w:rsidP="008C16FE">
      <w:pPr>
        <w:pStyle w:val="GEFTableHeading"/>
        <w:keepNext/>
        <w:numPr>
          <w:ilvl w:val="0"/>
          <w:numId w:val="91"/>
        </w:numPr>
        <w:pBdr>
          <w:top w:val="single" w:sz="4" w:space="1" w:color="auto"/>
        </w:pBdr>
        <w:suppressAutoHyphens/>
        <w:spacing w:before="104" w:after="226"/>
        <w:jc w:val="both"/>
        <w:outlineLvl w:val="0"/>
        <w:rPr>
          <w:rFonts w:ascii="Calibri" w:hAnsi="Calibri" w:cs="Calibri"/>
          <w:sz w:val="22"/>
          <w:szCs w:val="22"/>
          <w:lang w:val="fr-FR"/>
        </w:rPr>
      </w:pPr>
      <w:r w:rsidRPr="00DE7946">
        <w:rPr>
          <w:rFonts w:ascii="Calibri" w:hAnsi="Calibri" w:cs="Calibri"/>
          <w:sz w:val="22"/>
          <w:szCs w:val="22"/>
          <w:lang w:val="fr-FR"/>
        </w:rPr>
        <w:t>Mécanisme de réclamation</w:t>
      </w:r>
    </w:p>
    <w:p w14:paraId="68CB8BA7" w14:textId="77777777" w:rsidR="008C16FE" w:rsidRPr="00DE7946" w:rsidRDefault="008C16FE" w:rsidP="008C16FE">
      <w:pPr>
        <w:contextualSpacing/>
        <w:jc w:val="both"/>
        <w:rPr>
          <w:rFonts w:cstheme="minorHAnsi"/>
          <w:sz w:val="20"/>
          <w:szCs w:val="20"/>
          <w:lang w:val="fr-FR"/>
        </w:rPr>
      </w:pPr>
      <w:r w:rsidRPr="00DE7946">
        <w:rPr>
          <w:rFonts w:cstheme="minorHAnsi"/>
          <w:sz w:val="20"/>
          <w:szCs w:val="20"/>
          <w:lang w:val="fr-FR"/>
        </w:rPr>
        <w:t>Le mécanisme de réclamation est décrit :</w:t>
      </w:r>
    </w:p>
    <w:p w14:paraId="63B97289" w14:textId="77777777" w:rsidR="008C16FE" w:rsidRPr="00DE7946" w:rsidRDefault="008C16FE" w:rsidP="008C16FE">
      <w:pPr>
        <w:pStyle w:val="Paragraphedeliste"/>
        <w:numPr>
          <w:ilvl w:val="0"/>
          <w:numId w:val="106"/>
        </w:numPr>
        <w:contextualSpacing/>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 xml:space="preserve">Processus par lequel les personnes concernées ou potentiellement affectées par le projet peuvent exprimer leurs griefs en vue d'une prise en compte et d'une réparation. </w:t>
      </w:r>
    </w:p>
    <w:p w14:paraId="5C6BEF0C" w14:textId="77777777" w:rsidR="008C16FE" w:rsidRPr="00DE7946" w:rsidRDefault="008C16FE" w:rsidP="008C16FE">
      <w:pPr>
        <w:pStyle w:val="Paragraphedeliste"/>
        <w:numPr>
          <w:ilvl w:val="0"/>
          <w:numId w:val="106"/>
        </w:numPr>
        <w:contextualSpacing/>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Qui recevra les griefs, comment et par qui ils seront résolus, et comment la réponse sera communiquée au plaignant.</w:t>
      </w:r>
    </w:p>
    <w:p w14:paraId="33BE942C" w14:textId="77777777" w:rsidR="008C16FE" w:rsidRPr="00DE7946" w:rsidRDefault="008C16FE" w:rsidP="008C16FE">
      <w:pPr>
        <w:contextualSpacing/>
        <w:jc w:val="both"/>
        <w:rPr>
          <w:rFonts w:cstheme="minorHAnsi"/>
          <w:sz w:val="20"/>
          <w:szCs w:val="20"/>
          <w:lang w:val="fr-FR"/>
        </w:rPr>
      </w:pPr>
    </w:p>
    <w:p w14:paraId="31473CA5" w14:textId="77777777" w:rsidR="008C16FE" w:rsidRPr="00DE7946" w:rsidRDefault="008C16FE" w:rsidP="008C16FE">
      <w:pPr>
        <w:contextualSpacing/>
        <w:jc w:val="both"/>
        <w:rPr>
          <w:rFonts w:cstheme="minorHAnsi"/>
          <w:sz w:val="20"/>
          <w:szCs w:val="20"/>
          <w:lang w:val="fr-FR"/>
        </w:rPr>
      </w:pPr>
      <w:r w:rsidRPr="00DE7946">
        <w:rPr>
          <w:rFonts w:cstheme="minorHAnsi"/>
          <w:sz w:val="20"/>
          <w:szCs w:val="20"/>
          <w:lang w:val="fr-FR"/>
        </w:rPr>
        <w:t xml:space="preserve">Le mécanisme de règlement des griefs garantit qu'il est fait référence au mécanisme de responsabilisation du PNUD et que les parties prenantes sont informées de l'existence de ce mécanisme, qui constitue une voie supplémentaire de règlement des griefs. </w:t>
      </w:r>
    </w:p>
    <w:p w14:paraId="14EE458F" w14:textId="77777777" w:rsidR="008C16FE" w:rsidRPr="00DE7946" w:rsidRDefault="008C16FE" w:rsidP="008C16FE">
      <w:pPr>
        <w:contextualSpacing/>
        <w:jc w:val="both"/>
        <w:rPr>
          <w:rFonts w:cstheme="minorHAnsi"/>
          <w:sz w:val="20"/>
          <w:szCs w:val="20"/>
          <w:lang w:val="fr-FR"/>
        </w:rPr>
      </w:pPr>
    </w:p>
    <w:p w14:paraId="13EF3A98" w14:textId="77777777" w:rsidR="008C16FE" w:rsidRPr="00DE7946" w:rsidRDefault="008C16FE" w:rsidP="008C16FE">
      <w:pPr>
        <w:contextualSpacing/>
        <w:jc w:val="both"/>
        <w:rPr>
          <w:rFonts w:cstheme="minorHAnsi"/>
          <w:sz w:val="20"/>
          <w:szCs w:val="20"/>
          <w:lang w:val="fr-FR"/>
        </w:rPr>
      </w:pPr>
      <w:r w:rsidRPr="00DE7946">
        <w:rPr>
          <w:rFonts w:cstheme="minorHAnsi"/>
          <w:sz w:val="20"/>
          <w:szCs w:val="20"/>
          <w:lang w:val="fr-FR"/>
        </w:rPr>
        <w:t>Le mécanisme de réclamation est basé sur les normes et documents suivants du PNUD :</w:t>
      </w:r>
    </w:p>
    <w:p w14:paraId="5BA7A32C" w14:textId="77777777" w:rsidR="008C16FE" w:rsidRPr="00DE7946" w:rsidRDefault="008C16FE" w:rsidP="008C16FE">
      <w:pPr>
        <w:pStyle w:val="Paragraphedeliste"/>
        <w:numPr>
          <w:ilvl w:val="0"/>
          <w:numId w:val="104"/>
        </w:numPr>
        <w:contextualSpacing/>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 xml:space="preserve">PNUD SES </w:t>
      </w:r>
      <w:proofErr w:type="spellStart"/>
      <w:r w:rsidRPr="00DE7946">
        <w:rPr>
          <w:rFonts w:asciiTheme="minorHAnsi" w:hAnsiTheme="minorHAnsi" w:cstheme="minorHAnsi"/>
          <w:sz w:val="20"/>
          <w:szCs w:val="20"/>
          <w:lang w:val="fr-FR"/>
        </w:rPr>
        <w:t>Supplemental</w:t>
      </w:r>
      <w:proofErr w:type="spellEnd"/>
      <w:r w:rsidRPr="00DE7946">
        <w:rPr>
          <w:rFonts w:asciiTheme="minorHAnsi" w:hAnsiTheme="minorHAnsi" w:cstheme="minorHAnsi"/>
          <w:sz w:val="20"/>
          <w:szCs w:val="20"/>
          <w:lang w:val="fr-FR"/>
        </w:rPr>
        <w:t xml:space="preserve"> </w:t>
      </w:r>
      <w:proofErr w:type="spellStart"/>
      <w:r w:rsidRPr="00DE7946">
        <w:rPr>
          <w:rFonts w:asciiTheme="minorHAnsi" w:hAnsiTheme="minorHAnsi" w:cstheme="minorHAnsi"/>
          <w:sz w:val="20"/>
          <w:szCs w:val="20"/>
          <w:lang w:val="fr-FR"/>
        </w:rPr>
        <w:t>Guidance_Grievance</w:t>
      </w:r>
      <w:proofErr w:type="spellEnd"/>
      <w:r w:rsidRPr="00DE7946">
        <w:rPr>
          <w:rFonts w:asciiTheme="minorHAnsi" w:hAnsiTheme="minorHAnsi" w:cstheme="minorHAnsi"/>
          <w:sz w:val="20"/>
          <w:szCs w:val="20"/>
          <w:lang w:val="fr-FR"/>
        </w:rPr>
        <w:t xml:space="preserve"> </w:t>
      </w:r>
      <w:proofErr w:type="spellStart"/>
      <w:r w:rsidRPr="00DE7946">
        <w:rPr>
          <w:rFonts w:asciiTheme="minorHAnsi" w:hAnsiTheme="minorHAnsi" w:cstheme="minorHAnsi"/>
          <w:sz w:val="20"/>
          <w:szCs w:val="20"/>
          <w:lang w:val="fr-FR"/>
        </w:rPr>
        <w:t>Redress</w:t>
      </w:r>
      <w:proofErr w:type="spellEnd"/>
      <w:r w:rsidRPr="00DE7946">
        <w:rPr>
          <w:rFonts w:asciiTheme="minorHAnsi" w:hAnsiTheme="minorHAnsi" w:cstheme="minorHAnsi"/>
          <w:sz w:val="20"/>
          <w:szCs w:val="20"/>
          <w:lang w:val="fr-FR"/>
        </w:rPr>
        <w:t xml:space="preserve"> </w:t>
      </w:r>
      <w:proofErr w:type="spellStart"/>
      <w:r w:rsidRPr="00DE7946">
        <w:rPr>
          <w:rFonts w:asciiTheme="minorHAnsi" w:hAnsiTheme="minorHAnsi" w:cstheme="minorHAnsi"/>
          <w:sz w:val="20"/>
          <w:szCs w:val="20"/>
          <w:lang w:val="fr-FR"/>
        </w:rPr>
        <w:t>Mechanisms</w:t>
      </w:r>
      <w:proofErr w:type="spellEnd"/>
      <w:r w:rsidRPr="00DE7946">
        <w:rPr>
          <w:rFonts w:asciiTheme="minorHAnsi" w:hAnsiTheme="minorHAnsi" w:cstheme="minorHAnsi"/>
          <w:sz w:val="20"/>
          <w:szCs w:val="20"/>
          <w:lang w:val="fr-FR"/>
        </w:rPr>
        <w:t xml:space="preserve"> (Mécanismes de redressement des griefs)</w:t>
      </w:r>
    </w:p>
    <w:p w14:paraId="492BB38A" w14:textId="77777777" w:rsidR="008C16FE" w:rsidRPr="00DE7946" w:rsidRDefault="008C16FE" w:rsidP="008C16FE">
      <w:pPr>
        <w:pStyle w:val="Paragraphedeliste"/>
        <w:numPr>
          <w:ilvl w:val="0"/>
          <w:numId w:val="104"/>
        </w:numPr>
        <w:contextualSpacing/>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Exemple de mandat - Mécanisme de recours en cas de griefs au niveau du projet</w:t>
      </w:r>
    </w:p>
    <w:p w14:paraId="2C9385D5" w14:textId="77777777" w:rsidR="008C16FE" w:rsidRPr="00DE7946" w:rsidRDefault="008C16FE" w:rsidP="008C16FE">
      <w:pPr>
        <w:spacing w:before="120" w:after="120"/>
        <w:jc w:val="both"/>
        <w:rPr>
          <w:sz w:val="20"/>
          <w:szCs w:val="20"/>
          <w:lang w:val="fr-FR"/>
        </w:rPr>
      </w:pPr>
      <w:r w:rsidRPr="00DE7946">
        <w:rPr>
          <w:sz w:val="20"/>
          <w:szCs w:val="20"/>
          <w:lang w:val="fr-FR"/>
        </w:rPr>
        <w:t>Les SES du PNUD reconnaissent que même avec une planification solide et l'engagement des parties prenantes, des problèmes imprévus peuvent toujours survenir. C'est pourquoi les SES sont étayés par un mécanisme de responsabilisation comportant deux éléments clés :</w:t>
      </w:r>
    </w:p>
    <w:p w14:paraId="328207E8" w14:textId="77777777" w:rsidR="008C16FE" w:rsidRPr="00DE7946" w:rsidRDefault="008C16FE" w:rsidP="008C16FE">
      <w:pPr>
        <w:pStyle w:val="Paragraphedeliste"/>
        <w:numPr>
          <w:ilvl w:val="1"/>
          <w:numId w:val="108"/>
        </w:numPr>
        <w:spacing w:before="120" w:after="120"/>
        <w:ind w:left="900"/>
        <w:jc w:val="both"/>
        <w:rPr>
          <w:rFonts w:asciiTheme="minorHAnsi" w:hAnsiTheme="minorHAnsi"/>
          <w:sz w:val="20"/>
          <w:szCs w:val="20"/>
          <w:lang w:val="fr-FR"/>
        </w:rPr>
      </w:pPr>
      <w:proofErr w:type="gramStart"/>
      <w:r w:rsidRPr="00DE7946">
        <w:rPr>
          <w:rFonts w:asciiTheme="minorHAnsi" w:hAnsiTheme="minorHAnsi"/>
          <w:sz w:val="20"/>
          <w:szCs w:val="20"/>
          <w:lang w:val="fr-FR"/>
        </w:rPr>
        <w:t>une</w:t>
      </w:r>
      <w:proofErr w:type="gramEnd"/>
      <w:r w:rsidRPr="00DE7946">
        <w:rPr>
          <w:rFonts w:asciiTheme="minorHAnsi" w:hAnsiTheme="minorHAnsi"/>
          <w:sz w:val="20"/>
          <w:szCs w:val="20"/>
          <w:lang w:val="fr-FR"/>
        </w:rPr>
        <w:t xml:space="preserve"> unité d'examen du respect des normes sociales et environnementales (SECU) chargée de répondre aux allégations selon lesquelles le PNUD ne respecte pas les politiques environnementales et sociales applicables ; et</w:t>
      </w:r>
    </w:p>
    <w:p w14:paraId="41762CB8" w14:textId="77777777" w:rsidR="008C16FE" w:rsidRPr="00DE7946" w:rsidRDefault="008C16FE" w:rsidP="008C16FE">
      <w:pPr>
        <w:pStyle w:val="Paragraphedeliste"/>
        <w:numPr>
          <w:ilvl w:val="1"/>
          <w:numId w:val="108"/>
        </w:numPr>
        <w:spacing w:before="120" w:after="120"/>
        <w:ind w:left="900"/>
        <w:jc w:val="both"/>
        <w:rPr>
          <w:rFonts w:asciiTheme="minorHAnsi" w:hAnsiTheme="minorHAnsi"/>
          <w:sz w:val="20"/>
          <w:szCs w:val="20"/>
          <w:lang w:val="fr-FR"/>
        </w:rPr>
      </w:pPr>
      <w:r w:rsidRPr="00DE7946">
        <w:rPr>
          <w:rFonts w:asciiTheme="minorHAnsi" w:hAnsiTheme="minorHAnsi"/>
          <w:sz w:val="20"/>
          <w:szCs w:val="20"/>
          <w:lang w:val="fr-FR"/>
        </w:rPr>
        <w:t>Un mécanisme de réponse des parties prenantes (SRM) qui garantit que les individus, les peuples et les communautés affectés par les projets ont accès à des procédures appropriées de résolution des griefs pour entendre et traiter les plaintes et les litiges liés au projet.</w:t>
      </w:r>
    </w:p>
    <w:p w14:paraId="6D9E55B9" w14:textId="77777777" w:rsidR="008C16FE" w:rsidRPr="00DE7946" w:rsidRDefault="008C16FE" w:rsidP="008C16FE">
      <w:pPr>
        <w:spacing w:before="120" w:after="120"/>
        <w:jc w:val="both"/>
        <w:rPr>
          <w:sz w:val="20"/>
          <w:szCs w:val="20"/>
          <w:lang w:val="fr-FR"/>
        </w:rPr>
      </w:pPr>
      <w:r w:rsidRPr="00DE7946">
        <w:rPr>
          <w:sz w:val="20"/>
          <w:szCs w:val="20"/>
          <w:lang w:val="fr-FR"/>
        </w:rPr>
        <w:t>Le mécanisme de responsabilisation du PNUD est accessible à toutes les parties prenantes des projets du PNUD.</w:t>
      </w:r>
    </w:p>
    <w:p w14:paraId="6E4B93F7" w14:textId="77777777" w:rsidR="008C16FE" w:rsidRPr="00DE7946" w:rsidRDefault="008C16FE" w:rsidP="008C16FE">
      <w:pPr>
        <w:spacing w:before="120" w:after="120"/>
        <w:jc w:val="both"/>
        <w:rPr>
          <w:sz w:val="20"/>
          <w:szCs w:val="20"/>
          <w:lang w:val="fr-FR"/>
        </w:rPr>
      </w:pPr>
      <w:r w:rsidRPr="00DE7946">
        <w:rPr>
          <w:sz w:val="20"/>
          <w:szCs w:val="20"/>
          <w:lang w:val="fr-FR"/>
        </w:rPr>
        <w:t xml:space="preserve">L'unité de conformité sociale et environnementale (SECU) enquête sur les préoccupations relatives au non-respect des normes sociales et environnementales du PNUD et de la procédure d'examen soulevées par les parties prenantes affectées par le projet et recommande des mesures pour remédier aux constatations de non-respect.  </w:t>
      </w:r>
    </w:p>
    <w:p w14:paraId="64784B03" w14:textId="77777777" w:rsidR="008C16FE" w:rsidRPr="00DE7946" w:rsidRDefault="008C16FE" w:rsidP="008C16FE">
      <w:pPr>
        <w:spacing w:before="120" w:after="120"/>
        <w:jc w:val="both"/>
        <w:rPr>
          <w:rFonts w:cstheme="minorHAnsi"/>
          <w:sz w:val="20"/>
          <w:szCs w:val="20"/>
          <w:lang w:val="fr-FR"/>
        </w:rPr>
      </w:pPr>
      <w:r w:rsidRPr="00DE7946">
        <w:rPr>
          <w:sz w:val="20"/>
          <w:szCs w:val="20"/>
          <w:lang w:val="fr-FR"/>
        </w:rPr>
        <w:t xml:space="preserve">Le Mécanisme de réponse des parties prenantes aide les parties prenantes affectées par les projets, les partenaires du PNUD (gouvernements, ONG, entreprises) et d'autres à traiter conjointement les griefs ou les différends liés aux impacts sociaux et/ou environnementaux des projets soutenus par le PNUD. </w:t>
      </w:r>
      <w:r w:rsidRPr="00DE7946">
        <w:rPr>
          <w:rFonts w:cstheme="minorHAnsi"/>
          <w:sz w:val="20"/>
          <w:szCs w:val="20"/>
          <w:lang w:val="fr-FR"/>
        </w:rPr>
        <w:t xml:space="preserve">De plus amples informations, notamment sur la manière de soumettre une demande à la SECU ou au MRS, sont disponibles sur le site web du PNUD à l'adresse suivante : </w:t>
      </w:r>
    </w:p>
    <w:p w14:paraId="75E29BA9" w14:textId="77777777" w:rsidR="008C16FE" w:rsidRPr="00DE7946" w:rsidRDefault="008C16FE" w:rsidP="008C16FE">
      <w:pPr>
        <w:spacing w:before="120" w:after="120"/>
        <w:jc w:val="both"/>
        <w:rPr>
          <w:rFonts w:cstheme="minorHAnsi"/>
          <w:sz w:val="20"/>
          <w:szCs w:val="20"/>
          <w:lang w:val="fr-FR"/>
        </w:rPr>
      </w:pPr>
      <w:hyperlink r:id="rId66" w:history="1">
        <w:r w:rsidRPr="00DE7946">
          <w:rPr>
            <w:rStyle w:val="Lienhypertexte"/>
            <w:rFonts w:cstheme="minorHAnsi"/>
            <w:sz w:val="20"/>
            <w:szCs w:val="20"/>
            <w:lang w:val="fr-FR"/>
          </w:rPr>
          <w:t>http://www.undp.org/content/undp/en/home/operations/accountability/secu-srm/</w:t>
        </w:r>
      </w:hyperlink>
    </w:p>
    <w:p w14:paraId="117A9FFA" w14:textId="77777777" w:rsidR="008C16FE" w:rsidRPr="00DE7946" w:rsidRDefault="008C16FE" w:rsidP="008C16FE">
      <w:pPr>
        <w:spacing w:before="120" w:after="120"/>
        <w:jc w:val="both"/>
        <w:rPr>
          <w:rFonts w:cstheme="minorHAnsi"/>
          <w:sz w:val="20"/>
          <w:szCs w:val="20"/>
          <w:lang w:val="fr-FR"/>
        </w:rPr>
      </w:pPr>
      <w:r w:rsidRPr="00DE7946">
        <w:rPr>
          <w:rFonts w:cstheme="minorHAnsi"/>
          <w:sz w:val="20"/>
          <w:szCs w:val="20"/>
          <w:lang w:val="fr-FR"/>
        </w:rPr>
        <w:t xml:space="preserve">Dans les six premiers mois du projet, un mécanisme de redressement des griefs sera mis en place au niveau du projet, afin de recevoir et de faciliter la résolution des plaintes et des griefs.  Le MRG sera mis en place sur les trois sites du projet et au niveau national pour traiter les griefs qui sont transmis à des niveaux supérieurs.  Les informations sur le mécanisme de gestion des griefs seront largement diffusées et un système de suivi des plaintes sera mis en place. Les </w:t>
      </w:r>
      <w:r w:rsidRPr="00DE7946">
        <w:rPr>
          <w:rFonts w:cstheme="minorHAnsi"/>
          <w:sz w:val="20"/>
          <w:szCs w:val="20"/>
          <w:lang w:val="fr-FR"/>
        </w:rPr>
        <w:lastRenderedPageBreak/>
        <w:t xml:space="preserve">parties prenantes intéressées peuvent à tout moment déposer une plainte auprès de l'unité de gestion du projet, du PNUD ou du FEM.  </w:t>
      </w:r>
    </w:p>
    <w:p w14:paraId="2857FDC8" w14:textId="77777777" w:rsidR="008C16FE" w:rsidRPr="00DE7946" w:rsidRDefault="008C16FE" w:rsidP="008C16FE">
      <w:pPr>
        <w:spacing w:before="120" w:after="120"/>
        <w:contextualSpacing/>
        <w:jc w:val="both"/>
        <w:rPr>
          <w:rFonts w:cstheme="minorHAnsi"/>
          <w:sz w:val="20"/>
          <w:szCs w:val="20"/>
          <w:lang w:val="fr-FR"/>
        </w:rPr>
      </w:pPr>
      <w:r w:rsidRPr="00DE7946">
        <w:rPr>
          <w:rFonts w:cstheme="minorHAnsi"/>
          <w:sz w:val="20"/>
          <w:szCs w:val="20"/>
          <w:lang w:val="fr-FR"/>
        </w:rPr>
        <w:t xml:space="preserve">Au cours de la mise en œuvre du projet, les parties prenantes intéressées peuvent à tout moment déposer un grief auprès de l'Unité de gestion du projet (UGP), de l'Organisme d'exécution ou de l'Organisme de mise en œuvre du FEM (PNUD). </w:t>
      </w:r>
    </w:p>
    <w:p w14:paraId="52AFB1D4" w14:textId="77777777" w:rsidR="008C16FE" w:rsidRPr="00DE7946" w:rsidRDefault="008C16FE" w:rsidP="008C16FE">
      <w:pPr>
        <w:spacing w:before="120" w:after="120"/>
        <w:contextualSpacing/>
        <w:jc w:val="both"/>
        <w:rPr>
          <w:rFonts w:cstheme="minorHAnsi"/>
          <w:sz w:val="20"/>
          <w:szCs w:val="20"/>
          <w:lang w:val="fr-FR"/>
        </w:rPr>
      </w:pPr>
      <w:r w:rsidRPr="00DE7946">
        <w:rPr>
          <w:rFonts w:cstheme="minorHAnsi"/>
          <w:sz w:val="20"/>
          <w:szCs w:val="20"/>
          <w:lang w:val="fr-FR"/>
        </w:rPr>
        <w:t>Les représentants locaux du projet s'efforceront de résoudre les griefs au niveau local, en tenant compte des normes sociales et culturelles locales. Si la procédure locale n'aboutit pas à la résolution d'un grief, l'affaire sera transmise à l'UGP, la procédure étant gérée par le directeur de projet qui fournira des conseils et approuvera les réponses écrites aux griefs.</w:t>
      </w:r>
    </w:p>
    <w:p w14:paraId="3945F97E" w14:textId="77777777" w:rsidR="008C16FE" w:rsidRPr="00DE7946" w:rsidRDefault="008C16FE" w:rsidP="008C16FE">
      <w:pPr>
        <w:spacing w:before="120" w:after="120"/>
        <w:contextualSpacing/>
        <w:jc w:val="both"/>
        <w:rPr>
          <w:rFonts w:cstheme="minorHAnsi"/>
          <w:sz w:val="20"/>
          <w:szCs w:val="20"/>
          <w:lang w:val="fr-FR"/>
        </w:rPr>
      </w:pPr>
      <w:r w:rsidRPr="00DE7946">
        <w:rPr>
          <w:rFonts w:cstheme="minorHAnsi"/>
          <w:sz w:val="20"/>
          <w:szCs w:val="20"/>
          <w:lang w:val="fr-FR"/>
        </w:rPr>
        <w:t xml:space="preserve">Le Bureau de pays du PNUD, en tant qu'Agent d'exécution du FEM, sera la référence suivante pour résoudre les griefs si l'affaire n'est pas résolue au niveau local ou par l'Agent d'exécution.  Le représentant résident désignera un membre de l'équipe de direction du bureau de pays pour superviser et gérer la réclamation par le biais du mécanisme de réponse des parties prenantes du PNUD (SRM). Le MRS garantit que les individus, les peuples et les communautés affectés par les projets ont accès à des procédures appropriées de résolution des griefs pour entendre et traiter les plaintes et les litiges liés aux projets. </w:t>
      </w:r>
    </w:p>
    <w:p w14:paraId="4C812AB1" w14:textId="77777777" w:rsidR="008C16FE" w:rsidRPr="00DE7946" w:rsidRDefault="008C16FE" w:rsidP="008C16FE">
      <w:pPr>
        <w:jc w:val="both"/>
        <w:rPr>
          <w:lang w:val="fr-FR"/>
        </w:rPr>
      </w:pPr>
    </w:p>
    <w:p w14:paraId="124FB2ED" w14:textId="77777777" w:rsidR="008C16FE" w:rsidRPr="00DE7946" w:rsidRDefault="008C16FE" w:rsidP="008C16FE">
      <w:pPr>
        <w:pStyle w:val="GEFTableHeading"/>
        <w:keepNext/>
        <w:numPr>
          <w:ilvl w:val="0"/>
          <w:numId w:val="91"/>
        </w:numPr>
        <w:pBdr>
          <w:top w:val="single" w:sz="4" w:space="1" w:color="auto"/>
        </w:pBdr>
        <w:suppressAutoHyphens/>
        <w:spacing w:before="104" w:after="226"/>
        <w:jc w:val="both"/>
        <w:outlineLvl w:val="0"/>
        <w:rPr>
          <w:rFonts w:ascii="Calibri" w:hAnsi="Calibri" w:cs="Calibri"/>
          <w:sz w:val="22"/>
          <w:szCs w:val="22"/>
          <w:lang w:val="fr-FR"/>
        </w:rPr>
      </w:pPr>
      <w:r w:rsidRPr="00DE7946">
        <w:rPr>
          <w:rFonts w:ascii="Calibri" w:hAnsi="Calibri" w:cs="Calibri"/>
          <w:sz w:val="22"/>
          <w:szCs w:val="22"/>
          <w:lang w:val="fr-FR"/>
        </w:rPr>
        <w:t>Suivi et rapports</w:t>
      </w:r>
    </w:p>
    <w:p w14:paraId="168FF3C9" w14:textId="77777777" w:rsidR="008C16FE" w:rsidRPr="00DE7946" w:rsidRDefault="008C16FE" w:rsidP="008C16FE">
      <w:pPr>
        <w:contextualSpacing/>
        <w:jc w:val="both"/>
        <w:rPr>
          <w:rFonts w:cstheme="minorHAnsi"/>
          <w:sz w:val="20"/>
          <w:szCs w:val="20"/>
          <w:lang w:val="fr-FR"/>
        </w:rPr>
      </w:pPr>
      <w:r w:rsidRPr="00DE7946">
        <w:rPr>
          <w:rFonts w:cstheme="minorHAnsi"/>
          <w:sz w:val="20"/>
          <w:szCs w:val="20"/>
          <w:lang w:val="fr-FR"/>
        </w:rPr>
        <w:t xml:space="preserve">La mise en œuvre du plan d'engagement des parties prenantes fera l'objet d'un suivi et d'une évaluation tout au long des 72 mois de mise en œuvre du projet.  Les activités d'engagement des parties prenantes seront mentionnées dans les rapports de projet et les rapports sur les consultations et les activités d'information </w:t>
      </w:r>
      <w:proofErr w:type="gramStart"/>
      <w:r w:rsidRPr="00DE7946">
        <w:rPr>
          <w:rFonts w:cstheme="minorHAnsi"/>
          <w:sz w:val="20"/>
          <w:szCs w:val="20"/>
          <w:lang w:val="fr-FR"/>
        </w:rPr>
        <w:t>( )</w:t>
      </w:r>
      <w:proofErr w:type="gramEnd"/>
      <w:r w:rsidRPr="00DE7946">
        <w:rPr>
          <w:rFonts w:cstheme="minorHAnsi"/>
          <w:sz w:val="20"/>
          <w:szCs w:val="20"/>
          <w:lang w:val="fr-FR"/>
        </w:rPr>
        <w:t xml:space="preserve"> seront étayés par des procès-verbaux de réunions, l'accent étant mis sur les réactions des bénéficiaires du projet et des autres parties prenantes. Les réactions des groupes vulnérables et marginalisés seront prises en considération pour adapter le projet et la méthode de travail. </w:t>
      </w:r>
    </w:p>
    <w:p w14:paraId="2B8816A6" w14:textId="77777777" w:rsidR="008C16FE" w:rsidRPr="00DE7946" w:rsidRDefault="008C16FE" w:rsidP="008C16FE">
      <w:pPr>
        <w:contextualSpacing/>
        <w:jc w:val="both"/>
        <w:rPr>
          <w:rFonts w:cstheme="minorHAnsi"/>
          <w:sz w:val="20"/>
          <w:szCs w:val="20"/>
          <w:lang w:val="fr-FR"/>
        </w:rPr>
      </w:pPr>
      <w:r w:rsidRPr="00DE7946">
        <w:rPr>
          <w:rFonts w:cstheme="minorHAnsi"/>
          <w:sz w:val="20"/>
          <w:szCs w:val="20"/>
          <w:lang w:val="fr-FR"/>
        </w:rPr>
        <w:t xml:space="preserve">Le suivi et l'évaluation de la mise en œuvre des plans d'engagement des parties prenantes font partie du plan de suivi et d'évaluation du projet, tel que décrit dans la section VII du </w:t>
      </w:r>
      <w:proofErr w:type="spellStart"/>
      <w:r w:rsidRPr="00DE7946">
        <w:rPr>
          <w:rFonts w:cstheme="minorHAnsi"/>
          <w:sz w:val="20"/>
          <w:szCs w:val="20"/>
          <w:lang w:val="fr-FR"/>
        </w:rPr>
        <w:t>ProDoc</w:t>
      </w:r>
      <w:proofErr w:type="spellEnd"/>
      <w:r w:rsidRPr="00DE7946">
        <w:rPr>
          <w:rFonts w:cstheme="minorHAnsi"/>
          <w:sz w:val="20"/>
          <w:szCs w:val="20"/>
          <w:lang w:val="fr-FR"/>
        </w:rPr>
        <w:t xml:space="preserve">. L'équipe de projet </w:t>
      </w:r>
      <w:r w:rsidRPr="00DE7946">
        <w:rPr>
          <w:rFonts w:cstheme="minorHAnsi"/>
          <w:b/>
          <w:bCs/>
          <w:sz w:val="20"/>
          <w:szCs w:val="20"/>
          <w:lang w:val="fr-FR"/>
        </w:rPr>
        <w:t>examinera et mettra à jour le plan d'engagement des parties prenantes une fois par an</w:t>
      </w:r>
      <w:r w:rsidRPr="00DE7946">
        <w:rPr>
          <w:rFonts w:cstheme="minorHAnsi"/>
          <w:sz w:val="20"/>
          <w:szCs w:val="20"/>
          <w:lang w:val="fr-FR"/>
        </w:rPr>
        <w:t>, afin de tenir à jour la liste, l'analyse des parties prenantes et les activités d'engagement des parties prenantes qui peuvent changer au cours de la période de mise en œuvre du projet. En outre, l'équipe de projet veillera à communiquer avec les parties prenantes et à les informer lorsqu'un changement dans les activités du projet est susceptible d'affecter leurs intérêts et leur participation.</w:t>
      </w:r>
    </w:p>
    <w:p w14:paraId="1ED9B3BA" w14:textId="77777777" w:rsidR="008C16FE" w:rsidRPr="00DE7946" w:rsidRDefault="008C16FE" w:rsidP="008C16FE">
      <w:pPr>
        <w:jc w:val="both"/>
        <w:rPr>
          <w:rFonts w:cstheme="minorHAnsi"/>
          <w:sz w:val="20"/>
          <w:szCs w:val="20"/>
          <w:lang w:val="fr-FR"/>
        </w:rPr>
      </w:pPr>
    </w:p>
    <w:bookmarkEnd w:id="83"/>
    <w:p w14:paraId="20D09CBF" w14:textId="77777777" w:rsidR="008C16FE" w:rsidRPr="00DE7946" w:rsidRDefault="008C16FE" w:rsidP="008C16FE">
      <w:pPr>
        <w:jc w:val="both"/>
        <w:rPr>
          <w:rFonts w:ascii="Calibri" w:hAnsi="Calibri" w:cs="Calibri"/>
          <w:sz w:val="20"/>
          <w:szCs w:val="20"/>
          <w:lang w:val="fr-FR"/>
        </w:rPr>
      </w:pPr>
    </w:p>
    <w:p w14:paraId="7E1A0B5F" w14:textId="77777777" w:rsidR="008C16FE" w:rsidRPr="00DE7946" w:rsidRDefault="008C16FE" w:rsidP="008C16FE">
      <w:pPr>
        <w:rPr>
          <w:lang w:val="fr-FR"/>
        </w:rPr>
      </w:pPr>
    </w:p>
    <w:p w14:paraId="143CE8B5" w14:textId="77777777" w:rsidR="000027E5" w:rsidRPr="00DE7946" w:rsidRDefault="000027E5" w:rsidP="008C16FE">
      <w:pPr>
        <w:rPr>
          <w:lang w:val="fr-FR"/>
        </w:rPr>
      </w:pPr>
    </w:p>
    <w:p w14:paraId="55470D65" w14:textId="77777777" w:rsidR="000027E5" w:rsidRPr="00DE7946" w:rsidRDefault="000027E5" w:rsidP="008C16FE">
      <w:pPr>
        <w:rPr>
          <w:lang w:val="fr-FR"/>
        </w:rPr>
      </w:pPr>
    </w:p>
    <w:p w14:paraId="0FF8A561" w14:textId="77777777" w:rsidR="000027E5" w:rsidRPr="00DE7946" w:rsidRDefault="000027E5" w:rsidP="008C16FE">
      <w:pPr>
        <w:rPr>
          <w:lang w:val="fr-FR"/>
        </w:rPr>
      </w:pPr>
    </w:p>
    <w:p w14:paraId="4657D86B" w14:textId="77777777" w:rsidR="000027E5" w:rsidRPr="00DE7946" w:rsidRDefault="000027E5" w:rsidP="008C16FE">
      <w:pPr>
        <w:rPr>
          <w:lang w:val="fr-FR"/>
        </w:rPr>
      </w:pPr>
    </w:p>
    <w:p w14:paraId="1E9BA343" w14:textId="77777777" w:rsidR="000027E5" w:rsidRPr="00DE7946" w:rsidRDefault="000027E5" w:rsidP="008C16FE">
      <w:pPr>
        <w:rPr>
          <w:lang w:val="fr-FR"/>
        </w:rPr>
      </w:pPr>
    </w:p>
    <w:p w14:paraId="6748D262" w14:textId="77777777" w:rsidR="000027E5" w:rsidRPr="00DE7946" w:rsidRDefault="000027E5" w:rsidP="008C16FE">
      <w:pPr>
        <w:rPr>
          <w:lang w:val="fr-FR"/>
        </w:rPr>
      </w:pPr>
    </w:p>
    <w:p w14:paraId="44135D8A" w14:textId="77777777" w:rsidR="000027E5" w:rsidRPr="00DE7946" w:rsidRDefault="000027E5" w:rsidP="008C16FE">
      <w:pPr>
        <w:rPr>
          <w:lang w:val="fr-FR"/>
        </w:rPr>
      </w:pPr>
    </w:p>
    <w:p w14:paraId="308FC356" w14:textId="77777777" w:rsidR="000027E5" w:rsidRPr="00DE7946" w:rsidRDefault="000027E5" w:rsidP="008C16FE">
      <w:pPr>
        <w:rPr>
          <w:lang w:val="fr-FR"/>
        </w:rPr>
      </w:pPr>
    </w:p>
    <w:p w14:paraId="31AB3F07" w14:textId="77777777" w:rsidR="000027E5" w:rsidRPr="00DE7946" w:rsidRDefault="000027E5" w:rsidP="008C16FE">
      <w:pPr>
        <w:rPr>
          <w:lang w:val="fr-FR"/>
        </w:rPr>
      </w:pPr>
    </w:p>
    <w:p w14:paraId="4A48EDFC" w14:textId="77777777" w:rsidR="000027E5" w:rsidRPr="00DE7946" w:rsidRDefault="000027E5" w:rsidP="008C16FE">
      <w:pPr>
        <w:rPr>
          <w:lang w:val="fr-FR"/>
        </w:rPr>
      </w:pPr>
    </w:p>
    <w:p w14:paraId="7ED60FD8" w14:textId="77777777" w:rsidR="000027E5" w:rsidRPr="00DE7946" w:rsidRDefault="000027E5" w:rsidP="008C16FE">
      <w:pPr>
        <w:rPr>
          <w:lang w:val="fr-FR"/>
        </w:rPr>
      </w:pPr>
    </w:p>
    <w:p w14:paraId="2E7FB6F0" w14:textId="77777777" w:rsidR="000027E5" w:rsidRPr="00DE7946" w:rsidRDefault="000027E5" w:rsidP="008C16FE">
      <w:pPr>
        <w:rPr>
          <w:lang w:val="fr-FR"/>
        </w:rPr>
      </w:pPr>
    </w:p>
    <w:p w14:paraId="73EB8540" w14:textId="77777777" w:rsidR="000027E5" w:rsidRPr="00DE7946" w:rsidRDefault="000027E5" w:rsidP="008C16FE">
      <w:pPr>
        <w:rPr>
          <w:lang w:val="fr-FR"/>
        </w:rPr>
      </w:pPr>
    </w:p>
    <w:p w14:paraId="78F4D82F" w14:textId="77777777" w:rsidR="000027E5" w:rsidRPr="00DE7946" w:rsidRDefault="000027E5" w:rsidP="008C16FE">
      <w:pPr>
        <w:rPr>
          <w:lang w:val="fr-FR"/>
        </w:rPr>
      </w:pPr>
    </w:p>
    <w:p w14:paraId="0BAF31B1" w14:textId="77777777" w:rsidR="000027E5" w:rsidRPr="00DE7946" w:rsidRDefault="000027E5" w:rsidP="008C16FE">
      <w:pPr>
        <w:rPr>
          <w:lang w:val="fr-FR"/>
        </w:rPr>
      </w:pPr>
    </w:p>
    <w:p w14:paraId="0B9532B6" w14:textId="77777777" w:rsidR="000027E5" w:rsidRPr="00DE7946" w:rsidRDefault="000027E5" w:rsidP="008C16FE">
      <w:pPr>
        <w:rPr>
          <w:lang w:val="fr-FR"/>
        </w:rPr>
      </w:pPr>
    </w:p>
    <w:p w14:paraId="7C80FCB9" w14:textId="77777777" w:rsidR="000027E5" w:rsidRPr="00DE7946" w:rsidRDefault="000027E5" w:rsidP="008C16FE">
      <w:pPr>
        <w:rPr>
          <w:lang w:val="fr-FR"/>
        </w:rPr>
      </w:pPr>
    </w:p>
    <w:p w14:paraId="1EDD256E" w14:textId="77777777" w:rsidR="000027E5" w:rsidRPr="00DE7946" w:rsidRDefault="000027E5" w:rsidP="008C16FE">
      <w:pPr>
        <w:rPr>
          <w:lang w:val="fr-FR"/>
        </w:rPr>
      </w:pPr>
    </w:p>
    <w:p w14:paraId="4A2DB8E5" w14:textId="28E44887" w:rsidR="00947015" w:rsidRPr="00DE7946" w:rsidRDefault="00947015" w:rsidP="00570A69">
      <w:pPr>
        <w:jc w:val="both"/>
        <w:rPr>
          <w:rFonts w:asciiTheme="minorHAnsi" w:eastAsia="SimSun" w:hAnsiTheme="minorHAnsi"/>
          <w:b/>
          <w:sz w:val="20"/>
          <w:lang w:val="fr-FR"/>
        </w:rPr>
      </w:pPr>
    </w:p>
    <w:p w14:paraId="58BF2F9E" w14:textId="3E81BDAA" w:rsidR="00947015" w:rsidRPr="00DE7946" w:rsidRDefault="00947015" w:rsidP="00570A69">
      <w:pPr>
        <w:jc w:val="both"/>
        <w:rPr>
          <w:rFonts w:asciiTheme="minorHAnsi" w:eastAsia="SimSun" w:hAnsiTheme="minorHAnsi"/>
          <w:b/>
          <w:sz w:val="20"/>
          <w:lang w:val="fr-FR"/>
        </w:rPr>
      </w:pPr>
    </w:p>
    <w:p w14:paraId="125608F7" w14:textId="77777777" w:rsidR="008C16FE" w:rsidRPr="00DE7946" w:rsidRDefault="008C16FE" w:rsidP="00570A69">
      <w:pPr>
        <w:jc w:val="both"/>
        <w:rPr>
          <w:rFonts w:asciiTheme="minorHAnsi" w:eastAsia="SimSun" w:hAnsiTheme="minorHAnsi"/>
          <w:b/>
          <w:sz w:val="20"/>
          <w:lang w:val="fr-FR"/>
        </w:rPr>
      </w:pPr>
    </w:p>
    <w:p w14:paraId="580E7EB8" w14:textId="77777777" w:rsidR="00947015" w:rsidRPr="00DE7946" w:rsidRDefault="00947015" w:rsidP="00570A69">
      <w:pPr>
        <w:jc w:val="both"/>
        <w:rPr>
          <w:rFonts w:asciiTheme="minorHAnsi" w:eastAsia="SimSun" w:hAnsiTheme="minorHAnsi"/>
          <w:b/>
          <w:sz w:val="20"/>
          <w:lang w:val="fr-FR"/>
        </w:rPr>
      </w:pPr>
    </w:p>
    <w:p w14:paraId="5234BAD7" w14:textId="77777777" w:rsidR="00BC2D3E" w:rsidRPr="00DE7946" w:rsidRDefault="00BC2D3E" w:rsidP="00485F0E">
      <w:pPr>
        <w:rPr>
          <w:rFonts w:asciiTheme="minorHAnsi" w:eastAsia="SimSun" w:hAnsiTheme="minorHAnsi"/>
          <w:b/>
          <w:sz w:val="20"/>
          <w:highlight w:val="yellow"/>
          <w:lang w:val="fr-FR"/>
        </w:rPr>
      </w:pPr>
    </w:p>
    <w:p w14:paraId="2763CD28" w14:textId="77777777" w:rsidR="00BC2D3E" w:rsidRPr="00DE7946" w:rsidRDefault="00BC2D3E" w:rsidP="00485F0E">
      <w:pPr>
        <w:rPr>
          <w:rFonts w:asciiTheme="minorHAnsi" w:eastAsia="SimSun" w:hAnsiTheme="minorHAnsi"/>
          <w:b/>
          <w:sz w:val="20"/>
          <w:highlight w:val="yellow"/>
          <w:lang w:val="fr-FR"/>
        </w:rPr>
      </w:pPr>
    </w:p>
    <w:bookmarkEnd w:id="69"/>
    <w:p w14:paraId="0F04B553" w14:textId="6F179B63" w:rsidR="00485F0E" w:rsidRPr="00DE7946" w:rsidRDefault="00485F0E" w:rsidP="00485F0E">
      <w:pPr>
        <w:rPr>
          <w:rFonts w:asciiTheme="minorHAnsi" w:eastAsia="SimSun" w:hAnsiTheme="minorHAnsi"/>
          <w:b/>
          <w:sz w:val="20"/>
          <w:lang w:val="fr-FR"/>
        </w:rPr>
      </w:pPr>
    </w:p>
    <w:p w14:paraId="77B10565" w14:textId="563F483C" w:rsidR="00C861CC" w:rsidRPr="00DE7946" w:rsidRDefault="00C861CC" w:rsidP="00485F0E">
      <w:pPr>
        <w:rPr>
          <w:rFonts w:asciiTheme="minorHAnsi" w:eastAsia="SimSun" w:hAnsiTheme="minorHAnsi"/>
          <w:b/>
          <w:sz w:val="20"/>
          <w:lang w:val="fr-FR"/>
        </w:rPr>
      </w:pPr>
    </w:p>
    <w:p w14:paraId="54C30B2D" w14:textId="41902436" w:rsidR="00C861CC" w:rsidRPr="00DE7946" w:rsidRDefault="00C861CC" w:rsidP="00485F0E">
      <w:pPr>
        <w:rPr>
          <w:rFonts w:asciiTheme="minorHAnsi" w:eastAsia="SimSun" w:hAnsiTheme="minorHAnsi"/>
          <w:b/>
          <w:sz w:val="20"/>
          <w:lang w:val="fr-FR"/>
        </w:rPr>
      </w:pPr>
    </w:p>
    <w:p w14:paraId="4EE24E78" w14:textId="66E2779F" w:rsidR="00BC2D3E" w:rsidRPr="00DE7946" w:rsidRDefault="00BC2D3E" w:rsidP="00485F0E">
      <w:pPr>
        <w:keepNext/>
        <w:spacing w:after="60"/>
        <w:jc w:val="both"/>
        <w:outlineLvl w:val="1"/>
        <w:rPr>
          <w:rFonts w:asciiTheme="minorHAnsi" w:eastAsia="SimSun" w:hAnsiTheme="minorHAnsi"/>
          <w:b/>
          <w:sz w:val="20"/>
          <w:lang w:val="fr-FR"/>
        </w:rPr>
      </w:pPr>
    </w:p>
    <w:p w14:paraId="4D9FD42E" w14:textId="77777777" w:rsidR="000027E5" w:rsidRPr="00DE7946" w:rsidRDefault="000027E5" w:rsidP="00EA4E11">
      <w:pPr>
        <w:spacing w:before="120" w:after="120"/>
        <w:jc w:val="both"/>
        <w:rPr>
          <w:rFonts w:asciiTheme="minorHAnsi" w:hAnsiTheme="minorHAnsi" w:cstheme="minorHAnsi"/>
          <w:sz w:val="20"/>
          <w:szCs w:val="20"/>
          <w:lang w:val="fr-FR"/>
        </w:rPr>
        <w:sectPr w:rsidR="000027E5" w:rsidRPr="00DE7946" w:rsidSect="007D0FED">
          <w:footerReference w:type="first" r:id="rId67"/>
          <w:pgSz w:w="12240" w:h="15840" w:code="1"/>
          <w:pgMar w:top="1440" w:right="1440" w:bottom="1440" w:left="1440" w:header="720" w:footer="720" w:gutter="0"/>
          <w:cols w:space="720"/>
          <w:docGrid w:linePitch="360"/>
        </w:sectPr>
      </w:pPr>
      <w:bookmarkStart w:id="88" w:name="_Toc78144416"/>
      <w:bookmarkStart w:id="89" w:name="_Toc86246756"/>
    </w:p>
    <w:p w14:paraId="6AC8B6D8" w14:textId="77777777" w:rsidR="00E9695E" w:rsidRPr="00DE7946" w:rsidRDefault="00E9695E" w:rsidP="00E9695E">
      <w:pPr>
        <w:jc w:val="both"/>
        <w:rPr>
          <w:rFonts w:asciiTheme="minorHAnsi" w:eastAsia="SimSun" w:hAnsiTheme="minorHAnsi"/>
          <w:b/>
          <w:sz w:val="20"/>
          <w:lang w:val="fr-FR"/>
        </w:rPr>
      </w:pPr>
      <w:r w:rsidRPr="00DE7946">
        <w:rPr>
          <w:rFonts w:asciiTheme="minorHAnsi" w:eastAsia="SimSun" w:hAnsiTheme="minorHAnsi"/>
          <w:b/>
          <w:sz w:val="20"/>
          <w:lang w:val="fr-FR"/>
        </w:rPr>
        <w:lastRenderedPageBreak/>
        <w:t xml:space="preserve">Annexe 9 : Cadre de gestion environnementale et sociale (ESMF) </w:t>
      </w:r>
    </w:p>
    <w:p w14:paraId="311B5B67" w14:textId="2A68AFD4" w:rsidR="00E9695E" w:rsidRPr="00DE7946" w:rsidRDefault="00E9695E" w:rsidP="00E9695E">
      <w:pPr>
        <w:jc w:val="both"/>
        <w:rPr>
          <w:rFonts w:asciiTheme="minorHAnsi" w:eastAsia="SimSun" w:hAnsiTheme="minorHAnsi"/>
          <w:bCs/>
          <w:sz w:val="20"/>
          <w:lang w:val="fr-FR"/>
        </w:rPr>
      </w:pPr>
      <w:r w:rsidRPr="00DE7946">
        <w:rPr>
          <w:rFonts w:asciiTheme="minorHAnsi" w:eastAsia="SimSun" w:hAnsiTheme="minorHAnsi"/>
          <w:bCs/>
          <w:sz w:val="20"/>
          <w:lang w:val="fr-FR"/>
        </w:rPr>
        <w:t>(Voir l</w:t>
      </w:r>
      <w:r w:rsidR="002E29E7" w:rsidRPr="00DE7946">
        <w:rPr>
          <w:rFonts w:asciiTheme="minorHAnsi" w:eastAsia="SimSun" w:hAnsiTheme="minorHAnsi"/>
          <w:bCs/>
          <w:sz w:val="20"/>
          <w:lang w:val="fr-FR"/>
        </w:rPr>
        <w:t>'</w:t>
      </w:r>
      <w:r w:rsidRPr="00DE7946">
        <w:rPr>
          <w:rFonts w:asciiTheme="minorHAnsi" w:eastAsia="SimSun" w:hAnsiTheme="minorHAnsi"/>
          <w:bCs/>
          <w:sz w:val="20"/>
          <w:lang w:val="fr-FR"/>
        </w:rPr>
        <w:t xml:space="preserve">annexe </w:t>
      </w:r>
      <w:r w:rsidR="00134E40" w:rsidRPr="00DE7946">
        <w:rPr>
          <w:rFonts w:asciiTheme="minorHAnsi" w:eastAsia="SimSun" w:hAnsiTheme="minorHAnsi"/>
          <w:bCs/>
          <w:sz w:val="20"/>
          <w:lang w:val="fr-FR"/>
        </w:rPr>
        <w:t xml:space="preserve">9 détaillée </w:t>
      </w:r>
      <w:r w:rsidRPr="00DE7946">
        <w:rPr>
          <w:rFonts w:asciiTheme="minorHAnsi" w:eastAsia="SimSun" w:hAnsiTheme="minorHAnsi"/>
          <w:bCs/>
          <w:sz w:val="20"/>
          <w:lang w:val="fr-FR"/>
        </w:rPr>
        <w:t>ci-jointe</w:t>
      </w:r>
      <w:r w:rsidR="00134E40" w:rsidRPr="00DE7946">
        <w:rPr>
          <w:rFonts w:asciiTheme="minorHAnsi" w:eastAsia="SimSun" w:hAnsiTheme="minorHAnsi"/>
          <w:bCs/>
          <w:sz w:val="20"/>
          <w:lang w:val="fr-FR"/>
        </w:rPr>
        <w:t>)</w:t>
      </w:r>
      <w:r w:rsidR="00C57137" w:rsidRPr="00DE7946">
        <w:rPr>
          <w:rFonts w:asciiTheme="minorHAnsi" w:eastAsia="SimSun" w:hAnsiTheme="minorHAnsi"/>
          <w:bCs/>
          <w:sz w:val="20"/>
          <w:lang w:val="fr-FR"/>
        </w:rPr>
        <w:t xml:space="preserve">  </w:t>
      </w:r>
      <w:bookmarkStart w:id="90" w:name="_MON_1801408026"/>
      <w:bookmarkEnd w:id="90"/>
      <w:r w:rsidR="00C57137" w:rsidRPr="00DE7946">
        <w:rPr>
          <w:rFonts w:asciiTheme="minorHAnsi" w:eastAsia="SimSun" w:hAnsiTheme="minorHAnsi"/>
          <w:bCs/>
          <w:sz w:val="20"/>
          <w:lang w:val="fr-FR"/>
        </w:rPr>
        <w:object w:dxaOrig="1501" w:dyaOrig="981" w14:anchorId="5F571CAD">
          <v:shape id="_x0000_i1026" type="#_x0000_t75" style="width:75.75pt;height:48pt" o:ole="">
            <v:imagedata r:id="rId68" o:title=""/>
          </v:shape>
          <o:OLEObject Type="Embed" ProgID="Word.Document.12" ShapeID="_x0000_i1026" DrawAspect="Icon" ObjectID="_1812130383" r:id="rId69">
            <o:FieldCodes>\s</o:FieldCodes>
          </o:OLEObject>
        </w:object>
      </w:r>
    </w:p>
    <w:p w14:paraId="4B6FBE15" w14:textId="77777777" w:rsidR="002E29E7" w:rsidRPr="00DE7946" w:rsidRDefault="002E29E7" w:rsidP="00E9695E">
      <w:pPr>
        <w:jc w:val="both"/>
        <w:rPr>
          <w:rFonts w:asciiTheme="minorHAnsi" w:eastAsia="SimSun" w:hAnsiTheme="minorHAnsi"/>
          <w:bCs/>
          <w:sz w:val="20"/>
          <w:lang w:val="fr-FR"/>
        </w:rPr>
      </w:pPr>
    </w:p>
    <w:p w14:paraId="64E774BA" w14:textId="21469484" w:rsidR="00EA4E11" w:rsidRPr="00DE7946" w:rsidRDefault="002E29E7" w:rsidP="002E29E7">
      <w:pPr>
        <w:spacing w:before="120" w:after="120"/>
        <w:jc w:val="both"/>
        <w:rPr>
          <w:rFonts w:asciiTheme="minorHAnsi" w:hAnsiTheme="minorHAnsi" w:cstheme="minorHAnsi"/>
          <w:b/>
          <w:bCs/>
          <w:sz w:val="20"/>
          <w:szCs w:val="20"/>
          <w:lang w:val="fr-FR"/>
        </w:rPr>
      </w:pPr>
      <w:bookmarkStart w:id="91" w:name="_Toc77950152"/>
      <w:bookmarkStart w:id="92" w:name="_Toc78142654"/>
      <w:bookmarkStart w:id="93" w:name="_Toc78143653"/>
      <w:bookmarkStart w:id="94" w:name="_Toc168049610"/>
      <w:r w:rsidRPr="00DE7946">
        <w:rPr>
          <w:rFonts w:asciiTheme="minorHAnsi" w:hAnsiTheme="minorHAnsi" w:cstheme="minorHAnsi"/>
          <w:b/>
          <w:bCs/>
          <w:sz w:val="20"/>
          <w:szCs w:val="20"/>
          <w:lang w:val="fr-FR"/>
        </w:rPr>
        <w:t>RÉSUMÉ EXÉCUTIF</w:t>
      </w:r>
      <w:bookmarkEnd w:id="91"/>
      <w:bookmarkEnd w:id="92"/>
      <w:bookmarkEnd w:id="93"/>
      <w:bookmarkEnd w:id="94"/>
    </w:p>
    <w:p w14:paraId="1E75F4DD" w14:textId="77777777" w:rsidR="00EA4E11" w:rsidRPr="00DE7946" w:rsidRDefault="00EA4E11" w:rsidP="00EA4E11">
      <w:pPr>
        <w:spacing w:before="120" w:after="120"/>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 xml:space="preserve">Le présent cadre de gestion environnementale et sociale (ESMF) a été préparé dans le but de guider l'évaluation et la gestion des risques sociaux et environnementaux identifiés au cours de la mise en œuvre du projet intitulé " </w:t>
      </w:r>
      <w:r w:rsidRPr="00DE7946">
        <w:rPr>
          <w:rFonts w:ascii="Calibri" w:eastAsia="SimSun" w:hAnsi="Calibri" w:cs="Arial"/>
          <w:bCs/>
          <w:sz w:val="20"/>
          <w:szCs w:val="20"/>
          <w:lang w:val="fr-FR"/>
        </w:rPr>
        <w:t xml:space="preserve">Programme intégré Côte d'Ivoire Net-Zéro Nature-Positive </w:t>
      </w:r>
      <w:r w:rsidRPr="00DE7946">
        <w:rPr>
          <w:rFonts w:asciiTheme="minorHAnsi" w:hAnsiTheme="minorHAnsi" w:cstheme="minorHAnsi"/>
          <w:sz w:val="20"/>
          <w:szCs w:val="20"/>
          <w:lang w:val="fr-FR"/>
        </w:rPr>
        <w:t>".</w:t>
      </w:r>
    </w:p>
    <w:p w14:paraId="2E3F8E57" w14:textId="77777777" w:rsidR="00EA4E11" w:rsidRPr="00DE7946" w:rsidRDefault="00EA4E11" w:rsidP="00EA4E11">
      <w:pPr>
        <w:spacing w:before="120" w:after="120"/>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 xml:space="preserve">Le cadre constitue la base sur laquelle l'évaluation stratégique sociale et environnementale (SESA) sera entreprise, et les cadres de gestion environnementale et sociale (ESMF) ainsi que les cadres et plans de gestion ciblés seront développés, afin de garantir la conformité totale avec les exigences des normes sociales et environnementales du PNUD. </w:t>
      </w:r>
    </w:p>
    <w:p w14:paraId="57446117" w14:textId="77777777" w:rsidR="00EA4E11" w:rsidRPr="00DE7946" w:rsidRDefault="00EA4E11" w:rsidP="00EA4E11">
      <w:pPr>
        <w:spacing w:before="120" w:after="120"/>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 xml:space="preserve">L'examen des risques sociaux et environnementaux, conformément à la procédure d'examen social et environnemental (SESP) du PNUD, a permis d'identifier neuf (9) risques sociaux et environnementaux potentiels liés aux activités du projet pendant la phase de préparation du projet (PPG). </w:t>
      </w:r>
    </w:p>
    <w:p w14:paraId="754DA61D" w14:textId="77777777" w:rsidR="00EA4E11" w:rsidRPr="00DE7946" w:rsidRDefault="00EA4E11" w:rsidP="00EA4E11">
      <w:pPr>
        <w:spacing w:before="120" w:after="120"/>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 xml:space="preserve">Deux (2) risques sont considérés comme </w:t>
      </w:r>
      <w:r w:rsidRPr="00DE7946">
        <w:rPr>
          <w:rFonts w:asciiTheme="minorHAnsi" w:hAnsiTheme="minorHAnsi" w:cstheme="minorHAnsi"/>
          <w:b/>
          <w:sz w:val="20"/>
          <w:szCs w:val="20"/>
          <w:lang w:val="fr-FR"/>
        </w:rPr>
        <w:t xml:space="preserve">"substantiels" </w:t>
      </w:r>
      <w:r w:rsidRPr="00DE7946">
        <w:rPr>
          <w:rFonts w:asciiTheme="minorHAnsi" w:hAnsiTheme="minorHAnsi" w:cstheme="minorHAnsi"/>
          <w:sz w:val="20"/>
          <w:szCs w:val="20"/>
          <w:lang w:val="fr-FR"/>
        </w:rPr>
        <w:t>dans le SESP :</w:t>
      </w:r>
    </w:p>
    <w:p w14:paraId="3EEAA2EB" w14:textId="77777777" w:rsidR="00EA4E11" w:rsidRPr="00DE7946" w:rsidRDefault="00EA4E11" w:rsidP="00EA4E11">
      <w:pPr>
        <w:pStyle w:val="Paragraphedeliste"/>
        <w:numPr>
          <w:ilvl w:val="0"/>
          <w:numId w:val="249"/>
        </w:numPr>
        <w:spacing w:after="160" w:line="259" w:lineRule="auto"/>
        <w:ind w:right="72"/>
        <w:jc w:val="both"/>
        <w:rPr>
          <w:rFonts w:ascii="Calibri" w:eastAsia="Calibri" w:hAnsi="Calibri"/>
          <w:bCs/>
          <w:sz w:val="20"/>
          <w:szCs w:val="20"/>
          <w:lang w:val="fr-FR"/>
        </w:rPr>
      </w:pPr>
      <w:r w:rsidRPr="00DE7946">
        <w:rPr>
          <w:rFonts w:ascii="Calibri" w:eastAsia="Calibri" w:hAnsi="Calibri"/>
          <w:b/>
          <w:sz w:val="20"/>
          <w:szCs w:val="20"/>
          <w:lang w:val="fr-FR"/>
        </w:rPr>
        <w:t xml:space="preserve">Risque 1. </w:t>
      </w:r>
      <w:r w:rsidRPr="00DE7946">
        <w:rPr>
          <w:rFonts w:ascii="Calibri" w:eastAsia="Calibri" w:hAnsi="Calibri"/>
          <w:bCs/>
          <w:sz w:val="20"/>
          <w:szCs w:val="20"/>
          <w:lang w:val="fr-FR"/>
        </w:rPr>
        <w:t xml:space="preserve">En raison du faible niveau de sensibilisation aux droits de l'homme dans les zones du projet, les parties prenantes, en particulier les </w:t>
      </w:r>
      <w:r w:rsidRPr="00DE7946">
        <w:rPr>
          <w:rFonts w:ascii="Calibri" w:eastAsia="Calibri" w:hAnsi="Calibri"/>
          <w:b/>
          <w:sz w:val="20"/>
          <w:szCs w:val="20"/>
          <w:lang w:val="fr-FR"/>
        </w:rPr>
        <w:t>groupes vulnérables et marginalisés (y compris les minorités ethniques) ou peu alphabétisés</w:t>
      </w:r>
      <w:r w:rsidRPr="00DE7946">
        <w:rPr>
          <w:rFonts w:ascii="Calibri" w:eastAsia="Calibri" w:hAnsi="Calibri"/>
          <w:bCs/>
          <w:sz w:val="20"/>
          <w:szCs w:val="20"/>
          <w:lang w:val="fr-FR"/>
        </w:rPr>
        <w:t xml:space="preserve">, peuvent ne pas avoir la </w:t>
      </w:r>
      <w:r w:rsidRPr="00DE7946">
        <w:rPr>
          <w:rFonts w:ascii="Calibri" w:eastAsia="Calibri" w:hAnsi="Calibri"/>
          <w:b/>
          <w:sz w:val="20"/>
          <w:szCs w:val="20"/>
          <w:lang w:val="fr-FR"/>
        </w:rPr>
        <w:t>capacité de faire valoir leurs droits</w:t>
      </w:r>
      <w:r w:rsidRPr="00DE7946">
        <w:rPr>
          <w:rFonts w:ascii="Calibri" w:eastAsia="Calibri" w:hAnsi="Calibri"/>
          <w:bCs/>
          <w:sz w:val="20"/>
          <w:szCs w:val="20"/>
          <w:lang w:val="fr-FR"/>
        </w:rPr>
        <w:t xml:space="preserve">, ce qui peut conduire à leur discrimination et à leur exclusion des avantages du projet et des décisions de développement et de gestion liées à l'élaboration de politiques réglementaires (résultat 1.1.1). </w:t>
      </w:r>
    </w:p>
    <w:p w14:paraId="4A78D8ED" w14:textId="77777777" w:rsidR="00EA4E11" w:rsidRPr="00DE7946" w:rsidRDefault="00EA4E11" w:rsidP="00EA4E11">
      <w:pPr>
        <w:pStyle w:val="Paragraphedeliste"/>
        <w:numPr>
          <w:ilvl w:val="0"/>
          <w:numId w:val="249"/>
        </w:numPr>
        <w:spacing w:after="160" w:line="259" w:lineRule="auto"/>
        <w:ind w:right="72"/>
        <w:jc w:val="both"/>
        <w:rPr>
          <w:rFonts w:ascii="Calibri" w:eastAsia="Calibri" w:hAnsi="Calibri"/>
          <w:b/>
          <w:sz w:val="20"/>
          <w:szCs w:val="20"/>
          <w:lang w:val="fr-FR"/>
        </w:rPr>
      </w:pPr>
      <w:r w:rsidRPr="00DE7946">
        <w:rPr>
          <w:rFonts w:ascii="Calibri" w:eastAsia="Calibri" w:hAnsi="Calibri" w:cs="Calibri"/>
          <w:b/>
          <w:bCs/>
          <w:sz w:val="20"/>
          <w:szCs w:val="20"/>
          <w:lang w:val="fr-FR"/>
        </w:rPr>
        <w:t xml:space="preserve">Risque </w:t>
      </w:r>
      <w:r w:rsidRPr="00DE7946">
        <w:rPr>
          <w:rFonts w:ascii="Calibri" w:eastAsia="Calibri" w:hAnsi="Calibri"/>
          <w:b/>
          <w:sz w:val="20"/>
          <w:szCs w:val="20"/>
          <w:lang w:val="fr-FR"/>
        </w:rPr>
        <w:t xml:space="preserve">2. </w:t>
      </w:r>
      <w:r w:rsidRPr="00DE7946">
        <w:rPr>
          <w:rFonts w:ascii="Calibri" w:eastAsia="Calibri" w:hAnsi="Calibri"/>
          <w:bCs/>
          <w:sz w:val="20"/>
          <w:szCs w:val="20"/>
          <w:lang w:val="fr-FR"/>
        </w:rPr>
        <w:t xml:space="preserve">Les responsables pourraient ne pas avoir la </w:t>
      </w:r>
      <w:r w:rsidRPr="00DE7946">
        <w:rPr>
          <w:rFonts w:ascii="Calibri" w:eastAsia="Calibri" w:hAnsi="Calibri"/>
          <w:b/>
          <w:sz w:val="20"/>
          <w:szCs w:val="20"/>
          <w:lang w:val="fr-FR"/>
        </w:rPr>
        <w:t xml:space="preserve">capacité de remplir leurs obligations </w:t>
      </w:r>
      <w:r w:rsidRPr="00DE7946">
        <w:rPr>
          <w:rFonts w:ascii="Calibri" w:eastAsia="Calibri" w:hAnsi="Calibri"/>
          <w:bCs/>
          <w:sz w:val="20"/>
          <w:szCs w:val="20"/>
          <w:lang w:val="fr-FR"/>
        </w:rPr>
        <w:t>en matière de mise en œuvre des garanties, notamment en ce qui concerne les composantes 1 (gouvernance, conception de la stratégie et renforcement des capacités du NZNP) et 2 (soutien à la planification des investissements sectoriels du NZNP en aval) du projet, étant donné qu'elles concernent l'élaboration et la mise en œuvre de politiques et de mécanismes de gouvernance</w:t>
      </w:r>
      <w:r w:rsidRPr="00DE7946">
        <w:rPr>
          <w:rFonts w:ascii="Calibri" w:eastAsia="Calibri" w:hAnsi="Calibri"/>
          <w:b/>
          <w:sz w:val="20"/>
          <w:szCs w:val="20"/>
          <w:lang w:val="fr-FR"/>
        </w:rPr>
        <w:t xml:space="preserve">. </w:t>
      </w:r>
      <w:r w:rsidRPr="00DE7946">
        <w:rPr>
          <w:rFonts w:ascii="Calibri" w:eastAsia="Calibri" w:hAnsi="Calibri"/>
          <w:bCs/>
          <w:sz w:val="20"/>
          <w:szCs w:val="20"/>
          <w:lang w:val="fr-FR"/>
        </w:rPr>
        <w:t xml:space="preserve">Ce manque de capacité pourrait conduire à ce que les activités du projet ne soient pas conformes aux principes et aux normes du PNUD et entraîner un certain nombre d'impacts, notamment le non-respect et la protection des droits des populations affectées, en particulier des groupes marginalisés, à accéder à l'information et à être consultées et impliquées dans les activités du projet, les impacts sur les habitats où les activités du NZNP sont mises en œuvre, le déplacement économique des communautés locales, etc. Ce manque de capacité de mise en œuvre des sauvegardes s'applique également aux preneurs de cacao et de noix de cajou (partenaires privés) dans le cadre des partenariats que le projet établira au titre du résultat 3.2. </w:t>
      </w:r>
    </w:p>
    <w:p w14:paraId="1926E7D9" w14:textId="77777777" w:rsidR="00EA4E11" w:rsidRPr="00DE7946" w:rsidRDefault="00EA4E11" w:rsidP="00EA4E11">
      <w:pPr>
        <w:spacing w:before="120" w:after="120"/>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 xml:space="preserve">En outre, sept (7) </w:t>
      </w:r>
      <w:proofErr w:type="gramStart"/>
      <w:r w:rsidRPr="00DE7946">
        <w:rPr>
          <w:rFonts w:asciiTheme="minorHAnsi" w:hAnsiTheme="minorHAnsi" w:cstheme="minorHAnsi"/>
          <w:sz w:val="20"/>
          <w:szCs w:val="20"/>
          <w:lang w:val="fr-FR"/>
        </w:rPr>
        <w:t>risques potentiels</w:t>
      </w:r>
      <w:proofErr w:type="gramEnd"/>
      <w:r w:rsidRPr="00DE7946">
        <w:rPr>
          <w:rFonts w:asciiTheme="minorHAnsi" w:hAnsiTheme="minorHAnsi" w:cstheme="minorHAnsi"/>
          <w:sz w:val="20"/>
          <w:szCs w:val="20"/>
          <w:lang w:val="fr-FR"/>
        </w:rPr>
        <w:t xml:space="preserve"> sont considérés comme modérés. Compte tenu de leur importance, l'ensemble du projet est considéré comme un projet à "risque substantiel".</w:t>
      </w:r>
    </w:p>
    <w:p w14:paraId="04992AF4" w14:textId="77777777" w:rsidR="00EA4E11" w:rsidRPr="00DE7946" w:rsidRDefault="00EA4E11" w:rsidP="00EA4E11">
      <w:pPr>
        <w:pStyle w:val="Paragraphedeliste"/>
        <w:numPr>
          <w:ilvl w:val="0"/>
          <w:numId w:val="250"/>
        </w:numPr>
        <w:spacing w:after="160" w:line="259" w:lineRule="auto"/>
        <w:ind w:right="72"/>
        <w:jc w:val="both"/>
        <w:rPr>
          <w:rFonts w:ascii="Calibri" w:eastAsia="Calibri" w:hAnsi="Calibri" w:cs="Calibri"/>
          <w:sz w:val="20"/>
          <w:szCs w:val="20"/>
          <w:u w:val="single"/>
          <w:lang w:val="fr-FR"/>
        </w:rPr>
      </w:pPr>
      <w:r w:rsidRPr="00DE7946">
        <w:rPr>
          <w:rFonts w:ascii="Calibri" w:eastAsia="Calibri" w:hAnsi="Calibri"/>
          <w:b/>
          <w:bCs/>
          <w:sz w:val="20"/>
          <w:szCs w:val="20"/>
          <w:lang w:val="fr-FR"/>
        </w:rPr>
        <w:t xml:space="preserve">Risque 3. </w:t>
      </w:r>
      <w:r w:rsidRPr="00DE7946">
        <w:rPr>
          <w:rFonts w:ascii="Calibri" w:eastAsia="Calibri" w:hAnsi="Calibri"/>
          <w:sz w:val="20"/>
          <w:szCs w:val="20"/>
          <w:lang w:val="fr-FR"/>
        </w:rPr>
        <w:t xml:space="preserve">Le soutien du projet au développement de pépinières d'entreprises (composante 3) et le soutien apporté aux producteurs en vue de l'adoption de pratiques de production durables (composante 2) peuvent entraîner le </w:t>
      </w:r>
      <w:r w:rsidRPr="00DE7946">
        <w:rPr>
          <w:rFonts w:ascii="Calibri" w:eastAsia="Calibri" w:hAnsi="Calibri"/>
          <w:b/>
          <w:bCs/>
          <w:sz w:val="20"/>
          <w:szCs w:val="20"/>
          <w:lang w:val="fr-FR"/>
        </w:rPr>
        <w:t xml:space="preserve">travail d'enfants </w:t>
      </w:r>
      <w:r w:rsidRPr="00DE7946">
        <w:rPr>
          <w:rFonts w:ascii="Calibri" w:eastAsia="Calibri" w:hAnsi="Calibri"/>
          <w:sz w:val="20"/>
          <w:szCs w:val="20"/>
          <w:lang w:val="fr-FR"/>
        </w:rPr>
        <w:t>(garçons et filles).</w:t>
      </w:r>
    </w:p>
    <w:p w14:paraId="0311922F" w14:textId="77777777" w:rsidR="00EA4E11" w:rsidRPr="00DE7946" w:rsidRDefault="00EA4E11" w:rsidP="00EA4E11">
      <w:pPr>
        <w:pStyle w:val="Paragraphedeliste"/>
        <w:numPr>
          <w:ilvl w:val="0"/>
          <w:numId w:val="250"/>
        </w:numPr>
        <w:ind w:right="72"/>
        <w:jc w:val="both"/>
        <w:rPr>
          <w:rFonts w:ascii="Calibri" w:eastAsia="Calibri" w:hAnsi="Calibri"/>
          <w:sz w:val="20"/>
          <w:szCs w:val="20"/>
          <w:lang w:val="fr-FR"/>
        </w:rPr>
      </w:pPr>
      <w:r w:rsidRPr="00DE7946">
        <w:rPr>
          <w:rFonts w:ascii="Calibri" w:eastAsia="Calibri" w:hAnsi="Calibri"/>
          <w:b/>
          <w:bCs/>
          <w:sz w:val="20"/>
          <w:szCs w:val="20"/>
          <w:lang w:val="fr-FR"/>
        </w:rPr>
        <w:t xml:space="preserve">Risque 4. </w:t>
      </w:r>
      <w:r w:rsidRPr="00DE7946">
        <w:rPr>
          <w:rFonts w:ascii="Calibri" w:eastAsia="Calibri" w:hAnsi="Calibri"/>
          <w:sz w:val="20"/>
          <w:szCs w:val="20"/>
          <w:lang w:val="fr-FR"/>
        </w:rPr>
        <w:t xml:space="preserve">Les activités du projet axées sur le soutien à la création et à l'exploitation de pépinières d'entreprises (résultat 3.1.1) peuvent entraîner le </w:t>
      </w:r>
      <w:r w:rsidRPr="00DE7946">
        <w:rPr>
          <w:rFonts w:ascii="Calibri" w:eastAsia="Calibri" w:hAnsi="Calibri"/>
          <w:b/>
          <w:bCs/>
          <w:sz w:val="20"/>
          <w:szCs w:val="20"/>
          <w:lang w:val="fr-FR"/>
        </w:rPr>
        <w:t xml:space="preserve">déplacement économique de </w:t>
      </w:r>
      <w:r w:rsidRPr="00DE7946">
        <w:rPr>
          <w:rFonts w:ascii="Calibri" w:eastAsia="Calibri" w:hAnsi="Calibri"/>
          <w:sz w:val="20"/>
          <w:szCs w:val="20"/>
          <w:lang w:val="fr-FR"/>
        </w:rPr>
        <w:t>certains groupes, y compris des groupes vulnérables, étant donné que l'intérêt pour le développement des entreprises promu par le projet peut entraîner des changements ou des reconversions d'activités économiques.</w:t>
      </w:r>
    </w:p>
    <w:p w14:paraId="5421C9BF" w14:textId="77777777" w:rsidR="00EA4E11" w:rsidRPr="00DE7946" w:rsidRDefault="00EA4E11" w:rsidP="00EA4E11">
      <w:pPr>
        <w:ind w:right="72"/>
        <w:jc w:val="both"/>
        <w:rPr>
          <w:rFonts w:ascii="Calibri" w:eastAsia="Calibri" w:hAnsi="Calibri"/>
          <w:sz w:val="20"/>
          <w:szCs w:val="20"/>
          <w:lang w:val="fr-FR"/>
        </w:rPr>
      </w:pPr>
    </w:p>
    <w:p w14:paraId="2F4598D4" w14:textId="77777777" w:rsidR="00EA4E11" w:rsidRPr="00DE7946" w:rsidRDefault="00EA4E11" w:rsidP="00EA4E11">
      <w:pPr>
        <w:pStyle w:val="Paragraphedeliste"/>
        <w:numPr>
          <w:ilvl w:val="0"/>
          <w:numId w:val="250"/>
        </w:numPr>
        <w:spacing w:after="160" w:line="259" w:lineRule="auto"/>
        <w:ind w:right="72"/>
        <w:jc w:val="both"/>
        <w:rPr>
          <w:rFonts w:ascii="Calibri" w:eastAsia="Calibri" w:hAnsi="Calibri"/>
          <w:sz w:val="20"/>
          <w:szCs w:val="20"/>
          <w:lang w:val="fr-FR"/>
        </w:rPr>
      </w:pPr>
      <w:r w:rsidRPr="00DE7946">
        <w:rPr>
          <w:rFonts w:ascii="Calibri" w:eastAsia="Calibri" w:hAnsi="Calibri"/>
          <w:b/>
          <w:bCs/>
          <w:sz w:val="20"/>
          <w:szCs w:val="20"/>
          <w:lang w:val="fr-FR"/>
        </w:rPr>
        <w:t xml:space="preserve">Risque 5. </w:t>
      </w:r>
      <w:r w:rsidRPr="00DE7946">
        <w:rPr>
          <w:rFonts w:ascii="Calibri" w:eastAsia="Calibri" w:hAnsi="Calibri"/>
          <w:sz w:val="20"/>
          <w:szCs w:val="20"/>
          <w:lang w:val="fr-FR"/>
        </w:rPr>
        <w:t xml:space="preserve">Le résultat 3.3.3 du projet peut avoir des effets négatifs </w:t>
      </w:r>
      <w:r w:rsidRPr="00DE7946">
        <w:rPr>
          <w:rFonts w:ascii="Calibri" w:eastAsia="Calibri" w:hAnsi="Calibri"/>
          <w:b/>
          <w:bCs/>
          <w:sz w:val="20"/>
          <w:szCs w:val="20"/>
          <w:lang w:val="fr-FR"/>
        </w:rPr>
        <w:t xml:space="preserve">sur les sols et l'environnement </w:t>
      </w:r>
      <w:r w:rsidRPr="00DE7946">
        <w:rPr>
          <w:rFonts w:ascii="Calibri" w:eastAsia="Calibri" w:hAnsi="Calibri"/>
          <w:sz w:val="20"/>
          <w:szCs w:val="20"/>
          <w:lang w:val="fr-FR"/>
        </w:rPr>
        <w:t>en fournissant des matériaux et des intrants pour la mise en œuvre de technologies et de systèmes de production durables de produits agricoles, comme prévu dans le cadre de la composante 3.</w:t>
      </w:r>
    </w:p>
    <w:p w14:paraId="1C04D1D6" w14:textId="77777777" w:rsidR="00EA4E11" w:rsidRPr="00DE7946" w:rsidRDefault="00EA4E11" w:rsidP="00EA4E11">
      <w:pPr>
        <w:pStyle w:val="Paragraphedeliste"/>
        <w:numPr>
          <w:ilvl w:val="0"/>
          <w:numId w:val="250"/>
        </w:numPr>
        <w:spacing w:after="160" w:line="259" w:lineRule="auto"/>
        <w:ind w:right="72"/>
        <w:jc w:val="both"/>
        <w:rPr>
          <w:rFonts w:ascii="Calibri" w:eastAsia="Calibri" w:hAnsi="Calibri"/>
          <w:sz w:val="20"/>
          <w:szCs w:val="20"/>
          <w:lang w:val="fr-FR"/>
        </w:rPr>
      </w:pPr>
      <w:r w:rsidRPr="00DE7946">
        <w:rPr>
          <w:rFonts w:ascii="Calibri" w:eastAsia="Calibri" w:hAnsi="Calibri"/>
          <w:b/>
          <w:bCs/>
          <w:sz w:val="20"/>
          <w:szCs w:val="20"/>
          <w:lang w:val="fr-FR"/>
        </w:rPr>
        <w:t xml:space="preserve">Risque 6. </w:t>
      </w:r>
      <w:r w:rsidRPr="00DE7946">
        <w:rPr>
          <w:rFonts w:ascii="Calibri" w:eastAsia="Calibri" w:hAnsi="Calibri"/>
          <w:sz w:val="20"/>
          <w:szCs w:val="20"/>
          <w:lang w:val="fr-FR"/>
        </w:rPr>
        <w:t>Les activités du projet liées aux opportunités commerciales et le soutien apporté aux producteurs en vue de l'adoption de pratiques de production durables peuvent avoir des effets négatifs sur l'</w:t>
      </w:r>
      <w:r w:rsidRPr="00DE7946">
        <w:rPr>
          <w:rFonts w:ascii="Calibri" w:eastAsia="Calibri" w:hAnsi="Calibri"/>
          <w:b/>
          <w:bCs/>
          <w:sz w:val="20"/>
          <w:szCs w:val="20"/>
          <w:lang w:val="fr-FR"/>
        </w:rPr>
        <w:t>égalité entre les hommes et les femmes</w:t>
      </w:r>
      <w:r w:rsidRPr="00DE7946">
        <w:rPr>
          <w:rFonts w:ascii="Calibri" w:eastAsia="Calibri" w:hAnsi="Calibri"/>
          <w:sz w:val="20"/>
          <w:szCs w:val="20"/>
          <w:lang w:val="fr-FR"/>
        </w:rPr>
        <w:t xml:space="preserve">, ainsi que sur la </w:t>
      </w:r>
      <w:r w:rsidRPr="00DE7946">
        <w:rPr>
          <w:rFonts w:ascii="Calibri" w:eastAsia="Calibri" w:hAnsi="Calibri"/>
          <w:b/>
          <w:bCs/>
          <w:sz w:val="20"/>
          <w:szCs w:val="20"/>
          <w:lang w:val="fr-FR"/>
        </w:rPr>
        <w:t>violence fondée sur le genre et la violence domestique</w:t>
      </w:r>
      <w:r w:rsidRPr="00DE7946">
        <w:rPr>
          <w:rFonts w:ascii="Calibri" w:eastAsia="Calibri" w:hAnsi="Calibri"/>
          <w:sz w:val="20"/>
          <w:szCs w:val="20"/>
          <w:lang w:val="fr-FR"/>
        </w:rPr>
        <w:t>, en raison du risque inhérent identifié par les parties prenantes au cours des consultations.</w:t>
      </w:r>
    </w:p>
    <w:p w14:paraId="7FF2C9E4" w14:textId="77777777" w:rsidR="00EA4E11" w:rsidRPr="00DE7946" w:rsidRDefault="00EA4E11" w:rsidP="00EA4E11">
      <w:pPr>
        <w:pStyle w:val="Paragraphedeliste"/>
        <w:numPr>
          <w:ilvl w:val="0"/>
          <w:numId w:val="250"/>
        </w:numPr>
        <w:spacing w:after="160" w:line="259" w:lineRule="auto"/>
        <w:ind w:right="72"/>
        <w:jc w:val="both"/>
        <w:rPr>
          <w:rFonts w:ascii="Calibri" w:eastAsia="Calibri" w:hAnsi="Calibri"/>
          <w:sz w:val="20"/>
          <w:szCs w:val="20"/>
          <w:lang w:val="fr-FR"/>
        </w:rPr>
      </w:pPr>
      <w:r w:rsidRPr="00DE7946">
        <w:rPr>
          <w:rFonts w:ascii="Calibri" w:eastAsia="Calibri" w:hAnsi="Calibri"/>
          <w:b/>
          <w:bCs/>
          <w:sz w:val="20"/>
          <w:szCs w:val="20"/>
          <w:lang w:val="fr-FR"/>
        </w:rPr>
        <w:t xml:space="preserve">Risque 7. </w:t>
      </w:r>
      <w:r w:rsidRPr="00DE7946">
        <w:rPr>
          <w:rFonts w:ascii="Calibri" w:eastAsia="Calibri" w:hAnsi="Calibri"/>
          <w:sz w:val="20"/>
          <w:szCs w:val="20"/>
          <w:lang w:val="fr-FR"/>
        </w:rPr>
        <w:t xml:space="preserve">L'accès aux ressources économiques facilité par les interventions peut créer ou </w:t>
      </w:r>
      <w:r w:rsidRPr="00DE7946">
        <w:rPr>
          <w:rFonts w:ascii="Calibri" w:eastAsia="Calibri" w:hAnsi="Calibri"/>
          <w:b/>
          <w:bCs/>
          <w:sz w:val="20"/>
          <w:szCs w:val="20"/>
          <w:lang w:val="fr-FR"/>
        </w:rPr>
        <w:t xml:space="preserve">exacerber des conflits </w:t>
      </w:r>
      <w:r w:rsidRPr="00DE7946">
        <w:rPr>
          <w:rFonts w:ascii="Calibri" w:eastAsia="Calibri" w:hAnsi="Calibri"/>
          <w:sz w:val="20"/>
          <w:szCs w:val="20"/>
          <w:lang w:val="fr-FR"/>
        </w:rPr>
        <w:t>entre groupes ou augmenter le risque de violence entre les communautés et les individus affectés par le projet.</w:t>
      </w:r>
    </w:p>
    <w:p w14:paraId="20383727" w14:textId="77777777" w:rsidR="00EA4E11" w:rsidRPr="00DE7946" w:rsidRDefault="00EA4E11" w:rsidP="00EA4E11">
      <w:pPr>
        <w:pStyle w:val="Paragraphedeliste"/>
        <w:numPr>
          <w:ilvl w:val="0"/>
          <w:numId w:val="250"/>
        </w:numPr>
        <w:ind w:right="74"/>
        <w:contextualSpacing/>
        <w:jc w:val="both"/>
        <w:rPr>
          <w:rFonts w:ascii="Calibri" w:eastAsia="Calibri" w:hAnsi="Calibri"/>
          <w:sz w:val="20"/>
          <w:szCs w:val="20"/>
          <w:lang w:val="fr-FR"/>
        </w:rPr>
      </w:pPr>
      <w:r w:rsidRPr="00DE7946">
        <w:rPr>
          <w:rFonts w:ascii="Calibri" w:eastAsia="Calibri" w:hAnsi="Calibri"/>
          <w:b/>
          <w:bCs/>
          <w:sz w:val="20"/>
          <w:szCs w:val="20"/>
          <w:lang w:val="fr-FR"/>
        </w:rPr>
        <w:t xml:space="preserve">Risque 8. Le changement climatique (inondations, catastrophes naturelles, etc.) </w:t>
      </w:r>
      <w:r w:rsidRPr="00DE7946">
        <w:rPr>
          <w:rFonts w:ascii="Calibri" w:eastAsia="Calibri" w:hAnsi="Calibri"/>
          <w:sz w:val="20"/>
          <w:szCs w:val="20"/>
          <w:lang w:val="fr-FR"/>
        </w:rPr>
        <w:t>sur les écosystèmes pourrait potentiellement affecter la fourniture d'un soutien aux producteurs pour l'adoption de pratiques de production durables (résultat 3.2.1), aggravant la situation économique et les moyens de subsistance des communautés concernées.</w:t>
      </w:r>
    </w:p>
    <w:p w14:paraId="27A88872" w14:textId="77777777" w:rsidR="00EA4E11" w:rsidRPr="00DE7946" w:rsidRDefault="00EA4E11" w:rsidP="00EA4E11">
      <w:pPr>
        <w:ind w:right="74"/>
        <w:contextualSpacing/>
        <w:jc w:val="both"/>
        <w:rPr>
          <w:rFonts w:ascii="Calibri" w:eastAsia="Calibri" w:hAnsi="Calibri"/>
          <w:sz w:val="20"/>
          <w:szCs w:val="20"/>
          <w:lang w:val="fr-FR"/>
        </w:rPr>
      </w:pPr>
    </w:p>
    <w:p w14:paraId="07873683" w14:textId="77777777" w:rsidR="00EA4E11" w:rsidRPr="00DE7946" w:rsidRDefault="00EA4E11" w:rsidP="00EA4E11">
      <w:pPr>
        <w:pStyle w:val="Paragraphedeliste"/>
        <w:numPr>
          <w:ilvl w:val="0"/>
          <w:numId w:val="250"/>
        </w:numPr>
        <w:spacing w:after="160" w:line="259" w:lineRule="auto"/>
        <w:ind w:right="72"/>
        <w:jc w:val="both"/>
        <w:rPr>
          <w:rFonts w:ascii="Calibri" w:eastAsia="Calibri" w:hAnsi="Calibri"/>
          <w:sz w:val="18"/>
          <w:szCs w:val="18"/>
          <w:lang w:val="fr-FR"/>
        </w:rPr>
      </w:pPr>
      <w:r w:rsidRPr="00DE7946">
        <w:rPr>
          <w:rFonts w:ascii="Calibri" w:eastAsia="Calibri" w:hAnsi="Calibri"/>
          <w:b/>
          <w:bCs/>
          <w:sz w:val="20"/>
          <w:szCs w:val="20"/>
          <w:lang w:val="fr-FR"/>
        </w:rPr>
        <w:t xml:space="preserve">Risque 9. </w:t>
      </w:r>
      <w:r w:rsidRPr="00DE7946">
        <w:rPr>
          <w:rFonts w:ascii="Calibri" w:eastAsia="Calibri" w:hAnsi="Calibri"/>
          <w:sz w:val="20"/>
          <w:szCs w:val="20"/>
          <w:lang w:val="fr-FR"/>
        </w:rPr>
        <w:t xml:space="preserve">Le soutien apporté par le projet aux producteurs pour l'adoption de pratiques de production durables (résultat 3.2.1) peut affecter le </w:t>
      </w:r>
      <w:r w:rsidRPr="00DE7946">
        <w:rPr>
          <w:rFonts w:ascii="Calibri" w:eastAsia="Calibri" w:hAnsi="Calibri"/>
          <w:b/>
          <w:bCs/>
          <w:sz w:val="20"/>
          <w:szCs w:val="20"/>
          <w:lang w:val="fr-FR"/>
        </w:rPr>
        <w:t xml:space="preserve">patrimoine culturel </w:t>
      </w:r>
      <w:r w:rsidRPr="00DE7946">
        <w:rPr>
          <w:rFonts w:ascii="Calibri" w:eastAsia="Calibri" w:hAnsi="Calibri"/>
          <w:sz w:val="20"/>
          <w:szCs w:val="20"/>
          <w:lang w:val="fr-FR"/>
        </w:rPr>
        <w:t>immatériel (connaissances traditionnelles, systèmes de valeurs, gestion des richesses) des communautés locales, étant donné que le projet pourrait introduire de nouvelles pratiques qui ne sont pas harmonisées avec les pratiques locales</w:t>
      </w:r>
      <w:r w:rsidRPr="00DE7946">
        <w:rPr>
          <w:rFonts w:ascii="Calibri" w:eastAsia="Calibri" w:hAnsi="Calibri"/>
          <w:sz w:val="18"/>
          <w:szCs w:val="18"/>
          <w:lang w:val="fr-FR"/>
        </w:rPr>
        <w:t>.</w:t>
      </w:r>
    </w:p>
    <w:p w14:paraId="694302CC" w14:textId="77777777" w:rsidR="00EA4E11" w:rsidRPr="00DE7946" w:rsidRDefault="00EA4E11" w:rsidP="00EA4E11">
      <w:pPr>
        <w:spacing w:before="120" w:after="120"/>
        <w:jc w:val="both"/>
        <w:rPr>
          <w:rFonts w:asciiTheme="minorHAnsi" w:hAnsiTheme="minorHAnsi" w:cstheme="minorHAnsi"/>
          <w:sz w:val="20"/>
          <w:szCs w:val="20"/>
          <w:lang w:val="fr-FR"/>
        </w:rPr>
      </w:pPr>
    </w:p>
    <w:p w14:paraId="4ACF49B0" w14:textId="77777777" w:rsidR="00EA4E11" w:rsidRPr="00DE7946" w:rsidRDefault="00EA4E11" w:rsidP="00EA4E11">
      <w:pPr>
        <w:spacing w:before="120" w:after="120"/>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 xml:space="preserve">La portée générale des activités et des résultats du projet est établie. Toutefois, une évaluation supplémentaire est nécessaire </w:t>
      </w:r>
      <w:r w:rsidRPr="00DE7946">
        <w:rPr>
          <w:rFonts w:asciiTheme="minorHAnsi" w:hAnsiTheme="minorHAnsi" w:cstheme="minorHAnsi"/>
          <w:b/>
          <w:bCs/>
          <w:sz w:val="20"/>
          <w:szCs w:val="20"/>
          <w:lang w:val="fr-FR"/>
        </w:rPr>
        <w:t>au cours de la première année de mise en œuvre du projet</w:t>
      </w:r>
      <w:r w:rsidRPr="00DE7946">
        <w:rPr>
          <w:rFonts w:asciiTheme="minorHAnsi" w:hAnsiTheme="minorHAnsi" w:cstheme="minorHAnsi"/>
          <w:sz w:val="20"/>
          <w:szCs w:val="20"/>
          <w:lang w:val="fr-FR"/>
        </w:rPr>
        <w:t>, et tout au long du projet lorsque les activités du projet sont définies plus précisément, afin d'identifier les incidences négatives potentielles sur les sites spécifiques du projet et d'identifier les utilisateurs/groupes d'utilisateurs susceptibles d'être affectés.  Au fur et à mesure de leur identification, les incidences négatives feront l'objet d'une étude plus approfondie et d'une consultation des parties prenantes afin d'identifier et, si possible, de quantifier l'ampleur et la gravité de ces incidences sur les personnes/communautés concernées.  Des mesures visant à éviter, minimiser, atténuer ou gérer ces incidences seront élaborées et mises en œuvre.</w:t>
      </w:r>
    </w:p>
    <w:p w14:paraId="0D4ACF44" w14:textId="77777777" w:rsidR="00EA4E11" w:rsidRPr="00DE7946" w:rsidRDefault="00EA4E11" w:rsidP="00EA4E11">
      <w:pPr>
        <w:spacing w:before="120" w:after="120"/>
        <w:jc w:val="both"/>
        <w:rPr>
          <w:rFonts w:asciiTheme="minorHAnsi" w:eastAsiaTheme="majorEastAsia" w:hAnsiTheme="minorHAnsi" w:cstheme="minorHAnsi"/>
          <w:sz w:val="20"/>
          <w:szCs w:val="20"/>
          <w:lang w:val="fr-FR"/>
        </w:rPr>
      </w:pPr>
      <w:r w:rsidRPr="00DE7946">
        <w:rPr>
          <w:rFonts w:asciiTheme="minorHAnsi" w:hAnsiTheme="minorHAnsi" w:cstheme="minorHAnsi"/>
          <w:sz w:val="20"/>
          <w:szCs w:val="20"/>
          <w:lang w:val="fr-FR"/>
        </w:rPr>
        <w:t xml:space="preserve">Le présent ESMF a été élaboré en tenant compte de toutes les données secondaires et des données primaires collectées lors des visites de terrain effectuées par l'équipe du PPG et sur la base de ces catégorisations de risques afin de spécifier les processus qui seront entrepris par le projet pour l'évaluation supplémentaire des impacts potentiels et l'identification et le développement de mesures de gestion des risques appropriées, conformément aux normes sociales et environnementales du PNUD (SES). </w:t>
      </w:r>
    </w:p>
    <w:p w14:paraId="09FE0D84" w14:textId="77777777" w:rsidR="00EA4E11" w:rsidRPr="00DE7946" w:rsidRDefault="00EA4E11" w:rsidP="00EA4E11">
      <w:pPr>
        <w:spacing w:before="120" w:after="120"/>
        <w:jc w:val="both"/>
        <w:rPr>
          <w:rFonts w:asciiTheme="minorHAnsi" w:hAnsiTheme="minorHAnsi" w:cstheme="minorHAnsi"/>
          <w:sz w:val="20"/>
          <w:szCs w:val="20"/>
          <w:lang w:val="fr-FR"/>
        </w:rPr>
      </w:pPr>
      <w:r w:rsidRPr="00DE7946">
        <w:rPr>
          <w:rFonts w:asciiTheme="minorHAnsi" w:eastAsiaTheme="majorEastAsia" w:hAnsiTheme="minorHAnsi" w:cstheme="minorHAnsi"/>
          <w:sz w:val="20"/>
          <w:szCs w:val="20"/>
          <w:lang w:val="fr-FR"/>
        </w:rPr>
        <w:t>Le présent ESMF détaille également les rôles et les responsabilités pour sa mise en œuvre et comprend un cadre pour un mécanisme de règlement des griefs, un budget et des plans de suivi et d'évaluation.</w:t>
      </w:r>
    </w:p>
    <w:p w14:paraId="72594210" w14:textId="77777777" w:rsidR="00EA4E11" w:rsidRPr="00DE7946" w:rsidRDefault="00EA4E11" w:rsidP="00EA4E11">
      <w:pPr>
        <w:spacing w:before="120" w:after="120"/>
        <w:jc w:val="both"/>
        <w:rPr>
          <w:rFonts w:asciiTheme="minorHAnsi" w:hAnsiTheme="minorHAnsi" w:cstheme="minorHAnsi"/>
          <w:iCs/>
          <w:sz w:val="20"/>
          <w:szCs w:val="20"/>
          <w:lang w:val="fr-FR"/>
        </w:rPr>
      </w:pPr>
      <w:r w:rsidRPr="00DE7946">
        <w:rPr>
          <w:rFonts w:asciiTheme="minorHAnsi" w:hAnsiTheme="minorHAnsi" w:cstheme="minorHAnsi"/>
          <w:sz w:val="20"/>
          <w:szCs w:val="20"/>
          <w:lang w:val="fr-FR"/>
        </w:rPr>
        <w:t xml:space="preserve">Pour répondre aux exigences du SES, les éléments suivants ont été préparés : (1) le cadre de gestion environnementale et sociale (ESMF), (2) le plan global d'engagement des parties prenantes (CSEP), (3) l'analyse et le plan d'action en matière d'égalité entre les hommes et les femmes, et (4) le mécanisme de redressement des griefs. </w:t>
      </w:r>
    </w:p>
    <w:p w14:paraId="65485A18" w14:textId="77777777" w:rsidR="00EA4E11" w:rsidRPr="00DE7946" w:rsidRDefault="00EA4E11" w:rsidP="00EA4E11">
      <w:pPr>
        <w:spacing w:before="120" w:after="120"/>
        <w:jc w:val="both"/>
        <w:rPr>
          <w:rFonts w:asciiTheme="minorHAnsi" w:hAnsiTheme="minorHAnsi" w:cstheme="minorHAnsi"/>
          <w:iCs/>
          <w:sz w:val="20"/>
          <w:szCs w:val="20"/>
          <w:lang w:val="fr-FR"/>
        </w:rPr>
      </w:pPr>
      <w:r w:rsidRPr="00DE7946">
        <w:rPr>
          <w:rFonts w:asciiTheme="minorHAnsi" w:hAnsiTheme="minorHAnsi" w:cstheme="minorHAnsi"/>
          <w:iCs/>
          <w:sz w:val="20"/>
          <w:szCs w:val="20"/>
          <w:lang w:val="fr-FR"/>
        </w:rPr>
        <w:t xml:space="preserve">Afin d'évaluer et de gérer tous les risques identifiés, lorsque les sites et les activités du projet seront finalisés, ils seront examinés sur une base spécifique au site et à l'activité à l'aide du SESP. </w:t>
      </w:r>
    </w:p>
    <w:p w14:paraId="23B53558" w14:textId="77777777" w:rsidR="00EA4E11" w:rsidRPr="00DE7946" w:rsidRDefault="00EA4E11" w:rsidP="00EA4E11">
      <w:pPr>
        <w:spacing w:before="120" w:after="120"/>
        <w:jc w:val="both"/>
        <w:rPr>
          <w:rFonts w:asciiTheme="minorHAnsi" w:hAnsiTheme="minorHAnsi" w:cstheme="minorHAnsi"/>
          <w:sz w:val="20"/>
          <w:szCs w:val="20"/>
          <w:lang w:val="fr-FR"/>
        </w:rPr>
      </w:pPr>
      <w:r w:rsidRPr="00DE7946">
        <w:rPr>
          <w:rFonts w:asciiTheme="minorHAnsi" w:hAnsiTheme="minorHAnsi" w:cstheme="minorHAnsi"/>
          <w:iCs/>
          <w:sz w:val="20"/>
          <w:szCs w:val="20"/>
          <w:lang w:val="fr-FR"/>
        </w:rPr>
        <w:t>Le SESP sera révisé dans le cadre du suivi régulier du projet et sur la base d'évaluations supplémentaires et d'informations/détails recueillis au cours de la mise en œuvre du projet. Les révisions du SESP informeront les plans identifiés par le biais des ESMF</w:t>
      </w:r>
    </w:p>
    <w:p w14:paraId="79CC36A6" w14:textId="77777777" w:rsidR="00EA4E11" w:rsidRPr="00DE7946" w:rsidRDefault="00EA4E11" w:rsidP="00EA4E11">
      <w:pPr>
        <w:widowControl w:val="0"/>
        <w:autoSpaceDE w:val="0"/>
        <w:autoSpaceDN w:val="0"/>
        <w:adjustRightInd w:val="0"/>
        <w:spacing w:before="120" w:after="120"/>
        <w:jc w:val="both"/>
        <w:rPr>
          <w:rFonts w:asciiTheme="minorHAnsi" w:eastAsiaTheme="majorEastAsia" w:hAnsiTheme="minorHAnsi" w:cstheme="minorHAnsi"/>
          <w:sz w:val="20"/>
          <w:szCs w:val="20"/>
          <w:lang w:val="fr-FR"/>
        </w:rPr>
      </w:pPr>
      <w:r w:rsidRPr="00DE7946">
        <w:rPr>
          <w:rFonts w:asciiTheme="minorHAnsi" w:hAnsiTheme="minorHAnsi" w:cstheme="minorHAnsi"/>
          <w:sz w:val="20"/>
          <w:szCs w:val="20"/>
          <w:lang w:val="fr-FR"/>
        </w:rPr>
        <w:lastRenderedPageBreak/>
        <w:t xml:space="preserve">Pour atténuer les risques identifiés, </w:t>
      </w:r>
      <w:r w:rsidRPr="00DE7946">
        <w:rPr>
          <w:rFonts w:asciiTheme="minorHAnsi" w:eastAsiaTheme="majorEastAsia" w:hAnsiTheme="minorHAnsi" w:cstheme="minorHAnsi"/>
          <w:sz w:val="20"/>
          <w:szCs w:val="20"/>
          <w:lang w:val="fr-FR"/>
        </w:rPr>
        <w:t xml:space="preserve">une évaluation stratégique environnementale et sociale (SESA) sera élaborée au cours des six premiers mois de la mise en œuvre du projet et abordera les risques associés aux activités en amont, telles que la rédaction de politiques réglementaires pour rendre opérationnelle la loi sur le changement climatique (résultat 1.1.1) et l'élaboration de huit (3 au niveau des districts autonomes et 5 au niveau régional) plans d'investissement territoriaux pour le secteur AFOLU NZNP intégrant le genre et la jeunesse (résultat 2.1.1). </w:t>
      </w:r>
      <w:r w:rsidRPr="00DE7946">
        <w:rPr>
          <w:rFonts w:asciiTheme="minorHAnsi" w:hAnsiTheme="minorHAnsi" w:cstheme="minorHAnsi"/>
          <w:sz w:val="20"/>
          <w:szCs w:val="20"/>
          <w:lang w:val="fr-FR"/>
        </w:rPr>
        <w:t>Les impacts négatifs identifiés par l'EESS feront l'objet d'une étude plus approfondie et d'une consultation des parties prenantes afin d'identifier et, si possible, de quantifier l'ampleur et la gravité de ces impacts sur les individus/communautés concernés.</w:t>
      </w:r>
    </w:p>
    <w:p w14:paraId="2A597BA9" w14:textId="1ADB94B9" w:rsidR="00EA4E11" w:rsidRPr="00DE7946" w:rsidRDefault="00EA4E11" w:rsidP="00EA4E11">
      <w:pPr>
        <w:widowControl w:val="0"/>
        <w:autoSpaceDE w:val="0"/>
        <w:autoSpaceDN w:val="0"/>
        <w:adjustRightInd w:val="0"/>
        <w:spacing w:before="120" w:after="120"/>
        <w:jc w:val="both"/>
        <w:rPr>
          <w:rFonts w:asciiTheme="minorHAnsi" w:hAnsiTheme="minorHAnsi" w:cstheme="minorHAnsi"/>
          <w:sz w:val="20"/>
          <w:szCs w:val="20"/>
          <w:lang w:val="fr-FR"/>
        </w:rPr>
      </w:pPr>
      <w:r w:rsidRPr="00DE7946">
        <w:rPr>
          <w:rFonts w:asciiTheme="minorHAnsi" w:eastAsiaTheme="majorEastAsia" w:hAnsiTheme="minorHAnsi" w:cstheme="minorHAnsi"/>
          <w:sz w:val="20"/>
          <w:szCs w:val="20"/>
          <w:lang w:val="fr-FR"/>
        </w:rPr>
        <w:t xml:space="preserve">Sur la base des résultats de cette EESS, un cadre de gestion environnementale et sociale (CGES), un pour chacun des domaines cibles, sera élaboré pour guider l'application et l'intégration du CSE dans la mise en œuvre des activités sur le terrain dans le cadre de la composante 3 (mobilisation des investissements pour le </w:t>
      </w:r>
      <w:r w:rsidR="00F900AC">
        <w:rPr>
          <w:rFonts w:asciiTheme="minorHAnsi" w:eastAsiaTheme="majorEastAsia" w:hAnsiTheme="minorHAnsi" w:cstheme="minorHAnsi"/>
          <w:sz w:val="20"/>
          <w:szCs w:val="20"/>
          <w:lang w:val="fr-FR"/>
        </w:rPr>
        <w:t>NZNP</w:t>
      </w:r>
      <w:r w:rsidRPr="00DE7946">
        <w:rPr>
          <w:rFonts w:asciiTheme="minorHAnsi" w:eastAsiaTheme="majorEastAsia" w:hAnsiTheme="minorHAnsi" w:cstheme="minorHAnsi"/>
          <w:sz w:val="20"/>
          <w:szCs w:val="20"/>
          <w:lang w:val="fr-FR"/>
        </w:rPr>
        <w:t xml:space="preserve">). Les ESMF comprendront des procédures et des exigences pour les partenaires de mise en œuvre afin d'assurer l'application du CSE. Ces </w:t>
      </w:r>
      <w:proofErr w:type="spellStart"/>
      <w:r w:rsidRPr="00DE7946">
        <w:rPr>
          <w:rFonts w:asciiTheme="minorHAnsi" w:eastAsiaTheme="majorEastAsia" w:hAnsiTheme="minorHAnsi" w:cstheme="minorHAnsi"/>
          <w:sz w:val="20"/>
          <w:szCs w:val="20"/>
          <w:lang w:val="fr-FR"/>
        </w:rPr>
        <w:t>ESMFs</w:t>
      </w:r>
      <w:proofErr w:type="spellEnd"/>
      <w:r w:rsidRPr="00DE7946">
        <w:rPr>
          <w:rFonts w:asciiTheme="minorHAnsi" w:eastAsiaTheme="majorEastAsia" w:hAnsiTheme="minorHAnsi" w:cstheme="minorHAnsi"/>
          <w:sz w:val="20"/>
          <w:szCs w:val="20"/>
          <w:lang w:val="fr-FR"/>
        </w:rPr>
        <w:t xml:space="preserve"> incluront les plans et cadres de gestion requis pour chaque zone cible. Un </w:t>
      </w:r>
      <w:r w:rsidRPr="00DE7946">
        <w:rPr>
          <w:rFonts w:asciiTheme="minorHAnsi" w:hAnsiTheme="minorHAnsi" w:cstheme="minorHAnsi"/>
          <w:sz w:val="20"/>
          <w:szCs w:val="20"/>
          <w:lang w:val="fr-FR"/>
        </w:rPr>
        <w:t>plan d'action pour les moyens de subsistance sera élaboré lorsque les risques de déplacement économique (partiel ou total) seront vérifiés, en veillant à ce que les restrictions d'accès aux ressources fassent l'objet d'une compensation adéquate.</w:t>
      </w:r>
    </w:p>
    <w:p w14:paraId="45E9D7E3" w14:textId="77777777" w:rsidR="00EA4E11" w:rsidRPr="00DE7946" w:rsidRDefault="00EA4E11" w:rsidP="00EA4E11">
      <w:pPr>
        <w:widowControl w:val="0"/>
        <w:autoSpaceDE w:val="0"/>
        <w:autoSpaceDN w:val="0"/>
        <w:adjustRightInd w:val="0"/>
        <w:spacing w:before="120" w:after="120"/>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Compte tenu de la participation d'entités du secteur privé à la mise en œuvre du projet, la politique du PNUD en matière de diligence raisonnable et de partenariats avec le secteur privé sera appliquée pour vérifier les violations potentielles des droits de l'homme et des droits du travail, ainsi que pour garantir que les activités mises en œuvre par les partenaires du secteur privé sont conformes au SES du PNUD.</w:t>
      </w:r>
    </w:p>
    <w:p w14:paraId="370C02F8" w14:textId="77777777" w:rsidR="00EA4E11" w:rsidRPr="00DE7946" w:rsidRDefault="00EA4E11" w:rsidP="00EA4E11">
      <w:pPr>
        <w:widowControl w:val="0"/>
        <w:autoSpaceDE w:val="0"/>
        <w:autoSpaceDN w:val="0"/>
        <w:adjustRightInd w:val="0"/>
        <w:spacing w:before="120" w:after="120"/>
        <w:jc w:val="both"/>
        <w:rPr>
          <w:rFonts w:asciiTheme="minorHAnsi" w:hAnsiTheme="minorHAnsi" w:cstheme="minorHAnsi"/>
          <w:b/>
          <w:bCs/>
          <w:sz w:val="20"/>
          <w:szCs w:val="20"/>
          <w:lang w:val="fr-FR"/>
        </w:rPr>
      </w:pPr>
      <w:r w:rsidRPr="00DE7946">
        <w:rPr>
          <w:rFonts w:asciiTheme="minorHAnsi" w:hAnsiTheme="minorHAnsi" w:cstheme="minorHAnsi"/>
          <w:sz w:val="20"/>
          <w:szCs w:val="20"/>
          <w:lang w:val="fr-FR"/>
        </w:rPr>
        <w:t xml:space="preserve">Le </w:t>
      </w:r>
      <w:r w:rsidRPr="00DE7946">
        <w:rPr>
          <w:rFonts w:asciiTheme="minorHAnsi" w:hAnsiTheme="minorHAnsi" w:cstheme="minorHAnsi"/>
          <w:b/>
          <w:bCs/>
          <w:sz w:val="20"/>
          <w:szCs w:val="20"/>
          <w:lang w:val="fr-FR"/>
        </w:rPr>
        <w:t xml:space="preserve">plan d'engagement des parties prenantes </w:t>
      </w:r>
      <w:r w:rsidRPr="00DE7946">
        <w:rPr>
          <w:rFonts w:asciiTheme="minorHAnsi" w:hAnsiTheme="minorHAnsi" w:cstheme="minorHAnsi"/>
          <w:sz w:val="20"/>
          <w:szCs w:val="20"/>
          <w:lang w:val="fr-FR"/>
        </w:rPr>
        <w:t>(</w:t>
      </w:r>
      <w:r w:rsidRPr="00DE7946">
        <w:rPr>
          <w:rFonts w:asciiTheme="minorHAnsi" w:hAnsiTheme="minorHAnsi" w:cstheme="minorHAnsi"/>
          <w:b/>
          <w:bCs/>
          <w:sz w:val="20"/>
          <w:szCs w:val="20"/>
          <w:lang w:val="fr-FR"/>
        </w:rPr>
        <w:t>SEP</w:t>
      </w:r>
      <w:r w:rsidRPr="00DE7946">
        <w:rPr>
          <w:rFonts w:asciiTheme="minorHAnsi" w:hAnsiTheme="minorHAnsi" w:cstheme="minorHAnsi"/>
          <w:sz w:val="20"/>
          <w:szCs w:val="20"/>
          <w:lang w:val="fr-FR"/>
        </w:rPr>
        <w:t xml:space="preserve">) et le </w:t>
      </w:r>
      <w:r w:rsidRPr="00DE7946">
        <w:rPr>
          <w:rFonts w:asciiTheme="minorHAnsi" w:hAnsiTheme="minorHAnsi" w:cstheme="minorHAnsi"/>
          <w:b/>
          <w:bCs/>
          <w:sz w:val="20"/>
          <w:szCs w:val="20"/>
          <w:lang w:val="fr-FR"/>
        </w:rPr>
        <w:t>plan d'action pour l'égalité des sexes</w:t>
      </w:r>
      <w:r w:rsidRPr="00DE7946">
        <w:rPr>
          <w:rFonts w:asciiTheme="minorHAnsi" w:hAnsiTheme="minorHAnsi" w:cstheme="minorHAnsi"/>
          <w:sz w:val="20"/>
          <w:szCs w:val="20"/>
          <w:lang w:val="fr-FR"/>
        </w:rPr>
        <w:t>, élaborés au cours de la phase du PPG, seront mis à jour lors de la phase de lancement du projet afin de s'assurer que ces plans sont adaptés au contexte spécifique.</w:t>
      </w:r>
    </w:p>
    <w:p w14:paraId="62DAC653" w14:textId="77777777" w:rsidR="00EA4E11" w:rsidRPr="00DE7946" w:rsidRDefault="00EA4E11" w:rsidP="00EA4E11">
      <w:pPr>
        <w:spacing w:before="120" w:after="120"/>
        <w:contextualSpacing/>
        <w:jc w:val="both"/>
        <w:rPr>
          <w:rFonts w:asciiTheme="minorHAnsi" w:hAnsiTheme="minorHAnsi" w:cstheme="minorHAnsi"/>
          <w:iCs/>
          <w:sz w:val="20"/>
          <w:szCs w:val="20"/>
          <w:lang w:val="fr-FR"/>
        </w:rPr>
      </w:pPr>
      <w:r w:rsidRPr="00DE7946">
        <w:rPr>
          <w:rFonts w:asciiTheme="minorHAnsi" w:hAnsiTheme="minorHAnsi" w:cstheme="minorHAnsi"/>
          <w:iCs/>
          <w:sz w:val="20"/>
          <w:szCs w:val="20"/>
          <w:lang w:val="fr-FR"/>
        </w:rPr>
        <w:t xml:space="preserve">Aucune activité susceptible d'avoir des incidences négatives sur les droits, les terres, les ressources et les territoires des communautés locales marginalisées ne sera entreprise tant que l'EESS et le CGES n'auront pas été réalisés, que des mesures de gestion des incidences n'auront pas été mises en place et que le consentement de l'ensemble de la communauté n'aura pas été obtenu. </w:t>
      </w:r>
    </w:p>
    <w:p w14:paraId="343C1BC2" w14:textId="77777777" w:rsidR="00C57137" w:rsidRPr="00DE7946" w:rsidRDefault="00C57137" w:rsidP="00EA4E11">
      <w:pPr>
        <w:spacing w:before="120" w:after="120"/>
        <w:contextualSpacing/>
        <w:jc w:val="both"/>
        <w:rPr>
          <w:rFonts w:asciiTheme="minorHAnsi" w:hAnsiTheme="minorHAnsi" w:cstheme="minorHAnsi"/>
          <w:iCs/>
          <w:sz w:val="20"/>
          <w:szCs w:val="20"/>
          <w:lang w:val="fr-FR"/>
        </w:rPr>
      </w:pPr>
    </w:p>
    <w:p w14:paraId="4728B175" w14:textId="50D9F73B" w:rsidR="00EA4E11" w:rsidRPr="00DE7946" w:rsidRDefault="00EA4E11" w:rsidP="00EA4E11">
      <w:pPr>
        <w:spacing w:before="120" w:after="120"/>
        <w:jc w:val="both"/>
        <w:rPr>
          <w:rFonts w:asciiTheme="minorHAnsi" w:hAnsiTheme="minorHAnsi" w:cstheme="minorHAnsi"/>
          <w:sz w:val="20"/>
          <w:szCs w:val="20"/>
          <w:lang w:val="fr-FR"/>
        </w:rPr>
      </w:pPr>
      <w:bookmarkStart w:id="95" w:name="_Toc105431138"/>
      <w:bookmarkStart w:id="96" w:name="_Toc106226831"/>
      <w:bookmarkEnd w:id="95"/>
      <w:bookmarkEnd w:id="96"/>
      <w:r w:rsidRPr="00DE7946">
        <w:rPr>
          <w:rFonts w:asciiTheme="minorHAnsi" w:hAnsiTheme="minorHAnsi" w:cstheme="minorHAnsi"/>
          <w:sz w:val="20"/>
          <w:szCs w:val="20"/>
          <w:lang w:val="fr-FR"/>
        </w:rPr>
        <w:t xml:space="preserve">Compte tenu de l'importance de ces risques individuels, le projet s'est vu attribuer une note globale de " substantiel </w:t>
      </w:r>
      <w:r w:rsidRPr="00DE7946">
        <w:rPr>
          <w:rFonts w:asciiTheme="minorHAnsi" w:hAnsiTheme="minorHAnsi" w:cstheme="minorHAnsi"/>
          <w:b/>
          <w:sz w:val="20"/>
          <w:szCs w:val="20"/>
          <w:lang w:val="fr-FR"/>
        </w:rPr>
        <w:t xml:space="preserve">" </w:t>
      </w:r>
      <w:r w:rsidRPr="00DE7946">
        <w:rPr>
          <w:rFonts w:asciiTheme="minorHAnsi" w:hAnsiTheme="minorHAnsi" w:cstheme="minorHAnsi"/>
          <w:sz w:val="20"/>
          <w:szCs w:val="20"/>
          <w:lang w:val="fr-FR"/>
        </w:rPr>
        <w:t>dans la catégorisation des risques du SESP, la catégorie de risque globale étant établie à partir de la note la plus élevée attribuée à chaque risque individuel.</w:t>
      </w:r>
    </w:p>
    <w:p w14:paraId="7F2CBB41" w14:textId="77777777" w:rsidR="00EA4E11" w:rsidRPr="00DE7946" w:rsidRDefault="00EA4E11" w:rsidP="00EA4E11">
      <w:pPr>
        <w:spacing w:before="120" w:after="120"/>
        <w:jc w:val="both"/>
        <w:rPr>
          <w:szCs w:val="20"/>
          <w:lang w:val="fr-FR"/>
        </w:rPr>
      </w:pPr>
      <w:r w:rsidRPr="00DE7946">
        <w:rPr>
          <w:rFonts w:asciiTheme="minorHAnsi" w:hAnsiTheme="minorHAnsi" w:cstheme="minorHAnsi"/>
          <w:sz w:val="20"/>
          <w:szCs w:val="20"/>
          <w:lang w:val="fr-FR"/>
        </w:rPr>
        <w:t>Les risques suivants ont été identifiés et évalués comme étant "</w:t>
      </w:r>
      <w:r w:rsidRPr="00DE7946">
        <w:rPr>
          <w:rFonts w:asciiTheme="minorHAnsi" w:hAnsiTheme="minorHAnsi" w:cstheme="minorHAnsi"/>
          <w:b/>
          <w:sz w:val="20"/>
          <w:szCs w:val="20"/>
          <w:lang w:val="fr-FR"/>
        </w:rPr>
        <w:t>substantiels</w:t>
      </w:r>
      <w:r w:rsidRPr="00DE7946">
        <w:rPr>
          <w:rFonts w:asciiTheme="minorHAnsi" w:hAnsiTheme="minorHAnsi" w:cstheme="minorHAnsi"/>
          <w:sz w:val="20"/>
          <w:szCs w:val="20"/>
          <w:lang w:val="fr-FR"/>
        </w:rPr>
        <w:t xml:space="preserve">". Cette catégorie est définie comme des impacts présentant des risques et des impacts sociaux et environnementaux potentiellement négatifs qui sont plus variés ou plus complexes que ceux des projets à risque modéré, mais qui restent limités en termes d'échelle et sont de moindre ampleur que ceux des projets à risque élevé (par exemple, réversibles, prévisibles, de plus faible empreinte, moins de risque d'impacts cumulatifs). Les risques substantiels nécessitent une évaluation et des mesures de gestion plus approfondies.  </w:t>
      </w:r>
    </w:p>
    <w:p w14:paraId="7218A013" w14:textId="77777777" w:rsidR="00EA4E11" w:rsidRPr="00DE7946" w:rsidRDefault="00EA4E11" w:rsidP="00EA4E11">
      <w:pPr>
        <w:spacing w:after="160" w:line="259" w:lineRule="auto"/>
        <w:ind w:right="72"/>
        <w:jc w:val="both"/>
        <w:rPr>
          <w:rFonts w:ascii="Calibri" w:eastAsia="Calibri" w:hAnsi="Calibri"/>
          <w:bCs/>
          <w:sz w:val="20"/>
          <w:szCs w:val="20"/>
          <w:lang w:val="fr-FR"/>
        </w:rPr>
      </w:pPr>
      <w:r w:rsidRPr="00DE7946">
        <w:rPr>
          <w:rFonts w:ascii="Calibri" w:eastAsia="Calibri" w:hAnsi="Calibri"/>
          <w:b/>
          <w:sz w:val="20"/>
          <w:szCs w:val="20"/>
          <w:lang w:val="fr-FR"/>
        </w:rPr>
        <w:t xml:space="preserve">Risque 1. </w:t>
      </w:r>
      <w:r w:rsidRPr="00DE7946">
        <w:rPr>
          <w:rFonts w:ascii="Calibri" w:eastAsia="Calibri" w:hAnsi="Calibri"/>
          <w:bCs/>
          <w:sz w:val="20"/>
          <w:szCs w:val="20"/>
          <w:lang w:val="fr-FR"/>
        </w:rPr>
        <w:t xml:space="preserve">En raison du faible niveau de sensibilisation aux droits de l'homme dans les zones du projet, les parties prenantes, en particulier les </w:t>
      </w:r>
      <w:r w:rsidRPr="00DE7946">
        <w:rPr>
          <w:rFonts w:ascii="Calibri" w:eastAsia="Calibri" w:hAnsi="Calibri"/>
          <w:b/>
          <w:sz w:val="20"/>
          <w:szCs w:val="20"/>
          <w:lang w:val="fr-FR"/>
        </w:rPr>
        <w:t>groupes vulnérables et marginalisés (y compris les minorités ethniques) ou peu alphabétisés</w:t>
      </w:r>
      <w:r w:rsidRPr="00DE7946">
        <w:rPr>
          <w:rFonts w:ascii="Calibri" w:eastAsia="Calibri" w:hAnsi="Calibri"/>
          <w:bCs/>
          <w:sz w:val="20"/>
          <w:szCs w:val="20"/>
          <w:lang w:val="fr-FR"/>
        </w:rPr>
        <w:t xml:space="preserve">, peuvent ne pas avoir la </w:t>
      </w:r>
      <w:r w:rsidRPr="00DE7946">
        <w:rPr>
          <w:rFonts w:ascii="Calibri" w:eastAsia="Calibri" w:hAnsi="Calibri"/>
          <w:b/>
          <w:sz w:val="20"/>
          <w:szCs w:val="20"/>
          <w:lang w:val="fr-FR"/>
        </w:rPr>
        <w:t>capacité de faire valoir leurs droits</w:t>
      </w:r>
      <w:r w:rsidRPr="00DE7946">
        <w:rPr>
          <w:rFonts w:ascii="Calibri" w:eastAsia="Calibri" w:hAnsi="Calibri"/>
          <w:bCs/>
          <w:sz w:val="20"/>
          <w:szCs w:val="20"/>
          <w:lang w:val="fr-FR"/>
        </w:rPr>
        <w:t xml:space="preserve">, ce qui peut conduire à leur discrimination et à leur exclusion des avantages du projet et des décisions de développement et de gestion liées à l'élaboration de politiques réglementaires (résultat 1.1.1). </w:t>
      </w:r>
    </w:p>
    <w:p w14:paraId="35C1F5A9" w14:textId="77777777" w:rsidR="00EA4E11" w:rsidRPr="00DE7946" w:rsidRDefault="00EA4E11" w:rsidP="00EA4E11">
      <w:pPr>
        <w:spacing w:after="160" w:line="259" w:lineRule="auto"/>
        <w:ind w:right="72"/>
        <w:jc w:val="both"/>
        <w:rPr>
          <w:rFonts w:ascii="Calibri" w:eastAsia="Calibri" w:hAnsi="Calibri"/>
          <w:b/>
          <w:sz w:val="20"/>
          <w:szCs w:val="20"/>
          <w:lang w:val="fr-FR"/>
        </w:rPr>
      </w:pPr>
      <w:r w:rsidRPr="00DE7946">
        <w:rPr>
          <w:rFonts w:ascii="Calibri" w:eastAsia="Calibri" w:hAnsi="Calibri" w:cs="Calibri"/>
          <w:b/>
          <w:bCs/>
          <w:sz w:val="20"/>
          <w:szCs w:val="20"/>
          <w:lang w:val="fr-FR"/>
        </w:rPr>
        <w:t xml:space="preserve">Risque </w:t>
      </w:r>
      <w:r w:rsidRPr="00DE7946">
        <w:rPr>
          <w:rFonts w:ascii="Calibri" w:eastAsia="Calibri" w:hAnsi="Calibri"/>
          <w:b/>
          <w:sz w:val="20"/>
          <w:szCs w:val="20"/>
          <w:lang w:val="fr-FR"/>
        </w:rPr>
        <w:t xml:space="preserve">2. </w:t>
      </w:r>
      <w:r w:rsidRPr="00DE7946">
        <w:rPr>
          <w:rFonts w:ascii="Calibri" w:eastAsia="Calibri" w:hAnsi="Calibri"/>
          <w:bCs/>
          <w:sz w:val="20"/>
          <w:szCs w:val="20"/>
          <w:lang w:val="fr-FR"/>
        </w:rPr>
        <w:t xml:space="preserve">Les responsables pourraient ne pas avoir la </w:t>
      </w:r>
      <w:r w:rsidRPr="00DE7946">
        <w:rPr>
          <w:rFonts w:ascii="Calibri" w:eastAsia="Calibri" w:hAnsi="Calibri"/>
          <w:b/>
          <w:sz w:val="20"/>
          <w:szCs w:val="20"/>
          <w:lang w:val="fr-FR"/>
        </w:rPr>
        <w:t xml:space="preserve">capacité de remplir leurs obligations </w:t>
      </w:r>
      <w:r w:rsidRPr="00DE7946">
        <w:rPr>
          <w:rFonts w:ascii="Calibri" w:eastAsia="Calibri" w:hAnsi="Calibri"/>
          <w:bCs/>
          <w:sz w:val="20"/>
          <w:szCs w:val="20"/>
          <w:lang w:val="fr-FR"/>
        </w:rPr>
        <w:t>en matière de mise en œuvre des garanties, notamment en ce qui concerne les composantes 1 (gouvernance, conception de la stratégie et renforcement des capacités du NZNP) et 2 (soutien à la planification des investissements sectoriels du NZNP en aval) du projet, étant donné qu'elles concernent l'élaboration et la mise en œuvre de politiques et de mécanismes de gouvernance</w:t>
      </w:r>
      <w:r w:rsidRPr="00DE7946">
        <w:rPr>
          <w:rFonts w:ascii="Calibri" w:eastAsia="Calibri" w:hAnsi="Calibri"/>
          <w:b/>
          <w:sz w:val="20"/>
          <w:szCs w:val="20"/>
          <w:lang w:val="fr-FR"/>
        </w:rPr>
        <w:t xml:space="preserve">. </w:t>
      </w:r>
      <w:r w:rsidRPr="00DE7946">
        <w:rPr>
          <w:rFonts w:ascii="Calibri" w:eastAsia="Calibri" w:hAnsi="Calibri"/>
          <w:bCs/>
          <w:sz w:val="20"/>
          <w:szCs w:val="20"/>
          <w:lang w:val="fr-FR"/>
        </w:rPr>
        <w:t xml:space="preserve">Ce manque de capacité pourrait conduire à ce que les activités du projet ne soient pas conformes aux principes et aux normes du PNUD et entraîner un certain nombre d'impacts, notamment le non-respect et la </w:t>
      </w:r>
      <w:r w:rsidRPr="00DE7946">
        <w:rPr>
          <w:rFonts w:ascii="Calibri" w:eastAsia="Calibri" w:hAnsi="Calibri"/>
          <w:bCs/>
          <w:sz w:val="20"/>
          <w:szCs w:val="20"/>
          <w:lang w:val="fr-FR"/>
        </w:rPr>
        <w:lastRenderedPageBreak/>
        <w:t xml:space="preserve">protection des droits des populations affectées, en particulier des groupes marginalisés, à accéder à l'information et à être consultées et impliquées dans les activités du projet, les impacts sur les habitats où les activités du NZNP sont mises en œuvre, le déplacement économique des communautés locales, etc. Ce manque de capacité de mise en œuvre des sauvegardes s'applique également aux preneurs de cacao et de noix de cajou (partenaires privés) dans le cadre des partenariats que le projet établira au titre du résultat 3.2. </w:t>
      </w:r>
    </w:p>
    <w:p w14:paraId="6CFA1880" w14:textId="77777777" w:rsidR="00EA4E11" w:rsidRPr="00DE7946" w:rsidRDefault="00EA4E11" w:rsidP="00EA4E11">
      <w:pPr>
        <w:ind w:right="72"/>
        <w:jc w:val="both"/>
        <w:rPr>
          <w:rFonts w:asciiTheme="minorHAnsi" w:hAnsiTheme="minorHAnsi" w:cstheme="minorHAnsi"/>
          <w:b/>
          <w:sz w:val="20"/>
          <w:szCs w:val="20"/>
          <w:lang w:val="fr-FR"/>
        </w:rPr>
      </w:pPr>
    </w:p>
    <w:p w14:paraId="518AEAF9" w14:textId="77777777" w:rsidR="00EA4E11" w:rsidRPr="00DE7946" w:rsidRDefault="00EA4E11" w:rsidP="00EA4E11">
      <w:pPr>
        <w:spacing w:before="120" w:after="120"/>
        <w:contextualSpacing/>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Les risques suivants, classés "</w:t>
      </w:r>
      <w:r w:rsidRPr="00DE7946">
        <w:rPr>
          <w:rFonts w:asciiTheme="minorHAnsi" w:hAnsiTheme="minorHAnsi" w:cstheme="minorHAnsi"/>
          <w:b/>
          <w:bCs/>
          <w:sz w:val="20"/>
          <w:szCs w:val="20"/>
          <w:lang w:val="fr-FR"/>
        </w:rPr>
        <w:t>modérés</w:t>
      </w:r>
      <w:r w:rsidRPr="00DE7946">
        <w:rPr>
          <w:rFonts w:asciiTheme="minorHAnsi" w:hAnsiTheme="minorHAnsi" w:cstheme="minorHAnsi"/>
          <w:sz w:val="20"/>
          <w:szCs w:val="20"/>
          <w:lang w:val="fr-FR"/>
        </w:rPr>
        <w:t>", ont également été identifiés.  Les risques modérés sont définis comme des activités présentant des risques et des impacts sociaux et environnementaux potentiellement négatifs qui sont d'une ampleur limitée, sont largement réversibles et peuvent être identifiés avec un degré raisonnable de certitude et facilement traités par l'application de bonnes pratiques internationales reconnues, de mesures d'atténuation et de l'engagement des parties prenantes au cours de la mise en œuvre du projet.</w:t>
      </w:r>
    </w:p>
    <w:p w14:paraId="596531B1" w14:textId="77777777" w:rsidR="00EA4E11" w:rsidRPr="00DE7946" w:rsidRDefault="00EA4E11" w:rsidP="00EA4E11">
      <w:pPr>
        <w:ind w:right="72"/>
        <w:rPr>
          <w:rFonts w:asciiTheme="minorHAnsi" w:hAnsiTheme="minorHAnsi" w:cstheme="minorHAnsi"/>
          <w:b/>
          <w:bCs/>
          <w:sz w:val="18"/>
          <w:lang w:val="fr-FR"/>
        </w:rPr>
      </w:pPr>
      <w:bookmarkStart w:id="97" w:name="_Hlk104648455"/>
    </w:p>
    <w:bookmarkEnd w:id="97"/>
    <w:p w14:paraId="1A3027F9" w14:textId="77777777" w:rsidR="00EA4E11" w:rsidRPr="00DE7946" w:rsidRDefault="00EA4E11" w:rsidP="00EA4E11">
      <w:pPr>
        <w:spacing w:after="160" w:line="259" w:lineRule="auto"/>
        <w:ind w:right="72"/>
        <w:jc w:val="both"/>
        <w:rPr>
          <w:rFonts w:ascii="Calibri" w:eastAsia="Calibri" w:hAnsi="Calibri" w:cs="Calibri"/>
          <w:sz w:val="20"/>
          <w:szCs w:val="20"/>
          <w:u w:val="single"/>
          <w:lang w:val="fr-FR"/>
        </w:rPr>
      </w:pPr>
      <w:r w:rsidRPr="00DE7946">
        <w:rPr>
          <w:rFonts w:ascii="Calibri" w:eastAsia="Calibri" w:hAnsi="Calibri"/>
          <w:b/>
          <w:bCs/>
          <w:sz w:val="20"/>
          <w:szCs w:val="20"/>
          <w:lang w:val="fr-FR"/>
        </w:rPr>
        <w:t xml:space="preserve">Risque 3. </w:t>
      </w:r>
      <w:r w:rsidRPr="00DE7946">
        <w:rPr>
          <w:rFonts w:ascii="Calibri" w:eastAsia="Calibri" w:hAnsi="Calibri"/>
          <w:sz w:val="20"/>
          <w:szCs w:val="20"/>
          <w:lang w:val="fr-FR"/>
        </w:rPr>
        <w:t xml:space="preserve">Le soutien du projet au développement de pépinières d'entreprises (composante 3) et le soutien apporté aux producteurs en vue de l'adoption de pratiques de production durables (composante 2) peuvent entraîner le </w:t>
      </w:r>
      <w:r w:rsidRPr="00DE7946">
        <w:rPr>
          <w:rFonts w:ascii="Calibri" w:eastAsia="Calibri" w:hAnsi="Calibri"/>
          <w:b/>
          <w:bCs/>
          <w:sz w:val="20"/>
          <w:szCs w:val="20"/>
          <w:lang w:val="fr-FR"/>
        </w:rPr>
        <w:t xml:space="preserve">travail d'enfants </w:t>
      </w:r>
      <w:r w:rsidRPr="00DE7946">
        <w:rPr>
          <w:rFonts w:ascii="Calibri" w:eastAsia="Calibri" w:hAnsi="Calibri"/>
          <w:sz w:val="20"/>
          <w:szCs w:val="20"/>
          <w:lang w:val="fr-FR"/>
        </w:rPr>
        <w:t>(garçons et filles).</w:t>
      </w:r>
    </w:p>
    <w:p w14:paraId="447A38AC" w14:textId="77777777" w:rsidR="00EA4E11" w:rsidRPr="00DE7946" w:rsidRDefault="00EA4E11" w:rsidP="00EA4E11">
      <w:pPr>
        <w:ind w:right="72"/>
        <w:jc w:val="both"/>
        <w:rPr>
          <w:rFonts w:ascii="Calibri" w:eastAsia="Calibri" w:hAnsi="Calibri"/>
          <w:sz w:val="20"/>
          <w:szCs w:val="20"/>
          <w:lang w:val="fr-FR"/>
        </w:rPr>
      </w:pPr>
      <w:r w:rsidRPr="00DE7946">
        <w:rPr>
          <w:rFonts w:ascii="Calibri" w:eastAsia="Calibri" w:hAnsi="Calibri"/>
          <w:b/>
          <w:bCs/>
          <w:sz w:val="20"/>
          <w:szCs w:val="20"/>
          <w:lang w:val="fr-FR"/>
        </w:rPr>
        <w:t xml:space="preserve">Risque 4. </w:t>
      </w:r>
      <w:r w:rsidRPr="00DE7946">
        <w:rPr>
          <w:rFonts w:ascii="Calibri" w:eastAsia="Calibri" w:hAnsi="Calibri"/>
          <w:sz w:val="20"/>
          <w:szCs w:val="20"/>
          <w:lang w:val="fr-FR"/>
        </w:rPr>
        <w:t xml:space="preserve">Les activités du projet axées sur le soutien à la création et à l'exploitation de pépinières d'entreprises (résultat 3.1.1) peuvent entraîner le </w:t>
      </w:r>
      <w:r w:rsidRPr="00DE7946">
        <w:rPr>
          <w:rFonts w:ascii="Calibri" w:eastAsia="Calibri" w:hAnsi="Calibri"/>
          <w:b/>
          <w:bCs/>
          <w:sz w:val="20"/>
          <w:szCs w:val="20"/>
          <w:lang w:val="fr-FR"/>
        </w:rPr>
        <w:t xml:space="preserve">déplacement économique de </w:t>
      </w:r>
      <w:r w:rsidRPr="00DE7946">
        <w:rPr>
          <w:rFonts w:ascii="Calibri" w:eastAsia="Calibri" w:hAnsi="Calibri"/>
          <w:sz w:val="20"/>
          <w:szCs w:val="20"/>
          <w:lang w:val="fr-FR"/>
        </w:rPr>
        <w:t>certains groupes, y compris des groupes vulnérables, étant donné que l'intérêt pour le développement des entreprises promu par le projet peut entraîner des changements ou des reconversions d'activités économiques.</w:t>
      </w:r>
    </w:p>
    <w:p w14:paraId="1FDD07B0" w14:textId="77777777" w:rsidR="00EA4E11" w:rsidRPr="00DE7946" w:rsidRDefault="00EA4E11" w:rsidP="00EA4E11">
      <w:pPr>
        <w:ind w:right="72"/>
        <w:jc w:val="both"/>
        <w:rPr>
          <w:rFonts w:ascii="Calibri" w:eastAsia="Calibri" w:hAnsi="Calibri"/>
          <w:sz w:val="20"/>
          <w:szCs w:val="20"/>
          <w:lang w:val="fr-FR"/>
        </w:rPr>
      </w:pPr>
    </w:p>
    <w:p w14:paraId="7D7C9F4F" w14:textId="77777777" w:rsidR="00EA4E11" w:rsidRPr="00DE7946" w:rsidRDefault="00EA4E11" w:rsidP="00EA4E11">
      <w:pPr>
        <w:spacing w:after="160" w:line="259" w:lineRule="auto"/>
        <w:ind w:right="72"/>
        <w:jc w:val="both"/>
        <w:rPr>
          <w:rFonts w:ascii="Calibri" w:eastAsia="Calibri" w:hAnsi="Calibri"/>
          <w:sz w:val="20"/>
          <w:szCs w:val="20"/>
          <w:lang w:val="fr-FR"/>
        </w:rPr>
      </w:pPr>
      <w:r w:rsidRPr="00DE7946">
        <w:rPr>
          <w:rFonts w:ascii="Calibri" w:eastAsia="Calibri" w:hAnsi="Calibri"/>
          <w:b/>
          <w:bCs/>
          <w:sz w:val="20"/>
          <w:szCs w:val="20"/>
          <w:lang w:val="fr-FR"/>
        </w:rPr>
        <w:t xml:space="preserve">Risque 5. </w:t>
      </w:r>
      <w:r w:rsidRPr="00DE7946">
        <w:rPr>
          <w:rFonts w:ascii="Calibri" w:eastAsia="Calibri" w:hAnsi="Calibri"/>
          <w:sz w:val="20"/>
          <w:szCs w:val="20"/>
          <w:lang w:val="fr-FR"/>
        </w:rPr>
        <w:t xml:space="preserve">Le résultat 3.3.3 du projet peut avoir des effets négatifs </w:t>
      </w:r>
      <w:r w:rsidRPr="00DE7946">
        <w:rPr>
          <w:rFonts w:ascii="Calibri" w:eastAsia="Calibri" w:hAnsi="Calibri"/>
          <w:b/>
          <w:bCs/>
          <w:sz w:val="20"/>
          <w:szCs w:val="20"/>
          <w:lang w:val="fr-FR"/>
        </w:rPr>
        <w:t xml:space="preserve">sur les sols et l'environnement </w:t>
      </w:r>
      <w:r w:rsidRPr="00DE7946">
        <w:rPr>
          <w:rFonts w:ascii="Calibri" w:eastAsia="Calibri" w:hAnsi="Calibri"/>
          <w:sz w:val="20"/>
          <w:szCs w:val="20"/>
          <w:lang w:val="fr-FR"/>
        </w:rPr>
        <w:t>en fournissant des matériaux et des intrants pour la mise en œuvre de technologies et de systèmes de production durables de produits agricoles, comme prévu dans le cadre du volet 3.</w:t>
      </w:r>
    </w:p>
    <w:p w14:paraId="30F898A1" w14:textId="77777777" w:rsidR="00EA4E11" w:rsidRPr="00DE7946" w:rsidRDefault="00EA4E11" w:rsidP="00EA4E11">
      <w:pPr>
        <w:spacing w:after="160" w:line="259" w:lineRule="auto"/>
        <w:ind w:right="72"/>
        <w:jc w:val="both"/>
        <w:rPr>
          <w:rFonts w:ascii="Calibri" w:eastAsia="Calibri" w:hAnsi="Calibri"/>
          <w:sz w:val="20"/>
          <w:szCs w:val="20"/>
          <w:lang w:val="fr-FR"/>
        </w:rPr>
      </w:pPr>
      <w:r w:rsidRPr="00DE7946">
        <w:rPr>
          <w:rFonts w:ascii="Calibri" w:eastAsia="Calibri" w:hAnsi="Calibri"/>
          <w:b/>
          <w:bCs/>
          <w:sz w:val="20"/>
          <w:szCs w:val="20"/>
          <w:lang w:val="fr-FR"/>
        </w:rPr>
        <w:t xml:space="preserve">Risque 6. </w:t>
      </w:r>
      <w:r w:rsidRPr="00DE7946">
        <w:rPr>
          <w:rFonts w:ascii="Calibri" w:eastAsia="Calibri" w:hAnsi="Calibri"/>
          <w:sz w:val="20"/>
          <w:szCs w:val="20"/>
          <w:lang w:val="fr-FR"/>
        </w:rPr>
        <w:t>Les activités du projet liées aux opportunités commerciales et le soutien apporté aux producteurs en vue de l'adoption de pratiques de production durables peuvent avoir des effets négatifs sur l'</w:t>
      </w:r>
      <w:r w:rsidRPr="00DE7946">
        <w:rPr>
          <w:rFonts w:ascii="Calibri" w:eastAsia="Calibri" w:hAnsi="Calibri"/>
          <w:b/>
          <w:bCs/>
          <w:sz w:val="20"/>
          <w:szCs w:val="20"/>
          <w:lang w:val="fr-FR"/>
        </w:rPr>
        <w:t>égalité entre les hommes et les femmes, ainsi que sur la violence fondée sur le genre et la violence domestique</w:t>
      </w:r>
      <w:r w:rsidRPr="00DE7946">
        <w:rPr>
          <w:rFonts w:ascii="Calibri" w:eastAsia="Calibri" w:hAnsi="Calibri"/>
          <w:sz w:val="20"/>
          <w:szCs w:val="20"/>
          <w:lang w:val="fr-FR"/>
        </w:rPr>
        <w:t>, en raison du risque inhérent identifié par les parties prenantes lors des consultations.</w:t>
      </w:r>
    </w:p>
    <w:p w14:paraId="4C0426F0" w14:textId="77777777" w:rsidR="00EA4E11" w:rsidRPr="00DE7946" w:rsidRDefault="00EA4E11" w:rsidP="00EA4E11">
      <w:pPr>
        <w:spacing w:after="160" w:line="259" w:lineRule="auto"/>
        <w:ind w:right="72"/>
        <w:jc w:val="both"/>
        <w:rPr>
          <w:rFonts w:ascii="Calibri" w:eastAsia="Calibri" w:hAnsi="Calibri"/>
          <w:sz w:val="20"/>
          <w:szCs w:val="20"/>
          <w:lang w:val="fr-FR"/>
        </w:rPr>
      </w:pPr>
      <w:r w:rsidRPr="00DE7946">
        <w:rPr>
          <w:rFonts w:ascii="Calibri" w:eastAsia="Calibri" w:hAnsi="Calibri"/>
          <w:b/>
          <w:bCs/>
          <w:sz w:val="20"/>
          <w:szCs w:val="20"/>
          <w:lang w:val="fr-FR"/>
        </w:rPr>
        <w:t xml:space="preserve">Risque 7. </w:t>
      </w:r>
      <w:r w:rsidRPr="00DE7946">
        <w:rPr>
          <w:rFonts w:ascii="Calibri" w:eastAsia="Calibri" w:hAnsi="Calibri"/>
          <w:sz w:val="20"/>
          <w:szCs w:val="20"/>
          <w:lang w:val="fr-FR"/>
        </w:rPr>
        <w:t xml:space="preserve">L'accès aux ressources économiques facilité par les interventions peut créer ou </w:t>
      </w:r>
      <w:r w:rsidRPr="00DE7946">
        <w:rPr>
          <w:rFonts w:ascii="Calibri" w:eastAsia="Calibri" w:hAnsi="Calibri"/>
          <w:b/>
          <w:bCs/>
          <w:sz w:val="20"/>
          <w:szCs w:val="20"/>
          <w:lang w:val="fr-FR"/>
        </w:rPr>
        <w:t xml:space="preserve">exacerber des conflits </w:t>
      </w:r>
      <w:r w:rsidRPr="00DE7946">
        <w:rPr>
          <w:rFonts w:ascii="Calibri" w:eastAsia="Calibri" w:hAnsi="Calibri"/>
          <w:sz w:val="20"/>
          <w:szCs w:val="20"/>
          <w:lang w:val="fr-FR"/>
        </w:rPr>
        <w:t>entre groupes ou augmenter le risque de violence entre les communautés et les individus affectés par le projet.</w:t>
      </w:r>
    </w:p>
    <w:p w14:paraId="5656A5D8" w14:textId="77777777" w:rsidR="00EA4E11" w:rsidRPr="00DE7946" w:rsidRDefault="00EA4E11" w:rsidP="00EA4E11">
      <w:pPr>
        <w:ind w:right="74"/>
        <w:contextualSpacing/>
        <w:jc w:val="both"/>
        <w:rPr>
          <w:rFonts w:ascii="Calibri" w:eastAsia="Calibri" w:hAnsi="Calibri"/>
          <w:sz w:val="20"/>
          <w:szCs w:val="20"/>
          <w:lang w:val="fr-FR"/>
        </w:rPr>
      </w:pPr>
      <w:r w:rsidRPr="00DE7946">
        <w:rPr>
          <w:rFonts w:ascii="Calibri" w:eastAsia="Calibri" w:hAnsi="Calibri"/>
          <w:b/>
          <w:bCs/>
          <w:sz w:val="20"/>
          <w:szCs w:val="20"/>
          <w:lang w:val="fr-FR"/>
        </w:rPr>
        <w:t xml:space="preserve">Risque 8. Le changement climatique (inondations, catastrophes naturelles, etc.) </w:t>
      </w:r>
      <w:r w:rsidRPr="00DE7946">
        <w:rPr>
          <w:rFonts w:ascii="Calibri" w:eastAsia="Calibri" w:hAnsi="Calibri"/>
          <w:sz w:val="20"/>
          <w:szCs w:val="20"/>
          <w:lang w:val="fr-FR"/>
        </w:rPr>
        <w:t>sur les écosystèmes pourrait potentiellement affecter la fourniture d'un soutien aux producteurs pour l'adoption de pratiques de production durables (résultat 3.2.1), aggravant la situation économique et les moyens de subsistance des communautés concernées.</w:t>
      </w:r>
    </w:p>
    <w:p w14:paraId="55253572" w14:textId="77777777" w:rsidR="00EA4E11" w:rsidRPr="00DE7946" w:rsidRDefault="00EA4E11" w:rsidP="00EA4E11">
      <w:pPr>
        <w:ind w:right="74"/>
        <w:contextualSpacing/>
        <w:jc w:val="both"/>
        <w:rPr>
          <w:rFonts w:ascii="Calibri" w:eastAsia="Calibri" w:hAnsi="Calibri"/>
          <w:sz w:val="20"/>
          <w:szCs w:val="20"/>
          <w:lang w:val="fr-FR"/>
        </w:rPr>
      </w:pPr>
    </w:p>
    <w:p w14:paraId="0F80386C" w14:textId="77777777" w:rsidR="00EA4E11" w:rsidRPr="00DE7946" w:rsidRDefault="00EA4E11" w:rsidP="00EA4E11">
      <w:pPr>
        <w:spacing w:after="160" w:line="259" w:lineRule="auto"/>
        <w:ind w:right="72"/>
        <w:jc w:val="both"/>
        <w:rPr>
          <w:rFonts w:ascii="Calibri" w:eastAsia="Calibri" w:hAnsi="Calibri"/>
          <w:sz w:val="18"/>
          <w:szCs w:val="18"/>
          <w:lang w:val="fr-FR"/>
        </w:rPr>
      </w:pPr>
      <w:r w:rsidRPr="00DE7946">
        <w:rPr>
          <w:rFonts w:ascii="Calibri" w:eastAsia="Calibri" w:hAnsi="Calibri"/>
          <w:b/>
          <w:bCs/>
          <w:sz w:val="20"/>
          <w:szCs w:val="20"/>
          <w:lang w:val="fr-FR"/>
        </w:rPr>
        <w:t xml:space="preserve">Risque 9. </w:t>
      </w:r>
      <w:r w:rsidRPr="00DE7946">
        <w:rPr>
          <w:rFonts w:ascii="Calibri" w:eastAsia="Calibri" w:hAnsi="Calibri"/>
          <w:sz w:val="20"/>
          <w:szCs w:val="20"/>
          <w:lang w:val="fr-FR"/>
        </w:rPr>
        <w:t xml:space="preserve">Le soutien apporté par le projet aux producteurs pour l'adoption de pratiques de production durables (résultat 3.2.1) peut affecter le </w:t>
      </w:r>
      <w:r w:rsidRPr="00DE7946">
        <w:rPr>
          <w:rFonts w:ascii="Calibri" w:eastAsia="Calibri" w:hAnsi="Calibri"/>
          <w:b/>
          <w:bCs/>
          <w:sz w:val="20"/>
          <w:szCs w:val="20"/>
          <w:lang w:val="fr-FR"/>
        </w:rPr>
        <w:t xml:space="preserve">patrimoine culturel </w:t>
      </w:r>
      <w:r w:rsidRPr="00DE7946">
        <w:rPr>
          <w:rFonts w:ascii="Calibri" w:eastAsia="Calibri" w:hAnsi="Calibri"/>
          <w:sz w:val="20"/>
          <w:szCs w:val="20"/>
          <w:lang w:val="fr-FR"/>
        </w:rPr>
        <w:t>immatériel (connaissances traditionnelles, systèmes de valeurs, gestion des richesses) des communautés locales, étant donné que le projet pourrait introduire de nouvelles pratiques qui ne sont pas harmonisées avec les pratiques locales</w:t>
      </w:r>
      <w:r w:rsidRPr="00DE7946">
        <w:rPr>
          <w:rFonts w:ascii="Calibri" w:eastAsia="Calibri" w:hAnsi="Calibri"/>
          <w:sz w:val="18"/>
          <w:szCs w:val="18"/>
          <w:lang w:val="fr-FR"/>
        </w:rPr>
        <w:t>.</w:t>
      </w:r>
    </w:p>
    <w:p w14:paraId="45015130" w14:textId="77777777" w:rsidR="00EA4E11" w:rsidRPr="00DE7946" w:rsidRDefault="00EA4E11" w:rsidP="00EA4E11">
      <w:pPr>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 xml:space="preserve">Les examens préalables indiquent que jusqu'à trois des principes et normes sociaux et environnementaux ont été déclenchés en raison de risques "substantiels" (voir SESP). </w:t>
      </w:r>
    </w:p>
    <w:p w14:paraId="5E9482FD" w14:textId="77777777" w:rsidR="00EA4E11" w:rsidRPr="00DE7946" w:rsidRDefault="00EA4E11" w:rsidP="00EA4E11">
      <w:pPr>
        <w:pStyle w:val="Paragraphedeliste"/>
        <w:numPr>
          <w:ilvl w:val="0"/>
          <w:numId w:val="233"/>
        </w:numPr>
        <w:spacing w:before="120" w:after="120"/>
        <w:ind w:left="720"/>
        <w:contextualSpacing/>
        <w:jc w:val="both"/>
        <w:rPr>
          <w:rFonts w:asciiTheme="minorHAnsi" w:eastAsia="Times New Roman" w:hAnsiTheme="minorHAnsi" w:cstheme="minorHAnsi"/>
          <w:sz w:val="20"/>
          <w:szCs w:val="20"/>
          <w:lang w:val="fr-FR"/>
        </w:rPr>
      </w:pPr>
      <w:r w:rsidRPr="00DE7946">
        <w:rPr>
          <w:rFonts w:asciiTheme="minorHAnsi" w:eastAsia="Times New Roman" w:hAnsiTheme="minorHAnsi" w:cstheme="minorHAnsi"/>
          <w:sz w:val="20"/>
          <w:szCs w:val="20"/>
          <w:lang w:val="fr-FR"/>
        </w:rPr>
        <w:t>Principe - Droits de l'homme, en raison du risque que les communautés locales et les personnes vulnérables, en particulier les femmes et les groupes marginalisés, ne bénéficient pas des activités du projet et n'aient pas la possibilité de s'exprimer.</w:t>
      </w:r>
    </w:p>
    <w:p w14:paraId="02721AFA" w14:textId="77777777" w:rsidR="00EA4E11" w:rsidRPr="00DE7946" w:rsidRDefault="00EA4E11" w:rsidP="00EA4E11">
      <w:pPr>
        <w:pStyle w:val="Paragraphedeliste"/>
        <w:numPr>
          <w:ilvl w:val="0"/>
          <w:numId w:val="233"/>
        </w:numPr>
        <w:spacing w:before="120" w:after="120"/>
        <w:ind w:left="720"/>
        <w:contextualSpacing/>
        <w:jc w:val="both"/>
        <w:rPr>
          <w:rFonts w:asciiTheme="minorHAnsi" w:eastAsia="Times New Roman" w:hAnsiTheme="minorHAnsi" w:cstheme="minorHAnsi"/>
          <w:sz w:val="20"/>
          <w:szCs w:val="20"/>
          <w:lang w:val="fr-FR"/>
        </w:rPr>
      </w:pPr>
      <w:r w:rsidRPr="00DE7946">
        <w:rPr>
          <w:rFonts w:asciiTheme="minorHAnsi" w:eastAsia="Times New Roman" w:hAnsiTheme="minorHAnsi" w:cstheme="minorHAnsi"/>
          <w:sz w:val="20"/>
          <w:szCs w:val="20"/>
          <w:lang w:val="fr-FR"/>
        </w:rPr>
        <w:t>Principe - Égalité des sexes et autonomisation des femmes, en raison du risque que les activités du projet entraînent un déséquilibre entre les sexes.</w:t>
      </w:r>
    </w:p>
    <w:p w14:paraId="6E818DFB" w14:textId="77777777" w:rsidR="00EA4E11" w:rsidRPr="00DE7946" w:rsidRDefault="00EA4E11" w:rsidP="00EA4E11">
      <w:pPr>
        <w:pStyle w:val="Paragraphedeliste"/>
        <w:numPr>
          <w:ilvl w:val="0"/>
          <w:numId w:val="233"/>
        </w:numPr>
        <w:spacing w:before="120" w:after="120"/>
        <w:ind w:left="720"/>
        <w:contextualSpacing/>
        <w:jc w:val="both"/>
        <w:rPr>
          <w:rFonts w:asciiTheme="minorHAnsi" w:eastAsia="Times New Roman" w:hAnsiTheme="minorHAnsi" w:cstheme="minorHAnsi"/>
          <w:sz w:val="20"/>
          <w:szCs w:val="20"/>
          <w:lang w:val="fr-FR"/>
        </w:rPr>
      </w:pPr>
      <w:r w:rsidRPr="00DE7946">
        <w:rPr>
          <w:rFonts w:asciiTheme="minorHAnsi" w:eastAsia="Times New Roman" w:hAnsiTheme="minorHAnsi" w:cstheme="minorHAnsi"/>
          <w:sz w:val="20"/>
          <w:szCs w:val="20"/>
          <w:lang w:val="fr-FR"/>
        </w:rPr>
        <w:lastRenderedPageBreak/>
        <w:t>Principe - Responsabilité, en raison du risque que les activités du projet ne garantissent pas que les processus de prise de décision soient bien structurés, qu'ils impliquent des représentants de toutes les communautés locales et des groupes marginalisés, et qu'ils assurent la participation de tous les différents groupes présents dans les zones du projet.</w:t>
      </w:r>
    </w:p>
    <w:p w14:paraId="7B30D9FB" w14:textId="77777777" w:rsidR="00EA4E11" w:rsidRPr="00DE7946" w:rsidRDefault="00EA4E11" w:rsidP="00EA4E11">
      <w:pPr>
        <w:pStyle w:val="Paragraphedeliste"/>
        <w:spacing w:before="120" w:after="120"/>
        <w:contextualSpacing/>
        <w:jc w:val="both"/>
        <w:rPr>
          <w:rFonts w:asciiTheme="minorHAnsi" w:hAnsiTheme="minorHAnsi" w:cstheme="minorHAnsi"/>
          <w:sz w:val="20"/>
          <w:szCs w:val="20"/>
          <w:lang w:val="fr-FR"/>
        </w:rPr>
      </w:pPr>
    </w:p>
    <w:p w14:paraId="1C27766F" w14:textId="77777777" w:rsidR="00EA4E11" w:rsidRPr="00DE7946" w:rsidRDefault="00EA4E11" w:rsidP="00EA4E11">
      <w:pPr>
        <w:spacing w:before="120" w:after="120"/>
        <w:contextualSpacing/>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En outre, six (6) des normes ont été déclenchées en raison d'un risque "modéré" :</w:t>
      </w:r>
    </w:p>
    <w:p w14:paraId="30F74ABB" w14:textId="77777777" w:rsidR="00EA4E11" w:rsidRPr="00DE7946" w:rsidRDefault="00EA4E11" w:rsidP="00EA4E11">
      <w:pPr>
        <w:pStyle w:val="Paragraphedeliste"/>
        <w:numPr>
          <w:ilvl w:val="0"/>
          <w:numId w:val="233"/>
        </w:numPr>
        <w:spacing w:before="120" w:after="120"/>
        <w:ind w:left="720"/>
        <w:contextualSpacing/>
        <w:jc w:val="both"/>
        <w:rPr>
          <w:rFonts w:asciiTheme="minorHAnsi" w:eastAsia="Times New Roman" w:hAnsiTheme="minorHAnsi" w:cstheme="minorHAnsi"/>
          <w:sz w:val="20"/>
          <w:szCs w:val="20"/>
          <w:lang w:val="fr-FR"/>
        </w:rPr>
      </w:pPr>
      <w:r w:rsidRPr="00DE7946">
        <w:rPr>
          <w:rFonts w:asciiTheme="minorHAnsi" w:eastAsia="Times New Roman" w:hAnsiTheme="minorHAnsi" w:cstheme="minorHAnsi"/>
          <w:sz w:val="20"/>
          <w:szCs w:val="20"/>
          <w:lang w:val="fr-FR"/>
        </w:rPr>
        <w:t>Norme 1 - Conservation de la biodiversité et gestion durable des ressources naturelles, en raison des risques pour l'environnement que pourraient entraîner les activités de renforcement des moyens de subsistance.</w:t>
      </w:r>
    </w:p>
    <w:p w14:paraId="40482460" w14:textId="0FC902FE" w:rsidR="00EA4E11" w:rsidRPr="00DE7946" w:rsidRDefault="00EA4E11" w:rsidP="00C57137">
      <w:pPr>
        <w:pStyle w:val="Paragraphedeliste"/>
        <w:numPr>
          <w:ilvl w:val="0"/>
          <w:numId w:val="233"/>
        </w:numPr>
        <w:spacing w:before="120" w:after="120"/>
        <w:ind w:left="720"/>
        <w:contextualSpacing/>
        <w:jc w:val="both"/>
        <w:rPr>
          <w:rFonts w:asciiTheme="minorHAnsi" w:eastAsia="Times New Roman" w:hAnsiTheme="minorHAnsi" w:cstheme="minorHAnsi"/>
          <w:sz w:val="20"/>
          <w:szCs w:val="20"/>
          <w:lang w:val="fr-FR"/>
        </w:rPr>
      </w:pPr>
      <w:r w:rsidRPr="00DE7946">
        <w:rPr>
          <w:rFonts w:asciiTheme="minorHAnsi" w:eastAsia="Times New Roman" w:hAnsiTheme="minorHAnsi" w:cstheme="minorHAnsi"/>
          <w:sz w:val="20"/>
          <w:szCs w:val="20"/>
          <w:lang w:val="fr-FR"/>
        </w:rPr>
        <w:t>Norme 2 - Risques liés au changement climatique et aux catastrophes, étant donné que le projet peut concerner des zones exposées à des risques, des réalisations et des résultats sensibles ou vulnérables aux effets potentiels du changement climatique ou des catastrophes, et qu'il peut entraîner une augmentation de la vulnérabilité aux effets du changement climatique ou aux risques de catastrophes, aujourd'hui ou à l'avenir (également connus sous le nom de pratiques d'adaptation inadaptées ou négatives).</w:t>
      </w:r>
    </w:p>
    <w:p w14:paraId="2AA844A7" w14:textId="77777777" w:rsidR="00EA4E11" w:rsidRPr="00DE7946" w:rsidRDefault="00EA4E11" w:rsidP="00EA4E11">
      <w:pPr>
        <w:pStyle w:val="Paragraphedeliste"/>
        <w:numPr>
          <w:ilvl w:val="0"/>
          <w:numId w:val="233"/>
        </w:numPr>
        <w:spacing w:before="120" w:after="120"/>
        <w:ind w:left="720"/>
        <w:contextualSpacing/>
        <w:jc w:val="both"/>
        <w:rPr>
          <w:rFonts w:asciiTheme="minorHAnsi" w:eastAsia="Times New Roman" w:hAnsiTheme="minorHAnsi" w:cstheme="minorHAnsi"/>
          <w:sz w:val="20"/>
          <w:szCs w:val="20"/>
          <w:lang w:val="fr-FR"/>
        </w:rPr>
      </w:pPr>
      <w:r w:rsidRPr="00DE7946">
        <w:rPr>
          <w:rFonts w:asciiTheme="minorHAnsi" w:eastAsia="Times New Roman" w:hAnsiTheme="minorHAnsi" w:cstheme="minorHAnsi"/>
          <w:sz w:val="20"/>
          <w:szCs w:val="20"/>
          <w:lang w:val="fr-FR"/>
        </w:rPr>
        <w:t>Norme 4 - Patrimoine culturel, en raison du risque pour le patrimoine culturel immatériel et les ressources ayant une importance culturelle</w:t>
      </w:r>
    </w:p>
    <w:p w14:paraId="145E82FA" w14:textId="77777777" w:rsidR="00EA4E11" w:rsidRPr="00DE7946" w:rsidRDefault="00EA4E11" w:rsidP="00EA4E11">
      <w:pPr>
        <w:pStyle w:val="Paragraphedeliste"/>
        <w:numPr>
          <w:ilvl w:val="0"/>
          <w:numId w:val="233"/>
        </w:numPr>
        <w:spacing w:before="120" w:after="120"/>
        <w:ind w:left="720"/>
        <w:contextualSpacing/>
        <w:jc w:val="both"/>
        <w:rPr>
          <w:rFonts w:asciiTheme="minorHAnsi" w:eastAsia="Times New Roman" w:hAnsiTheme="minorHAnsi" w:cstheme="minorHAnsi"/>
          <w:sz w:val="20"/>
          <w:szCs w:val="20"/>
          <w:lang w:val="fr-FR"/>
        </w:rPr>
      </w:pPr>
      <w:r w:rsidRPr="00DE7946">
        <w:rPr>
          <w:rFonts w:asciiTheme="minorHAnsi" w:eastAsia="Times New Roman" w:hAnsiTheme="minorHAnsi" w:cstheme="minorHAnsi"/>
          <w:sz w:val="20"/>
          <w:szCs w:val="20"/>
          <w:lang w:val="fr-FR"/>
        </w:rPr>
        <w:t>Norme 5 - Déplacement et réinstallation, en raison du risque que les activités du projet aient un impact négatif sur l'accès aux ressources naturelles, en particulier pour les groupes marginalisés.</w:t>
      </w:r>
    </w:p>
    <w:p w14:paraId="08D36F2A" w14:textId="77777777" w:rsidR="00EA4E11" w:rsidRPr="00DE7946" w:rsidRDefault="00EA4E11" w:rsidP="00EA4E11">
      <w:pPr>
        <w:pStyle w:val="Paragraphedeliste"/>
        <w:numPr>
          <w:ilvl w:val="0"/>
          <w:numId w:val="233"/>
        </w:numPr>
        <w:spacing w:before="120" w:after="120"/>
        <w:ind w:left="720"/>
        <w:contextualSpacing/>
        <w:jc w:val="both"/>
        <w:rPr>
          <w:rFonts w:asciiTheme="minorHAnsi" w:hAnsiTheme="minorHAnsi" w:cstheme="minorHAnsi"/>
          <w:sz w:val="20"/>
          <w:szCs w:val="20"/>
          <w:lang w:val="fr-FR"/>
        </w:rPr>
      </w:pPr>
      <w:r w:rsidRPr="00DE7946">
        <w:rPr>
          <w:rFonts w:asciiTheme="minorHAnsi" w:eastAsia="Times New Roman" w:hAnsiTheme="minorHAnsi" w:cstheme="minorHAnsi"/>
          <w:sz w:val="20"/>
          <w:szCs w:val="20"/>
          <w:lang w:val="fr-FR"/>
        </w:rPr>
        <w:t xml:space="preserve">Normes 7 - Travail et conditions de travail, étant donné que le projet peut entraîner des conditions de travail non conformes à la législation nationale du travail et aux engagements internationaux, le recours au travail des enfants, des conditions de travail discriminatoires et/ou l'absence d'égalité des chances. </w:t>
      </w:r>
    </w:p>
    <w:p w14:paraId="325C5688" w14:textId="77777777" w:rsidR="00EA4E11" w:rsidRPr="00DE7946" w:rsidRDefault="00EA4E11" w:rsidP="00EA4E11">
      <w:pPr>
        <w:pStyle w:val="Paragraphedeliste"/>
        <w:spacing w:before="120" w:after="120"/>
        <w:contextualSpacing/>
        <w:jc w:val="both"/>
        <w:rPr>
          <w:rFonts w:asciiTheme="minorHAnsi" w:eastAsia="Times New Roman" w:hAnsiTheme="minorHAnsi" w:cstheme="minorHAnsi"/>
          <w:sz w:val="20"/>
          <w:szCs w:val="20"/>
          <w:lang w:val="fr-FR"/>
        </w:rPr>
      </w:pPr>
    </w:p>
    <w:p w14:paraId="1B7062B2" w14:textId="77777777" w:rsidR="00EA4E11" w:rsidRPr="00DE7946" w:rsidRDefault="00EA4E11" w:rsidP="00EA4E11">
      <w:pPr>
        <w:spacing w:before="120" w:after="120"/>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 xml:space="preserve">Le rapport du SESP, qui figure à l'annexe 5 du </w:t>
      </w:r>
      <w:proofErr w:type="spellStart"/>
      <w:r w:rsidRPr="00DE7946">
        <w:rPr>
          <w:rFonts w:asciiTheme="minorHAnsi" w:hAnsiTheme="minorHAnsi" w:cstheme="minorHAnsi"/>
          <w:sz w:val="20"/>
          <w:szCs w:val="20"/>
          <w:lang w:val="fr-FR"/>
        </w:rPr>
        <w:t>ProDoc</w:t>
      </w:r>
      <w:proofErr w:type="spellEnd"/>
      <w:r w:rsidRPr="00DE7946">
        <w:rPr>
          <w:rFonts w:asciiTheme="minorHAnsi" w:hAnsiTheme="minorHAnsi" w:cstheme="minorHAnsi"/>
          <w:sz w:val="20"/>
          <w:szCs w:val="20"/>
          <w:lang w:val="fr-FR"/>
        </w:rPr>
        <w:t>, contient des informations plus détaillées sur les risques et leur classification.</w:t>
      </w:r>
    </w:p>
    <w:p w14:paraId="72DDC13F" w14:textId="106CF1E0" w:rsidR="00EA4E11" w:rsidRPr="00DE7946" w:rsidRDefault="00EA4E11" w:rsidP="00C57137">
      <w:pPr>
        <w:spacing w:before="120" w:after="120"/>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 xml:space="preserve">Le tableau ci-dessous présente un résumé de l'importance des risques pour chaque principe et norme du Ciel unique européen, ainsi que les normes de sauvegarde au niveau du projet déclenchées par chaque projet. </w:t>
      </w:r>
    </w:p>
    <w:p w14:paraId="404B84CC" w14:textId="77777777" w:rsidR="00EA4E11" w:rsidRPr="00DE7946" w:rsidRDefault="00EA4E11" w:rsidP="00EA4E11">
      <w:pPr>
        <w:pStyle w:val="bodybullets"/>
        <w:spacing w:before="120" w:after="120"/>
        <w:jc w:val="both"/>
        <w:rPr>
          <w:rFonts w:asciiTheme="minorHAnsi" w:hAnsiTheme="minorHAnsi" w:cstheme="minorHAnsi"/>
          <w:i/>
          <w:iCs/>
          <w:szCs w:val="20"/>
          <w:lang w:val="fr-FR"/>
        </w:rPr>
      </w:pPr>
      <w:r w:rsidRPr="00DE7946">
        <w:rPr>
          <w:rFonts w:asciiTheme="minorHAnsi" w:hAnsiTheme="minorHAnsi" w:cstheme="minorHAnsi"/>
          <w:szCs w:val="20"/>
          <w:lang w:val="fr-FR"/>
        </w:rPr>
        <w:t>Résumé des garanties déclenchées sur la base de l'examen préalable effectué lors de la préparation du projet</w:t>
      </w:r>
    </w:p>
    <w:tbl>
      <w:tblPr>
        <w:tblStyle w:val="Grilledutableau"/>
        <w:tblW w:w="0" w:type="auto"/>
        <w:jc w:val="center"/>
        <w:tblLook w:val="04A0" w:firstRow="1" w:lastRow="0" w:firstColumn="1" w:lastColumn="0" w:noHBand="0" w:noVBand="1"/>
      </w:tblPr>
      <w:tblGrid>
        <w:gridCol w:w="6359"/>
        <w:gridCol w:w="1291"/>
      </w:tblGrid>
      <w:tr w:rsidR="00EA4E11" w:rsidRPr="00DE7946" w14:paraId="24ED8ACD" w14:textId="77777777" w:rsidTr="00560BD4">
        <w:trPr>
          <w:tblHeader/>
          <w:jc w:val="center"/>
        </w:trPr>
        <w:tc>
          <w:tcPr>
            <w:tcW w:w="6359" w:type="dxa"/>
            <w:shd w:val="clear" w:color="auto" w:fill="E7E6E6" w:themeFill="background2"/>
            <w:vAlign w:val="center"/>
          </w:tcPr>
          <w:p w14:paraId="2C326A24" w14:textId="77777777" w:rsidR="00EA4E11" w:rsidRPr="00DE7946" w:rsidRDefault="00EA4E11" w:rsidP="00560BD4">
            <w:pPr>
              <w:spacing w:before="120" w:after="120"/>
              <w:jc w:val="both"/>
              <w:rPr>
                <w:rFonts w:asciiTheme="minorHAnsi" w:hAnsiTheme="minorHAnsi" w:cstheme="minorHAnsi"/>
                <w:b/>
                <w:sz w:val="20"/>
                <w:szCs w:val="20"/>
                <w:lang w:val="fr-FR"/>
              </w:rPr>
            </w:pPr>
            <w:r w:rsidRPr="00DE7946">
              <w:rPr>
                <w:rFonts w:asciiTheme="minorHAnsi" w:hAnsiTheme="minorHAnsi" w:cstheme="minorHAnsi"/>
                <w:b/>
                <w:sz w:val="20"/>
                <w:szCs w:val="20"/>
                <w:lang w:val="fr-FR"/>
              </w:rPr>
              <w:t>Principe général / Norme au niveau du projet</w:t>
            </w:r>
          </w:p>
        </w:tc>
        <w:tc>
          <w:tcPr>
            <w:tcW w:w="1291" w:type="dxa"/>
            <w:tcBorders>
              <w:bottom w:val="single" w:sz="4" w:space="0" w:color="auto"/>
            </w:tcBorders>
            <w:shd w:val="clear" w:color="auto" w:fill="E7E6E6" w:themeFill="background2"/>
            <w:vAlign w:val="center"/>
          </w:tcPr>
          <w:p w14:paraId="251EAD5D" w14:textId="77777777" w:rsidR="00EA4E11" w:rsidRPr="00DE7946" w:rsidRDefault="00EA4E11" w:rsidP="00560BD4">
            <w:pPr>
              <w:spacing w:before="120" w:after="120"/>
              <w:jc w:val="both"/>
              <w:rPr>
                <w:rFonts w:asciiTheme="minorHAnsi" w:hAnsiTheme="minorHAnsi" w:cstheme="minorHAnsi"/>
                <w:b/>
                <w:sz w:val="20"/>
                <w:szCs w:val="20"/>
                <w:lang w:val="fr-FR"/>
              </w:rPr>
            </w:pPr>
            <w:r w:rsidRPr="00DE7946">
              <w:rPr>
                <w:rFonts w:asciiTheme="minorHAnsi" w:hAnsiTheme="minorHAnsi" w:cstheme="minorHAnsi"/>
                <w:b/>
                <w:sz w:val="20"/>
                <w:szCs w:val="20"/>
                <w:lang w:val="fr-FR"/>
              </w:rPr>
              <w:t>Evaluation</w:t>
            </w:r>
          </w:p>
        </w:tc>
      </w:tr>
      <w:tr w:rsidR="00EA4E11" w:rsidRPr="00DE7946" w14:paraId="26F2C83F" w14:textId="77777777" w:rsidTr="00560BD4">
        <w:trPr>
          <w:jc w:val="center"/>
        </w:trPr>
        <w:tc>
          <w:tcPr>
            <w:tcW w:w="6359" w:type="dxa"/>
            <w:vAlign w:val="center"/>
          </w:tcPr>
          <w:p w14:paraId="47F28EEC" w14:textId="77777777" w:rsidR="00EA4E11" w:rsidRPr="00DE7946" w:rsidRDefault="00EA4E11" w:rsidP="00560BD4">
            <w:pPr>
              <w:spacing w:before="120" w:after="120"/>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Principe : Droits de l'homme</w:t>
            </w:r>
          </w:p>
        </w:tc>
        <w:tc>
          <w:tcPr>
            <w:tcW w:w="1291" w:type="dxa"/>
            <w:tcBorders>
              <w:bottom w:val="single" w:sz="4" w:space="0" w:color="auto"/>
            </w:tcBorders>
            <w:shd w:val="clear" w:color="auto" w:fill="FFC000"/>
            <w:vAlign w:val="center"/>
          </w:tcPr>
          <w:p w14:paraId="3F61D345" w14:textId="77777777" w:rsidR="00EA4E11" w:rsidRPr="00DE7946" w:rsidRDefault="00EA4E11" w:rsidP="00560BD4">
            <w:pPr>
              <w:spacing w:before="120" w:after="120"/>
              <w:jc w:val="both"/>
              <w:rPr>
                <w:rFonts w:asciiTheme="minorHAnsi" w:hAnsiTheme="minorHAnsi" w:cstheme="minorHAnsi"/>
                <w:b/>
                <w:color w:val="FFFFFF" w:themeColor="background1"/>
                <w:sz w:val="20"/>
                <w:szCs w:val="20"/>
                <w:lang w:val="fr-FR"/>
              </w:rPr>
            </w:pPr>
            <w:r w:rsidRPr="00DE7946">
              <w:rPr>
                <w:rFonts w:asciiTheme="minorHAnsi" w:hAnsiTheme="minorHAnsi" w:cstheme="minorHAnsi"/>
                <w:b/>
                <w:sz w:val="20"/>
                <w:szCs w:val="20"/>
                <w:lang w:val="fr-FR"/>
              </w:rPr>
              <w:t>Important</w:t>
            </w:r>
          </w:p>
        </w:tc>
      </w:tr>
      <w:tr w:rsidR="00EA4E11" w:rsidRPr="00DE7946" w14:paraId="748338C0" w14:textId="77777777" w:rsidTr="00560BD4">
        <w:trPr>
          <w:jc w:val="center"/>
        </w:trPr>
        <w:tc>
          <w:tcPr>
            <w:tcW w:w="6359" w:type="dxa"/>
            <w:vAlign w:val="center"/>
          </w:tcPr>
          <w:p w14:paraId="4AF8EBFB" w14:textId="77777777" w:rsidR="00EA4E11" w:rsidRPr="00DE7946" w:rsidRDefault="00EA4E11" w:rsidP="00560BD4">
            <w:pPr>
              <w:spacing w:before="120" w:after="120"/>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Principe :  L'égalité des sexes et l'autonomisation des femmes</w:t>
            </w:r>
          </w:p>
        </w:tc>
        <w:tc>
          <w:tcPr>
            <w:tcW w:w="1291" w:type="dxa"/>
            <w:tcBorders>
              <w:bottom w:val="single" w:sz="4" w:space="0" w:color="auto"/>
            </w:tcBorders>
            <w:shd w:val="clear" w:color="auto" w:fill="FFC000"/>
            <w:vAlign w:val="center"/>
          </w:tcPr>
          <w:p w14:paraId="4A81E6E2" w14:textId="77777777" w:rsidR="00EA4E11" w:rsidRPr="00DE7946" w:rsidRDefault="00EA4E11" w:rsidP="00560BD4">
            <w:pPr>
              <w:spacing w:before="120" w:after="120"/>
              <w:jc w:val="both"/>
              <w:rPr>
                <w:rFonts w:asciiTheme="minorHAnsi" w:hAnsiTheme="minorHAnsi" w:cstheme="minorHAnsi"/>
                <w:b/>
                <w:sz w:val="20"/>
                <w:szCs w:val="20"/>
                <w:lang w:val="fr-FR"/>
              </w:rPr>
            </w:pPr>
            <w:r w:rsidRPr="00DE7946">
              <w:rPr>
                <w:rFonts w:asciiTheme="minorHAnsi" w:hAnsiTheme="minorHAnsi" w:cstheme="minorHAnsi"/>
                <w:b/>
                <w:sz w:val="20"/>
                <w:szCs w:val="20"/>
                <w:lang w:val="fr-FR"/>
              </w:rPr>
              <w:t>Important</w:t>
            </w:r>
          </w:p>
        </w:tc>
      </w:tr>
      <w:tr w:rsidR="00EA4E11" w:rsidRPr="00DE7946" w14:paraId="58937D5C" w14:textId="77777777" w:rsidTr="00560BD4">
        <w:trPr>
          <w:jc w:val="center"/>
        </w:trPr>
        <w:tc>
          <w:tcPr>
            <w:tcW w:w="6359" w:type="dxa"/>
            <w:vAlign w:val="center"/>
          </w:tcPr>
          <w:p w14:paraId="692516FB" w14:textId="77777777" w:rsidR="00EA4E11" w:rsidRPr="00DE7946" w:rsidRDefault="00EA4E11" w:rsidP="00560BD4">
            <w:pPr>
              <w:spacing w:before="120" w:after="120"/>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Principe :  Responsabilité</w:t>
            </w:r>
          </w:p>
        </w:tc>
        <w:tc>
          <w:tcPr>
            <w:tcW w:w="1291" w:type="dxa"/>
            <w:tcBorders>
              <w:bottom w:val="single" w:sz="4" w:space="0" w:color="auto"/>
            </w:tcBorders>
            <w:shd w:val="clear" w:color="auto" w:fill="FFC000"/>
            <w:vAlign w:val="center"/>
          </w:tcPr>
          <w:p w14:paraId="4EEF977D" w14:textId="77777777" w:rsidR="00EA4E11" w:rsidRPr="00DE7946" w:rsidRDefault="00EA4E11" w:rsidP="00560BD4">
            <w:pPr>
              <w:spacing w:before="120" w:after="120"/>
              <w:jc w:val="both"/>
              <w:rPr>
                <w:rFonts w:asciiTheme="minorHAnsi" w:hAnsiTheme="minorHAnsi" w:cstheme="minorHAnsi"/>
                <w:b/>
                <w:sz w:val="20"/>
                <w:szCs w:val="20"/>
                <w:lang w:val="fr-FR"/>
              </w:rPr>
            </w:pPr>
            <w:r w:rsidRPr="00DE7946">
              <w:rPr>
                <w:rFonts w:asciiTheme="minorHAnsi" w:hAnsiTheme="minorHAnsi" w:cstheme="minorHAnsi"/>
                <w:b/>
                <w:sz w:val="20"/>
                <w:szCs w:val="20"/>
                <w:lang w:val="fr-FR"/>
              </w:rPr>
              <w:t>Important</w:t>
            </w:r>
          </w:p>
        </w:tc>
      </w:tr>
      <w:tr w:rsidR="00EA4E11" w:rsidRPr="00DE7946" w14:paraId="06AB4057" w14:textId="77777777" w:rsidTr="00560BD4">
        <w:trPr>
          <w:jc w:val="center"/>
        </w:trPr>
        <w:tc>
          <w:tcPr>
            <w:tcW w:w="6359" w:type="dxa"/>
            <w:vAlign w:val="center"/>
          </w:tcPr>
          <w:p w14:paraId="2D3D224B" w14:textId="77777777" w:rsidR="00EA4E11" w:rsidRPr="00DE7946" w:rsidRDefault="00EA4E11" w:rsidP="00560BD4">
            <w:pPr>
              <w:spacing w:before="120" w:after="120"/>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Norme 1 : Conservation de la biodiversité et gestion durable des ressources naturelles</w:t>
            </w:r>
          </w:p>
        </w:tc>
        <w:tc>
          <w:tcPr>
            <w:tcW w:w="1291" w:type="dxa"/>
            <w:shd w:val="clear" w:color="auto" w:fill="FFFF00"/>
            <w:vAlign w:val="center"/>
          </w:tcPr>
          <w:p w14:paraId="1D5951FE" w14:textId="77777777" w:rsidR="00EA4E11" w:rsidRPr="00DE7946" w:rsidRDefault="00EA4E11" w:rsidP="00560BD4">
            <w:pPr>
              <w:spacing w:before="120" w:after="120"/>
              <w:jc w:val="both"/>
              <w:rPr>
                <w:rFonts w:asciiTheme="minorHAnsi" w:hAnsiTheme="minorHAnsi" w:cstheme="minorHAnsi"/>
                <w:b/>
                <w:sz w:val="20"/>
                <w:szCs w:val="20"/>
                <w:lang w:val="fr-FR"/>
              </w:rPr>
            </w:pPr>
            <w:r w:rsidRPr="00DE7946">
              <w:rPr>
                <w:rFonts w:asciiTheme="minorHAnsi" w:hAnsiTheme="minorHAnsi" w:cstheme="minorHAnsi"/>
                <w:b/>
                <w:sz w:val="20"/>
                <w:szCs w:val="20"/>
                <w:lang w:val="fr-FR"/>
              </w:rPr>
              <w:t>Modéré</w:t>
            </w:r>
          </w:p>
        </w:tc>
      </w:tr>
      <w:tr w:rsidR="00EA4E11" w:rsidRPr="00DE7946" w14:paraId="11DC599B" w14:textId="77777777" w:rsidTr="00560BD4">
        <w:trPr>
          <w:jc w:val="center"/>
        </w:trPr>
        <w:tc>
          <w:tcPr>
            <w:tcW w:w="6359" w:type="dxa"/>
            <w:shd w:val="clear" w:color="auto" w:fill="FFFFFF" w:themeFill="background1"/>
            <w:vAlign w:val="center"/>
          </w:tcPr>
          <w:p w14:paraId="72CFEC85" w14:textId="77777777" w:rsidR="00EA4E11" w:rsidRPr="00DE7946" w:rsidRDefault="00EA4E11" w:rsidP="00560BD4">
            <w:pPr>
              <w:spacing w:before="120" w:after="120"/>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Norme 2 : Changement climatique et risques de catastrophes</w:t>
            </w:r>
          </w:p>
        </w:tc>
        <w:tc>
          <w:tcPr>
            <w:tcW w:w="1291" w:type="dxa"/>
            <w:tcBorders>
              <w:bottom w:val="single" w:sz="4" w:space="0" w:color="auto"/>
            </w:tcBorders>
            <w:shd w:val="clear" w:color="auto" w:fill="FFFF00"/>
            <w:vAlign w:val="center"/>
          </w:tcPr>
          <w:p w14:paraId="2DB19CE2" w14:textId="77777777" w:rsidR="00EA4E11" w:rsidRPr="00DE7946" w:rsidRDefault="00EA4E11" w:rsidP="00560BD4">
            <w:pPr>
              <w:spacing w:before="120" w:after="120"/>
              <w:jc w:val="both"/>
              <w:rPr>
                <w:rFonts w:asciiTheme="minorHAnsi" w:hAnsiTheme="minorHAnsi" w:cstheme="minorHAnsi"/>
                <w:b/>
                <w:sz w:val="20"/>
                <w:szCs w:val="20"/>
                <w:lang w:val="fr-FR"/>
              </w:rPr>
            </w:pPr>
            <w:r w:rsidRPr="00DE7946">
              <w:rPr>
                <w:rFonts w:asciiTheme="minorHAnsi" w:hAnsiTheme="minorHAnsi" w:cstheme="minorHAnsi"/>
                <w:b/>
                <w:sz w:val="20"/>
                <w:szCs w:val="20"/>
                <w:lang w:val="fr-FR"/>
              </w:rPr>
              <w:t>Modéré</w:t>
            </w:r>
          </w:p>
        </w:tc>
      </w:tr>
      <w:tr w:rsidR="00EA4E11" w:rsidRPr="000A1C9C" w14:paraId="420F3B53" w14:textId="77777777" w:rsidTr="00560BD4">
        <w:trPr>
          <w:jc w:val="center"/>
        </w:trPr>
        <w:tc>
          <w:tcPr>
            <w:tcW w:w="6359" w:type="dxa"/>
            <w:vAlign w:val="center"/>
          </w:tcPr>
          <w:p w14:paraId="4D663812" w14:textId="77777777" w:rsidR="00EA4E11" w:rsidRPr="00DE7946" w:rsidRDefault="00EA4E11" w:rsidP="00560BD4">
            <w:pPr>
              <w:spacing w:before="120" w:after="120"/>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Norme 3 : Santé, sûreté et sécurité de la communauté</w:t>
            </w:r>
          </w:p>
        </w:tc>
        <w:tc>
          <w:tcPr>
            <w:tcW w:w="1291" w:type="dxa"/>
            <w:tcBorders>
              <w:bottom w:val="single" w:sz="4" w:space="0" w:color="auto"/>
            </w:tcBorders>
            <w:shd w:val="clear" w:color="auto" w:fill="auto"/>
            <w:vAlign w:val="center"/>
          </w:tcPr>
          <w:p w14:paraId="6581DD2F" w14:textId="77777777" w:rsidR="00EA4E11" w:rsidRPr="00DE7946" w:rsidRDefault="00EA4E11" w:rsidP="00560BD4">
            <w:pPr>
              <w:spacing w:before="120" w:after="120"/>
              <w:jc w:val="both"/>
              <w:rPr>
                <w:rFonts w:asciiTheme="minorHAnsi" w:hAnsiTheme="minorHAnsi" w:cstheme="minorHAnsi"/>
                <w:b/>
                <w:sz w:val="20"/>
                <w:szCs w:val="20"/>
                <w:lang w:val="fr-FR"/>
              </w:rPr>
            </w:pPr>
          </w:p>
        </w:tc>
      </w:tr>
      <w:tr w:rsidR="00EA4E11" w:rsidRPr="00DE7946" w14:paraId="1A920578" w14:textId="77777777" w:rsidTr="00560BD4">
        <w:trPr>
          <w:trHeight w:val="350"/>
          <w:jc w:val="center"/>
        </w:trPr>
        <w:tc>
          <w:tcPr>
            <w:tcW w:w="6359" w:type="dxa"/>
            <w:vAlign w:val="center"/>
          </w:tcPr>
          <w:p w14:paraId="5D63C487" w14:textId="77777777" w:rsidR="00EA4E11" w:rsidRPr="00DE7946" w:rsidRDefault="00EA4E11" w:rsidP="00560BD4">
            <w:pPr>
              <w:spacing w:before="120" w:after="120"/>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Norme 4 : Patrimoine culturel</w:t>
            </w:r>
          </w:p>
        </w:tc>
        <w:tc>
          <w:tcPr>
            <w:tcW w:w="1291" w:type="dxa"/>
            <w:shd w:val="clear" w:color="auto" w:fill="FFFF00"/>
            <w:vAlign w:val="center"/>
          </w:tcPr>
          <w:p w14:paraId="57776607" w14:textId="77777777" w:rsidR="00EA4E11" w:rsidRPr="00DE7946" w:rsidRDefault="00EA4E11" w:rsidP="00560BD4">
            <w:pPr>
              <w:spacing w:before="120" w:after="120"/>
              <w:jc w:val="both"/>
              <w:rPr>
                <w:rFonts w:asciiTheme="minorHAnsi" w:hAnsiTheme="minorHAnsi" w:cstheme="minorHAnsi"/>
                <w:b/>
                <w:sz w:val="20"/>
                <w:szCs w:val="20"/>
                <w:lang w:val="fr-FR"/>
              </w:rPr>
            </w:pPr>
            <w:r w:rsidRPr="00DE7946">
              <w:rPr>
                <w:rFonts w:asciiTheme="minorHAnsi" w:hAnsiTheme="minorHAnsi" w:cstheme="minorHAnsi"/>
                <w:b/>
                <w:sz w:val="20"/>
                <w:szCs w:val="20"/>
                <w:lang w:val="fr-FR"/>
              </w:rPr>
              <w:t>Modéré</w:t>
            </w:r>
          </w:p>
        </w:tc>
      </w:tr>
      <w:tr w:rsidR="00EA4E11" w:rsidRPr="00DE7946" w14:paraId="56B0FFD2" w14:textId="77777777" w:rsidTr="00560BD4">
        <w:trPr>
          <w:jc w:val="center"/>
        </w:trPr>
        <w:tc>
          <w:tcPr>
            <w:tcW w:w="6359" w:type="dxa"/>
            <w:vAlign w:val="center"/>
          </w:tcPr>
          <w:p w14:paraId="6EE887C9" w14:textId="77777777" w:rsidR="00EA4E11" w:rsidRPr="00DE7946" w:rsidRDefault="00EA4E11" w:rsidP="00560BD4">
            <w:pPr>
              <w:spacing w:before="120" w:after="120"/>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Norme 5 : Déplacement et réinstallation</w:t>
            </w:r>
          </w:p>
        </w:tc>
        <w:tc>
          <w:tcPr>
            <w:tcW w:w="1291" w:type="dxa"/>
            <w:tcBorders>
              <w:bottom w:val="single" w:sz="4" w:space="0" w:color="auto"/>
            </w:tcBorders>
            <w:shd w:val="clear" w:color="auto" w:fill="FFFF00"/>
            <w:vAlign w:val="center"/>
          </w:tcPr>
          <w:p w14:paraId="69AE16E3" w14:textId="77777777" w:rsidR="00EA4E11" w:rsidRPr="00DE7946" w:rsidRDefault="00EA4E11" w:rsidP="00560BD4">
            <w:pPr>
              <w:spacing w:before="120" w:after="120"/>
              <w:jc w:val="both"/>
              <w:rPr>
                <w:rFonts w:asciiTheme="minorHAnsi" w:hAnsiTheme="minorHAnsi" w:cstheme="minorHAnsi"/>
                <w:b/>
                <w:sz w:val="20"/>
                <w:szCs w:val="20"/>
                <w:lang w:val="fr-FR"/>
              </w:rPr>
            </w:pPr>
            <w:r w:rsidRPr="00DE7946">
              <w:rPr>
                <w:rFonts w:asciiTheme="minorHAnsi" w:hAnsiTheme="minorHAnsi" w:cstheme="minorHAnsi"/>
                <w:b/>
                <w:sz w:val="20"/>
                <w:szCs w:val="20"/>
                <w:lang w:val="fr-FR"/>
              </w:rPr>
              <w:t>Modéré</w:t>
            </w:r>
          </w:p>
        </w:tc>
      </w:tr>
      <w:tr w:rsidR="00EA4E11" w:rsidRPr="00DE7946" w14:paraId="0B54F93D" w14:textId="77777777" w:rsidTr="00560BD4">
        <w:trPr>
          <w:jc w:val="center"/>
        </w:trPr>
        <w:tc>
          <w:tcPr>
            <w:tcW w:w="6359" w:type="dxa"/>
            <w:vAlign w:val="center"/>
          </w:tcPr>
          <w:p w14:paraId="5F52F0B5" w14:textId="77777777" w:rsidR="00EA4E11" w:rsidRPr="00DE7946" w:rsidRDefault="00EA4E11" w:rsidP="00560BD4">
            <w:pPr>
              <w:spacing w:before="120" w:after="120"/>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Norme 6 : Peuples autochtones</w:t>
            </w:r>
          </w:p>
        </w:tc>
        <w:tc>
          <w:tcPr>
            <w:tcW w:w="1291" w:type="dxa"/>
            <w:tcBorders>
              <w:bottom w:val="single" w:sz="4" w:space="0" w:color="auto"/>
            </w:tcBorders>
            <w:shd w:val="clear" w:color="auto" w:fill="auto"/>
            <w:vAlign w:val="center"/>
          </w:tcPr>
          <w:p w14:paraId="0BE92C4B" w14:textId="77777777" w:rsidR="00EA4E11" w:rsidRPr="00DE7946" w:rsidRDefault="00EA4E11" w:rsidP="00560BD4">
            <w:pPr>
              <w:spacing w:before="120" w:after="120"/>
              <w:jc w:val="both"/>
              <w:rPr>
                <w:rFonts w:asciiTheme="minorHAnsi" w:hAnsiTheme="minorHAnsi" w:cstheme="minorHAnsi"/>
                <w:b/>
                <w:color w:val="FFFFFF" w:themeColor="background1"/>
                <w:sz w:val="20"/>
                <w:szCs w:val="20"/>
                <w:lang w:val="fr-FR"/>
              </w:rPr>
            </w:pPr>
          </w:p>
        </w:tc>
      </w:tr>
      <w:tr w:rsidR="00EA4E11" w:rsidRPr="00DE7946" w14:paraId="5709B513" w14:textId="77777777" w:rsidTr="00560BD4">
        <w:trPr>
          <w:trHeight w:val="70"/>
          <w:jc w:val="center"/>
        </w:trPr>
        <w:tc>
          <w:tcPr>
            <w:tcW w:w="6359" w:type="dxa"/>
            <w:vAlign w:val="center"/>
          </w:tcPr>
          <w:p w14:paraId="55EA5148" w14:textId="77777777" w:rsidR="00EA4E11" w:rsidRPr="00DE7946" w:rsidRDefault="00EA4E11" w:rsidP="00560BD4">
            <w:pPr>
              <w:spacing w:before="120" w:after="120"/>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lastRenderedPageBreak/>
              <w:t>Norme 7 : Travail et conditions de travail</w:t>
            </w:r>
          </w:p>
        </w:tc>
        <w:tc>
          <w:tcPr>
            <w:tcW w:w="1291" w:type="dxa"/>
            <w:shd w:val="clear" w:color="auto" w:fill="FFFF00"/>
            <w:vAlign w:val="center"/>
          </w:tcPr>
          <w:p w14:paraId="193D12DF" w14:textId="77777777" w:rsidR="00EA4E11" w:rsidRPr="00DE7946" w:rsidRDefault="00EA4E11" w:rsidP="00560BD4">
            <w:pPr>
              <w:spacing w:before="120" w:after="120"/>
              <w:jc w:val="both"/>
              <w:rPr>
                <w:rFonts w:asciiTheme="minorHAnsi" w:hAnsiTheme="minorHAnsi" w:cstheme="minorHAnsi"/>
                <w:b/>
                <w:sz w:val="20"/>
                <w:szCs w:val="20"/>
                <w:lang w:val="fr-FR"/>
              </w:rPr>
            </w:pPr>
            <w:r w:rsidRPr="00DE7946">
              <w:rPr>
                <w:rFonts w:asciiTheme="minorHAnsi" w:hAnsiTheme="minorHAnsi" w:cstheme="minorHAnsi"/>
                <w:b/>
                <w:sz w:val="20"/>
                <w:szCs w:val="20"/>
                <w:lang w:val="fr-FR"/>
              </w:rPr>
              <w:t>Modéré</w:t>
            </w:r>
          </w:p>
        </w:tc>
      </w:tr>
      <w:tr w:rsidR="00EA4E11" w:rsidRPr="00DE7946" w14:paraId="7A1AD01A" w14:textId="77777777" w:rsidTr="00560BD4">
        <w:trPr>
          <w:trHeight w:val="70"/>
          <w:jc w:val="center"/>
        </w:trPr>
        <w:tc>
          <w:tcPr>
            <w:tcW w:w="6359" w:type="dxa"/>
            <w:vAlign w:val="center"/>
          </w:tcPr>
          <w:p w14:paraId="2A747F5B" w14:textId="77777777" w:rsidR="00EA4E11" w:rsidRPr="00DE7946" w:rsidRDefault="00EA4E11" w:rsidP="00560BD4">
            <w:pPr>
              <w:spacing w:before="120" w:after="120"/>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Norme 8 : Prévention de la pollution et utilisation efficace des ressources</w:t>
            </w:r>
          </w:p>
        </w:tc>
        <w:tc>
          <w:tcPr>
            <w:tcW w:w="1291" w:type="dxa"/>
            <w:shd w:val="clear" w:color="auto" w:fill="FFFF00"/>
            <w:vAlign w:val="center"/>
          </w:tcPr>
          <w:p w14:paraId="52469DA6" w14:textId="77777777" w:rsidR="00EA4E11" w:rsidRPr="00DE7946" w:rsidRDefault="00EA4E11" w:rsidP="00560BD4">
            <w:pPr>
              <w:spacing w:before="120" w:after="120"/>
              <w:jc w:val="both"/>
              <w:rPr>
                <w:rFonts w:asciiTheme="minorHAnsi" w:hAnsiTheme="minorHAnsi" w:cstheme="minorHAnsi"/>
                <w:b/>
                <w:sz w:val="20"/>
                <w:szCs w:val="20"/>
                <w:lang w:val="fr-FR"/>
              </w:rPr>
            </w:pPr>
            <w:r w:rsidRPr="00DE7946">
              <w:rPr>
                <w:rFonts w:asciiTheme="minorHAnsi" w:hAnsiTheme="minorHAnsi" w:cstheme="minorHAnsi"/>
                <w:b/>
                <w:sz w:val="20"/>
                <w:szCs w:val="20"/>
                <w:lang w:val="fr-FR"/>
              </w:rPr>
              <w:t>Modéré</w:t>
            </w:r>
          </w:p>
        </w:tc>
      </w:tr>
      <w:tr w:rsidR="00EA4E11" w:rsidRPr="000A1C9C" w14:paraId="4E1AA515" w14:textId="77777777" w:rsidTr="00560BD4">
        <w:trPr>
          <w:gridAfter w:val="1"/>
          <w:wAfter w:w="1291" w:type="dxa"/>
          <w:trHeight w:val="70"/>
          <w:jc w:val="center"/>
        </w:trPr>
        <w:tc>
          <w:tcPr>
            <w:tcW w:w="6359" w:type="dxa"/>
            <w:shd w:val="clear" w:color="auto" w:fill="E7E6E6" w:themeFill="background2"/>
            <w:vAlign w:val="center"/>
          </w:tcPr>
          <w:p w14:paraId="71AE7DBD" w14:textId="77777777" w:rsidR="00EA4E11" w:rsidRPr="00DE7946" w:rsidRDefault="00EA4E11" w:rsidP="00560BD4">
            <w:pPr>
              <w:spacing w:before="120" w:after="120"/>
              <w:jc w:val="both"/>
              <w:rPr>
                <w:rFonts w:asciiTheme="minorHAnsi" w:hAnsiTheme="minorHAnsi" w:cstheme="minorHAnsi"/>
                <w:b/>
                <w:sz w:val="20"/>
                <w:szCs w:val="20"/>
                <w:lang w:val="fr-FR"/>
              </w:rPr>
            </w:pPr>
            <w:r w:rsidRPr="00DE7946">
              <w:rPr>
                <w:rFonts w:asciiTheme="minorHAnsi" w:hAnsiTheme="minorHAnsi" w:cstheme="minorHAnsi"/>
                <w:b/>
                <w:sz w:val="20"/>
                <w:szCs w:val="20"/>
                <w:lang w:val="fr-FR"/>
              </w:rPr>
              <w:t>Nombre de risques dans chaque catégorie d'évaluation des risques</w:t>
            </w:r>
          </w:p>
        </w:tc>
      </w:tr>
      <w:tr w:rsidR="00EA4E11" w:rsidRPr="00DE7946" w14:paraId="7645BB50" w14:textId="77777777" w:rsidTr="00560BD4">
        <w:trPr>
          <w:trHeight w:val="70"/>
          <w:jc w:val="center"/>
        </w:trPr>
        <w:tc>
          <w:tcPr>
            <w:tcW w:w="6359" w:type="dxa"/>
            <w:tcBorders>
              <w:bottom w:val="single" w:sz="4" w:space="0" w:color="auto"/>
            </w:tcBorders>
            <w:shd w:val="clear" w:color="auto" w:fill="FF0000"/>
            <w:vAlign w:val="center"/>
          </w:tcPr>
          <w:p w14:paraId="6F3C0658" w14:textId="77777777" w:rsidR="00EA4E11" w:rsidRPr="00DE7946" w:rsidRDefault="00EA4E11" w:rsidP="00560BD4">
            <w:pPr>
              <w:spacing w:before="120" w:after="120"/>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Haut</w:t>
            </w:r>
          </w:p>
        </w:tc>
        <w:tc>
          <w:tcPr>
            <w:tcW w:w="1291" w:type="dxa"/>
            <w:shd w:val="clear" w:color="auto" w:fill="auto"/>
            <w:vAlign w:val="center"/>
          </w:tcPr>
          <w:p w14:paraId="6CCC5780" w14:textId="77777777" w:rsidR="00EA4E11" w:rsidRPr="00DE7946" w:rsidRDefault="00EA4E11" w:rsidP="00560BD4">
            <w:pPr>
              <w:spacing w:before="120" w:after="120"/>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0</w:t>
            </w:r>
          </w:p>
        </w:tc>
      </w:tr>
      <w:tr w:rsidR="00EA4E11" w:rsidRPr="00DE7946" w14:paraId="4F87EF05" w14:textId="77777777" w:rsidTr="00560BD4">
        <w:trPr>
          <w:trHeight w:val="70"/>
          <w:jc w:val="center"/>
        </w:trPr>
        <w:tc>
          <w:tcPr>
            <w:tcW w:w="6359" w:type="dxa"/>
            <w:shd w:val="clear" w:color="auto" w:fill="FFC000"/>
            <w:vAlign w:val="center"/>
          </w:tcPr>
          <w:p w14:paraId="6C2FE8F7" w14:textId="77777777" w:rsidR="00EA4E11" w:rsidRPr="00DE7946" w:rsidRDefault="00EA4E11" w:rsidP="00560BD4">
            <w:pPr>
              <w:spacing w:before="120" w:after="120"/>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Important</w:t>
            </w:r>
          </w:p>
        </w:tc>
        <w:tc>
          <w:tcPr>
            <w:tcW w:w="1291" w:type="dxa"/>
            <w:shd w:val="clear" w:color="auto" w:fill="auto"/>
            <w:vAlign w:val="center"/>
          </w:tcPr>
          <w:p w14:paraId="05094425" w14:textId="77777777" w:rsidR="00EA4E11" w:rsidRPr="00DE7946" w:rsidRDefault="00EA4E11" w:rsidP="00560BD4">
            <w:pPr>
              <w:spacing w:before="120" w:after="120"/>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2</w:t>
            </w:r>
          </w:p>
        </w:tc>
      </w:tr>
      <w:tr w:rsidR="00EA4E11" w:rsidRPr="00DE7946" w14:paraId="29CD47A6" w14:textId="77777777" w:rsidTr="00560BD4">
        <w:trPr>
          <w:trHeight w:val="70"/>
          <w:jc w:val="center"/>
        </w:trPr>
        <w:tc>
          <w:tcPr>
            <w:tcW w:w="6359" w:type="dxa"/>
            <w:shd w:val="clear" w:color="auto" w:fill="FFFF00"/>
            <w:vAlign w:val="center"/>
          </w:tcPr>
          <w:p w14:paraId="2CE979C5" w14:textId="77777777" w:rsidR="00EA4E11" w:rsidRPr="00DE7946" w:rsidRDefault="00EA4E11" w:rsidP="00560BD4">
            <w:pPr>
              <w:spacing w:before="120" w:after="120"/>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Modéré</w:t>
            </w:r>
          </w:p>
        </w:tc>
        <w:tc>
          <w:tcPr>
            <w:tcW w:w="1291" w:type="dxa"/>
            <w:shd w:val="clear" w:color="auto" w:fill="auto"/>
            <w:vAlign w:val="center"/>
          </w:tcPr>
          <w:p w14:paraId="13F14413" w14:textId="77777777" w:rsidR="00EA4E11" w:rsidRPr="00DE7946" w:rsidRDefault="00EA4E11" w:rsidP="00560BD4">
            <w:pPr>
              <w:spacing w:before="120" w:after="120"/>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7</w:t>
            </w:r>
          </w:p>
        </w:tc>
      </w:tr>
      <w:tr w:rsidR="00EA4E11" w:rsidRPr="00DE7946" w14:paraId="5D58A929" w14:textId="77777777" w:rsidTr="00560BD4">
        <w:trPr>
          <w:trHeight w:val="70"/>
          <w:jc w:val="center"/>
        </w:trPr>
        <w:tc>
          <w:tcPr>
            <w:tcW w:w="6359" w:type="dxa"/>
            <w:shd w:val="clear" w:color="auto" w:fill="92D050"/>
            <w:vAlign w:val="center"/>
          </w:tcPr>
          <w:p w14:paraId="43426E5E" w14:textId="77777777" w:rsidR="00EA4E11" w:rsidRPr="00DE7946" w:rsidRDefault="00EA4E11" w:rsidP="00560BD4">
            <w:pPr>
              <w:spacing w:before="120" w:after="120"/>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Faible</w:t>
            </w:r>
          </w:p>
        </w:tc>
        <w:tc>
          <w:tcPr>
            <w:tcW w:w="1291" w:type="dxa"/>
            <w:shd w:val="clear" w:color="auto" w:fill="auto"/>
            <w:vAlign w:val="center"/>
          </w:tcPr>
          <w:p w14:paraId="6690D56D" w14:textId="77777777" w:rsidR="00EA4E11" w:rsidRPr="00DE7946" w:rsidRDefault="00EA4E11" w:rsidP="00560BD4">
            <w:pPr>
              <w:spacing w:before="120" w:after="120"/>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0</w:t>
            </w:r>
          </w:p>
        </w:tc>
      </w:tr>
      <w:tr w:rsidR="00EA4E11" w:rsidRPr="00DE7946" w14:paraId="666EF0B3" w14:textId="77777777" w:rsidTr="00560BD4">
        <w:trPr>
          <w:trHeight w:val="70"/>
          <w:jc w:val="center"/>
        </w:trPr>
        <w:tc>
          <w:tcPr>
            <w:tcW w:w="6359" w:type="dxa"/>
            <w:vAlign w:val="center"/>
          </w:tcPr>
          <w:p w14:paraId="2D5E7FAF" w14:textId="77777777" w:rsidR="00EA4E11" w:rsidRPr="00DE7946" w:rsidRDefault="00EA4E11" w:rsidP="00560BD4">
            <w:pPr>
              <w:spacing w:before="120" w:after="120"/>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Nombre total de risques liés au projet</w:t>
            </w:r>
          </w:p>
        </w:tc>
        <w:tc>
          <w:tcPr>
            <w:tcW w:w="1291" w:type="dxa"/>
            <w:tcBorders>
              <w:bottom w:val="single" w:sz="4" w:space="0" w:color="auto"/>
            </w:tcBorders>
            <w:shd w:val="clear" w:color="auto" w:fill="auto"/>
            <w:vAlign w:val="center"/>
          </w:tcPr>
          <w:p w14:paraId="1D5524BC" w14:textId="77777777" w:rsidR="00EA4E11" w:rsidRPr="00DE7946" w:rsidRDefault="00EA4E11" w:rsidP="00560BD4">
            <w:pPr>
              <w:spacing w:before="120" w:after="120"/>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9</w:t>
            </w:r>
          </w:p>
        </w:tc>
      </w:tr>
      <w:tr w:rsidR="00EA4E11" w:rsidRPr="00DE7946" w14:paraId="31C3D628" w14:textId="77777777" w:rsidTr="00560BD4">
        <w:trPr>
          <w:trHeight w:val="70"/>
          <w:jc w:val="center"/>
        </w:trPr>
        <w:tc>
          <w:tcPr>
            <w:tcW w:w="6359" w:type="dxa"/>
            <w:vAlign w:val="center"/>
          </w:tcPr>
          <w:p w14:paraId="4914E9E7" w14:textId="77777777" w:rsidR="00EA4E11" w:rsidRPr="00DE7946" w:rsidRDefault="00EA4E11" w:rsidP="00560BD4">
            <w:pPr>
              <w:spacing w:before="120" w:after="120"/>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Catégorisation du risque global du projet</w:t>
            </w:r>
          </w:p>
        </w:tc>
        <w:tc>
          <w:tcPr>
            <w:tcW w:w="1291" w:type="dxa"/>
            <w:shd w:val="clear" w:color="auto" w:fill="FFC000"/>
            <w:vAlign w:val="center"/>
          </w:tcPr>
          <w:p w14:paraId="425E2BD1" w14:textId="77777777" w:rsidR="00EA4E11" w:rsidRPr="00DE7946" w:rsidRDefault="00EA4E11" w:rsidP="00560BD4">
            <w:pPr>
              <w:spacing w:before="120" w:after="120"/>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Important</w:t>
            </w:r>
          </w:p>
        </w:tc>
      </w:tr>
      <w:tr w:rsidR="00EA4E11" w:rsidRPr="00DE7946" w14:paraId="0A44F041" w14:textId="77777777" w:rsidTr="00560BD4">
        <w:trPr>
          <w:trHeight w:val="70"/>
          <w:jc w:val="center"/>
        </w:trPr>
        <w:tc>
          <w:tcPr>
            <w:tcW w:w="6359" w:type="dxa"/>
            <w:vAlign w:val="center"/>
          </w:tcPr>
          <w:p w14:paraId="40FB7F38" w14:textId="77777777" w:rsidR="00EA4E11" w:rsidRPr="00DE7946" w:rsidRDefault="00EA4E11" w:rsidP="00560BD4">
            <w:pPr>
              <w:spacing w:before="120" w:after="120"/>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Nombre de normes de sauvegarde déclenchées</w:t>
            </w:r>
          </w:p>
        </w:tc>
        <w:tc>
          <w:tcPr>
            <w:tcW w:w="1291" w:type="dxa"/>
            <w:shd w:val="clear" w:color="auto" w:fill="auto"/>
            <w:vAlign w:val="center"/>
          </w:tcPr>
          <w:p w14:paraId="0B4C5426" w14:textId="77777777" w:rsidR="00EA4E11" w:rsidRPr="00DE7946" w:rsidRDefault="00EA4E11" w:rsidP="00560BD4">
            <w:pPr>
              <w:spacing w:before="120" w:after="120"/>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9</w:t>
            </w:r>
          </w:p>
        </w:tc>
      </w:tr>
    </w:tbl>
    <w:p w14:paraId="4A76563D" w14:textId="77777777" w:rsidR="00EA4E11" w:rsidRPr="00DE7946" w:rsidRDefault="00EA4E11" w:rsidP="00EA4E11">
      <w:pPr>
        <w:spacing w:before="120" w:after="120"/>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t xml:space="preserve">De plus amples détails sur les risques identifiés figurent dans le rapport du SESP en </w:t>
      </w:r>
      <w:r w:rsidRPr="00DE7946">
        <w:rPr>
          <w:rFonts w:asciiTheme="minorHAnsi" w:hAnsiTheme="minorHAnsi" w:cstheme="minorHAnsi"/>
          <w:bCs/>
          <w:sz w:val="20"/>
          <w:szCs w:val="20"/>
          <w:lang w:val="fr-FR"/>
        </w:rPr>
        <w:t>annexe du document de projet (</w:t>
      </w:r>
      <w:proofErr w:type="spellStart"/>
      <w:r w:rsidRPr="00DE7946">
        <w:rPr>
          <w:rFonts w:asciiTheme="minorHAnsi" w:hAnsiTheme="minorHAnsi" w:cstheme="minorHAnsi"/>
          <w:bCs/>
          <w:sz w:val="20"/>
          <w:szCs w:val="20"/>
          <w:lang w:val="fr-FR"/>
        </w:rPr>
        <w:t>ProDoc</w:t>
      </w:r>
      <w:proofErr w:type="spellEnd"/>
      <w:r w:rsidRPr="00DE7946">
        <w:rPr>
          <w:rFonts w:asciiTheme="minorHAnsi" w:hAnsiTheme="minorHAnsi" w:cstheme="minorHAnsi"/>
          <w:bCs/>
          <w:sz w:val="20"/>
          <w:szCs w:val="20"/>
          <w:lang w:val="fr-FR"/>
        </w:rPr>
        <w:t>)</w:t>
      </w:r>
      <w:r w:rsidRPr="00DE7946">
        <w:rPr>
          <w:rFonts w:asciiTheme="minorHAnsi" w:hAnsiTheme="minorHAnsi" w:cstheme="minorHAnsi"/>
          <w:sz w:val="20"/>
          <w:szCs w:val="20"/>
          <w:lang w:val="fr-FR"/>
        </w:rPr>
        <w:t>.</w:t>
      </w:r>
    </w:p>
    <w:p w14:paraId="38D72CDD" w14:textId="77777777" w:rsidR="00EA4E11" w:rsidRPr="00DE7946" w:rsidRDefault="00EA4E11" w:rsidP="00EA4E11">
      <w:pPr>
        <w:spacing w:before="120" w:after="120"/>
        <w:jc w:val="both"/>
        <w:rPr>
          <w:rFonts w:asciiTheme="minorHAnsi" w:hAnsiTheme="minorHAnsi" w:cstheme="minorHAnsi"/>
          <w:sz w:val="20"/>
          <w:szCs w:val="20"/>
          <w:lang w:val="fr-FR"/>
        </w:rPr>
      </w:pPr>
    </w:p>
    <w:p w14:paraId="31E0F7CC" w14:textId="77777777" w:rsidR="00EA4E11" w:rsidRPr="00DE7946" w:rsidRDefault="00EA4E11" w:rsidP="00EA4E11">
      <w:pPr>
        <w:spacing w:before="120" w:after="120"/>
        <w:contextualSpacing/>
        <w:jc w:val="both"/>
        <w:rPr>
          <w:rFonts w:asciiTheme="minorHAnsi" w:hAnsiTheme="minorHAnsi" w:cstheme="minorHAnsi"/>
          <w:sz w:val="20"/>
          <w:szCs w:val="20"/>
          <w:lang w:val="fr-FR"/>
        </w:rPr>
        <w:sectPr w:rsidR="00EA4E11" w:rsidRPr="00DE7946" w:rsidSect="007D0FED">
          <w:pgSz w:w="12240" w:h="15840" w:code="1"/>
          <w:pgMar w:top="1440" w:right="1440" w:bottom="1440" w:left="1440" w:header="720" w:footer="720" w:gutter="0"/>
          <w:cols w:space="720"/>
          <w:docGrid w:linePitch="360"/>
        </w:sectPr>
      </w:pPr>
    </w:p>
    <w:p w14:paraId="1E8F1AF6" w14:textId="77777777" w:rsidR="00EA4E11" w:rsidRPr="00DE7946" w:rsidRDefault="00EA4E11" w:rsidP="00EA4E11">
      <w:pPr>
        <w:contextualSpacing/>
        <w:jc w:val="both"/>
        <w:rPr>
          <w:rFonts w:asciiTheme="minorHAnsi" w:hAnsiTheme="minorHAnsi" w:cstheme="minorHAnsi"/>
          <w:sz w:val="20"/>
          <w:szCs w:val="20"/>
          <w:lang w:val="fr-FR"/>
        </w:rPr>
      </w:pPr>
      <w:r w:rsidRPr="00DE7946">
        <w:rPr>
          <w:rFonts w:asciiTheme="minorHAnsi" w:hAnsiTheme="minorHAnsi" w:cstheme="minorHAnsi"/>
          <w:sz w:val="20"/>
          <w:szCs w:val="20"/>
          <w:lang w:val="fr-FR"/>
        </w:rPr>
        <w:lastRenderedPageBreak/>
        <w:t>Les avantages potentiels du projet sont identifiés ci-dessous, sur la base du SESP</w:t>
      </w:r>
    </w:p>
    <w:tbl>
      <w:tblPr>
        <w:tblStyle w:val="Grilledutableau"/>
        <w:tblpPr w:leftFromText="141" w:rightFromText="141" w:vertAnchor="text" w:horzAnchor="margin" w:tblpX="-861" w:tblpY="800"/>
        <w:tblW w:w="14454" w:type="dxa"/>
        <w:tblLayout w:type="fixed"/>
        <w:tblLook w:val="04A0" w:firstRow="1" w:lastRow="0" w:firstColumn="1" w:lastColumn="0" w:noHBand="0" w:noVBand="1"/>
      </w:tblPr>
      <w:tblGrid>
        <w:gridCol w:w="1413"/>
        <w:gridCol w:w="7229"/>
        <w:gridCol w:w="2268"/>
        <w:gridCol w:w="3544"/>
      </w:tblGrid>
      <w:tr w:rsidR="00EA4E11" w:rsidRPr="00DE7946" w14:paraId="230410D5" w14:textId="77777777" w:rsidTr="00560BD4">
        <w:trPr>
          <w:trHeight w:val="295"/>
          <w:tblHeader/>
        </w:trPr>
        <w:tc>
          <w:tcPr>
            <w:tcW w:w="1413" w:type="dxa"/>
            <w:shd w:val="clear" w:color="auto" w:fill="E7E6E6" w:themeFill="background2"/>
            <w:vAlign w:val="center"/>
          </w:tcPr>
          <w:p w14:paraId="730A1EA3" w14:textId="13729C5C" w:rsidR="00EA4E11" w:rsidRPr="00DE7946" w:rsidRDefault="00EA4E11" w:rsidP="00560BD4">
            <w:pPr>
              <w:contextualSpacing/>
              <w:rPr>
                <w:rFonts w:asciiTheme="minorHAnsi" w:hAnsiTheme="minorHAnsi" w:cstheme="minorHAnsi"/>
                <w:sz w:val="18"/>
                <w:szCs w:val="18"/>
                <w:lang w:val="fr-FR"/>
              </w:rPr>
            </w:pPr>
            <w:r w:rsidRPr="00DE7946">
              <w:rPr>
                <w:rFonts w:asciiTheme="minorHAnsi" w:hAnsiTheme="minorHAnsi" w:cstheme="minorHAnsi"/>
                <w:sz w:val="18"/>
                <w:szCs w:val="18"/>
                <w:lang w:val="fr-FR"/>
              </w:rPr>
              <w:t>Composant</w:t>
            </w:r>
            <w:r w:rsidR="00890461">
              <w:rPr>
                <w:rFonts w:asciiTheme="minorHAnsi" w:hAnsiTheme="minorHAnsi" w:cstheme="minorHAnsi"/>
                <w:sz w:val="18"/>
                <w:szCs w:val="18"/>
                <w:lang w:val="fr-FR"/>
              </w:rPr>
              <w:t>e</w:t>
            </w:r>
            <w:r w:rsidRPr="00DE7946">
              <w:rPr>
                <w:rFonts w:asciiTheme="minorHAnsi" w:hAnsiTheme="minorHAnsi" w:cstheme="minorHAnsi"/>
                <w:sz w:val="18"/>
                <w:szCs w:val="18"/>
                <w:lang w:val="fr-FR"/>
              </w:rPr>
              <w:t>s</w:t>
            </w:r>
          </w:p>
        </w:tc>
        <w:tc>
          <w:tcPr>
            <w:tcW w:w="7229" w:type="dxa"/>
            <w:shd w:val="clear" w:color="auto" w:fill="E7E6E6" w:themeFill="background2"/>
            <w:vAlign w:val="center"/>
          </w:tcPr>
          <w:p w14:paraId="66465A29" w14:textId="77777777" w:rsidR="00EA4E11" w:rsidRPr="00DE7946" w:rsidRDefault="00EA4E11" w:rsidP="00560BD4">
            <w:pPr>
              <w:contextualSpacing/>
              <w:rPr>
                <w:rFonts w:asciiTheme="minorHAnsi" w:hAnsiTheme="minorHAnsi" w:cstheme="minorHAnsi"/>
                <w:sz w:val="18"/>
                <w:szCs w:val="18"/>
                <w:lang w:val="fr-FR"/>
              </w:rPr>
            </w:pPr>
            <w:r w:rsidRPr="00DE7946">
              <w:rPr>
                <w:rFonts w:asciiTheme="minorHAnsi" w:hAnsiTheme="minorHAnsi" w:cstheme="minorHAnsi"/>
                <w:sz w:val="18"/>
                <w:szCs w:val="18"/>
                <w:lang w:val="fr-FR"/>
              </w:rPr>
              <w:t>Risques</w:t>
            </w:r>
          </w:p>
        </w:tc>
        <w:tc>
          <w:tcPr>
            <w:tcW w:w="2268" w:type="dxa"/>
            <w:shd w:val="clear" w:color="auto" w:fill="E7E6E6" w:themeFill="background2"/>
            <w:vAlign w:val="center"/>
          </w:tcPr>
          <w:p w14:paraId="33FDB5FB" w14:textId="77777777" w:rsidR="00EA4E11" w:rsidRPr="00DE7946" w:rsidRDefault="00EA4E11" w:rsidP="00560BD4">
            <w:pPr>
              <w:contextualSpacing/>
              <w:rPr>
                <w:rFonts w:asciiTheme="minorHAnsi" w:hAnsiTheme="minorHAnsi" w:cstheme="minorHAnsi"/>
                <w:sz w:val="18"/>
                <w:szCs w:val="18"/>
                <w:lang w:val="fr-FR"/>
              </w:rPr>
            </w:pPr>
            <w:r w:rsidRPr="00DE7946">
              <w:rPr>
                <w:rFonts w:asciiTheme="minorHAnsi" w:hAnsiTheme="minorHAnsi" w:cstheme="minorHAnsi"/>
                <w:sz w:val="18"/>
                <w:szCs w:val="18"/>
                <w:lang w:val="fr-FR"/>
              </w:rPr>
              <w:t>Références du SESP (voir SESP en annexe)</w:t>
            </w:r>
          </w:p>
        </w:tc>
        <w:tc>
          <w:tcPr>
            <w:tcW w:w="3544" w:type="dxa"/>
            <w:shd w:val="clear" w:color="auto" w:fill="E7E6E6" w:themeFill="background2"/>
            <w:vAlign w:val="center"/>
          </w:tcPr>
          <w:p w14:paraId="273B24EB" w14:textId="77777777" w:rsidR="00EA4E11" w:rsidRPr="00DE7946" w:rsidRDefault="00EA4E11" w:rsidP="00560BD4">
            <w:pPr>
              <w:contextualSpacing/>
              <w:rPr>
                <w:rFonts w:asciiTheme="minorHAnsi" w:hAnsiTheme="minorHAnsi" w:cstheme="minorHAnsi"/>
                <w:sz w:val="18"/>
                <w:szCs w:val="18"/>
                <w:lang w:val="fr-FR"/>
              </w:rPr>
            </w:pPr>
            <w:r w:rsidRPr="00DE7946">
              <w:rPr>
                <w:rFonts w:asciiTheme="minorHAnsi" w:hAnsiTheme="minorHAnsi" w:cstheme="minorHAnsi"/>
                <w:sz w:val="18"/>
                <w:szCs w:val="18"/>
                <w:lang w:val="fr-FR"/>
              </w:rPr>
              <w:t>Avantages potentiels du projet</w:t>
            </w:r>
          </w:p>
        </w:tc>
      </w:tr>
      <w:tr w:rsidR="00EA4E11" w:rsidRPr="000A1C9C" w14:paraId="6C0255A7" w14:textId="77777777" w:rsidTr="00560BD4">
        <w:trPr>
          <w:trHeight w:val="387"/>
        </w:trPr>
        <w:tc>
          <w:tcPr>
            <w:tcW w:w="1413" w:type="dxa"/>
            <w:vAlign w:val="center"/>
          </w:tcPr>
          <w:p w14:paraId="6E067D77" w14:textId="77777777" w:rsidR="00EA4E11" w:rsidRPr="00DE7946" w:rsidRDefault="00EA4E11" w:rsidP="00560BD4">
            <w:pPr>
              <w:contextualSpacing/>
              <w:rPr>
                <w:rFonts w:asciiTheme="minorHAnsi" w:hAnsiTheme="minorHAnsi" w:cstheme="minorHAnsi"/>
                <w:sz w:val="18"/>
                <w:szCs w:val="18"/>
                <w:lang w:val="fr-FR"/>
              </w:rPr>
            </w:pPr>
            <w:r w:rsidRPr="00DE7946">
              <w:rPr>
                <w:rFonts w:asciiTheme="minorHAnsi" w:hAnsiTheme="minorHAnsi" w:cstheme="minorHAnsi"/>
                <w:b/>
                <w:bCs/>
                <w:sz w:val="18"/>
                <w:szCs w:val="18"/>
                <w:lang w:val="fr-FR"/>
              </w:rPr>
              <w:t xml:space="preserve">Composante 1 - </w:t>
            </w:r>
            <w:r w:rsidRPr="00DE7946">
              <w:rPr>
                <w:rFonts w:asciiTheme="minorHAnsi" w:hAnsiTheme="minorHAnsi" w:cstheme="minorHAnsi"/>
                <w:sz w:val="18"/>
                <w:szCs w:val="18"/>
                <w:lang w:val="fr-FR"/>
              </w:rPr>
              <w:t>Gouvernance du NZNP, conception de la stratégie et renforcement des capacités</w:t>
            </w:r>
          </w:p>
        </w:tc>
        <w:tc>
          <w:tcPr>
            <w:tcW w:w="7229" w:type="dxa"/>
            <w:vAlign w:val="center"/>
          </w:tcPr>
          <w:p w14:paraId="0A082004" w14:textId="77777777" w:rsidR="00EA4E11" w:rsidRPr="00DE7946" w:rsidRDefault="00EA4E11" w:rsidP="00560BD4">
            <w:pPr>
              <w:spacing w:after="160" w:line="259" w:lineRule="auto"/>
              <w:ind w:left="72" w:right="72"/>
              <w:rPr>
                <w:rFonts w:ascii="Calibri" w:eastAsia="Calibri" w:hAnsi="Calibri"/>
                <w:bCs/>
                <w:sz w:val="18"/>
                <w:szCs w:val="18"/>
                <w:lang w:val="fr-FR"/>
              </w:rPr>
            </w:pPr>
            <w:r w:rsidRPr="00DE7946">
              <w:rPr>
                <w:rFonts w:ascii="Calibri" w:eastAsia="Calibri" w:hAnsi="Calibri"/>
                <w:b/>
                <w:sz w:val="18"/>
                <w:szCs w:val="18"/>
                <w:lang w:val="fr-FR"/>
              </w:rPr>
              <w:t xml:space="preserve">Risque 1. </w:t>
            </w:r>
            <w:r w:rsidRPr="00DE7946">
              <w:rPr>
                <w:rFonts w:ascii="Calibri" w:eastAsia="Calibri" w:hAnsi="Calibri"/>
                <w:bCs/>
                <w:sz w:val="18"/>
                <w:szCs w:val="18"/>
                <w:lang w:val="fr-FR"/>
              </w:rPr>
              <w:t xml:space="preserve">En raison du faible niveau de sensibilisation aux droits de l'homme dans les zones du projet, les parties prenantes, en particulier les </w:t>
            </w:r>
            <w:r w:rsidRPr="00DE7946">
              <w:rPr>
                <w:rFonts w:ascii="Calibri" w:eastAsia="Calibri" w:hAnsi="Calibri"/>
                <w:b/>
                <w:sz w:val="18"/>
                <w:szCs w:val="18"/>
                <w:lang w:val="fr-FR"/>
              </w:rPr>
              <w:t>groupes vulnérables et marginalisés (y compris les minorités ethniques) ou peu alphabétisés</w:t>
            </w:r>
            <w:r w:rsidRPr="00DE7946">
              <w:rPr>
                <w:rFonts w:ascii="Calibri" w:eastAsia="Calibri" w:hAnsi="Calibri"/>
                <w:bCs/>
                <w:sz w:val="18"/>
                <w:szCs w:val="18"/>
                <w:lang w:val="fr-FR"/>
              </w:rPr>
              <w:t xml:space="preserve">, peuvent ne pas avoir la </w:t>
            </w:r>
            <w:r w:rsidRPr="00DE7946">
              <w:rPr>
                <w:rFonts w:ascii="Calibri" w:eastAsia="Calibri" w:hAnsi="Calibri"/>
                <w:b/>
                <w:sz w:val="18"/>
                <w:szCs w:val="18"/>
                <w:lang w:val="fr-FR"/>
              </w:rPr>
              <w:t>capacité de faire valoir leurs droits</w:t>
            </w:r>
            <w:r w:rsidRPr="00DE7946">
              <w:rPr>
                <w:rFonts w:ascii="Calibri" w:eastAsia="Calibri" w:hAnsi="Calibri"/>
                <w:bCs/>
                <w:sz w:val="18"/>
                <w:szCs w:val="18"/>
                <w:lang w:val="fr-FR"/>
              </w:rPr>
              <w:t xml:space="preserve">, ce qui peut conduire à leur discrimination et à leur exclusion des avantages du projet et des décisions de développement et de gestion liées à l'élaboration de politiques réglementaires (résultat 1.1.1). </w:t>
            </w:r>
          </w:p>
          <w:p w14:paraId="74C0EE93" w14:textId="77777777" w:rsidR="00EA4E11" w:rsidRPr="00DE7946" w:rsidRDefault="00EA4E11" w:rsidP="00560BD4">
            <w:pPr>
              <w:spacing w:after="160" w:line="259" w:lineRule="auto"/>
              <w:ind w:left="72" w:right="72"/>
              <w:rPr>
                <w:rFonts w:ascii="Calibri" w:eastAsia="Calibri" w:hAnsi="Calibri"/>
                <w:b/>
                <w:sz w:val="18"/>
                <w:szCs w:val="18"/>
                <w:lang w:val="fr-FR"/>
              </w:rPr>
            </w:pPr>
            <w:r w:rsidRPr="00DE7946">
              <w:rPr>
                <w:rFonts w:ascii="Calibri" w:eastAsia="Calibri" w:hAnsi="Calibri" w:cs="Calibri"/>
                <w:b/>
                <w:bCs/>
                <w:sz w:val="18"/>
                <w:szCs w:val="18"/>
                <w:lang w:val="fr-FR"/>
              </w:rPr>
              <w:t xml:space="preserve">Risque </w:t>
            </w:r>
            <w:r w:rsidRPr="00DE7946">
              <w:rPr>
                <w:rFonts w:ascii="Calibri" w:eastAsia="Calibri" w:hAnsi="Calibri"/>
                <w:b/>
                <w:sz w:val="18"/>
                <w:szCs w:val="18"/>
                <w:lang w:val="fr-FR"/>
              </w:rPr>
              <w:t xml:space="preserve">2. </w:t>
            </w:r>
            <w:r w:rsidRPr="00DE7946">
              <w:rPr>
                <w:rFonts w:ascii="Calibri" w:eastAsia="Calibri" w:hAnsi="Calibri"/>
                <w:bCs/>
                <w:sz w:val="18"/>
                <w:szCs w:val="18"/>
                <w:lang w:val="fr-FR"/>
              </w:rPr>
              <w:t xml:space="preserve">Les responsables pourraient ne pas avoir la </w:t>
            </w:r>
            <w:r w:rsidRPr="00DE7946">
              <w:rPr>
                <w:rFonts w:ascii="Calibri" w:eastAsia="Calibri" w:hAnsi="Calibri"/>
                <w:b/>
                <w:sz w:val="18"/>
                <w:szCs w:val="18"/>
                <w:lang w:val="fr-FR"/>
              </w:rPr>
              <w:t xml:space="preserve">capacité de remplir leurs obligations </w:t>
            </w:r>
            <w:r w:rsidRPr="00DE7946">
              <w:rPr>
                <w:rFonts w:ascii="Calibri" w:eastAsia="Calibri" w:hAnsi="Calibri"/>
                <w:bCs/>
                <w:sz w:val="18"/>
                <w:szCs w:val="18"/>
                <w:lang w:val="fr-FR"/>
              </w:rPr>
              <w:t>en matière de mise en œuvre des garanties, notamment en ce qui concerne les composantes 1 (gouvernance, conception de la stratégie et renforcement des capacités du NZNP) et 2 (soutien à la planification des investissements sectoriels du NZNP en aval) du projet, étant donné qu'elles concernent l'élaboration et la mise en œuvre de politiques et de mécanismes de gouvernance</w:t>
            </w:r>
            <w:r w:rsidRPr="00DE7946">
              <w:rPr>
                <w:rFonts w:ascii="Calibri" w:eastAsia="Calibri" w:hAnsi="Calibri"/>
                <w:b/>
                <w:sz w:val="18"/>
                <w:szCs w:val="18"/>
                <w:lang w:val="fr-FR"/>
              </w:rPr>
              <w:t xml:space="preserve">. </w:t>
            </w:r>
            <w:r w:rsidRPr="00DE7946">
              <w:rPr>
                <w:rFonts w:ascii="Calibri" w:eastAsia="Calibri" w:hAnsi="Calibri"/>
                <w:bCs/>
                <w:sz w:val="18"/>
                <w:szCs w:val="18"/>
                <w:lang w:val="fr-FR"/>
              </w:rPr>
              <w:t xml:space="preserve">Ce manque de capacité pourrait conduire à ce que les activités du projet ne soient pas conformes aux principes et aux normes du PNUD et entraîner un certain nombre d'impacts, notamment le non-respect et la protection des droits des populations affectées, en particulier des groupes marginalisés, à accéder à l'information et à être consultées et impliquées dans les activités du projet, les impacts sur les habitats où les activités du NZNP sont mises en œuvre, le déplacement économique des communautés locales, etc. Ce manque de capacité de mise en œuvre des sauvegardes s'applique également aux preneurs de cacao et de noix de cajou (partenaires privés) dans le cadre des partenariats que le projet établira au titre du résultat 3.2. </w:t>
            </w:r>
          </w:p>
        </w:tc>
        <w:tc>
          <w:tcPr>
            <w:tcW w:w="2268" w:type="dxa"/>
            <w:vAlign w:val="center"/>
          </w:tcPr>
          <w:p w14:paraId="288D754A" w14:textId="77777777" w:rsidR="00EA4E11" w:rsidRPr="00DE7946" w:rsidRDefault="00EA4E11" w:rsidP="00560BD4">
            <w:pPr>
              <w:ind w:left="72" w:right="72"/>
              <w:rPr>
                <w:bCs/>
                <w:sz w:val="18"/>
                <w:szCs w:val="18"/>
                <w:lang w:val="fr-FR"/>
              </w:rPr>
            </w:pPr>
            <w:r w:rsidRPr="00DE7946">
              <w:rPr>
                <w:bCs/>
                <w:sz w:val="18"/>
                <w:szCs w:val="18"/>
                <w:lang w:val="fr-FR"/>
              </w:rPr>
              <w:t>Principes :</w:t>
            </w:r>
          </w:p>
          <w:p w14:paraId="55D96356" w14:textId="77777777" w:rsidR="00EA4E11" w:rsidRPr="00DE7946" w:rsidRDefault="00EA4E11" w:rsidP="00560BD4">
            <w:pPr>
              <w:pStyle w:val="TableParagraph"/>
              <w:ind w:left="72" w:right="72"/>
              <w:contextualSpacing/>
              <w:rPr>
                <w:bCs/>
                <w:sz w:val="18"/>
                <w:szCs w:val="18"/>
                <w:lang w:val="fr-FR"/>
              </w:rPr>
            </w:pPr>
            <w:r w:rsidRPr="00DE7946">
              <w:rPr>
                <w:bCs/>
                <w:sz w:val="18"/>
                <w:szCs w:val="18"/>
                <w:lang w:val="fr-FR"/>
              </w:rPr>
              <w:t>Droits de l'homme</w:t>
            </w:r>
          </w:p>
          <w:p w14:paraId="0FC4B0B6" w14:textId="77777777" w:rsidR="00EA4E11" w:rsidRPr="00DE7946" w:rsidRDefault="00EA4E11" w:rsidP="00560BD4">
            <w:pPr>
              <w:pStyle w:val="TableParagraph"/>
              <w:ind w:left="72" w:right="72"/>
              <w:contextualSpacing/>
              <w:rPr>
                <w:bCs/>
                <w:sz w:val="18"/>
                <w:szCs w:val="18"/>
                <w:lang w:val="fr-FR"/>
              </w:rPr>
            </w:pPr>
            <w:r w:rsidRPr="00DE7946">
              <w:rPr>
                <w:bCs/>
                <w:sz w:val="18"/>
                <w:szCs w:val="18"/>
                <w:lang w:val="fr-FR"/>
              </w:rPr>
              <w:t>Questions : P2, P3</w:t>
            </w:r>
          </w:p>
          <w:p w14:paraId="07BC0120" w14:textId="77777777" w:rsidR="00EA4E11" w:rsidRPr="00DE7946" w:rsidRDefault="00EA4E11" w:rsidP="00560BD4">
            <w:pPr>
              <w:pStyle w:val="TableParagraph"/>
              <w:ind w:left="72" w:right="72"/>
              <w:contextualSpacing/>
              <w:rPr>
                <w:sz w:val="18"/>
                <w:szCs w:val="18"/>
                <w:lang w:val="fr-FR"/>
              </w:rPr>
            </w:pPr>
            <w:r w:rsidRPr="00DE7946">
              <w:rPr>
                <w:sz w:val="18"/>
                <w:szCs w:val="18"/>
                <w:lang w:val="fr-FR"/>
              </w:rPr>
              <w:t>Responsabilité</w:t>
            </w:r>
          </w:p>
          <w:p w14:paraId="5283D548" w14:textId="77777777" w:rsidR="00EA4E11" w:rsidRPr="00DE7946" w:rsidRDefault="00EA4E11" w:rsidP="00560BD4">
            <w:pPr>
              <w:pStyle w:val="TableParagraph"/>
              <w:ind w:left="72" w:right="72"/>
              <w:contextualSpacing/>
              <w:rPr>
                <w:sz w:val="18"/>
                <w:szCs w:val="18"/>
                <w:lang w:val="fr-FR"/>
              </w:rPr>
            </w:pPr>
            <w:r w:rsidRPr="00DE7946">
              <w:rPr>
                <w:sz w:val="18"/>
                <w:szCs w:val="18"/>
                <w:lang w:val="fr-FR"/>
              </w:rPr>
              <w:t>Questions : P13, P14</w:t>
            </w:r>
          </w:p>
          <w:p w14:paraId="269A0EE3" w14:textId="77777777" w:rsidR="00EA4E11" w:rsidRPr="00DE7946" w:rsidRDefault="00EA4E11" w:rsidP="00560BD4">
            <w:pPr>
              <w:pStyle w:val="TableParagraph"/>
              <w:spacing w:line="198" w:lineRule="exact"/>
              <w:ind w:left="72" w:right="72"/>
              <w:rPr>
                <w:rFonts w:cstheme="minorHAnsi"/>
                <w:sz w:val="18"/>
                <w:szCs w:val="18"/>
                <w:lang w:val="fr-FR"/>
              </w:rPr>
            </w:pPr>
          </w:p>
        </w:tc>
        <w:tc>
          <w:tcPr>
            <w:tcW w:w="3544" w:type="dxa"/>
            <w:vAlign w:val="center"/>
          </w:tcPr>
          <w:p w14:paraId="7F39EB3C" w14:textId="77777777" w:rsidR="00EA4E11" w:rsidRPr="00DE7946" w:rsidRDefault="00EA4E11" w:rsidP="00560BD4">
            <w:pPr>
              <w:spacing w:before="120" w:after="120"/>
              <w:contextualSpacing/>
              <w:rPr>
                <w:rFonts w:asciiTheme="minorHAnsi" w:hAnsiTheme="minorHAnsi" w:cstheme="minorHAnsi"/>
                <w:sz w:val="18"/>
                <w:szCs w:val="18"/>
                <w:lang w:val="fr-FR"/>
              </w:rPr>
            </w:pPr>
            <w:r w:rsidRPr="00DE7946">
              <w:rPr>
                <w:rFonts w:asciiTheme="minorHAnsi" w:hAnsiTheme="minorHAnsi" w:cstheme="minorHAnsi"/>
                <w:sz w:val="18"/>
                <w:szCs w:val="18"/>
                <w:lang w:val="fr-FR"/>
              </w:rPr>
              <w:t>En adoptant une approche participative, le projet suscitera une forte appropriation parmi les autorités nationales et toutes les institutions impliquées pour soutenir la qualité technique de l'intervention et la gestion efficace du projet. Le projet soutiendra les systèmes de gouvernance et les mécanismes de coordination déjà en place, facilitant l'implication des groupes vulnérables (tels que les femmes, les jeunes et les personnes âgées). En soutenant les mécanismes de gouvernance, le projet renforcera la durabilité des secteurs ciblés. Le projet facilitera la coopération entre les parties prenantes, en tenant compte des tensions déjà présentes dans les zones concernées.</w:t>
            </w:r>
          </w:p>
        </w:tc>
      </w:tr>
      <w:tr w:rsidR="00EA4E11" w:rsidRPr="000A1C9C" w14:paraId="2EDBADED" w14:textId="77777777" w:rsidTr="00560BD4">
        <w:trPr>
          <w:trHeight w:val="274"/>
        </w:trPr>
        <w:tc>
          <w:tcPr>
            <w:tcW w:w="1413" w:type="dxa"/>
            <w:vAlign w:val="center"/>
          </w:tcPr>
          <w:p w14:paraId="309CE76C" w14:textId="1BE7A8F1" w:rsidR="00EA4E11" w:rsidRPr="00DE7946" w:rsidRDefault="00EA4E11" w:rsidP="00560BD4">
            <w:pPr>
              <w:contextualSpacing/>
              <w:rPr>
                <w:rFonts w:asciiTheme="minorHAnsi" w:hAnsiTheme="minorHAnsi" w:cstheme="minorHAnsi"/>
                <w:b/>
                <w:sz w:val="18"/>
                <w:szCs w:val="18"/>
                <w:lang w:val="fr-FR"/>
              </w:rPr>
            </w:pPr>
            <w:r w:rsidRPr="00DE7946">
              <w:rPr>
                <w:rFonts w:asciiTheme="minorHAnsi" w:hAnsiTheme="minorHAnsi" w:cstheme="minorHAnsi"/>
                <w:b/>
                <w:sz w:val="18"/>
                <w:szCs w:val="18"/>
                <w:lang w:val="fr-FR"/>
              </w:rPr>
              <w:t xml:space="preserve">Composante 2 - </w:t>
            </w:r>
            <w:r w:rsidRPr="00DE7946">
              <w:rPr>
                <w:rFonts w:asciiTheme="minorHAnsi" w:hAnsiTheme="minorHAnsi" w:cstheme="minorHAnsi"/>
                <w:bCs/>
                <w:sz w:val="18"/>
                <w:szCs w:val="18"/>
                <w:lang w:val="fr-FR"/>
              </w:rPr>
              <w:t xml:space="preserve">Appui à la planification sectorielle des investissements du </w:t>
            </w:r>
            <w:r w:rsidR="00F900AC">
              <w:rPr>
                <w:rFonts w:asciiTheme="minorHAnsi" w:hAnsiTheme="minorHAnsi" w:cstheme="minorHAnsi"/>
                <w:bCs/>
                <w:sz w:val="18"/>
                <w:szCs w:val="18"/>
                <w:lang w:val="fr-FR"/>
              </w:rPr>
              <w:t>NZNP</w:t>
            </w:r>
            <w:r w:rsidRPr="00DE7946">
              <w:rPr>
                <w:rFonts w:asciiTheme="minorHAnsi" w:hAnsiTheme="minorHAnsi" w:cstheme="minorHAnsi"/>
                <w:bCs/>
                <w:sz w:val="18"/>
                <w:szCs w:val="18"/>
                <w:lang w:val="fr-FR"/>
              </w:rPr>
              <w:t xml:space="preserve"> en aval (appui en aval)</w:t>
            </w:r>
          </w:p>
        </w:tc>
        <w:tc>
          <w:tcPr>
            <w:tcW w:w="7229" w:type="dxa"/>
            <w:vAlign w:val="center"/>
          </w:tcPr>
          <w:p w14:paraId="0E66E88A" w14:textId="77777777" w:rsidR="00EA4E11" w:rsidRPr="00DE7946" w:rsidRDefault="00EA4E11" w:rsidP="00560BD4">
            <w:pPr>
              <w:spacing w:after="160" w:line="259" w:lineRule="auto"/>
              <w:ind w:left="72" w:right="72"/>
              <w:rPr>
                <w:rFonts w:ascii="Calibri" w:eastAsia="Calibri" w:hAnsi="Calibri" w:cs="Calibri"/>
                <w:sz w:val="18"/>
                <w:szCs w:val="18"/>
                <w:u w:val="single"/>
                <w:lang w:val="fr-FR"/>
              </w:rPr>
            </w:pPr>
            <w:r w:rsidRPr="00DE7946">
              <w:rPr>
                <w:rFonts w:ascii="Calibri" w:eastAsia="Calibri" w:hAnsi="Calibri"/>
                <w:b/>
                <w:bCs/>
                <w:sz w:val="18"/>
                <w:szCs w:val="18"/>
                <w:lang w:val="fr-FR"/>
              </w:rPr>
              <w:t xml:space="preserve">Risque 3. </w:t>
            </w:r>
            <w:r w:rsidRPr="00DE7946">
              <w:rPr>
                <w:rFonts w:ascii="Calibri" w:eastAsia="Calibri" w:hAnsi="Calibri"/>
                <w:sz w:val="18"/>
                <w:szCs w:val="18"/>
                <w:lang w:val="fr-FR"/>
              </w:rPr>
              <w:t xml:space="preserve">Le soutien du projet au développement de pépinières d'entreprises (composante 3) et le soutien apporté aux producteurs en vue de l'adoption de pratiques de production durables (composante 2) peuvent entraîner le </w:t>
            </w:r>
            <w:r w:rsidRPr="00DE7946">
              <w:rPr>
                <w:rFonts w:ascii="Calibri" w:eastAsia="Calibri" w:hAnsi="Calibri"/>
                <w:b/>
                <w:bCs/>
                <w:sz w:val="18"/>
                <w:szCs w:val="18"/>
                <w:lang w:val="fr-FR"/>
              </w:rPr>
              <w:t xml:space="preserve">travail d'enfants </w:t>
            </w:r>
            <w:r w:rsidRPr="00DE7946">
              <w:rPr>
                <w:rFonts w:ascii="Calibri" w:eastAsia="Calibri" w:hAnsi="Calibri"/>
                <w:sz w:val="18"/>
                <w:szCs w:val="18"/>
                <w:lang w:val="fr-FR"/>
              </w:rPr>
              <w:t>(garçons et filles).</w:t>
            </w:r>
          </w:p>
          <w:p w14:paraId="1CF3A27E" w14:textId="77777777" w:rsidR="00EA4E11" w:rsidRPr="00DE7946" w:rsidRDefault="00EA4E11" w:rsidP="00560BD4">
            <w:pPr>
              <w:ind w:left="72" w:right="72"/>
              <w:rPr>
                <w:rFonts w:asciiTheme="minorHAnsi" w:hAnsiTheme="minorHAnsi" w:cstheme="minorHAnsi"/>
                <w:sz w:val="18"/>
                <w:szCs w:val="18"/>
                <w:lang w:val="fr-FR"/>
              </w:rPr>
            </w:pPr>
          </w:p>
          <w:p w14:paraId="49AD83A1" w14:textId="77777777" w:rsidR="00EA4E11" w:rsidRPr="00DE7946" w:rsidRDefault="00EA4E11" w:rsidP="00560BD4">
            <w:pPr>
              <w:spacing w:after="160" w:line="259" w:lineRule="auto"/>
              <w:ind w:left="72" w:right="72"/>
              <w:rPr>
                <w:rFonts w:ascii="Calibri" w:eastAsia="Calibri" w:hAnsi="Calibri" w:cs="Calibri"/>
                <w:sz w:val="18"/>
                <w:szCs w:val="18"/>
                <w:u w:val="single"/>
                <w:lang w:val="fr-FR"/>
              </w:rPr>
            </w:pPr>
            <w:r w:rsidRPr="00DE7946">
              <w:rPr>
                <w:rFonts w:ascii="Calibri" w:eastAsia="Calibri" w:hAnsi="Calibri"/>
                <w:b/>
                <w:bCs/>
                <w:sz w:val="18"/>
                <w:szCs w:val="18"/>
                <w:lang w:val="fr-FR"/>
              </w:rPr>
              <w:t xml:space="preserve">Risque 6. </w:t>
            </w:r>
            <w:r w:rsidRPr="00DE7946">
              <w:rPr>
                <w:rFonts w:ascii="Calibri" w:eastAsia="Calibri" w:hAnsi="Calibri"/>
                <w:sz w:val="18"/>
                <w:szCs w:val="18"/>
                <w:lang w:val="fr-FR"/>
              </w:rPr>
              <w:t>Les activités du projet liées aux opportunités commerciales et le soutien apporté aux producteurs en vue de l'adoption de pratiques de production durables peuvent avoir des effets négatifs sur l'</w:t>
            </w:r>
            <w:r w:rsidRPr="00DE7946">
              <w:rPr>
                <w:rFonts w:ascii="Calibri" w:eastAsia="Calibri" w:hAnsi="Calibri"/>
                <w:b/>
                <w:bCs/>
                <w:sz w:val="18"/>
                <w:szCs w:val="18"/>
                <w:lang w:val="fr-FR"/>
              </w:rPr>
              <w:t>égalité des sexes</w:t>
            </w:r>
            <w:r w:rsidRPr="00DE7946">
              <w:rPr>
                <w:rFonts w:ascii="Calibri" w:eastAsia="Calibri" w:hAnsi="Calibri"/>
                <w:sz w:val="18"/>
                <w:szCs w:val="18"/>
                <w:lang w:val="fr-FR"/>
              </w:rPr>
              <w:t xml:space="preserve">, la </w:t>
            </w:r>
            <w:r w:rsidRPr="00DE7946">
              <w:rPr>
                <w:rFonts w:ascii="Calibri" w:eastAsia="Calibri" w:hAnsi="Calibri"/>
                <w:b/>
                <w:bCs/>
                <w:sz w:val="18"/>
                <w:szCs w:val="18"/>
                <w:lang w:val="fr-FR"/>
              </w:rPr>
              <w:t>violence fondée sur le sexe et la violence domestique</w:t>
            </w:r>
            <w:r w:rsidRPr="00DE7946">
              <w:rPr>
                <w:rFonts w:ascii="Calibri" w:eastAsia="Calibri" w:hAnsi="Calibri"/>
                <w:sz w:val="18"/>
                <w:szCs w:val="18"/>
                <w:lang w:val="fr-FR"/>
              </w:rPr>
              <w:t>, en raison du risque inhérent identifié par les parties prenantes au cours des consultations.</w:t>
            </w:r>
          </w:p>
          <w:p w14:paraId="209F98BF" w14:textId="77777777" w:rsidR="00EA4E11" w:rsidRPr="00DE7946" w:rsidRDefault="00EA4E11" w:rsidP="00560BD4">
            <w:pPr>
              <w:ind w:left="72" w:right="72"/>
              <w:rPr>
                <w:rFonts w:asciiTheme="minorHAnsi" w:hAnsiTheme="minorHAnsi" w:cstheme="minorHAnsi"/>
                <w:sz w:val="18"/>
                <w:szCs w:val="18"/>
                <w:lang w:val="fr-FR"/>
              </w:rPr>
            </w:pPr>
          </w:p>
        </w:tc>
        <w:tc>
          <w:tcPr>
            <w:tcW w:w="2268" w:type="dxa"/>
            <w:vAlign w:val="center"/>
          </w:tcPr>
          <w:p w14:paraId="25B3A863" w14:textId="77777777" w:rsidR="00EA4E11" w:rsidRPr="00DE7946" w:rsidRDefault="00EA4E11" w:rsidP="00560BD4">
            <w:pPr>
              <w:pStyle w:val="TableParagraph"/>
              <w:spacing w:line="198" w:lineRule="exact"/>
              <w:ind w:left="72" w:right="72"/>
              <w:rPr>
                <w:bCs/>
                <w:sz w:val="18"/>
                <w:szCs w:val="18"/>
                <w:lang w:val="fr-FR"/>
              </w:rPr>
            </w:pPr>
            <w:r w:rsidRPr="00DE7946">
              <w:rPr>
                <w:bCs/>
                <w:sz w:val="18"/>
                <w:szCs w:val="18"/>
                <w:lang w:val="fr-FR"/>
              </w:rPr>
              <w:lastRenderedPageBreak/>
              <w:t>Principes</w:t>
            </w:r>
          </w:p>
          <w:p w14:paraId="784F9F00" w14:textId="77777777" w:rsidR="00EA4E11" w:rsidRPr="00DE7946" w:rsidRDefault="00EA4E11" w:rsidP="00560BD4">
            <w:pPr>
              <w:pStyle w:val="TableParagraph"/>
              <w:spacing w:line="198" w:lineRule="exact"/>
              <w:ind w:left="72" w:right="72"/>
              <w:rPr>
                <w:sz w:val="18"/>
                <w:szCs w:val="18"/>
                <w:lang w:val="fr-FR"/>
              </w:rPr>
            </w:pPr>
            <w:r w:rsidRPr="00DE7946">
              <w:rPr>
                <w:sz w:val="18"/>
                <w:szCs w:val="18"/>
                <w:lang w:val="fr-FR"/>
              </w:rPr>
              <w:t xml:space="preserve">Égalité des sexes et autonomisation des femmes </w:t>
            </w:r>
          </w:p>
          <w:p w14:paraId="2193B651" w14:textId="77777777" w:rsidR="00EA4E11" w:rsidRPr="00DE7946" w:rsidRDefault="00EA4E11" w:rsidP="00560BD4">
            <w:pPr>
              <w:pStyle w:val="TableParagraph"/>
              <w:spacing w:line="198" w:lineRule="exact"/>
              <w:ind w:left="72" w:right="72"/>
              <w:rPr>
                <w:sz w:val="18"/>
                <w:szCs w:val="18"/>
                <w:lang w:val="fr-FR"/>
              </w:rPr>
            </w:pPr>
            <w:r w:rsidRPr="00DE7946">
              <w:rPr>
                <w:sz w:val="18"/>
                <w:szCs w:val="18"/>
                <w:lang w:val="fr-FR"/>
              </w:rPr>
              <w:t>Questions : P8, P9, P10, P11, P12</w:t>
            </w:r>
          </w:p>
          <w:p w14:paraId="3AC609E2" w14:textId="77777777" w:rsidR="00EA4E11" w:rsidRPr="00DE7946" w:rsidRDefault="00EA4E11" w:rsidP="00560BD4">
            <w:pPr>
              <w:pStyle w:val="TableParagraph"/>
              <w:spacing w:line="198" w:lineRule="exact"/>
              <w:ind w:left="72" w:right="72"/>
              <w:rPr>
                <w:sz w:val="18"/>
                <w:szCs w:val="18"/>
                <w:lang w:val="fr-FR"/>
              </w:rPr>
            </w:pPr>
            <w:r w:rsidRPr="00DE7946">
              <w:rPr>
                <w:sz w:val="18"/>
                <w:szCs w:val="18"/>
                <w:lang w:val="fr-FR"/>
              </w:rPr>
              <w:t xml:space="preserve">Normes au niveau du projet </w:t>
            </w:r>
          </w:p>
          <w:p w14:paraId="5A75EF61" w14:textId="77777777" w:rsidR="00EA4E11" w:rsidRPr="00DE7946" w:rsidRDefault="00EA4E11" w:rsidP="00560BD4">
            <w:pPr>
              <w:pStyle w:val="TableParagraph"/>
              <w:spacing w:line="198" w:lineRule="exact"/>
              <w:ind w:left="72" w:right="72"/>
              <w:rPr>
                <w:sz w:val="18"/>
                <w:szCs w:val="18"/>
                <w:lang w:val="fr-FR"/>
              </w:rPr>
            </w:pPr>
            <w:r w:rsidRPr="00DE7946">
              <w:rPr>
                <w:sz w:val="18"/>
                <w:szCs w:val="18"/>
                <w:lang w:val="fr-FR"/>
              </w:rPr>
              <w:t>7. Travail et conditions de travail</w:t>
            </w:r>
          </w:p>
          <w:p w14:paraId="796D32A1" w14:textId="77777777" w:rsidR="00EA4E11" w:rsidRPr="00DE7946" w:rsidRDefault="00EA4E11" w:rsidP="00560BD4">
            <w:pPr>
              <w:ind w:left="72" w:right="72"/>
              <w:contextualSpacing/>
              <w:rPr>
                <w:rFonts w:asciiTheme="minorHAnsi" w:hAnsiTheme="minorHAnsi" w:cstheme="minorHAnsi"/>
                <w:sz w:val="18"/>
                <w:szCs w:val="18"/>
                <w:lang w:val="fr-FR"/>
              </w:rPr>
            </w:pPr>
            <w:r w:rsidRPr="00DE7946">
              <w:rPr>
                <w:sz w:val="18"/>
                <w:szCs w:val="18"/>
                <w:lang w:val="fr-FR"/>
              </w:rPr>
              <w:t>Questions : 7.3</w:t>
            </w:r>
          </w:p>
        </w:tc>
        <w:tc>
          <w:tcPr>
            <w:tcW w:w="3544" w:type="dxa"/>
            <w:vAlign w:val="center"/>
          </w:tcPr>
          <w:p w14:paraId="6D3C34E2" w14:textId="77777777" w:rsidR="00EA4E11" w:rsidRPr="00DE7946" w:rsidRDefault="00EA4E11" w:rsidP="00560BD4">
            <w:pPr>
              <w:spacing w:before="120" w:after="120"/>
              <w:contextualSpacing/>
              <w:rPr>
                <w:rFonts w:asciiTheme="minorHAnsi" w:hAnsiTheme="minorHAnsi" w:cstheme="minorHAnsi"/>
                <w:b/>
                <w:bCs/>
                <w:sz w:val="18"/>
                <w:szCs w:val="18"/>
                <w:lang w:val="fr-FR"/>
              </w:rPr>
            </w:pPr>
            <w:r w:rsidRPr="00DE7946">
              <w:rPr>
                <w:rFonts w:asciiTheme="minorHAnsi" w:hAnsiTheme="minorHAnsi" w:cstheme="minorHAnsi"/>
                <w:sz w:val="18"/>
                <w:szCs w:val="18"/>
                <w:lang w:val="fr-FR"/>
              </w:rPr>
              <w:t xml:space="preserve">Grâce à l'engagement efficace des parties prenantes au cours de la mise en œuvre du projet, le projet augmentera la capacité des populations à accéder à leurs droits, y compris l'utilisation des ressources naturelles, et à protéger leurs connaissances traditionnelles. L'accès aux ressources naturelles permettra aux communautés locales, en particulier aux personnes vulnérables, de se prendre en charge et de </w:t>
            </w:r>
            <w:r w:rsidRPr="00DE7946">
              <w:rPr>
                <w:rFonts w:asciiTheme="minorHAnsi" w:hAnsiTheme="minorHAnsi" w:cstheme="minorHAnsi"/>
                <w:sz w:val="18"/>
                <w:szCs w:val="18"/>
                <w:lang w:val="fr-FR"/>
              </w:rPr>
              <w:lastRenderedPageBreak/>
              <w:t>renforcer leurs connaissances et leurs compétences techniques.</w:t>
            </w:r>
          </w:p>
          <w:p w14:paraId="39C5BF9B" w14:textId="77777777" w:rsidR="00EA4E11" w:rsidRPr="00DE7946" w:rsidRDefault="00EA4E11" w:rsidP="00560BD4">
            <w:pPr>
              <w:spacing w:before="120" w:after="120"/>
              <w:contextualSpacing/>
              <w:rPr>
                <w:rFonts w:asciiTheme="minorHAnsi" w:hAnsiTheme="minorHAnsi" w:cstheme="minorHAnsi"/>
                <w:sz w:val="18"/>
                <w:szCs w:val="18"/>
                <w:lang w:val="fr-FR"/>
              </w:rPr>
            </w:pPr>
            <w:r w:rsidRPr="00DE7946">
              <w:rPr>
                <w:rFonts w:asciiTheme="minorHAnsi" w:hAnsiTheme="minorHAnsi" w:cstheme="minorHAnsi"/>
                <w:sz w:val="18"/>
                <w:szCs w:val="18"/>
                <w:lang w:val="fr-FR"/>
              </w:rPr>
              <w:t xml:space="preserve">Le projet renforcera la participation des populations les plus vulnérables aux processus de prise de décision, facilitera la coexistence entre les différents groupes qui ont besoin d'accéder aux ressources, améliorera les compétences de la population impliquée </w:t>
            </w:r>
            <w:proofErr w:type="gramStart"/>
            <w:r w:rsidRPr="00DE7946">
              <w:rPr>
                <w:rFonts w:asciiTheme="minorHAnsi" w:hAnsiTheme="minorHAnsi" w:cstheme="minorHAnsi"/>
                <w:sz w:val="18"/>
                <w:szCs w:val="18"/>
                <w:lang w:val="fr-FR"/>
              </w:rPr>
              <w:t>( )</w:t>
            </w:r>
            <w:proofErr w:type="gramEnd"/>
            <w:r w:rsidRPr="00DE7946">
              <w:rPr>
                <w:rFonts w:asciiTheme="minorHAnsi" w:hAnsiTheme="minorHAnsi" w:cstheme="minorHAnsi"/>
                <w:sz w:val="18"/>
                <w:szCs w:val="18"/>
                <w:lang w:val="fr-FR"/>
              </w:rPr>
              <w:t xml:space="preserve"> et augmentera ses possibilités d'accès aux moyens de subsistance.</w:t>
            </w:r>
          </w:p>
          <w:p w14:paraId="725480BC" w14:textId="77777777" w:rsidR="00EA4E11" w:rsidRPr="00DE7946" w:rsidRDefault="00EA4E11" w:rsidP="00560BD4">
            <w:pPr>
              <w:spacing w:before="120" w:after="120"/>
              <w:contextualSpacing/>
              <w:rPr>
                <w:rFonts w:asciiTheme="minorHAnsi" w:hAnsiTheme="minorHAnsi" w:cstheme="minorHAnsi"/>
                <w:sz w:val="18"/>
                <w:szCs w:val="18"/>
                <w:lang w:val="fr-FR"/>
              </w:rPr>
            </w:pPr>
            <w:r w:rsidRPr="00DE7946">
              <w:rPr>
                <w:rFonts w:asciiTheme="minorHAnsi" w:hAnsiTheme="minorHAnsi" w:cstheme="minorHAnsi"/>
                <w:sz w:val="18"/>
                <w:szCs w:val="18"/>
                <w:lang w:val="fr-FR"/>
              </w:rPr>
              <w:t>Le projet encouragera la participation aux mécanismes de restauration et de moyens de subsistance durables ; par conséquent, les interventions peuvent être promues en tant que meilleures pratiques et peuvent être reproduites par les communautés locales, renforçant ainsi la résilience de la communauté au changement climatique.</w:t>
            </w:r>
          </w:p>
        </w:tc>
      </w:tr>
      <w:tr w:rsidR="00EA4E11" w:rsidRPr="00DE7946" w14:paraId="7FD5239B" w14:textId="77777777" w:rsidTr="00560BD4">
        <w:trPr>
          <w:trHeight w:val="249"/>
        </w:trPr>
        <w:tc>
          <w:tcPr>
            <w:tcW w:w="1413" w:type="dxa"/>
            <w:vAlign w:val="center"/>
          </w:tcPr>
          <w:p w14:paraId="3CAC19DD" w14:textId="03E5A5C5" w:rsidR="00EA4E11" w:rsidRPr="00DE7946" w:rsidRDefault="00EA4E11" w:rsidP="00560BD4">
            <w:pPr>
              <w:contextualSpacing/>
              <w:rPr>
                <w:rFonts w:asciiTheme="minorHAnsi" w:hAnsiTheme="minorHAnsi" w:cstheme="minorHAnsi"/>
                <w:bCs/>
                <w:sz w:val="18"/>
                <w:szCs w:val="18"/>
                <w:lang w:val="fr-FR"/>
              </w:rPr>
            </w:pPr>
            <w:r w:rsidRPr="00DE7946">
              <w:rPr>
                <w:rFonts w:asciiTheme="minorHAnsi" w:hAnsiTheme="minorHAnsi" w:cstheme="minorHAnsi"/>
                <w:b/>
                <w:sz w:val="18"/>
                <w:szCs w:val="18"/>
                <w:lang w:val="fr-FR"/>
              </w:rPr>
              <w:lastRenderedPageBreak/>
              <w:t xml:space="preserve">Composante 3 - </w:t>
            </w:r>
            <w:r w:rsidRPr="00DE7946">
              <w:rPr>
                <w:rFonts w:asciiTheme="minorHAnsi" w:hAnsiTheme="minorHAnsi" w:cstheme="minorHAnsi"/>
                <w:bCs/>
                <w:sz w:val="18"/>
                <w:szCs w:val="18"/>
                <w:lang w:val="fr-FR"/>
              </w:rPr>
              <w:t xml:space="preserve">Mobilisation des investissements pour le </w:t>
            </w:r>
            <w:r w:rsidR="00F900AC">
              <w:rPr>
                <w:rFonts w:asciiTheme="minorHAnsi" w:hAnsiTheme="minorHAnsi" w:cstheme="minorHAnsi"/>
                <w:bCs/>
                <w:sz w:val="18"/>
                <w:szCs w:val="18"/>
                <w:lang w:val="fr-FR"/>
              </w:rPr>
              <w:t>NZNP</w:t>
            </w:r>
            <w:r w:rsidRPr="00DE7946">
              <w:rPr>
                <w:rFonts w:asciiTheme="minorHAnsi" w:hAnsiTheme="minorHAnsi" w:cstheme="minorHAnsi"/>
                <w:bCs/>
                <w:sz w:val="18"/>
                <w:szCs w:val="18"/>
                <w:lang w:val="fr-FR"/>
              </w:rPr>
              <w:t xml:space="preserve"> (soutien en aval)</w:t>
            </w:r>
          </w:p>
        </w:tc>
        <w:tc>
          <w:tcPr>
            <w:tcW w:w="7229" w:type="dxa"/>
            <w:vAlign w:val="center"/>
          </w:tcPr>
          <w:p w14:paraId="3169190A" w14:textId="77777777" w:rsidR="00EA4E11" w:rsidRPr="00DE7946" w:rsidRDefault="00EA4E11" w:rsidP="00560BD4">
            <w:pPr>
              <w:spacing w:after="160" w:line="259" w:lineRule="auto"/>
              <w:ind w:left="72" w:right="72"/>
              <w:rPr>
                <w:rFonts w:ascii="Calibri" w:eastAsia="Calibri" w:hAnsi="Calibri" w:cs="Calibri"/>
                <w:sz w:val="18"/>
                <w:szCs w:val="18"/>
                <w:u w:val="single"/>
                <w:lang w:val="fr-FR"/>
              </w:rPr>
            </w:pPr>
            <w:r w:rsidRPr="00DE7946">
              <w:rPr>
                <w:rFonts w:ascii="Calibri" w:eastAsia="Calibri" w:hAnsi="Calibri"/>
                <w:b/>
                <w:bCs/>
                <w:sz w:val="18"/>
                <w:szCs w:val="18"/>
                <w:lang w:val="fr-FR"/>
              </w:rPr>
              <w:t xml:space="preserve">Risque 3. </w:t>
            </w:r>
            <w:r w:rsidRPr="00DE7946">
              <w:rPr>
                <w:rFonts w:ascii="Calibri" w:eastAsia="Calibri" w:hAnsi="Calibri"/>
                <w:sz w:val="18"/>
                <w:szCs w:val="18"/>
                <w:lang w:val="fr-FR"/>
              </w:rPr>
              <w:t xml:space="preserve">Le soutien du projet au développement de pépinières d'entreprises (composante 3) et le soutien apporté aux producteurs en vue de l'adoption de pratiques de production durables (composante 2) peuvent entraîner le </w:t>
            </w:r>
            <w:r w:rsidRPr="00DE7946">
              <w:rPr>
                <w:rFonts w:ascii="Calibri" w:eastAsia="Calibri" w:hAnsi="Calibri"/>
                <w:b/>
                <w:bCs/>
                <w:sz w:val="18"/>
                <w:szCs w:val="18"/>
                <w:lang w:val="fr-FR"/>
              </w:rPr>
              <w:t xml:space="preserve">travail d'enfants </w:t>
            </w:r>
            <w:r w:rsidRPr="00DE7946">
              <w:rPr>
                <w:rFonts w:ascii="Calibri" w:eastAsia="Calibri" w:hAnsi="Calibri"/>
                <w:sz w:val="18"/>
                <w:szCs w:val="18"/>
                <w:lang w:val="fr-FR"/>
              </w:rPr>
              <w:t>(garçons et filles).</w:t>
            </w:r>
          </w:p>
          <w:p w14:paraId="27F261BC" w14:textId="77777777" w:rsidR="00EA4E11" w:rsidRPr="00DE7946" w:rsidRDefault="00EA4E11" w:rsidP="00560BD4">
            <w:pPr>
              <w:ind w:right="72"/>
              <w:rPr>
                <w:rFonts w:asciiTheme="minorHAnsi" w:hAnsiTheme="minorHAnsi" w:cstheme="minorHAnsi"/>
                <w:sz w:val="18"/>
                <w:szCs w:val="18"/>
                <w:lang w:val="fr-FR"/>
              </w:rPr>
            </w:pPr>
          </w:p>
          <w:p w14:paraId="189C3F9E" w14:textId="77777777" w:rsidR="00EA4E11" w:rsidRPr="00DE7946" w:rsidRDefault="00EA4E11" w:rsidP="00560BD4">
            <w:pPr>
              <w:ind w:right="72"/>
              <w:rPr>
                <w:rFonts w:ascii="Calibri" w:eastAsia="Calibri" w:hAnsi="Calibri"/>
                <w:sz w:val="18"/>
                <w:szCs w:val="18"/>
                <w:lang w:val="fr-FR"/>
              </w:rPr>
            </w:pPr>
            <w:r w:rsidRPr="00DE7946">
              <w:rPr>
                <w:rFonts w:ascii="Calibri" w:eastAsia="Calibri" w:hAnsi="Calibri"/>
                <w:b/>
                <w:bCs/>
                <w:sz w:val="18"/>
                <w:szCs w:val="18"/>
                <w:lang w:val="fr-FR"/>
              </w:rPr>
              <w:t xml:space="preserve">Risque 4. </w:t>
            </w:r>
            <w:r w:rsidRPr="00DE7946">
              <w:rPr>
                <w:rFonts w:ascii="Calibri" w:eastAsia="Calibri" w:hAnsi="Calibri"/>
                <w:sz w:val="18"/>
                <w:szCs w:val="18"/>
                <w:lang w:val="fr-FR"/>
              </w:rPr>
              <w:t xml:space="preserve">Les activités du projet axées sur le soutien à la création et à l'exploitation de pépinières d'entreprises (résultat 3.1.1) peuvent entraîner le </w:t>
            </w:r>
            <w:r w:rsidRPr="00DE7946">
              <w:rPr>
                <w:rFonts w:ascii="Calibri" w:eastAsia="Calibri" w:hAnsi="Calibri"/>
                <w:b/>
                <w:bCs/>
                <w:sz w:val="18"/>
                <w:szCs w:val="18"/>
                <w:lang w:val="fr-FR"/>
              </w:rPr>
              <w:t xml:space="preserve">déplacement économique de </w:t>
            </w:r>
            <w:r w:rsidRPr="00DE7946">
              <w:rPr>
                <w:rFonts w:ascii="Calibri" w:eastAsia="Calibri" w:hAnsi="Calibri"/>
                <w:sz w:val="18"/>
                <w:szCs w:val="18"/>
                <w:lang w:val="fr-FR"/>
              </w:rPr>
              <w:t>certains groupes, y compris des groupes vulnérables, étant donné que l'intérêt pour le développement des entreprises promu par le projet peut entraîner des changements ou des reconversions d'activités économiques.</w:t>
            </w:r>
          </w:p>
          <w:p w14:paraId="3D414D77" w14:textId="77777777" w:rsidR="00EA4E11" w:rsidRPr="00DE7946" w:rsidRDefault="00EA4E11" w:rsidP="00560BD4">
            <w:pPr>
              <w:ind w:right="72"/>
              <w:rPr>
                <w:rFonts w:ascii="Calibri" w:eastAsia="Calibri" w:hAnsi="Calibri"/>
                <w:sz w:val="18"/>
                <w:szCs w:val="18"/>
                <w:lang w:val="fr-FR"/>
              </w:rPr>
            </w:pPr>
          </w:p>
          <w:p w14:paraId="0D45A97F" w14:textId="77777777" w:rsidR="00EA4E11" w:rsidRPr="00DE7946" w:rsidRDefault="00EA4E11" w:rsidP="00560BD4">
            <w:pPr>
              <w:ind w:right="72"/>
              <w:rPr>
                <w:rFonts w:asciiTheme="minorHAnsi" w:hAnsiTheme="minorHAnsi" w:cstheme="minorHAnsi"/>
                <w:sz w:val="18"/>
                <w:szCs w:val="18"/>
                <w:lang w:val="fr-FR"/>
              </w:rPr>
            </w:pPr>
          </w:p>
          <w:p w14:paraId="448429C1" w14:textId="77777777" w:rsidR="00EA4E11" w:rsidRPr="00DE7946" w:rsidRDefault="00EA4E11" w:rsidP="00560BD4">
            <w:pPr>
              <w:spacing w:after="160" w:line="259" w:lineRule="auto"/>
              <w:ind w:right="72"/>
              <w:rPr>
                <w:rFonts w:ascii="Calibri" w:eastAsia="Calibri" w:hAnsi="Calibri"/>
                <w:sz w:val="18"/>
                <w:szCs w:val="18"/>
                <w:lang w:val="fr-FR"/>
              </w:rPr>
            </w:pPr>
            <w:r w:rsidRPr="00DE7946">
              <w:rPr>
                <w:rFonts w:ascii="Calibri" w:eastAsia="Calibri" w:hAnsi="Calibri"/>
                <w:b/>
                <w:bCs/>
                <w:sz w:val="18"/>
                <w:szCs w:val="18"/>
                <w:lang w:val="fr-FR"/>
              </w:rPr>
              <w:t xml:space="preserve">Risque 5. </w:t>
            </w:r>
            <w:r w:rsidRPr="00DE7946">
              <w:rPr>
                <w:rFonts w:ascii="Calibri" w:eastAsia="Calibri" w:hAnsi="Calibri"/>
                <w:sz w:val="18"/>
                <w:szCs w:val="18"/>
                <w:lang w:val="fr-FR"/>
              </w:rPr>
              <w:t xml:space="preserve">Le résultat 3.3.3 du projet peut avoir des effets négatifs </w:t>
            </w:r>
            <w:r w:rsidRPr="00DE7946">
              <w:rPr>
                <w:rFonts w:ascii="Calibri" w:eastAsia="Calibri" w:hAnsi="Calibri"/>
                <w:b/>
                <w:bCs/>
                <w:sz w:val="18"/>
                <w:szCs w:val="18"/>
                <w:lang w:val="fr-FR"/>
              </w:rPr>
              <w:t xml:space="preserve">sur les sols et l'environnement </w:t>
            </w:r>
            <w:r w:rsidRPr="00DE7946">
              <w:rPr>
                <w:rFonts w:ascii="Calibri" w:eastAsia="Calibri" w:hAnsi="Calibri"/>
                <w:sz w:val="18"/>
                <w:szCs w:val="18"/>
                <w:lang w:val="fr-FR"/>
              </w:rPr>
              <w:t>en fournissant des matériaux et des intrants pour la mise en œuvre de technologies et de systèmes de production durables de produits agricoles, comme prévu dans le cadre de la composante 3.</w:t>
            </w:r>
          </w:p>
          <w:p w14:paraId="1D42A8EF" w14:textId="77777777" w:rsidR="00EA4E11" w:rsidRPr="00DE7946" w:rsidRDefault="00EA4E11" w:rsidP="00560BD4">
            <w:pPr>
              <w:ind w:right="72"/>
              <w:rPr>
                <w:rFonts w:asciiTheme="minorHAnsi" w:hAnsiTheme="minorHAnsi" w:cstheme="minorHAnsi"/>
                <w:sz w:val="18"/>
                <w:szCs w:val="18"/>
                <w:lang w:val="fr-FR"/>
              </w:rPr>
            </w:pPr>
          </w:p>
          <w:p w14:paraId="215787CE" w14:textId="77777777" w:rsidR="00EA4E11" w:rsidRPr="00DE7946" w:rsidRDefault="00EA4E11" w:rsidP="00560BD4">
            <w:pPr>
              <w:spacing w:after="160" w:line="259" w:lineRule="auto"/>
              <w:ind w:left="72" w:right="72"/>
              <w:rPr>
                <w:rFonts w:ascii="Calibri" w:eastAsia="Calibri" w:hAnsi="Calibri" w:cs="Calibri"/>
                <w:sz w:val="18"/>
                <w:szCs w:val="18"/>
                <w:u w:val="single"/>
                <w:lang w:val="fr-FR"/>
              </w:rPr>
            </w:pPr>
            <w:r w:rsidRPr="00DE7946">
              <w:rPr>
                <w:rFonts w:ascii="Calibri" w:eastAsia="Calibri" w:hAnsi="Calibri"/>
                <w:b/>
                <w:bCs/>
                <w:sz w:val="18"/>
                <w:szCs w:val="18"/>
                <w:lang w:val="fr-FR"/>
              </w:rPr>
              <w:t xml:space="preserve">Risque 6. </w:t>
            </w:r>
            <w:r w:rsidRPr="00DE7946">
              <w:rPr>
                <w:rFonts w:ascii="Calibri" w:eastAsia="Calibri" w:hAnsi="Calibri"/>
                <w:sz w:val="18"/>
                <w:szCs w:val="18"/>
                <w:lang w:val="fr-FR"/>
              </w:rPr>
              <w:t>Les activités du projet liées aux opportunités commerciales et le soutien apporté aux producteurs en vue de l'adoption de pratiques de production durables peuvent avoir des effets négatifs sur l'</w:t>
            </w:r>
            <w:r w:rsidRPr="00DE7946">
              <w:rPr>
                <w:rFonts w:ascii="Calibri" w:eastAsia="Calibri" w:hAnsi="Calibri"/>
                <w:b/>
                <w:bCs/>
                <w:sz w:val="18"/>
                <w:szCs w:val="18"/>
                <w:lang w:val="fr-FR"/>
              </w:rPr>
              <w:t>égalité des sexes</w:t>
            </w:r>
            <w:r w:rsidRPr="00DE7946">
              <w:rPr>
                <w:rFonts w:ascii="Calibri" w:eastAsia="Calibri" w:hAnsi="Calibri"/>
                <w:sz w:val="18"/>
                <w:szCs w:val="18"/>
                <w:lang w:val="fr-FR"/>
              </w:rPr>
              <w:t xml:space="preserve">, la </w:t>
            </w:r>
            <w:r w:rsidRPr="00DE7946">
              <w:rPr>
                <w:rFonts w:ascii="Calibri" w:eastAsia="Calibri" w:hAnsi="Calibri"/>
                <w:b/>
                <w:bCs/>
                <w:sz w:val="18"/>
                <w:szCs w:val="18"/>
                <w:lang w:val="fr-FR"/>
              </w:rPr>
              <w:t xml:space="preserve">violence fondée sur le sexe et la violence </w:t>
            </w:r>
            <w:r w:rsidRPr="00DE7946">
              <w:rPr>
                <w:rFonts w:ascii="Calibri" w:eastAsia="Calibri" w:hAnsi="Calibri"/>
                <w:b/>
                <w:bCs/>
                <w:sz w:val="18"/>
                <w:szCs w:val="18"/>
                <w:lang w:val="fr-FR"/>
              </w:rPr>
              <w:lastRenderedPageBreak/>
              <w:t>domestique</w:t>
            </w:r>
            <w:r w:rsidRPr="00DE7946">
              <w:rPr>
                <w:rFonts w:ascii="Calibri" w:eastAsia="Calibri" w:hAnsi="Calibri"/>
                <w:sz w:val="18"/>
                <w:szCs w:val="18"/>
                <w:lang w:val="fr-FR"/>
              </w:rPr>
              <w:t>, en raison du risque inhérent identifié par les parties prenantes au cours des consultations.</w:t>
            </w:r>
          </w:p>
          <w:p w14:paraId="3601BF68" w14:textId="77777777" w:rsidR="00EA4E11" w:rsidRPr="00DE7946" w:rsidRDefault="00EA4E11" w:rsidP="00560BD4">
            <w:pPr>
              <w:spacing w:after="160" w:line="259" w:lineRule="auto"/>
              <w:ind w:left="72" w:right="72"/>
              <w:rPr>
                <w:rFonts w:ascii="Calibri" w:eastAsia="Calibri" w:hAnsi="Calibri"/>
                <w:sz w:val="18"/>
                <w:szCs w:val="18"/>
                <w:lang w:val="fr-FR"/>
              </w:rPr>
            </w:pPr>
            <w:r w:rsidRPr="00DE7946">
              <w:rPr>
                <w:rFonts w:ascii="Calibri" w:eastAsia="Calibri" w:hAnsi="Calibri"/>
                <w:b/>
                <w:bCs/>
                <w:sz w:val="18"/>
                <w:szCs w:val="18"/>
                <w:lang w:val="fr-FR"/>
              </w:rPr>
              <w:t xml:space="preserve">Risque 7. </w:t>
            </w:r>
            <w:r w:rsidRPr="00DE7946">
              <w:rPr>
                <w:rFonts w:ascii="Calibri" w:eastAsia="Calibri" w:hAnsi="Calibri"/>
                <w:sz w:val="18"/>
                <w:szCs w:val="18"/>
                <w:lang w:val="fr-FR"/>
              </w:rPr>
              <w:t xml:space="preserve">L'accès aux ressources économiques facilité par les interventions peut créer ou </w:t>
            </w:r>
            <w:r w:rsidRPr="00DE7946">
              <w:rPr>
                <w:rFonts w:ascii="Calibri" w:eastAsia="Calibri" w:hAnsi="Calibri"/>
                <w:b/>
                <w:bCs/>
                <w:sz w:val="18"/>
                <w:szCs w:val="18"/>
                <w:lang w:val="fr-FR"/>
              </w:rPr>
              <w:t xml:space="preserve">exacerber des conflits </w:t>
            </w:r>
            <w:r w:rsidRPr="00DE7946">
              <w:rPr>
                <w:rFonts w:ascii="Calibri" w:eastAsia="Calibri" w:hAnsi="Calibri"/>
                <w:sz w:val="18"/>
                <w:szCs w:val="18"/>
                <w:lang w:val="fr-FR"/>
              </w:rPr>
              <w:t>entre groupes ou augmenter le risque de violence entre les communautés et les individus affectés par le projet.</w:t>
            </w:r>
          </w:p>
          <w:p w14:paraId="7C18BCE3" w14:textId="77777777" w:rsidR="00EA4E11" w:rsidRPr="00DE7946" w:rsidRDefault="00EA4E11" w:rsidP="00560BD4">
            <w:pPr>
              <w:ind w:right="72"/>
              <w:rPr>
                <w:rFonts w:asciiTheme="minorHAnsi" w:hAnsiTheme="minorHAnsi" w:cstheme="minorHAnsi"/>
                <w:sz w:val="18"/>
                <w:szCs w:val="18"/>
                <w:lang w:val="fr-FR"/>
              </w:rPr>
            </w:pPr>
          </w:p>
          <w:p w14:paraId="5C1354F0" w14:textId="77777777" w:rsidR="00EA4E11" w:rsidRPr="00DE7946" w:rsidRDefault="00EA4E11" w:rsidP="00560BD4">
            <w:pPr>
              <w:ind w:left="72" w:right="72"/>
              <w:rPr>
                <w:rFonts w:asciiTheme="minorHAnsi" w:hAnsiTheme="minorHAnsi" w:cstheme="minorHAnsi"/>
                <w:sz w:val="18"/>
                <w:szCs w:val="18"/>
                <w:lang w:val="fr-FR"/>
              </w:rPr>
            </w:pPr>
          </w:p>
          <w:p w14:paraId="6CAE5A6B" w14:textId="77777777" w:rsidR="00EA4E11" w:rsidRPr="00DE7946" w:rsidRDefault="00EA4E11" w:rsidP="00560BD4">
            <w:pPr>
              <w:ind w:left="74" w:right="74"/>
              <w:contextualSpacing/>
              <w:rPr>
                <w:rFonts w:ascii="Calibri" w:eastAsia="Calibri" w:hAnsi="Calibri"/>
                <w:sz w:val="18"/>
                <w:szCs w:val="18"/>
                <w:lang w:val="fr-FR"/>
              </w:rPr>
            </w:pPr>
            <w:r w:rsidRPr="00DE7946">
              <w:rPr>
                <w:rFonts w:ascii="Calibri" w:eastAsia="Calibri" w:hAnsi="Calibri"/>
                <w:b/>
                <w:bCs/>
                <w:sz w:val="18"/>
                <w:szCs w:val="18"/>
                <w:lang w:val="fr-FR"/>
              </w:rPr>
              <w:t xml:space="preserve">Risque 8. Le changement climatique (inondations, catastrophes naturelles, etc.) </w:t>
            </w:r>
            <w:r w:rsidRPr="00DE7946">
              <w:rPr>
                <w:rFonts w:ascii="Calibri" w:eastAsia="Calibri" w:hAnsi="Calibri"/>
                <w:sz w:val="18"/>
                <w:szCs w:val="18"/>
                <w:lang w:val="fr-FR"/>
              </w:rPr>
              <w:t>sur les écosystèmes pourrait potentiellement affecter la fourniture d'un soutien aux producteurs pour l'adoption de pratiques de production durables (résultat 3.2.1), aggravant la situation économique et les moyens de subsistance des communautés concernées.</w:t>
            </w:r>
          </w:p>
          <w:p w14:paraId="77CFB5E6" w14:textId="77777777" w:rsidR="00EA4E11" w:rsidRPr="00DE7946" w:rsidRDefault="00EA4E11" w:rsidP="00560BD4">
            <w:pPr>
              <w:ind w:right="72"/>
              <w:rPr>
                <w:rFonts w:asciiTheme="minorHAnsi" w:hAnsiTheme="minorHAnsi" w:cstheme="minorHAnsi"/>
                <w:sz w:val="18"/>
                <w:szCs w:val="18"/>
                <w:lang w:val="fr-FR"/>
              </w:rPr>
            </w:pPr>
          </w:p>
          <w:p w14:paraId="768242A5" w14:textId="77777777" w:rsidR="00EA4E11" w:rsidRPr="00DE7946" w:rsidRDefault="00EA4E11" w:rsidP="00560BD4">
            <w:pPr>
              <w:spacing w:after="160" w:line="259" w:lineRule="auto"/>
              <w:ind w:left="72" w:right="72"/>
              <w:rPr>
                <w:rFonts w:ascii="Calibri" w:eastAsia="Calibri" w:hAnsi="Calibri"/>
                <w:sz w:val="18"/>
                <w:szCs w:val="18"/>
                <w:lang w:val="fr-FR"/>
              </w:rPr>
            </w:pPr>
            <w:r w:rsidRPr="00DE7946">
              <w:rPr>
                <w:rFonts w:ascii="Calibri" w:eastAsia="Calibri" w:hAnsi="Calibri"/>
                <w:b/>
                <w:bCs/>
                <w:sz w:val="18"/>
                <w:szCs w:val="18"/>
                <w:lang w:val="fr-FR"/>
              </w:rPr>
              <w:t xml:space="preserve">Risque 9. </w:t>
            </w:r>
            <w:r w:rsidRPr="00DE7946">
              <w:rPr>
                <w:rFonts w:ascii="Calibri" w:eastAsia="Calibri" w:hAnsi="Calibri"/>
                <w:sz w:val="18"/>
                <w:szCs w:val="18"/>
                <w:lang w:val="fr-FR"/>
              </w:rPr>
              <w:t xml:space="preserve">Le soutien apporté par le projet aux producteurs pour l'adoption de pratiques de production durables (résultat 3.2.1) peut affecter le </w:t>
            </w:r>
            <w:r w:rsidRPr="00DE7946">
              <w:rPr>
                <w:rFonts w:ascii="Calibri" w:eastAsia="Calibri" w:hAnsi="Calibri"/>
                <w:b/>
                <w:bCs/>
                <w:sz w:val="18"/>
                <w:szCs w:val="18"/>
                <w:lang w:val="fr-FR"/>
              </w:rPr>
              <w:t xml:space="preserve">patrimoine culturel </w:t>
            </w:r>
            <w:r w:rsidRPr="00DE7946">
              <w:rPr>
                <w:rFonts w:ascii="Calibri" w:eastAsia="Calibri" w:hAnsi="Calibri"/>
                <w:sz w:val="18"/>
                <w:szCs w:val="18"/>
                <w:lang w:val="fr-FR"/>
              </w:rPr>
              <w:t>immatériel (connaissances traditionnelles, systèmes de valeurs, gestion des richesses) des communautés locales, étant donné que le projet pourrait introduire de nouvelles pratiques qui ne sont pas harmonisées avec les pratiques locales.</w:t>
            </w:r>
          </w:p>
        </w:tc>
        <w:tc>
          <w:tcPr>
            <w:tcW w:w="2268" w:type="dxa"/>
            <w:vAlign w:val="center"/>
          </w:tcPr>
          <w:p w14:paraId="7E43AB26" w14:textId="77777777" w:rsidR="00EA4E11" w:rsidRPr="00DE7946" w:rsidRDefault="00EA4E11" w:rsidP="00560BD4">
            <w:pPr>
              <w:pStyle w:val="TableParagraph"/>
              <w:spacing w:line="198" w:lineRule="exact"/>
              <w:ind w:left="72" w:right="72"/>
              <w:rPr>
                <w:rFonts w:cstheme="minorHAnsi"/>
                <w:bCs/>
                <w:sz w:val="18"/>
                <w:szCs w:val="18"/>
                <w:lang w:val="fr-FR"/>
              </w:rPr>
            </w:pPr>
            <w:r w:rsidRPr="00DE7946">
              <w:rPr>
                <w:rFonts w:cstheme="minorHAnsi"/>
                <w:bCs/>
                <w:sz w:val="18"/>
                <w:szCs w:val="18"/>
                <w:lang w:val="fr-FR"/>
              </w:rPr>
              <w:lastRenderedPageBreak/>
              <w:t>Principes</w:t>
            </w:r>
          </w:p>
          <w:p w14:paraId="0509D0B6" w14:textId="77777777" w:rsidR="00EA4E11" w:rsidRPr="00DE7946" w:rsidRDefault="00EA4E11" w:rsidP="00560BD4">
            <w:pPr>
              <w:pStyle w:val="TableParagraph"/>
              <w:spacing w:line="198" w:lineRule="exact"/>
              <w:ind w:left="72" w:right="72"/>
              <w:rPr>
                <w:rFonts w:cstheme="minorHAnsi"/>
                <w:bCs/>
                <w:sz w:val="18"/>
                <w:szCs w:val="18"/>
                <w:lang w:val="fr-FR"/>
              </w:rPr>
            </w:pPr>
            <w:r w:rsidRPr="00DE7946">
              <w:rPr>
                <w:rFonts w:cstheme="minorHAnsi"/>
                <w:bCs/>
                <w:sz w:val="18"/>
                <w:szCs w:val="18"/>
                <w:lang w:val="fr-FR"/>
              </w:rPr>
              <w:t>Droits de l'homme</w:t>
            </w:r>
          </w:p>
          <w:p w14:paraId="64988BFD" w14:textId="77777777" w:rsidR="00EA4E11" w:rsidRPr="00DE7946" w:rsidRDefault="00EA4E11" w:rsidP="00560BD4">
            <w:pPr>
              <w:pStyle w:val="TableParagraph"/>
              <w:spacing w:line="198" w:lineRule="exact"/>
              <w:ind w:left="72" w:right="72"/>
              <w:rPr>
                <w:rFonts w:cstheme="minorHAnsi"/>
                <w:sz w:val="18"/>
                <w:szCs w:val="18"/>
                <w:lang w:val="fr-FR"/>
              </w:rPr>
            </w:pPr>
            <w:r w:rsidRPr="00DE7946">
              <w:rPr>
                <w:rFonts w:cstheme="minorHAnsi"/>
                <w:bCs/>
                <w:sz w:val="18"/>
                <w:szCs w:val="18"/>
                <w:lang w:val="fr-FR"/>
              </w:rPr>
              <w:t xml:space="preserve">Questions : P4, P5, </w:t>
            </w:r>
            <w:r w:rsidRPr="00DE7946">
              <w:rPr>
                <w:rFonts w:cstheme="minorHAnsi"/>
                <w:sz w:val="18"/>
                <w:szCs w:val="18"/>
                <w:lang w:val="fr-FR"/>
              </w:rPr>
              <w:t>P6, P7</w:t>
            </w:r>
          </w:p>
          <w:p w14:paraId="4B3F59C0" w14:textId="77777777" w:rsidR="00EA4E11" w:rsidRPr="00DE7946" w:rsidRDefault="00EA4E11" w:rsidP="00560BD4">
            <w:pPr>
              <w:pStyle w:val="TableParagraph"/>
              <w:spacing w:line="198" w:lineRule="exact"/>
              <w:ind w:left="72" w:right="72"/>
              <w:rPr>
                <w:rFonts w:cstheme="minorHAnsi"/>
                <w:sz w:val="18"/>
                <w:szCs w:val="18"/>
                <w:lang w:val="fr-FR"/>
              </w:rPr>
            </w:pPr>
            <w:r w:rsidRPr="00DE7946">
              <w:rPr>
                <w:rFonts w:cstheme="minorHAnsi"/>
                <w:sz w:val="18"/>
                <w:szCs w:val="18"/>
                <w:lang w:val="fr-FR"/>
              </w:rPr>
              <w:t xml:space="preserve">Égalité des sexes et autonomisation des femmes </w:t>
            </w:r>
          </w:p>
          <w:p w14:paraId="586309B8" w14:textId="77777777" w:rsidR="00EA4E11" w:rsidRPr="00DE7946" w:rsidRDefault="00EA4E11" w:rsidP="00560BD4">
            <w:pPr>
              <w:pStyle w:val="TableParagraph"/>
              <w:spacing w:line="198" w:lineRule="exact"/>
              <w:ind w:left="72" w:right="72"/>
              <w:rPr>
                <w:rFonts w:cstheme="minorHAnsi"/>
                <w:sz w:val="18"/>
                <w:szCs w:val="18"/>
                <w:lang w:val="fr-FR"/>
              </w:rPr>
            </w:pPr>
            <w:r w:rsidRPr="00DE7946">
              <w:rPr>
                <w:rFonts w:cstheme="minorHAnsi"/>
                <w:sz w:val="18"/>
                <w:szCs w:val="18"/>
                <w:lang w:val="fr-FR"/>
              </w:rPr>
              <w:t xml:space="preserve">Questions : P8, P9, P10, P11 </w:t>
            </w:r>
          </w:p>
          <w:p w14:paraId="6A78B20E" w14:textId="77777777" w:rsidR="00EA4E11" w:rsidRPr="00DE7946" w:rsidRDefault="00EA4E11" w:rsidP="00560BD4">
            <w:pPr>
              <w:pStyle w:val="TableParagraph"/>
              <w:spacing w:line="198" w:lineRule="exact"/>
              <w:ind w:left="72" w:right="72"/>
              <w:rPr>
                <w:rFonts w:cstheme="minorHAnsi"/>
                <w:sz w:val="18"/>
                <w:szCs w:val="18"/>
                <w:lang w:val="fr-FR"/>
              </w:rPr>
            </w:pPr>
            <w:r w:rsidRPr="00DE7946">
              <w:rPr>
                <w:rFonts w:cstheme="minorHAnsi"/>
                <w:sz w:val="18"/>
                <w:szCs w:val="18"/>
                <w:lang w:val="fr-FR"/>
              </w:rPr>
              <w:t>Responsabilité</w:t>
            </w:r>
          </w:p>
          <w:p w14:paraId="3353B79A" w14:textId="77777777" w:rsidR="00EA4E11" w:rsidRPr="00DE7946" w:rsidRDefault="00EA4E11" w:rsidP="00560BD4">
            <w:pPr>
              <w:pStyle w:val="TableParagraph"/>
              <w:spacing w:line="198" w:lineRule="exact"/>
              <w:ind w:left="72" w:right="72"/>
              <w:rPr>
                <w:rFonts w:cstheme="minorHAnsi"/>
                <w:sz w:val="18"/>
                <w:szCs w:val="18"/>
                <w:lang w:val="fr-FR"/>
              </w:rPr>
            </w:pPr>
            <w:r w:rsidRPr="00DE7946">
              <w:rPr>
                <w:rFonts w:cstheme="minorHAnsi"/>
                <w:sz w:val="18"/>
                <w:szCs w:val="18"/>
                <w:lang w:val="fr-FR"/>
              </w:rPr>
              <w:t>Question : P13, P14</w:t>
            </w:r>
          </w:p>
          <w:p w14:paraId="2DB753BB" w14:textId="77777777" w:rsidR="00EA4E11" w:rsidRPr="00DE7946" w:rsidRDefault="00EA4E11" w:rsidP="00560BD4">
            <w:pPr>
              <w:pStyle w:val="TableParagraph"/>
              <w:spacing w:line="198" w:lineRule="exact"/>
              <w:ind w:left="72" w:right="72"/>
              <w:rPr>
                <w:rFonts w:cstheme="minorHAnsi"/>
                <w:sz w:val="18"/>
                <w:szCs w:val="18"/>
                <w:lang w:val="fr-FR"/>
              </w:rPr>
            </w:pPr>
            <w:r w:rsidRPr="00DE7946">
              <w:rPr>
                <w:rFonts w:cstheme="minorHAnsi"/>
                <w:sz w:val="18"/>
                <w:szCs w:val="18"/>
                <w:lang w:val="fr-FR"/>
              </w:rPr>
              <w:t xml:space="preserve">Normes au niveau du projet </w:t>
            </w:r>
          </w:p>
          <w:p w14:paraId="6D13FD08" w14:textId="77777777" w:rsidR="00EA4E11" w:rsidRPr="00DE7946" w:rsidRDefault="00EA4E11" w:rsidP="00560BD4">
            <w:pPr>
              <w:pStyle w:val="TableParagraph"/>
              <w:ind w:left="74" w:right="74"/>
              <w:contextualSpacing/>
              <w:rPr>
                <w:rFonts w:cstheme="minorHAnsi"/>
                <w:bCs/>
                <w:sz w:val="18"/>
                <w:lang w:val="fr-FR"/>
              </w:rPr>
            </w:pPr>
            <w:r w:rsidRPr="00DE7946">
              <w:rPr>
                <w:rFonts w:cstheme="minorHAnsi"/>
                <w:bCs/>
                <w:sz w:val="18"/>
                <w:lang w:val="fr-FR"/>
              </w:rPr>
              <w:t>1-- Conservation de la biodiversité et gestion durable des ressources naturelles</w:t>
            </w:r>
          </w:p>
          <w:p w14:paraId="32DEFC6A" w14:textId="77777777" w:rsidR="00EA4E11" w:rsidRPr="00DE7946" w:rsidRDefault="00EA4E11" w:rsidP="00560BD4">
            <w:pPr>
              <w:ind w:left="74" w:right="74"/>
              <w:contextualSpacing/>
              <w:rPr>
                <w:rFonts w:asciiTheme="minorHAnsi" w:hAnsiTheme="minorHAnsi" w:cstheme="minorHAnsi"/>
                <w:sz w:val="18"/>
                <w:szCs w:val="18"/>
                <w:lang w:val="fr-FR"/>
              </w:rPr>
            </w:pPr>
            <w:r w:rsidRPr="00DE7946">
              <w:rPr>
                <w:rFonts w:asciiTheme="minorHAnsi" w:hAnsiTheme="minorHAnsi" w:cstheme="minorHAnsi"/>
                <w:sz w:val="18"/>
                <w:szCs w:val="18"/>
                <w:lang w:val="fr-FR"/>
              </w:rPr>
              <w:t>Questions : 1.1, 1.2, 1.3, 1.7, 1.8</w:t>
            </w:r>
          </w:p>
          <w:p w14:paraId="2F86468D" w14:textId="77777777" w:rsidR="00EA4E11" w:rsidRPr="00DE7946" w:rsidRDefault="00EA4E11" w:rsidP="00560BD4">
            <w:pPr>
              <w:pStyle w:val="TableParagraph"/>
              <w:spacing w:line="198" w:lineRule="exact"/>
              <w:ind w:left="72" w:right="72"/>
              <w:rPr>
                <w:rFonts w:cstheme="minorHAnsi"/>
                <w:sz w:val="18"/>
                <w:szCs w:val="18"/>
                <w:lang w:val="fr-FR"/>
              </w:rPr>
            </w:pPr>
            <w:r w:rsidRPr="00DE7946">
              <w:rPr>
                <w:rFonts w:cstheme="minorHAnsi"/>
                <w:sz w:val="18"/>
                <w:szCs w:val="18"/>
                <w:lang w:val="fr-FR"/>
              </w:rPr>
              <w:t>2. Changement climatique et risques de catastrophes</w:t>
            </w:r>
          </w:p>
          <w:p w14:paraId="4D4D531B" w14:textId="77777777" w:rsidR="00EA4E11" w:rsidRPr="00DE7946" w:rsidRDefault="00EA4E11" w:rsidP="00560BD4">
            <w:pPr>
              <w:pStyle w:val="TableParagraph"/>
              <w:spacing w:line="198" w:lineRule="exact"/>
              <w:ind w:left="72" w:right="72"/>
              <w:rPr>
                <w:rFonts w:cstheme="minorHAnsi"/>
                <w:sz w:val="18"/>
                <w:szCs w:val="18"/>
                <w:lang w:val="fr-FR"/>
              </w:rPr>
            </w:pPr>
            <w:r w:rsidRPr="00DE7946">
              <w:rPr>
                <w:rFonts w:cstheme="minorHAnsi"/>
                <w:sz w:val="18"/>
                <w:szCs w:val="18"/>
                <w:lang w:val="fr-FR"/>
              </w:rPr>
              <w:t>Questions : 2.1, 2.2, 2.3</w:t>
            </w:r>
          </w:p>
          <w:p w14:paraId="2A7A2261" w14:textId="77777777" w:rsidR="00EA4E11" w:rsidRPr="00DE7946" w:rsidRDefault="00EA4E11" w:rsidP="00560BD4">
            <w:pPr>
              <w:ind w:left="74" w:right="74"/>
              <w:contextualSpacing/>
              <w:rPr>
                <w:rFonts w:asciiTheme="minorHAnsi" w:hAnsiTheme="minorHAnsi" w:cstheme="minorHAnsi"/>
                <w:sz w:val="18"/>
                <w:lang w:val="fr-FR"/>
              </w:rPr>
            </w:pPr>
            <w:r w:rsidRPr="00DE7946">
              <w:rPr>
                <w:rFonts w:asciiTheme="minorHAnsi" w:hAnsiTheme="minorHAnsi" w:cstheme="minorHAnsi"/>
                <w:sz w:val="18"/>
                <w:lang w:val="fr-FR"/>
              </w:rPr>
              <w:lastRenderedPageBreak/>
              <w:t>4-- Patrimoine culturel</w:t>
            </w:r>
          </w:p>
          <w:p w14:paraId="2A85A879" w14:textId="77777777" w:rsidR="00EA4E11" w:rsidRPr="00DE7946" w:rsidRDefault="00EA4E11" w:rsidP="00560BD4">
            <w:pPr>
              <w:ind w:left="74" w:right="74"/>
              <w:contextualSpacing/>
              <w:rPr>
                <w:rFonts w:asciiTheme="minorHAnsi" w:hAnsiTheme="minorHAnsi" w:cstheme="minorHAnsi"/>
                <w:sz w:val="18"/>
                <w:lang w:val="fr-FR"/>
              </w:rPr>
            </w:pPr>
            <w:r w:rsidRPr="00DE7946">
              <w:rPr>
                <w:rFonts w:asciiTheme="minorHAnsi" w:hAnsiTheme="minorHAnsi" w:cstheme="minorHAnsi"/>
                <w:sz w:val="18"/>
                <w:lang w:val="fr-FR"/>
              </w:rPr>
              <w:t>Questions : 4.5</w:t>
            </w:r>
          </w:p>
          <w:p w14:paraId="649CFD80" w14:textId="77777777" w:rsidR="00EA4E11" w:rsidRPr="00DE7946" w:rsidRDefault="00EA4E11" w:rsidP="00560BD4">
            <w:pPr>
              <w:pStyle w:val="TableParagraph"/>
              <w:spacing w:line="198" w:lineRule="exact"/>
              <w:ind w:left="72" w:right="72"/>
              <w:rPr>
                <w:rFonts w:cstheme="minorHAnsi"/>
                <w:sz w:val="18"/>
                <w:szCs w:val="18"/>
                <w:lang w:val="fr-FR"/>
              </w:rPr>
            </w:pPr>
            <w:r w:rsidRPr="00DE7946">
              <w:rPr>
                <w:rFonts w:cstheme="minorHAnsi"/>
                <w:bCs/>
                <w:sz w:val="18"/>
                <w:lang w:val="fr-FR"/>
              </w:rPr>
              <w:t xml:space="preserve">5-- Déplacement et réinstallation </w:t>
            </w:r>
            <w:r w:rsidRPr="00DE7946">
              <w:rPr>
                <w:rFonts w:cstheme="minorHAnsi"/>
                <w:sz w:val="18"/>
                <w:szCs w:val="18"/>
                <w:lang w:val="fr-FR"/>
              </w:rPr>
              <w:t>Questions : 5.2, 5.</w:t>
            </w:r>
          </w:p>
          <w:p w14:paraId="75B605A4" w14:textId="77777777" w:rsidR="00EA4E11" w:rsidRPr="00DE7946" w:rsidRDefault="00EA4E11" w:rsidP="00560BD4">
            <w:pPr>
              <w:pStyle w:val="TableParagraph"/>
              <w:spacing w:line="198" w:lineRule="exact"/>
              <w:ind w:left="72" w:right="72"/>
              <w:rPr>
                <w:rFonts w:cstheme="minorHAnsi"/>
                <w:sz w:val="18"/>
                <w:szCs w:val="18"/>
                <w:lang w:val="fr-FR"/>
              </w:rPr>
            </w:pPr>
            <w:r w:rsidRPr="00DE7946">
              <w:rPr>
                <w:rFonts w:cstheme="minorHAnsi"/>
                <w:sz w:val="18"/>
                <w:szCs w:val="18"/>
                <w:lang w:val="fr-FR"/>
              </w:rPr>
              <w:t>7 - Travail et conditions de travail</w:t>
            </w:r>
          </w:p>
          <w:p w14:paraId="6303653A" w14:textId="77777777" w:rsidR="00EA4E11" w:rsidRPr="00DE7946" w:rsidRDefault="00EA4E11" w:rsidP="00560BD4">
            <w:pPr>
              <w:pStyle w:val="TableParagraph"/>
              <w:spacing w:line="198" w:lineRule="exact"/>
              <w:ind w:left="72" w:right="72"/>
              <w:rPr>
                <w:rFonts w:cstheme="minorHAnsi"/>
                <w:sz w:val="18"/>
                <w:szCs w:val="18"/>
                <w:lang w:val="fr-FR"/>
              </w:rPr>
            </w:pPr>
            <w:r w:rsidRPr="00DE7946">
              <w:rPr>
                <w:rFonts w:cstheme="minorHAnsi"/>
                <w:sz w:val="18"/>
                <w:szCs w:val="18"/>
                <w:lang w:val="fr-FR"/>
              </w:rPr>
              <w:t>Questions : 7.6</w:t>
            </w:r>
          </w:p>
          <w:p w14:paraId="144F5DA1" w14:textId="77777777" w:rsidR="00EA4E11" w:rsidRPr="00DE7946" w:rsidRDefault="00EA4E11" w:rsidP="00560BD4">
            <w:pPr>
              <w:ind w:right="74"/>
              <w:contextualSpacing/>
              <w:rPr>
                <w:rFonts w:asciiTheme="minorHAnsi" w:hAnsiTheme="minorHAnsi" w:cstheme="minorHAnsi"/>
                <w:bCs/>
                <w:sz w:val="18"/>
                <w:lang w:val="fr-FR"/>
              </w:rPr>
            </w:pPr>
            <w:r w:rsidRPr="00DE7946">
              <w:rPr>
                <w:rFonts w:asciiTheme="minorHAnsi" w:hAnsiTheme="minorHAnsi" w:cstheme="minorHAnsi"/>
                <w:bCs/>
                <w:sz w:val="18"/>
                <w:lang w:val="fr-FR"/>
              </w:rPr>
              <w:t>8-- Prévention de la pollution et utilisation efficace des ressources</w:t>
            </w:r>
          </w:p>
          <w:p w14:paraId="43C7B11F" w14:textId="77777777" w:rsidR="00EA4E11" w:rsidRPr="00DE7946" w:rsidRDefault="00EA4E11" w:rsidP="00560BD4">
            <w:pPr>
              <w:ind w:right="74"/>
              <w:contextualSpacing/>
              <w:rPr>
                <w:rFonts w:asciiTheme="minorHAnsi" w:hAnsiTheme="minorHAnsi" w:cstheme="minorHAnsi"/>
                <w:bCs/>
                <w:sz w:val="18"/>
                <w:lang w:val="fr-FR"/>
              </w:rPr>
            </w:pPr>
            <w:r w:rsidRPr="00DE7946">
              <w:rPr>
                <w:rFonts w:asciiTheme="minorHAnsi" w:hAnsiTheme="minorHAnsi" w:cstheme="minorHAnsi"/>
                <w:bCs/>
                <w:sz w:val="18"/>
                <w:lang w:val="fr-FR"/>
              </w:rPr>
              <w:t>Questions : 8.2</w:t>
            </w:r>
          </w:p>
        </w:tc>
        <w:tc>
          <w:tcPr>
            <w:tcW w:w="3544" w:type="dxa"/>
            <w:vAlign w:val="center"/>
          </w:tcPr>
          <w:p w14:paraId="5EE2BE9D" w14:textId="77777777" w:rsidR="00EA4E11" w:rsidRPr="00DE7946" w:rsidRDefault="00EA4E11" w:rsidP="00560BD4">
            <w:pPr>
              <w:spacing w:before="120" w:after="120"/>
              <w:contextualSpacing/>
              <w:rPr>
                <w:rFonts w:asciiTheme="minorHAnsi" w:hAnsiTheme="minorHAnsi" w:cstheme="minorHAnsi"/>
                <w:sz w:val="18"/>
                <w:szCs w:val="18"/>
                <w:lang w:val="fr-FR"/>
              </w:rPr>
            </w:pPr>
            <w:r w:rsidRPr="00DE7946">
              <w:rPr>
                <w:rFonts w:asciiTheme="minorHAnsi" w:hAnsiTheme="minorHAnsi" w:cstheme="minorHAnsi"/>
                <w:sz w:val="18"/>
                <w:szCs w:val="18"/>
                <w:lang w:val="fr-FR"/>
              </w:rPr>
              <w:lastRenderedPageBreak/>
              <w:t xml:space="preserve">Le projet introduira des mécanismes de financement durable, en veillant à ce que ces mécanismes soient inclusifs. Cela permettra aux parties prenantes d'accéder à des informations sur le financement durable et d'avoir accès à un réseau qui peut les soutenir dans leurs activités de subsistance. </w:t>
            </w:r>
          </w:p>
          <w:p w14:paraId="3BB76A65" w14:textId="77777777" w:rsidR="00EA4E11" w:rsidRPr="00DE7946" w:rsidRDefault="00EA4E11" w:rsidP="00560BD4">
            <w:pPr>
              <w:spacing w:before="120" w:after="120"/>
              <w:contextualSpacing/>
              <w:rPr>
                <w:rFonts w:asciiTheme="minorHAnsi" w:hAnsiTheme="minorHAnsi" w:cstheme="minorHAnsi"/>
                <w:sz w:val="18"/>
                <w:szCs w:val="18"/>
                <w:lang w:val="fr-FR"/>
              </w:rPr>
            </w:pPr>
            <w:r w:rsidRPr="00DE7946">
              <w:rPr>
                <w:rFonts w:asciiTheme="minorHAnsi" w:hAnsiTheme="minorHAnsi" w:cstheme="minorHAnsi"/>
                <w:sz w:val="18"/>
                <w:szCs w:val="18"/>
                <w:lang w:val="fr-FR"/>
              </w:rPr>
              <w:t>Les communautés locales et les autres parties prenantes peuvent bénéficier de ces mécanismes même après l'achèvement du projet.</w:t>
            </w:r>
          </w:p>
          <w:p w14:paraId="06798AF9" w14:textId="77777777" w:rsidR="00EA4E11" w:rsidRPr="00DE7946" w:rsidRDefault="00EA4E11" w:rsidP="00560BD4">
            <w:pPr>
              <w:contextualSpacing/>
              <w:rPr>
                <w:rFonts w:asciiTheme="minorHAnsi" w:hAnsiTheme="minorHAnsi" w:cstheme="minorHAnsi"/>
                <w:sz w:val="18"/>
                <w:szCs w:val="18"/>
                <w:lang w:val="fr-FR"/>
              </w:rPr>
            </w:pPr>
            <w:r w:rsidRPr="00DE7946">
              <w:rPr>
                <w:rFonts w:asciiTheme="minorHAnsi" w:hAnsiTheme="minorHAnsi" w:cstheme="minorHAnsi"/>
                <w:sz w:val="18"/>
                <w:szCs w:val="18"/>
                <w:lang w:val="fr-FR"/>
              </w:rPr>
              <w:t>.</w:t>
            </w:r>
          </w:p>
        </w:tc>
      </w:tr>
    </w:tbl>
    <w:p w14:paraId="2EC3F782" w14:textId="77777777" w:rsidR="00EA4E11" w:rsidRPr="00DE7946" w:rsidRDefault="00EA4E11" w:rsidP="00EA4E11">
      <w:pPr>
        <w:pStyle w:val="bodybullets"/>
        <w:spacing w:before="120" w:after="120"/>
        <w:ind w:left="0" w:firstLine="0"/>
        <w:jc w:val="both"/>
        <w:rPr>
          <w:lang w:val="fr-FR"/>
        </w:rPr>
        <w:sectPr w:rsidR="00EA4E11" w:rsidRPr="00DE7946" w:rsidSect="007D0FED">
          <w:pgSz w:w="15840" w:h="12240" w:orient="landscape" w:code="1"/>
          <w:pgMar w:top="1440" w:right="1440" w:bottom="1440" w:left="1440" w:header="720" w:footer="720" w:gutter="0"/>
          <w:cols w:space="720"/>
          <w:docGrid w:linePitch="360"/>
        </w:sectPr>
      </w:pPr>
    </w:p>
    <w:p w14:paraId="334EF1BB" w14:textId="77777777" w:rsidR="00EA4E11" w:rsidRPr="00DE7946" w:rsidRDefault="00EA4E11" w:rsidP="00EA4E11">
      <w:pPr>
        <w:pStyle w:val="Titre1"/>
        <w:spacing w:before="120" w:after="120"/>
        <w:rPr>
          <w:rFonts w:asciiTheme="minorHAnsi" w:eastAsiaTheme="minorHAnsi" w:hAnsiTheme="minorHAnsi" w:cstheme="minorHAnsi"/>
          <w:sz w:val="20"/>
          <w:lang w:val="fr-FR"/>
        </w:rPr>
      </w:pPr>
      <w:bookmarkStart w:id="98" w:name="_Toc168049634"/>
      <w:bookmarkStart w:id="99" w:name="_Hlk79992222"/>
      <w:r w:rsidRPr="00DE7946">
        <w:rPr>
          <w:rFonts w:asciiTheme="minorHAnsi" w:hAnsiTheme="minorHAnsi" w:cstheme="minorHAnsi"/>
          <w:sz w:val="24"/>
          <w:szCs w:val="24"/>
          <w:lang w:val="fr-FR"/>
        </w:rPr>
        <w:lastRenderedPageBreak/>
        <w:t xml:space="preserve">Annexe 1 : </w:t>
      </w:r>
      <w:r w:rsidRPr="00DE7946">
        <w:rPr>
          <w:rFonts w:asciiTheme="minorHAnsi" w:hAnsiTheme="minorHAnsi" w:cstheme="minorHAnsi"/>
          <w:bCs/>
          <w:sz w:val="24"/>
          <w:szCs w:val="24"/>
          <w:lang w:val="fr-FR"/>
        </w:rPr>
        <w:t>Modèle de plan d'action pour les moyens de subsistance (LAP)</w:t>
      </w:r>
      <w:bookmarkEnd w:id="98"/>
    </w:p>
    <w:p w14:paraId="769C619B" w14:textId="77777777" w:rsidR="00EA4E11" w:rsidRPr="00DE7946" w:rsidRDefault="00EA4E11" w:rsidP="00EA4E11">
      <w:pPr>
        <w:widowControl w:val="0"/>
        <w:autoSpaceDE w:val="0"/>
        <w:autoSpaceDN w:val="0"/>
        <w:adjustRightInd w:val="0"/>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sz w:val="20"/>
          <w:szCs w:val="20"/>
          <w:lang w:val="fr-FR"/>
        </w:rPr>
        <w:t xml:space="preserve">Un plan d'action pour les moyens de subsistance (LAP) détaille les </w:t>
      </w:r>
      <w:r w:rsidRPr="00DE7946">
        <w:rPr>
          <w:rFonts w:asciiTheme="minorHAnsi" w:eastAsiaTheme="minorHAnsi" w:hAnsiTheme="minorHAnsi" w:cstheme="minorHAnsi"/>
          <w:bCs/>
          <w:sz w:val="20"/>
          <w:szCs w:val="20"/>
          <w:lang w:val="fr-FR"/>
        </w:rPr>
        <w:t xml:space="preserve">procédures et les actions </w:t>
      </w:r>
      <w:r w:rsidRPr="00DE7946">
        <w:rPr>
          <w:rFonts w:asciiTheme="minorHAnsi" w:eastAsiaTheme="minorHAnsi" w:hAnsiTheme="minorHAnsi" w:cstheme="minorHAnsi"/>
          <w:sz w:val="20"/>
          <w:szCs w:val="20"/>
          <w:lang w:val="fr-FR"/>
        </w:rPr>
        <w:t>qui seront entreprises afin de garantir que la capacité, les niveaux de production et les niveaux de vie des personnes déplacées économiquement soient améliorés ou au moins rétablis, et que les personnes déplacées soient indemnisées de manière adéquate. Ce plan doit être élaboré après qu'il a été déterminé, selon le processus décrit dans la norme 5, que le déplacement est inévitable. Le LAP reflète l'engagement pris par le partenaire de mise en œuvre et le PNUD envers les personnes et les communautés affectées pour répondre aux obligations découlant du déplacement économique.</w:t>
      </w:r>
    </w:p>
    <w:p w14:paraId="68596CDE" w14:textId="77777777" w:rsidR="00EA4E11" w:rsidRPr="00DE7946" w:rsidRDefault="00EA4E11" w:rsidP="00EA4E11">
      <w:pPr>
        <w:widowControl w:val="0"/>
        <w:autoSpaceDE w:val="0"/>
        <w:autoSpaceDN w:val="0"/>
        <w:adjustRightInd w:val="0"/>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sz w:val="20"/>
          <w:szCs w:val="20"/>
          <w:lang w:val="fr-FR"/>
        </w:rPr>
        <w:t>Le plan d'action local couvre les éléments suivants :</w:t>
      </w:r>
    </w:p>
    <w:p w14:paraId="49B280B3" w14:textId="77777777" w:rsidR="00EA4E11" w:rsidRPr="00DE7946" w:rsidRDefault="00EA4E11" w:rsidP="00EA4E11">
      <w:pPr>
        <w:widowControl w:val="0"/>
        <w:numPr>
          <w:ilvl w:val="0"/>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b/>
          <w:bCs/>
          <w:sz w:val="20"/>
          <w:szCs w:val="20"/>
          <w:lang w:val="fr-FR"/>
        </w:rPr>
      </w:pPr>
      <w:r w:rsidRPr="00DE7946">
        <w:rPr>
          <w:rFonts w:asciiTheme="minorHAnsi" w:eastAsiaTheme="minorHAnsi" w:hAnsiTheme="minorHAnsi" w:cstheme="minorHAnsi"/>
          <w:b/>
          <w:bCs/>
          <w:sz w:val="20"/>
          <w:szCs w:val="20"/>
          <w:lang w:val="fr-FR"/>
        </w:rPr>
        <w:t>Introduction</w:t>
      </w:r>
    </w:p>
    <w:p w14:paraId="60003D20" w14:textId="77777777" w:rsidR="00EA4E11" w:rsidRPr="00DE7946" w:rsidRDefault="00EA4E11" w:rsidP="00EA4E11">
      <w:pPr>
        <w:widowControl w:val="0"/>
        <w:numPr>
          <w:ilvl w:val="1"/>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b/>
          <w:bCs/>
          <w:sz w:val="20"/>
          <w:szCs w:val="20"/>
          <w:lang w:val="fr-FR"/>
        </w:rPr>
      </w:pPr>
      <w:r w:rsidRPr="00DE7946">
        <w:rPr>
          <w:rFonts w:asciiTheme="minorHAnsi" w:eastAsiaTheme="minorHAnsi" w:hAnsiTheme="minorHAnsi" w:cstheme="minorHAnsi"/>
          <w:sz w:val="20"/>
          <w:szCs w:val="20"/>
          <w:lang w:val="fr-FR"/>
        </w:rPr>
        <w:t>Décrire brièvement le projet et les installations associées (le cas échéant)</w:t>
      </w:r>
    </w:p>
    <w:p w14:paraId="0435D643" w14:textId="77777777" w:rsidR="00EA4E11" w:rsidRPr="00DE7946" w:rsidRDefault="00EA4E11" w:rsidP="00EA4E11">
      <w:pPr>
        <w:widowControl w:val="0"/>
        <w:numPr>
          <w:ilvl w:val="1"/>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sz w:val="20"/>
          <w:szCs w:val="20"/>
          <w:lang w:val="fr-FR"/>
        </w:rPr>
        <w:t>Décrire les composantes du projet nécessitant un déplacement économique, l'acquisition de terres et la réinstallation ; donner une estimation globale des terres et/ou des ressources dont l'accès a été restreint.</w:t>
      </w:r>
    </w:p>
    <w:p w14:paraId="20696F74" w14:textId="77777777" w:rsidR="00EA4E11" w:rsidRPr="00DE7946" w:rsidRDefault="00EA4E11" w:rsidP="00EA4E11">
      <w:pPr>
        <w:widowControl w:val="0"/>
        <w:numPr>
          <w:ilvl w:val="1"/>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sz w:val="20"/>
          <w:szCs w:val="20"/>
          <w:lang w:val="fr-FR"/>
        </w:rPr>
        <w:t>Expliquer en quoi le déplacement économique est nécessaire pour atteindre les objectifs du projet, en quoi le projet est dans "l'intérêt public" et en quoi le déplacement est proportionnel aux résultats du projet.</w:t>
      </w:r>
    </w:p>
    <w:p w14:paraId="07E587F1" w14:textId="77777777" w:rsidR="00EA4E11" w:rsidRPr="00DE7946" w:rsidRDefault="00EA4E11" w:rsidP="00EA4E11">
      <w:pPr>
        <w:widowControl w:val="0"/>
        <w:numPr>
          <w:ilvl w:val="0"/>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b/>
          <w:bCs/>
          <w:sz w:val="20"/>
          <w:szCs w:val="20"/>
          <w:lang w:val="fr-FR"/>
        </w:rPr>
      </w:pPr>
      <w:r w:rsidRPr="00DE7946">
        <w:rPr>
          <w:rFonts w:asciiTheme="minorHAnsi" w:eastAsiaTheme="minorHAnsi" w:hAnsiTheme="minorHAnsi" w:cstheme="minorHAnsi"/>
          <w:b/>
          <w:bCs/>
          <w:sz w:val="20"/>
          <w:szCs w:val="20"/>
          <w:lang w:val="fr-FR"/>
        </w:rPr>
        <w:t>Minimiser les déplacements</w:t>
      </w:r>
    </w:p>
    <w:p w14:paraId="0B9CD104" w14:textId="77777777" w:rsidR="00EA4E11" w:rsidRPr="00DE7946" w:rsidRDefault="00EA4E11" w:rsidP="00EA4E11">
      <w:pPr>
        <w:widowControl w:val="0"/>
        <w:numPr>
          <w:ilvl w:val="1"/>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sz w:val="20"/>
          <w:szCs w:val="20"/>
          <w:lang w:val="fr-FR"/>
        </w:rPr>
        <w:t>Décrivez la justification du déplacement. Veuillez également discuter des conceptions alternatives du projet, y compris le scénario "sans projet", et indiquer si elles auraient pu éviter ou réduire la réinstallation.</w:t>
      </w:r>
    </w:p>
    <w:p w14:paraId="1A0B3D3A" w14:textId="77777777" w:rsidR="00EA4E11" w:rsidRPr="00DE7946" w:rsidRDefault="00EA4E11" w:rsidP="00EA4E11">
      <w:pPr>
        <w:widowControl w:val="0"/>
        <w:numPr>
          <w:ilvl w:val="1"/>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sz w:val="20"/>
          <w:szCs w:val="20"/>
          <w:lang w:val="fr-FR"/>
        </w:rPr>
        <w:t>Décrire les efforts et les mesures visant à minimiser les déplacements, ainsi que les résultats escomptés de ces efforts et mesures.</w:t>
      </w:r>
    </w:p>
    <w:p w14:paraId="3C38AB71" w14:textId="77777777" w:rsidR="00EA4E11" w:rsidRPr="00DE7946" w:rsidRDefault="00EA4E11" w:rsidP="00EA4E11">
      <w:pPr>
        <w:widowControl w:val="0"/>
        <w:numPr>
          <w:ilvl w:val="1"/>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sz w:val="20"/>
          <w:szCs w:val="20"/>
          <w:lang w:val="fr-FR"/>
        </w:rPr>
        <w:t xml:space="preserve">Décrire comment les exigences de la norme relative aux populations autochtones ont été prises en compte en cas de déplacement de ces populations. </w:t>
      </w:r>
    </w:p>
    <w:p w14:paraId="6515F1EE" w14:textId="77777777" w:rsidR="00EA4E11" w:rsidRPr="00DE7946" w:rsidRDefault="00EA4E11" w:rsidP="00EA4E11">
      <w:pPr>
        <w:widowControl w:val="0"/>
        <w:numPr>
          <w:ilvl w:val="0"/>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b/>
          <w:bCs/>
          <w:sz w:val="20"/>
          <w:szCs w:val="20"/>
          <w:lang w:val="fr-FR"/>
        </w:rPr>
      </w:pPr>
      <w:r w:rsidRPr="00DE7946">
        <w:rPr>
          <w:rFonts w:asciiTheme="minorHAnsi" w:eastAsiaTheme="minorHAnsi" w:hAnsiTheme="minorHAnsi" w:cstheme="minorHAnsi"/>
          <w:b/>
          <w:bCs/>
          <w:sz w:val="20"/>
          <w:szCs w:val="20"/>
          <w:lang w:val="fr-FR"/>
        </w:rPr>
        <w:t>Recensement et enquêtes socio-économiques/Base sociale</w:t>
      </w:r>
    </w:p>
    <w:p w14:paraId="15EF162C" w14:textId="77777777" w:rsidR="00EA4E11" w:rsidRPr="00DE7946" w:rsidRDefault="00EA4E11" w:rsidP="00EA4E11">
      <w:pPr>
        <w:widowControl w:val="0"/>
        <w:numPr>
          <w:ilvl w:val="1"/>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sz w:val="20"/>
          <w:szCs w:val="20"/>
          <w:lang w:val="fr-FR"/>
        </w:rPr>
        <w:t>Fournir les résultats du recensement, de l'inventaire des biens, de l'évaluation des ressources naturelles et des enquêtes socio-économiques et décrire brièvement comment ils ont été réalisés, c'est-à-dire les techniques utilisées, les personnes interrogées, etc.</w:t>
      </w:r>
    </w:p>
    <w:p w14:paraId="1032603E" w14:textId="77777777" w:rsidR="00EA4E11" w:rsidRPr="00DE7946" w:rsidRDefault="00EA4E11" w:rsidP="00EA4E11">
      <w:pPr>
        <w:widowControl w:val="0"/>
        <w:numPr>
          <w:ilvl w:val="1"/>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sz w:val="20"/>
          <w:szCs w:val="20"/>
          <w:lang w:val="fr-FR"/>
        </w:rPr>
        <w:t>Identifier toutes les personnes et communautés potentiellement affectées par les activités de déplacement et les impacts potentiels pour chacune d'entre elles. Préciser les titres fonciers ou l'absence de titres fonciers dans la base de référence sociale. Procéder à une évaluation de la vulnérabilité et définir ce qui détermine la vulnérabilité (c'est-à-dire quels critères doivent être remplis pour qu'une personne soit considérée comme vulnérable).</w:t>
      </w:r>
    </w:p>
    <w:p w14:paraId="77A2DE39" w14:textId="77777777" w:rsidR="00EA4E11" w:rsidRPr="00DE7946" w:rsidRDefault="00EA4E11" w:rsidP="00EA4E11">
      <w:pPr>
        <w:widowControl w:val="0"/>
        <w:numPr>
          <w:ilvl w:val="0"/>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b/>
          <w:bCs/>
          <w:sz w:val="20"/>
          <w:szCs w:val="20"/>
          <w:lang w:val="fr-FR"/>
        </w:rPr>
      </w:pPr>
      <w:r w:rsidRPr="00DE7946">
        <w:rPr>
          <w:rFonts w:asciiTheme="minorHAnsi" w:eastAsiaTheme="minorHAnsi" w:hAnsiTheme="minorHAnsi" w:cstheme="minorHAnsi"/>
          <w:b/>
          <w:bCs/>
          <w:sz w:val="20"/>
          <w:szCs w:val="20"/>
          <w:lang w:val="fr-FR"/>
        </w:rPr>
        <w:t>Cadre juridique</w:t>
      </w:r>
    </w:p>
    <w:p w14:paraId="3E341749" w14:textId="77777777" w:rsidR="00EA4E11" w:rsidRPr="00DE7946" w:rsidRDefault="00EA4E11" w:rsidP="00EA4E11">
      <w:pPr>
        <w:widowControl w:val="0"/>
        <w:numPr>
          <w:ilvl w:val="1"/>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sz w:val="20"/>
          <w:szCs w:val="20"/>
          <w:lang w:val="fr-FR"/>
        </w:rPr>
        <w:t>Décrire toutes les lois et coutumes internationales, nationales, locales et communautaires pertinentes qui s'appliquent aux activités de déplacement, en accordant une attention particulière aux lois et coutumes relatives aux droits d'occupation et mettre en évidence tout conflit potentiel, par exemple entre le SES du PNUD et la législation nationale ou régionale.</w:t>
      </w:r>
    </w:p>
    <w:p w14:paraId="6F6E189E" w14:textId="77777777" w:rsidR="00EA4E11" w:rsidRPr="00DE7946" w:rsidRDefault="00EA4E11" w:rsidP="00EA4E11">
      <w:pPr>
        <w:widowControl w:val="0"/>
        <w:numPr>
          <w:ilvl w:val="1"/>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sz w:val="20"/>
          <w:szCs w:val="20"/>
          <w:lang w:val="fr-FR"/>
        </w:rPr>
        <w:t>Décrire comment le consentement libre, préalable et éclairé a été obtenu pour le déplacement des peuples indigènes et des communautés tribales, le cas échéant.</w:t>
      </w:r>
    </w:p>
    <w:p w14:paraId="6DB36214" w14:textId="77777777" w:rsidR="00EA4E11" w:rsidRPr="00DE7946" w:rsidRDefault="00EA4E11" w:rsidP="00EA4E11">
      <w:pPr>
        <w:widowControl w:val="0"/>
        <w:numPr>
          <w:ilvl w:val="1"/>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sz w:val="20"/>
          <w:szCs w:val="20"/>
          <w:lang w:val="fr-FR"/>
        </w:rPr>
        <w:t>Décrire les mécanismes de résolution des conflits propres au projet</w:t>
      </w:r>
    </w:p>
    <w:p w14:paraId="15C67CB3" w14:textId="77777777" w:rsidR="00EA4E11" w:rsidRPr="00DE7946" w:rsidRDefault="00EA4E11" w:rsidP="00EA4E11">
      <w:pPr>
        <w:widowControl w:val="0"/>
        <w:numPr>
          <w:ilvl w:val="1"/>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sz w:val="20"/>
          <w:szCs w:val="20"/>
          <w:lang w:val="fr-FR"/>
        </w:rPr>
        <w:t>Décrire les politiques de droits/compensation pour chaque type d'impact</w:t>
      </w:r>
    </w:p>
    <w:p w14:paraId="7AAA9400" w14:textId="77777777" w:rsidR="00EA4E11" w:rsidRPr="00DE7946" w:rsidRDefault="00EA4E11" w:rsidP="00EA4E11">
      <w:pPr>
        <w:widowControl w:val="0"/>
        <w:numPr>
          <w:ilvl w:val="1"/>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sz w:val="20"/>
          <w:szCs w:val="20"/>
          <w:lang w:val="fr-FR"/>
        </w:rPr>
        <w:t>Décrire la méthode d'évaluation utilisée pour les structures, les terres, les arbres et les autres actifs concernés.</w:t>
      </w:r>
    </w:p>
    <w:p w14:paraId="7CFCADF2" w14:textId="77777777" w:rsidR="00EA4E11" w:rsidRPr="00DE7946" w:rsidRDefault="00EA4E11" w:rsidP="00EA4E11">
      <w:pPr>
        <w:widowControl w:val="0"/>
        <w:numPr>
          <w:ilvl w:val="1"/>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sz w:val="20"/>
          <w:szCs w:val="20"/>
          <w:lang w:val="fr-FR"/>
        </w:rPr>
        <w:t>Préparer la matrice des droits, qui comprend le budget et le calendrier de paiement des droits.</w:t>
      </w:r>
    </w:p>
    <w:p w14:paraId="04AA1720" w14:textId="77777777" w:rsidR="00EA4E11" w:rsidRPr="00DE7946" w:rsidRDefault="00EA4E11" w:rsidP="00EA4E11">
      <w:pPr>
        <w:widowControl w:val="0"/>
        <w:numPr>
          <w:ilvl w:val="0"/>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b/>
          <w:bCs/>
          <w:sz w:val="20"/>
          <w:szCs w:val="20"/>
          <w:lang w:val="fr-FR"/>
        </w:rPr>
      </w:pPr>
      <w:r w:rsidRPr="00DE7946">
        <w:rPr>
          <w:rFonts w:asciiTheme="minorHAnsi" w:eastAsiaTheme="minorHAnsi" w:hAnsiTheme="minorHAnsi" w:cstheme="minorHAnsi"/>
          <w:b/>
          <w:bCs/>
          <w:sz w:val="20"/>
          <w:szCs w:val="20"/>
          <w:lang w:val="fr-FR"/>
        </w:rPr>
        <w:t>Biens liés aux déplacements</w:t>
      </w:r>
    </w:p>
    <w:p w14:paraId="0C45E3FF" w14:textId="77777777" w:rsidR="00EA4E11" w:rsidRPr="00DE7946" w:rsidRDefault="00EA4E11" w:rsidP="00EA4E11">
      <w:pPr>
        <w:widowControl w:val="0"/>
        <w:numPr>
          <w:ilvl w:val="1"/>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sz w:val="20"/>
          <w:szCs w:val="20"/>
          <w:lang w:val="fr-FR"/>
        </w:rPr>
        <w:t>Décrire comment les personnes affectées ont été impliquées dans un processus participatif visant à identifier un bien de remplacement lorsqu'elles ont perdu l'accès à un bien sur lequel elles ont des droits légitimes. Décrire les avantages et les inconvénients des biens, y compris le bien choisi.</w:t>
      </w:r>
    </w:p>
    <w:p w14:paraId="7048580B" w14:textId="77777777" w:rsidR="00EA4E11" w:rsidRPr="00DE7946" w:rsidRDefault="00EA4E11" w:rsidP="00EA4E11">
      <w:pPr>
        <w:widowControl w:val="0"/>
        <w:numPr>
          <w:ilvl w:val="1"/>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sz w:val="20"/>
          <w:szCs w:val="20"/>
          <w:lang w:val="fr-FR"/>
        </w:rPr>
        <w:t>Décrivez comment les personnes affectées dont les moyens de subsistance sont basés en milieu urbain ont été impliquées dans un processus participatif visant à identifier les possibilités de remplacement des moyens de subsistance et de soutien. Fournir des preuves des consultations passées, telles que des listes de participants, des photos et des rapports.</w:t>
      </w:r>
    </w:p>
    <w:p w14:paraId="226696DC" w14:textId="77777777" w:rsidR="00EA4E11" w:rsidRPr="00DE7946" w:rsidRDefault="00EA4E11" w:rsidP="00EA4E11">
      <w:pPr>
        <w:widowControl w:val="0"/>
        <w:numPr>
          <w:ilvl w:val="1"/>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sz w:val="20"/>
          <w:szCs w:val="20"/>
          <w:lang w:val="fr-FR"/>
        </w:rPr>
        <w:t xml:space="preserve">Décrire comment les personnes affectées dont les moyens de subsistance sont basés sur la terre </w:t>
      </w:r>
      <w:r w:rsidRPr="00DE7946">
        <w:rPr>
          <w:rFonts w:asciiTheme="minorHAnsi" w:eastAsiaTheme="minorHAnsi" w:hAnsiTheme="minorHAnsi" w:cstheme="minorHAnsi"/>
          <w:sz w:val="20"/>
          <w:szCs w:val="20"/>
          <w:lang w:val="fr-FR"/>
        </w:rPr>
        <w:lastRenderedPageBreak/>
        <w:t>ont été impliquées dans un processus participatif visant à identifier les terres auxquelles elles peuvent accéder, y compris les terres ayant un potentiel productif, des avantages en termes de localisation et d'autres facteurs au moins équivalents à ceux qui ont été perdus.</w:t>
      </w:r>
    </w:p>
    <w:p w14:paraId="54B628F2" w14:textId="77777777" w:rsidR="00EA4E11" w:rsidRPr="00DE7946" w:rsidRDefault="00EA4E11" w:rsidP="00EA4E11">
      <w:pPr>
        <w:widowControl w:val="0"/>
        <w:numPr>
          <w:ilvl w:val="1"/>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sz w:val="20"/>
          <w:szCs w:val="20"/>
          <w:lang w:val="fr-FR"/>
        </w:rPr>
        <w:t xml:space="preserve">Décrire comment les personnes affectées dont les moyens de subsistance sont basés sur les ressources naturelles ont été impliquées dans un processus participatif visant à identifier les ressources auxquelles elles peuvent accéder avec un potentiel de subsistance et </w:t>
      </w:r>
      <w:proofErr w:type="gramStart"/>
      <w:r w:rsidRPr="00DE7946">
        <w:rPr>
          <w:rFonts w:asciiTheme="minorHAnsi" w:eastAsiaTheme="minorHAnsi" w:hAnsiTheme="minorHAnsi" w:cstheme="minorHAnsi"/>
          <w:sz w:val="20"/>
          <w:szCs w:val="20"/>
          <w:lang w:val="fr-FR"/>
        </w:rPr>
        <w:t>une accessibilité équivalents</w:t>
      </w:r>
      <w:proofErr w:type="gramEnd"/>
      <w:r w:rsidRPr="00DE7946">
        <w:rPr>
          <w:rFonts w:asciiTheme="minorHAnsi" w:eastAsiaTheme="minorHAnsi" w:hAnsiTheme="minorHAnsi" w:cstheme="minorHAnsi"/>
          <w:sz w:val="20"/>
          <w:szCs w:val="20"/>
          <w:lang w:val="fr-FR"/>
        </w:rPr>
        <w:t>.</w:t>
      </w:r>
    </w:p>
    <w:p w14:paraId="6B4DC080" w14:textId="77777777" w:rsidR="00EA4E11" w:rsidRPr="00DE7946" w:rsidRDefault="00EA4E11" w:rsidP="00EA4E11">
      <w:pPr>
        <w:widowControl w:val="0"/>
        <w:numPr>
          <w:ilvl w:val="1"/>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sz w:val="20"/>
          <w:szCs w:val="20"/>
          <w:lang w:val="fr-FR"/>
        </w:rPr>
        <w:t xml:space="preserve">Décrire comment les personnes affectées dont l'accès aux parcs et zones protégées légalement désignés a été restreint ont été impliquées dans l'identification et le choix des mesures d'atténuation des impacts. </w:t>
      </w:r>
    </w:p>
    <w:p w14:paraId="20DEE09E" w14:textId="77777777" w:rsidR="00EA4E11" w:rsidRPr="00DE7946" w:rsidRDefault="00EA4E11" w:rsidP="00EA4E11">
      <w:pPr>
        <w:widowControl w:val="0"/>
        <w:numPr>
          <w:ilvl w:val="1"/>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sz w:val="20"/>
          <w:szCs w:val="20"/>
          <w:lang w:val="fr-FR"/>
        </w:rPr>
        <w:t xml:space="preserve">Décrire les études de faisabilité menées pour déterminer l'adéquation des terres choisies et/ou des ressources naturelles décrites ci-dessus, y compris les évaluations des ressources naturelles (sols et capacité d'utilisation des </w:t>
      </w:r>
      <w:proofErr w:type="gramStart"/>
      <w:r w:rsidRPr="00DE7946">
        <w:rPr>
          <w:rFonts w:asciiTheme="minorHAnsi" w:eastAsiaTheme="minorHAnsi" w:hAnsiTheme="minorHAnsi" w:cstheme="minorHAnsi"/>
          <w:sz w:val="20"/>
          <w:szCs w:val="20"/>
          <w:lang w:val="fr-FR"/>
        </w:rPr>
        <w:t>terres ,</w:t>
      </w:r>
      <w:proofErr w:type="gramEnd"/>
      <w:r w:rsidRPr="00DE7946">
        <w:rPr>
          <w:rFonts w:asciiTheme="minorHAnsi" w:eastAsiaTheme="minorHAnsi" w:hAnsiTheme="minorHAnsi" w:cstheme="minorHAnsi"/>
          <w:sz w:val="20"/>
          <w:szCs w:val="20"/>
          <w:lang w:val="fr-FR"/>
        </w:rPr>
        <w:t xml:space="preserve"> végétation et capacité de charge du bétail, études des ressources en eau) et les évaluations de l'impact environnemental et social des sites. </w:t>
      </w:r>
    </w:p>
    <w:p w14:paraId="215BD974" w14:textId="77777777" w:rsidR="00EA4E11" w:rsidRPr="00DE7946" w:rsidRDefault="00EA4E11" w:rsidP="00EA4E11">
      <w:pPr>
        <w:widowControl w:val="0"/>
        <w:numPr>
          <w:ilvl w:val="1"/>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sz w:val="20"/>
          <w:szCs w:val="20"/>
          <w:lang w:val="fr-FR"/>
        </w:rPr>
        <w:t>Effectuer des calculs relatifs à la disponibilité des terres et des ressources</w:t>
      </w:r>
    </w:p>
    <w:p w14:paraId="5BB1F8A0" w14:textId="77777777" w:rsidR="00EA4E11" w:rsidRPr="00DE7946" w:rsidRDefault="00EA4E11" w:rsidP="00EA4E11">
      <w:pPr>
        <w:widowControl w:val="0"/>
        <w:numPr>
          <w:ilvl w:val="1"/>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sz w:val="20"/>
          <w:szCs w:val="20"/>
          <w:lang w:val="fr-FR"/>
        </w:rPr>
        <w:t>Décrire, le cas échéant, les mécanismes permettant 1) l'acquisition, 2) le développement et 3) l'attribution des biens de déplacement, y compris l'attribution des titres ou des droits d'utilisation des terres et/ou des ressources attribuées. Indiquer à qui les titres et les droits d'usage seront attribués, y compris par sexe.</w:t>
      </w:r>
    </w:p>
    <w:p w14:paraId="559C08E3" w14:textId="77777777" w:rsidR="00EA4E11" w:rsidRPr="00DE7946" w:rsidRDefault="00EA4E11" w:rsidP="00EA4E11">
      <w:pPr>
        <w:widowControl w:val="0"/>
        <w:numPr>
          <w:ilvl w:val="1"/>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sz w:val="20"/>
          <w:szCs w:val="20"/>
          <w:lang w:val="fr-FR"/>
        </w:rPr>
        <w:t>Fournir une description détaillée des dispositions prises pour l'aménagement du site à des fins agricoles, y compris le financement des coûts d'aménagement.</w:t>
      </w:r>
    </w:p>
    <w:p w14:paraId="5E0DC27B" w14:textId="77777777" w:rsidR="00EA4E11" w:rsidRPr="00DE7946" w:rsidRDefault="00EA4E11" w:rsidP="00EA4E11">
      <w:pPr>
        <w:widowControl w:val="0"/>
        <w:numPr>
          <w:ilvl w:val="1"/>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sz w:val="20"/>
          <w:szCs w:val="20"/>
          <w:lang w:val="fr-FR"/>
        </w:rPr>
        <w:t>Si les circonstances ont rendu difficile la mise à disposition de terres ou de ressources comme décrit ci-dessus, fournir la preuve d'un accord mutuel avec les personnes/communautés affectées sur des mesures alternatives.</w:t>
      </w:r>
    </w:p>
    <w:p w14:paraId="50EAD69A" w14:textId="77777777" w:rsidR="00EA4E11" w:rsidRPr="00DE7946" w:rsidRDefault="00EA4E11" w:rsidP="00EA4E11">
      <w:pPr>
        <w:widowControl w:val="0"/>
        <w:numPr>
          <w:ilvl w:val="0"/>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b/>
          <w:bCs/>
          <w:sz w:val="20"/>
          <w:szCs w:val="20"/>
          <w:lang w:val="fr-FR"/>
        </w:rPr>
      </w:pPr>
      <w:r w:rsidRPr="00DE7946">
        <w:rPr>
          <w:rFonts w:asciiTheme="minorHAnsi" w:eastAsiaTheme="minorHAnsi" w:hAnsiTheme="minorHAnsi" w:cstheme="minorHAnsi"/>
          <w:b/>
          <w:bCs/>
          <w:sz w:val="20"/>
          <w:szCs w:val="20"/>
          <w:lang w:val="fr-FR"/>
        </w:rPr>
        <w:t>Rétablissement des revenus</w:t>
      </w:r>
    </w:p>
    <w:p w14:paraId="5C37BDB1" w14:textId="77777777" w:rsidR="00EA4E11" w:rsidRPr="00DE7946" w:rsidRDefault="00EA4E11" w:rsidP="00EA4E11">
      <w:pPr>
        <w:widowControl w:val="0"/>
        <w:numPr>
          <w:ilvl w:val="1"/>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sz w:val="20"/>
          <w:szCs w:val="20"/>
          <w:lang w:val="fr-FR"/>
        </w:rPr>
        <w:t xml:space="preserve">Les droits à indemnisation sont-ils suffisants pour améliorer les moyens de subsistance et les flux de revenus pour chaque catégorie d'impact ? Joindre une étude indépendante sur les possibilités d'amélioration des revenus et des moyens de subsistance. Quelles sont les mesures de réhabilitation économique supplémentaires nécessaires ? </w:t>
      </w:r>
    </w:p>
    <w:p w14:paraId="617510C8" w14:textId="77777777" w:rsidR="00EA4E11" w:rsidRPr="00DE7946" w:rsidRDefault="00EA4E11" w:rsidP="00EA4E11">
      <w:pPr>
        <w:widowControl w:val="0"/>
        <w:numPr>
          <w:ilvl w:val="1"/>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sz w:val="20"/>
          <w:szCs w:val="20"/>
          <w:lang w:val="fr-FR"/>
        </w:rPr>
        <w:t>Expliquer brièvement les stratégies de restauration pour chaque catégorie d'impact et décrire leurs aspects institutionnels, financiers et techniques.</w:t>
      </w:r>
    </w:p>
    <w:p w14:paraId="6311AE8F" w14:textId="77777777" w:rsidR="00EA4E11" w:rsidRPr="00DE7946" w:rsidRDefault="00EA4E11" w:rsidP="00EA4E11">
      <w:pPr>
        <w:widowControl w:val="0"/>
        <w:numPr>
          <w:ilvl w:val="1"/>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sz w:val="20"/>
          <w:szCs w:val="20"/>
          <w:lang w:val="fr-FR"/>
        </w:rPr>
        <w:t>Décrire le processus de consultation des populations affectées et leur participation à la finalisation des stratégies de rétablissement des revenus</w:t>
      </w:r>
    </w:p>
    <w:p w14:paraId="38627EFD" w14:textId="77777777" w:rsidR="00EA4E11" w:rsidRPr="00DE7946" w:rsidRDefault="00EA4E11" w:rsidP="00EA4E11">
      <w:pPr>
        <w:widowControl w:val="0"/>
        <w:numPr>
          <w:ilvl w:val="1"/>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sz w:val="20"/>
          <w:szCs w:val="20"/>
          <w:lang w:val="fr-FR"/>
        </w:rPr>
        <w:t>Comment ces stratégies varient-elles en fonction de la zone d'impact ?</w:t>
      </w:r>
    </w:p>
    <w:p w14:paraId="35AE7DFD" w14:textId="77777777" w:rsidR="00EA4E11" w:rsidRPr="00DE7946" w:rsidRDefault="00EA4E11" w:rsidP="00EA4E11">
      <w:pPr>
        <w:widowControl w:val="0"/>
        <w:numPr>
          <w:ilvl w:val="1"/>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sz w:val="20"/>
          <w:szCs w:val="20"/>
          <w:lang w:val="fr-FR"/>
        </w:rPr>
        <w:t>Fournir une méthodologie/formule transparente, compréhensible pour les personnes affectées par le projet et vérifiable dans chaque cas.</w:t>
      </w:r>
    </w:p>
    <w:p w14:paraId="022410BB" w14:textId="77777777" w:rsidR="00EA4E11" w:rsidRPr="00DE7946" w:rsidRDefault="00EA4E11" w:rsidP="00EA4E11">
      <w:pPr>
        <w:widowControl w:val="0"/>
        <w:numPr>
          <w:ilvl w:val="1"/>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sz w:val="20"/>
          <w:szCs w:val="20"/>
          <w:lang w:val="fr-FR"/>
        </w:rPr>
        <w:t>Le rétablissement des revenus nécessite-t-il une modification des moyens de subsistance, le développement d'autres terres agricoles ou d'autres activités qui requièrent une formation importante, du temps pour la préparation et la mise en œuvre ?</w:t>
      </w:r>
    </w:p>
    <w:p w14:paraId="3CA283CA" w14:textId="77777777" w:rsidR="00EA4E11" w:rsidRPr="00DE7946" w:rsidRDefault="00EA4E11" w:rsidP="00EA4E11">
      <w:pPr>
        <w:widowControl w:val="0"/>
        <w:numPr>
          <w:ilvl w:val="1"/>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sz w:val="20"/>
          <w:szCs w:val="20"/>
          <w:lang w:val="fr-FR"/>
        </w:rPr>
        <w:t>Comment traiter les risques d'appauvrissement ?</w:t>
      </w:r>
    </w:p>
    <w:p w14:paraId="41A6BC85" w14:textId="77777777" w:rsidR="00EA4E11" w:rsidRPr="00DE7946" w:rsidRDefault="00EA4E11" w:rsidP="00EA4E11">
      <w:pPr>
        <w:widowControl w:val="0"/>
        <w:numPr>
          <w:ilvl w:val="1"/>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sz w:val="20"/>
          <w:szCs w:val="20"/>
          <w:lang w:val="fr-FR"/>
        </w:rPr>
        <w:t>Quels sont les principaux risques institutionnels et autres pour la bonne mise en œuvre des programmes de réinstallation ?</w:t>
      </w:r>
    </w:p>
    <w:p w14:paraId="349B0685" w14:textId="77777777" w:rsidR="00EA4E11" w:rsidRPr="00DE7946" w:rsidRDefault="00EA4E11" w:rsidP="00EA4E11">
      <w:pPr>
        <w:widowControl w:val="0"/>
        <w:numPr>
          <w:ilvl w:val="1"/>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sz w:val="20"/>
          <w:szCs w:val="20"/>
          <w:lang w:val="fr-FR"/>
        </w:rPr>
        <w:t>Décrire le processus de contrôle de l'efficacité des mesures d'amélioration/de restauration des revenus</w:t>
      </w:r>
    </w:p>
    <w:p w14:paraId="3A55EBBE" w14:textId="77777777" w:rsidR="00EA4E11" w:rsidRPr="00DE7946" w:rsidRDefault="00EA4E11" w:rsidP="00EA4E11">
      <w:pPr>
        <w:widowControl w:val="0"/>
        <w:numPr>
          <w:ilvl w:val="1"/>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sz w:val="20"/>
          <w:szCs w:val="20"/>
          <w:lang w:val="fr-FR"/>
        </w:rPr>
        <w:t>Décrivez les programmes de développement social ou communautaire actuellement mis en œuvre dans la zone du projet ou dans ses environs. Si des programmes existent, répondent-ils aux priorités de développement de leurs communautés cibles ? Existe-t-il des possibilités de soutenir de nouveaux programmes ou d'étendre les programmes existants pour répondre aux priorités de développement des communautés dans la zone du projet ?</w:t>
      </w:r>
    </w:p>
    <w:p w14:paraId="0D41A02F" w14:textId="77777777" w:rsidR="00EA4E11" w:rsidRPr="00DE7946" w:rsidRDefault="00EA4E11" w:rsidP="00EA4E11">
      <w:pPr>
        <w:widowControl w:val="0"/>
        <w:numPr>
          <w:ilvl w:val="0"/>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b/>
          <w:bCs/>
          <w:sz w:val="20"/>
          <w:szCs w:val="20"/>
          <w:lang w:val="fr-FR"/>
        </w:rPr>
      </w:pPr>
      <w:r w:rsidRPr="00DE7946">
        <w:rPr>
          <w:rFonts w:asciiTheme="minorHAnsi" w:eastAsiaTheme="minorHAnsi" w:hAnsiTheme="minorHAnsi" w:cstheme="minorHAnsi"/>
          <w:b/>
          <w:bCs/>
          <w:sz w:val="20"/>
          <w:szCs w:val="20"/>
          <w:lang w:val="fr-FR"/>
        </w:rPr>
        <w:t>Dispositions institutionnelles</w:t>
      </w:r>
    </w:p>
    <w:p w14:paraId="29AADB7B" w14:textId="77777777" w:rsidR="00EA4E11" w:rsidRPr="00DE7946" w:rsidRDefault="00EA4E11" w:rsidP="00EA4E11">
      <w:pPr>
        <w:widowControl w:val="0"/>
        <w:numPr>
          <w:ilvl w:val="1"/>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sz w:val="20"/>
          <w:szCs w:val="20"/>
          <w:lang w:val="fr-FR"/>
        </w:rPr>
        <w:t>Décrire la ou les institutions responsables de la mise en œuvre de chaque élément/activité de la politique d'indemnisation, de la mise en œuvre des programmes de rétablissement des revenus et de la coordination des activités associées et décrites dans le plan d'action pour les moyens de subsistance.</w:t>
      </w:r>
    </w:p>
    <w:p w14:paraId="1AB2BE33" w14:textId="77777777" w:rsidR="00EA4E11" w:rsidRPr="00DE7946" w:rsidRDefault="00EA4E11" w:rsidP="00EA4E11">
      <w:pPr>
        <w:widowControl w:val="0"/>
        <w:numPr>
          <w:ilvl w:val="1"/>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sz w:val="20"/>
          <w:szCs w:val="20"/>
          <w:lang w:val="fr-FR"/>
        </w:rPr>
        <w:t xml:space="preserve">Indiquer comment les questions de coordination seront traitées lorsque le déplacement s'étend sur plusieurs juridictions ou lorsque le déplacement sera mis en œuvre par étapes sur une longue </w:t>
      </w:r>
      <w:r w:rsidRPr="00DE7946">
        <w:rPr>
          <w:rFonts w:asciiTheme="minorHAnsi" w:eastAsiaTheme="minorHAnsi" w:hAnsiTheme="minorHAnsi" w:cstheme="minorHAnsi"/>
          <w:sz w:val="20"/>
          <w:szCs w:val="20"/>
          <w:lang w:val="fr-FR"/>
        </w:rPr>
        <w:lastRenderedPageBreak/>
        <w:t>période.</w:t>
      </w:r>
    </w:p>
    <w:p w14:paraId="56376D10" w14:textId="77777777" w:rsidR="00EA4E11" w:rsidRPr="00DE7946" w:rsidRDefault="00EA4E11" w:rsidP="00EA4E11">
      <w:pPr>
        <w:widowControl w:val="0"/>
        <w:numPr>
          <w:ilvl w:val="1"/>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sz w:val="20"/>
          <w:szCs w:val="20"/>
          <w:lang w:val="fr-FR"/>
        </w:rPr>
        <w:t>Identifier l'agence qui coordonnera toutes les agences de mise en œuvre. A-t-elle le mandat et les ressources nécessaires ?</w:t>
      </w:r>
    </w:p>
    <w:p w14:paraId="275FE40B" w14:textId="77777777" w:rsidR="00EA4E11" w:rsidRPr="00DE7946" w:rsidRDefault="00EA4E11" w:rsidP="00EA4E11">
      <w:pPr>
        <w:widowControl w:val="0"/>
        <w:numPr>
          <w:ilvl w:val="1"/>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sz w:val="20"/>
          <w:szCs w:val="20"/>
          <w:lang w:val="fr-FR"/>
        </w:rPr>
        <w:t>Décrire les institutions externes (hors projet) impliquées dans le processus de restauration des revenus (développement foncier, attribution des terres, crédit, formation) et les mécanismes visant à assurer une performance adéquate de ces institutions.</w:t>
      </w:r>
    </w:p>
    <w:p w14:paraId="24BC3CAF" w14:textId="77777777" w:rsidR="00EA4E11" w:rsidRPr="00DE7946" w:rsidRDefault="00EA4E11" w:rsidP="00EA4E11">
      <w:pPr>
        <w:widowControl w:val="0"/>
        <w:numPr>
          <w:ilvl w:val="1"/>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sz w:val="20"/>
          <w:szCs w:val="20"/>
          <w:lang w:val="fr-FR"/>
        </w:rPr>
        <w:t>Discuter de la capacité et de l'engagement des institutions à l'égard du déplacement</w:t>
      </w:r>
    </w:p>
    <w:p w14:paraId="6470D260" w14:textId="77777777" w:rsidR="00EA4E11" w:rsidRPr="00DE7946" w:rsidRDefault="00EA4E11" w:rsidP="00EA4E11">
      <w:pPr>
        <w:widowControl w:val="0"/>
        <w:numPr>
          <w:ilvl w:val="1"/>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sz w:val="20"/>
          <w:szCs w:val="20"/>
          <w:lang w:val="fr-FR"/>
        </w:rPr>
        <w:t>Décrire les mécanismes permettant d'assurer un suivi, une évaluation et un audit financier indépendants du plan d'action local et de veiller à ce que des mesures correctives soient prises en temps utile.</w:t>
      </w:r>
    </w:p>
    <w:p w14:paraId="57438DAE" w14:textId="77777777" w:rsidR="00EA4E11" w:rsidRPr="00DE7946" w:rsidRDefault="00EA4E11" w:rsidP="00EA4E11">
      <w:pPr>
        <w:widowControl w:val="0"/>
        <w:numPr>
          <w:ilvl w:val="0"/>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b/>
          <w:bCs/>
          <w:sz w:val="20"/>
          <w:szCs w:val="20"/>
          <w:lang w:val="fr-FR"/>
        </w:rPr>
      </w:pPr>
      <w:r w:rsidRPr="00DE7946">
        <w:rPr>
          <w:rFonts w:asciiTheme="minorHAnsi" w:eastAsiaTheme="minorHAnsi" w:hAnsiTheme="minorHAnsi" w:cstheme="minorHAnsi"/>
          <w:b/>
          <w:bCs/>
          <w:sz w:val="20"/>
          <w:szCs w:val="20"/>
          <w:lang w:val="fr-FR"/>
        </w:rPr>
        <w:t>Calendrier de mise en œuvre</w:t>
      </w:r>
    </w:p>
    <w:p w14:paraId="559F4020" w14:textId="77777777" w:rsidR="00EA4E11" w:rsidRPr="00DE7946" w:rsidRDefault="00EA4E11" w:rsidP="00EA4E11">
      <w:pPr>
        <w:widowControl w:val="0"/>
        <w:numPr>
          <w:ilvl w:val="1"/>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sz w:val="20"/>
          <w:szCs w:val="20"/>
          <w:lang w:val="fr-FR"/>
        </w:rPr>
        <w:t>Liste des étapes chronologiques de la mise en œuvre du PAL, y compris l'identification des agences responsables de chaque activité et une brève explication de chacune d'entre elles.</w:t>
      </w:r>
    </w:p>
    <w:p w14:paraId="596BE563" w14:textId="77777777" w:rsidR="00EA4E11" w:rsidRPr="00DE7946" w:rsidRDefault="00EA4E11" w:rsidP="00EA4E11">
      <w:pPr>
        <w:widowControl w:val="0"/>
        <w:numPr>
          <w:ilvl w:val="1"/>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sz w:val="20"/>
          <w:szCs w:val="20"/>
          <w:lang w:val="fr-FR"/>
        </w:rPr>
        <w:t>Préparer un calendrier d'exécution mensuel des activités à entreprendre dans le cadre de la mise en œuvre de la réinstallation.</w:t>
      </w:r>
    </w:p>
    <w:p w14:paraId="1B4BF809" w14:textId="77777777" w:rsidR="00EA4E11" w:rsidRPr="00DE7946" w:rsidRDefault="00EA4E11" w:rsidP="00EA4E11">
      <w:pPr>
        <w:widowControl w:val="0"/>
        <w:numPr>
          <w:ilvl w:val="1"/>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sz w:val="20"/>
          <w:szCs w:val="20"/>
          <w:lang w:val="fr-FR"/>
        </w:rPr>
        <w:t>Décrire le lien entre la mise en œuvre de la réinstallation et le lancement des travaux de génie civil pour chacune des composantes du projet.</w:t>
      </w:r>
    </w:p>
    <w:p w14:paraId="4C77286B" w14:textId="77777777" w:rsidR="00EA4E11" w:rsidRPr="00DE7946" w:rsidRDefault="00EA4E11" w:rsidP="00EA4E11">
      <w:pPr>
        <w:widowControl w:val="0"/>
        <w:numPr>
          <w:ilvl w:val="0"/>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b/>
          <w:bCs/>
          <w:sz w:val="20"/>
          <w:szCs w:val="20"/>
          <w:lang w:val="fr-FR"/>
        </w:rPr>
      </w:pPr>
      <w:r w:rsidRPr="00DE7946">
        <w:rPr>
          <w:rFonts w:asciiTheme="minorHAnsi" w:eastAsiaTheme="minorHAnsi" w:hAnsiTheme="minorHAnsi" w:cstheme="minorHAnsi"/>
          <w:b/>
          <w:bCs/>
          <w:sz w:val="20"/>
          <w:szCs w:val="20"/>
          <w:lang w:val="fr-FR"/>
        </w:rPr>
        <w:t>Participation et consultation</w:t>
      </w:r>
    </w:p>
    <w:p w14:paraId="12565EBA" w14:textId="77777777" w:rsidR="00EA4E11" w:rsidRPr="00DE7946" w:rsidRDefault="00EA4E11" w:rsidP="00EA4E11">
      <w:pPr>
        <w:widowControl w:val="0"/>
        <w:numPr>
          <w:ilvl w:val="1"/>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sz w:val="20"/>
          <w:szCs w:val="20"/>
          <w:lang w:val="fr-FR"/>
        </w:rPr>
        <w:t>Décrire les différentes parties prenantes</w:t>
      </w:r>
    </w:p>
    <w:p w14:paraId="167CAE7C" w14:textId="77777777" w:rsidR="00EA4E11" w:rsidRPr="00DE7946" w:rsidRDefault="00EA4E11" w:rsidP="00EA4E11">
      <w:pPr>
        <w:widowControl w:val="0"/>
        <w:numPr>
          <w:ilvl w:val="1"/>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sz w:val="20"/>
          <w:szCs w:val="20"/>
          <w:lang w:val="fr-FR"/>
        </w:rPr>
        <w:t>Décrivez le processus de promotion de la consultation/participation des populations affectées et de parties prenantes dans la préparation et la planification de la réinstallation. Précisez quels types de documents devront être collectés (photos, rapports, listes de présence, etc.).</w:t>
      </w:r>
    </w:p>
    <w:p w14:paraId="483E8544" w14:textId="77777777" w:rsidR="00EA4E11" w:rsidRPr="00DE7946" w:rsidRDefault="00EA4E11" w:rsidP="00EA4E11">
      <w:pPr>
        <w:widowControl w:val="0"/>
        <w:numPr>
          <w:ilvl w:val="1"/>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sz w:val="20"/>
          <w:szCs w:val="20"/>
          <w:lang w:val="fr-FR"/>
        </w:rPr>
        <w:t>Décrire le processus d'implication des populations touchées et des autres parties prenantes dans la mise en œuvre et le suivi.</w:t>
      </w:r>
    </w:p>
    <w:p w14:paraId="218B60B7" w14:textId="77777777" w:rsidR="00EA4E11" w:rsidRPr="00DE7946" w:rsidRDefault="00EA4E11" w:rsidP="00EA4E11">
      <w:pPr>
        <w:widowControl w:val="0"/>
        <w:numPr>
          <w:ilvl w:val="1"/>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sz w:val="20"/>
          <w:szCs w:val="20"/>
          <w:lang w:val="fr-FR"/>
        </w:rPr>
        <w:t>Décrire le plan de diffusion des informations du plan d'action local auprès des populations touchées et des parties prenantes, y compris les informations relatives à l'indemnisation des actifs perdus, à l'éligibilité à l'indemnisation, à l'aide au déplacement et à l'examen des griefs.</w:t>
      </w:r>
    </w:p>
    <w:p w14:paraId="7B0A0C3E" w14:textId="77777777" w:rsidR="00EA4E11" w:rsidRPr="00DE7946" w:rsidRDefault="00EA4E11" w:rsidP="00EA4E11">
      <w:pPr>
        <w:widowControl w:val="0"/>
        <w:numPr>
          <w:ilvl w:val="0"/>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b/>
          <w:bCs/>
          <w:sz w:val="20"/>
          <w:szCs w:val="20"/>
          <w:lang w:val="fr-FR"/>
        </w:rPr>
      </w:pPr>
      <w:r w:rsidRPr="00DE7946">
        <w:rPr>
          <w:rFonts w:asciiTheme="minorHAnsi" w:eastAsiaTheme="minorHAnsi" w:hAnsiTheme="minorHAnsi" w:cstheme="minorHAnsi"/>
          <w:b/>
          <w:bCs/>
          <w:sz w:val="20"/>
          <w:szCs w:val="20"/>
          <w:lang w:val="fr-FR"/>
        </w:rPr>
        <w:t>Recours aux griefs</w:t>
      </w:r>
    </w:p>
    <w:p w14:paraId="4B849677" w14:textId="77777777" w:rsidR="00EA4E11" w:rsidRPr="00DE7946" w:rsidRDefault="00EA4E11" w:rsidP="00EA4E11">
      <w:pPr>
        <w:widowControl w:val="0"/>
        <w:numPr>
          <w:ilvl w:val="1"/>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sz w:val="20"/>
          <w:szCs w:val="20"/>
          <w:lang w:val="fr-FR"/>
        </w:rPr>
        <w:t>Décrire la procédure étape par étape d'enregistrement et de traitement des griefs et fournir des détails spécifiques concernant la gratuité de la procédure d'enregistrement des plaintes, le temps de réponse et les modes de communication.</w:t>
      </w:r>
    </w:p>
    <w:p w14:paraId="388D3B75" w14:textId="77777777" w:rsidR="00EA4E11" w:rsidRPr="00DE7946" w:rsidRDefault="00EA4E11" w:rsidP="00EA4E11">
      <w:pPr>
        <w:widowControl w:val="0"/>
        <w:numPr>
          <w:ilvl w:val="1"/>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sz w:val="20"/>
          <w:szCs w:val="20"/>
          <w:lang w:val="fr-FR"/>
        </w:rPr>
        <w:t>Décrivez comment le mécanisme a garanti un accès illimité, la transparence, la responsabilité, comment il documente les cas et tient les plaignants informés, ainsi que la structure institutionnelle.</w:t>
      </w:r>
    </w:p>
    <w:p w14:paraId="1D2EC462" w14:textId="77777777" w:rsidR="00EA4E11" w:rsidRPr="00DE7946" w:rsidRDefault="00EA4E11" w:rsidP="00EA4E11">
      <w:pPr>
        <w:widowControl w:val="0"/>
        <w:numPr>
          <w:ilvl w:val="1"/>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sz w:val="20"/>
          <w:szCs w:val="20"/>
          <w:lang w:val="fr-FR"/>
        </w:rPr>
        <w:t>Décrire le mécanisme de recours</w:t>
      </w:r>
    </w:p>
    <w:p w14:paraId="2630A504" w14:textId="77777777" w:rsidR="00EA4E11" w:rsidRPr="00DE7946" w:rsidRDefault="00EA4E11" w:rsidP="00EA4E11">
      <w:pPr>
        <w:widowControl w:val="0"/>
        <w:numPr>
          <w:ilvl w:val="1"/>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sz w:val="20"/>
          <w:szCs w:val="20"/>
          <w:lang w:val="fr-FR"/>
        </w:rPr>
        <w:t>Décrire les dispositions permettant de saisir les tribunaux civils en cas d'échec des autres options</w:t>
      </w:r>
    </w:p>
    <w:p w14:paraId="333753E2" w14:textId="77777777" w:rsidR="00EA4E11" w:rsidRPr="00DE7946" w:rsidRDefault="00EA4E11" w:rsidP="00EA4E11">
      <w:pPr>
        <w:widowControl w:val="0"/>
        <w:numPr>
          <w:ilvl w:val="0"/>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b/>
          <w:bCs/>
          <w:sz w:val="20"/>
          <w:szCs w:val="20"/>
          <w:lang w:val="fr-FR"/>
        </w:rPr>
      </w:pPr>
      <w:r w:rsidRPr="00DE7946">
        <w:rPr>
          <w:rFonts w:asciiTheme="minorHAnsi" w:eastAsiaTheme="minorHAnsi" w:hAnsiTheme="minorHAnsi" w:cstheme="minorHAnsi"/>
          <w:b/>
          <w:bCs/>
          <w:sz w:val="20"/>
          <w:szCs w:val="20"/>
          <w:lang w:val="fr-FR"/>
        </w:rPr>
        <w:t>Suivi et évaluation</w:t>
      </w:r>
    </w:p>
    <w:p w14:paraId="6C99DF3D" w14:textId="77777777" w:rsidR="00EA4E11" w:rsidRPr="00DE7946" w:rsidRDefault="00EA4E11" w:rsidP="00EA4E11">
      <w:pPr>
        <w:widowControl w:val="0"/>
        <w:numPr>
          <w:ilvl w:val="1"/>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sz w:val="20"/>
          <w:szCs w:val="20"/>
          <w:lang w:val="fr-FR"/>
        </w:rPr>
        <w:t>Décrire le processus de suivi interne/de la performance. Veiller à ce que le programme de suivi cherche à mesurer si les personnes déplacées jouissent au moins d'un niveau de vie et d'un accès aux moyens de subsistance équivalents à ceux dont elles jouissaient avant le déplacement.</w:t>
      </w:r>
    </w:p>
    <w:p w14:paraId="661614B4" w14:textId="77777777" w:rsidR="00EA4E11" w:rsidRPr="00DE7946" w:rsidRDefault="00EA4E11" w:rsidP="00EA4E11">
      <w:pPr>
        <w:widowControl w:val="0"/>
        <w:numPr>
          <w:ilvl w:val="1"/>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sz w:val="20"/>
          <w:szCs w:val="20"/>
          <w:lang w:val="fr-FR"/>
        </w:rPr>
        <w:t>Définir les principaux indicateurs de suivi issus de l'enquête de référence. Fournir une liste des indicateurs de suivi qui seront utilisés pour le suivi interne, y compris le nombre et la localisation des personnes déplacées.</w:t>
      </w:r>
    </w:p>
    <w:p w14:paraId="78252CCE" w14:textId="77777777" w:rsidR="00EA4E11" w:rsidRPr="00DE7946" w:rsidRDefault="00EA4E11" w:rsidP="00EA4E11">
      <w:pPr>
        <w:widowControl w:val="0"/>
        <w:numPr>
          <w:ilvl w:val="1"/>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sz w:val="20"/>
          <w:szCs w:val="20"/>
          <w:lang w:val="fr-FR"/>
        </w:rPr>
        <w:t>Décrire les dispositions institutionnelles (y compris financières)</w:t>
      </w:r>
    </w:p>
    <w:p w14:paraId="4534DEDC" w14:textId="77777777" w:rsidR="00EA4E11" w:rsidRPr="00DE7946" w:rsidRDefault="00EA4E11" w:rsidP="00EA4E11">
      <w:pPr>
        <w:widowControl w:val="0"/>
        <w:numPr>
          <w:ilvl w:val="1"/>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sz w:val="20"/>
          <w:szCs w:val="20"/>
          <w:lang w:val="fr-FR"/>
        </w:rPr>
        <w:t>Décrire la fréquence des rapports et le contenu du contrôle interne</w:t>
      </w:r>
    </w:p>
    <w:p w14:paraId="185679DD" w14:textId="77777777" w:rsidR="00EA4E11" w:rsidRPr="00DE7946" w:rsidRDefault="00EA4E11" w:rsidP="00EA4E11">
      <w:pPr>
        <w:widowControl w:val="0"/>
        <w:numPr>
          <w:ilvl w:val="1"/>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sz w:val="20"/>
          <w:szCs w:val="20"/>
          <w:lang w:val="fr-FR"/>
        </w:rPr>
        <w:t>Décrire le processus d'intégration du retour d'information issu du suivi interne dans la mise en œuvre.</w:t>
      </w:r>
    </w:p>
    <w:p w14:paraId="488DC1E4" w14:textId="77777777" w:rsidR="00EA4E11" w:rsidRPr="00DE7946" w:rsidRDefault="00EA4E11" w:rsidP="00EA4E11">
      <w:pPr>
        <w:widowControl w:val="0"/>
        <w:numPr>
          <w:ilvl w:val="1"/>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sz w:val="20"/>
          <w:szCs w:val="20"/>
          <w:lang w:val="fr-FR"/>
        </w:rPr>
        <w:t>Définir une méthodologie pour le contrôle externe</w:t>
      </w:r>
    </w:p>
    <w:p w14:paraId="015420EC" w14:textId="77777777" w:rsidR="00EA4E11" w:rsidRPr="00DE7946" w:rsidRDefault="00EA4E11" w:rsidP="00EA4E11">
      <w:pPr>
        <w:widowControl w:val="0"/>
        <w:numPr>
          <w:ilvl w:val="1"/>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sz w:val="20"/>
          <w:szCs w:val="20"/>
          <w:lang w:val="fr-FR"/>
        </w:rPr>
        <w:t>Définir des indicateurs clés pour le suivi externe</w:t>
      </w:r>
    </w:p>
    <w:p w14:paraId="137FB017" w14:textId="77777777" w:rsidR="00EA4E11" w:rsidRPr="00DE7946" w:rsidRDefault="00EA4E11" w:rsidP="00EA4E11">
      <w:pPr>
        <w:widowControl w:val="0"/>
        <w:numPr>
          <w:ilvl w:val="1"/>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sz w:val="20"/>
          <w:szCs w:val="20"/>
          <w:lang w:val="fr-FR"/>
        </w:rPr>
        <w:t>Décrire la fréquence des rapports et le contenu du suivi externe. Veiller à ce que le programme de suivi soit régulier et continu après l'achèvement du projet, jusqu'à ce que des solutions durables soient trouvées.</w:t>
      </w:r>
    </w:p>
    <w:p w14:paraId="2493183B" w14:textId="77777777" w:rsidR="00EA4E11" w:rsidRPr="00DE7946" w:rsidRDefault="00EA4E11" w:rsidP="00EA4E11">
      <w:pPr>
        <w:widowControl w:val="0"/>
        <w:numPr>
          <w:ilvl w:val="1"/>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sz w:val="20"/>
          <w:szCs w:val="20"/>
          <w:lang w:val="fr-FR"/>
        </w:rPr>
        <w:t>Décrire le processus d'intégration du retour d'information issu du suivi externe dans la mise en œuvre.</w:t>
      </w:r>
    </w:p>
    <w:p w14:paraId="3A15656A" w14:textId="77777777" w:rsidR="00EA4E11" w:rsidRPr="00DE7946" w:rsidRDefault="00EA4E11" w:rsidP="00EA4E11">
      <w:pPr>
        <w:widowControl w:val="0"/>
        <w:numPr>
          <w:ilvl w:val="1"/>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sz w:val="20"/>
          <w:szCs w:val="20"/>
          <w:lang w:val="fr-FR"/>
        </w:rPr>
        <w:t>Décrire les modalités de l'évaluation externe finale</w:t>
      </w:r>
    </w:p>
    <w:p w14:paraId="61E06AC3" w14:textId="77777777" w:rsidR="00EA4E11" w:rsidRPr="00DE7946" w:rsidRDefault="00EA4E11" w:rsidP="00EA4E11">
      <w:pPr>
        <w:widowControl w:val="0"/>
        <w:numPr>
          <w:ilvl w:val="1"/>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sz w:val="20"/>
          <w:szCs w:val="20"/>
          <w:lang w:val="fr-FR"/>
        </w:rPr>
        <w:t xml:space="preserve">Décrire la nécessité de mettre à jour les recensements, les inventaires des biens, les évaluations </w:t>
      </w:r>
      <w:r w:rsidRPr="00DE7946">
        <w:rPr>
          <w:rFonts w:asciiTheme="minorHAnsi" w:eastAsiaTheme="minorHAnsi" w:hAnsiTheme="minorHAnsi" w:cstheme="minorHAnsi"/>
          <w:sz w:val="20"/>
          <w:szCs w:val="20"/>
          <w:lang w:val="fr-FR"/>
        </w:rPr>
        <w:lastRenderedPageBreak/>
        <w:t>des ressources et les enquêtes socio-économiques, si nécessaire, dans le cadre du suivi et de l'évaluation du PAL.</w:t>
      </w:r>
    </w:p>
    <w:p w14:paraId="796C9580" w14:textId="77777777" w:rsidR="00EA4E11" w:rsidRPr="00DE7946" w:rsidRDefault="00EA4E11" w:rsidP="00EA4E11">
      <w:pPr>
        <w:widowControl w:val="0"/>
        <w:numPr>
          <w:ilvl w:val="0"/>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b/>
          <w:bCs/>
          <w:sz w:val="20"/>
          <w:szCs w:val="20"/>
          <w:lang w:val="fr-FR"/>
        </w:rPr>
      </w:pPr>
      <w:r w:rsidRPr="00DE7946">
        <w:rPr>
          <w:rFonts w:asciiTheme="minorHAnsi" w:eastAsiaTheme="minorHAnsi" w:hAnsiTheme="minorHAnsi" w:cstheme="minorHAnsi"/>
          <w:b/>
          <w:bCs/>
          <w:sz w:val="20"/>
          <w:szCs w:val="20"/>
          <w:lang w:val="fr-FR"/>
        </w:rPr>
        <w:t>Coûts et budgets</w:t>
      </w:r>
    </w:p>
    <w:p w14:paraId="55B04776" w14:textId="77777777" w:rsidR="00EA4E11" w:rsidRPr="00DE7946" w:rsidRDefault="00EA4E11" w:rsidP="00EA4E11">
      <w:pPr>
        <w:widowControl w:val="0"/>
        <w:numPr>
          <w:ilvl w:val="1"/>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sz w:val="20"/>
          <w:szCs w:val="20"/>
          <w:lang w:val="fr-FR"/>
        </w:rPr>
        <w:t>Fournir une déclaration claire de la responsabilité financière et de l'autorité</w:t>
      </w:r>
    </w:p>
    <w:p w14:paraId="66B24C5C" w14:textId="77777777" w:rsidR="00EA4E11" w:rsidRPr="00DE7946" w:rsidRDefault="00EA4E11" w:rsidP="00EA4E11">
      <w:pPr>
        <w:widowControl w:val="0"/>
        <w:numPr>
          <w:ilvl w:val="1"/>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sz w:val="20"/>
          <w:szCs w:val="20"/>
          <w:lang w:val="fr-FR"/>
        </w:rPr>
        <w:t>Dresser la liste des sources de financement des déplacements et décrire les flux de fonds.</w:t>
      </w:r>
    </w:p>
    <w:p w14:paraId="61286519" w14:textId="77777777" w:rsidR="00EA4E11" w:rsidRPr="00DE7946" w:rsidRDefault="00EA4E11" w:rsidP="00EA4E11">
      <w:pPr>
        <w:widowControl w:val="0"/>
        <w:numPr>
          <w:ilvl w:val="1"/>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sz w:val="20"/>
          <w:szCs w:val="20"/>
          <w:lang w:val="fr-FR"/>
        </w:rPr>
        <w:t>Veiller à ce que le budget consacré au déplacement soit suffisant et inclus dans le budget global du projet. Prévoir des dispositions pour les impacts négatifs non anticipés.</w:t>
      </w:r>
    </w:p>
    <w:p w14:paraId="65BB5DB3" w14:textId="77777777" w:rsidR="00EA4E11" w:rsidRPr="00DE7946" w:rsidRDefault="00EA4E11" w:rsidP="00EA4E11">
      <w:pPr>
        <w:widowControl w:val="0"/>
        <w:numPr>
          <w:ilvl w:val="1"/>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sz w:val="20"/>
          <w:szCs w:val="20"/>
          <w:lang w:val="fr-FR"/>
        </w:rPr>
        <w:t>Identifier les coûts de déplacement, le cas échéant, qui seront financés par le gouvernement et les mécanismes qui seront mis en place pour assurer la coordination des décaissements avec le plan d'action local et le calendrier du projet. Préparer un budget estimatif, par coût et par poste, pour tous les coûts de déplacement, y compris la planification et la mise en œuvre, la gestion et l'administration, le suivi et l'évaluation, et les imprévus.</w:t>
      </w:r>
    </w:p>
    <w:p w14:paraId="60069243" w14:textId="77777777" w:rsidR="00EA4E11" w:rsidRPr="00DE7946" w:rsidRDefault="00EA4E11" w:rsidP="00EA4E11">
      <w:pPr>
        <w:widowControl w:val="0"/>
        <w:numPr>
          <w:ilvl w:val="1"/>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sz w:val="20"/>
          <w:szCs w:val="20"/>
          <w:lang w:val="fr-FR"/>
        </w:rPr>
        <w:t>Décrire les mécanismes spécifiques permettant d'ajuster les estimations de coûts et les paiements de compensation en fonction de l'inflation et des fluctuations monétaires.</w:t>
      </w:r>
    </w:p>
    <w:p w14:paraId="7726064D" w14:textId="77777777" w:rsidR="00EA4E11" w:rsidRPr="00DE7946" w:rsidRDefault="00EA4E11" w:rsidP="00EA4E11">
      <w:pPr>
        <w:widowControl w:val="0"/>
        <w:numPr>
          <w:ilvl w:val="1"/>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sz w:val="20"/>
          <w:szCs w:val="20"/>
          <w:lang w:val="fr-FR"/>
        </w:rPr>
        <w:t>Décrire les dispositions permettant de tenir compte des aléas physiques et des aléas de prix</w:t>
      </w:r>
    </w:p>
    <w:p w14:paraId="08CCC2BE" w14:textId="77777777" w:rsidR="00EA4E11" w:rsidRPr="00DE7946" w:rsidRDefault="00EA4E11" w:rsidP="00EA4E11">
      <w:pPr>
        <w:widowControl w:val="0"/>
        <w:numPr>
          <w:ilvl w:val="1"/>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sz w:val="20"/>
          <w:szCs w:val="20"/>
          <w:lang w:val="fr-FR"/>
        </w:rPr>
        <w:t>Décrire les dispositions financières relatives au suivi et à l'évaluation externes, y compris la procédure d'attribution et de maintien des contrats pendant toute la durée du déplacement.</w:t>
      </w:r>
    </w:p>
    <w:p w14:paraId="3257B5C9" w14:textId="77777777" w:rsidR="00EA4E11" w:rsidRPr="00DE7946" w:rsidRDefault="00EA4E11" w:rsidP="00EA4E11">
      <w:pPr>
        <w:widowControl w:val="0"/>
        <w:numPr>
          <w:ilvl w:val="0"/>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b/>
          <w:bCs/>
          <w:sz w:val="20"/>
          <w:szCs w:val="20"/>
          <w:lang w:val="fr-FR"/>
        </w:rPr>
      </w:pPr>
      <w:r w:rsidRPr="00DE7946">
        <w:rPr>
          <w:rFonts w:asciiTheme="minorHAnsi" w:eastAsiaTheme="minorHAnsi" w:hAnsiTheme="minorHAnsi" w:cstheme="minorHAnsi"/>
          <w:b/>
          <w:bCs/>
          <w:sz w:val="20"/>
          <w:szCs w:val="20"/>
          <w:lang w:val="fr-FR"/>
        </w:rPr>
        <w:t>Annexes</w:t>
      </w:r>
    </w:p>
    <w:p w14:paraId="69E5B3CA" w14:textId="77777777" w:rsidR="00EA4E11" w:rsidRPr="00DE7946" w:rsidRDefault="00EA4E11" w:rsidP="00EA4E11">
      <w:pPr>
        <w:widowControl w:val="0"/>
        <w:numPr>
          <w:ilvl w:val="1"/>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sz w:val="20"/>
          <w:szCs w:val="20"/>
          <w:lang w:val="fr-FR"/>
        </w:rPr>
        <w:t>Copies des instruments de recensement et d'enquête, des formats d'entretien et de tout autre outil de recherche</w:t>
      </w:r>
    </w:p>
    <w:p w14:paraId="2C2F2912" w14:textId="77777777" w:rsidR="00EA4E11" w:rsidRPr="00DE7946" w:rsidRDefault="00EA4E11" w:rsidP="00EA4E11">
      <w:pPr>
        <w:widowControl w:val="0"/>
        <w:numPr>
          <w:ilvl w:val="1"/>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sz w:val="20"/>
          <w:szCs w:val="20"/>
          <w:lang w:val="fr-FR"/>
        </w:rPr>
        <w:t>Informations sur toutes les consultations publiques, y compris les annonces et les calendriers des réunions publiques, les procès-verbaux des réunions et les listes de participants.</w:t>
      </w:r>
    </w:p>
    <w:p w14:paraId="28476577" w14:textId="77777777" w:rsidR="00EA4E11" w:rsidRPr="00DE7946" w:rsidRDefault="00EA4E11" w:rsidP="00EA4E11">
      <w:pPr>
        <w:widowControl w:val="0"/>
        <w:numPr>
          <w:ilvl w:val="1"/>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sz w:val="20"/>
          <w:szCs w:val="20"/>
          <w:lang w:val="fr-FR"/>
        </w:rPr>
        <w:t>Exemples de formats à utiliser pour le suivi et l'établissement de rapports sur la mise en œuvre du PAL</w:t>
      </w:r>
    </w:p>
    <w:p w14:paraId="560C5C79" w14:textId="77777777" w:rsidR="00EA4E11" w:rsidRPr="00DE7946" w:rsidRDefault="00EA4E11" w:rsidP="00EA4E11">
      <w:pPr>
        <w:widowControl w:val="0"/>
        <w:numPr>
          <w:ilvl w:val="1"/>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sz w:val="20"/>
          <w:szCs w:val="20"/>
          <w:lang w:val="fr-FR"/>
        </w:rPr>
        <w:t>Matrice des droits</w:t>
      </w:r>
    </w:p>
    <w:p w14:paraId="33446A6B" w14:textId="77777777" w:rsidR="00EA4E11" w:rsidRPr="00DE7946" w:rsidRDefault="00EA4E11" w:rsidP="00EA4E11">
      <w:pPr>
        <w:widowControl w:val="0"/>
        <w:numPr>
          <w:ilvl w:val="1"/>
          <w:numId w:val="217"/>
        </w:numPr>
        <w:tabs>
          <w:tab w:val="left" w:pos="360"/>
        </w:tabs>
        <w:autoSpaceDE w:val="0"/>
        <w:autoSpaceDN w:val="0"/>
        <w:adjustRightInd w:val="0"/>
        <w:spacing w:before="120" w:after="120"/>
        <w:contextualSpacing/>
        <w:jc w:val="both"/>
        <w:rPr>
          <w:rFonts w:asciiTheme="minorHAnsi" w:eastAsiaTheme="minorHAnsi" w:hAnsiTheme="minorHAnsi" w:cstheme="minorHAnsi"/>
          <w:b/>
          <w:bCs/>
          <w:sz w:val="20"/>
          <w:szCs w:val="20"/>
          <w:lang w:val="fr-FR"/>
        </w:rPr>
      </w:pPr>
      <w:r w:rsidRPr="00DE7946">
        <w:rPr>
          <w:rFonts w:asciiTheme="minorHAnsi" w:eastAsiaTheme="minorHAnsi" w:hAnsiTheme="minorHAnsi" w:cstheme="minorHAnsi"/>
          <w:sz w:val="20"/>
          <w:szCs w:val="20"/>
          <w:lang w:val="fr-FR"/>
        </w:rPr>
        <w:t xml:space="preserve">Preuve du consentement préalable en connaissance de cause des peuples indigènes et des communautés tribales </w:t>
      </w:r>
    </w:p>
    <w:p w14:paraId="62B36A41" w14:textId="77777777" w:rsidR="00EA4E11" w:rsidRPr="00DE7946" w:rsidRDefault="00EA4E11" w:rsidP="00EA4E11">
      <w:pPr>
        <w:rPr>
          <w:lang w:val="fr-FR"/>
        </w:rPr>
      </w:pPr>
    </w:p>
    <w:p w14:paraId="18002239" w14:textId="77777777" w:rsidR="00EA4E11" w:rsidRPr="00DE7946" w:rsidRDefault="00EA4E11" w:rsidP="00EA4E11">
      <w:pPr>
        <w:spacing w:before="120" w:after="120"/>
        <w:contextualSpacing/>
        <w:jc w:val="both"/>
        <w:rPr>
          <w:rFonts w:asciiTheme="minorHAnsi" w:eastAsiaTheme="minorHAnsi" w:hAnsiTheme="minorHAnsi" w:cstheme="minorHAnsi"/>
          <w:sz w:val="20"/>
          <w:szCs w:val="20"/>
          <w:lang w:val="fr-FR"/>
        </w:rPr>
      </w:pPr>
    </w:p>
    <w:p w14:paraId="582D99AE" w14:textId="77777777" w:rsidR="00EA4E11" w:rsidRPr="00DE7946" w:rsidRDefault="00EA4E11" w:rsidP="00EA4E11">
      <w:pPr>
        <w:pStyle w:val="Titre1"/>
        <w:spacing w:before="120" w:after="120"/>
        <w:rPr>
          <w:lang w:val="fr-FR"/>
        </w:rPr>
      </w:pPr>
      <w:bookmarkStart w:id="100" w:name="_Toc168049635"/>
      <w:r w:rsidRPr="00DE7946">
        <w:rPr>
          <w:rFonts w:asciiTheme="minorHAnsi" w:hAnsiTheme="minorHAnsi" w:cstheme="minorHAnsi"/>
          <w:sz w:val="24"/>
          <w:szCs w:val="24"/>
          <w:lang w:val="fr-FR"/>
        </w:rPr>
        <w:t>Annexe 2 : Schéma indicatif de l'évaluation stratégique environnementale et sociale (SESA)</w:t>
      </w:r>
      <w:bookmarkEnd w:id="100"/>
    </w:p>
    <w:p w14:paraId="686D9228" w14:textId="77777777" w:rsidR="00EA4E11" w:rsidRPr="00DE7946" w:rsidRDefault="00EA4E11" w:rsidP="00EA4E11">
      <w:pPr>
        <w:autoSpaceDE w:val="0"/>
        <w:autoSpaceDN w:val="0"/>
        <w:adjustRightInd w:val="0"/>
        <w:spacing w:before="120" w:after="120"/>
        <w:jc w:val="both"/>
        <w:rPr>
          <w:rFonts w:asciiTheme="minorHAnsi" w:eastAsiaTheme="minorHAnsi" w:hAnsiTheme="minorHAnsi" w:cstheme="minorHAnsi"/>
          <w:color w:val="000000"/>
          <w:sz w:val="20"/>
          <w:szCs w:val="20"/>
          <w:lang w:val="fr-FR"/>
        </w:rPr>
      </w:pPr>
      <w:r w:rsidRPr="00DE7946">
        <w:rPr>
          <w:rFonts w:asciiTheme="minorHAnsi" w:eastAsiaTheme="minorHAnsi" w:hAnsiTheme="minorHAnsi" w:cstheme="minorHAnsi"/>
          <w:color w:val="000000"/>
          <w:sz w:val="20"/>
          <w:szCs w:val="20"/>
          <w:lang w:val="fr-FR"/>
        </w:rPr>
        <w:t xml:space="preserve">Pour les projets substantiels et à haut risque, le PNUD exige que toutes les exigences pertinentes des normes sociales et environnementales du PNUD soient prises en compte au cours du processus d'EESS, y compris l'engagement des parties prenantes et la divulgation d'informations. </w:t>
      </w:r>
    </w:p>
    <w:p w14:paraId="4E8D0297" w14:textId="77777777" w:rsidR="00EA4E11" w:rsidRPr="00DE7946" w:rsidRDefault="00EA4E11" w:rsidP="00EA4E11">
      <w:pPr>
        <w:autoSpaceDE w:val="0"/>
        <w:autoSpaceDN w:val="0"/>
        <w:adjustRightInd w:val="0"/>
        <w:spacing w:before="120" w:after="120"/>
        <w:jc w:val="both"/>
        <w:rPr>
          <w:rFonts w:asciiTheme="minorHAnsi" w:eastAsiaTheme="minorHAnsi" w:hAnsiTheme="minorHAnsi" w:cstheme="minorHAnsi"/>
          <w:color w:val="000000"/>
          <w:sz w:val="20"/>
          <w:szCs w:val="20"/>
          <w:lang w:val="fr-FR"/>
        </w:rPr>
      </w:pPr>
      <w:r w:rsidRPr="00DE7946">
        <w:rPr>
          <w:rFonts w:asciiTheme="minorHAnsi" w:eastAsiaTheme="minorHAnsi" w:hAnsiTheme="minorHAnsi" w:cstheme="minorHAnsi"/>
          <w:color w:val="000000"/>
          <w:sz w:val="20"/>
          <w:szCs w:val="20"/>
          <w:lang w:val="fr-FR"/>
        </w:rPr>
        <w:t xml:space="preserve">L'un des principaux atouts de l'EESS est qu'elle combine des approches analytiques et participatives de manière itérative, renforçant ainsi la compréhension et le soutien potentiel des réformes politiques et des résultats souhaités. L'EESS aide les gouvernements à formuler des politiques, des plans et des programmes qui reflètent les contributions des principaux groupes de parties prenantes et qui abordent les principales questions sociales et environnementales identifiées. Grâce à ce processus, les opportunités sociales et environnementales et les résultats souhaitables sont identifiés et acceptés afin de garantir que les stratégies et les actions choisies seront durables et contribueront aux objectifs de développement du pays. </w:t>
      </w:r>
    </w:p>
    <w:p w14:paraId="12A93094" w14:textId="77777777" w:rsidR="00EA4E11" w:rsidRPr="00DE7946" w:rsidRDefault="00EA4E11" w:rsidP="00EA4E11">
      <w:pPr>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sz w:val="20"/>
          <w:szCs w:val="20"/>
          <w:lang w:val="fr-FR"/>
        </w:rPr>
        <w:t>L'EESS doit être appliquée dès les premières étapes de la prise de décision afin d'aider à déterminer si les politiques, plans et programmes peuvent avoir des effets négatifs sur le plan social et environnemental.</w:t>
      </w:r>
    </w:p>
    <w:p w14:paraId="7FB94972" w14:textId="77777777" w:rsidR="00EA4E11" w:rsidRPr="00DE7946" w:rsidRDefault="00EA4E11" w:rsidP="00EA4E11">
      <w:pPr>
        <w:spacing w:before="120" w:after="120"/>
        <w:contextualSpacing/>
        <w:jc w:val="both"/>
        <w:rPr>
          <w:rFonts w:asciiTheme="minorHAnsi" w:eastAsiaTheme="minorHAnsi" w:hAnsiTheme="minorHAnsi" w:cstheme="minorHAnsi"/>
          <w:sz w:val="20"/>
          <w:szCs w:val="20"/>
          <w:lang w:val="fr-FR"/>
        </w:rPr>
      </w:pPr>
    </w:p>
    <w:p w14:paraId="024396A6" w14:textId="77777777" w:rsidR="00EA4E11" w:rsidRPr="00DE7946" w:rsidRDefault="00EA4E11" w:rsidP="00EA4E11">
      <w:pPr>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sz w:val="20"/>
          <w:szCs w:val="20"/>
          <w:lang w:val="fr-FR"/>
        </w:rPr>
        <w:t>Bien que les étapes et le format d'une EESS varient en fonction de la méthode et du sujet, les étapes clés de la réalisation d'une EESS sont généralement les suivantes :</w:t>
      </w:r>
    </w:p>
    <w:p w14:paraId="75F71812" w14:textId="77777777" w:rsidR="00EA4E11" w:rsidRPr="00DE7946" w:rsidRDefault="00EA4E11" w:rsidP="00EA4E11">
      <w:pPr>
        <w:spacing w:before="120" w:after="120"/>
        <w:contextualSpacing/>
        <w:jc w:val="both"/>
        <w:rPr>
          <w:rFonts w:asciiTheme="minorHAnsi" w:eastAsiaTheme="minorHAnsi" w:hAnsiTheme="minorHAnsi" w:cstheme="minorHAnsi"/>
          <w:sz w:val="20"/>
          <w:szCs w:val="20"/>
          <w:lang w:val="fr-FR"/>
        </w:rPr>
      </w:pPr>
    </w:p>
    <w:p w14:paraId="23636C78" w14:textId="77777777" w:rsidR="00EA4E11" w:rsidRPr="00DE7946" w:rsidRDefault="00EA4E11" w:rsidP="00EA4E11">
      <w:pPr>
        <w:numPr>
          <w:ilvl w:val="0"/>
          <w:numId w:val="214"/>
        </w:numPr>
        <w:spacing w:before="120" w:after="120"/>
        <w:contextualSpacing/>
        <w:jc w:val="both"/>
        <w:rPr>
          <w:rFonts w:asciiTheme="minorHAnsi" w:eastAsiaTheme="minorHAnsi" w:hAnsiTheme="minorHAnsi" w:cstheme="minorHAnsi"/>
          <w:b/>
          <w:bCs/>
          <w:sz w:val="20"/>
          <w:szCs w:val="20"/>
          <w:lang w:val="fr-FR"/>
        </w:rPr>
      </w:pPr>
      <w:r w:rsidRPr="00DE7946">
        <w:rPr>
          <w:rFonts w:asciiTheme="minorHAnsi" w:eastAsiaTheme="minorHAnsi" w:hAnsiTheme="minorHAnsi" w:cstheme="minorHAnsi"/>
          <w:b/>
          <w:bCs/>
          <w:sz w:val="20"/>
          <w:szCs w:val="20"/>
          <w:lang w:val="fr-FR"/>
        </w:rPr>
        <w:t>Établir le contexte :</w:t>
      </w:r>
    </w:p>
    <w:p w14:paraId="384500CD" w14:textId="77777777" w:rsidR="00EA4E11" w:rsidRPr="00DE7946" w:rsidRDefault="00EA4E11" w:rsidP="00EA4E11">
      <w:pPr>
        <w:numPr>
          <w:ilvl w:val="1"/>
          <w:numId w:val="214"/>
        </w:numPr>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b/>
          <w:bCs/>
          <w:sz w:val="20"/>
          <w:szCs w:val="20"/>
          <w:lang w:val="fr-FR"/>
        </w:rPr>
        <w:t>Description générale de la politique, du programme ou du plan (PPP) : l</w:t>
      </w:r>
      <w:r w:rsidRPr="00DE7946">
        <w:rPr>
          <w:rFonts w:asciiTheme="minorHAnsi" w:eastAsiaTheme="minorHAnsi" w:hAnsiTheme="minorHAnsi" w:cstheme="minorHAnsi"/>
          <w:sz w:val="20"/>
          <w:szCs w:val="20"/>
          <w:lang w:val="fr-FR"/>
        </w:rPr>
        <w:t xml:space="preserve">'EESS décrit de manière concise la politique, le programme ou le plan (PPP) proposé et son contexte social et environnemental. Le cas échéant, la zone d'influence géographique du PPP proposé est décrite. </w:t>
      </w:r>
    </w:p>
    <w:p w14:paraId="4A3C7DB5" w14:textId="77777777" w:rsidR="00EA4E11" w:rsidRPr="00DE7946" w:rsidRDefault="00EA4E11" w:rsidP="00EA4E11">
      <w:pPr>
        <w:numPr>
          <w:ilvl w:val="1"/>
          <w:numId w:val="214"/>
        </w:numPr>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b/>
          <w:bCs/>
          <w:sz w:val="20"/>
          <w:szCs w:val="20"/>
          <w:lang w:val="fr-FR"/>
        </w:rPr>
        <w:t xml:space="preserve">Conception du processus d'EESS. </w:t>
      </w:r>
      <w:r w:rsidRPr="00DE7946">
        <w:rPr>
          <w:rFonts w:asciiTheme="minorHAnsi" w:eastAsiaTheme="minorHAnsi" w:hAnsiTheme="minorHAnsi" w:cstheme="minorHAnsi"/>
          <w:sz w:val="20"/>
          <w:szCs w:val="20"/>
          <w:lang w:val="fr-FR"/>
        </w:rPr>
        <w:t xml:space="preserve">L'EESS implique un processus itératif d'analyse et de consultation des parties prenantes (voir ci-dessous). Les principes et objectifs clés de l'EESS sont décrits. Les processus de diagnostic et les résultats sont identifiés. Le processus de conception de l'EESS doit </w:t>
      </w:r>
      <w:r w:rsidRPr="00DE7946">
        <w:rPr>
          <w:rFonts w:asciiTheme="minorHAnsi" w:eastAsiaTheme="minorHAnsi" w:hAnsiTheme="minorHAnsi" w:cstheme="minorHAnsi"/>
          <w:sz w:val="20"/>
          <w:szCs w:val="20"/>
          <w:lang w:val="fr-FR"/>
        </w:rPr>
        <w:lastRenderedPageBreak/>
        <w:t>inclure une consultation avec les parties prenantes sur les termes de référence afin de promouvoir un accord sur la priorisation des questions et les étapes du processus</w:t>
      </w:r>
    </w:p>
    <w:p w14:paraId="0DAF5C4D" w14:textId="77777777" w:rsidR="00EA4E11" w:rsidRPr="00DE7946" w:rsidRDefault="00EA4E11" w:rsidP="00EA4E11">
      <w:pPr>
        <w:numPr>
          <w:ilvl w:val="1"/>
          <w:numId w:val="214"/>
        </w:numPr>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b/>
          <w:bCs/>
          <w:sz w:val="20"/>
          <w:szCs w:val="20"/>
          <w:lang w:val="fr-FR"/>
        </w:rPr>
        <w:t xml:space="preserve">Élaboration d'un plan d'engagement des parties prenantes. </w:t>
      </w:r>
      <w:r w:rsidRPr="00DE7946">
        <w:rPr>
          <w:rFonts w:asciiTheme="minorHAnsi" w:eastAsiaTheme="minorHAnsi" w:hAnsiTheme="minorHAnsi" w:cstheme="minorHAnsi"/>
          <w:sz w:val="20"/>
          <w:szCs w:val="20"/>
          <w:lang w:val="fr-FR"/>
        </w:rPr>
        <w:t xml:space="preserve">Une analyse des parties prenantes permet de dresser la carte des acteurs les plus concernés par le PPP proposé, en prêtant attention aux obstacles à l'engagement et à la représentation des parties prenantes. Le plan doit établir une structure institutionnelle garantissant une participation significative à la prise de décision concernant les questions et activités stratégiques pertinentes. Un processus de consultation doit clairement indiquer les étapes séquentielles afin de garantir une approche participative éclairée (par exemple, réunions de consultation, ateliers, partage d'informations et établissement de rapports). Le plan décrit les exigences en matière de communication publique et de divulgation d'informations et comprend également une description des processus efficaces permettant de recevoir et de traiter les préoccupations et les griefs des parties prenantes concernant les questions et les performances sociales et environnementales du PPP. </w:t>
      </w:r>
    </w:p>
    <w:p w14:paraId="1B74BDC2" w14:textId="77777777" w:rsidR="00EA4E11" w:rsidRPr="00DE7946" w:rsidRDefault="00EA4E11" w:rsidP="00EA4E11">
      <w:pPr>
        <w:numPr>
          <w:ilvl w:val="0"/>
          <w:numId w:val="214"/>
        </w:numPr>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b/>
          <w:bCs/>
          <w:sz w:val="20"/>
          <w:szCs w:val="20"/>
          <w:lang w:val="fr-FR"/>
        </w:rPr>
        <w:t xml:space="preserve">Entreprendre l'analyse nécessaire et mettre en œuvre l'EESS en concertation avec les parties prenantes appropriées, y compris l'évaluation des risques et des impacts potentiels </w:t>
      </w:r>
      <w:r w:rsidRPr="00DE7946">
        <w:rPr>
          <w:rFonts w:asciiTheme="minorHAnsi" w:eastAsiaTheme="minorHAnsi" w:hAnsiTheme="minorHAnsi" w:cstheme="minorHAnsi"/>
          <w:sz w:val="20"/>
          <w:szCs w:val="20"/>
          <w:lang w:val="fr-FR"/>
        </w:rPr>
        <w:t xml:space="preserve">: </w:t>
      </w:r>
    </w:p>
    <w:p w14:paraId="68A06F66" w14:textId="77777777" w:rsidR="00EA4E11" w:rsidRPr="00DE7946" w:rsidRDefault="00EA4E11" w:rsidP="00EA4E11">
      <w:pPr>
        <w:numPr>
          <w:ilvl w:val="1"/>
          <w:numId w:val="214"/>
        </w:numPr>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b/>
          <w:bCs/>
          <w:color w:val="000000"/>
          <w:sz w:val="20"/>
          <w:szCs w:val="20"/>
          <w:lang w:val="fr-FR"/>
        </w:rPr>
        <w:t xml:space="preserve">Données de référence. </w:t>
      </w:r>
      <w:r w:rsidRPr="00DE7946">
        <w:rPr>
          <w:rFonts w:asciiTheme="minorHAnsi" w:eastAsiaTheme="minorHAnsi" w:hAnsiTheme="minorHAnsi" w:cstheme="minorHAnsi"/>
          <w:color w:val="000000"/>
          <w:sz w:val="20"/>
          <w:szCs w:val="20"/>
          <w:lang w:val="fr-FR"/>
        </w:rPr>
        <w:t xml:space="preserve">Recueillir et évaluer les données de référence pertinentes pour les décisions relatives à la conception, à l'exploitation ou aux mesures d'atténuation du PPP proposé ; identifier et estimer l'étendue et la qualité des données disponibles, les principales lacunes en matière de données et les incertitudes associées aux prévisions ; évaluer la portée de la zone à étudier et décrire les conditions physiques, biologiques et socio-économiques pertinentes, y compris tout changement prévu avant le début du projet ; et tenir compte des activités actuelles et proposées susceptibles d'influer sur la mise en œuvre du PPP proposé. </w:t>
      </w:r>
    </w:p>
    <w:p w14:paraId="6DDE9789" w14:textId="77777777" w:rsidR="00EA4E11" w:rsidRPr="00DE7946" w:rsidRDefault="00EA4E11" w:rsidP="00EA4E11">
      <w:pPr>
        <w:numPr>
          <w:ilvl w:val="1"/>
          <w:numId w:val="214"/>
        </w:numPr>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b/>
          <w:bCs/>
          <w:color w:val="000000"/>
          <w:sz w:val="20"/>
          <w:szCs w:val="20"/>
          <w:lang w:val="fr-FR"/>
        </w:rPr>
        <w:t xml:space="preserve">Analyse des capacités politiques, juridiques et institutionnelles. </w:t>
      </w:r>
      <w:r w:rsidRPr="00DE7946">
        <w:rPr>
          <w:rFonts w:asciiTheme="minorHAnsi" w:eastAsiaTheme="minorHAnsi" w:hAnsiTheme="minorHAnsi" w:cstheme="minorHAnsi"/>
          <w:color w:val="000000"/>
          <w:sz w:val="20"/>
          <w:szCs w:val="20"/>
          <w:lang w:val="fr-FR"/>
        </w:rPr>
        <w:t xml:space="preserve">L'EESS évalue l'adéquation du cadre juridique et institutionnel applicable au PPP proposé, y compris (a) le cadre politique applicable du pays, les lois et réglementations nationales, et les capacités institutionnelles relatives aux questions sociales et environnementales liées au PPP ; les obligations du pays directement applicables au PPP en vertu des traités et accords internationaux pertinents ; (b) les exigences applicables en vertu du SES du PNUD ; et (c) d'autres normes et/ou exigences sociales et environnementales pertinentes, y compris celles de tout autre bailleur de fonds et partenaire de développement. Comparer le cadre social et environnemental existant et les exigences applicables du SES du PNUD (et celles d'autres donateurs/partenaires de développement) et identifier toute lacune potentielle qui devra être comblée. </w:t>
      </w:r>
    </w:p>
    <w:p w14:paraId="0F6849CD" w14:textId="77777777" w:rsidR="00EA4E11" w:rsidRPr="00DE7946" w:rsidRDefault="00EA4E11" w:rsidP="00EA4E11">
      <w:pPr>
        <w:numPr>
          <w:ilvl w:val="1"/>
          <w:numId w:val="214"/>
        </w:numPr>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b/>
          <w:bCs/>
          <w:color w:val="000000"/>
          <w:sz w:val="20"/>
          <w:szCs w:val="20"/>
          <w:lang w:val="fr-FR"/>
        </w:rPr>
        <w:t xml:space="preserve">Risques et impacts sociaux et environnementaux prévus. </w:t>
      </w:r>
      <w:r w:rsidRPr="00DE7946">
        <w:rPr>
          <w:rFonts w:asciiTheme="minorHAnsi" w:eastAsiaTheme="minorHAnsi" w:hAnsiTheme="minorHAnsi" w:cstheme="minorHAnsi"/>
          <w:color w:val="000000"/>
          <w:sz w:val="20"/>
          <w:szCs w:val="20"/>
          <w:lang w:val="fr-FR"/>
        </w:rPr>
        <w:t xml:space="preserve">L'EESS prévoit et évalue les risques et impacts positifs et négatifs probables du programme, du plan ou de la politique, ainsi que leur répartition, en termes quantitatifs dans la mesure du possible. L'analyse identifie les mesures d'atténuation et tout impact négatif résiduel qui ne peut être atténué. Elle explore les possibilités d'amélioration sociale et environnementale et précise les sujets qui ne nécessitent pas d'attention particulière. </w:t>
      </w:r>
    </w:p>
    <w:p w14:paraId="2EE3E7A9" w14:textId="77777777" w:rsidR="00EA4E11" w:rsidRPr="00DE7946" w:rsidRDefault="00EA4E11" w:rsidP="00EA4E11">
      <w:pPr>
        <w:numPr>
          <w:ilvl w:val="1"/>
          <w:numId w:val="214"/>
        </w:numPr>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b/>
          <w:bCs/>
          <w:color w:val="000000"/>
          <w:sz w:val="20"/>
          <w:szCs w:val="20"/>
          <w:lang w:val="fr-FR"/>
        </w:rPr>
        <w:t xml:space="preserve">Analyse des alternatives. </w:t>
      </w:r>
      <w:r w:rsidRPr="00DE7946">
        <w:rPr>
          <w:rFonts w:asciiTheme="minorHAnsi" w:eastAsiaTheme="minorHAnsi" w:hAnsiTheme="minorHAnsi" w:cstheme="minorHAnsi"/>
          <w:color w:val="000000"/>
          <w:sz w:val="20"/>
          <w:szCs w:val="20"/>
          <w:lang w:val="fr-FR"/>
        </w:rPr>
        <w:t xml:space="preserve">L'EESS compare systématiquement les alternatives possibles à la politique, au programme, au plan, à la technologie, à la conception et à l'exploitation proposés - y compris la situation "sans" - en termes d'impacts environnementaux et sociaux potentiels, de faisabilité de l'atténuation de ces impacts, de coûts d'investissement et de coûts récurrents, d'adéquation aux conditions locales et d'exigences en matière d'institutions, de formation et de suivi. Pour chacune des alternatives, l'EESS quantifie les impacts sociaux et environnementaux de chaque alternative dans la mesure du possible et y associe des valeurs économiques lorsque c'est possible. Indique la base de la sélection de la conception particulière du PPP. </w:t>
      </w:r>
    </w:p>
    <w:p w14:paraId="783AFBFC" w14:textId="77777777" w:rsidR="00EA4E11" w:rsidRPr="00DE7946" w:rsidRDefault="00EA4E11" w:rsidP="00EA4E11">
      <w:pPr>
        <w:numPr>
          <w:ilvl w:val="1"/>
          <w:numId w:val="214"/>
        </w:numPr>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b/>
          <w:bCs/>
          <w:color w:val="000000"/>
          <w:sz w:val="20"/>
          <w:szCs w:val="20"/>
          <w:lang w:val="fr-FR"/>
        </w:rPr>
        <w:t xml:space="preserve">Cadre de gestion environnementale et sociale (ESMF). </w:t>
      </w:r>
    </w:p>
    <w:p w14:paraId="09E1D83A" w14:textId="77777777" w:rsidR="00EA4E11" w:rsidRPr="00DE7946" w:rsidRDefault="00EA4E11" w:rsidP="00EA4E11">
      <w:pPr>
        <w:numPr>
          <w:ilvl w:val="0"/>
          <w:numId w:val="215"/>
        </w:numPr>
        <w:spacing w:before="120" w:after="120"/>
        <w:contextualSpacing/>
        <w:jc w:val="both"/>
        <w:rPr>
          <w:rFonts w:asciiTheme="minorHAnsi" w:eastAsiaTheme="minorHAnsi" w:hAnsiTheme="minorHAnsi" w:cstheme="minorHAnsi"/>
          <w:b/>
          <w:bCs/>
          <w:sz w:val="20"/>
          <w:szCs w:val="20"/>
          <w:lang w:val="fr-FR"/>
        </w:rPr>
      </w:pPr>
      <w:r w:rsidRPr="00DE7946">
        <w:rPr>
          <w:rFonts w:asciiTheme="minorHAnsi" w:eastAsiaTheme="minorHAnsi" w:hAnsiTheme="minorHAnsi" w:cstheme="minorHAnsi"/>
          <w:b/>
          <w:bCs/>
          <w:sz w:val="20"/>
          <w:szCs w:val="20"/>
          <w:lang w:val="fr-FR"/>
        </w:rPr>
        <w:t>Informer et influencer la prise de décision en formulant des recommandations et en exigeant les plans de gestion nécessaires pour atténuer les risques et les incidences négatives potentielles :</w:t>
      </w:r>
    </w:p>
    <w:p w14:paraId="3830EF47" w14:textId="77777777" w:rsidR="00EA4E11" w:rsidRPr="00DE7946" w:rsidRDefault="00EA4E11" w:rsidP="00EA4E11">
      <w:pPr>
        <w:numPr>
          <w:ilvl w:val="1"/>
          <w:numId w:val="215"/>
        </w:numPr>
        <w:spacing w:before="120" w:after="120"/>
        <w:contextualSpacing/>
        <w:jc w:val="both"/>
        <w:rPr>
          <w:rFonts w:asciiTheme="minorHAnsi" w:eastAsiaTheme="minorHAnsi" w:hAnsiTheme="minorHAnsi" w:cstheme="minorHAnsi"/>
          <w:sz w:val="20"/>
          <w:szCs w:val="20"/>
          <w:lang w:val="fr-FR"/>
        </w:rPr>
      </w:pPr>
      <w:r w:rsidRPr="00DE7946">
        <w:rPr>
          <w:rFonts w:asciiTheme="minorHAnsi" w:eastAsiaTheme="minorHAnsi" w:hAnsiTheme="minorHAnsi" w:cstheme="minorHAnsi"/>
          <w:b/>
          <w:bCs/>
          <w:color w:val="000000"/>
          <w:sz w:val="20"/>
          <w:szCs w:val="20"/>
          <w:lang w:val="fr-FR"/>
        </w:rPr>
        <w:t xml:space="preserve">Rapport de l'EESS et recommandations. </w:t>
      </w:r>
      <w:r w:rsidRPr="00DE7946">
        <w:rPr>
          <w:rFonts w:asciiTheme="minorHAnsi" w:eastAsiaTheme="minorHAnsi" w:hAnsiTheme="minorHAnsi" w:cstheme="minorHAnsi"/>
          <w:color w:val="000000"/>
          <w:sz w:val="20"/>
          <w:szCs w:val="20"/>
          <w:lang w:val="fr-FR"/>
        </w:rPr>
        <w:t xml:space="preserve">Préparation d'un rapport concis qui résume (a) les principales conclusions et résultats de l'EESS, y compris (a) le processus d'engagement des parties prenantes de l'EESS ; (b) les principales priorités et questions sociales et environnementales associées au PPP choisi ; (c) les dispositions institutionnelles pour coordonner l'intégration des questions sociales et environnementales dans le PPP choisi ; (d) recommandations juridiques, réglementaires, politiques, institutionnelles et en matière de capacités pour combler toute lacune identifiée dans la gestion des priorités sociales et environnementales et la mise en œuvre des </w:t>
      </w:r>
      <w:r w:rsidRPr="00DE7946">
        <w:rPr>
          <w:rFonts w:asciiTheme="minorHAnsi" w:eastAsiaTheme="minorHAnsi" w:hAnsiTheme="minorHAnsi" w:cstheme="minorHAnsi"/>
          <w:color w:val="000000"/>
          <w:sz w:val="20"/>
          <w:szCs w:val="20"/>
          <w:lang w:val="fr-FR"/>
        </w:rPr>
        <w:lastRenderedPageBreak/>
        <w:t xml:space="preserve">politiques sociales et environnementales applicables ; (e) résultats de l'évaluation des risques/impacts sociaux et environnementaux associés à la mise en œuvre du PPP ; (f) identification des mesures (par exemple, politiques, renforcement institutionnel, gouvernance et gestion de l'environnement) ; (g) évaluation des risques/impacts sociaux et environnementaux associés à la mise en œuvre du </w:t>
      </w:r>
      <w:proofErr w:type="spellStart"/>
      <w:r w:rsidRPr="00DE7946">
        <w:rPr>
          <w:rFonts w:asciiTheme="minorHAnsi" w:eastAsiaTheme="minorHAnsi" w:hAnsiTheme="minorHAnsi" w:cstheme="minorHAnsi"/>
          <w:color w:val="000000"/>
          <w:sz w:val="20"/>
          <w:szCs w:val="20"/>
          <w:lang w:val="fr-FR"/>
        </w:rPr>
        <w:t>PPP.politiques</w:t>
      </w:r>
      <w:proofErr w:type="spellEnd"/>
      <w:r w:rsidRPr="00DE7946">
        <w:rPr>
          <w:rFonts w:asciiTheme="minorHAnsi" w:eastAsiaTheme="minorHAnsi" w:hAnsiTheme="minorHAnsi" w:cstheme="minorHAnsi"/>
          <w:color w:val="000000"/>
          <w:sz w:val="20"/>
          <w:szCs w:val="20"/>
          <w:lang w:val="fr-FR"/>
        </w:rPr>
        <w:t xml:space="preserve">, renforcement institutionnel, réforme de la gouvernance) pour traiter et gérer les risques et impacts sociaux et environnementaux négatifs anticipés, y compris une matrice d'action sommaire (voir le tableau A2.1 ci-dessous pour un aperçu indicatif) ; et (g) le cas échéant, la version finale ou avancée du CGES en tant que cadre de gestion des risques sociaux et environnementaux pendant la mise en œuvre des activités et/ou des politiques/réglementations liées au PPP. </w:t>
      </w:r>
    </w:p>
    <w:p w14:paraId="48585833" w14:textId="77777777" w:rsidR="00EA4E11" w:rsidRPr="00DE7946" w:rsidRDefault="00EA4E11" w:rsidP="00EA4E11">
      <w:pPr>
        <w:numPr>
          <w:ilvl w:val="0"/>
          <w:numId w:val="215"/>
        </w:numPr>
        <w:spacing w:before="120" w:after="120"/>
        <w:contextualSpacing/>
        <w:jc w:val="both"/>
        <w:rPr>
          <w:rFonts w:asciiTheme="minorHAnsi" w:eastAsiaTheme="minorHAnsi" w:hAnsiTheme="minorHAnsi" w:cstheme="minorHAnsi"/>
          <w:b/>
          <w:bCs/>
          <w:sz w:val="20"/>
          <w:szCs w:val="20"/>
          <w:lang w:val="fr-FR"/>
        </w:rPr>
      </w:pPr>
      <w:r w:rsidRPr="00DE7946">
        <w:rPr>
          <w:rFonts w:asciiTheme="minorHAnsi" w:eastAsiaTheme="minorHAnsi" w:hAnsiTheme="minorHAnsi" w:cstheme="minorHAnsi"/>
          <w:b/>
          <w:bCs/>
          <w:sz w:val="20"/>
          <w:szCs w:val="20"/>
          <w:lang w:val="fr-FR"/>
        </w:rPr>
        <w:t>Suivi et évaluation</w:t>
      </w:r>
    </w:p>
    <w:p w14:paraId="003C7B77" w14:textId="77777777" w:rsidR="00EA4E11" w:rsidRPr="00DE7946" w:rsidRDefault="00EA4E11" w:rsidP="00EA4E11">
      <w:pPr>
        <w:numPr>
          <w:ilvl w:val="1"/>
          <w:numId w:val="215"/>
        </w:numPr>
        <w:spacing w:before="120" w:after="120"/>
        <w:contextualSpacing/>
        <w:jc w:val="both"/>
        <w:rPr>
          <w:rFonts w:asciiTheme="minorHAnsi" w:eastAsiaTheme="minorHAnsi" w:hAnsiTheme="minorHAnsi" w:cstheme="minorHAnsi"/>
          <w:b/>
          <w:bCs/>
          <w:sz w:val="20"/>
          <w:szCs w:val="20"/>
          <w:lang w:val="fr-FR"/>
        </w:rPr>
      </w:pPr>
      <w:r w:rsidRPr="00DE7946">
        <w:rPr>
          <w:rFonts w:asciiTheme="minorHAnsi" w:eastAsiaTheme="minorHAnsi" w:hAnsiTheme="minorHAnsi" w:cstheme="minorHAnsi"/>
          <w:b/>
          <w:bCs/>
          <w:color w:val="000000"/>
          <w:sz w:val="20"/>
          <w:szCs w:val="20"/>
          <w:lang w:val="fr-FR"/>
        </w:rPr>
        <w:t xml:space="preserve">Suivi. </w:t>
      </w:r>
      <w:r w:rsidRPr="00DE7946">
        <w:rPr>
          <w:rFonts w:asciiTheme="minorHAnsi" w:eastAsiaTheme="minorHAnsi" w:hAnsiTheme="minorHAnsi" w:cstheme="minorHAnsi"/>
          <w:color w:val="000000"/>
          <w:sz w:val="20"/>
          <w:szCs w:val="20"/>
          <w:lang w:val="fr-FR"/>
        </w:rPr>
        <w:t xml:space="preserve">L'EESS précise comment la mise en œuvre des recommandations de l'EESS (et, le cas échéant, du CGES) sera suivie et évaluée par le partenaire. L'étendue des activités de suivi sera proportionnelle aux risques et aux impacts associés à la mise en œuvre du PPP. </w:t>
      </w:r>
      <w:r w:rsidRPr="00DE7946">
        <w:rPr>
          <w:rFonts w:asciiTheme="minorHAnsi" w:eastAsiaTheme="minorHAnsi" w:hAnsiTheme="minorHAnsi" w:cstheme="minorHAnsi"/>
          <w:sz w:val="20"/>
          <w:szCs w:val="20"/>
          <w:lang w:val="fr-FR"/>
        </w:rPr>
        <w:t>L</w:t>
      </w:r>
      <w:r w:rsidRPr="00DE7946">
        <w:rPr>
          <w:rFonts w:asciiTheme="minorHAnsi" w:eastAsiaTheme="minorHAnsi" w:hAnsiTheme="minorHAnsi" w:cstheme="minorHAnsi"/>
          <w:color w:val="000000"/>
          <w:sz w:val="20"/>
          <w:szCs w:val="20"/>
          <w:lang w:val="fr-FR"/>
        </w:rPr>
        <w:t xml:space="preserve">'avancement de la </w:t>
      </w:r>
      <w:r w:rsidRPr="00DE7946">
        <w:rPr>
          <w:rFonts w:asciiTheme="minorHAnsi" w:eastAsiaTheme="minorHAnsi" w:hAnsiTheme="minorHAnsi" w:cstheme="minorHAnsi"/>
          <w:sz w:val="20"/>
          <w:szCs w:val="20"/>
          <w:lang w:val="fr-FR"/>
        </w:rPr>
        <w:t xml:space="preserve">mise en œuvre de tout plan d'atténuation/de gestion requis est contrôlé ; les plaintes/griefs sont suivis et contrôlés ; le suivi de toute action corrective identifiée est contrôlé ; et (iv) tous les rapports de suivi requis sont finalisés et divulgués. </w:t>
      </w:r>
    </w:p>
    <w:p w14:paraId="2B593D07" w14:textId="77777777" w:rsidR="00EA4E11" w:rsidRPr="00DE7946" w:rsidRDefault="00EA4E11" w:rsidP="00EA4E11">
      <w:pPr>
        <w:autoSpaceDE w:val="0"/>
        <w:autoSpaceDN w:val="0"/>
        <w:adjustRightInd w:val="0"/>
        <w:spacing w:before="120" w:after="120"/>
        <w:jc w:val="both"/>
        <w:rPr>
          <w:rFonts w:asciiTheme="minorHAnsi" w:eastAsiaTheme="minorHAnsi" w:hAnsiTheme="minorHAnsi" w:cstheme="minorHAnsi"/>
          <w:color w:val="000000"/>
          <w:sz w:val="20"/>
          <w:szCs w:val="20"/>
          <w:lang w:val="fr-FR"/>
        </w:rPr>
      </w:pPr>
    </w:p>
    <w:bookmarkEnd w:id="88"/>
    <w:bookmarkEnd w:id="89"/>
    <w:bookmarkEnd w:id="99"/>
    <w:p w14:paraId="4D64DC1A" w14:textId="7870719E" w:rsidR="00BC2D3E" w:rsidRPr="00DE7946" w:rsidRDefault="00BC2D3E" w:rsidP="00485F0E">
      <w:pPr>
        <w:keepNext/>
        <w:spacing w:after="60"/>
        <w:jc w:val="both"/>
        <w:outlineLvl w:val="1"/>
        <w:rPr>
          <w:rFonts w:asciiTheme="minorHAnsi" w:eastAsia="SimSun" w:hAnsiTheme="minorHAnsi"/>
          <w:b/>
          <w:sz w:val="20"/>
          <w:lang w:val="fr-FR"/>
        </w:rPr>
      </w:pPr>
    </w:p>
    <w:p w14:paraId="32721DD6" w14:textId="77777777" w:rsidR="00C57137" w:rsidRPr="00DE7946" w:rsidRDefault="00C57137" w:rsidP="00485F0E">
      <w:pPr>
        <w:keepNext/>
        <w:spacing w:after="60"/>
        <w:jc w:val="both"/>
        <w:outlineLvl w:val="1"/>
        <w:rPr>
          <w:rFonts w:asciiTheme="minorHAnsi" w:eastAsia="SimSun" w:hAnsiTheme="minorHAnsi"/>
          <w:b/>
          <w:sz w:val="20"/>
          <w:lang w:val="fr-FR"/>
        </w:rPr>
        <w:sectPr w:rsidR="00C57137" w:rsidRPr="00DE7946" w:rsidSect="009B6E29">
          <w:headerReference w:type="default" r:id="rId70"/>
          <w:pgSz w:w="11906" w:h="16838"/>
          <w:pgMar w:top="1417" w:right="1417" w:bottom="1417" w:left="1417" w:header="708" w:footer="708" w:gutter="0"/>
          <w:cols w:space="708"/>
          <w:docGrid w:linePitch="360"/>
        </w:sectPr>
      </w:pPr>
    </w:p>
    <w:p w14:paraId="69638BCC" w14:textId="77777777" w:rsidR="00BC2D3E" w:rsidRPr="00DE7946" w:rsidRDefault="00BC2D3E" w:rsidP="00BC2D3E">
      <w:pPr>
        <w:jc w:val="both"/>
        <w:rPr>
          <w:rFonts w:asciiTheme="minorHAnsi" w:eastAsia="SimSun" w:hAnsiTheme="minorHAnsi"/>
          <w:b/>
          <w:sz w:val="20"/>
          <w:lang w:val="fr-FR"/>
        </w:rPr>
      </w:pPr>
      <w:bookmarkStart w:id="101" w:name="_Toc182423289"/>
      <w:bookmarkStart w:id="102" w:name="_Toc182691329"/>
      <w:r w:rsidRPr="00DE7946">
        <w:rPr>
          <w:rFonts w:asciiTheme="minorHAnsi" w:eastAsia="SimSun" w:hAnsiTheme="minorHAnsi"/>
          <w:b/>
          <w:sz w:val="20"/>
          <w:lang w:val="fr-FR"/>
        </w:rPr>
        <w:lastRenderedPageBreak/>
        <w:t>Annexe 10 : Analyse de genre et plan d'action</w:t>
      </w:r>
    </w:p>
    <w:p w14:paraId="78DD7260" w14:textId="59040B5C" w:rsidR="00BC2D3E" w:rsidRPr="00DE7946" w:rsidRDefault="00134E40" w:rsidP="00BC2D3E">
      <w:pPr>
        <w:jc w:val="both"/>
        <w:rPr>
          <w:rFonts w:cstheme="minorHAnsi"/>
          <w:lang w:val="fr-FR"/>
        </w:rPr>
      </w:pPr>
      <w:r w:rsidRPr="00DE7946">
        <w:rPr>
          <w:rFonts w:asciiTheme="minorHAnsi" w:eastAsia="SimSun" w:hAnsiTheme="minorHAnsi"/>
          <w:bCs/>
          <w:sz w:val="20"/>
          <w:lang w:val="fr-FR"/>
        </w:rPr>
        <w:t xml:space="preserve">(Voir l'annexe 10 détaillée ci-jointe) </w:t>
      </w:r>
      <w:bookmarkStart w:id="103" w:name="_MON_1801409251"/>
      <w:bookmarkEnd w:id="103"/>
      <w:r w:rsidRPr="00DE7946">
        <w:rPr>
          <w:rFonts w:asciiTheme="minorHAnsi" w:eastAsia="SimSun" w:hAnsiTheme="minorHAnsi"/>
          <w:bCs/>
          <w:sz w:val="20"/>
          <w:lang w:val="fr-FR"/>
        </w:rPr>
        <w:object w:dxaOrig="1501" w:dyaOrig="981" w14:anchorId="0B34B48C">
          <v:shape id="_x0000_i1027" type="#_x0000_t75" style="width:75.75pt;height:48pt" o:ole="">
            <v:imagedata r:id="rId71" o:title=""/>
          </v:shape>
          <o:OLEObject Type="Embed" ProgID="Word.Document.12" ShapeID="_x0000_i1027" DrawAspect="Icon" ObjectID="_1812130384" r:id="rId72">
            <o:FieldCodes>\s</o:FieldCodes>
          </o:OLEObject>
        </w:object>
      </w:r>
    </w:p>
    <w:p w14:paraId="6279CB6D" w14:textId="77777777" w:rsidR="00BC2D3E" w:rsidRPr="00DE7946" w:rsidRDefault="00BC2D3E" w:rsidP="00BC2D3E">
      <w:pPr>
        <w:pStyle w:val="Titre1"/>
        <w:keepLines w:val="0"/>
        <w:pBdr>
          <w:top w:val="single" w:sz="4" w:space="1" w:color="auto"/>
        </w:pBdr>
        <w:suppressAutoHyphens/>
        <w:spacing w:before="104" w:after="226"/>
        <w:jc w:val="both"/>
        <w:rPr>
          <w:rFonts w:asciiTheme="minorHAnsi" w:eastAsia="SimSun" w:hAnsiTheme="minorHAnsi" w:cstheme="minorHAnsi"/>
          <w:b/>
          <w:smallCaps/>
          <w:color w:val="auto"/>
          <w:spacing w:val="-2"/>
          <w:sz w:val="22"/>
          <w:szCs w:val="22"/>
          <w:lang w:val="fr-FR"/>
        </w:rPr>
      </w:pPr>
      <w:bookmarkStart w:id="104" w:name="_Toc166883292"/>
      <w:r w:rsidRPr="00DE7946">
        <w:rPr>
          <w:rFonts w:asciiTheme="minorHAnsi" w:eastAsia="SimSun" w:hAnsiTheme="minorHAnsi" w:cstheme="minorHAnsi"/>
          <w:b/>
          <w:smallCaps/>
          <w:color w:val="auto"/>
          <w:spacing w:val="-2"/>
          <w:sz w:val="22"/>
          <w:szCs w:val="22"/>
          <w:lang w:val="fr-FR"/>
        </w:rPr>
        <w:t>RÉSUMÉ EXÉCUTIF</w:t>
      </w:r>
      <w:bookmarkEnd w:id="104"/>
    </w:p>
    <w:p w14:paraId="757E0CDB" w14:textId="77777777" w:rsidR="00BC2D3E" w:rsidRPr="00DE7946" w:rsidRDefault="00BC2D3E" w:rsidP="00BC2D3E">
      <w:pPr>
        <w:jc w:val="both"/>
        <w:rPr>
          <w:rFonts w:asciiTheme="minorHAnsi" w:eastAsiaTheme="minorHAnsi" w:hAnsiTheme="minorHAnsi" w:cstheme="minorHAnsi"/>
          <w:color w:val="000000"/>
          <w:sz w:val="20"/>
          <w:szCs w:val="20"/>
          <w:lang w:val="fr-FR"/>
        </w:rPr>
      </w:pPr>
      <w:r w:rsidRPr="00DE7946">
        <w:rPr>
          <w:rFonts w:asciiTheme="minorHAnsi" w:eastAsiaTheme="minorHAnsi" w:hAnsiTheme="minorHAnsi" w:cstheme="minorHAnsi"/>
          <w:color w:val="000000"/>
          <w:sz w:val="20"/>
          <w:szCs w:val="20"/>
          <w:lang w:val="fr-FR"/>
        </w:rPr>
        <w:t>Dans le cadre de son développement économique, le gouvernement ivoirien s'est engagé à rendre sa croissance compatible avec la gestion durable de ses ressources naturelles. Pour ce faire, il s'est fixé deux objectifs ambitieux à l'horizon 2030 : la neutralité carbone et la neutralité de la dégradation des terres, dans le cadre d'une approche "net zéro nature positive" (NZNP). Ce concept vise à compenser les émissions nationales de GES avec les capacités d'absorption nationales, tout en améliorant la santé, l'abondance, la diversité et la résilience des espèces, des populations et des écosystèmes. Dans ce contexte, le gouvernement de la Côte d'Ivoire, avec le soutien du Programme des Nations Unies pour le Développement (PNUD) et du Fonds pour l'Environnement Mondial (FEM), mettra en œuvre le "Programme Intégré Net-Zéro Nature-Positive Côte d'Ivoire", dans le cadre du "Programme Intégré Accélérateur Net Zéro Nature-Positive" (NZNPA IP) du FEM-8.</w:t>
      </w:r>
    </w:p>
    <w:p w14:paraId="7FC01BD9" w14:textId="3C7460C8" w:rsidR="00BC2D3E" w:rsidRPr="00DE7946" w:rsidRDefault="00BC2D3E" w:rsidP="00BC2D3E">
      <w:pPr>
        <w:jc w:val="both"/>
        <w:rPr>
          <w:rFonts w:asciiTheme="minorHAnsi" w:eastAsiaTheme="minorHAnsi" w:hAnsiTheme="minorHAnsi" w:cstheme="minorHAnsi"/>
          <w:color w:val="000000"/>
          <w:sz w:val="20"/>
          <w:szCs w:val="20"/>
          <w:lang w:val="fr-FR"/>
        </w:rPr>
      </w:pPr>
      <w:r w:rsidRPr="00DE7946">
        <w:rPr>
          <w:rFonts w:asciiTheme="minorHAnsi" w:eastAsiaTheme="minorHAnsi" w:hAnsiTheme="minorHAnsi" w:cstheme="minorHAnsi"/>
          <w:color w:val="000000"/>
          <w:sz w:val="20"/>
          <w:szCs w:val="20"/>
          <w:lang w:val="fr-FR"/>
        </w:rPr>
        <w:t xml:space="preserve">Ce programme est imprégné de la transversalité du genre qui, en plus de l'analyse, intègre un plan d'action fondé sur des dispositions budgétaires basées sur les quatre composantes du </w:t>
      </w:r>
      <w:r w:rsidR="00F900AC">
        <w:rPr>
          <w:rFonts w:asciiTheme="minorHAnsi" w:eastAsiaTheme="minorHAnsi" w:hAnsiTheme="minorHAnsi" w:cstheme="minorHAnsi"/>
          <w:color w:val="000000"/>
          <w:sz w:val="20"/>
          <w:szCs w:val="20"/>
          <w:lang w:val="fr-FR"/>
        </w:rPr>
        <w:t>NZNP</w:t>
      </w:r>
      <w:r w:rsidRPr="00DE7946">
        <w:rPr>
          <w:rFonts w:asciiTheme="minorHAnsi" w:eastAsiaTheme="minorHAnsi" w:hAnsiTheme="minorHAnsi" w:cstheme="minorHAnsi"/>
          <w:color w:val="000000"/>
          <w:sz w:val="20"/>
          <w:szCs w:val="20"/>
          <w:lang w:val="fr-FR"/>
        </w:rPr>
        <w:t xml:space="preserve"> : </w:t>
      </w:r>
    </w:p>
    <w:p w14:paraId="07F9626D" w14:textId="56110FB5" w:rsidR="00BC2D3E" w:rsidRPr="00DE7946" w:rsidRDefault="00BC2D3E" w:rsidP="00BC2D3E">
      <w:pPr>
        <w:pStyle w:val="Paragraphedeliste"/>
        <w:numPr>
          <w:ilvl w:val="0"/>
          <w:numId w:val="205"/>
        </w:numPr>
        <w:spacing w:after="160" w:line="259" w:lineRule="auto"/>
        <w:contextualSpacing/>
        <w:rPr>
          <w:rFonts w:asciiTheme="minorHAnsi" w:eastAsiaTheme="minorHAnsi" w:hAnsiTheme="minorHAnsi" w:cstheme="minorHAnsi"/>
          <w:color w:val="000000"/>
          <w:sz w:val="20"/>
          <w:szCs w:val="20"/>
          <w:lang w:val="fr-FR"/>
        </w:rPr>
      </w:pPr>
      <w:r w:rsidRPr="00DE7946">
        <w:rPr>
          <w:rFonts w:asciiTheme="minorHAnsi" w:eastAsiaTheme="minorHAnsi" w:hAnsiTheme="minorHAnsi" w:cstheme="minorHAnsi"/>
          <w:color w:val="000000"/>
          <w:sz w:val="20"/>
          <w:szCs w:val="20"/>
          <w:lang w:val="fr-FR"/>
        </w:rPr>
        <w:t xml:space="preserve">Volet 1 : Gouvernance du </w:t>
      </w:r>
      <w:r w:rsidR="00F900AC">
        <w:rPr>
          <w:rFonts w:asciiTheme="minorHAnsi" w:eastAsiaTheme="minorHAnsi" w:hAnsiTheme="minorHAnsi" w:cstheme="minorHAnsi"/>
          <w:color w:val="000000"/>
          <w:sz w:val="20"/>
          <w:szCs w:val="20"/>
          <w:lang w:val="fr-FR"/>
        </w:rPr>
        <w:t>NZNP</w:t>
      </w:r>
      <w:r w:rsidRPr="00DE7946">
        <w:rPr>
          <w:rFonts w:asciiTheme="minorHAnsi" w:eastAsiaTheme="minorHAnsi" w:hAnsiTheme="minorHAnsi" w:cstheme="minorHAnsi"/>
          <w:color w:val="000000"/>
          <w:sz w:val="20"/>
          <w:szCs w:val="20"/>
          <w:lang w:val="fr-FR"/>
        </w:rPr>
        <w:t xml:space="preserve">, conception de la stratégie et renforcement des capacités </w:t>
      </w:r>
    </w:p>
    <w:p w14:paraId="05419631" w14:textId="77777777" w:rsidR="00BC2D3E" w:rsidRPr="00DE7946" w:rsidRDefault="00BC2D3E" w:rsidP="00BC2D3E">
      <w:pPr>
        <w:pStyle w:val="Paragraphedeliste"/>
        <w:numPr>
          <w:ilvl w:val="0"/>
          <w:numId w:val="205"/>
        </w:numPr>
        <w:spacing w:after="160" w:line="259" w:lineRule="auto"/>
        <w:contextualSpacing/>
        <w:rPr>
          <w:rFonts w:asciiTheme="minorHAnsi" w:eastAsiaTheme="minorHAnsi" w:hAnsiTheme="minorHAnsi" w:cstheme="minorHAnsi"/>
          <w:color w:val="000000"/>
          <w:sz w:val="20"/>
          <w:szCs w:val="20"/>
          <w:lang w:val="fr-FR"/>
        </w:rPr>
      </w:pPr>
      <w:r w:rsidRPr="00DE7946">
        <w:rPr>
          <w:rFonts w:asciiTheme="minorHAnsi" w:eastAsiaTheme="minorHAnsi" w:hAnsiTheme="minorHAnsi" w:cstheme="minorHAnsi"/>
          <w:color w:val="000000"/>
          <w:sz w:val="20"/>
          <w:szCs w:val="20"/>
          <w:lang w:val="fr-FR"/>
        </w:rPr>
        <w:t xml:space="preserve">Volet 2 : Renforcement des capacités de soutien à la planification sectorielle des investissements du NZNP  </w:t>
      </w:r>
    </w:p>
    <w:p w14:paraId="402B77D2" w14:textId="43591D6D" w:rsidR="00BC2D3E" w:rsidRPr="00DE7946" w:rsidRDefault="00BC2D3E" w:rsidP="00BC2D3E">
      <w:pPr>
        <w:pStyle w:val="Paragraphedeliste"/>
        <w:numPr>
          <w:ilvl w:val="0"/>
          <w:numId w:val="205"/>
        </w:numPr>
        <w:spacing w:after="160" w:line="259" w:lineRule="auto"/>
        <w:contextualSpacing/>
        <w:jc w:val="both"/>
        <w:rPr>
          <w:rFonts w:asciiTheme="minorHAnsi" w:eastAsiaTheme="minorHAnsi" w:hAnsiTheme="minorHAnsi" w:cstheme="minorHAnsi"/>
          <w:color w:val="000000"/>
          <w:sz w:val="20"/>
          <w:szCs w:val="20"/>
          <w:lang w:val="fr-FR"/>
        </w:rPr>
      </w:pPr>
      <w:r w:rsidRPr="00DE7946">
        <w:rPr>
          <w:rFonts w:asciiTheme="minorHAnsi" w:eastAsiaTheme="minorHAnsi" w:hAnsiTheme="minorHAnsi" w:cstheme="minorHAnsi"/>
          <w:color w:val="000000"/>
          <w:sz w:val="20"/>
          <w:szCs w:val="20"/>
          <w:lang w:val="fr-FR"/>
        </w:rPr>
        <w:t xml:space="preserve">Composante 3 : Mobilisation des investissements pour le </w:t>
      </w:r>
      <w:r w:rsidR="00F900AC">
        <w:rPr>
          <w:rFonts w:asciiTheme="minorHAnsi" w:eastAsiaTheme="minorHAnsi" w:hAnsiTheme="minorHAnsi" w:cstheme="minorHAnsi"/>
          <w:color w:val="000000"/>
          <w:sz w:val="20"/>
          <w:szCs w:val="20"/>
          <w:lang w:val="fr-FR"/>
        </w:rPr>
        <w:t>NZNP</w:t>
      </w:r>
      <w:r w:rsidRPr="00DE7946">
        <w:rPr>
          <w:rFonts w:asciiTheme="minorHAnsi" w:eastAsiaTheme="minorHAnsi" w:hAnsiTheme="minorHAnsi" w:cstheme="minorHAnsi"/>
          <w:color w:val="000000"/>
          <w:sz w:val="20"/>
          <w:szCs w:val="20"/>
          <w:lang w:val="fr-FR"/>
        </w:rPr>
        <w:t xml:space="preserve"> (soutien en aval)  </w:t>
      </w:r>
    </w:p>
    <w:p w14:paraId="5EA07899" w14:textId="637A6301" w:rsidR="00BC2D3E" w:rsidRPr="00DE7946" w:rsidRDefault="00BC2D3E" w:rsidP="00BC2D3E">
      <w:pPr>
        <w:pStyle w:val="Paragraphedeliste"/>
        <w:numPr>
          <w:ilvl w:val="0"/>
          <w:numId w:val="205"/>
        </w:numPr>
        <w:contextualSpacing/>
        <w:textAlignment w:val="baseline"/>
        <w:rPr>
          <w:rFonts w:asciiTheme="minorHAnsi" w:eastAsiaTheme="minorHAnsi" w:hAnsiTheme="minorHAnsi" w:cstheme="minorHAnsi"/>
          <w:color w:val="000000"/>
          <w:sz w:val="20"/>
          <w:szCs w:val="20"/>
          <w:lang w:val="fr-FR"/>
        </w:rPr>
      </w:pPr>
      <w:r w:rsidRPr="00DE7946">
        <w:rPr>
          <w:rFonts w:asciiTheme="minorHAnsi" w:eastAsiaTheme="minorHAnsi" w:hAnsiTheme="minorHAnsi" w:cstheme="minorHAnsi"/>
          <w:color w:val="000000"/>
          <w:sz w:val="20"/>
          <w:szCs w:val="20"/>
          <w:lang w:val="fr-FR"/>
        </w:rPr>
        <w:t xml:space="preserve">Volet 4 : Collaboration et partage des connaissances entre les parties prenantes afin d'accélérer l'adoption </w:t>
      </w:r>
      <w:r w:rsidR="00DD5949">
        <w:rPr>
          <w:rFonts w:asciiTheme="minorHAnsi" w:eastAsiaTheme="minorHAnsi" w:hAnsiTheme="minorHAnsi" w:cstheme="minorHAnsi"/>
          <w:color w:val="000000"/>
          <w:sz w:val="20"/>
          <w:szCs w:val="20"/>
          <w:lang w:val="fr-FR"/>
        </w:rPr>
        <w:t>du NZNP</w:t>
      </w:r>
      <w:r w:rsidRPr="00DE7946">
        <w:rPr>
          <w:rFonts w:asciiTheme="minorHAnsi" w:eastAsiaTheme="minorHAnsi" w:hAnsiTheme="minorHAnsi" w:cstheme="minorHAnsi"/>
          <w:color w:val="000000"/>
          <w:sz w:val="20"/>
          <w:szCs w:val="20"/>
          <w:lang w:val="fr-FR"/>
        </w:rPr>
        <w:t xml:space="preserve"> </w:t>
      </w:r>
    </w:p>
    <w:p w14:paraId="4D3F6018" w14:textId="77777777" w:rsidR="00BC2D3E" w:rsidRPr="00DE7946" w:rsidRDefault="00BC2D3E" w:rsidP="00BC2D3E">
      <w:pPr>
        <w:jc w:val="both"/>
        <w:rPr>
          <w:rFonts w:asciiTheme="minorHAnsi" w:eastAsiaTheme="minorHAnsi" w:hAnsiTheme="minorHAnsi" w:cstheme="minorHAnsi"/>
          <w:color w:val="000000"/>
          <w:sz w:val="20"/>
          <w:szCs w:val="20"/>
          <w:lang w:val="fr-FR"/>
        </w:rPr>
      </w:pPr>
    </w:p>
    <w:p w14:paraId="135662BF" w14:textId="77777777" w:rsidR="00BC2D3E" w:rsidRPr="00DE7946" w:rsidRDefault="00BC2D3E" w:rsidP="00CB5554">
      <w:pPr>
        <w:pStyle w:val="Paragraphedeliste"/>
        <w:numPr>
          <w:ilvl w:val="0"/>
          <w:numId w:val="205"/>
        </w:numPr>
        <w:spacing w:after="160" w:line="259" w:lineRule="auto"/>
        <w:contextualSpacing/>
        <w:jc w:val="both"/>
        <w:rPr>
          <w:rFonts w:asciiTheme="minorHAnsi" w:eastAsiaTheme="minorHAnsi" w:hAnsiTheme="minorHAnsi" w:cstheme="minorHAnsi"/>
          <w:color w:val="000000"/>
          <w:sz w:val="20"/>
          <w:szCs w:val="20"/>
          <w:lang w:val="fr-FR"/>
        </w:rPr>
      </w:pPr>
      <w:r w:rsidRPr="00DE7946">
        <w:rPr>
          <w:rFonts w:asciiTheme="minorHAnsi" w:eastAsiaTheme="minorHAnsi" w:hAnsiTheme="minorHAnsi" w:cstheme="minorHAnsi"/>
          <w:color w:val="000000"/>
          <w:sz w:val="20"/>
          <w:szCs w:val="20"/>
          <w:lang w:val="fr-FR"/>
        </w:rPr>
        <w:t xml:space="preserve">L'analyse de genre présentée dans ce document est basée sur la collecte de données effectuée pendant la phase de préparation du projet (PPG). La collecte de données s'est appuyée sur une méthodologie fine et accélérée, utilisant un questionnaire administré à la fois individuellement (guide d'entretien individuel) et aux différents groupes visités (discussion de groupe). La collecte des données s'est déroulée en deux temps : </w:t>
      </w:r>
    </w:p>
    <w:p w14:paraId="7416EDAF" w14:textId="77777777" w:rsidR="00BC2D3E" w:rsidRPr="00DE7946" w:rsidRDefault="00BC2D3E" w:rsidP="00CB5554">
      <w:pPr>
        <w:pStyle w:val="Paragraphedeliste"/>
        <w:numPr>
          <w:ilvl w:val="0"/>
          <w:numId w:val="205"/>
        </w:numPr>
        <w:spacing w:after="160" w:line="259" w:lineRule="auto"/>
        <w:contextualSpacing/>
        <w:jc w:val="both"/>
        <w:rPr>
          <w:rFonts w:asciiTheme="minorHAnsi" w:eastAsiaTheme="minorHAnsi" w:hAnsiTheme="minorHAnsi" w:cstheme="minorHAnsi"/>
          <w:color w:val="000000"/>
          <w:sz w:val="20"/>
          <w:szCs w:val="20"/>
          <w:lang w:val="fr-FR"/>
        </w:rPr>
      </w:pPr>
      <w:r w:rsidRPr="00DE7946">
        <w:rPr>
          <w:rFonts w:asciiTheme="minorHAnsi" w:eastAsiaTheme="minorHAnsi" w:hAnsiTheme="minorHAnsi" w:cstheme="minorHAnsi"/>
          <w:color w:val="000000"/>
          <w:sz w:val="20"/>
          <w:szCs w:val="20"/>
          <w:lang w:val="fr-FR"/>
        </w:rPr>
        <w:t xml:space="preserve"> Abidjan : avec différentes structures étatiques, agences intergouvernementales, structures bancaires et société civile, avec comme point d'orgue un atelier de deux jours. Dans ce dernier cas, des groupes de travail ont été constitués autour des composantes du projet afin de recueillir un maximum d'informations pour faciliter la compréhension et l'adhésion des différentes parties prenantes. </w:t>
      </w:r>
    </w:p>
    <w:p w14:paraId="2EA94A89" w14:textId="77777777" w:rsidR="00BC2D3E" w:rsidRPr="00DE7946" w:rsidRDefault="00BC2D3E" w:rsidP="00CB5554">
      <w:pPr>
        <w:pStyle w:val="Paragraphedeliste"/>
        <w:numPr>
          <w:ilvl w:val="0"/>
          <w:numId w:val="205"/>
        </w:numPr>
        <w:spacing w:after="160" w:line="259" w:lineRule="auto"/>
        <w:contextualSpacing/>
        <w:jc w:val="both"/>
        <w:rPr>
          <w:rFonts w:asciiTheme="minorHAnsi" w:eastAsiaTheme="minorHAnsi" w:hAnsiTheme="minorHAnsi" w:cstheme="minorHAnsi"/>
          <w:color w:val="000000"/>
          <w:sz w:val="20"/>
          <w:szCs w:val="20"/>
          <w:lang w:val="fr-FR"/>
        </w:rPr>
      </w:pPr>
      <w:r w:rsidRPr="00DE7946">
        <w:rPr>
          <w:rFonts w:asciiTheme="minorHAnsi" w:eastAsiaTheme="minorHAnsi" w:hAnsiTheme="minorHAnsi" w:cstheme="minorHAnsi"/>
          <w:color w:val="000000"/>
          <w:sz w:val="20"/>
          <w:szCs w:val="20"/>
          <w:lang w:val="fr-FR"/>
        </w:rPr>
        <w:t xml:space="preserve"> Districts autonomes du projet : </w:t>
      </w:r>
      <w:proofErr w:type="spellStart"/>
      <w:r w:rsidRPr="00DE7946">
        <w:rPr>
          <w:rFonts w:asciiTheme="minorHAnsi" w:eastAsiaTheme="minorHAnsi" w:hAnsiTheme="minorHAnsi" w:cstheme="minorHAnsi"/>
          <w:color w:val="000000"/>
          <w:sz w:val="20"/>
          <w:szCs w:val="20"/>
          <w:lang w:val="fr-FR"/>
        </w:rPr>
        <w:t>Denguélé</w:t>
      </w:r>
      <w:proofErr w:type="spellEnd"/>
      <w:r w:rsidRPr="00DE7946">
        <w:rPr>
          <w:rFonts w:asciiTheme="minorHAnsi" w:eastAsiaTheme="minorHAnsi" w:hAnsiTheme="minorHAnsi" w:cstheme="minorHAnsi"/>
          <w:color w:val="000000"/>
          <w:sz w:val="20"/>
          <w:szCs w:val="20"/>
          <w:lang w:val="fr-FR"/>
        </w:rPr>
        <w:t xml:space="preserve">, Montagnes et Vallée du Bandama. Des consultations locales ont été organisées avec les structures étatiques, les agences intergouvernementales décentralisées, les communautés, les groupes et associations de femmes et de jeunes dans les trois districts autonomes du projet : </w:t>
      </w:r>
    </w:p>
    <w:p w14:paraId="2F9D3C44" w14:textId="77777777" w:rsidR="00BC2D3E" w:rsidRPr="00DE7946" w:rsidRDefault="00BC2D3E" w:rsidP="00CB5554">
      <w:pPr>
        <w:pStyle w:val="Paragraphedeliste"/>
        <w:numPr>
          <w:ilvl w:val="0"/>
          <w:numId w:val="205"/>
        </w:numPr>
        <w:spacing w:after="160" w:line="259" w:lineRule="auto"/>
        <w:contextualSpacing/>
        <w:jc w:val="both"/>
        <w:rPr>
          <w:rFonts w:asciiTheme="minorHAnsi" w:eastAsiaTheme="minorHAnsi" w:hAnsiTheme="minorHAnsi" w:cstheme="minorHAnsi"/>
          <w:color w:val="000000"/>
          <w:sz w:val="20"/>
          <w:szCs w:val="20"/>
          <w:lang w:val="fr-FR"/>
        </w:rPr>
      </w:pPr>
      <w:r w:rsidRPr="00DE7946">
        <w:rPr>
          <w:rFonts w:asciiTheme="minorHAnsi" w:eastAsiaTheme="minorHAnsi" w:hAnsiTheme="minorHAnsi" w:cstheme="minorHAnsi"/>
          <w:color w:val="000000"/>
          <w:sz w:val="20"/>
          <w:szCs w:val="20"/>
          <w:lang w:val="fr-FR"/>
        </w:rPr>
        <w:t>L'analyse des données locales du point de vue du genre a révélé les points suivants en ce qui concerne les axes identifiés :</w:t>
      </w:r>
    </w:p>
    <w:p w14:paraId="3E1DD605" w14:textId="77777777" w:rsidR="00BC2D3E" w:rsidRPr="00DE7946" w:rsidRDefault="00BC2D3E" w:rsidP="00CB5554">
      <w:pPr>
        <w:pStyle w:val="Paragraphedeliste"/>
        <w:numPr>
          <w:ilvl w:val="0"/>
          <w:numId w:val="205"/>
        </w:numPr>
        <w:spacing w:after="160" w:line="259" w:lineRule="auto"/>
        <w:contextualSpacing/>
        <w:jc w:val="both"/>
        <w:rPr>
          <w:rFonts w:asciiTheme="minorHAnsi" w:eastAsiaTheme="minorHAnsi" w:hAnsiTheme="minorHAnsi" w:cstheme="minorHAnsi"/>
          <w:color w:val="000000"/>
          <w:sz w:val="20"/>
          <w:szCs w:val="20"/>
          <w:lang w:val="fr-FR"/>
        </w:rPr>
      </w:pPr>
      <w:r w:rsidRPr="00DE7946">
        <w:rPr>
          <w:rFonts w:asciiTheme="minorHAnsi" w:eastAsiaTheme="minorHAnsi" w:hAnsiTheme="minorHAnsi" w:cstheme="minorHAnsi"/>
          <w:color w:val="000000"/>
          <w:sz w:val="20"/>
          <w:szCs w:val="20"/>
          <w:lang w:val="fr-FR"/>
        </w:rPr>
        <w:t xml:space="preserve"> Genre et rapport à la nature : En général, les femmes reconnaissent systématiquement l'existence des forêts sacrées, mais ont du mal à faire la différence entre les parcs et réserves et les forêts classées. Les forêts sacrées sont celles qui leur sont interdites, donc coutumières, alors que les autres écosystèmes appartiennent à l'Etat (puisqu'ils sont surveillés par des agents de l'Etat). </w:t>
      </w:r>
    </w:p>
    <w:p w14:paraId="19A84513" w14:textId="77777777" w:rsidR="00BC2D3E" w:rsidRPr="00DE7946" w:rsidRDefault="00BC2D3E" w:rsidP="00BC2D3E">
      <w:pPr>
        <w:spacing w:after="120"/>
        <w:jc w:val="both"/>
        <w:rPr>
          <w:rFonts w:asciiTheme="minorHAnsi" w:eastAsiaTheme="minorHAnsi" w:hAnsiTheme="minorHAnsi" w:cstheme="minorHAnsi"/>
          <w:color w:val="000000"/>
          <w:sz w:val="20"/>
          <w:szCs w:val="20"/>
          <w:lang w:val="fr-FR"/>
        </w:rPr>
      </w:pPr>
      <w:r w:rsidRPr="00DE7946">
        <w:rPr>
          <w:rFonts w:asciiTheme="minorHAnsi" w:eastAsiaTheme="minorHAnsi" w:hAnsiTheme="minorHAnsi" w:cstheme="minorHAnsi"/>
          <w:color w:val="000000"/>
          <w:sz w:val="20"/>
          <w:szCs w:val="20"/>
          <w:lang w:val="fr-FR"/>
        </w:rPr>
        <w:t>De plus, le lien avec le projet en termes de nature n'est pas immédiatement saisi, car il est confondu avec l'environnement, au sens de l'assainissement (routes, évacuation des eaux usées, gestion des déchets, etc.)</w:t>
      </w:r>
    </w:p>
    <w:p w14:paraId="676EB9C6" w14:textId="77777777" w:rsidR="00BC2D3E" w:rsidRPr="00DE7946" w:rsidRDefault="00BC2D3E" w:rsidP="00BC2D3E">
      <w:pPr>
        <w:spacing w:after="120"/>
        <w:jc w:val="both"/>
        <w:rPr>
          <w:rFonts w:asciiTheme="minorHAnsi" w:eastAsiaTheme="minorHAnsi" w:hAnsiTheme="minorHAnsi" w:cstheme="minorHAnsi"/>
          <w:color w:val="000000"/>
          <w:sz w:val="20"/>
          <w:szCs w:val="20"/>
          <w:lang w:val="fr-FR"/>
        </w:rPr>
      </w:pPr>
      <w:r w:rsidRPr="00DE7946">
        <w:rPr>
          <w:rFonts w:asciiTheme="minorHAnsi" w:eastAsiaTheme="minorHAnsi" w:hAnsiTheme="minorHAnsi" w:cstheme="minorHAnsi"/>
          <w:color w:val="000000"/>
          <w:sz w:val="20"/>
          <w:szCs w:val="20"/>
          <w:lang w:val="fr-FR"/>
        </w:rPr>
        <w:t> Associations genre-nature : un constat général. Les femmes et les associations de femmes n'ont pas vraiment la conservation de la nature comme objectif principal de leurs activités. L'accent est mis sur les activités d'autonomisation, en particulier dans le cadre de projets novateurs :</w:t>
      </w:r>
    </w:p>
    <w:p w14:paraId="1DD9D2E6" w14:textId="77777777" w:rsidR="00BC2D3E" w:rsidRPr="00DE7946" w:rsidRDefault="00BC2D3E" w:rsidP="00BC2D3E">
      <w:pPr>
        <w:spacing w:after="120"/>
        <w:jc w:val="both"/>
        <w:rPr>
          <w:rFonts w:asciiTheme="minorHAnsi" w:eastAsiaTheme="minorHAnsi" w:hAnsiTheme="minorHAnsi" w:cstheme="minorHAnsi"/>
          <w:color w:val="000000"/>
          <w:sz w:val="20"/>
          <w:szCs w:val="20"/>
          <w:lang w:val="fr-FR"/>
        </w:rPr>
      </w:pPr>
      <w:r w:rsidRPr="00DE7946">
        <w:rPr>
          <w:rFonts w:asciiTheme="minorHAnsi" w:eastAsiaTheme="minorHAnsi" w:hAnsiTheme="minorHAnsi" w:cstheme="minorHAnsi"/>
          <w:color w:val="000000"/>
          <w:sz w:val="20"/>
          <w:szCs w:val="20"/>
          <w:lang w:val="fr-FR"/>
        </w:rPr>
        <w:t xml:space="preserve">Des actions ponctuelles sont menées lorsque des structures font appel à leur main d'œuvre pour la plantation d'arbres ou l'agroforesterie. Ils constituent une main d'œuvre essentielle dans les activités de préservation de la biodiversité, mais ne sont pas impliqués dans les politiques (conception, stratégies, suivi, etc.). </w:t>
      </w:r>
    </w:p>
    <w:p w14:paraId="487C7F98" w14:textId="77777777" w:rsidR="00BC2D3E" w:rsidRPr="00DE7946" w:rsidRDefault="00BC2D3E" w:rsidP="00CB5554">
      <w:pPr>
        <w:spacing w:after="120"/>
        <w:jc w:val="both"/>
        <w:rPr>
          <w:rFonts w:asciiTheme="minorHAnsi" w:eastAsiaTheme="minorHAnsi" w:hAnsiTheme="minorHAnsi" w:cstheme="minorHAnsi"/>
          <w:color w:val="000000"/>
          <w:sz w:val="20"/>
          <w:szCs w:val="20"/>
          <w:lang w:val="fr-FR"/>
        </w:rPr>
      </w:pPr>
      <w:r w:rsidRPr="00DE7946">
        <w:rPr>
          <w:rFonts w:asciiTheme="minorHAnsi" w:eastAsiaTheme="minorHAnsi" w:hAnsiTheme="minorHAnsi" w:cstheme="minorHAnsi"/>
          <w:color w:val="000000"/>
          <w:sz w:val="20"/>
          <w:szCs w:val="20"/>
          <w:lang w:val="fr-FR"/>
        </w:rPr>
        <w:lastRenderedPageBreak/>
        <w:t> Genre et changement climatique : les femmes sont conscientes que "les temps ont changé". Les attentes en matière de précipitations ne sont plus aussi élevées que par le passé : "les femmes sont plus touchées car les maraîchères ne produisent rien pendant la saison des pluies, alors que les hommes, qu'il pleuve ou non, ont du coton, du riz et du maïs. Pendant la saison sèche aussi, il faut savoir arroser. Il faut se lever avant le lever du soleil pour arroser et immédiatement après le coucher du soleil. Nous manquons souvent d'eau et c'est très difficile. (Groupe de femmes, Odienné).</w:t>
      </w:r>
    </w:p>
    <w:p w14:paraId="6B37D357" w14:textId="77777777" w:rsidR="00BC2D3E" w:rsidRPr="00DE7946" w:rsidRDefault="00BC2D3E" w:rsidP="00CB5554">
      <w:pPr>
        <w:spacing w:after="120"/>
        <w:jc w:val="both"/>
        <w:rPr>
          <w:rFonts w:asciiTheme="minorHAnsi" w:eastAsiaTheme="minorHAnsi" w:hAnsiTheme="minorHAnsi" w:cstheme="minorHAnsi"/>
          <w:color w:val="000000"/>
          <w:sz w:val="20"/>
          <w:szCs w:val="20"/>
          <w:lang w:val="fr-FR"/>
        </w:rPr>
      </w:pPr>
      <w:r w:rsidRPr="00DE7946">
        <w:rPr>
          <w:rFonts w:asciiTheme="minorHAnsi" w:eastAsiaTheme="minorHAnsi" w:hAnsiTheme="minorHAnsi" w:cstheme="minorHAnsi"/>
          <w:color w:val="000000"/>
          <w:sz w:val="20"/>
          <w:szCs w:val="20"/>
          <w:lang w:val="fr-FR"/>
        </w:rPr>
        <w:t xml:space="preserve"> Genre et accès aux ressources naturelles : L'eau, quelle que soit sa source, reste l'apanage des femmes pour les besoins domestiques, communautaires et agricoles. Mais cette priorité d'accès se limite à l'eau, car les cultures de rente, les ressources halieutiques, le bois, etc. sont dominés par les hommes. Les jeunes sont presque toujours logés à la même enseigne et, selon les informations recueillies, c'est parce qu'ils sont désœuvrés et marginalisés par la société qu'ils vendent des parcelles de forêts classées ou pénètrent dans ces mêmes forêts pour y chercher de l'or illégal. </w:t>
      </w:r>
    </w:p>
    <w:p w14:paraId="57B3AABD" w14:textId="77777777" w:rsidR="00BC2D3E" w:rsidRPr="00DE7946" w:rsidRDefault="00BC2D3E" w:rsidP="00CB5554">
      <w:pPr>
        <w:spacing w:after="120"/>
        <w:jc w:val="both"/>
        <w:rPr>
          <w:rFonts w:asciiTheme="minorHAnsi" w:eastAsiaTheme="minorHAnsi" w:hAnsiTheme="minorHAnsi" w:cstheme="minorHAnsi"/>
          <w:color w:val="000000"/>
          <w:sz w:val="20"/>
          <w:szCs w:val="20"/>
          <w:lang w:val="fr-FR"/>
        </w:rPr>
      </w:pPr>
      <w:r w:rsidRPr="00DE7946">
        <w:rPr>
          <w:rFonts w:asciiTheme="minorHAnsi" w:eastAsiaTheme="minorHAnsi" w:hAnsiTheme="minorHAnsi" w:cstheme="minorHAnsi"/>
          <w:color w:val="000000"/>
          <w:sz w:val="20"/>
          <w:szCs w:val="20"/>
          <w:lang w:val="fr-FR"/>
        </w:rPr>
        <w:t xml:space="preserve"> Genre et gestion des conflits : Les conflits varient d'un district à l'autre. Alors qu'à Odienné, ils surviennent principalement entre éleveurs et agriculteurs, à Man, ils concernent surtout la gestion des héritages, parfois entre agriculteurs et entre agriculteurs et éleveurs. A Bouaké, il y a moins de cas d'héritage, mais plus entre agriculteurs et, dans une moindre mesure, entre agriculteurs et éleveurs. Les jeunes sont souvent impliqués, surtout à Man, et il n'y a pas de conflits impliquant les femmes. </w:t>
      </w:r>
      <w:proofErr w:type="gramStart"/>
      <w:r w:rsidRPr="00DE7946">
        <w:rPr>
          <w:rFonts w:asciiTheme="minorHAnsi" w:eastAsiaTheme="minorHAnsi" w:hAnsiTheme="minorHAnsi" w:cstheme="minorHAnsi"/>
          <w:color w:val="000000"/>
          <w:sz w:val="20"/>
          <w:szCs w:val="20"/>
          <w:lang w:val="fr-FR"/>
        </w:rPr>
        <w:t>Par contre</w:t>
      </w:r>
      <w:proofErr w:type="gramEnd"/>
      <w:r w:rsidRPr="00DE7946">
        <w:rPr>
          <w:rFonts w:asciiTheme="minorHAnsi" w:eastAsiaTheme="minorHAnsi" w:hAnsiTheme="minorHAnsi" w:cstheme="minorHAnsi"/>
          <w:color w:val="000000"/>
          <w:sz w:val="20"/>
          <w:szCs w:val="20"/>
          <w:lang w:val="fr-FR"/>
        </w:rPr>
        <w:t xml:space="preserve">, leur intervention en tant que médiatrices est nécessaire lorsque des jeunes sont impliqués. Dans ce contexte particulier, le visage de la mère joue plutôt un rôle moralisateur, catalyseur et souvent étouffant des conflits. </w:t>
      </w:r>
    </w:p>
    <w:p w14:paraId="22A9F180" w14:textId="77777777" w:rsidR="00BC2D3E" w:rsidRPr="00DE7946" w:rsidRDefault="00BC2D3E" w:rsidP="00CB5554">
      <w:pPr>
        <w:spacing w:after="120"/>
        <w:jc w:val="both"/>
        <w:rPr>
          <w:rFonts w:asciiTheme="minorHAnsi" w:eastAsiaTheme="minorHAnsi" w:hAnsiTheme="minorHAnsi" w:cstheme="minorHAnsi"/>
          <w:color w:val="000000"/>
          <w:sz w:val="20"/>
          <w:szCs w:val="20"/>
          <w:lang w:val="fr-FR"/>
        </w:rPr>
      </w:pPr>
      <w:r w:rsidRPr="00DE7946">
        <w:rPr>
          <w:rFonts w:asciiTheme="minorHAnsi" w:eastAsiaTheme="minorHAnsi" w:hAnsiTheme="minorHAnsi" w:cstheme="minorHAnsi"/>
          <w:color w:val="000000"/>
          <w:sz w:val="20"/>
          <w:szCs w:val="20"/>
          <w:lang w:val="fr-FR"/>
        </w:rPr>
        <w:t> Genre et handicap : les actions dans ce domaine semblent soit inexistantes, soit complètement noyées dans la vie quotidienne. Il s'agit d'une catégorie de personnes prises en charge par les mairies et les seules personnes réellement présentes dans les associations autres que celles réservées aux handicapés sont les handicapés moteurs. Les autres handicaps (sensoriels, psychiques, mentaux et autres maladies invalidantes) semblent être en marge des espaces associatifs en général.</w:t>
      </w:r>
    </w:p>
    <w:p w14:paraId="6CA270FF" w14:textId="77777777" w:rsidR="00BC2D3E" w:rsidRPr="00DE7946" w:rsidRDefault="00BC2D3E" w:rsidP="00CB5554">
      <w:pPr>
        <w:spacing w:after="120"/>
        <w:jc w:val="both"/>
        <w:rPr>
          <w:rFonts w:asciiTheme="minorHAnsi" w:eastAsiaTheme="minorHAnsi" w:hAnsiTheme="minorHAnsi" w:cstheme="minorHAnsi"/>
          <w:color w:val="000000"/>
          <w:sz w:val="20"/>
          <w:szCs w:val="20"/>
          <w:lang w:val="fr-FR"/>
        </w:rPr>
      </w:pPr>
      <w:r w:rsidRPr="00DE7946">
        <w:rPr>
          <w:rFonts w:asciiTheme="minorHAnsi" w:eastAsiaTheme="minorHAnsi" w:hAnsiTheme="minorHAnsi" w:cstheme="minorHAnsi"/>
          <w:color w:val="000000"/>
          <w:sz w:val="20"/>
          <w:szCs w:val="20"/>
          <w:lang w:val="fr-FR"/>
        </w:rPr>
        <w:t>Sur la base du plan d'action intégré, chaque composante introduira et soutiendra les femmes dans le programme NZNP, afin de les impliquer davantage dans la préservation de la nature et de la biodiversité.</w:t>
      </w:r>
    </w:p>
    <w:p w14:paraId="2BC742CF" w14:textId="77777777" w:rsidR="00BC2D3E" w:rsidRPr="00DE7946" w:rsidRDefault="00BC2D3E" w:rsidP="00BC2D3E">
      <w:pPr>
        <w:jc w:val="both"/>
        <w:rPr>
          <w:rFonts w:cstheme="minorHAnsi"/>
          <w:lang w:val="fr-FR"/>
        </w:rPr>
      </w:pPr>
    </w:p>
    <w:p w14:paraId="0288D145" w14:textId="77777777" w:rsidR="00BC2D3E" w:rsidRPr="00DE7946" w:rsidRDefault="00BC2D3E" w:rsidP="00BC2D3E">
      <w:pPr>
        <w:jc w:val="both"/>
        <w:rPr>
          <w:rFonts w:cstheme="minorHAnsi"/>
          <w:lang w:val="fr-FR"/>
        </w:rPr>
      </w:pPr>
    </w:p>
    <w:p w14:paraId="55D0E3C3" w14:textId="77777777" w:rsidR="00BC2D3E" w:rsidRPr="00DE7946" w:rsidRDefault="00BC2D3E" w:rsidP="00BC2D3E">
      <w:pPr>
        <w:rPr>
          <w:rFonts w:cstheme="minorHAnsi"/>
          <w:lang w:val="fr-FR"/>
        </w:rPr>
      </w:pPr>
    </w:p>
    <w:p w14:paraId="49BE8350" w14:textId="77777777" w:rsidR="00BC2D3E" w:rsidRPr="00DE7946" w:rsidRDefault="00BC2D3E" w:rsidP="00BC2D3E">
      <w:pPr>
        <w:rPr>
          <w:rFonts w:cstheme="minorHAnsi"/>
          <w:lang w:val="fr-FR"/>
        </w:rPr>
      </w:pPr>
    </w:p>
    <w:p w14:paraId="2CC06BE1" w14:textId="77777777" w:rsidR="00BC2D3E" w:rsidRPr="00DE7946" w:rsidRDefault="00BC2D3E" w:rsidP="00BC2D3E">
      <w:pPr>
        <w:rPr>
          <w:rFonts w:cstheme="minorHAnsi"/>
          <w:lang w:val="fr-FR"/>
        </w:rPr>
        <w:sectPr w:rsidR="00BC2D3E" w:rsidRPr="00DE7946" w:rsidSect="009B6E29">
          <w:pgSz w:w="11906" w:h="16838"/>
          <w:pgMar w:top="1417" w:right="1417" w:bottom="1417" w:left="1417" w:header="708" w:footer="708" w:gutter="0"/>
          <w:cols w:space="708"/>
          <w:docGrid w:linePitch="360"/>
        </w:sectPr>
      </w:pPr>
    </w:p>
    <w:p w14:paraId="41DFF30E" w14:textId="77777777" w:rsidR="00BC2D3E" w:rsidRPr="00DE7946" w:rsidRDefault="00BC2D3E" w:rsidP="00BC2D3E">
      <w:pPr>
        <w:jc w:val="both"/>
        <w:rPr>
          <w:rFonts w:ascii="Calibri" w:hAnsi="Calibri" w:cs="Calibri"/>
          <w:color w:val="000000"/>
          <w:lang w:val="fr-FR" w:eastAsia="fr-CI"/>
        </w:rPr>
      </w:pPr>
      <w:bookmarkStart w:id="105" w:name="_Hlk163375356"/>
    </w:p>
    <w:p w14:paraId="6B3515BC" w14:textId="66DC0074" w:rsidR="00C861CC" w:rsidRPr="00DE7946" w:rsidRDefault="00C861CC" w:rsidP="00134E40">
      <w:pPr>
        <w:keepNext/>
        <w:jc w:val="both"/>
        <w:outlineLvl w:val="1"/>
        <w:rPr>
          <w:rFonts w:ascii="Calibri" w:eastAsia="SimSun" w:hAnsi="Calibri"/>
          <w:b/>
          <w:bCs/>
          <w:sz w:val="20"/>
          <w:lang w:val="fr-FR"/>
        </w:rPr>
      </w:pPr>
      <w:bookmarkStart w:id="106" w:name="_Toc135389253"/>
      <w:bookmarkEnd w:id="101"/>
      <w:bookmarkEnd w:id="102"/>
      <w:bookmarkEnd w:id="105"/>
      <w:r w:rsidRPr="00DE7946">
        <w:rPr>
          <w:rFonts w:ascii="Calibri" w:eastAsia="SimSun" w:hAnsi="Calibri"/>
          <w:b/>
          <w:bCs/>
          <w:sz w:val="20"/>
          <w:lang w:val="fr-FR"/>
        </w:rPr>
        <w:t xml:space="preserve">Annexe </w:t>
      </w:r>
      <w:r w:rsidRPr="00DE7946">
        <w:rPr>
          <w:rFonts w:ascii="Calibri" w:eastAsia="SimSun" w:hAnsi="Calibri" w:cs="Arial"/>
          <w:b/>
          <w:bCs/>
          <w:sz w:val="20"/>
          <w:lang w:val="fr-FR"/>
        </w:rPr>
        <w:t xml:space="preserve">11 </w:t>
      </w:r>
      <w:r w:rsidRPr="00DE7946">
        <w:rPr>
          <w:rFonts w:ascii="Calibri" w:eastAsia="SimSun" w:hAnsi="Calibri"/>
          <w:b/>
          <w:bCs/>
          <w:sz w:val="20"/>
          <w:lang w:val="fr-FR"/>
        </w:rPr>
        <w:t xml:space="preserve">: Plan de passation de marchés </w:t>
      </w:r>
      <w:bookmarkEnd w:id="106"/>
    </w:p>
    <w:p w14:paraId="6E8FC900" w14:textId="77777777" w:rsidR="00C861CC" w:rsidRPr="00DE7946" w:rsidRDefault="00C861CC" w:rsidP="00C861CC">
      <w:pPr>
        <w:keepNext/>
        <w:jc w:val="both"/>
        <w:outlineLvl w:val="1"/>
        <w:rPr>
          <w:rFonts w:ascii="Calibri" w:eastAsia="SimSun" w:hAnsi="Calibri"/>
          <w:b/>
          <w:bCs/>
          <w:sz w:val="20"/>
          <w:lang w:val="fr-FR"/>
        </w:rPr>
      </w:pPr>
    </w:p>
    <w:tbl>
      <w:tblPr>
        <w:tblW w:w="13205" w:type="dxa"/>
        <w:tblCellMar>
          <w:left w:w="70" w:type="dxa"/>
          <w:right w:w="70" w:type="dxa"/>
        </w:tblCellMar>
        <w:tblLook w:val="04A0" w:firstRow="1" w:lastRow="0" w:firstColumn="1" w:lastColumn="0" w:noHBand="0" w:noVBand="1"/>
      </w:tblPr>
      <w:tblGrid>
        <w:gridCol w:w="1175"/>
        <w:gridCol w:w="1328"/>
        <w:gridCol w:w="1188"/>
        <w:gridCol w:w="1194"/>
        <w:gridCol w:w="1188"/>
        <w:gridCol w:w="1191"/>
        <w:gridCol w:w="1188"/>
        <w:gridCol w:w="1189"/>
        <w:gridCol w:w="1188"/>
        <w:gridCol w:w="1188"/>
        <w:gridCol w:w="1188"/>
      </w:tblGrid>
      <w:tr w:rsidR="00C861CC" w:rsidRPr="00DE7946" w14:paraId="3EEC9EFA" w14:textId="77777777" w:rsidTr="00B72D36">
        <w:trPr>
          <w:trHeight w:val="1365"/>
          <w:tblHeader/>
        </w:trPr>
        <w:tc>
          <w:tcPr>
            <w:tcW w:w="1175" w:type="dxa"/>
            <w:tcBorders>
              <w:top w:val="single" w:sz="8" w:space="0" w:color="auto"/>
              <w:left w:val="single" w:sz="8" w:space="0" w:color="auto"/>
              <w:bottom w:val="single" w:sz="4" w:space="0" w:color="auto"/>
              <w:right w:val="single" w:sz="8" w:space="0" w:color="auto"/>
            </w:tcBorders>
            <w:shd w:val="clear" w:color="000000" w:fill="FFFFFF"/>
            <w:vAlign w:val="center"/>
            <w:hideMark/>
          </w:tcPr>
          <w:p w14:paraId="1D1F0102" w14:textId="77777777" w:rsidR="00C861CC" w:rsidRPr="00DE7946" w:rsidRDefault="00C861CC" w:rsidP="00B72D36">
            <w:pPr>
              <w:jc w:val="center"/>
              <w:rPr>
                <w:rFonts w:ascii="Calibri" w:hAnsi="Calibri" w:cs="Calibri"/>
                <w:b/>
                <w:bCs/>
                <w:color w:val="000000"/>
                <w:sz w:val="16"/>
                <w:szCs w:val="16"/>
                <w:lang w:val="fr-FR" w:eastAsia="es-MX"/>
              </w:rPr>
            </w:pPr>
            <w:r w:rsidRPr="00DE7946">
              <w:rPr>
                <w:rFonts w:ascii="Calibri" w:hAnsi="Calibri" w:cs="Calibri"/>
                <w:b/>
                <w:bCs/>
                <w:color w:val="000000"/>
                <w:sz w:val="16"/>
                <w:szCs w:val="16"/>
                <w:lang w:val="fr-FR" w:eastAsia="es-MX"/>
              </w:rPr>
              <w:t>N°</w:t>
            </w:r>
          </w:p>
        </w:tc>
        <w:tc>
          <w:tcPr>
            <w:tcW w:w="1328" w:type="dxa"/>
            <w:tcBorders>
              <w:top w:val="single" w:sz="8" w:space="0" w:color="auto"/>
              <w:left w:val="nil"/>
              <w:bottom w:val="single" w:sz="4" w:space="0" w:color="auto"/>
              <w:right w:val="single" w:sz="8" w:space="0" w:color="auto"/>
            </w:tcBorders>
            <w:shd w:val="clear" w:color="000000" w:fill="FFFFFF"/>
            <w:vAlign w:val="center"/>
            <w:hideMark/>
          </w:tcPr>
          <w:p w14:paraId="497674E1" w14:textId="77777777" w:rsidR="00C861CC" w:rsidRPr="00DE7946" w:rsidRDefault="00C861CC" w:rsidP="00B72D36">
            <w:pPr>
              <w:jc w:val="center"/>
              <w:rPr>
                <w:rFonts w:ascii="Calibri" w:hAnsi="Calibri" w:cs="Calibri"/>
                <w:b/>
                <w:bCs/>
                <w:color w:val="000000"/>
                <w:sz w:val="16"/>
                <w:szCs w:val="16"/>
                <w:lang w:val="fr-FR" w:eastAsia="es-MX"/>
              </w:rPr>
            </w:pPr>
            <w:r w:rsidRPr="00DE7946">
              <w:rPr>
                <w:rFonts w:ascii="Calibri" w:hAnsi="Calibri" w:cs="Calibri"/>
                <w:b/>
                <w:bCs/>
                <w:color w:val="000000"/>
                <w:sz w:val="16"/>
                <w:szCs w:val="16"/>
                <w:lang w:val="fr-FR" w:eastAsia="es-MX"/>
              </w:rPr>
              <w:t>Objectif</w:t>
            </w:r>
          </w:p>
        </w:tc>
        <w:tc>
          <w:tcPr>
            <w:tcW w:w="1188" w:type="dxa"/>
            <w:tcBorders>
              <w:top w:val="single" w:sz="8" w:space="0" w:color="auto"/>
              <w:left w:val="nil"/>
              <w:bottom w:val="single" w:sz="4" w:space="0" w:color="auto"/>
              <w:right w:val="single" w:sz="8" w:space="0" w:color="auto"/>
            </w:tcBorders>
            <w:shd w:val="clear" w:color="000000" w:fill="FFFFFF"/>
            <w:vAlign w:val="center"/>
            <w:hideMark/>
          </w:tcPr>
          <w:p w14:paraId="606EBCB2" w14:textId="77777777" w:rsidR="00C861CC" w:rsidRPr="00DE7946" w:rsidRDefault="00C861CC" w:rsidP="00B72D36">
            <w:pPr>
              <w:jc w:val="center"/>
              <w:rPr>
                <w:rFonts w:ascii="Calibri" w:hAnsi="Calibri" w:cs="Calibri"/>
                <w:b/>
                <w:bCs/>
                <w:color w:val="000000"/>
                <w:sz w:val="16"/>
                <w:szCs w:val="16"/>
                <w:lang w:val="fr-FR" w:eastAsia="es-MX"/>
              </w:rPr>
            </w:pPr>
            <w:r w:rsidRPr="00DE7946">
              <w:rPr>
                <w:rFonts w:ascii="Calibri" w:hAnsi="Calibri" w:cs="Calibri"/>
                <w:b/>
                <w:bCs/>
                <w:color w:val="000000"/>
                <w:sz w:val="16"/>
                <w:szCs w:val="16"/>
                <w:lang w:val="fr-FR" w:eastAsia="es-MX"/>
              </w:rPr>
              <w:t>Montant estimé du projet FEM (USD)</w:t>
            </w:r>
          </w:p>
        </w:tc>
        <w:tc>
          <w:tcPr>
            <w:tcW w:w="1194" w:type="dxa"/>
            <w:tcBorders>
              <w:top w:val="single" w:sz="8" w:space="0" w:color="auto"/>
              <w:left w:val="nil"/>
              <w:bottom w:val="single" w:sz="4" w:space="0" w:color="auto"/>
              <w:right w:val="single" w:sz="8" w:space="0" w:color="auto"/>
            </w:tcBorders>
            <w:shd w:val="clear" w:color="000000" w:fill="FFFFFF"/>
            <w:vAlign w:val="center"/>
            <w:hideMark/>
          </w:tcPr>
          <w:p w14:paraId="1349D428" w14:textId="77777777" w:rsidR="00C861CC" w:rsidRPr="00DE7946" w:rsidRDefault="00C861CC" w:rsidP="00B72D36">
            <w:pPr>
              <w:jc w:val="center"/>
              <w:rPr>
                <w:rFonts w:ascii="Calibri" w:hAnsi="Calibri" w:cs="Calibri"/>
                <w:b/>
                <w:bCs/>
                <w:color w:val="000000"/>
                <w:sz w:val="16"/>
                <w:szCs w:val="16"/>
                <w:lang w:val="fr-FR" w:eastAsia="es-MX"/>
              </w:rPr>
            </w:pPr>
            <w:r w:rsidRPr="00DE7946">
              <w:rPr>
                <w:rFonts w:ascii="Calibri" w:hAnsi="Calibri" w:cs="Calibri"/>
                <w:b/>
                <w:bCs/>
                <w:color w:val="000000"/>
                <w:sz w:val="16"/>
                <w:szCs w:val="16"/>
                <w:lang w:val="fr-FR" w:eastAsia="es-MX"/>
              </w:rPr>
              <w:t xml:space="preserve">Date de transmission estimée </w:t>
            </w:r>
          </w:p>
        </w:tc>
        <w:tc>
          <w:tcPr>
            <w:tcW w:w="1188" w:type="dxa"/>
            <w:tcBorders>
              <w:top w:val="single" w:sz="8" w:space="0" w:color="auto"/>
              <w:left w:val="nil"/>
              <w:bottom w:val="single" w:sz="4" w:space="0" w:color="auto"/>
              <w:right w:val="single" w:sz="8" w:space="0" w:color="auto"/>
            </w:tcBorders>
            <w:shd w:val="clear" w:color="000000" w:fill="FFFFFF"/>
            <w:vAlign w:val="center"/>
            <w:hideMark/>
          </w:tcPr>
          <w:p w14:paraId="125CADB1" w14:textId="77777777" w:rsidR="00C861CC" w:rsidRPr="00DE7946" w:rsidRDefault="00C861CC" w:rsidP="00B72D36">
            <w:pPr>
              <w:jc w:val="center"/>
              <w:rPr>
                <w:rFonts w:ascii="Calibri" w:hAnsi="Calibri" w:cs="Calibri"/>
                <w:b/>
                <w:bCs/>
                <w:color w:val="000000"/>
                <w:sz w:val="16"/>
                <w:szCs w:val="16"/>
                <w:lang w:val="fr-FR" w:eastAsia="es-MX"/>
              </w:rPr>
            </w:pPr>
            <w:r w:rsidRPr="00DE7946">
              <w:rPr>
                <w:rFonts w:ascii="Calibri" w:hAnsi="Calibri" w:cs="Calibri"/>
                <w:b/>
                <w:bCs/>
                <w:color w:val="000000"/>
                <w:sz w:val="16"/>
                <w:szCs w:val="16"/>
                <w:lang w:val="fr-FR" w:eastAsia="es-MX"/>
              </w:rPr>
              <w:t xml:space="preserve">Date estimée de non-objection </w:t>
            </w:r>
          </w:p>
        </w:tc>
        <w:tc>
          <w:tcPr>
            <w:tcW w:w="1191" w:type="dxa"/>
            <w:tcBorders>
              <w:top w:val="single" w:sz="8" w:space="0" w:color="auto"/>
              <w:left w:val="nil"/>
              <w:bottom w:val="single" w:sz="4" w:space="0" w:color="auto"/>
              <w:right w:val="single" w:sz="8" w:space="0" w:color="auto"/>
            </w:tcBorders>
            <w:shd w:val="clear" w:color="000000" w:fill="FFFFFF"/>
            <w:vAlign w:val="center"/>
            <w:hideMark/>
          </w:tcPr>
          <w:p w14:paraId="08802AC2" w14:textId="77777777" w:rsidR="00C861CC" w:rsidRPr="00DE7946" w:rsidRDefault="00C861CC" w:rsidP="00B72D36">
            <w:pPr>
              <w:jc w:val="center"/>
              <w:rPr>
                <w:rFonts w:ascii="Calibri" w:hAnsi="Calibri" w:cs="Calibri"/>
                <w:b/>
                <w:bCs/>
                <w:color w:val="000000"/>
                <w:sz w:val="16"/>
                <w:szCs w:val="16"/>
                <w:lang w:val="fr-FR" w:eastAsia="es-MX"/>
              </w:rPr>
            </w:pPr>
            <w:r w:rsidRPr="00DE7946">
              <w:rPr>
                <w:rFonts w:ascii="Calibri" w:hAnsi="Calibri" w:cs="Calibri"/>
                <w:b/>
                <w:bCs/>
                <w:color w:val="000000"/>
                <w:sz w:val="16"/>
                <w:szCs w:val="16"/>
                <w:lang w:val="fr-FR" w:eastAsia="es-MX"/>
              </w:rPr>
              <w:t xml:space="preserve">Date de publication estimée  </w:t>
            </w:r>
          </w:p>
        </w:tc>
        <w:tc>
          <w:tcPr>
            <w:tcW w:w="1188" w:type="dxa"/>
            <w:tcBorders>
              <w:top w:val="single" w:sz="8" w:space="0" w:color="auto"/>
              <w:left w:val="nil"/>
              <w:bottom w:val="single" w:sz="4" w:space="0" w:color="auto"/>
              <w:right w:val="single" w:sz="8" w:space="0" w:color="auto"/>
            </w:tcBorders>
            <w:shd w:val="clear" w:color="000000" w:fill="FFFFFF"/>
            <w:vAlign w:val="center"/>
            <w:hideMark/>
          </w:tcPr>
          <w:p w14:paraId="37F50495" w14:textId="77777777" w:rsidR="00C861CC" w:rsidRPr="00DE7946" w:rsidRDefault="00C861CC" w:rsidP="00B72D36">
            <w:pPr>
              <w:jc w:val="center"/>
              <w:rPr>
                <w:rFonts w:ascii="Calibri" w:hAnsi="Calibri" w:cs="Calibri"/>
                <w:b/>
                <w:bCs/>
                <w:color w:val="000000"/>
                <w:sz w:val="16"/>
                <w:szCs w:val="16"/>
                <w:lang w:val="fr-FR" w:eastAsia="es-MX"/>
              </w:rPr>
            </w:pPr>
            <w:r w:rsidRPr="00DE7946">
              <w:rPr>
                <w:rFonts w:ascii="Calibri" w:hAnsi="Calibri" w:cs="Calibri"/>
                <w:b/>
                <w:bCs/>
                <w:color w:val="000000"/>
                <w:sz w:val="16"/>
                <w:szCs w:val="16"/>
                <w:lang w:val="fr-FR" w:eastAsia="es-MX"/>
              </w:rPr>
              <w:t>Date d'ouverture estimée</w:t>
            </w:r>
          </w:p>
        </w:tc>
        <w:tc>
          <w:tcPr>
            <w:tcW w:w="1189" w:type="dxa"/>
            <w:tcBorders>
              <w:top w:val="single" w:sz="8" w:space="0" w:color="auto"/>
              <w:left w:val="nil"/>
              <w:bottom w:val="single" w:sz="4" w:space="0" w:color="auto"/>
              <w:right w:val="single" w:sz="8" w:space="0" w:color="auto"/>
            </w:tcBorders>
            <w:shd w:val="clear" w:color="000000" w:fill="FFFFFF"/>
            <w:vAlign w:val="center"/>
            <w:hideMark/>
          </w:tcPr>
          <w:p w14:paraId="4DBD9322" w14:textId="77777777" w:rsidR="00C861CC" w:rsidRPr="00DE7946" w:rsidRDefault="00C861CC" w:rsidP="00B72D36">
            <w:pPr>
              <w:jc w:val="center"/>
              <w:rPr>
                <w:rFonts w:ascii="Calibri" w:hAnsi="Calibri" w:cs="Calibri"/>
                <w:b/>
                <w:bCs/>
                <w:color w:val="000000"/>
                <w:sz w:val="16"/>
                <w:szCs w:val="16"/>
                <w:lang w:val="fr-FR" w:eastAsia="es-MX"/>
              </w:rPr>
            </w:pPr>
            <w:r w:rsidRPr="00DE7946">
              <w:rPr>
                <w:rFonts w:ascii="Calibri" w:hAnsi="Calibri" w:cs="Calibri"/>
                <w:b/>
                <w:bCs/>
                <w:color w:val="000000"/>
                <w:sz w:val="16"/>
                <w:szCs w:val="16"/>
                <w:lang w:val="fr-FR" w:eastAsia="es-MX"/>
              </w:rPr>
              <w:t>Date d'évaluation estimée</w:t>
            </w:r>
          </w:p>
        </w:tc>
        <w:tc>
          <w:tcPr>
            <w:tcW w:w="1188" w:type="dxa"/>
            <w:tcBorders>
              <w:top w:val="single" w:sz="8" w:space="0" w:color="auto"/>
              <w:left w:val="nil"/>
              <w:bottom w:val="single" w:sz="4" w:space="0" w:color="auto"/>
              <w:right w:val="single" w:sz="8" w:space="0" w:color="auto"/>
            </w:tcBorders>
            <w:shd w:val="clear" w:color="000000" w:fill="FFFFFF"/>
            <w:vAlign w:val="center"/>
            <w:hideMark/>
          </w:tcPr>
          <w:p w14:paraId="7CC2525E" w14:textId="77777777" w:rsidR="00C861CC" w:rsidRPr="00DE7946" w:rsidRDefault="00C861CC" w:rsidP="00B72D36">
            <w:pPr>
              <w:jc w:val="center"/>
              <w:rPr>
                <w:rFonts w:ascii="Calibri" w:hAnsi="Calibri" w:cs="Calibri"/>
                <w:b/>
                <w:bCs/>
                <w:color w:val="000000"/>
                <w:sz w:val="16"/>
                <w:szCs w:val="16"/>
                <w:lang w:val="fr-FR" w:eastAsia="es-MX"/>
              </w:rPr>
            </w:pPr>
            <w:r w:rsidRPr="00DE7946">
              <w:rPr>
                <w:rFonts w:ascii="Calibri" w:hAnsi="Calibri" w:cs="Calibri"/>
                <w:b/>
                <w:bCs/>
                <w:color w:val="000000"/>
                <w:sz w:val="16"/>
                <w:szCs w:val="16"/>
                <w:lang w:val="fr-FR" w:eastAsia="es-MX"/>
              </w:rPr>
              <w:t>Date d'attribution estimée</w:t>
            </w:r>
          </w:p>
        </w:tc>
        <w:tc>
          <w:tcPr>
            <w:tcW w:w="1188" w:type="dxa"/>
            <w:tcBorders>
              <w:top w:val="single" w:sz="8" w:space="0" w:color="auto"/>
              <w:left w:val="nil"/>
              <w:bottom w:val="single" w:sz="4" w:space="0" w:color="auto"/>
              <w:right w:val="single" w:sz="8" w:space="0" w:color="auto"/>
            </w:tcBorders>
            <w:shd w:val="clear" w:color="000000" w:fill="FFFFFF"/>
            <w:vAlign w:val="center"/>
            <w:hideMark/>
          </w:tcPr>
          <w:p w14:paraId="45DEEA3E" w14:textId="77777777" w:rsidR="00C861CC" w:rsidRPr="00DE7946" w:rsidRDefault="00C861CC" w:rsidP="00B72D36">
            <w:pPr>
              <w:jc w:val="center"/>
              <w:rPr>
                <w:rFonts w:ascii="Calibri" w:hAnsi="Calibri" w:cs="Calibri"/>
                <w:b/>
                <w:bCs/>
                <w:color w:val="000000"/>
                <w:sz w:val="16"/>
                <w:szCs w:val="16"/>
                <w:lang w:val="fr-FR" w:eastAsia="es-MX"/>
              </w:rPr>
            </w:pPr>
            <w:r w:rsidRPr="00DE7946">
              <w:rPr>
                <w:rFonts w:ascii="Calibri" w:hAnsi="Calibri" w:cs="Calibri"/>
                <w:b/>
                <w:bCs/>
                <w:color w:val="000000"/>
                <w:sz w:val="16"/>
                <w:szCs w:val="16"/>
                <w:lang w:val="fr-FR" w:eastAsia="es-MX"/>
              </w:rPr>
              <w:t>Date de début estimée</w:t>
            </w:r>
          </w:p>
        </w:tc>
        <w:tc>
          <w:tcPr>
            <w:tcW w:w="1188" w:type="dxa"/>
            <w:tcBorders>
              <w:top w:val="single" w:sz="8" w:space="0" w:color="auto"/>
              <w:left w:val="nil"/>
              <w:bottom w:val="single" w:sz="4" w:space="0" w:color="auto"/>
              <w:right w:val="single" w:sz="8" w:space="0" w:color="auto"/>
            </w:tcBorders>
            <w:shd w:val="clear" w:color="000000" w:fill="FFFFFF"/>
            <w:vAlign w:val="center"/>
            <w:hideMark/>
          </w:tcPr>
          <w:p w14:paraId="13CD1D60" w14:textId="77777777" w:rsidR="00C861CC" w:rsidRPr="00DE7946" w:rsidRDefault="00C861CC" w:rsidP="00B72D36">
            <w:pPr>
              <w:jc w:val="center"/>
              <w:rPr>
                <w:rFonts w:ascii="Calibri" w:hAnsi="Calibri" w:cs="Calibri"/>
                <w:b/>
                <w:bCs/>
                <w:color w:val="000000"/>
                <w:sz w:val="16"/>
                <w:szCs w:val="16"/>
                <w:lang w:val="fr-FR" w:eastAsia="es-MX"/>
              </w:rPr>
            </w:pPr>
            <w:r w:rsidRPr="00DE7946">
              <w:rPr>
                <w:rFonts w:ascii="Calibri" w:hAnsi="Calibri" w:cs="Calibri"/>
                <w:b/>
                <w:bCs/>
                <w:color w:val="000000"/>
                <w:sz w:val="16"/>
                <w:szCs w:val="16"/>
                <w:lang w:val="fr-FR" w:eastAsia="es-MX"/>
              </w:rPr>
              <w:t>Date de fin estimée</w:t>
            </w:r>
          </w:p>
        </w:tc>
      </w:tr>
      <w:tr w:rsidR="00C861CC" w:rsidRPr="00DE7946" w14:paraId="546595D3" w14:textId="77777777" w:rsidTr="00B72D36">
        <w:trPr>
          <w:trHeight w:val="690"/>
        </w:trPr>
        <w:tc>
          <w:tcPr>
            <w:tcW w:w="1175" w:type="dxa"/>
            <w:tcBorders>
              <w:top w:val="single" w:sz="4" w:space="0" w:color="auto"/>
              <w:left w:val="single" w:sz="8" w:space="0" w:color="auto"/>
              <w:bottom w:val="single" w:sz="8" w:space="0" w:color="auto"/>
              <w:right w:val="single" w:sz="8" w:space="0" w:color="auto"/>
            </w:tcBorders>
            <w:shd w:val="clear" w:color="000000" w:fill="FFFFFF"/>
            <w:vAlign w:val="center"/>
            <w:hideMark/>
          </w:tcPr>
          <w:p w14:paraId="169BB204"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1</w:t>
            </w:r>
          </w:p>
        </w:tc>
        <w:tc>
          <w:tcPr>
            <w:tcW w:w="1328" w:type="dxa"/>
            <w:tcBorders>
              <w:top w:val="single" w:sz="4" w:space="0" w:color="auto"/>
              <w:left w:val="nil"/>
              <w:bottom w:val="single" w:sz="8" w:space="0" w:color="auto"/>
              <w:right w:val="single" w:sz="8" w:space="0" w:color="auto"/>
            </w:tcBorders>
            <w:shd w:val="clear" w:color="000000" w:fill="FFFFFF"/>
            <w:vAlign w:val="center"/>
            <w:hideMark/>
          </w:tcPr>
          <w:p w14:paraId="6E090B15" w14:textId="77777777" w:rsidR="00C861CC" w:rsidRPr="00DE7946" w:rsidRDefault="00C861CC" w:rsidP="00B72D36">
            <w:pPr>
              <w:jc w:val="both"/>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Recrutement d'un chef de projet</w:t>
            </w:r>
          </w:p>
        </w:tc>
        <w:tc>
          <w:tcPr>
            <w:tcW w:w="1188" w:type="dxa"/>
            <w:tcBorders>
              <w:top w:val="single" w:sz="4" w:space="0" w:color="auto"/>
              <w:left w:val="nil"/>
              <w:bottom w:val="single" w:sz="8" w:space="0" w:color="auto"/>
              <w:right w:val="single" w:sz="8" w:space="0" w:color="auto"/>
            </w:tcBorders>
            <w:shd w:val="clear" w:color="000000" w:fill="FFFFFF"/>
            <w:vAlign w:val="center"/>
            <w:hideMark/>
          </w:tcPr>
          <w:p w14:paraId="6BFB1757"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216,000</w:t>
            </w:r>
          </w:p>
        </w:tc>
        <w:tc>
          <w:tcPr>
            <w:tcW w:w="1194" w:type="dxa"/>
            <w:tcBorders>
              <w:top w:val="single" w:sz="4" w:space="0" w:color="auto"/>
              <w:left w:val="nil"/>
              <w:bottom w:val="single" w:sz="8" w:space="0" w:color="auto"/>
              <w:right w:val="single" w:sz="8" w:space="0" w:color="auto"/>
            </w:tcBorders>
            <w:shd w:val="clear" w:color="000000" w:fill="FFFFFF"/>
            <w:vAlign w:val="center"/>
            <w:hideMark/>
          </w:tcPr>
          <w:p w14:paraId="1ABB6868"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01-oct-24</w:t>
            </w:r>
          </w:p>
        </w:tc>
        <w:tc>
          <w:tcPr>
            <w:tcW w:w="1188" w:type="dxa"/>
            <w:tcBorders>
              <w:top w:val="single" w:sz="4" w:space="0" w:color="auto"/>
              <w:left w:val="nil"/>
              <w:bottom w:val="single" w:sz="8" w:space="0" w:color="auto"/>
              <w:right w:val="single" w:sz="8" w:space="0" w:color="auto"/>
            </w:tcBorders>
            <w:shd w:val="clear" w:color="000000" w:fill="FFFFFF"/>
            <w:vAlign w:val="center"/>
            <w:hideMark/>
          </w:tcPr>
          <w:p w14:paraId="22A124BE"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11-oct-24</w:t>
            </w:r>
          </w:p>
        </w:tc>
        <w:tc>
          <w:tcPr>
            <w:tcW w:w="1191" w:type="dxa"/>
            <w:tcBorders>
              <w:top w:val="single" w:sz="4" w:space="0" w:color="auto"/>
              <w:left w:val="nil"/>
              <w:bottom w:val="single" w:sz="8" w:space="0" w:color="auto"/>
              <w:right w:val="single" w:sz="8" w:space="0" w:color="auto"/>
            </w:tcBorders>
            <w:shd w:val="clear" w:color="000000" w:fill="FFFFFF"/>
            <w:vAlign w:val="center"/>
            <w:hideMark/>
          </w:tcPr>
          <w:p w14:paraId="1B0B4107"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16-oct-24</w:t>
            </w:r>
          </w:p>
        </w:tc>
        <w:tc>
          <w:tcPr>
            <w:tcW w:w="1188" w:type="dxa"/>
            <w:tcBorders>
              <w:top w:val="single" w:sz="4" w:space="0" w:color="auto"/>
              <w:left w:val="nil"/>
              <w:bottom w:val="single" w:sz="8" w:space="0" w:color="auto"/>
              <w:right w:val="single" w:sz="8" w:space="0" w:color="auto"/>
            </w:tcBorders>
            <w:shd w:val="clear" w:color="000000" w:fill="FFFFFF"/>
            <w:vAlign w:val="center"/>
            <w:hideMark/>
          </w:tcPr>
          <w:p w14:paraId="19CA5F45"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31-oct-24</w:t>
            </w:r>
          </w:p>
        </w:tc>
        <w:tc>
          <w:tcPr>
            <w:tcW w:w="1189" w:type="dxa"/>
            <w:tcBorders>
              <w:top w:val="single" w:sz="4" w:space="0" w:color="auto"/>
              <w:left w:val="nil"/>
              <w:bottom w:val="single" w:sz="8" w:space="0" w:color="auto"/>
              <w:right w:val="single" w:sz="8" w:space="0" w:color="auto"/>
            </w:tcBorders>
            <w:shd w:val="clear" w:color="000000" w:fill="FFFFFF"/>
            <w:vAlign w:val="center"/>
            <w:hideMark/>
          </w:tcPr>
          <w:p w14:paraId="03B5969D"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01-nov-24</w:t>
            </w:r>
          </w:p>
        </w:tc>
        <w:tc>
          <w:tcPr>
            <w:tcW w:w="1188" w:type="dxa"/>
            <w:tcBorders>
              <w:top w:val="single" w:sz="4" w:space="0" w:color="auto"/>
              <w:left w:val="nil"/>
              <w:bottom w:val="single" w:sz="8" w:space="0" w:color="auto"/>
              <w:right w:val="single" w:sz="8" w:space="0" w:color="auto"/>
            </w:tcBorders>
            <w:shd w:val="clear" w:color="000000" w:fill="FFFFFF"/>
            <w:vAlign w:val="center"/>
            <w:hideMark/>
          </w:tcPr>
          <w:p w14:paraId="685FAF84"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08-nov-24</w:t>
            </w:r>
          </w:p>
        </w:tc>
        <w:tc>
          <w:tcPr>
            <w:tcW w:w="1188" w:type="dxa"/>
            <w:tcBorders>
              <w:top w:val="single" w:sz="4" w:space="0" w:color="auto"/>
              <w:left w:val="nil"/>
              <w:bottom w:val="single" w:sz="8" w:space="0" w:color="auto"/>
              <w:right w:val="single" w:sz="8" w:space="0" w:color="auto"/>
            </w:tcBorders>
            <w:shd w:val="clear" w:color="000000" w:fill="FFFFFF"/>
            <w:vAlign w:val="center"/>
            <w:hideMark/>
          </w:tcPr>
          <w:p w14:paraId="39DD5AC8"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1-jan-2025</w:t>
            </w:r>
          </w:p>
        </w:tc>
        <w:tc>
          <w:tcPr>
            <w:tcW w:w="1188" w:type="dxa"/>
            <w:tcBorders>
              <w:top w:val="single" w:sz="4" w:space="0" w:color="auto"/>
              <w:left w:val="nil"/>
              <w:bottom w:val="single" w:sz="8" w:space="0" w:color="auto"/>
              <w:right w:val="single" w:sz="8" w:space="0" w:color="auto"/>
            </w:tcBorders>
            <w:shd w:val="clear" w:color="000000" w:fill="FFFFFF"/>
            <w:vAlign w:val="center"/>
            <w:hideMark/>
          </w:tcPr>
          <w:p w14:paraId="7BF07FD9"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31-déc-2030</w:t>
            </w:r>
          </w:p>
        </w:tc>
      </w:tr>
      <w:tr w:rsidR="00C861CC" w:rsidRPr="00DE7946" w14:paraId="3DEB3190" w14:textId="77777777" w:rsidTr="00B72D36">
        <w:trPr>
          <w:trHeight w:val="1140"/>
        </w:trPr>
        <w:tc>
          <w:tcPr>
            <w:tcW w:w="1175" w:type="dxa"/>
            <w:tcBorders>
              <w:top w:val="nil"/>
              <w:left w:val="single" w:sz="8" w:space="0" w:color="auto"/>
              <w:bottom w:val="single" w:sz="8" w:space="0" w:color="auto"/>
              <w:right w:val="single" w:sz="8" w:space="0" w:color="auto"/>
            </w:tcBorders>
            <w:shd w:val="clear" w:color="000000" w:fill="FFFFFF"/>
            <w:vAlign w:val="center"/>
            <w:hideMark/>
          </w:tcPr>
          <w:p w14:paraId="5831B25E"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2</w:t>
            </w:r>
          </w:p>
        </w:tc>
        <w:tc>
          <w:tcPr>
            <w:tcW w:w="1328" w:type="dxa"/>
            <w:tcBorders>
              <w:top w:val="nil"/>
              <w:left w:val="nil"/>
              <w:bottom w:val="single" w:sz="8" w:space="0" w:color="auto"/>
              <w:right w:val="single" w:sz="8" w:space="0" w:color="auto"/>
            </w:tcBorders>
            <w:shd w:val="clear" w:color="000000" w:fill="FFFFFF"/>
            <w:vAlign w:val="center"/>
            <w:hideMark/>
          </w:tcPr>
          <w:p w14:paraId="05949D83" w14:textId="77777777" w:rsidR="00C861CC" w:rsidRPr="00DE7946" w:rsidRDefault="00C861CC" w:rsidP="00B72D36">
            <w:pPr>
              <w:jc w:val="both"/>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Recrutement d'un assistant administratif et financier</w:t>
            </w:r>
          </w:p>
        </w:tc>
        <w:tc>
          <w:tcPr>
            <w:tcW w:w="1188" w:type="dxa"/>
            <w:tcBorders>
              <w:top w:val="nil"/>
              <w:left w:val="nil"/>
              <w:bottom w:val="single" w:sz="8" w:space="0" w:color="auto"/>
              <w:right w:val="single" w:sz="8" w:space="0" w:color="auto"/>
            </w:tcBorders>
            <w:shd w:val="clear" w:color="000000" w:fill="FFFFFF"/>
            <w:vAlign w:val="center"/>
            <w:hideMark/>
          </w:tcPr>
          <w:p w14:paraId="316B6A81"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75,600</w:t>
            </w:r>
          </w:p>
        </w:tc>
        <w:tc>
          <w:tcPr>
            <w:tcW w:w="1194" w:type="dxa"/>
            <w:tcBorders>
              <w:top w:val="nil"/>
              <w:left w:val="nil"/>
              <w:bottom w:val="single" w:sz="8" w:space="0" w:color="auto"/>
              <w:right w:val="single" w:sz="8" w:space="0" w:color="auto"/>
            </w:tcBorders>
            <w:shd w:val="clear" w:color="000000" w:fill="FFFFFF"/>
            <w:vAlign w:val="center"/>
            <w:hideMark/>
          </w:tcPr>
          <w:p w14:paraId="00E1AE62"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01-oct-24</w:t>
            </w:r>
          </w:p>
        </w:tc>
        <w:tc>
          <w:tcPr>
            <w:tcW w:w="1188" w:type="dxa"/>
            <w:tcBorders>
              <w:top w:val="nil"/>
              <w:left w:val="nil"/>
              <w:bottom w:val="single" w:sz="8" w:space="0" w:color="auto"/>
              <w:right w:val="single" w:sz="8" w:space="0" w:color="auto"/>
            </w:tcBorders>
            <w:shd w:val="clear" w:color="000000" w:fill="FFFFFF"/>
            <w:vAlign w:val="center"/>
            <w:hideMark/>
          </w:tcPr>
          <w:p w14:paraId="6CEB9F12"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11-oct-24</w:t>
            </w:r>
          </w:p>
        </w:tc>
        <w:tc>
          <w:tcPr>
            <w:tcW w:w="1191" w:type="dxa"/>
            <w:tcBorders>
              <w:top w:val="nil"/>
              <w:left w:val="nil"/>
              <w:bottom w:val="single" w:sz="8" w:space="0" w:color="auto"/>
              <w:right w:val="single" w:sz="8" w:space="0" w:color="auto"/>
            </w:tcBorders>
            <w:shd w:val="clear" w:color="000000" w:fill="FFFFFF"/>
            <w:vAlign w:val="center"/>
            <w:hideMark/>
          </w:tcPr>
          <w:p w14:paraId="26425B98"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16-oct-24</w:t>
            </w:r>
          </w:p>
        </w:tc>
        <w:tc>
          <w:tcPr>
            <w:tcW w:w="1188" w:type="dxa"/>
            <w:tcBorders>
              <w:top w:val="nil"/>
              <w:left w:val="nil"/>
              <w:bottom w:val="single" w:sz="8" w:space="0" w:color="auto"/>
              <w:right w:val="single" w:sz="8" w:space="0" w:color="auto"/>
            </w:tcBorders>
            <w:shd w:val="clear" w:color="000000" w:fill="FFFFFF"/>
            <w:vAlign w:val="center"/>
            <w:hideMark/>
          </w:tcPr>
          <w:p w14:paraId="5AC0A45E"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31-oct-24</w:t>
            </w:r>
          </w:p>
        </w:tc>
        <w:tc>
          <w:tcPr>
            <w:tcW w:w="1189" w:type="dxa"/>
            <w:tcBorders>
              <w:top w:val="nil"/>
              <w:left w:val="nil"/>
              <w:bottom w:val="single" w:sz="8" w:space="0" w:color="auto"/>
              <w:right w:val="single" w:sz="8" w:space="0" w:color="auto"/>
            </w:tcBorders>
            <w:shd w:val="clear" w:color="000000" w:fill="FFFFFF"/>
            <w:vAlign w:val="center"/>
            <w:hideMark/>
          </w:tcPr>
          <w:p w14:paraId="2B6E954C"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01-nov-24</w:t>
            </w:r>
          </w:p>
        </w:tc>
        <w:tc>
          <w:tcPr>
            <w:tcW w:w="1188" w:type="dxa"/>
            <w:tcBorders>
              <w:top w:val="nil"/>
              <w:left w:val="nil"/>
              <w:bottom w:val="single" w:sz="8" w:space="0" w:color="auto"/>
              <w:right w:val="single" w:sz="8" w:space="0" w:color="auto"/>
            </w:tcBorders>
            <w:shd w:val="clear" w:color="000000" w:fill="FFFFFF"/>
            <w:vAlign w:val="center"/>
            <w:hideMark/>
          </w:tcPr>
          <w:p w14:paraId="4C6254B5"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08-nov-24</w:t>
            </w:r>
          </w:p>
        </w:tc>
        <w:tc>
          <w:tcPr>
            <w:tcW w:w="1188" w:type="dxa"/>
            <w:tcBorders>
              <w:top w:val="nil"/>
              <w:left w:val="nil"/>
              <w:bottom w:val="single" w:sz="8" w:space="0" w:color="auto"/>
              <w:right w:val="single" w:sz="8" w:space="0" w:color="auto"/>
            </w:tcBorders>
            <w:shd w:val="clear" w:color="000000" w:fill="FFFFFF"/>
            <w:vAlign w:val="center"/>
            <w:hideMark/>
          </w:tcPr>
          <w:p w14:paraId="73588442"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1-jan-2025</w:t>
            </w:r>
          </w:p>
        </w:tc>
        <w:tc>
          <w:tcPr>
            <w:tcW w:w="1188" w:type="dxa"/>
            <w:tcBorders>
              <w:top w:val="nil"/>
              <w:left w:val="nil"/>
              <w:bottom w:val="single" w:sz="8" w:space="0" w:color="auto"/>
              <w:right w:val="single" w:sz="8" w:space="0" w:color="auto"/>
            </w:tcBorders>
            <w:shd w:val="clear" w:color="000000" w:fill="FFFFFF"/>
            <w:vAlign w:val="center"/>
            <w:hideMark/>
          </w:tcPr>
          <w:p w14:paraId="25D6D662"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31-déc-2030</w:t>
            </w:r>
          </w:p>
        </w:tc>
      </w:tr>
      <w:tr w:rsidR="00C861CC" w:rsidRPr="00DE7946" w14:paraId="0B712EFF" w14:textId="77777777" w:rsidTr="00B72D36">
        <w:trPr>
          <w:trHeight w:val="465"/>
        </w:trPr>
        <w:tc>
          <w:tcPr>
            <w:tcW w:w="1175" w:type="dxa"/>
            <w:tcBorders>
              <w:top w:val="nil"/>
              <w:left w:val="single" w:sz="8" w:space="0" w:color="auto"/>
              <w:bottom w:val="single" w:sz="8" w:space="0" w:color="auto"/>
              <w:right w:val="single" w:sz="8" w:space="0" w:color="auto"/>
            </w:tcBorders>
            <w:shd w:val="clear" w:color="000000" w:fill="FFFFFF"/>
            <w:vAlign w:val="center"/>
            <w:hideMark/>
          </w:tcPr>
          <w:p w14:paraId="02D9317D"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3</w:t>
            </w:r>
          </w:p>
        </w:tc>
        <w:tc>
          <w:tcPr>
            <w:tcW w:w="1328" w:type="dxa"/>
            <w:tcBorders>
              <w:top w:val="nil"/>
              <w:left w:val="nil"/>
              <w:bottom w:val="single" w:sz="8" w:space="0" w:color="auto"/>
              <w:right w:val="single" w:sz="8" w:space="0" w:color="auto"/>
            </w:tcBorders>
            <w:shd w:val="clear" w:color="000000" w:fill="FFFFFF"/>
            <w:vAlign w:val="center"/>
            <w:hideMark/>
          </w:tcPr>
          <w:p w14:paraId="614C4985" w14:textId="77777777" w:rsidR="00C861CC" w:rsidRPr="00DE7946" w:rsidRDefault="00C861CC" w:rsidP="00B72D36">
            <w:pPr>
              <w:jc w:val="both"/>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Recrutement d'un responsable du suivi et de l'évaluation</w:t>
            </w:r>
          </w:p>
        </w:tc>
        <w:tc>
          <w:tcPr>
            <w:tcW w:w="1188" w:type="dxa"/>
            <w:tcBorders>
              <w:top w:val="nil"/>
              <w:left w:val="nil"/>
              <w:bottom w:val="single" w:sz="8" w:space="0" w:color="auto"/>
              <w:right w:val="single" w:sz="8" w:space="0" w:color="auto"/>
            </w:tcBorders>
            <w:shd w:val="clear" w:color="000000" w:fill="FFFFFF"/>
            <w:vAlign w:val="center"/>
            <w:hideMark/>
          </w:tcPr>
          <w:p w14:paraId="46AD6D9A"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90,000</w:t>
            </w:r>
          </w:p>
        </w:tc>
        <w:tc>
          <w:tcPr>
            <w:tcW w:w="1194" w:type="dxa"/>
            <w:tcBorders>
              <w:top w:val="nil"/>
              <w:left w:val="nil"/>
              <w:bottom w:val="single" w:sz="8" w:space="0" w:color="auto"/>
              <w:right w:val="single" w:sz="8" w:space="0" w:color="auto"/>
            </w:tcBorders>
            <w:shd w:val="clear" w:color="000000" w:fill="FFFFFF"/>
            <w:vAlign w:val="center"/>
            <w:hideMark/>
          </w:tcPr>
          <w:p w14:paraId="06528836"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01-oct-24</w:t>
            </w:r>
          </w:p>
        </w:tc>
        <w:tc>
          <w:tcPr>
            <w:tcW w:w="1188" w:type="dxa"/>
            <w:tcBorders>
              <w:top w:val="nil"/>
              <w:left w:val="nil"/>
              <w:bottom w:val="single" w:sz="8" w:space="0" w:color="auto"/>
              <w:right w:val="single" w:sz="8" w:space="0" w:color="auto"/>
            </w:tcBorders>
            <w:shd w:val="clear" w:color="000000" w:fill="FFFFFF"/>
            <w:vAlign w:val="center"/>
            <w:hideMark/>
          </w:tcPr>
          <w:p w14:paraId="27403C3C"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11-oct-24</w:t>
            </w:r>
          </w:p>
        </w:tc>
        <w:tc>
          <w:tcPr>
            <w:tcW w:w="1191" w:type="dxa"/>
            <w:tcBorders>
              <w:top w:val="nil"/>
              <w:left w:val="nil"/>
              <w:bottom w:val="single" w:sz="8" w:space="0" w:color="auto"/>
              <w:right w:val="single" w:sz="8" w:space="0" w:color="auto"/>
            </w:tcBorders>
            <w:shd w:val="clear" w:color="000000" w:fill="FFFFFF"/>
            <w:vAlign w:val="center"/>
            <w:hideMark/>
          </w:tcPr>
          <w:p w14:paraId="6653A19C"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16-oct-24</w:t>
            </w:r>
          </w:p>
        </w:tc>
        <w:tc>
          <w:tcPr>
            <w:tcW w:w="1188" w:type="dxa"/>
            <w:tcBorders>
              <w:top w:val="nil"/>
              <w:left w:val="nil"/>
              <w:bottom w:val="single" w:sz="8" w:space="0" w:color="auto"/>
              <w:right w:val="single" w:sz="8" w:space="0" w:color="auto"/>
            </w:tcBorders>
            <w:shd w:val="clear" w:color="000000" w:fill="FFFFFF"/>
            <w:vAlign w:val="center"/>
            <w:hideMark/>
          </w:tcPr>
          <w:p w14:paraId="316BD961"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31-oct-24</w:t>
            </w:r>
          </w:p>
        </w:tc>
        <w:tc>
          <w:tcPr>
            <w:tcW w:w="1189" w:type="dxa"/>
            <w:tcBorders>
              <w:top w:val="nil"/>
              <w:left w:val="nil"/>
              <w:bottom w:val="single" w:sz="8" w:space="0" w:color="auto"/>
              <w:right w:val="single" w:sz="8" w:space="0" w:color="auto"/>
            </w:tcBorders>
            <w:shd w:val="clear" w:color="000000" w:fill="FFFFFF"/>
            <w:vAlign w:val="center"/>
            <w:hideMark/>
          </w:tcPr>
          <w:p w14:paraId="117F33CF"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01-nov-24</w:t>
            </w:r>
          </w:p>
        </w:tc>
        <w:tc>
          <w:tcPr>
            <w:tcW w:w="1188" w:type="dxa"/>
            <w:tcBorders>
              <w:top w:val="nil"/>
              <w:left w:val="nil"/>
              <w:bottom w:val="single" w:sz="8" w:space="0" w:color="auto"/>
              <w:right w:val="single" w:sz="8" w:space="0" w:color="auto"/>
            </w:tcBorders>
            <w:shd w:val="clear" w:color="000000" w:fill="FFFFFF"/>
            <w:vAlign w:val="center"/>
            <w:hideMark/>
          </w:tcPr>
          <w:p w14:paraId="57F3504F"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08-nov-24</w:t>
            </w:r>
          </w:p>
        </w:tc>
        <w:tc>
          <w:tcPr>
            <w:tcW w:w="1188" w:type="dxa"/>
            <w:tcBorders>
              <w:top w:val="nil"/>
              <w:left w:val="nil"/>
              <w:bottom w:val="single" w:sz="8" w:space="0" w:color="auto"/>
              <w:right w:val="single" w:sz="8" w:space="0" w:color="auto"/>
            </w:tcBorders>
            <w:shd w:val="clear" w:color="000000" w:fill="FFFFFF"/>
            <w:vAlign w:val="center"/>
            <w:hideMark/>
          </w:tcPr>
          <w:p w14:paraId="2C5CC4D0"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1-jan-2025</w:t>
            </w:r>
          </w:p>
        </w:tc>
        <w:tc>
          <w:tcPr>
            <w:tcW w:w="1188" w:type="dxa"/>
            <w:tcBorders>
              <w:top w:val="nil"/>
              <w:left w:val="nil"/>
              <w:bottom w:val="single" w:sz="8" w:space="0" w:color="auto"/>
              <w:right w:val="single" w:sz="8" w:space="0" w:color="auto"/>
            </w:tcBorders>
            <w:shd w:val="clear" w:color="000000" w:fill="FFFFFF"/>
            <w:vAlign w:val="center"/>
            <w:hideMark/>
          </w:tcPr>
          <w:p w14:paraId="7DF7186E"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31-déc-2030</w:t>
            </w:r>
          </w:p>
        </w:tc>
      </w:tr>
      <w:tr w:rsidR="00C861CC" w:rsidRPr="00DE7946" w14:paraId="070F3C6D" w14:textId="77777777" w:rsidTr="00B72D36">
        <w:trPr>
          <w:trHeight w:val="915"/>
        </w:trPr>
        <w:tc>
          <w:tcPr>
            <w:tcW w:w="1175" w:type="dxa"/>
            <w:tcBorders>
              <w:top w:val="nil"/>
              <w:left w:val="single" w:sz="8" w:space="0" w:color="auto"/>
              <w:bottom w:val="single" w:sz="8" w:space="0" w:color="auto"/>
              <w:right w:val="single" w:sz="8" w:space="0" w:color="auto"/>
            </w:tcBorders>
            <w:shd w:val="clear" w:color="000000" w:fill="FFFFFF"/>
            <w:vAlign w:val="center"/>
            <w:hideMark/>
          </w:tcPr>
          <w:p w14:paraId="1024AA02"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4</w:t>
            </w:r>
          </w:p>
        </w:tc>
        <w:tc>
          <w:tcPr>
            <w:tcW w:w="1328" w:type="dxa"/>
            <w:tcBorders>
              <w:top w:val="nil"/>
              <w:left w:val="nil"/>
              <w:bottom w:val="single" w:sz="8" w:space="0" w:color="auto"/>
              <w:right w:val="single" w:sz="8" w:space="0" w:color="auto"/>
            </w:tcBorders>
            <w:shd w:val="clear" w:color="000000" w:fill="FFFFFF"/>
            <w:vAlign w:val="center"/>
            <w:hideMark/>
          </w:tcPr>
          <w:p w14:paraId="699AB922" w14:textId="77777777" w:rsidR="00C861CC" w:rsidRPr="00DE7946" w:rsidRDefault="00C861CC" w:rsidP="00B72D36">
            <w:pPr>
              <w:jc w:val="both"/>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Recrutement d'un expert en matière de genre et de sauvegardes</w:t>
            </w:r>
          </w:p>
        </w:tc>
        <w:tc>
          <w:tcPr>
            <w:tcW w:w="1188" w:type="dxa"/>
            <w:tcBorders>
              <w:top w:val="nil"/>
              <w:left w:val="nil"/>
              <w:bottom w:val="single" w:sz="8" w:space="0" w:color="auto"/>
              <w:right w:val="single" w:sz="8" w:space="0" w:color="auto"/>
            </w:tcBorders>
            <w:shd w:val="clear" w:color="000000" w:fill="FFFFFF"/>
            <w:vAlign w:val="center"/>
            <w:hideMark/>
          </w:tcPr>
          <w:p w14:paraId="6FBD4635"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90,000</w:t>
            </w:r>
          </w:p>
        </w:tc>
        <w:tc>
          <w:tcPr>
            <w:tcW w:w="1194" w:type="dxa"/>
            <w:tcBorders>
              <w:top w:val="nil"/>
              <w:left w:val="nil"/>
              <w:bottom w:val="single" w:sz="8" w:space="0" w:color="auto"/>
              <w:right w:val="single" w:sz="8" w:space="0" w:color="auto"/>
            </w:tcBorders>
            <w:shd w:val="clear" w:color="000000" w:fill="FFFFFF"/>
            <w:vAlign w:val="center"/>
            <w:hideMark/>
          </w:tcPr>
          <w:p w14:paraId="4B3B5EEE"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01-oct-24</w:t>
            </w:r>
          </w:p>
        </w:tc>
        <w:tc>
          <w:tcPr>
            <w:tcW w:w="1188" w:type="dxa"/>
            <w:tcBorders>
              <w:top w:val="nil"/>
              <w:left w:val="nil"/>
              <w:bottom w:val="single" w:sz="8" w:space="0" w:color="auto"/>
              <w:right w:val="single" w:sz="8" w:space="0" w:color="auto"/>
            </w:tcBorders>
            <w:shd w:val="clear" w:color="000000" w:fill="FFFFFF"/>
            <w:vAlign w:val="center"/>
            <w:hideMark/>
          </w:tcPr>
          <w:p w14:paraId="3FB5BE15"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11-oct-24</w:t>
            </w:r>
          </w:p>
        </w:tc>
        <w:tc>
          <w:tcPr>
            <w:tcW w:w="1191" w:type="dxa"/>
            <w:tcBorders>
              <w:top w:val="nil"/>
              <w:left w:val="nil"/>
              <w:bottom w:val="single" w:sz="8" w:space="0" w:color="auto"/>
              <w:right w:val="single" w:sz="8" w:space="0" w:color="auto"/>
            </w:tcBorders>
            <w:shd w:val="clear" w:color="000000" w:fill="FFFFFF"/>
            <w:vAlign w:val="center"/>
            <w:hideMark/>
          </w:tcPr>
          <w:p w14:paraId="3A49FB81"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16-oct-24</w:t>
            </w:r>
          </w:p>
        </w:tc>
        <w:tc>
          <w:tcPr>
            <w:tcW w:w="1188" w:type="dxa"/>
            <w:tcBorders>
              <w:top w:val="nil"/>
              <w:left w:val="nil"/>
              <w:bottom w:val="single" w:sz="8" w:space="0" w:color="auto"/>
              <w:right w:val="single" w:sz="8" w:space="0" w:color="auto"/>
            </w:tcBorders>
            <w:shd w:val="clear" w:color="000000" w:fill="FFFFFF"/>
            <w:vAlign w:val="center"/>
            <w:hideMark/>
          </w:tcPr>
          <w:p w14:paraId="43424F77"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31-oct-24</w:t>
            </w:r>
          </w:p>
        </w:tc>
        <w:tc>
          <w:tcPr>
            <w:tcW w:w="1189" w:type="dxa"/>
            <w:tcBorders>
              <w:top w:val="nil"/>
              <w:left w:val="nil"/>
              <w:bottom w:val="single" w:sz="8" w:space="0" w:color="auto"/>
              <w:right w:val="single" w:sz="8" w:space="0" w:color="auto"/>
            </w:tcBorders>
            <w:shd w:val="clear" w:color="000000" w:fill="FFFFFF"/>
            <w:vAlign w:val="center"/>
            <w:hideMark/>
          </w:tcPr>
          <w:p w14:paraId="61EF6CA2"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01-nov-24</w:t>
            </w:r>
          </w:p>
        </w:tc>
        <w:tc>
          <w:tcPr>
            <w:tcW w:w="1188" w:type="dxa"/>
            <w:tcBorders>
              <w:top w:val="nil"/>
              <w:left w:val="nil"/>
              <w:bottom w:val="single" w:sz="8" w:space="0" w:color="auto"/>
              <w:right w:val="single" w:sz="8" w:space="0" w:color="auto"/>
            </w:tcBorders>
            <w:shd w:val="clear" w:color="000000" w:fill="FFFFFF"/>
            <w:vAlign w:val="center"/>
            <w:hideMark/>
          </w:tcPr>
          <w:p w14:paraId="39276BFA"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08-nov-24</w:t>
            </w:r>
          </w:p>
        </w:tc>
        <w:tc>
          <w:tcPr>
            <w:tcW w:w="1188" w:type="dxa"/>
            <w:tcBorders>
              <w:top w:val="nil"/>
              <w:left w:val="nil"/>
              <w:bottom w:val="single" w:sz="8" w:space="0" w:color="auto"/>
              <w:right w:val="single" w:sz="8" w:space="0" w:color="auto"/>
            </w:tcBorders>
            <w:shd w:val="clear" w:color="000000" w:fill="FFFFFF"/>
            <w:vAlign w:val="center"/>
            <w:hideMark/>
          </w:tcPr>
          <w:p w14:paraId="38662997"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1-jan-2025</w:t>
            </w:r>
          </w:p>
        </w:tc>
        <w:tc>
          <w:tcPr>
            <w:tcW w:w="1188" w:type="dxa"/>
            <w:tcBorders>
              <w:top w:val="nil"/>
              <w:left w:val="nil"/>
              <w:bottom w:val="single" w:sz="8" w:space="0" w:color="auto"/>
              <w:right w:val="single" w:sz="8" w:space="0" w:color="auto"/>
            </w:tcBorders>
            <w:shd w:val="clear" w:color="000000" w:fill="FFFFFF"/>
            <w:vAlign w:val="center"/>
            <w:hideMark/>
          </w:tcPr>
          <w:p w14:paraId="4256628B"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31-déc-2030</w:t>
            </w:r>
          </w:p>
        </w:tc>
      </w:tr>
      <w:tr w:rsidR="00C861CC" w:rsidRPr="00DE7946" w14:paraId="417D0930" w14:textId="77777777" w:rsidTr="00B72D36">
        <w:trPr>
          <w:trHeight w:val="915"/>
        </w:trPr>
        <w:tc>
          <w:tcPr>
            <w:tcW w:w="1175" w:type="dxa"/>
            <w:tcBorders>
              <w:top w:val="nil"/>
              <w:left w:val="single" w:sz="8" w:space="0" w:color="auto"/>
              <w:bottom w:val="single" w:sz="8" w:space="0" w:color="auto"/>
              <w:right w:val="single" w:sz="8" w:space="0" w:color="auto"/>
            </w:tcBorders>
            <w:shd w:val="clear" w:color="000000" w:fill="FFFFFF"/>
            <w:vAlign w:val="center"/>
            <w:hideMark/>
          </w:tcPr>
          <w:p w14:paraId="6E8DD179"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5</w:t>
            </w:r>
          </w:p>
        </w:tc>
        <w:tc>
          <w:tcPr>
            <w:tcW w:w="1328" w:type="dxa"/>
            <w:tcBorders>
              <w:top w:val="nil"/>
              <w:left w:val="nil"/>
              <w:bottom w:val="single" w:sz="8" w:space="0" w:color="auto"/>
              <w:right w:val="single" w:sz="8" w:space="0" w:color="auto"/>
            </w:tcBorders>
            <w:shd w:val="clear" w:color="000000" w:fill="FFFFFF"/>
            <w:vAlign w:val="center"/>
            <w:hideMark/>
          </w:tcPr>
          <w:p w14:paraId="51AA11C8" w14:textId="77777777" w:rsidR="00C861CC" w:rsidRPr="00DE7946" w:rsidRDefault="00C861CC" w:rsidP="00B72D36">
            <w:pPr>
              <w:jc w:val="both"/>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Recrutement d'un responsable de la gestion des connaissances et de la communication</w:t>
            </w:r>
          </w:p>
        </w:tc>
        <w:tc>
          <w:tcPr>
            <w:tcW w:w="1188" w:type="dxa"/>
            <w:tcBorders>
              <w:top w:val="nil"/>
              <w:left w:val="nil"/>
              <w:bottom w:val="single" w:sz="8" w:space="0" w:color="auto"/>
              <w:right w:val="single" w:sz="8" w:space="0" w:color="auto"/>
            </w:tcBorders>
            <w:shd w:val="clear" w:color="000000" w:fill="FFFFFF"/>
            <w:vAlign w:val="center"/>
            <w:hideMark/>
          </w:tcPr>
          <w:p w14:paraId="04790532"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90,000</w:t>
            </w:r>
          </w:p>
        </w:tc>
        <w:tc>
          <w:tcPr>
            <w:tcW w:w="1194" w:type="dxa"/>
            <w:tcBorders>
              <w:top w:val="nil"/>
              <w:left w:val="nil"/>
              <w:bottom w:val="single" w:sz="8" w:space="0" w:color="auto"/>
              <w:right w:val="single" w:sz="8" w:space="0" w:color="auto"/>
            </w:tcBorders>
            <w:shd w:val="clear" w:color="000000" w:fill="FFFFFF"/>
            <w:vAlign w:val="center"/>
            <w:hideMark/>
          </w:tcPr>
          <w:p w14:paraId="31C8F2FB"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01-oct-24</w:t>
            </w:r>
          </w:p>
        </w:tc>
        <w:tc>
          <w:tcPr>
            <w:tcW w:w="1188" w:type="dxa"/>
            <w:tcBorders>
              <w:top w:val="nil"/>
              <w:left w:val="nil"/>
              <w:bottom w:val="single" w:sz="8" w:space="0" w:color="auto"/>
              <w:right w:val="single" w:sz="8" w:space="0" w:color="auto"/>
            </w:tcBorders>
            <w:shd w:val="clear" w:color="000000" w:fill="FFFFFF"/>
            <w:vAlign w:val="center"/>
            <w:hideMark/>
          </w:tcPr>
          <w:p w14:paraId="051E5A48"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11-oct-24</w:t>
            </w:r>
          </w:p>
        </w:tc>
        <w:tc>
          <w:tcPr>
            <w:tcW w:w="1191" w:type="dxa"/>
            <w:tcBorders>
              <w:top w:val="nil"/>
              <w:left w:val="nil"/>
              <w:bottom w:val="single" w:sz="8" w:space="0" w:color="auto"/>
              <w:right w:val="single" w:sz="8" w:space="0" w:color="auto"/>
            </w:tcBorders>
            <w:shd w:val="clear" w:color="000000" w:fill="FFFFFF"/>
            <w:vAlign w:val="center"/>
            <w:hideMark/>
          </w:tcPr>
          <w:p w14:paraId="787A407D"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16-oct-24</w:t>
            </w:r>
          </w:p>
        </w:tc>
        <w:tc>
          <w:tcPr>
            <w:tcW w:w="1188" w:type="dxa"/>
            <w:tcBorders>
              <w:top w:val="nil"/>
              <w:left w:val="nil"/>
              <w:bottom w:val="single" w:sz="8" w:space="0" w:color="auto"/>
              <w:right w:val="single" w:sz="8" w:space="0" w:color="auto"/>
            </w:tcBorders>
            <w:shd w:val="clear" w:color="000000" w:fill="FFFFFF"/>
            <w:vAlign w:val="center"/>
            <w:hideMark/>
          </w:tcPr>
          <w:p w14:paraId="0508EE6E"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31-oct-24</w:t>
            </w:r>
          </w:p>
        </w:tc>
        <w:tc>
          <w:tcPr>
            <w:tcW w:w="1189" w:type="dxa"/>
            <w:tcBorders>
              <w:top w:val="nil"/>
              <w:left w:val="nil"/>
              <w:bottom w:val="single" w:sz="8" w:space="0" w:color="auto"/>
              <w:right w:val="single" w:sz="8" w:space="0" w:color="auto"/>
            </w:tcBorders>
            <w:shd w:val="clear" w:color="000000" w:fill="FFFFFF"/>
            <w:vAlign w:val="center"/>
            <w:hideMark/>
          </w:tcPr>
          <w:p w14:paraId="42AF9E8B"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01-nov-24</w:t>
            </w:r>
          </w:p>
        </w:tc>
        <w:tc>
          <w:tcPr>
            <w:tcW w:w="1188" w:type="dxa"/>
            <w:tcBorders>
              <w:top w:val="nil"/>
              <w:left w:val="nil"/>
              <w:bottom w:val="single" w:sz="8" w:space="0" w:color="auto"/>
              <w:right w:val="single" w:sz="8" w:space="0" w:color="auto"/>
            </w:tcBorders>
            <w:shd w:val="clear" w:color="000000" w:fill="FFFFFF"/>
            <w:vAlign w:val="center"/>
            <w:hideMark/>
          </w:tcPr>
          <w:p w14:paraId="66621741"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08-nov-24</w:t>
            </w:r>
          </w:p>
        </w:tc>
        <w:tc>
          <w:tcPr>
            <w:tcW w:w="1188" w:type="dxa"/>
            <w:tcBorders>
              <w:top w:val="nil"/>
              <w:left w:val="nil"/>
              <w:bottom w:val="single" w:sz="8" w:space="0" w:color="auto"/>
              <w:right w:val="single" w:sz="8" w:space="0" w:color="auto"/>
            </w:tcBorders>
            <w:shd w:val="clear" w:color="000000" w:fill="FFFFFF"/>
            <w:vAlign w:val="center"/>
            <w:hideMark/>
          </w:tcPr>
          <w:p w14:paraId="5C2313DE"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1-jan-2025</w:t>
            </w:r>
          </w:p>
        </w:tc>
        <w:tc>
          <w:tcPr>
            <w:tcW w:w="1188" w:type="dxa"/>
            <w:tcBorders>
              <w:top w:val="nil"/>
              <w:left w:val="nil"/>
              <w:bottom w:val="single" w:sz="8" w:space="0" w:color="auto"/>
              <w:right w:val="single" w:sz="8" w:space="0" w:color="auto"/>
            </w:tcBorders>
            <w:shd w:val="clear" w:color="000000" w:fill="FFFFFF"/>
            <w:vAlign w:val="center"/>
            <w:hideMark/>
          </w:tcPr>
          <w:p w14:paraId="48BE2422"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31-déc-2030</w:t>
            </w:r>
          </w:p>
        </w:tc>
      </w:tr>
      <w:tr w:rsidR="00C861CC" w:rsidRPr="00DE7946" w14:paraId="5812ABED" w14:textId="77777777" w:rsidTr="00B72D36">
        <w:trPr>
          <w:trHeight w:val="690"/>
        </w:trPr>
        <w:tc>
          <w:tcPr>
            <w:tcW w:w="1175" w:type="dxa"/>
            <w:tcBorders>
              <w:top w:val="nil"/>
              <w:left w:val="single" w:sz="8" w:space="0" w:color="auto"/>
              <w:bottom w:val="single" w:sz="8" w:space="0" w:color="auto"/>
              <w:right w:val="single" w:sz="8" w:space="0" w:color="auto"/>
            </w:tcBorders>
            <w:shd w:val="clear" w:color="000000" w:fill="FFFFFF"/>
            <w:vAlign w:val="center"/>
            <w:hideMark/>
          </w:tcPr>
          <w:p w14:paraId="74D6524C"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6</w:t>
            </w:r>
          </w:p>
        </w:tc>
        <w:tc>
          <w:tcPr>
            <w:tcW w:w="1328" w:type="dxa"/>
            <w:tcBorders>
              <w:top w:val="nil"/>
              <w:left w:val="nil"/>
              <w:bottom w:val="single" w:sz="8" w:space="0" w:color="auto"/>
              <w:right w:val="single" w:sz="8" w:space="0" w:color="auto"/>
            </w:tcBorders>
            <w:shd w:val="clear" w:color="000000" w:fill="FFFFFF"/>
            <w:vAlign w:val="center"/>
            <w:hideMark/>
          </w:tcPr>
          <w:p w14:paraId="5D2021F9" w14:textId="77777777" w:rsidR="00C861CC" w:rsidRPr="00DE7946" w:rsidRDefault="00C861CC" w:rsidP="00B72D36">
            <w:pPr>
              <w:jc w:val="both"/>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 xml:space="preserve">Recrutement d'un agent régional sur le terrain 1 </w:t>
            </w:r>
          </w:p>
        </w:tc>
        <w:tc>
          <w:tcPr>
            <w:tcW w:w="1188" w:type="dxa"/>
            <w:tcBorders>
              <w:top w:val="nil"/>
              <w:left w:val="nil"/>
              <w:bottom w:val="single" w:sz="8" w:space="0" w:color="auto"/>
              <w:right w:val="single" w:sz="8" w:space="0" w:color="auto"/>
            </w:tcBorders>
            <w:shd w:val="clear" w:color="000000" w:fill="FFFFFF"/>
            <w:vAlign w:val="center"/>
            <w:hideMark/>
          </w:tcPr>
          <w:p w14:paraId="34C42ABE"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54,000</w:t>
            </w:r>
          </w:p>
        </w:tc>
        <w:tc>
          <w:tcPr>
            <w:tcW w:w="1194" w:type="dxa"/>
            <w:tcBorders>
              <w:top w:val="nil"/>
              <w:left w:val="nil"/>
              <w:bottom w:val="single" w:sz="8" w:space="0" w:color="auto"/>
              <w:right w:val="single" w:sz="8" w:space="0" w:color="auto"/>
            </w:tcBorders>
            <w:shd w:val="clear" w:color="000000" w:fill="FFFFFF"/>
            <w:vAlign w:val="center"/>
            <w:hideMark/>
          </w:tcPr>
          <w:p w14:paraId="64A89A55"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01-oct-24</w:t>
            </w:r>
          </w:p>
        </w:tc>
        <w:tc>
          <w:tcPr>
            <w:tcW w:w="1188" w:type="dxa"/>
            <w:tcBorders>
              <w:top w:val="nil"/>
              <w:left w:val="nil"/>
              <w:bottom w:val="single" w:sz="8" w:space="0" w:color="auto"/>
              <w:right w:val="single" w:sz="8" w:space="0" w:color="auto"/>
            </w:tcBorders>
            <w:shd w:val="clear" w:color="000000" w:fill="FFFFFF"/>
            <w:vAlign w:val="center"/>
            <w:hideMark/>
          </w:tcPr>
          <w:p w14:paraId="33358A84"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11-oct-24</w:t>
            </w:r>
          </w:p>
        </w:tc>
        <w:tc>
          <w:tcPr>
            <w:tcW w:w="1191" w:type="dxa"/>
            <w:tcBorders>
              <w:top w:val="nil"/>
              <w:left w:val="nil"/>
              <w:bottom w:val="single" w:sz="8" w:space="0" w:color="auto"/>
              <w:right w:val="single" w:sz="8" w:space="0" w:color="auto"/>
            </w:tcBorders>
            <w:shd w:val="clear" w:color="000000" w:fill="FFFFFF"/>
            <w:vAlign w:val="center"/>
            <w:hideMark/>
          </w:tcPr>
          <w:p w14:paraId="280FC96A"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16-oct-24</w:t>
            </w:r>
          </w:p>
        </w:tc>
        <w:tc>
          <w:tcPr>
            <w:tcW w:w="1188" w:type="dxa"/>
            <w:tcBorders>
              <w:top w:val="nil"/>
              <w:left w:val="nil"/>
              <w:bottom w:val="single" w:sz="8" w:space="0" w:color="auto"/>
              <w:right w:val="single" w:sz="8" w:space="0" w:color="auto"/>
            </w:tcBorders>
            <w:shd w:val="clear" w:color="000000" w:fill="FFFFFF"/>
            <w:vAlign w:val="center"/>
            <w:hideMark/>
          </w:tcPr>
          <w:p w14:paraId="00AEAAB9"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31-oct-24</w:t>
            </w:r>
          </w:p>
        </w:tc>
        <w:tc>
          <w:tcPr>
            <w:tcW w:w="1189" w:type="dxa"/>
            <w:tcBorders>
              <w:top w:val="nil"/>
              <w:left w:val="nil"/>
              <w:bottom w:val="single" w:sz="8" w:space="0" w:color="auto"/>
              <w:right w:val="single" w:sz="8" w:space="0" w:color="auto"/>
            </w:tcBorders>
            <w:shd w:val="clear" w:color="000000" w:fill="FFFFFF"/>
            <w:vAlign w:val="center"/>
            <w:hideMark/>
          </w:tcPr>
          <w:p w14:paraId="47D82C0F"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01-nov-24</w:t>
            </w:r>
          </w:p>
        </w:tc>
        <w:tc>
          <w:tcPr>
            <w:tcW w:w="1188" w:type="dxa"/>
            <w:tcBorders>
              <w:top w:val="nil"/>
              <w:left w:val="nil"/>
              <w:bottom w:val="single" w:sz="8" w:space="0" w:color="auto"/>
              <w:right w:val="single" w:sz="8" w:space="0" w:color="auto"/>
            </w:tcBorders>
            <w:shd w:val="clear" w:color="000000" w:fill="FFFFFF"/>
            <w:vAlign w:val="center"/>
            <w:hideMark/>
          </w:tcPr>
          <w:p w14:paraId="4B1F25C6"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08-nov-24</w:t>
            </w:r>
          </w:p>
        </w:tc>
        <w:tc>
          <w:tcPr>
            <w:tcW w:w="1188" w:type="dxa"/>
            <w:tcBorders>
              <w:top w:val="nil"/>
              <w:left w:val="nil"/>
              <w:bottom w:val="single" w:sz="8" w:space="0" w:color="auto"/>
              <w:right w:val="single" w:sz="8" w:space="0" w:color="auto"/>
            </w:tcBorders>
            <w:shd w:val="clear" w:color="000000" w:fill="FFFFFF"/>
            <w:vAlign w:val="center"/>
            <w:hideMark/>
          </w:tcPr>
          <w:p w14:paraId="04F8F892"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1-jan-2025</w:t>
            </w:r>
          </w:p>
        </w:tc>
        <w:tc>
          <w:tcPr>
            <w:tcW w:w="1188" w:type="dxa"/>
            <w:tcBorders>
              <w:top w:val="nil"/>
              <w:left w:val="nil"/>
              <w:bottom w:val="single" w:sz="8" w:space="0" w:color="auto"/>
              <w:right w:val="single" w:sz="8" w:space="0" w:color="auto"/>
            </w:tcBorders>
            <w:shd w:val="clear" w:color="000000" w:fill="FFFFFF"/>
            <w:vAlign w:val="center"/>
            <w:hideMark/>
          </w:tcPr>
          <w:p w14:paraId="5E64B222"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31-déc-2030</w:t>
            </w:r>
          </w:p>
        </w:tc>
      </w:tr>
      <w:tr w:rsidR="00C861CC" w:rsidRPr="00DE7946" w14:paraId="239AD3F0" w14:textId="77777777" w:rsidTr="00B72D36">
        <w:trPr>
          <w:trHeight w:val="690"/>
        </w:trPr>
        <w:tc>
          <w:tcPr>
            <w:tcW w:w="1175" w:type="dxa"/>
            <w:tcBorders>
              <w:top w:val="nil"/>
              <w:left w:val="single" w:sz="8" w:space="0" w:color="auto"/>
              <w:bottom w:val="single" w:sz="8" w:space="0" w:color="auto"/>
              <w:right w:val="single" w:sz="8" w:space="0" w:color="auto"/>
            </w:tcBorders>
            <w:shd w:val="clear" w:color="000000" w:fill="FFFFFF"/>
            <w:vAlign w:val="center"/>
            <w:hideMark/>
          </w:tcPr>
          <w:p w14:paraId="5F5A7A50"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7</w:t>
            </w:r>
          </w:p>
        </w:tc>
        <w:tc>
          <w:tcPr>
            <w:tcW w:w="1328" w:type="dxa"/>
            <w:tcBorders>
              <w:top w:val="nil"/>
              <w:left w:val="nil"/>
              <w:bottom w:val="single" w:sz="8" w:space="0" w:color="auto"/>
              <w:right w:val="single" w:sz="8" w:space="0" w:color="auto"/>
            </w:tcBorders>
            <w:shd w:val="clear" w:color="000000" w:fill="FFFFFF"/>
            <w:vAlign w:val="center"/>
            <w:hideMark/>
          </w:tcPr>
          <w:p w14:paraId="2D133963" w14:textId="77777777" w:rsidR="00C861CC" w:rsidRPr="00DE7946" w:rsidRDefault="00C861CC" w:rsidP="00B72D36">
            <w:pPr>
              <w:jc w:val="both"/>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Recrutement d'un agent régional sur le terrain 2</w:t>
            </w:r>
          </w:p>
        </w:tc>
        <w:tc>
          <w:tcPr>
            <w:tcW w:w="1188" w:type="dxa"/>
            <w:tcBorders>
              <w:top w:val="nil"/>
              <w:left w:val="nil"/>
              <w:bottom w:val="single" w:sz="8" w:space="0" w:color="auto"/>
              <w:right w:val="single" w:sz="8" w:space="0" w:color="auto"/>
            </w:tcBorders>
            <w:shd w:val="clear" w:color="000000" w:fill="FFFFFF"/>
            <w:vAlign w:val="center"/>
            <w:hideMark/>
          </w:tcPr>
          <w:p w14:paraId="558D5B23"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54,000</w:t>
            </w:r>
          </w:p>
        </w:tc>
        <w:tc>
          <w:tcPr>
            <w:tcW w:w="1194" w:type="dxa"/>
            <w:tcBorders>
              <w:top w:val="nil"/>
              <w:left w:val="nil"/>
              <w:bottom w:val="single" w:sz="8" w:space="0" w:color="auto"/>
              <w:right w:val="single" w:sz="8" w:space="0" w:color="auto"/>
            </w:tcBorders>
            <w:shd w:val="clear" w:color="000000" w:fill="FFFFFF"/>
            <w:vAlign w:val="center"/>
            <w:hideMark/>
          </w:tcPr>
          <w:p w14:paraId="2AEE3531"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01-oct-24</w:t>
            </w:r>
          </w:p>
        </w:tc>
        <w:tc>
          <w:tcPr>
            <w:tcW w:w="1188" w:type="dxa"/>
            <w:tcBorders>
              <w:top w:val="nil"/>
              <w:left w:val="nil"/>
              <w:bottom w:val="single" w:sz="8" w:space="0" w:color="auto"/>
              <w:right w:val="single" w:sz="8" w:space="0" w:color="auto"/>
            </w:tcBorders>
            <w:shd w:val="clear" w:color="000000" w:fill="FFFFFF"/>
            <w:vAlign w:val="center"/>
            <w:hideMark/>
          </w:tcPr>
          <w:p w14:paraId="0F7B6CB9"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11-oct-24</w:t>
            </w:r>
          </w:p>
        </w:tc>
        <w:tc>
          <w:tcPr>
            <w:tcW w:w="1191" w:type="dxa"/>
            <w:tcBorders>
              <w:top w:val="nil"/>
              <w:left w:val="nil"/>
              <w:bottom w:val="single" w:sz="8" w:space="0" w:color="auto"/>
              <w:right w:val="single" w:sz="8" w:space="0" w:color="auto"/>
            </w:tcBorders>
            <w:shd w:val="clear" w:color="000000" w:fill="FFFFFF"/>
            <w:vAlign w:val="center"/>
            <w:hideMark/>
          </w:tcPr>
          <w:p w14:paraId="0D06B978"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16-oct-24</w:t>
            </w:r>
          </w:p>
        </w:tc>
        <w:tc>
          <w:tcPr>
            <w:tcW w:w="1188" w:type="dxa"/>
            <w:tcBorders>
              <w:top w:val="nil"/>
              <w:left w:val="nil"/>
              <w:bottom w:val="single" w:sz="8" w:space="0" w:color="auto"/>
              <w:right w:val="single" w:sz="8" w:space="0" w:color="auto"/>
            </w:tcBorders>
            <w:shd w:val="clear" w:color="000000" w:fill="FFFFFF"/>
            <w:vAlign w:val="center"/>
            <w:hideMark/>
          </w:tcPr>
          <w:p w14:paraId="5605F647"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31-oct-24</w:t>
            </w:r>
          </w:p>
        </w:tc>
        <w:tc>
          <w:tcPr>
            <w:tcW w:w="1189" w:type="dxa"/>
            <w:tcBorders>
              <w:top w:val="nil"/>
              <w:left w:val="nil"/>
              <w:bottom w:val="single" w:sz="8" w:space="0" w:color="auto"/>
              <w:right w:val="single" w:sz="8" w:space="0" w:color="auto"/>
            </w:tcBorders>
            <w:shd w:val="clear" w:color="000000" w:fill="FFFFFF"/>
            <w:vAlign w:val="center"/>
            <w:hideMark/>
          </w:tcPr>
          <w:p w14:paraId="3DC5D8C9"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01-nov-24</w:t>
            </w:r>
          </w:p>
        </w:tc>
        <w:tc>
          <w:tcPr>
            <w:tcW w:w="1188" w:type="dxa"/>
            <w:tcBorders>
              <w:top w:val="nil"/>
              <w:left w:val="nil"/>
              <w:bottom w:val="single" w:sz="8" w:space="0" w:color="auto"/>
              <w:right w:val="single" w:sz="8" w:space="0" w:color="auto"/>
            </w:tcBorders>
            <w:shd w:val="clear" w:color="000000" w:fill="FFFFFF"/>
            <w:vAlign w:val="center"/>
            <w:hideMark/>
          </w:tcPr>
          <w:p w14:paraId="6A1A6C6F"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08-nov-24</w:t>
            </w:r>
          </w:p>
        </w:tc>
        <w:tc>
          <w:tcPr>
            <w:tcW w:w="1188" w:type="dxa"/>
            <w:tcBorders>
              <w:top w:val="nil"/>
              <w:left w:val="nil"/>
              <w:bottom w:val="single" w:sz="8" w:space="0" w:color="auto"/>
              <w:right w:val="single" w:sz="8" w:space="0" w:color="auto"/>
            </w:tcBorders>
            <w:shd w:val="clear" w:color="000000" w:fill="FFFFFF"/>
            <w:vAlign w:val="center"/>
            <w:hideMark/>
          </w:tcPr>
          <w:p w14:paraId="12BEE13A"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1-jan-2025</w:t>
            </w:r>
          </w:p>
        </w:tc>
        <w:tc>
          <w:tcPr>
            <w:tcW w:w="1188" w:type="dxa"/>
            <w:tcBorders>
              <w:top w:val="nil"/>
              <w:left w:val="nil"/>
              <w:bottom w:val="single" w:sz="8" w:space="0" w:color="auto"/>
              <w:right w:val="single" w:sz="8" w:space="0" w:color="auto"/>
            </w:tcBorders>
            <w:shd w:val="clear" w:color="000000" w:fill="FFFFFF"/>
            <w:vAlign w:val="center"/>
            <w:hideMark/>
          </w:tcPr>
          <w:p w14:paraId="3FD32E0F"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31-déc-2030</w:t>
            </w:r>
          </w:p>
        </w:tc>
      </w:tr>
      <w:tr w:rsidR="00C861CC" w:rsidRPr="00DE7946" w14:paraId="2E37CFDB" w14:textId="77777777" w:rsidTr="00B72D36">
        <w:trPr>
          <w:trHeight w:val="690"/>
        </w:trPr>
        <w:tc>
          <w:tcPr>
            <w:tcW w:w="1175" w:type="dxa"/>
            <w:tcBorders>
              <w:top w:val="nil"/>
              <w:left w:val="single" w:sz="8" w:space="0" w:color="auto"/>
              <w:bottom w:val="single" w:sz="8" w:space="0" w:color="auto"/>
              <w:right w:val="single" w:sz="8" w:space="0" w:color="auto"/>
            </w:tcBorders>
            <w:shd w:val="clear" w:color="000000" w:fill="FFFFFF"/>
            <w:vAlign w:val="center"/>
            <w:hideMark/>
          </w:tcPr>
          <w:p w14:paraId="05C1538A"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lastRenderedPageBreak/>
              <w:t>8</w:t>
            </w:r>
          </w:p>
        </w:tc>
        <w:tc>
          <w:tcPr>
            <w:tcW w:w="1328" w:type="dxa"/>
            <w:tcBorders>
              <w:top w:val="nil"/>
              <w:left w:val="nil"/>
              <w:bottom w:val="single" w:sz="8" w:space="0" w:color="auto"/>
              <w:right w:val="single" w:sz="8" w:space="0" w:color="auto"/>
            </w:tcBorders>
            <w:shd w:val="clear" w:color="000000" w:fill="FFFFFF"/>
            <w:vAlign w:val="center"/>
            <w:hideMark/>
          </w:tcPr>
          <w:p w14:paraId="64AE9532" w14:textId="77777777" w:rsidR="00C861CC" w:rsidRPr="00DE7946" w:rsidRDefault="00C861CC" w:rsidP="00B72D36">
            <w:pPr>
              <w:jc w:val="both"/>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Recrutement d'un agent régional sur le terrain 3</w:t>
            </w:r>
          </w:p>
        </w:tc>
        <w:tc>
          <w:tcPr>
            <w:tcW w:w="1188" w:type="dxa"/>
            <w:tcBorders>
              <w:top w:val="nil"/>
              <w:left w:val="nil"/>
              <w:bottom w:val="single" w:sz="8" w:space="0" w:color="auto"/>
              <w:right w:val="single" w:sz="8" w:space="0" w:color="auto"/>
            </w:tcBorders>
            <w:shd w:val="clear" w:color="000000" w:fill="FFFFFF"/>
            <w:vAlign w:val="center"/>
            <w:hideMark/>
          </w:tcPr>
          <w:p w14:paraId="189E849F"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54,000</w:t>
            </w:r>
          </w:p>
        </w:tc>
        <w:tc>
          <w:tcPr>
            <w:tcW w:w="1194" w:type="dxa"/>
            <w:tcBorders>
              <w:top w:val="nil"/>
              <w:left w:val="nil"/>
              <w:bottom w:val="single" w:sz="8" w:space="0" w:color="auto"/>
              <w:right w:val="single" w:sz="8" w:space="0" w:color="auto"/>
            </w:tcBorders>
            <w:shd w:val="clear" w:color="000000" w:fill="FFFFFF"/>
            <w:vAlign w:val="center"/>
            <w:hideMark/>
          </w:tcPr>
          <w:p w14:paraId="145278FE"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01-oct-24</w:t>
            </w:r>
          </w:p>
        </w:tc>
        <w:tc>
          <w:tcPr>
            <w:tcW w:w="1188" w:type="dxa"/>
            <w:tcBorders>
              <w:top w:val="nil"/>
              <w:left w:val="nil"/>
              <w:bottom w:val="single" w:sz="8" w:space="0" w:color="auto"/>
              <w:right w:val="single" w:sz="8" w:space="0" w:color="auto"/>
            </w:tcBorders>
            <w:shd w:val="clear" w:color="000000" w:fill="FFFFFF"/>
            <w:vAlign w:val="center"/>
            <w:hideMark/>
          </w:tcPr>
          <w:p w14:paraId="3AF868B6"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11-oct-24</w:t>
            </w:r>
          </w:p>
        </w:tc>
        <w:tc>
          <w:tcPr>
            <w:tcW w:w="1191" w:type="dxa"/>
            <w:tcBorders>
              <w:top w:val="nil"/>
              <w:left w:val="nil"/>
              <w:bottom w:val="single" w:sz="8" w:space="0" w:color="auto"/>
              <w:right w:val="single" w:sz="8" w:space="0" w:color="auto"/>
            </w:tcBorders>
            <w:shd w:val="clear" w:color="000000" w:fill="FFFFFF"/>
            <w:vAlign w:val="center"/>
            <w:hideMark/>
          </w:tcPr>
          <w:p w14:paraId="66D5F00C"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16-oct-24</w:t>
            </w:r>
          </w:p>
        </w:tc>
        <w:tc>
          <w:tcPr>
            <w:tcW w:w="1188" w:type="dxa"/>
            <w:tcBorders>
              <w:top w:val="nil"/>
              <w:left w:val="nil"/>
              <w:bottom w:val="single" w:sz="8" w:space="0" w:color="auto"/>
              <w:right w:val="single" w:sz="8" w:space="0" w:color="auto"/>
            </w:tcBorders>
            <w:shd w:val="clear" w:color="000000" w:fill="FFFFFF"/>
            <w:vAlign w:val="center"/>
            <w:hideMark/>
          </w:tcPr>
          <w:p w14:paraId="3866E5B6"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31-oct-24</w:t>
            </w:r>
          </w:p>
        </w:tc>
        <w:tc>
          <w:tcPr>
            <w:tcW w:w="1189" w:type="dxa"/>
            <w:tcBorders>
              <w:top w:val="nil"/>
              <w:left w:val="nil"/>
              <w:bottom w:val="single" w:sz="8" w:space="0" w:color="auto"/>
              <w:right w:val="single" w:sz="8" w:space="0" w:color="auto"/>
            </w:tcBorders>
            <w:shd w:val="clear" w:color="000000" w:fill="FFFFFF"/>
            <w:vAlign w:val="center"/>
            <w:hideMark/>
          </w:tcPr>
          <w:p w14:paraId="5E87396D"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01-nov-24</w:t>
            </w:r>
          </w:p>
        </w:tc>
        <w:tc>
          <w:tcPr>
            <w:tcW w:w="1188" w:type="dxa"/>
            <w:tcBorders>
              <w:top w:val="nil"/>
              <w:left w:val="nil"/>
              <w:bottom w:val="single" w:sz="8" w:space="0" w:color="auto"/>
              <w:right w:val="single" w:sz="8" w:space="0" w:color="auto"/>
            </w:tcBorders>
            <w:shd w:val="clear" w:color="000000" w:fill="FFFFFF"/>
            <w:vAlign w:val="center"/>
            <w:hideMark/>
          </w:tcPr>
          <w:p w14:paraId="04B3014A"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08-nov-24</w:t>
            </w:r>
          </w:p>
        </w:tc>
        <w:tc>
          <w:tcPr>
            <w:tcW w:w="1188" w:type="dxa"/>
            <w:tcBorders>
              <w:top w:val="nil"/>
              <w:left w:val="nil"/>
              <w:bottom w:val="single" w:sz="8" w:space="0" w:color="auto"/>
              <w:right w:val="single" w:sz="8" w:space="0" w:color="auto"/>
            </w:tcBorders>
            <w:shd w:val="clear" w:color="000000" w:fill="FFFFFF"/>
            <w:vAlign w:val="center"/>
            <w:hideMark/>
          </w:tcPr>
          <w:p w14:paraId="62451C91"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1-jan-2025</w:t>
            </w:r>
          </w:p>
        </w:tc>
        <w:tc>
          <w:tcPr>
            <w:tcW w:w="1188" w:type="dxa"/>
            <w:tcBorders>
              <w:top w:val="nil"/>
              <w:left w:val="nil"/>
              <w:bottom w:val="single" w:sz="8" w:space="0" w:color="auto"/>
              <w:right w:val="single" w:sz="8" w:space="0" w:color="auto"/>
            </w:tcBorders>
            <w:shd w:val="clear" w:color="000000" w:fill="FFFFFF"/>
            <w:vAlign w:val="center"/>
            <w:hideMark/>
          </w:tcPr>
          <w:p w14:paraId="1065D8B8"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31-déc-2030</w:t>
            </w:r>
          </w:p>
        </w:tc>
      </w:tr>
      <w:tr w:rsidR="00C861CC" w:rsidRPr="00DE7946" w14:paraId="2BD38E68" w14:textId="77777777" w:rsidTr="00B72D36">
        <w:trPr>
          <w:trHeight w:val="2940"/>
        </w:trPr>
        <w:tc>
          <w:tcPr>
            <w:tcW w:w="1175" w:type="dxa"/>
            <w:tcBorders>
              <w:top w:val="nil"/>
              <w:left w:val="single" w:sz="8" w:space="0" w:color="auto"/>
              <w:bottom w:val="single" w:sz="8" w:space="0" w:color="auto"/>
              <w:right w:val="single" w:sz="8" w:space="0" w:color="auto"/>
            </w:tcBorders>
            <w:shd w:val="clear" w:color="000000" w:fill="FFFFFF"/>
            <w:vAlign w:val="center"/>
            <w:hideMark/>
          </w:tcPr>
          <w:p w14:paraId="2E2DC333"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9</w:t>
            </w:r>
          </w:p>
        </w:tc>
        <w:tc>
          <w:tcPr>
            <w:tcW w:w="1328" w:type="dxa"/>
            <w:tcBorders>
              <w:top w:val="nil"/>
              <w:left w:val="nil"/>
              <w:bottom w:val="single" w:sz="8" w:space="0" w:color="auto"/>
              <w:right w:val="single" w:sz="8" w:space="0" w:color="auto"/>
            </w:tcBorders>
            <w:shd w:val="clear" w:color="000000" w:fill="FFFFFF"/>
            <w:vAlign w:val="center"/>
            <w:hideMark/>
          </w:tcPr>
          <w:p w14:paraId="2CA64FAC" w14:textId="4150B54F" w:rsidR="00C861CC" w:rsidRPr="00DE7946" w:rsidRDefault="00C861CC" w:rsidP="00B72D36">
            <w:pPr>
              <w:jc w:val="both"/>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 xml:space="preserve">Recrutement d'un consultant international pour l'élaboration de lignes directrices et de guides de planification pour le </w:t>
            </w:r>
            <w:r w:rsidR="00F900AC">
              <w:rPr>
                <w:rFonts w:ascii="Calibri" w:hAnsi="Calibri" w:cs="Calibri"/>
                <w:color w:val="000000"/>
                <w:sz w:val="16"/>
                <w:szCs w:val="16"/>
                <w:lang w:val="fr-FR" w:eastAsia="es-MX"/>
              </w:rPr>
              <w:t>NZNP</w:t>
            </w:r>
            <w:r w:rsidRPr="00DE7946">
              <w:rPr>
                <w:rFonts w:ascii="Calibri" w:hAnsi="Calibri" w:cs="Calibri"/>
                <w:color w:val="000000"/>
                <w:sz w:val="16"/>
                <w:szCs w:val="16"/>
                <w:lang w:val="fr-FR" w:eastAsia="es-MX"/>
              </w:rPr>
              <w:t xml:space="preserve"> au niveau sous-national pendant 100 jours @USD700/jour</w:t>
            </w:r>
          </w:p>
        </w:tc>
        <w:tc>
          <w:tcPr>
            <w:tcW w:w="1188" w:type="dxa"/>
            <w:tcBorders>
              <w:top w:val="nil"/>
              <w:left w:val="nil"/>
              <w:bottom w:val="single" w:sz="8" w:space="0" w:color="auto"/>
              <w:right w:val="single" w:sz="8" w:space="0" w:color="auto"/>
            </w:tcBorders>
            <w:shd w:val="clear" w:color="000000" w:fill="FFFFFF"/>
            <w:vAlign w:val="center"/>
            <w:hideMark/>
          </w:tcPr>
          <w:p w14:paraId="034B52A7"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70,000</w:t>
            </w:r>
          </w:p>
        </w:tc>
        <w:tc>
          <w:tcPr>
            <w:tcW w:w="1194" w:type="dxa"/>
            <w:tcBorders>
              <w:top w:val="nil"/>
              <w:left w:val="nil"/>
              <w:bottom w:val="single" w:sz="8" w:space="0" w:color="auto"/>
              <w:right w:val="single" w:sz="8" w:space="0" w:color="auto"/>
            </w:tcBorders>
            <w:shd w:val="clear" w:color="000000" w:fill="FFFFFF"/>
            <w:vAlign w:val="center"/>
            <w:hideMark/>
          </w:tcPr>
          <w:p w14:paraId="7BAE89FC"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01-mai-25</w:t>
            </w:r>
          </w:p>
        </w:tc>
        <w:tc>
          <w:tcPr>
            <w:tcW w:w="1188" w:type="dxa"/>
            <w:tcBorders>
              <w:top w:val="nil"/>
              <w:left w:val="nil"/>
              <w:bottom w:val="single" w:sz="8" w:space="0" w:color="auto"/>
              <w:right w:val="single" w:sz="8" w:space="0" w:color="auto"/>
            </w:tcBorders>
            <w:shd w:val="clear" w:color="000000" w:fill="FFFFFF"/>
            <w:vAlign w:val="center"/>
            <w:hideMark/>
          </w:tcPr>
          <w:p w14:paraId="71F08707"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11-mai-25</w:t>
            </w:r>
          </w:p>
        </w:tc>
        <w:tc>
          <w:tcPr>
            <w:tcW w:w="1191" w:type="dxa"/>
            <w:tcBorders>
              <w:top w:val="nil"/>
              <w:left w:val="nil"/>
              <w:bottom w:val="single" w:sz="8" w:space="0" w:color="auto"/>
              <w:right w:val="single" w:sz="8" w:space="0" w:color="auto"/>
            </w:tcBorders>
            <w:shd w:val="clear" w:color="000000" w:fill="FFFFFF"/>
            <w:vAlign w:val="center"/>
            <w:hideMark/>
          </w:tcPr>
          <w:p w14:paraId="3378F97A"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16-mai-25</w:t>
            </w:r>
          </w:p>
        </w:tc>
        <w:tc>
          <w:tcPr>
            <w:tcW w:w="1188" w:type="dxa"/>
            <w:tcBorders>
              <w:top w:val="nil"/>
              <w:left w:val="nil"/>
              <w:bottom w:val="single" w:sz="8" w:space="0" w:color="auto"/>
              <w:right w:val="single" w:sz="8" w:space="0" w:color="auto"/>
            </w:tcBorders>
            <w:shd w:val="clear" w:color="000000" w:fill="FFFFFF"/>
            <w:vAlign w:val="center"/>
            <w:hideMark/>
          </w:tcPr>
          <w:p w14:paraId="43078062"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30-mai-25</w:t>
            </w:r>
          </w:p>
        </w:tc>
        <w:tc>
          <w:tcPr>
            <w:tcW w:w="1189" w:type="dxa"/>
            <w:tcBorders>
              <w:top w:val="nil"/>
              <w:left w:val="nil"/>
              <w:bottom w:val="single" w:sz="8" w:space="0" w:color="auto"/>
              <w:right w:val="single" w:sz="8" w:space="0" w:color="auto"/>
            </w:tcBorders>
            <w:shd w:val="clear" w:color="000000" w:fill="FFFFFF"/>
            <w:vAlign w:val="center"/>
            <w:hideMark/>
          </w:tcPr>
          <w:p w14:paraId="11D4F8E2"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01-jun-25</w:t>
            </w:r>
          </w:p>
        </w:tc>
        <w:tc>
          <w:tcPr>
            <w:tcW w:w="1188" w:type="dxa"/>
            <w:tcBorders>
              <w:top w:val="nil"/>
              <w:left w:val="nil"/>
              <w:bottom w:val="single" w:sz="8" w:space="0" w:color="auto"/>
              <w:right w:val="single" w:sz="8" w:space="0" w:color="auto"/>
            </w:tcBorders>
            <w:shd w:val="clear" w:color="000000" w:fill="FFFFFF"/>
            <w:vAlign w:val="center"/>
            <w:hideMark/>
          </w:tcPr>
          <w:p w14:paraId="325CC24E"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08-jun-25</w:t>
            </w:r>
          </w:p>
        </w:tc>
        <w:tc>
          <w:tcPr>
            <w:tcW w:w="1188" w:type="dxa"/>
            <w:tcBorders>
              <w:top w:val="nil"/>
              <w:left w:val="nil"/>
              <w:bottom w:val="single" w:sz="8" w:space="0" w:color="auto"/>
              <w:right w:val="single" w:sz="8" w:space="0" w:color="auto"/>
            </w:tcBorders>
            <w:shd w:val="clear" w:color="000000" w:fill="FFFFFF"/>
            <w:vAlign w:val="center"/>
            <w:hideMark/>
          </w:tcPr>
          <w:p w14:paraId="2B96F9C3"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01-jul-25</w:t>
            </w:r>
          </w:p>
        </w:tc>
        <w:tc>
          <w:tcPr>
            <w:tcW w:w="1188" w:type="dxa"/>
            <w:tcBorders>
              <w:top w:val="nil"/>
              <w:left w:val="nil"/>
              <w:bottom w:val="single" w:sz="8" w:space="0" w:color="auto"/>
              <w:right w:val="single" w:sz="8" w:space="0" w:color="auto"/>
            </w:tcBorders>
            <w:shd w:val="clear" w:color="000000" w:fill="FFFFFF"/>
            <w:vAlign w:val="center"/>
            <w:hideMark/>
          </w:tcPr>
          <w:p w14:paraId="59F875FF"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30-jun-26</w:t>
            </w:r>
          </w:p>
        </w:tc>
      </w:tr>
      <w:tr w:rsidR="00C861CC" w:rsidRPr="00DE7946" w14:paraId="265E146E" w14:textId="77777777" w:rsidTr="00B72D36">
        <w:trPr>
          <w:trHeight w:val="1815"/>
        </w:trPr>
        <w:tc>
          <w:tcPr>
            <w:tcW w:w="1175" w:type="dxa"/>
            <w:tcBorders>
              <w:top w:val="nil"/>
              <w:left w:val="single" w:sz="8" w:space="0" w:color="auto"/>
              <w:bottom w:val="single" w:sz="8" w:space="0" w:color="auto"/>
              <w:right w:val="single" w:sz="8" w:space="0" w:color="auto"/>
            </w:tcBorders>
            <w:shd w:val="clear" w:color="000000" w:fill="FFFFFF"/>
            <w:vAlign w:val="center"/>
            <w:hideMark/>
          </w:tcPr>
          <w:p w14:paraId="6E0AEC4B"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10</w:t>
            </w:r>
          </w:p>
        </w:tc>
        <w:tc>
          <w:tcPr>
            <w:tcW w:w="1328" w:type="dxa"/>
            <w:tcBorders>
              <w:top w:val="nil"/>
              <w:left w:val="nil"/>
              <w:bottom w:val="single" w:sz="8" w:space="0" w:color="auto"/>
              <w:right w:val="single" w:sz="8" w:space="0" w:color="auto"/>
            </w:tcBorders>
            <w:shd w:val="clear" w:color="000000" w:fill="FFFFFF"/>
            <w:vAlign w:val="center"/>
            <w:hideMark/>
          </w:tcPr>
          <w:p w14:paraId="3417E226" w14:textId="77777777" w:rsidR="00C861CC" w:rsidRPr="00DE7946" w:rsidRDefault="00C861CC" w:rsidP="00B72D36">
            <w:pPr>
              <w:jc w:val="both"/>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Recrutement d'un consultant international pour aider au développement des plans de l'ESS pendant 114 jours @USD 700/jour</w:t>
            </w:r>
          </w:p>
        </w:tc>
        <w:tc>
          <w:tcPr>
            <w:tcW w:w="1188" w:type="dxa"/>
            <w:tcBorders>
              <w:top w:val="nil"/>
              <w:left w:val="nil"/>
              <w:bottom w:val="single" w:sz="8" w:space="0" w:color="auto"/>
              <w:right w:val="single" w:sz="8" w:space="0" w:color="auto"/>
            </w:tcBorders>
            <w:shd w:val="clear" w:color="000000" w:fill="FFFFFF"/>
            <w:vAlign w:val="center"/>
            <w:hideMark/>
          </w:tcPr>
          <w:p w14:paraId="134B8AAC"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79,800</w:t>
            </w:r>
          </w:p>
        </w:tc>
        <w:tc>
          <w:tcPr>
            <w:tcW w:w="1194" w:type="dxa"/>
            <w:tcBorders>
              <w:top w:val="nil"/>
              <w:left w:val="nil"/>
              <w:bottom w:val="single" w:sz="8" w:space="0" w:color="auto"/>
              <w:right w:val="single" w:sz="8" w:space="0" w:color="auto"/>
            </w:tcBorders>
            <w:shd w:val="clear" w:color="000000" w:fill="FFFFFF"/>
            <w:vAlign w:val="center"/>
            <w:hideMark/>
          </w:tcPr>
          <w:p w14:paraId="5413AB2B"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01-février-25</w:t>
            </w:r>
          </w:p>
        </w:tc>
        <w:tc>
          <w:tcPr>
            <w:tcW w:w="1188" w:type="dxa"/>
            <w:tcBorders>
              <w:top w:val="nil"/>
              <w:left w:val="nil"/>
              <w:bottom w:val="single" w:sz="8" w:space="0" w:color="auto"/>
              <w:right w:val="single" w:sz="8" w:space="0" w:color="auto"/>
            </w:tcBorders>
            <w:shd w:val="clear" w:color="000000" w:fill="FFFFFF"/>
            <w:vAlign w:val="center"/>
            <w:hideMark/>
          </w:tcPr>
          <w:p w14:paraId="119A83CA"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11-feb-25</w:t>
            </w:r>
          </w:p>
        </w:tc>
        <w:tc>
          <w:tcPr>
            <w:tcW w:w="1191" w:type="dxa"/>
            <w:tcBorders>
              <w:top w:val="nil"/>
              <w:left w:val="nil"/>
              <w:bottom w:val="single" w:sz="8" w:space="0" w:color="auto"/>
              <w:right w:val="single" w:sz="8" w:space="0" w:color="auto"/>
            </w:tcBorders>
            <w:shd w:val="clear" w:color="000000" w:fill="FFFFFF"/>
            <w:vAlign w:val="center"/>
            <w:hideMark/>
          </w:tcPr>
          <w:p w14:paraId="6FBE96D3"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16-feb-25</w:t>
            </w:r>
          </w:p>
        </w:tc>
        <w:tc>
          <w:tcPr>
            <w:tcW w:w="1188" w:type="dxa"/>
            <w:tcBorders>
              <w:top w:val="nil"/>
              <w:left w:val="nil"/>
              <w:bottom w:val="single" w:sz="8" w:space="0" w:color="auto"/>
              <w:right w:val="single" w:sz="8" w:space="0" w:color="auto"/>
            </w:tcBorders>
            <w:shd w:val="clear" w:color="000000" w:fill="FFFFFF"/>
            <w:vAlign w:val="center"/>
            <w:hideMark/>
          </w:tcPr>
          <w:p w14:paraId="7DAD1090"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02-mar-25</w:t>
            </w:r>
          </w:p>
        </w:tc>
        <w:tc>
          <w:tcPr>
            <w:tcW w:w="1189" w:type="dxa"/>
            <w:tcBorders>
              <w:top w:val="nil"/>
              <w:left w:val="nil"/>
              <w:bottom w:val="single" w:sz="8" w:space="0" w:color="auto"/>
              <w:right w:val="single" w:sz="8" w:space="0" w:color="auto"/>
            </w:tcBorders>
            <w:shd w:val="clear" w:color="000000" w:fill="FFFFFF"/>
            <w:vAlign w:val="center"/>
            <w:hideMark/>
          </w:tcPr>
          <w:p w14:paraId="73616483"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03-mar-25</w:t>
            </w:r>
          </w:p>
        </w:tc>
        <w:tc>
          <w:tcPr>
            <w:tcW w:w="1188" w:type="dxa"/>
            <w:tcBorders>
              <w:top w:val="nil"/>
              <w:left w:val="nil"/>
              <w:bottom w:val="single" w:sz="8" w:space="0" w:color="auto"/>
              <w:right w:val="single" w:sz="8" w:space="0" w:color="auto"/>
            </w:tcBorders>
            <w:shd w:val="clear" w:color="000000" w:fill="FFFFFF"/>
            <w:vAlign w:val="center"/>
            <w:hideMark/>
          </w:tcPr>
          <w:p w14:paraId="7A59EDB2"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10-mar-25</w:t>
            </w:r>
          </w:p>
        </w:tc>
        <w:tc>
          <w:tcPr>
            <w:tcW w:w="1188" w:type="dxa"/>
            <w:tcBorders>
              <w:top w:val="nil"/>
              <w:left w:val="nil"/>
              <w:bottom w:val="single" w:sz="8" w:space="0" w:color="auto"/>
              <w:right w:val="single" w:sz="8" w:space="0" w:color="auto"/>
            </w:tcBorders>
            <w:shd w:val="clear" w:color="000000" w:fill="FFFFFF"/>
            <w:vAlign w:val="center"/>
            <w:hideMark/>
          </w:tcPr>
          <w:p w14:paraId="6700CC75"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01-apr-2026</w:t>
            </w:r>
          </w:p>
        </w:tc>
        <w:tc>
          <w:tcPr>
            <w:tcW w:w="1188" w:type="dxa"/>
            <w:tcBorders>
              <w:top w:val="nil"/>
              <w:left w:val="nil"/>
              <w:bottom w:val="single" w:sz="8" w:space="0" w:color="auto"/>
              <w:right w:val="single" w:sz="8" w:space="0" w:color="auto"/>
            </w:tcBorders>
            <w:shd w:val="clear" w:color="000000" w:fill="FFFFFF"/>
            <w:vAlign w:val="center"/>
            <w:hideMark/>
          </w:tcPr>
          <w:p w14:paraId="24B09C04"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30-mar-27</w:t>
            </w:r>
          </w:p>
        </w:tc>
      </w:tr>
      <w:tr w:rsidR="00C861CC" w:rsidRPr="00DE7946" w14:paraId="3209A42F" w14:textId="77777777" w:rsidTr="00B72D36">
        <w:trPr>
          <w:trHeight w:val="2715"/>
        </w:trPr>
        <w:tc>
          <w:tcPr>
            <w:tcW w:w="1175" w:type="dxa"/>
            <w:tcBorders>
              <w:top w:val="nil"/>
              <w:left w:val="single" w:sz="8" w:space="0" w:color="auto"/>
              <w:bottom w:val="single" w:sz="8" w:space="0" w:color="auto"/>
              <w:right w:val="single" w:sz="8" w:space="0" w:color="auto"/>
            </w:tcBorders>
            <w:shd w:val="clear" w:color="000000" w:fill="FFFFFF"/>
            <w:vAlign w:val="center"/>
            <w:hideMark/>
          </w:tcPr>
          <w:p w14:paraId="024284AD"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lastRenderedPageBreak/>
              <w:t>11</w:t>
            </w:r>
          </w:p>
        </w:tc>
        <w:tc>
          <w:tcPr>
            <w:tcW w:w="1328" w:type="dxa"/>
            <w:tcBorders>
              <w:top w:val="nil"/>
              <w:left w:val="nil"/>
              <w:bottom w:val="single" w:sz="8" w:space="0" w:color="auto"/>
              <w:right w:val="single" w:sz="8" w:space="0" w:color="auto"/>
            </w:tcBorders>
            <w:shd w:val="clear" w:color="000000" w:fill="FFFFFF"/>
            <w:vAlign w:val="center"/>
            <w:hideMark/>
          </w:tcPr>
          <w:p w14:paraId="4CE8839D" w14:textId="0632CD11" w:rsidR="00C861CC" w:rsidRPr="00DE7946" w:rsidRDefault="00C861CC" w:rsidP="00B72D36">
            <w:pPr>
              <w:jc w:val="both"/>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 xml:space="preserve">Contrat pour le recrutement d'une société chargée d'entreprendre des activités de soutien pour le renforcement des structures de gouvernance existantes liées à la </w:t>
            </w:r>
            <w:r w:rsidR="00F900AC">
              <w:rPr>
                <w:rFonts w:ascii="Calibri" w:hAnsi="Calibri" w:cs="Calibri"/>
                <w:color w:val="000000"/>
                <w:sz w:val="16"/>
                <w:szCs w:val="16"/>
                <w:lang w:val="fr-FR" w:eastAsia="es-MX"/>
              </w:rPr>
              <w:t>NZNP</w:t>
            </w:r>
            <w:r w:rsidRPr="00DE7946">
              <w:rPr>
                <w:rFonts w:ascii="Calibri" w:hAnsi="Calibri" w:cs="Calibri"/>
                <w:color w:val="000000"/>
                <w:sz w:val="16"/>
                <w:szCs w:val="16"/>
                <w:lang w:val="fr-FR" w:eastAsia="es-MX"/>
              </w:rPr>
              <w:t xml:space="preserve"> @USD150,000</w:t>
            </w:r>
          </w:p>
        </w:tc>
        <w:tc>
          <w:tcPr>
            <w:tcW w:w="1188" w:type="dxa"/>
            <w:tcBorders>
              <w:top w:val="nil"/>
              <w:left w:val="nil"/>
              <w:bottom w:val="single" w:sz="8" w:space="0" w:color="auto"/>
              <w:right w:val="single" w:sz="8" w:space="0" w:color="auto"/>
            </w:tcBorders>
            <w:shd w:val="clear" w:color="000000" w:fill="FFFFFF"/>
            <w:vAlign w:val="center"/>
            <w:hideMark/>
          </w:tcPr>
          <w:p w14:paraId="0F0E02AB"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150,000</w:t>
            </w:r>
          </w:p>
        </w:tc>
        <w:tc>
          <w:tcPr>
            <w:tcW w:w="1194" w:type="dxa"/>
            <w:tcBorders>
              <w:top w:val="nil"/>
              <w:left w:val="nil"/>
              <w:bottom w:val="single" w:sz="8" w:space="0" w:color="auto"/>
              <w:right w:val="single" w:sz="8" w:space="0" w:color="auto"/>
            </w:tcBorders>
            <w:shd w:val="clear" w:color="000000" w:fill="FFFFFF"/>
            <w:vAlign w:val="center"/>
            <w:hideMark/>
          </w:tcPr>
          <w:p w14:paraId="2789226E"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01-mai-25</w:t>
            </w:r>
          </w:p>
        </w:tc>
        <w:tc>
          <w:tcPr>
            <w:tcW w:w="1188" w:type="dxa"/>
            <w:tcBorders>
              <w:top w:val="nil"/>
              <w:left w:val="nil"/>
              <w:bottom w:val="single" w:sz="8" w:space="0" w:color="auto"/>
              <w:right w:val="single" w:sz="8" w:space="0" w:color="auto"/>
            </w:tcBorders>
            <w:shd w:val="clear" w:color="000000" w:fill="FFFFFF"/>
            <w:vAlign w:val="center"/>
            <w:hideMark/>
          </w:tcPr>
          <w:p w14:paraId="52FA944D"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11-mai-25</w:t>
            </w:r>
          </w:p>
        </w:tc>
        <w:tc>
          <w:tcPr>
            <w:tcW w:w="1191" w:type="dxa"/>
            <w:tcBorders>
              <w:top w:val="nil"/>
              <w:left w:val="nil"/>
              <w:bottom w:val="single" w:sz="8" w:space="0" w:color="auto"/>
              <w:right w:val="single" w:sz="8" w:space="0" w:color="auto"/>
            </w:tcBorders>
            <w:shd w:val="clear" w:color="000000" w:fill="FFFFFF"/>
            <w:vAlign w:val="center"/>
            <w:hideMark/>
          </w:tcPr>
          <w:p w14:paraId="72182C9B"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16-mai-25</w:t>
            </w:r>
          </w:p>
        </w:tc>
        <w:tc>
          <w:tcPr>
            <w:tcW w:w="1188" w:type="dxa"/>
            <w:tcBorders>
              <w:top w:val="nil"/>
              <w:left w:val="nil"/>
              <w:bottom w:val="single" w:sz="8" w:space="0" w:color="auto"/>
              <w:right w:val="single" w:sz="8" w:space="0" w:color="auto"/>
            </w:tcBorders>
            <w:shd w:val="clear" w:color="000000" w:fill="FFFFFF"/>
            <w:vAlign w:val="center"/>
            <w:hideMark/>
          </w:tcPr>
          <w:p w14:paraId="24741FF6"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02-jun-25</w:t>
            </w:r>
          </w:p>
        </w:tc>
        <w:tc>
          <w:tcPr>
            <w:tcW w:w="1189" w:type="dxa"/>
            <w:tcBorders>
              <w:top w:val="nil"/>
              <w:left w:val="nil"/>
              <w:bottom w:val="single" w:sz="8" w:space="0" w:color="auto"/>
              <w:right w:val="single" w:sz="8" w:space="0" w:color="auto"/>
            </w:tcBorders>
            <w:shd w:val="clear" w:color="000000" w:fill="FFFFFF"/>
            <w:vAlign w:val="center"/>
            <w:hideMark/>
          </w:tcPr>
          <w:p w14:paraId="15FAD857"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03-jun-25</w:t>
            </w:r>
          </w:p>
        </w:tc>
        <w:tc>
          <w:tcPr>
            <w:tcW w:w="1188" w:type="dxa"/>
            <w:tcBorders>
              <w:top w:val="nil"/>
              <w:left w:val="nil"/>
              <w:bottom w:val="single" w:sz="8" w:space="0" w:color="auto"/>
              <w:right w:val="single" w:sz="8" w:space="0" w:color="auto"/>
            </w:tcBorders>
            <w:shd w:val="clear" w:color="000000" w:fill="FFFFFF"/>
            <w:vAlign w:val="center"/>
            <w:hideMark/>
          </w:tcPr>
          <w:p w14:paraId="534A4F61"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10-jun-25</w:t>
            </w:r>
          </w:p>
        </w:tc>
        <w:tc>
          <w:tcPr>
            <w:tcW w:w="1188" w:type="dxa"/>
            <w:tcBorders>
              <w:top w:val="nil"/>
              <w:left w:val="nil"/>
              <w:bottom w:val="single" w:sz="8" w:space="0" w:color="auto"/>
              <w:right w:val="single" w:sz="8" w:space="0" w:color="auto"/>
            </w:tcBorders>
            <w:shd w:val="clear" w:color="000000" w:fill="FFFFFF"/>
            <w:vAlign w:val="center"/>
            <w:hideMark/>
          </w:tcPr>
          <w:p w14:paraId="64D42AE8"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01-jul-25</w:t>
            </w:r>
          </w:p>
        </w:tc>
        <w:tc>
          <w:tcPr>
            <w:tcW w:w="1188" w:type="dxa"/>
            <w:tcBorders>
              <w:top w:val="nil"/>
              <w:left w:val="nil"/>
              <w:bottom w:val="single" w:sz="8" w:space="0" w:color="auto"/>
              <w:right w:val="single" w:sz="8" w:space="0" w:color="auto"/>
            </w:tcBorders>
            <w:shd w:val="clear" w:color="000000" w:fill="FFFFFF"/>
            <w:vAlign w:val="center"/>
            <w:hideMark/>
          </w:tcPr>
          <w:p w14:paraId="3A7EEAFC"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31-mar-26</w:t>
            </w:r>
          </w:p>
        </w:tc>
      </w:tr>
      <w:tr w:rsidR="00C861CC" w:rsidRPr="00DE7946" w14:paraId="56B5A6F8" w14:textId="77777777" w:rsidTr="00B72D36">
        <w:trPr>
          <w:trHeight w:val="4290"/>
        </w:trPr>
        <w:tc>
          <w:tcPr>
            <w:tcW w:w="1175" w:type="dxa"/>
            <w:tcBorders>
              <w:top w:val="nil"/>
              <w:left w:val="single" w:sz="8" w:space="0" w:color="auto"/>
              <w:bottom w:val="single" w:sz="8" w:space="0" w:color="auto"/>
              <w:right w:val="single" w:sz="8" w:space="0" w:color="auto"/>
            </w:tcBorders>
            <w:shd w:val="clear" w:color="000000" w:fill="FFFFFF"/>
            <w:vAlign w:val="center"/>
            <w:hideMark/>
          </w:tcPr>
          <w:p w14:paraId="36EC625C"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12</w:t>
            </w:r>
          </w:p>
        </w:tc>
        <w:tc>
          <w:tcPr>
            <w:tcW w:w="1328" w:type="dxa"/>
            <w:tcBorders>
              <w:top w:val="nil"/>
              <w:left w:val="nil"/>
              <w:bottom w:val="single" w:sz="8" w:space="0" w:color="auto"/>
              <w:right w:val="single" w:sz="8" w:space="0" w:color="auto"/>
            </w:tcBorders>
            <w:shd w:val="clear" w:color="000000" w:fill="FFFFFF"/>
            <w:vAlign w:val="center"/>
            <w:hideMark/>
          </w:tcPr>
          <w:p w14:paraId="2586419C" w14:textId="77777777" w:rsidR="00C861CC" w:rsidRPr="00DE7946" w:rsidRDefault="00C861CC" w:rsidP="00B72D36">
            <w:pPr>
              <w:jc w:val="both"/>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Contrat pour le recrutement d'un cabinet chargé de réaliser des études et de soutenir les activités de révision de la politique réglementaire pour la mise en œuvre de la loi sur le changement climatique, en mettant l'accent sur les réglementations du secteur financier @USD207,498</w:t>
            </w:r>
          </w:p>
        </w:tc>
        <w:tc>
          <w:tcPr>
            <w:tcW w:w="1188" w:type="dxa"/>
            <w:tcBorders>
              <w:top w:val="nil"/>
              <w:left w:val="nil"/>
              <w:bottom w:val="single" w:sz="8" w:space="0" w:color="auto"/>
              <w:right w:val="single" w:sz="8" w:space="0" w:color="auto"/>
            </w:tcBorders>
            <w:shd w:val="clear" w:color="000000" w:fill="FFFFFF"/>
            <w:vAlign w:val="center"/>
            <w:hideMark/>
          </w:tcPr>
          <w:p w14:paraId="2A8FBD83"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207,498</w:t>
            </w:r>
          </w:p>
        </w:tc>
        <w:tc>
          <w:tcPr>
            <w:tcW w:w="1194" w:type="dxa"/>
            <w:tcBorders>
              <w:top w:val="nil"/>
              <w:left w:val="nil"/>
              <w:bottom w:val="single" w:sz="8" w:space="0" w:color="auto"/>
              <w:right w:val="single" w:sz="8" w:space="0" w:color="auto"/>
            </w:tcBorders>
            <w:shd w:val="clear" w:color="000000" w:fill="FFFFFF"/>
            <w:vAlign w:val="center"/>
            <w:hideMark/>
          </w:tcPr>
          <w:p w14:paraId="67661B23"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01-février-25</w:t>
            </w:r>
          </w:p>
        </w:tc>
        <w:tc>
          <w:tcPr>
            <w:tcW w:w="1188" w:type="dxa"/>
            <w:tcBorders>
              <w:top w:val="nil"/>
              <w:left w:val="nil"/>
              <w:bottom w:val="single" w:sz="8" w:space="0" w:color="auto"/>
              <w:right w:val="single" w:sz="8" w:space="0" w:color="auto"/>
            </w:tcBorders>
            <w:shd w:val="clear" w:color="000000" w:fill="FFFFFF"/>
            <w:vAlign w:val="center"/>
            <w:hideMark/>
          </w:tcPr>
          <w:p w14:paraId="532BF1AB"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11-feb-25</w:t>
            </w:r>
          </w:p>
        </w:tc>
        <w:tc>
          <w:tcPr>
            <w:tcW w:w="1191" w:type="dxa"/>
            <w:tcBorders>
              <w:top w:val="nil"/>
              <w:left w:val="nil"/>
              <w:bottom w:val="single" w:sz="8" w:space="0" w:color="auto"/>
              <w:right w:val="single" w:sz="8" w:space="0" w:color="auto"/>
            </w:tcBorders>
            <w:shd w:val="clear" w:color="000000" w:fill="FFFFFF"/>
            <w:vAlign w:val="center"/>
            <w:hideMark/>
          </w:tcPr>
          <w:p w14:paraId="57E312CC"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16-feb-25</w:t>
            </w:r>
          </w:p>
        </w:tc>
        <w:tc>
          <w:tcPr>
            <w:tcW w:w="1188" w:type="dxa"/>
            <w:tcBorders>
              <w:top w:val="nil"/>
              <w:left w:val="nil"/>
              <w:bottom w:val="single" w:sz="8" w:space="0" w:color="auto"/>
              <w:right w:val="single" w:sz="8" w:space="0" w:color="auto"/>
            </w:tcBorders>
            <w:shd w:val="clear" w:color="000000" w:fill="FFFFFF"/>
            <w:vAlign w:val="center"/>
            <w:hideMark/>
          </w:tcPr>
          <w:p w14:paraId="3D55089B"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02-mar-25</w:t>
            </w:r>
          </w:p>
        </w:tc>
        <w:tc>
          <w:tcPr>
            <w:tcW w:w="1189" w:type="dxa"/>
            <w:tcBorders>
              <w:top w:val="nil"/>
              <w:left w:val="nil"/>
              <w:bottom w:val="single" w:sz="8" w:space="0" w:color="auto"/>
              <w:right w:val="single" w:sz="8" w:space="0" w:color="auto"/>
            </w:tcBorders>
            <w:shd w:val="clear" w:color="000000" w:fill="FFFFFF"/>
            <w:vAlign w:val="center"/>
            <w:hideMark/>
          </w:tcPr>
          <w:p w14:paraId="0237FCC0"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03-mar-25</w:t>
            </w:r>
          </w:p>
        </w:tc>
        <w:tc>
          <w:tcPr>
            <w:tcW w:w="1188" w:type="dxa"/>
            <w:tcBorders>
              <w:top w:val="nil"/>
              <w:left w:val="nil"/>
              <w:bottom w:val="single" w:sz="8" w:space="0" w:color="auto"/>
              <w:right w:val="single" w:sz="8" w:space="0" w:color="auto"/>
            </w:tcBorders>
            <w:shd w:val="clear" w:color="000000" w:fill="FFFFFF"/>
            <w:vAlign w:val="center"/>
            <w:hideMark/>
          </w:tcPr>
          <w:p w14:paraId="38E80E71"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10-mar-25</w:t>
            </w:r>
          </w:p>
        </w:tc>
        <w:tc>
          <w:tcPr>
            <w:tcW w:w="1188" w:type="dxa"/>
            <w:tcBorders>
              <w:top w:val="nil"/>
              <w:left w:val="nil"/>
              <w:bottom w:val="single" w:sz="8" w:space="0" w:color="auto"/>
              <w:right w:val="single" w:sz="8" w:space="0" w:color="auto"/>
            </w:tcBorders>
            <w:shd w:val="clear" w:color="000000" w:fill="FFFFFF"/>
            <w:vAlign w:val="center"/>
            <w:hideMark/>
          </w:tcPr>
          <w:p w14:paraId="397EE3D7"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01-apr-25</w:t>
            </w:r>
          </w:p>
        </w:tc>
        <w:tc>
          <w:tcPr>
            <w:tcW w:w="1188" w:type="dxa"/>
            <w:tcBorders>
              <w:top w:val="nil"/>
              <w:left w:val="nil"/>
              <w:bottom w:val="single" w:sz="8" w:space="0" w:color="auto"/>
              <w:right w:val="single" w:sz="8" w:space="0" w:color="auto"/>
            </w:tcBorders>
            <w:shd w:val="clear" w:color="000000" w:fill="FFFFFF"/>
            <w:vAlign w:val="center"/>
            <w:hideMark/>
          </w:tcPr>
          <w:p w14:paraId="53F770F7"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31-dec-25</w:t>
            </w:r>
          </w:p>
        </w:tc>
      </w:tr>
      <w:tr w:rsidR="00C861CC" w:rsidRPr="00DE7946" w14:paraId="5081F2B4" w14:textId="77777777" w:rsidTr="00B72D36">
        <w:trPr>
          <w:trHeight w:val="2940"/>
        </w:trPr>
        <w:tc>
          <w:tcPr>
            <w:tcW w:w="1175" w:type="dxa"/>
            <w:tcBorders>
              <w:top w:val="nil"/>
              <w:left w:val="single" w:sz="8" w:space="0" w:color="auto"/>
              <w:bottom w:val="single" w:sz="8" w:space="0" w:color="auto"/>
              <w:right w:val="single" w:sz="8" w:space="0" w:color="auto"/>
            </w:tcBorders>
            <w:shd w:val="clear" w:color="000000" w:fill="FFFFFF"/>
            <w:vAlign w:val="center"/>
            <w:hideMark/>
          </w:tcPr>
          <w:p w14:paraId="11D35FDF"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lastRenderedPageBreak/>
              <w:t>13</w:t>
            </w:r>
          </w:p>
        </w:tc>
        <w:tc>
          <w:tcPr>
            <w:tcW w:w="1328" w:type="dxa"/>
            <w:tcBorders>
              <w:top w:val="nil"/>
              <w:left w:val="nil"/>
              <w:bottom w:val="single" w:sz="8" w:space="0" w:color="auto"/>
              <w:right w:val="single" w:sz="8" w:space="0" w:color="auto"/>
            </w:tcBorders>
            <w:shd w:val="clear" w:color="000000" w:fill="FFFFFF"/>
            <w:vAlign w:val="center"/>
            <w:hideMark/>
          </w:tcPr>
          <w:p w14:paraId="7511B770" w14:textId="77777777" w:rsidR="00C861CC" w:rsidRPr="00DE7946" w:rsidRDefault="00C861CC" w:rsidP="00B72D36">
            <w:pPr>
              <w:jc w:val="both"/>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Contrat pour le recrutement d'une entreprise chargée de l'élaboration participative de 8 plans d'investissement sectoriels sous-nationaux du NZNP à raison de 150 000 USD par plan.</w:t>
            </w:r>
          </w:p>
        </w:tc>
        <w:tc>
          <w:tcPr>
            <w:tcW w:w="1188" w:type="dxa"/>
            <w:tcBorders>
              <w:top w:val="nil"/>
              <w:left w:val="nil"/>
              <w:bottom w:val="single" w:sz="8" w:space="0" w:color="auto"/>
              <w:right w:val="single" w:sz="8" w:space="0" w:color="auto"/>
            </w:tcBorders>
            <w:shd w:val="clear" w:color="000000" w:fill="FFFFFF"/>
            <w:vAlign w:val="center"/>
            <w:hideMark/>
          </w:tcPr>
          <w:p w14:paraId="43B74431"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1,200,000</w:t>
            </w:r>
          </w:p>
        </w:tc>
        <w:tc>
          <w:tcPr>
            <w:tcW w:w="1194" w:type="dxa"/>
            <w:tcBorders>
              <w:top w:val="nil"/>
              <w:left w:val="nil"/>
              <w:bottom w:val="single" w:sz="8" w:space="0" w:color="auto"/>
              <w:right w:val="single" w:sz="8" w:space="0" w:color="auto"/>
            </w:tcBorders>
            <w:shd w:val="clear" w:color="000000" w:fill="FFFFFF"/>
            <w:vAlign w:val="center"/>
            <w:hideMark/>
          </w:tcPr>
          <w:p w14:paraId="68BFD30E"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01-février-26</w:t>
            </w:r>
          </w:p>
        </w:tc>
        <w:tc>
          <w:tcPr>
            <w:tcW w:w="1188" w:type="dxa"/>
            <w:tcBorders>
              <w:top w:val="nil"/>
              <w:left w:val="nil"/>
              <w:bottom w:val="single" w:sz="8" w:space="0" w:color="auto"/>
              <w:right w:val="single" w:sz="8" w:space="0" w:color="auto"/>
            </w:tcBorders>
            <w:shd w:val="clear" w:color="000000" w:fill="FFFFFF"/>
            <w:vAlign w:val="center"/>
            <w:hideMark/>
          </w:tcPr>
          <w:p w14:paraId="2210B653"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11-fév-26</w:t>
            </w:r>
          </w:p>
        </w:tc>
        <w:tc>
          <w:tcPr>
            <w:tcW w:w="1191" w:type="dxa"/>
            <w:tcBorders>
              <w:top w:val="nil"/>
              <w:left w:val="nil"/>
              <w:bottom w:val="single" w:sz="8" w:space="0" w:color="auto"/>
              <w:right w:val="single" w:sz="8" w:space="0" w:color="auto"/>
            </w:tcBorders>
            <w:shd w:val="clear" w:color="000000" w:fill="FFFFFF"/>
            <w:vAlign w:val="center"/>
            <w:hideMark/>
          </w:tcPr>
          <w:p w14:paraId="762F59C1"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16-feb-26</w:t>
            </w:r>
          </w:p>
        </w:tc>
        <w:tc>
          <w:tcPr>
            <w:tcW w:w="1188" w:type="dxa"/>
            <w:tcBorders>
              <w:top w:val="nil"/>
              <w:left w:val="nil"/>
              <w:bottom w:val="single" w:sz="8" w:space="0" w:color="auto"/>
              <w:right w:val="single" w:sz="8" w:space="0" w:color="auto"/>
            </w:tcBorders>
            <w:shd w:val="clear" w:color="000000" w:fill="FFFFFF"/>
            <w:vAlign w:val="center"/>
            <w:hideMark/>
          </w:tcPr>
          <w:p w14:paraId="11932585"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02-mar-26</w:t>
            </w:r>
          </w:p>
        </w:tc>
        <w:tc>
          <w:tcPr>
            <w:tcW w:w="1189" w:type="dxa"/>
            <w:tcBorders>
              <w:top w:val="nil"/>
              <w:left w:val="nil"/>
              <w:bottom w:val="single" w:sz="8" w:space="0" w:color="auto"/>
              <w:right w:val="single" w:sz="8" w:space="0" w:color="auto"/>
            </w:tcBorders>
            <w:shd w:val="clear" w:color="000000" w:fill="FFFFFF"/>
            <w:vAlign w:val="center"/>
            <w:hideMark/>
          </w:tcPr>
          <w:p w14:paraId="55132214"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03-mar-26</w:t>
            </w:r>
          </w:p>
        </w:tc>
        <w:tc>
          <w:tcPr>
            <w:tcW w:w="1188" w:type="dxa"/>
            <w:tcBorders>
              <w:top w:val="nil"/>
              <w:left w:val="nil"/>
              <w:bottom w:val="single" w:sz="8" w:space="0" w:color="auto"/>
              <w:right w:val="single" w:sz="8" w:space="0" w:color="auto"/>
            </w:tcBorders>
            <w:shd w:val="clear" w:color="000000" w:fill="FFFFFF"/>
            <w:vAlign w:val="center"/>
            <w:hideMark/>
          </w:tcPr>
          <w:p w14:paraId="5A0F2D09"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10-mar-26</w:t>
            </w:r>
          </w:p>
        </w:tc>
        <w:tc>
          <w:tcPr>
            <w:tcW w:w="1188" w:type="dxa"/>
            <w:tcBorders>
              <w:top w:val="nil"/>
              <w:left w:val="nil"/>
              <w:bottom w:val="single" w:sz="8" w:space="0" w:color="auto"/>
              <w:right w:val="single" w:sz="8" w:space="0" w:color="auto"/>
            </w:tcBorders>
            <w:shd w:val="clear" w:color="000000" w:fill="FFFFFF"/>
            <w:vAlign w:val="center"/>
            <w:hideMark/>
          </w:tcPr>
          <w:p w14:paraId="133F8EF5"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01-apr-26</w:t>
            </w:r>
          </w:p>
        </w:tc>
        <w:tc>
          <w:tcPr>
            <w:tcW w:w="1188" w:type="dxa"/>
            <w:tcBorders>
              <w:top w:val="nil"/>
              <w:left w:val="nil"/>
              <w:bottom w:val="single" w:sz="8" w:space="0" w:color="auto"/>
              <w:right w:val="single" w:sz="8" w:space="0" w:color="auto"/>
            </w:tcBorders>
            <w:shd w:val="clear" w:color="000000" w:fill="FFFFFF"/>
            <w:vAlign w:val="center"/>
            <w:hideMark/>
          </w:tcPr>
          <w:p w14:paraId="085C1AEF"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31-mar-27</w:t>
            </w:r>
          </w:p>
        </w:tc>
      </w:tr>
      <w:tr w:rsidR="00C861CC" w:rsidRPr="00DE7946" w14:paraId="2A9668FB" w14:textId="77777777" w:rsidTr="00B72D36">
        <w:trPr>
          <w:trHeight w:val="2265"/>
        </w:trPr>
        <w:tc>
          <w:tcPr>
            <w:tcW w:w="1175" w:type="dxa"/>
            <w:tcBorders>
              <w:top w:val="nil"/>
              <w:left w:val="single" w:sz="8" w:space="0" w:color="auto"/>
              <w:bottom w:val="single" w:sz="8" w:space="0" w:color="auto"/>
              <w:right w:val="single" w:sz="8" w:space="0" w:color="auto"/>
            </w:tcBorders>
            <w:shd w:val="clear" w:color="000000" w:fill="FFFFFF"/>
            <w:vAlign w:val="center"/>
            <w:hideMark/>
          </w:tcPr>
          <w:p w14:paraId="2448BFDB"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14</w:t>
            </w:r>
          </w:p>
        </w:tc>
        <w:tc>
          <w:tcPr>
            <w:tcW w:w="1328" w:type="dxa"/>
            <w:tcBorders>
              <w:top w:val="nil"/>
              <w:left w:val="nil"/>
              <w:bottom w:val="single" w:sz="8" w:space="0" w:color="auto"/>
              <w:right w:val="single" w:sz="8" w:space="0" w:color="auto"/>
            </w:tcBorders>
            <w:shd w:val="clear" w:color="000000" w:fill="FFFFFF"/>
            <w:vAlign w:val="center"/>
            <w:hideMark/>
          </w:tcPr>
          <w:p w14:paraId="15F4ED95" w14:textId="77777777" w:rsidR="00C861CC" w:rsidRPr="00DE7946" w:rsidRDefault="00C861CC" w:rsidP="00B72D36">
            <w:pPr>
              <w:jc w:val="both"/>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Contrat pour le recrutement d'une entreprise chargée de la sensibilisation et du renforcement des capacités de la Fis sur le NZNP @USD200,000</w:t>
            </w:r>
          </w:p>
        </w:tc>
        <w:tc>
          <w:tcPr>
            <w:tcW w:w="1188" w:type="dxa"/>
            <w:tcBorders>
              <w:top w:val="nil"/>
              <w:left w:val="nil"/>
              <w:bottom w:val="single" w:sz="8" w:space="0" w:color="auto"/>
              <w:right w:val="single" w:sz="8" w:space="0" w:color="auto"/>
            </w:tcBorders>
            <w:shd w:val="clear" w:color="000000" w:fill="FFFFFF"/>
            <w:vAlign w:val="center"/>
            <w:hideMark/>
          </w:tcPr>
          <w:p w14:paraId="704B295E"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200,000</w:t>
            </w:r>
          </w:p>
        </w:tc>
        <w:tc>
          <w:tcPr>
            <w:tcW w:w="1194" w:type="dxa"/>
            <w:tcBorders>
              <w:top w:val="nil"/>
              <w:left w:val="nil"/>
              <w:bottom w:val="single" w:sz="8" w:space="0" w:color="auto"/>
              <w:right w:val="single" w:sz="8" w:space="0" w:color="auto"/>
            </w:tcBorders>
            <w:shd w:val="clear" w:color="000000" w:fill="FFFFFF"/>
            <w:vAlign w:val="center"/>
            <w:hideMark/>
          </w:tcPr>
          <w:p w14:paraId="0E7EFCDA"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01-mai-26</w:t>
            </w:r>
          </w:p>
        </w:tc>
        <w:tc>
          <w:tcPr>
            <w:tcW w:w="1188" w:type="dxa"/>
            <w:tcBorders>
              <w:top w:val="nil"/>
              <w:left w:val="nil"/>
              <w:bottom w:val="single" w:sz="8" w:space="0" w:color="auto"/>
              <w:right w:val="single" w:sz="8" w:space="0" w:color="auto"/>
            </w:tcBorders>
            <w:shd w:val="clear" w:color="000000" w:fill="FFFFFF"/>
            <w:vAlign w:val="center"/>
            <w:hideMark/>
          </w:tcPr>
          <w:p w14:paraId="38B6FADB"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11-mai-26</w:t>
            </w:r>
          </w:p>
        </w:tc>
        <w:tc>
          <w:tcPr>
            <w:tcW w:w="1191" w:type="dxa"/>
            <w:tcBorders>
              <w:top w:val="nil"/>
              <w:left w:val="nil"/>
              <w:bottom w:val="single" w:sz="8" w:space="0" w:color="auto"/>
              <w:right w:val="single" w:sz="8" w:space="0" w:color="auto"/>
            </w:tcBorders>
            <w:shd w:val="clear" w:color="000000" w:fill="FFFFFF"/>
            <w:vAlign w:val="center"/>
            <w:hideMark/>
          </w:tcPr>
          <w:p w14:paraId="5EC27E38"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16-mai-26</w:t>
            </w:r>
          </w:p>
        </w:tc>
        <w:tc>
          <w:tcPr>
            <w:tcW w:w="1188" w:type="dxa"/>
            <w:tcBorders>
              <w:top w:val="nil"/>
              <w:left w:val="nil"/>
              <w:bottom w:val="single" w:sz="8" w:space="0" w:color="auto"/>
              <w:right w:val="single" w:sz="8" w:space="0" w:color="auto"/>
            </w:tcBorders>
            <w:shd w:val="clear" w:color="000000" w:fill="FFFFFF"/>
            <w:vAlign w:val="center"/>
            <w:hideMark/>
          </w:tcPr>
          <w:p w14:paraId="6671224D"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02-jun-26</w:t>
            </w:r>
          </w:p>
        </w:tc>
        <w:tc>
          <w:tcPr>
            <w:tcW w:w="1189" w:type="dxa"/>
            <w:tcBorders>
              <w:top w:val="nil"/>
              <w:left w:val="nil"/>
              <w:bottom w:val="single" w:sz="8" w:space="0" w:color="auto"/>
              <w:right w:val="single" w:sz="8" w:space="0" w:color="auto"/>
            </w:tcBorders>
            <w:shd w:val="clear" w:color="000000" w:fill="FFFFFF"/>
            <w:vAlign w:val="center"/>
            <w:hideMark/>
          </w:tcPr>
          <w:p w14:paraId="1D3DDCC2"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03-jun-26</w:t>
            </w:r>
          </w:p>
        </w:tc>
        <w:tc>
          <w:tcPr>
            <w:tcW w:w="1188" w:type="dxa"/>
            <w:tcBorders>
              <w:top w:val="nil"/>
              <w:left w:val="nil"/>
              <w:bottom w:val="single" w:sz="8" w:space="0" w:color="auto"/>
              <w:right w:val="single" w:sz="8" w:space="0" w:color="auto"/>
            </w:tcBorders>
            <w:shd w:val="clear" w:color="000000" w:fill="FFFFFF"/>
            <w:vAlign w:val="center"/>
            <w:hideMark/>
          </w:tcPr>
          <w:p w14:paraId="694AD0D2"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10-jun-26</w:t>
            </w:r>
          </w:p>
        </w:tc>
        <w:tc>
          <w:tcPr>
            <w:tcW w:w="1188" w:type="dxa"/>
            <w:tcBorders>
              <w:top w:val="nil"/>
              <w:left w:val="nil"/>
              <w:bottom w:val="single" w:sz="8" w:space="0" w:color="auto"/>
              <w:right w:val="single" w:sz="8" w:space="0" w:color="auto"/>
            </w:tcBorders>
            <w:shd w:val="clear" w:color="000000" w:fill="FFFFFF"/>
            <w:vAlign w:val="center"/>
            <w:hideMark/>
          </w:tcPr>
          <w:p w14:paraId="7639FA07"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01-jul-26</w:t>
            </w:r>
          </w:p>
        </w:tc>
        <w:tc>
          <w:tcPr>
            <w:tcW w:w="1188" w:type="dxa"/>
            <w:tcBorders>
              <w:top w:val="nil"/>
              <w:left w:val="nil"/>
              <w:bottom w:val="single" w:sz="8" w:space="0" w:color="auto"/>
              <w:right w:val="single" w:sz="8" w:space="0" w:color="auto"/>
            </w:tcBorders>
            <w:shd w:val="clear" w:color="000000" w:fill="FFFFFF"/>
            <w:vAlign w:val="center"/>
            <w:hideMark/>
          </w:tcPr>
          <w:p w14:paraId="2939D468"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30-jun-27</w:t>
            </w:r>
          </w:p>
        </w:tc>
      </w:tr>
      <w:tr w:rsidR="00C861CC" w:rsidRPr="00DE7946" w14:paraId="5EF25BA7" w14:textId="77777777" w:rsidTr="00B72D36">
        <w:trPr>
          <w:trHeight w:val="3840"/>
        </w:trPr>
        <w:tc>
          <w:tcPr>
            <w:tcW w:w="1175" w:type="dxa"/>
            <w:tcBorders>
              <w:top w:val="nil"/>
              <w:left w:val="single" w:sz="8" w:space="0" w:color="auto"/>
              <w:bottom w:val="single" w:sz="8" w:space="0" w:color="auto"/>
              <w:right w:val="single" w:sz="8" w:space="0" w:color="auto"/>
            </w:tcBorders>
            <w:shd w:val="clear" w:color="000000" w:fill="FFFFFF"/>
            <w:vAlign w:val="center"/>
            <w:hideMark/>
          </w:tcPr>
          <w:p w14:paraId="67463ECC"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lastRenderedPageBreak/>
              <w:t>15</w:t>
            </w:r>
          </w:p>
        </w:tc>
        <w:tc>
          <w:tcPr>
            <w:tcW w:w="1328" w:type="dxa"/>
            <w:tcBorders>
              <w:top w:val="nil"/>
              <w:left w:val="nil"/>
              <w:bottom w:val="single" w:sz="8" w:space="0" w:color="auto"/>
              <w:right w:val="single" w:sz="8" w:space="0" w:color="auto"/>
            </w:tcBorders>
            <w:shd w:val="clear" w:color="auto" w:fill="auto"/>
            <w:vAlign w:val="center"/>
            <w:hideMark/>
          </w:tcPr>
          <w:p w14:paraId="0CE3FB3E" w14:textId="77777777" w:rsidR="00C861CC" w:rsidRPr="00DE7946" w:rsidRDefault="00C861CC" w:rsidP="00B72D36">
            <w:pPr>
              <w:jc w:val="both"/>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Contrat pour le recrutement d'une entreprise chargée de renforcer les capacités des coopératives et de poursuivre le développement d'un système de traçabilité des produits agricoles aligné sur les exigences de l'UE en matière de produits exempts de déforestation et de pilotage dans les sites du projet @USD 600 000</w:t>
            </w:r>
          </w:p>
        </w:tc>
        <w:tc>
          <w:tcPr>
            <w:tcW w:w="1188" w:type="dxa"/>
            <w:tcBorders>
              <w:top w:val="nil"/>
              <w:left w:val="nil"/>
              <w:bottom w:val="single" w:sz="8" w:space="0" w:color="auto"/>
              <w:right w:val="single" w:sz="8" w:space="0" w:color="auto"/>
            </w:tcBorders>
            <w:shd w:val="clear" w:color="000000" w:fill="FFFFFF"/>
            <w:vAlign w:val="center"/>
            <w:hideMark/>
          </w:tcPr>
          <w:p w14:paraId="212A38EA"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600,000</w:t>
            </w:r>
          </w:p>
        </w:tc>
        <w:tc>
          <w:tcPr>
            <w:tcW w:w="1194" w:type="dxa"/>
            <w:tcBorders>
              <w:top w:val="nil"/>
              <w:left w:val="nil"/>
              <w:bottom w:val="single" w:sz="8" w:space="0" w:color="auto"/>
              <w:right w:val="single" w:sz="8" w:space="0" w:color="auto"/>
            </w:tcBorders>
            <w:shd w:val="clear" w:color="000000" w:fill="FFFFFF"/>
            <w:vAlign w:val="center"/>
            <w:hideMark/>
          </w:tcPr>
          <w:p w14:paraId="6BD6361B"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01-mai-26</w:t>
            </w:r>
          </w:p>
        </w:tc>
        <w:tc>
          <w:tcPr>
            <w:tcW w:w="1188" w:type="dxa"/>
            <w:tcBorders>
              <w:top w:val="nil"/>
              <w:left w:val="nil"/>
              <w:bottom w:val="single" w:sz="8" w:space="0" w:color="auto"/>
              <w:right w:val="single" w:sz="8" w:space="0" w:color="auto"/>
            </w:tcBorders>
            <w:shd w:val="clear" w:color="000000" w:fill="FFFFFF"/>
            <w:vAlign w:val="center"/>
            <w:hideMark/>
          </w:tcPr>
          <w:p w14:paraId="13E6A67E"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11-mai-26</w:t>
            </w:r>
          </w:p>
        </w:tc>
        <w:tc>
          <w:tcPr>
            <w:tcW w:w="1191" w:type="dxa"/>
            <w:tcBorders>
              <w:top w:val="nil"/>
              <w:left w:val="nil"/>
              <w:bottom w:val="single" w:sz="8" w:space="0" w:color="auto"/>
              <w:right w:val="single" w:sz="8" w:space="0" w:color="auto"/>
            </w:tcBorders>
            <w:shd w:val="clear" w:color="000000" w:fill="FFFFFF"/>
            <w:vAlign w:val="center"/>
            <w:hideMark/>
          </w:tcPr>
          <w:p w14:paraId="128DECD8"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16-mai-26</w:t>
            </w:r>
          </w:p>
        </w:tc>
        <w:tc>
          <w:tcPr>
            <w:tcW w:w="1188" w:type="dxa"/>
            <w:tcBorders>
              <w:top w:val="nil"/>
              <w:left w:val="nil"/>
              <w:bottom w:val="single" w:sz="8" w:space="0" w:color="auto"/>
              <w:right w:val="single" w:sz="8" w:space="0" w:color="auto"/>
            </w:tcBorders>
            <w:shd w:val="clear" w:color="000000" w:fill="FFFFFF"/>
            <w:vAlign w:val="center"/>
            <w:hideMark/>
          </w:tcPr>
          <w:p w14:paraId="69C3CF5E"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02-jun-26</w:t>
            </w:r>
          </w:p>
        </w:tc>
        <w:tc>
          <w:tcPr>
            <w:tcW w:w="1189" w:type="dxa"/>
            <w:tcBorders>
              <w:top w:val="nil"/>
              <w:left w:val="nil"/>
              <w:bottom w:val="single" w:sz="8" w:space="0" w:color="auto"/>
              <w:right w:val="single" w:sz="8" w:space="0" w:color="auto"/>
            </w:tcBorders>
            <w:shd w:val="clear" w:color="000000" w:fill="FFFFFF"/>
            <w:vAlign w:val="center"/>
            <w:hideMark/>
          </w:tcPr>
          <w:p w14:paraId="17F72C22"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03-jun-26</w:t>
            </w:r>
          </w:p>
        </w:tc>
        <w:tc>
          <w:tcPr>
            <w:tcW w:w="1188" w:type="dxa"/>
            <w:tcBorders>
              <w:top w:val="nil"/>
              <w:left w:val="nil"/>
              <w:bottom w:val="single" w:sz="8" w:space="0" w:color="auto"/>
              <w:right w:val="single" w:sz="8" w:space="0" w:color="auto"/>
            </w:tcBorders>
            <w:shd w:val="clear" w:color="000000" w:fill="FFFFFF"/>
            <w:vAlign w:val="center"/>
            <w:hideMark/>
          </w:tcPr>
          <w:p w14:paraId="0064C5CF"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10-jun-26</w:t>
            </w:r>
          </w:p>
        </w:tc>
        <w:tc>
          <w:tcPr>
            <w:tcW w:w="1188" w:type="dxa"/>
            <w:tcBorders>
              <w:top w:val="nil"/>
              <w:left w:val="nil"/>
              <w:bottom w:val="single" w:sz="8" w:space="0" w:color="auto"/>
              <w:right w:val="single" w:sz="8" w:space="0" w:color="auto"/>
            </w:tcBorders>
            <w:shd w:val="clear" w:color="000000" w:fill="FFFFFF"/>
            <w:vAlign w:val="center"/>
            <w:hideMark/>
          </w:tcPr>
          <w:p w14:paraId="3505452E"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01-jul-26</w:t>
            </w:r>
          </w:p>
        </w:tc>
        <w:tc>
          <w:tcPr>
            <w:tcW w:w="1188" w:type="dxa"/>
            <w:tcBorders>
              <w:top w:val="nil"/>
              <w:left w:val="nil"/>
              <w:bottom w:val="single" w:sz="8" w:space="0" w:color="auto"/>
              <w:right w:val="single" w:sz="8" w:space="0" w:color="auto"/>
            </w:tcBorders>
            <w:shd w:val="clear" w:color="000000" w:fill="FFFFFF"/>
            <w:vAlign w:val="center"/>
            <w:hideMark/>
          </w:tcPr>
          <w:p w14:paraId="263BCB48"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31-dec-30</w:t>
            </w:r>
          </w:p>
        </w:tc>
      </w:tr>
      <w:tr w:rsidR="00C861CC" w:rsidRPr="00DE7946" w14:paraId="4734C984" w14:textId="77777777" w:rsidTr="00B72D36">
        <w:trPr>
          <w:trHeight w:val="1590"/>
        </w:trPr>
        <w:tc>
          <w:tcPr>
            <w:tcW w:w="1175" w:type="dxa"/>
            <w:tcBorders>
              <w:top w:val="nil"/>
              <w:left w:val="single" w:sz="8" w:space="0" w:color="auto"/>
              <w:bottom w:val="single" w:sz="8" w:space="0" w:color="auto"/>
              <w:right w:val="single" w:sz="8" w:space="0" w:color="auto"/>
            </w:tcBorders>
            <w:shd w:val="clear" w:color="000000" w:fill="FFFFFF"/>
            <w:vAlign w:val="center"/>
            <w:hideMark/>
          </w:tcPr>
          <w:p w14:paraId="12B2EEFC"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16</w:t>
            </w:r>
          </w:p>
        </w:tc>
        <w:tc>
          <w:tcPr>
            <w:tcW w:w="1328" w:type="dxa"/>
            <w:tcBorders>
              <w:top w:val="nil"/>
              <w:left w:val="nil"/>
              <w:bottom w:val="single" w:sz="8" w:space="0" w:color="auto"/>
              <w:right w:val="single" w:sz="8" w:space="0" w:color="auto"/>
            </w:tcBorders>
            <w:shd w:val="clear" w:color="000000" w:fill="FFFFFF"/>
            <w:vAlign w:val="center"/>
            <w:hideMark/>
          </w:tcPr>
          <w:p w14:paraId="758700CD" w14:textId="77777777" w:rsidR="00C861CC" w:rsidRPr="00DE7946" w:rsidRDefault="00C861CC" w:rsidP="00B72D36">
            <w:pPr>
              <w:jc w:val="both"/>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Protocole d'accord avec une ONG locale pour développer et mettre en œuvre des services d'incubation pour les MPME @USD 450 000</w:t>
            </w:r>
          </w:p>
        </w:tc>
        <w:tc>
          <w:tcPr>
            <w:tcW w:w="1188" w:type="dxa"/>
            <w:tcBorders>
              <w:top w:val="nil"/>
              <w:left w:val="nil"/>
              <w:bottom w:val="single" w:sz="8" w:space="0" w:color="auto"/>
              <w:right w:val="single" w:sz="8" w:space="0" w:color="auto"/>
            </w:tcBorders>
            <w:shd w:val="clear" w:color="000000" w:fill="FFFFFF"/>
            <w:vAlign w:val="center"/>
            <w:hideMark/>
          </w:tcPr>
          <w:p w14:paraId="5736AEB5"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450,000</w:t>
            </w:r>
          </w:p>
        </w:tc>
        <w:tc>
          <w:tcPr>
            <w:tcW w:w="1194" w:type="dxa"/>
            <w:tcBorders>
              <w:top w:val="nil"/>
              <w:left w:val="nil"/>
              <w:bottom w:val="single" w:sz="8" w:space="0" w:color="auto"/>
              <w:right w:val="single" w:sz="8" w:space="0" w:color="auto"/>
            </w:tcBorders>
            <w:shd w:val="clear" w:color="000000" w:fill="FFFFFF"/>
            <w:vAlign w:val="center"/>
            <w:hideMark/>
          </w:tcPr>
          <w:p w14:paraId="67D947DE"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01-mai-26</w:t>
            </w:r>
          </w:p>
        </w:tc>
        <w:tc>
          <w:tcPr>
            <w:tcW w:w="1188" w:type="dxa"/>
            <w:tcBorders>
              <w:top w:val="nil"/>
              <w:left w:val="nil"/>
              <w:bottom w:val="single" w:sz="8" w:space="0" w:color="auto"/>
              <w:right w:val="single" w:sz="8" w:space="0" w:color="auto"/>
            </w:tcBorders>
            <w:shd w:val="clear" w:color="000000" w:fill="FFFFFF"/>
            <w:vAlign w:val="center"/>
            <w:hideMark/>
          </w:tcPr>
          <w:p w14:paraId="15A701FE"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11-mai-26</w:t>
            </w:r>
          </w:p>
        </w:tc>
        <w:tc>
          <w:tcPr>
            <w:tcW w:w="1191" w:type="dxa"/>
            <w:tcBorders>
              <w:top w:val="nil"/>
              <w:left w:val="nil"/>
              <w:bottom w:val="single" w:sz="8" w:space="0" w:color="auto"/>
              <w:right w:val="single" w:sz="8" w:space="0" w:color="auto"/>
            </w:tcBorders>
            <w:shd w:val="clear" w:color="000000" w:fill="FFFFFF"/>
            <w:vAlign w:val="center"/>
            <w:hideMark/>
          </w:tcPr>
          <w:p w14:paraId="430427CB"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16-mai-26</w:t>
            </w:r>
          </w:p>
        </w:tc>
        <w:tc>
          <w:tcPr>
            <w:tcW w:w="1188" w:type="dxa"/>
            <w:tcBorders>
              <w:top w:val="nil"/>
              <w:left w:val="nil"/>
              <w:bottom w:val="single" w:sz="8" w:space="0" w:color="auto"/>
              <w:right w:val="single" w:sz="8" w:space="0" w:color="auto"/>
            </w:tcBorders>
            <w:shd w:val="clear" w:color="000000" w:fill="FFFFFF"/>
            <w:vAlign w:val="center"/>
            <w:hideMark/>
          </w:tcPr>
          <w:p w14:paraId="11776B45"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02-jun-26</w:t>
            </w:r>
          </w:p>
        </w:tc>
        <w:tc>
          <w:tcPr>
            <w:tcW w:w="1189" w:type="dxa"/>
            <w:tcBorders>
              <w:top w:val="nil"/>
              <w:left w:val="nil"/>
              <w:bottom w:val="single" w:sz="8" w:space="0" w:color="auto"/>
              <w:right w:val="single" w:sz="8" w:space="0" w:color="auto"/>
            </w:tcBorders>
            <w:shd w:val="clear" w:color="000000" w:fill="FFFFFF"/>
            <w:vAlign w:val="center"/>
            <w:hideMark/>
          </w:tcPr>
          <w:p w14:paraId="2D5AE559"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03-jun-26</w:t>
            </w:r>
          </w:p>
        </w:tc>
        <w:tc>
          <w:tcPr>
            <w:tcW w:w="1188" w:type="dxa"/>
            <w:tcBorders>
              <w:top w:val="nil"/>
              <w:left w:val="nil"/>
              <w:bottom w:val="single" w:sz="8" w:space="0" w:color="auto"/>
              <w:right w:val="single" w:sz="8" w:space="0" w:color="auto"/>
            </w:tcBorders>
            <w:shd w:val="clear" w:color="000000" w:fill="FFFFFF"/>
            <w:vAlign w:val="center"/>
            <w:hideMark/>
          </w:tcPr>
          <w:p w14:paraId="131D526A"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10-jun-26</w:t>
            </w:r>
          </w:p>
        </w:tc>
        <w:tc>
          <w:tcPr>
            <w:tcW w:w="1188" w:type="dxa"/>
            <w:tcBorders>
              <w:top w:val="nil"/>
              <w:left w:val="nil"/>
              <w:bottom w:val="single" w:sz="8" w:space="0" w:color="auto"/>
              <w:right w:val="single" w:sz="8" w:space="0" w:color="auto"/>
            </w:tcBorders>
            <w:shd w:val="clear" w:color="000000" w:fill="FFFFFF"/>
            <w:vAlign w:val="center"/>
            <w:hideMark/>
          </w:tcPr>
          <w:p w14:paraId="66EF6022"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01-jul-26</w:t>
            </w:r>
          </w:p>
        </w:tc>
        <w:tc>
          <w:tcPr>
            <w:tcW w:w="1188" w:type="dxa"/>
            <w:tcBorders>
              <w:top w:val="nil"/>
              <w:left w:val="nil"/>
              <w:bottom w:val="single" w:sz="8" w:space="0" w:color="auto"/>
              <w:right w:val="single" w:sz="8" w:space="0" w:color="auto"/>
            </w:tcBorders>
            <w:shd w:val="clear" w:color="000000" w:fill="FFFFFF"/>
            <w:vAlign w:val="center"/>
            <w:hideMark/>
          </w:tcPr>
          <w:p w14:paraId="0847D7F7"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31-dec-30</w:t>
            </w:r>
          </w:p>
        </w:tc>
      </w:tr>
      <w:tr w:rsidR="00C861CC" w:rsidRPr="00DE7946" w14:paraId="1C3D00B0" w14:textId="77777777" w:rsidTr="00B72D36">
        <w:trPr>
          <w:trHeight w:val="2040"/>
        </w:trPr>
        <w:tc>
          <w:tcPr>
            <w:tcW w:w="1175" w:type="dxa"/>
            <w:tcBorders>
              <w:top w:val="nil"/>
              <w:left w:val="single" w:sz="8" w:space="0" w:color="auto"/>
              <w:bottom w:val="single" w:sz="8" w:space="0" w:color="auto"/>
              <w:right w:val="single" w:sz="8" w:space="0" w:color="auto"/>
            </w:tcBorders>
            <w:shd w:val="clear" w:color="000000" w:fill="FFFFFF"/>
            <w:vAlign w:val="center"/>
            <w:hideMark/>
          </w:tcPr>
          <w:p w14:paraId="4F239BED"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lastRenderedPageBreak/>
              <w:t>17</w:t>
            </w:r>
          </w:p>
        </w:tc>
        <w:tc>
          <w:tcPr>
            <w:tcW w:w="1328" w:type="dxa"/>
            <w:tcBorders>
              <w:top w:val="nil"/>
              <w:left w:val="nil"/>
              <w:bottom w:val="single" w:sz="8" w:space="0" w:color="auto"/>
              <w:right w:val="single" w:sz="8" w:space="0" w:color="auto"/>
            </w:tcBorders>
            <w:shd w:val="clear" w:color="000000" w:fill="FFFFFF"/>
            <w:vAlign w:val="center"/>
            <w:hideMark/>
          </w:tcPr>
          <w:p w14:paraId="2421BE2C" w14:textId="77777777" w:rsidR="00C861CC" w:rsidRPr="00DE7946" w:rsidRDefault="00C861CC" w:rsidP="00B72D36">
            <w:pPr>
              <w:jc w:val="both"/>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Contrat pour le recrutement d'une entreprise chargée d'établir des diagnostics et d'améliorer le système de surveillance du NZNP (350 000 USD)</w:t>
            </w:r>
          </w:p>
        </w:tc>
        <w:tc>
          <w:tcPr>
            <w:tcW w:w="1188" w:type="dxa"/>
            <w:tcBorders>
              <w:top w:val="nil"/>
              <w:left w:val="nil"/>
              <w:bottom w:val="single" w:sz="8" w:space="0" w:color="auto"/>
              <w:right w:val="single" w:sz="8" w:space="0" w:color="auto"/>
            </w:tcBorders>
            <w:shd w:val="clear" w:color="000000" w:fill="FFFFFF"/>
            <w:vAlign w:val="center"/>
            <w:hideMark/>
          </w:tcPr>
          <w:p w14:paraId="3D89671D"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350,000</w:t>
            </w:r>
          </w:p>
        </w:tc>
        <w:tc>
          <w:tcPr>
            <w:tcW w:w="1194" w:type="dxa"/>
            <w:tcBorders>
              <w:top w:val="nil"/>
              <w:left w:val="nil"/>
              <w:bottom w:val="single" w:sz="8" w:space="0" w:color="auto"/>
              <w:right w:val="single" w:sz="8" w:space="0" w:color="auto"/>
            </w:tcBorders>
            <w:shd w:val="clear" w:color="000000" w:fill="FFFFFF"/>
            <w:vAlign w:val="center"/>
            <w:hideMark/>
          </w:tcPr>
          <w:p w14:paraId="5B45A82A"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01-ago-25</w:t>
            </w:r>
          </w:p>
        </w:tc>
        <w:tc>
          <w:tcPr>
            <w:tcW w:w="1188" w:type="dxa"/>
            <w:tcBorders>
              <w:top w:val="nil"/>
              <w:left w:val="nil"/>
              <w:bottom w:val="single" w:sz="8" w:space="0" w:color="auto"/>
              <w:right w:val="single" w:sz="8" w:space="0" w:color="auto"/>
            </w:tcBorders>
            <w:shd w:val="clear" w:color="000000" w:fill="FFFFFF"/>
            <w:vAlign w:val="center"/>
            <w:hideMark/>
          </w:tcPr>
          <w:p w14:paraId="1A512AED"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11-ago-25</w:t>
            </w:r>
          </w:p>
        </w:tc>
        <w:tc>
          <w:tcPr>
            <w:tcW w:w="1191" w:type="dxa"/>
            <w:tcBorders>
              <w:top w:val="nil"/>
              <w:left w:val="nil"/>
              <w:bottom w:val="single" w:sz="8" w:space="0" w:color="auto"/>
              <w:right w:val="single" w:sz="8" w:space="0" w:color="auto"/>
            </w:tcBorders>
            <w:shd w:val="clear" w:color="000000" w:fill="FFFFFF"/>
            <w:vAlign w:val="center"/>
            <w:hideMark/>
          </w:tcPr>
          <w:p w14:paraId="36E88D81"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16-ago-25</w:t>
            </w:r>
          </w:p>
        </w:tc>
        <w:tc>
          <w:tcPr>
            <w:tcW w:w="1188" w:type="dxa"/>
            <w:tcBorders>
              <w:top w:val="nil"/>
              <w:left w:val="nil"/>
              <w:bottom w:val="single" w:sz="8" w:space="0" w:color="auto"/>
              <w:right w:val="single" w:sz="8" w:space="0" w:color="auto"/>
            </w:tcBorders>
            <w:shd w:val="clear" w:color="000000" w:fill="FFFFFF"/>
            <w:vAlign w:val="center"/>
            <w:hideMark/>
          </w:tcPr>
          <w:p w14:paraId="12896BAD"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02-sep-25</w:t>
            </w:r>
          </w:p>
        </w:tc>
        <w:tc>
          <w:tcPr>
            <w:tcW w:w="1189" w:type="dxa"/>
            <w:tcBorders>
              <w:top w:val="nil"/>
              <w:left w:val="nil"/>
              <w:bottom w:val="single" w:sz="8" w:space="0" w:color="auto"/>
              <w:right w:val="single" w:sz="8" w:space="0" w:color="auto"/>
            </w:tcBorders>
            <w:shd w:val="clear" w:color="000000" w:fill="FFFFFF"/>
            <w:vAlign w:val="center"/>
            <w:hideMark/>
          </w:tcPr>
          <w:p w14:paraId="3CF48F35"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03-sep-25</w:t>
            </w:r>
          </w:p>
        </w:tc>
        <w:tc>
          <w:tcPr>
            <w:tcW w:w="1188" w:type="dxa"/>
            <w:tcBorders>
              <w:top w:val="nil"/>
              <w:left w:val="nil"/>
              <w:bottom w:val="single" w:sz="8" w:space="0" w:color="auto"/>
              <w:right w:val="single" w:sz="8" w:space="0" w:color="auto"/>
            </w:tcBorders>
            <w:shd w:val="clear" w:color="000000" w:fill="FFFFFF"/>
            <w:vAlign w:val="center"/>
            <w:hideMark/>
          </w:tcPr>
          <w:p w14:paraId="0D26C969"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10-sep-25</w:t>
            </w:r>
          </w:p>
        </w:tc>
        <w:tc>
          <w:tcPr>
            <w:tcW w:w="1188" w:type="dxa"/>
            <w:tcBorders>
              <w:top w:val="nil"/>
              <w:left w:val="nil"/>
              <w:bottom w:val="single" w:sz="8" w:space="0" w:color="auto"/>
              <w:right w:val="single" w:sz="8" w:space="0" w:color="auto"/>
            </w:tcBorders>
            <w:shd w:val="clear" w:color="000000" w:fill="FFFFFF"/>
            <w:vAlign w:val="center"/>
            <w:hideMark/>
          </w:tcPr>
          <w:p w14:paraId="24097CDD"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01-oct-25</w:t>
            </w:r>
          </w:p>
        </w:tc>
        <w:tc>
          <w:tcPr>
            <w:tcW w:w="1188" w:type="dxa"/>
            <w:tcBorders>
              <w:top w:val="nil"/>
              <w:left w:val="nil"/>
              <w:bottom w:val="single" w:sz="8" w:space="0" w:color="auto"/>
              <w:right w:val="single" w:sz="8" w:space="0" w:color="auto"/>
            </w:tcBorders>
            <w:shd w:val="clear" w:color="000000" w:fill="FFFFFF"/>
            <w:vAlign w:val="center"/>
            <w:hideMark/>
          </w:tcPr>
          <w:p w14:paraId="1B07FB36"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31-oct-26</w:t>
            </w:r>
          </w:p>
        </w:tc>
      </w:tr>
      <w:tr w:rsidR="00C861CC" w:rsidRPr="00DE7946" w14:paraId="7F237730" w14:textId="77777777" w:rsidTr="00B72D36">
        <w:trPr>
          <w:trHeight w:val="2040"/>
        </w:trPr>
        <w:tc>
          <w:tcPr>
            <w:tcW w:w="1175" w:type="dxa"/>
            <w:tcBorders>
              <w:top w:val="nil"/>
              <w:left w:val="single" w:sz="8" w:space="0" w:color="auto"/>
              <w:bottom w:val="single" w:sz="8" w:space="0" w:color="auto"/>
              <w:right w:val="single" w:sz="8" w:space="0" w:color="auto"/>
            </w:tcBorders>
            <w:shd w:val="clear" w:color="000000" w:fill="FFFFFF"/>
            <w:vAlign w:val="center"/>
            <w:hideMark/>
          </w:tcPr>
          <w:p w14:paraId="6B503102"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18</w:t>
            </w:r>
          </w:p>
        </w:tc>
        <w:tc>
          <w:tcPr>
            <w:tcW w:w="1328" w:type="dxa"/>
            <w:tcBorders>
              <w:top w:val="nil"/>
              <w:left w:val="nil"/>
              <w:bottom w:val="single" w:sz="8" w:space="0" w:color="auto"/>
              <w:right w:val="single" w:sz="8" w:space="0" w:color="auto"/>
            </w:tcBorders>
            <w:shd w:val="clear" w:color="000000" w:fill="FFFFFF"/>
            <w:vAlign w:val="center"/>
            <w:hideMark/>
          </w:tcPr>
          <w:p w14:paraId="7E750818" w14:textId="0670A2E5" w:rsidR="00C861CC" w:rsidRPr="00DE7946" w:rsidRDefault="00C861CC" w:rsidP="00B72D36">
            <w:pPr>
              <w:jc w:val="both"/>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 xml:space="preserve">Contrat pour le recrutement d'une entreprise chargée d'élaborer un programme de formation complet sur la planification, l'investissement et le suivi et l'évaluation du </w:t>
            </w:r>
            <w:r w:rsidR="00F900AC">
              <w:rPr>
                <w:rFonts w:ascii="Calibri" w:hAnsi="Calibri" w:cs="Calibri"/>
                <w:color w:val="000000"/>
                <w:sz w:val="16"/>
                <w:szCs w:val="16"/>
                <w:lang w:val="fr-FR" w:eastAsia="es-MX"/>
              </w:rPr>
              <w:t>NZNP</w:t>
            </w:r>
            <w:r w:rsidRPr="00DE7946">
              <w:rPr>
                <w:rFonts w:ascii="Calibri" w:hAnsi="Calibri" w:cs="Calibri"/>
                <w:color w:val="000000"/>
                <w:sz w:val="16"/>
                <w:szCs w:val="16"/>
                <w:lang w:val="fr-FR" w:eastAsia="es-MX"/>
              </w:rPr>
              <w:t xml:space="preserve">. </w:t>
            </w:r>
          </w:p>
        </w:tc>
        <w:tc>
          <w:tcPr>
            <w:tcW w:w="1188" w:type="dxa"/>
            <w:tcBorders>
              <w:top w:val="nil"/>
              <w:left w:val="nil"/>
              <w:bottom w:val="single" w:sz="8" w:space="0" w:color="auto"/>
              <w:right w:val="single" w:sz="8" w:space="0" w:color="auto"/>
            </w:tcBorders>
            <w:shd w:val="clear" w:color="000000" w:fill="FFFFFF"/>
            <w:vAlign w:val="center"/>
            <w:hideMark/>
          </w:tcPr>
          <w:p w14:paraId="6AC46FFC"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200,000</w:t>
            </w:r>
          </w:p>
        </w:tc>
        <w:tc>
          <w:tcPr>
            <w:tcW w:w="1194" w:type="dxa"/>
            <w:tcBorders>
              <w:top w:val="nil"/>
              <w:left w:val="nil"/>
              <w:bottom w:val="single" w:sz="8" w:space="0" w:color="auto"/>
              <w:right w:val="single" w:sz="8" w:space="0" w:color="auto"/>
            </w:tcBorders>
            <w:shd w:val="clear" w:color="000000" w:fill="FFFFFF"/>
            <w:vAlign w:val="center"/>
            <w:hideMark/>
          </w:tcPr>
          <w:p w14:paraId="0D090CB6"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01-ago-25</w:t>
            </w:r>
          </w:p>
        </w:tc>
        <w:tc>
          <w:tcPr>
            <w:tcW w:w="1188" w:type="dxa"/>
            <w:tcBorders>
              <w:top w:val="nil"/>
              <w:left w:val="nil"/>
              <w:bottom w:val="single" w:sz="8" w:space="0" w:color="auto"/>
              <w:right w:val="single" w:sz="8" w:space="0" w:color="auto"/>
            </w:tcBorders>
            <w:shd w:val="clear" w:color="000000" w:fill="FFFFFF"/>
            <w:vAlign w:val="center"/>
            <w:hideMark/>
          </w:tcPr>
          <w:p w14:paraId="2F3966D4"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11-ago-25</w:t>
            </w:r>
          </w:p>
        </w:tc>
        <w:tc>
          <w:tcPr>
            <w:tcW w:w="1191" w:type="dxa"/>
            <w:tcBorders>
              <w:top w:val="nil"/>
              <w:left w:val="nil"/>
              <w:bottom w:val="single" w:sz="8" w:space="0" w:color="auto"/>
              <w:right w:val="single" w:sz="8" w:space="0" w:color="auto"/>
            </w:tcBorders>
            <w:shd w:val="clear" w:color="000000" w:fill="FFFFFF"/>
            <w:vAlign w:val="center"/>
            <w:hideMark/>
          </w:tcPr>
          <w:p w14:paraId="482A9C25"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16-ago-25</w:t>
            </w:r>
          </w:p>
        </w:tc>
        <w:tc>
          <w:tcPr>
            <w:tcW w:w="1188" w:type="dxa"/>
            <w:tcBorders>
              <w:top w:val="nil"/>
              <w:left w:val="nil"/>
              <w:bottom w:val="single" w:sz="8" w:space="0" w:color="auto"/>
              <w:right w:val="single" w:sz="8" w:space="0" w:color="auto"/>
            </w:tcBorders>
            <w:shd w:val="clear" w:color="000000" w:fill="FFFFFF"/>
            <w:vAlign w:val="center"/>
            <w:hideMark/>
          </w:tcPr>
          <w:p w14:paraId="25B51C12"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02-sep-25</w:t>
            </w:r>
          </w:p>
        </w:tc>
        <w:tc>
          <w:tcPr>
            <w:tcW w:w="1189" w:type="dxa"/>
            <w:tcBorders>
              <w:top w:val="nil"/>
              <w:left w:val="nil"/>
              <w:bottom w:val="single" w:sz="8" w:space="0" w:color="auto"/>
              <w:right w:val="single" w:sz="8" w:space="0" w:color="auto"/>
            </w:tcBorders>
            <w:shd w:val="clear" w:color="000000" w:fill="FFFFFF"/>
            <w:vAlign w:val="center"/>
            <w:hideMark/>
          </w:tcPr>
          <w:p w14:paraId="3002B635"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03-sep-25</w:t>
            </w:r>
          </w:p>
        </w:tc>
        <w:tc>
          <w:tcPr>
            <w:tcW w:w="1188" w:type="dxa"/>
            <w:tcBorders>
              <w:top w:val="nil"/>
              <w:left w:val="nil"/>
              <w:bottom w:val="single" w:sz="8" w:space="0" w:color="auto"/>
              <w:right w:val="single" w:sz="8" w:space="0" w:color="auto"/>
            </w:tcBorders>
            <w:shd w:val="clear" w:color="000000" w:fill="FFFFFF"/>
            <w:vAlign w:val="center"/>
            <w:hideMark/>
          </w:tcPr>
          <w:p w14:paraId="7314D6A8"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10-sep-25</w:t>
            </w:r>
          </w:p>
        </w:tc>
        <w:tc>
          <w:tcPr>
            <w:tcW w:w="1188" w:type="dxa"/>
            <w:tcBorders>
              <w:top w:val="nil"/>
              <w:left w:val="nil"/>
              <w:bottom w:val="single" w:sz="8" w:space="0" w:color="auto"/>
              <w:right w:val="single" w:sz="8" w:space="0" w:color="auto"/>
            </w:tcBorders>
            <w:shd w:val="clear" w:color="000000" w:fill="FFFFFF"/>
            <w:vAlign w:val="center"/>
            <w:hideMark/>
          </w:tcPr>
          <w:p w14:paraId="017BEF35"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01-oct-25</w:t>
            </w:r>
          </w:p>
        </w:tc>
        <w:tc>
          <w:tcPr>
            <w:tcW w:w="1188" w:type="dxa"/>
            <w:tcBorders>
              <w:top w:val="nil"/>
              <w:left w:val="nil"/>
              <w:bottom w:val="single" w:sz="8" w:space="0" w:color="auto"/>
              <w:right w:val="single" w:sz="8" w:space="0" w:color="auto"/>
            </w:tcBorders>
            <w:shd w:val="clear" w:color="000000" w:fill="FFFFFF"/>
            <w:vAlign w:val="center"/>
            <w:hideMark/>
          </w:tcPr>
          <w:p w14:paraId="0A94879E"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31-oct-26</w:t>
            </w:r>
          </w:p>
        </w:tc>
      </w:tr>
      <w:tr w:rsidR="00C861CC" w:rsidRPr="00DE7946" w14:paraId="0AAEBDB8" w14:textId="77777777" w:rsidTr="00B72D36">
        <w:trPr>
          <w:trHeight w:val="4065"/>
        </w:trPr>
        <w:tc>
          <w:tcPr>
            <w:tcW w:w="1175" w:type="dxa"/>
            <w:tcBorders>
              <w:top w:val="nil"/>
              <w:left w:val="single" w:sz="8" w:space="0" w:color="auto"/>
              <w:bottom w:val="single" w:sz="8" w:space="0" w:color="auto"/>
              <w:right w:val="single" w:sz="8" w:space="0" w:color="auto"/>
            </w:tcBorders>
            <w:shd w:val="clear" w:color="000000" w:fill="FFFFFF"/>
            <w:vAlign w:val="center"/>
            <w:hideMark/>
          </w:tcPr>
          <w:p w14:paraId="0EA05A06"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lastRenderedPageBreak/>
              <w:t>19</w:t>
            </w:r>
          </w:p>
        </w:tc>
        <w:tc>
          <w:tcPr>
            <w:tcW w:w="1328" w:type="dxa"/>
            <w:tcBorders>
              <w:top w:val="nil"/>
              <w:left w:val="nil"/>
              <w:bottom w:val="single" w:sz="8" w:space="0" w:color="auto"/>
              <w:right w:val="single" w:sz="8" w:space="0" w:color="auto"/>
            </w:tcBorders>
            <w:shd w:val="clear" w:color="000000" w:fill="FFFFFF"/>
            <w:vAlign w:val="center"/>
            <w:hideMark/>
          </w:tcPr>
          <w:p w14:paraId="38AA5180" w14:textId="08CDE3F4" w:rsidR="00C861CC" w:rsidRPr="00DE7946" w:rsidRDefault="00C861CC" w:rsidP="00B72D36">
            <w:pPr>
              <w:jc w:val="both"/>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 xml:space="preserve">Protocole d'accord avec une ONG locale pour le développement de la formation des formateurs, la mise en œuvre d'un programme de formation et la supervision de la fourniture de matériel et d'intrants pour la production locale de produits agricoles alignés sur le </w:t>
            </w:r>
            <w:r w:rsidR="00F900AC">
              <w:rPr>
                <w:rFonts w:ascii="Calibri" w:hAnsi="Calibri" w:cs="Calibri"/>
                <w:color w:val="000000"/>
                <w:sz w:val="16"/>
                <w:szCs w:val="16"/>
                <w:lang w:val="fr-FR" w:eastAsia="es-MX"/>
              </w:rPr>
              <w:t>NZNP</w:t>
            </w:r>
            <w:r w:rsidRPr="00DE7946">
              <w:rPr>
                <w:rFonts w:ascii="Calibri" w:hAnsi="Calibri" w:cs="Calibri"/>
                <w:color w:val="000000"/>
                <w:sz w:val="16"/>
                <w:szCs w:val="16"/>
                <w:lang w:val="fr-FR" w:eastAsia="es-MX"/>
              </w:rPr>
              <w:t xml:space="preserve"> @USD930,200</w:t>
            </w:r>
          </w:p>
        </w:tc>
        <w:tc>
          <w:tcPr>
            <w:tcW w:w="1188" w:type="dxa"/>
            <w:tcBorders>
              <w:top w:val="nil"/>
              <w:left w:val="nil"/>
              <w:bottom w:val="single" w:sz="8" w:space="0" w:color="auto"/>
              <w:right w:val="single" w:sz="8" w:space="0" w:color="auto"/>
            </w:tcBorders>
            <w:shd w:val="clear" w:color="000000" w:fill="FFFFFF"/>
            <w:vAlign w:val="center"/>
            <w:hideMark/>
          </w:tcPr>
          <w:p w14:paraId="7905739D"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930,200</w:t>
            </w:r>
          </w:p>
        </w:tc>
        <w:tc>
          <w:tcPr>
            <w:tcW w:w="1194" w:type="dxa"/>
            <w:tcBorders>
              <w:top w:val="nil"/>
              <w:left w:val="nil"/>
              <w:bottom w:val="single" w:sz="8" w:space="0" w:color="auto"/>
              <w:right w:val="single" w:sz="8" w:space="0" w:color="auto"/>
            </w:tcBorders>
            <w:shd w:val="clear" w:color="000000" w:fill="FFFFFF"/>
            <w:vAlign w:val="center"/>
            <w:hideMark/>
          </w:tcPr>
          <w:p w14:paraId="61313F40"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01-mai-26</w:t>
            </w:r>
          </w:p>
        </w:tc>
        <w:tc>
          <w:tcPr>
            <w:tcW w:w="1188" w:type="dxa"/>
            <w:tcBorders>
              <w:top w:val="nil"/>
              <w:left w:val="nil"/>
              <w:bottom w:val="single" w:sz="8" w:space="0" w:color="auto"/>
              <w:right w:val="single" w:sz="8" w:space="0" w:color="auto"/>
            </w:tcBorders>
            <w:shd w:val="clear" w:color="000000" w:fill="FFFFFF"/>
            <w:vAlign w:val="center"/>
            <w:hideMark/>
          </w:tcPr>
          <w:p w14:paraId="395465C6"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11-mai-26</w:t>
            </w:r>
          </w:p>
        </w:tc>
        <w:tc>
          <w:tcPr>
            <w:tcW w:w="1191" w:type="dxa"/>
            <w:tcBorders>
              <w:top w:val="nil"/>
              <w:left w:val="nil"/>
              <w:bottom w:val="single" w:sz="8" w:space="0" w:color="auto"/>
              <w:right w:val="single" w:sz="8" w:space="0" w:color="auto"/>
            </w:tcBorders>
            <w:shd w:val="clear" w:color="000000" w:fill="FFFFFF"/>
            <w:vAlign w:val="center"/>
            <w:hideMark/>
          </w:tcPr>
          <w:p w14:paraId="75D12981"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16-mai-26</w:t>
            </w:r>
          </w:p>
        </w:tc>
        <w:tc>
          <w:tcPr>
            <w:tcW w:w="1188" w:type="dxa"/>
            <w:tcBorders>
              <w:top w:val="nil"/>
              <w:left w:val="nil"/>
              <w:bottom w:val="single" w:sz="8" w:space="0" w:color="auto"/>
              <w:right w:val="single" w:sz="8" w:space="0" w:color="auto"/>
            </w:tcBorders>
            <w:shd w:val="clear" w:color="000000" w:fill="FFFFFF"/>
            <w:vAlign w:val="center"/>
            <w:hideMark/>
          </w:tcPr>
          <w:p w14:paraId="74322C20"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02-jun-26</w:t>
            </w:r>
          </w:p>
        </w:tc>
        <w:tc>
          <w:tcPr>
            <w:tcW w:w="1189" w:type="dxa"/>
            <w:tcBorders>
              <w:top w:val="nil"/>
              <w:left w:val="nil"/>
              <w:bottom w:val="single" w:sz="8" w:space="0" w:color="auto"/>
              <w:right w:val="single" w:sz="8" w:space="0" w:color="auto"/>
            </w:tcBorders>
            <w:shd w:val="clear" w:color="000000" w:fill="FFFFFF"/>
            <w:vAlign w:val="center"/>
            <w:hideMark/>
          </w:tcPr>
          <w:p w14:paraId="43D3C7FA"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03-jun-26</w:t>
            </w:r>
          </w:p>
        </w:tc>
        <w:tc>
          <w:tcPr>
            <w:tcW w:w="1188" w:type="dxa"/>
            <w:tcBorders>
              <w:top w:val="nil"/>
              <w:left w:val="nil"/>
              <w:bottom w:val="single" w:sz="8" w:space="0" w:color="auto"/>
              <w:right w:val="single" w:sz="8" w:space="0" w:color="auto"/>
            </w:tcBorders>
            <w:shd w:val="clear" w:color="000000" w:fill="FFFFFF"/>
            <w:vAlign w:val="center"/>
            <w:hideMark/>
          </w:tcPr>
          <w:p w14:paraId="2EABA181"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10-jun-26</w:t>
            </w:r>
          </w:p>
        </w:tc>
        <w:tc>
          <w:tcPr>
            <w:tcW w:w="1188" w:type="dxa"/>
            <w:tcBorders>
              <w:top w:val="nil"/>
              <w:left w:val="nil"/>
              <w:bottom w:val="single" w:sz="8" w:space="0" w:color="auto"/>
              <w:right w:val="single" w:sz="8" w:space="0" w:color="auto"/>
            </w:tcBorders>
            <w:shd w:val="clear" w:color="000000" w:fill="FFFFFF"/>
            <w:vAlign w:val="center"/>
            <w:hideMark/>
          </w:tcPr>
          <w:p w14:paraId="095FA9FC"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01-jul-26</w:t>
            </w:r>
          </w:p>
        </w:tc>
        <w:tc>
          <w:tcPr>
            <w:tcW w:w="1188" w:type="dxa"/>
            <w:tcBorders>
              <w:top w:val="nil"/>
              <w:left w:val="nil"/>
              <w:bottom w:val="single" w:sz="8" w:space="0" w:color="auto"/>
              <w:right w:val="single" w:sz="8" w:space="0" w:color="auto"/>
            </w:tcBorders>
            <w:shd w:val="clear" w:color="000000" w:fill="FFFFFF"/>
            <w:vAlign w:val="center"/>
            <w:hideMark/>
          </w:tcPr>
          <w:p w14:paraId="3608CD0A" w14:textId="77777777" w:rsidR="00C861CC" w:rsidRPr="00DE7946" w:rsidRDefault="00C861CC" w:rsidP="00B72D36">
            <w:pPr>
              <w:jc w:val="center"/>
              <w:rPr>
                <w:rFonts w:ascii="Calibri" w:hAnsi="Calibri" w:cs="Calibri"/>
                <w:color w:val="000000"/>
                <w:sz w:val="16"/>
                <w:szCs w:val="16"/>
                <w:lang w:val="fr-FR" w:eastAsia="es-MX"/>
              </w:rPr>
            </w:pPr>
            <w:r w:rsidRPr="00DE7946">
              <w:rPr>
                <w:rFonts w:ascii="Calibri" w:hAnsi="Calibri" w:cs="Calibri"/>
                <w:color w:val="000000"/>
                <w:sz w:val="16"/>
                <w:szCs w:val="16"/>
                <w:lang w:val="fr-FR" w:eastAsia="es-MX"/>
              </w:rPr>
              <w:t>31-dec-30</w:t>
            </w:r>
          </w:p>
        </w:tc>
      </w:tr>
    </w:tbl>
    <w:p w14:paraId="64780727" w14:textId="7D5A74CA" w:rsidR="00485F0E" w:rsidRPr="00DE7946" w:rsidRDefault="00485F0E" w:rsidP="00134E40">
      <w:pPr>
        <w:spacing w:before="60" w:after="60" w:line="260" w:lineRule="exact"/>
        <w:rPr>
          <w:rFonts w:asciiTheme="minorHAnsi" w:eastAsia="SimSun" w:hAnsiTheme="minorHAnsi"/>
          <w:b/>
          <w:sz w:val="20"/>
          <w:lang w:val="fr-FR"/>
        </w:rPr>
      </w:pPr>
      <w:r w:rsidRPr="00DE7946">
        <w:rPr>
          <w:rFonts w:asciiTheme="minorHAnsi" w:eastAsia="SimSun" w:hAnsiTheme="minorHAnsi"/>
          <w:b/>
          <w:sz w:val="20"/>
          <w:lang w:val="fr-FR"/>
        </w:rPr>
        <w:br/>
      </w:r>
    </w:p>
    <w:p w14:paraId="7DEFFEE5" w14:textId="7BA4F9AF" w:rsidR="005954D1" w:rsidRPr="00DE7946" w:rsidRDefault="00485F0E" w:rsidP="00B72D36">
      <w:pPr>
        <w:keepNext/>
        <w:tabs>
          <w:tab w:val="left" w:pos="1740"/>
        </w:tabs>
        <w:spacing w:after="60"/>
        <w:jc w:val="both"/>
        <w:outlineLvl w:val="1"/>
        <w:rPr>
          <w:rFonts w:ascii="Calibri" w:eastAsia="SimSun" w:hAnsi="Calibri"/>
          <w:b/>
          <w:bCs/>
          <w:sz w:val="20"/>
          <w:lang w:val="fr-FR"/>
        </w:rPr>
        <w:sectPr w:rsidR="005954D1" w:rsidRPr="00DE7946" w:rsidSect="005954D1">
          <w:headerReference w:type="default" r:id="rId73"/>
          <w:footerReference w:type="default" r:id="rId74"/>
          <w:pgSz w:w="15840" w:h="12240" w:orient="landscape" w:code="1"/>
          <w:pgMar w:top="720" w:right="720" w:bottom="720" w:left="720" w:header="720" w:footer="720" w:gutter="0"/>
          <w:cols w:space="720"/>
          <w:docGrid w:linePitch="360"/>
        </w:sectPr>
      </w:pPr>
      <w:r w:rsidRPr="00DE7946">
        <w:rPr>
          <w:rFonts w:asciiTheme="minorHAnsi" w:eastAsia="SimSun" w:hAnsiTheme="minorHAnsi"/>
          <w:b/>
          <w:sz w:val="20"/>
          <w:lang w:val="fr-FR"/>
        </w:rPr>
        <w:br/>
      </w:r>
      <w:bookmarkStart w:id="107" w:name="_Toc135389258"/>
    </w:p>
    <w:bookmarkEnd w:id="107"/>
    <w:p w14:paraId="7FC8C58E" w14:textId="123F6D1C" w:rsidR="00134E40" w:rsidRPr="00DE7946" w:rsidRDefault="00134E40" w:rsidP="00134E40">
      <w:pPr>
        <w:keepNext/>
        <w:jc w:val="both"/>
        <w:outlineLvl w:val="1"/>
        <w:rPr>
          <w:rFonts w:ascii="Calibri" w:eastAsia="SimSun" w:hAnsi="Calibri"/>
          <w:b/>
          <w:bCs/>
          <w:sz w:val="20"/>
          <w:lang w:val="fr-FR"/>
        </w:rPr>
      </w:pPr>
      <w:r w:rsidRPr="00DE7946">
        <w:rPr>
          <w:rFonts w:ascii="Calibri" w:eastAsia="SimSun" w:hAnsi="Calibri"/>
          <w:b/>
          <w:bCs/>
          <w:sz w:val="20"/>
          <w:lang w:val="fr-FR"/>
        </w:rPr>
        <w:lastRenderedPageBreak/>
        <w:t xml:space="preserve">Annexe </w:t>
      </w:r>
      <w:r w:rsidRPr="00DE7946">
        <w:rPr>
          <w:rFonts w:ascii="Calibri" w:eastAsia="SimSun" w:hAnsi="Calibri" w:cs="Arial"/>
          <w:b/>
          <w:bCs/>
          <w:sz w:val="20"/>
          <w:lang w:val="fr-FR"/>
        </w:rPr>
        <w:t xml:space="preserve">12 </w:t>
      </w:r>
      <w:r w:rsidRPr="00DE7946">
        <w:rPr>
          <w:rFonts w:ascii="Calibri" w:eastAsia="SimSun" w:hAnsi="Calibri"/>
          <w:b/>
          <w:bCs/>
          <w:sz w:val="20"/>
          <w:lang w:val="fr-FR"/>
        </w:rPr>
        <w:t xml:space="preserve">: Accord additionnel </w:t>
      </w:r>
    </w:p>
    <w:p w14:paraId="4753E72D" w14:textId="0E866E8C" w:rsidR="00134E40" w:rsidRPr="00DE7946" w:rsidRDefault="00134E40" w:rsidP="00134E40">
      <w:pPr>
        <w:keepNext/>
        <w:jc w:val="both"/>
        <w:outlineLvl w:val="1"/>
        <w:rPr>
          <w:rFonts w:ascii="Calibri" w:eastAsia="SimSun" w:hAnsi="Calibri"/>
          <w:b/>
          <w:bCs/>
          <w:sz w:val="20"/>
          <w:lang w:val="fr-FR"/>
        </w:rPr>
      </w:pPr>
      <w:r w:rsidRPr="00DE7946">
        <w:rPr>
          <w:rFonts w:ascii="Calibri" w:eastAsia="SimSun" w:hAnsi="Calibri"/>
          <w:b/>
          <w:bCs/>
          <w:sz w:val="20"/>
          <w:lang w:val="fr-FR"/>
        </w:rPr>
        <w:t xml:space="preserve">N/A </w:t>
      </w:r>
    </w:p>
    <w:p w14:paraId="6E2B8B02" w14:textId="77777777" w:rsidR="00B72D36" w:rsidRPr="00DE7946" w:rsidRDefault="00B72D36" w:rsidP="00FC4BEE">
      <w:pPr>
        <w:spacing w:before="100" w:beforeAutospacing="1" w:after="100" w:afterAutospacing="1"/>
        <w:contextualSpacing/>
        <w:jc w:val="center"/>
        <w:rPr>
          <w:rFonts w:ascii="Aptos" w:eastAsia="Aptos" w:hAnsi="Aptos" w:cs="Aptos"/>
          <w:color w:val="000000" w:themeColor="text1"/>
          <w:sz w:val="28"/>
          <w:szCs w:val="28"/>
          <w:lang w:val="fr-FR"/>
        </w:rPr>
      </w:pPr>
    </w:p>
    <w:p w14:paraId="2F9F3545" w14:textId="77777777" w:rsidR="00B72D36" w:rsidRPr="00DE7946" w:rsidRDefault="00B72D36" w:rsidP="00B72D36">
      <w:pPr>
        <w:rPr>
          <w:lang w:val="fr-FR"/>
        </w:rPr>
      </w:pPr>
    </w:p>
    <w:p w14:paraId="741034D4" w14:textId="77777777" w:rsidR="00485F0E" w:rsidRPr="00DE7946" w:rsidRDefault="00485F0E" w:rsidP="00B72D36">
      <w:pPr>
        <w:keepNext/>
        <w:tabs>
          <w:tab w:val="left" w:pos="1740"/>
        </w:tabs>
        <w:spacing w:after="60"/>
        <w:jc w:val="both"/>
        <w:outlineLvl w:val="1"/>
        <w:rPr>
          <w:rFonts w:asciiTheme="minorHAnsi" w:eastAsia="SimSun" w:hAnsiTheme="minorHAnsi"/>
          <w:sz w:val="20"/>
          <w:lang w:val="fr-FR"/>
        </w:rPr>
      </w:pPr>
      <w:r w:rsidRPr="00DE7946">
        <w:rPr>
          <w:rFonts w:asciiTheme="minorHAnsi" w:eastAsia="SimSun" w:hAnsiTheme="minorHAnsi"/>
          <w:sz w:val="20"/>
          <w:lang w:val="fr-FR"/>
        </w:rPr>
        <w:br w:type="page"/>
      </w:r>
    </w:p>
    <w:p w14:paraId="60240392" w14:textId="77777777" w:rsidR="007D1EDF" w:rsidRPr="00DE7946" w:rsidRDefault="007D1EDF" w:rsidP="00AC0AE6">
      <w:pPr>
        <w:keepNext/>
        <w:tabs>
          <w:tab w:val="left" w:pos="1740"/>
        </w:tabs>
        <w:spacing w:after="60"/>
        <w:jc w:val="both"/>
        <w:outlineLvl w:val="1"/>
        <w:rPr>
          <w:rFonts w:asciiTheme="minorHAnsi" w:eastAsia="SimSun" w:hAnsiTheme="minorHAnsi"/>
          <w:b/>
          <w:sz w:val="20"/>
          <w:lang w:val="fr-FR"/>
        </w:rPr>
        <w:sectPr w:rsidR="007D1EDF" w:rsidRPr="00DE7946" w:rsidSect="00CC5272">
          <w:pgSz w:w="12240" w:h="15840" w:code="1"/>
          <w:pgMar w:top="720" w:right="720" w:bottom="720" w:left="720" w:header="720" w:footer="720" w:gutter="0"/>
          <w:cols w:space="720"/>
          <w:docGrid w:linePitch="360"/>
        </w:sectPr>
      </w:pPr>
      <w:bookmarkStart w:id="108" w:name="_Toc165964080"/>
      <w:bookmarkStart w:id="109" w:name="_Toc182691332"/>
    </w:p>
    <w:p w14:paraId="44539962" w14:textId="4FB5A45A" w:rsidR="007D1EDF" w:rsidRPr="00DE7946" w:rsidRDefault="007D1EDF" w:rsidP="007D1EDF">
      <w:pPr>
        <w:keepNext/>
        <w:jc w:val="both"/>
        <w:outlineLvl w:val="1"/>
        <w:rPr>
          <w:rFonts w:ascii="Calibri" w:eastAsia="SimSun" w:hAnsi="Calibri"/>
          <w:sz w:val="20"/>
          <w:lang w:val="fr-FR"/>
        </w:rPr>
      </w:pPr>
      <w:r w:rsidRPr="00DE7946">
        <w:rPr>
          <w:rFonts w:ascii="Calibri" w:eastAsia="SimSun" w:hAnsi="Calibri"/>
          <w:b/>
          <w:bCs/>
          <w:sz w:val="20"/>
          <w:lang w:val="fr-FR"/>
        </w:rPr>
        <w:lastRenderedPageBreak/>
        <w:t>Annexe 13 : Lettre d'intention signée entre le PNUD et le PI demandant les services d'appui du PNUD (</w:t>
      </w:r>
      <w:r w:rsidRPr="00DE7946">
        <w:rPr>
          <w:rFonts w:ascii="Calibri" w:eastAsia="SimSun" w:hAnsi="Calibri"/>
          <w:sz w:val="20"/>
          <w:lang w:val="fr-FR"/>
        </w:rPr>
        <w:t xml:space="preserve">si cela est nécessaire à titre </w:t>
      </w:r>
      <w:r w:rsidR="00CB13FE" w:rsidRPr="00DE7946">
        <w:rPr>
          <w:rFonts w:ascii="Calibri" w:eastAsia="SimSun" w:hAnsi="Calibri"/>
          <w:sz w:val="20"/>
          <w:lang w:val="fr-FR"/>
        </w:rPr>
        <w:t xml:space="preserve">exceptionnel </w:t>
      </w:r>
      <w:r w:rsidRPr="00DE7946">
        <w:rPr>
          <w:rFonts w:ascii="Calibri" w:eastAsia="SimSun" w:hAnsi="Calibri"/>
          <w:sz w:val="20"/>
          <w:lang w:val="fr-FR"/>
        </w:rPr>
        <w:t>et autorisé par le FEM)</w:t>
      </w:r>
    </w:p>
    <w:p w14:paraId="067E817D" w14:textId="741C8E6A" w:rsidR="007D1EDF" w:rsidRPr="00DE7946" w:rsidRDefault="007D1EDF" w:rsidP="007D1EDF">
      <w:pPr>
        <w:keepNext/>
        <w:jc w:val="both"/>
        <w:outlineLvl w:val="1"/>
        <w:rPr>
          <w:rFonts w:ascii="Calibri" w:eastAsia="SimSun" w:hAnsi="Calibri"/>
          <w:b/>
          <w:bCs/>
          <w:sz w:val="20"/>
          <w:lang w:val="fr-FR"/>
        </w:rPr>
      </w:pPr>
      <w:r w:rsidRPr="00DE7946">
        <w:rPr>
          <w:rFonts w:ascii="Calibri" w:eastAsia="SimSun" w:hAnsi="Calibri"/>
          <w:sz w:val="20"/>
          <w:lang w:val="fr-FR"/>
        </w:rPr>
        <w:t xml:space="preserve">N/A </w:t>
      </w:r>
    </w:p>
    <w:p w14:paraId="71732431" w14:textId="77777777" w:rsidR="007D1EDF" w:rsidRPr="00DE7946" w:rsidRDefault="007D1EDF" w:rsidP="007D1EDF">
      <w:pPr>
        <w:keepNext/>
        <w:tabs>
          <w:tab w:val="left" w:pos="1740"/>
        </w:tabs>
        <w:spacing w:after="60"/>
        <w:jc w:val="both"/>
        <w:outlineLvl w:val="1"/>
        <w:rPr>
          <w:rFonts w:asciiTheme="minorHAnsi" w:eastAsia="SimSun" w:hAnsiTheme="minorHAnsi"/>
          <w:b/>
          <w:sz w:val="20"/>
          <w:lang w:val="fr-FR"/>
        </w:rPr>
      </w:pPr>
    </w:p>
    <w:p w14:paraId="6FF44CD4" w14:textId="77777777" w:rsidR="007D1EDF" w:rsidRPr="00DE7946" w:rsidRDefault="007D1EDF" w:rsidP="007D1EDF">
      <w:pPr>
        <w:keepNext/>
        <w:tabs>
          <w:tab w:val="left" w:pos="1740"/>
        </w:tabs>
        <w:spacing w:after="60"/>
        <w:jc w:val="both"/>
        <w:outlineLvl w:val="1"/>
        <w:rPr>
          <w:rFonts w:asciiTheme="minorHAnsi" w:eastAsia="SimSun" w:hAnsiTheme="minorHAnsi"/>
          <w:b/>
          <w:sz w:val="20"/>
          <w:lang w:val="fr-FR"/>
        </w:rPr>
        <w:sectPr w:rsidR="007D1EDF" w:rsidRPr="00DE7946" w:rsidSect="00CC5272">
          <w:pgSz w:w="12240" w:h="15840" w:code="1"/>
          <w:pgMar w:top="720" w:right="720" w:bottom="720" w:left="720" w:header="720" w:footer="720" w:gutter="0"/>
          <w:cols w:space="720"/>
          <w:docGrid w:linePitch="360"/>
        </w:sectPr>
      </w:pPr>
    </w:p>
    <w:p w14:paraId="6D44E41D" w14:textId="77777777" w:rsidR="007D1EDF" w:rsidRPr="00DE7946" w:rsidRDefault="007D1EDF" w:rsidP="007D1EDF">
      <w:pPr>
        <w:keepNext/>
        <w:tabs>
          <w:tab w:val="left" w:pos="1740"/>
        </w:tabs>
        <w:spacing w:after="60"/>
        <w:jc w:val="both"/>
        <w:outlineLvl w:val="1"/>
        <w:rPr>
          <w:rFonts w:asciiTheme="minorHAnsi" w:eastAsia="SimSun" w:hAnsiTheme="minorHAnsi"/>
          <w:b/>
          <w:sz w:val="20"/>
          <w:lang w:val="fr-FR"/>
        </w:rPr>
      </w:pPr>
      <w:r w:rsidRPr="00DE7946">
        <w:rPr>
          <w:rFonts w:asciiTheme="minorHAnsi" w:eastAsia="SimSun" w:hAnsiTheme="minorHAnsi"/>
          <w:b/>
          <w:sz w:val="20"/>
          <w:lang w:val="fr-FR"/>
        </w:rPr>
        <w:lastRenderedPageBreak/>
        <w:t>Annexe 14 : Approbation du directeur général du FEM</w:t>
      </w:r>
    </w:p>
    <w:p w14:paraId="06F030DD" w14:textId="77777777" w:rsidR="007D1EDF" w:rsidRPr="00DE7946" w:rsidRDefault="007D1EDF" w:rsidP="007D1EDF">
      <w:pPr>
        <w:keepNext/>
        <w:tabs>
          <w:tab w:val="left" w:pos="1740"/>
        </w:tabs>
        <w:spacing w:after="60"/>
        <w:jc w:val="both"/>
        <w:outlineLvl w:val="1"/>
        <w:rPr>
          <w:rFonts w:asciiTheme="minorHAnsi" w:eastAsia="SimSun" w:hAnsiTheme="minorHAnsi"/>
          <w:bCs/>
          <w:sz w:val="20"/>
          <w:lang w:val="fr-FR"/>
        </w:rPr>
      </w:pPr>
      <w:r w:rsidRPr="00DE7946">
        <w:rPr>
          <w:rFonts w:asciiTheme="minorHAnsi" w:eastAsia="SimSun" w:hAnsiTheme="minorHAnsi"/>
          <w:bCs/>
          <w:sz w:val="20"/>
          <w:lang w:val="fr-FR"/>
        </w:rPr>
        <w:t xml:space="preserve">Le document est disponible </w:t>
      </w:r>
      <w:hyperlink r:id="rId75" w:history="1">
        <w:r w:rsidRPr="00DE7946">
          <w:rPr>
            <w:rStyle w:val="Lienhypertexte"/>
            <w:rFonts w:asciiTheme="minorHAnsi" w:eastAsia="SimSun" w:hAnsiTheme="minorHAnsi"/>
            <w:bCs/>
            <w:sz w:val="20"/>
            <w:lang w:val="fr-FR"/>
          </w:rPr>
          <w:t>ici</w:t>
        </w:r>
      </w:hyperlink>
    </w:p>
    <w:bookmarkEnd w:id="108"/>
    <w:bookmarkEnd w:id="109"/>
    <w:p w14:paraId="21F1ACD8" w14:textId="77777777" w:rsidR="007D1EDF" w:rsidRPr="00DE7946" w:rsidRDefault="007D1EDF" w:rsidP="00AC0AE6">
      <w:pPr>
        <w:keepNext/>
        <w:tabs>
          <w:tab w:val="left" w:pos="1740"/>
        </w:tabs>
        <w:spacing w:after="60"/>
        <w:jc w:val="both"/>
        <w:outlineLvl w:val="1"/>
        <w:rPr>
          <w:rFonts w:asciiTheme="minorHAnsi" w:eastAsia="SimSun" w:hAnsiTheme="minorHAnsi"/>
          <w:b/>
          <w:sz w:val="20"/>
          <w:lang w:val="fr-FR"/>
        </w:rPr>
      </w:pPr>
    </w:p>
    <w:p w14:paraId="6BDAD2FE" w14:textId="77777777" w:rsidR="007D1EDF" w:rsidRPr="00DE7946" w:rsidRDefault="007D1EDF" w:rsidP="00AC0AE6">
      <w:pPr>
        <w:keepNext/>
        <w:tabs>
          <w:tab w:val="left" w:pos="1740"/>
        </w:tabs>
        <w:spacing w:after="60"/>
        <w:jc w:val="both"/>
        <w:outlineLvl w:val="1"/>
        <w:rPr>
          <w:rFonts w:asciiTheme="minorHAnsi" w:eastAsia="SimSun" w:hAnsiTheme="minorHAnsi"/>
          <w:b/>
          <w:sz w:val="20"/>
          <w:lang w:val="fr-FR"/>
        </w:rPr>
      </w:pPr>
    </w:p>
    <w:p w14:paraId="185032CB" w14:textId="77777777" w:rsidR="007D1EDF" w:rsidRPr="00DE7946" w:rsidRDefault="007D1EDF" w:rsidP="00AC0AE6">
      <w:pPr>
        <w:keepNext/>
        <w:tabs>
          <w:tab w:val="left" w:pos="1740"/>
        </w:tabs>
        <w:spacing w:after="60"/>
        <w:jc w:val="both"/>
        <w:outlineLvl w:val="1"/>
        <w:rPr>
          <w:rFonts w:asciiTheme="minorHAnsi" w:eastAsia="SimSun" w:hAnsiTheme="minorHAnsi"/>
          <w:b/>
          <w:sz w:val="20"/>
          <w:lang w:val="fr-FR"/>
        </w:rPr>
      </w:pPr>
    </w:p>
    <w:p w14:paraId="6B194D1E" w14:textId="77777777" w:rsidR="007D1EDF" w:rsidRPr="00DE7946" w:rsidRDefault="007D1EDF" w:rsidP="00AC0AE6">
      <w:pPr>
        <w:keepNext/>
        <w:tabs>
          <w:tab w:val="left" w:pos="1740"/>
        </w:tabs>
        <w:spacing w:after="60"/>
        <w:jc w:val="both"/>
        <w:outlineLvl w:val="1"/>
        <w:rPr>
          <w:rFonts w:asciiTheme="minorHAnsi" w:eastAsia="SimSun" w:hAnsiTheme="minorHAnsi"/>
          <w:b/>
          <w:sz w:val="20"/>
          <w:lang w:val="fr-FR"/>
        </w:rPr>
      </w:pPr>
    </w:p>
    <w:p w14:paraId="35DC0973" w14:textId="77777777" w:rsidR="007D1EDF" w:rsidRPr="00DE7946" w:rsidRDefault="007D1EDF" w:rsidP="00AC0AE6">
      <w:pPr>
        <w:keepNext/>
        <w:tabs>
          <w:tab w:val="left" w:pos="1740"/>
        </w:tabs>
        <w:spacing w:after="60"/>
        <w:jc w:val="both"/>
        <w:outlineLvl w:val="1"/>
        <w:rPr>
          <w:rFonts w:asciiTheme="minorHAnsi" w:eastAsia="SimSun" w:hAnsiTheme="minorHAnsi"/>
          <w:b/>
          <w:sz w:val="20"/>
          <w:lang w:val="fr-FR"/>
        </w:rPr>
      </w:pPr>
    </w:p>
    <w:p w14:paraId="4DC723ED" w14:textId="77777777" w:rsidR="007D1EDF" w:rsidRPr="00DE7946" w:rsidRDefault="007D1EDF" w:rsidP="00AC0AE6">
      <w:pPr>
        <w:keepNext/>
        <w:tabs>
          <w:tab w:val="left" w:pos="1740"/>
        </w:tabs>
        <w:spacing w:after="60"/>
        <w:jc w:val="both"/>
        <w:outlineLvl w:val="1"/>
        <w:rPr>
          <w:rFonts w:asciiTheme="minorHAnsi" w:eastAsia="SimSun" w:hAnsiTheme="minorHAnsi"/>
          <w:b/>
          <w:sz w:val="20"/>
          <w:lang w:val="fr-FR"/>
        </w:rPr>
      </w:pPr>
    </w:p>
    <w:p w14:paraId="3F581D3A" w14:textId="77777777" w:rsidR="007D1EDF" w:rsidRPr="00DE7946" w:rsidRDefault="007D1EDF" w:rsidP="00AC0AE6">
      <w:pPr>
        <w:keepNext/>
        <w:tabs>
          <w:tab w:val="left" w:pos="1740"/>
        </w:tabs>
        <w:spacing w:after="60"/>
        <w:jc w:val="both"/>
        <w:outlineLvl w:val="1"/>
        <w:rPr>
          <w:rFonts w:asciiTheme="minorHAnsi" w:eastAsia="SimSun" w:hAnsiTheme="minorHAnsi"/>
          <w:b/>
          <w:sz w:val="20"/>
          <w:lang w:val="fr-FR"/>
        </w:rPr>
      </w:pPr>
    </w:p>
    <w:p w14:paraId="59503F32" w14:textId="77777777" w:rsidR="007D1EDF" w:rsidRPr="00DE7946" w:rsidRDefault="007D1EDF" w:rsidP="00AC0AE6">
      <w:pPr>
        <w:keepNext/>
        <w:tabs>
          <w:tab w:val="left" w:pos="1740"/>
        </w:tabs>
        <w:spacing w:after="60"/>
        <w:jc w:val="both"/>
        <w:outlineLvl w:val="1"/>
        <w:rPr>
          <w:rFonts w:asciiTheme="minorHAnsi" w:eastAsia="SimSun" w:hAnsiTheme="minorHAnsi"/>
          <w:b/>
          <w:sz w:val="20"/>
          <w:lang w:val="fr-FR"/>
        </w:rPr>
      </w:pPr>
    </w:p>
    <w:p w14:paraId="2AC129B0" w14:textId="77777777" w:rsidR="007D1EDF" w:rsidRPr="00DE7946" w:rsidRDefault="007D1EDF" w:rsidP="00AC0AE6">
      <w:pPr>
        <w:keepNext/>
        <w:tabs>
          <w:tab w:val="left" w:pos="1740"/>
        </w:tabs>
        <w:spacing w:after="60"/>
        <w:jc w:val="both"/>
        <w:outlineLvl w:val="1"/>
        <w:rPr>
          <w:rFonts w:asciiTheme="minorHAnsi" w:eastAsia="SimSun" w:hAnsiTheme="minorHAnsi"/>
          <w:b/>
          <w:sz w:val="20"/>
          <w:lang w:val="fr-FR"/>
        </w:rPr>
        <w:sectPr w:rsidR="007D1EDF" w:rsidRPr="00DE7946" w:rsidSect="00CC5272">
          <w:pgSz w:w="12240" w:h="15840" w:code="1"/>
          <w:pgMar w:top="720" w:right="720" w:bottom="720" w:left="720" w:header="720" w:footer="720" w:gutter="0"/>
          <w:cols w:space="720"/>
          <w:docGrid w:linePitch="360"/>
        </w:sectPr>
      </w:pPr>
    </w:p>
    <w:p w14:paraId="2A68A387" w14:textId="4079E92C" w:rsidR="007D1EDF" w:rsidRPr="00DE7946" w:rsidRDefault="007D1EDF" w:rsidP="007D1EDF">
      <w:pPr>
        <w:keepNext/>
        <w:tabs>
          <w:tab w:val="left" w:pos="1740"/>
        </w:tabs>
        <w:spacing w:after="60"/>
        <w:jc w:val="both"/>
        <w:outlineLvl w:val="1"/>
        <w:rPr>
          <w:rFonts w:asciiTheme="minorHAnsi" w:eastAsia="SimSun" w:hAnsiTheme="minorHAnsi"/>
          <w:b/>
          <w:sz w:val="20"/>
          <w:lang w:val="fr-FR"/>
        </w:rPr>
      </w:pPr>
      <w:r w:rsidRPr="00DE7946">
        <w:rPr>
          <w:rFonts w:asciiTheme="minorHAnsi" w:eastAsia="SimSun" w:hAnsiTheme="minorHAnsi"/>
          <w:b/>
          <w:sz w:val="20"/>
          <w:lang w:val="fr-FR"/>
        </w:rPr>
        <w:lastRenderedPageBreak/>
        <w:t>Annexe 15 : Dispositions relatives à l'octroi de subventions applicables au partenaire de mise en œuvre</w:t>
      </w:r>
    </w:p>
    <w:p w14:paraId="0B562F1D" w14:textId="20A691B2" w:rsidR="007D1EDF" w:rsidRPr="00DE7946" w:rsidRDefault="007D1EDF" w:rsidP="007D1EDF">
      <w:pPr>
        <w:keepNext/>
        <w:tabs>
          <w:tab w:val="left" w:pos="1740"/>
        </w:tabs>
        <w:spacing w:after="60"/>
        <w:jc w:val="both"/>
        <w:outlineLvl w:val="1"/>
        <w:rPr>
          <w:rFonts w:asciiTheme="minorHAnsi" w:eastAsia="SimSun" w:hAnsiTheme="minorHAnsi"/>
          <w:bCs/>
          <w:sz w:val="20"/>
          <w:lang w:val="fr-FR"/>
        </w:rPr>
      </w:pPr>
      <w:r w:rsidRPr="00DE7946">
        <w:rPr>
          <w:rFonts w:asciiTheme="minorHAnsi" w:eastAsia="SimSun" w:hAnsiTheme="minorHAnsi"/>
          <w:bCs/>
          <w:sz w:val="20"/>
          <w:lang w:val="fr-FR"/>
        </w:rPr>
        <w:t xml:space="preserve">N/A </w:t>
      </w:r>
    </w:p>
    <w:p w14:paraId="67EDFB9A" w14:textId="77777777" w:rsidR="007D1EDF" w:rsidRPr="00DE7946" w:rsidRDefault="007D1EDF" w:rsidP="00AC0AE6">
      <w:pPr>
        <w:keepNext/>
        <w:tabs>
          <w:tab w:val="left" w:pos="1740"/>
        </w:tabs>
        <w:spacing w:after="60"/>
        <w:jc w:val="both"/>
        <w:outlineLvl w:val="1"/>
        <w:rPr>
          <w:rFonts w:asciiTheme="minorHAnsi" w:eastAsia="SimSun" w:hAnsiTheme="minorHAnsi"/>
          <w:b/>
          <w:sz w:val="20"/>
          <w:lang w:val="fr-FR"/>
        </w:rPr>
      </w:pPr>
    </w:p>
    <w:p w14:paraId="420F556B" w14:textId="77777777" w:rsidR="007D1EDF" w:rsidRPr="00DE7946" w:rsidRDefault="007D1EDF" w:rsidP="00AC0AE6">
      <w:pPr>
        <w:keepNext/>
        <w:tabs>
          <w:tab w:val="left" w:pos="1740"/>
        </w:tabs>
        <w:spacing w:after="60"/>
        <w:jc w:val="both"/>
        <w:outlineLvl w:val="1"/>
        <w:rPr>
          <w:rFonts w:asciiTheme="minorHAnsi" w:eastAsia="SimSun" w:hAnsiTheme="minorHAnsi"/>
          <w:b/>
          <w:sz w:val="20"/>
          <w:lang w:val="fr-FR"/>
        </w:rPr>
      </w:pPr>
    </w:p>
    <w:p w14:paraId="030F3639" w14:textId="77777777" w:rsidR="007D1EDF" w:rsidRPr="00DE7946" w:rsidRDefault="007D1EDF" w:rsidP="00AC0AE6">
      <w:pPr>
        <w:keepNext/>
        <w:tabs>
          <w:tab w:val="left" w:pos="1740"/>
        </w:tabs>
        <w:spacing w:after="60"/>
        <w:jc w:val="both"/>
        <w:outlineLvl w:val="1"/>
        <w:rPr>
          <w:rFonts w:asciiTheme="minorHAnsi" w:eastAsia="SimSun" w:hAnsiTheme="minorHAnsi"/>
          <w:b/>
          <w:sz w:val="20"/>
          <w:lang w:val="fr-FR"/>
        </w:rPr>
      </w:pPr>
    </w:p>
    <w:p w14:paraId="77D5799D" w14:textId="77777777" w:rsidR="007D1EDF" w:rsidRPr="00DE7946" w:rsidRDefault="007D1EDF" w:rsidP="00AC0AE6">
      <w:pPr>
        <w:keepNext/>
        <w:tabs>
          <w:tab w:val="left" w:pos="1740"/>
        </w:tabs>
        <w:spacing w:after="60"/>
        <w:jc w:val="both"/>
        <w:outlineLvl w:val="1"/>
        <w:rPr>
          <w:rFonts w:asciiTheme="minorHAnsi" w:eastAsia="SimSun" w:hAnsiTheme="minorHAnsi"/>
          <w:b/>
          <w:sz w:val="20"/>
          <w:lang w:val="fr-FR"/>
        </w:rPr>
        <w:sectPr w:rsidR="007D1EDF" w:rsidRPr="00DE7946" w:rsidSect="00CC5272">
          <w:pgSz w:w="12240" w:h="15840" w:code="1"/>
          <w:pgMar w:top="720" w:right="720" w:bottom="720" w:left="720" w:header="720" w:footer="720" w:gutter="0"/>
          <w:cols w:space="720"/>
          <w:docGrid w:linePitch="360"/>
        </w:sectPr>
      </w:pPr>
    </w:p>
    <w:p w14:paraId="4F6FF205" w14:textId="2D2A15CE" w:rsidR="00CB13FE" w:rsidRPr="00DE7946" w:rsidRDefault="00CB13FE" w:rsidP="00CB13FE">
      <w:pPr>
        <w:keepNext/>
        <w:tabs>
          <w:tab w:val="left" w:pos="1740"/>
        </w:tabs>
        <w:spacing w:after="60"/>
        <w:jc w:val="both"/>
        <w:outlineLvl w:val="1"/>
        <w:rPr>
          <w:rFonts w:asciiTheme="minorHAnsi" w:eastAsia="SimSun" w:hAnsiTheme="minorHAnsi"/>
          <w:b/>
          <w:sz w:val="20"/>
          <w:lang w:val="fr-FR"/>
        </w:rPr>
      </w:pPr>
      <w:r w:rsidRPr="00DE7946">
        <w:rPr>
          <w:rFonts w:asciiTheme="minorHAnsi" w:eastAsia="SimSun" w:hAnsiTheme="minorHAnsi"/>
          <w:b/>
          <w:sz w:val="20"/>
          <w:lang w:val="fr-FR"/>
        </w:rPr>
        <w:lastRenderedPageBreak/>
        <w:t>Annexe 16 : Mandat du conseil et de l'équipe de projet</w:t>
      </w:r>
    </w:p>
    <w:p w14:paraId="14A497E4" w14:textId="77777777" w:rsidR="00CB13FE" w:rsidRPr="00DE7946" w:rsidRDefault="00CB13FE" w:rsidP="00CB13FE">
      <w:pPr>
        <w:spacing w:after="60"/>
        <w:jc w:val="both"/>
        <w:rPr>
          <w:rFonts w:asciiTheme="minorHAnsi" w:eastAsia="SimSun" w:hAnsiTheme="minorHAnsi"/>
          <w:sz w:val="20"/>
          <w:lang w:val="fr-FR"/>
        </w:rPr>
      </w:pPr>
      <w:r w:rsidRPr="00DE7946">
        <w:rPr>
          <w:rFonts w:asciiTheme="minorHAnsi" w:eastAsia="SimSun" w:hAnsiTheme="minorHAnsi"/>
          <w:b/>
          <w:sz w:val="20"/>
          <w:lang w:val="fr-FR"/>
        </w:rPr>
        <w:t>Les</w:t>
      </w:r>
      <w:r w:rsidRPr="00DE7946">
        <w:rPr>
          <w:rFonts w:asciiTheme="minorHAnsi" w:eastAsia="SimSun" w:hAnsiTheme="minorHAnsi"/>
          <w:sz w:val="20"/>
          <w:lang w:val="fr-FR"/>
        </w:rPr>
        <w:t xml:space="preserve"> termes de référence standard du comité de projet peuvent être consultés </w:t>
      </w:r>
      <w:hyperlink r:id="rId76" w:history="1">
        <w:r w:rsidRPr="00DE7946">
          <w:rPr>
            <w:rStyle w:val="Lienhypertexte"/>
            <w:rFonts w:asciiTheme="minorHAnsi" w:eastAsia="SimSun" w:hAnsiTheme="minorHAnsi"/>
            <w:sz w:val="20"/>
            <w:lang w:val="fr-FR"/>
          </w:rPr>
          <w:t>ici.</w:t>
        </w:r>
      </w:hyperlink>
    </w:p>
    <w:p w14:paraId="281D960B" w14:textId="77777777" w:rsidR="007D1EDF" w:rsidRPr="00DE7946" w:rsidRDefault="007D1EDF" w:rsidP="00AC0AE6">
      <w:pPr>
        <w:keepNext/>
        <w:tabs>
          <w:tab w:val="left" w:pos="1740"/>
        </w:tabs>
        <w:spacing w:after="60"/>
        <w:jc w:val="both"/>
        <w:outlineLvl w:val="1"/>
        <w:rPr>
          <w:rFonts w:asciiTheme="minorHAnsi" w:eastAsia="SimSun" w:hAnsiTheme="minorHAnsi"/>
          <w:b/>
          <w:sz w:val="20"/>
          <w:lang w:val="fr-FR"/>
        </w:rPr>
      </w:pPr>
    </w:p>
    <w:p w14:paraId="1A301850" w14:textId="77777777" w:rsidR="00CB13FE" w:rsidRPr="00DE7946" w:rsidRDefault="00CB13FE" w:rsidP="00AC0AE6">
      <w:pPr>
        <w:keepNext/>
        <w:tabs>
          <w:tab w:val="left" w:pos="1740"/>
        </w:tabs>
        <w:spacing w:after="60"/>
        <w:jc w:val="both"/>
        <w:outlineLvl w:val="1"/>
        <w:rPr>
          <w:rFonts w:asciiTheme="minorHAnsi" w:eastAsia="SimSun" w:hAnsiTheme="minorHAnsi"/>
          <w:b/>
          <w:sz w:val="20"/>
          <w:lang w:val="fr-FR"/>
        </w:rPr>
      </w:pPr>
    </w:p>
    <w:p w14:paraId="04675105" w14:textId="77777777" w:rsidR="00CB13FE" w:rsidRPr="00DE7946" w:rsidRDefault="00CB13FE" w:rsidP="00AC0AE6">
      <w:pPr>
        <w:keepNext/>
        <w:tabs>
          <w:tab w:val="left" w:pos="1740"/>
        </w:tabs>
        <w:spacing w:after="60"/>
        <w:jc w:val="both"/>
        <w:outlineLvl w:val="1"/>
        <w:rPr>
          <w:rFonts w:asciiTheme="minorHAnsi" w:eastAsia="SimSun" w:hAnsiTheme="minorHAnsi"/>
          <w:b/>
          <w:sz w:val="20"/>
          <w:lang w:val="fr-FR"/>
        </w:rPr>
        <w:sectPr w:rsidR="00CB13FE" w:rsidRPr="00DE7946" w:rsidSect="00CC5272">
          <w:pgSz w:w="12240" w:h="15840" w:code="1"/>
          <w:pgMar w:top="720" w:right="720" w:bottom="720" w:left="720" w:header="720" w:footer="720" w:gutter="0"/>
          <w:cols w:space="720"/>
          <w:docGrid w:linePitch="360"/>
        </w:sectPr>
      </w:pPr>
    </w:p>
    <w:p w14:paraId="2DAAD766" w14:textId="77777777" w:rsidR="00AC0AE6" w:rsidRPr="00DE7946" w:rsidRDefault="00AC0AE6" w:rsidP="00AC0AE6">
      <w:pPr>
        <w:keepNext/>
        <w:tabs>
          <w:tab w:val="left" w:pos="1740"/>
        </w:tabs>
        <w:spacing w:after="60"/>
        <w:jc w:val="both"/>
        <w:outlineLvl w:val="1"/>
        <w:rPr>
          <w:rFonts w:ascii="Calibri" w:eastAsia="SimSun" w:hAnsi="Calibri"/>
          <w:b/>
          <w:bCs/>
          <w:sz w:val="20"/>
          <w:lang w:val="fr-FR"/>
        </w:rPr>
      </w:pPr>
      <w:bookmarkStart w:id="110" w:name="_Toc135389259"/>
      <w:r w:rsidRPr="00DE7946">
        <w:rPr>
          <w:rFonts w:ascii="Calibri" w:eastAsia="SimSun" w:hAnsi="Calibri"/>
          <w:b/>
          <w:bCs/>
          <w:sz w:val="20"/>
          <w:lang w:val="fr-FR"/>
        </w:rPr>
        <w:lastRenderedPageBreak/>
        <w:t>Annexe 17 : Indicateurs de base du FEM</w:t>
      </w:r>
      <w:bookmarkEnd w:id="110"/>
    </w:p>
    <w:p w14:paraId="0E1640E5" w14:textId="77777777" w:rsidR="00AC0AE6" w:rsidRPr="00DE7946" w:rsidRDefault="00AC0AE6" w:rsidP="00AC0AE6">
      <w:pPr>
        <w:rPr>
          <w:lang w:val="fr-FR"/>
        </w:rPr>
      </w:pPr>
    </w:p>
    <w:p w14:paraId="06C446B2" w14:textId="77777777" w:rsidR="00AC0AE6" w:rsidRPr="00DE7946" w:rsidRDefault="00000000" w:rsidP="00AC0AE6">
      <w:pPr>
        <w:rPr>
          <w:lang w:val="fr-FR"/>
        </w:rPr>
      </w:pPr>
      <w:r>
        <w:rPr>
          <w:noProof/>
          <w:lang w:val="fr-FR"/>
        </w:rPr>
        <w:object w:dxaOrig="1440" w:dyaOrig="1440" w14:anchorId="72A0AB62">
          <v:shape id="_x0000_s2050" type="#_x0000_t75" style="position:absolute;margin-left:0;margin-top:0;width:77.7pt;height:50.7pt;z-index:251665408;mso-position-horizontal:left;mso-position-horizontal-relative:text;mso-position-vertical-relative:text">
            <v:imagedata r:id="rId77" o:title=""/>
            <w10:wrap type="square" side="right"/>
          </v:shape>
          <o:OLEObject Type="Embed" ProgID="Excel.Sheet.12" ShapeID="_x0000_s2050" DrawAspect="Icon" ObjectID="_1812130386" r:id="rId78"/>
        </w:object>
      </w:r>
      <w:r w:rsidR="00AC0AE6" w:rsidRPr="00DE7946">
        <w:rPr>
          <w:lang w:val="fr-FR"/>
        </w:rPr>
        <w:br w:type="textWrapping" w:clear="all"/>
      </w:r>
    </w:p>
    <w:p w14:paraId="32D8C24D" w14:textId="77777777" w:rsidR="00AC0AE6" w:rsidRPr="00DE7946" w:rsidRDefault="00AC0AE6" w:rsidP="00AC0AE6">
      <w:pPr>
        <w:rPr>
          <w:lang w:val="fr-FR"/>
        </w:rPr>
      </w:pPr>
    </w:p>
    <w:p w14:paraId="40A2E12F" w14:textId="77777777" w:rsidR="00AC0AE6" w:rsidRPr="00DE7946" w:rsidRDefault="00AC0AE6" w:rsidP="00AC0AE6">
      <w:pPr>
        <w:tabs>
          <w:tab w:val="left" w:pos="1280"/>
        </w:tabs>
        <w:rPr>
          <w:lang w:val="fr-FR"/>
        </w:rPr>
      </w:pPr>
      <w:r w:rsidRPr="00DE7946">
        <w:rPr>
          <w:lang w:val="fr-FR"/>
        </w:rPr>
        <w:tab/>
      </w:r>
      <w:r w:rsidRPr="00DE7946">
        <w:rPr>
          <w:lang w:val="fr-FR"/>
        </w:rPr>
        <w:object w:dxaOrig="1500" w:dyaOrig="981" w14:anchorId="18DBC272">
          <v:shape id="_x0000_i1029" type="#_x0000_t75" style="width:75.75pt;height:48pt" o:ole="">
            <v:imagedata r:id="rId79" o:title=""/>
          </v:shape>
          <o:OLEObject Type="Embed" ProgID="Excel.SheetBinaryMacroEnabled.12" ShapeID="_x0000_i1029" DrawAspect="Icon" ObjectID="_1812130385" r:id="rId80"/>
        </w:object>
      </w:r>
    </w:p>
    <w:p w14:paraId="43A5A06A" w14:textId="77777777" w:rsidR="00AC0AE6" w:rsidRPr="00DE7946" w:rsidRDefault="00AC0AE6" w:rsidP="00AC0AE6">
      <w:pPr>
        <w:rPr>
          <w:lang w:val="fr-FR"/>
        </w:rPr>
      </w:pPr>
    </w:p>
    <w:p w14:paraId="4407E244" w14:textId="77777777" w:rsidR="00AC0AE6" w:rsidRPr="00DE7946" w:rsidRDefault="00AC0AE6" w:rsidP="00AC0AE6">
      <w:pPr>
        <w:textAlignment w:val="baseline"/>
        <w:rPr>
          <w:rFonts w:ascii="Calibri" w:hAnsi="Calibri" w:cs="Calibri"/>
          <w:b/>
          <w:bCs/>
          <w:sz w:val="20"/>
          <w:szCs w:val="20"/>
          <w:lang w:val="fr-FR" w:eastAsia="es-MX"/>
        </w:rPr>
      </w:pPr>
      <w:r w:rsidRPr="00DE7946">
        <w:rPr>
          <w:rFonts w:ascii="Calibri" w:hAnsi="Calibri" w:cs="Calibri"/>
          <w:b/>
          <w:bCs/>
          <w:sz w:val="20"/>
          <w:szCs w:val="20"/>
          <w:lang w:val="fr-FR" w:eastAsia="es-MX"/>
        </w:rPr>
        <w:t>Informations complémentaires sur les surfaces</w:t>
      </w:r>
    </w:p>
    <w:p w14:paraId="7D8029C9" w14:textId="77777777" w:rsidR="00AC0AE6" w:rsidRPr="00DE7946" w:rsidRDefault="00AC0AE6" w:rsidP="00AC0AE6">
      <w:pPr>
        <w:textAlignment w:val="baseline"/>
        <w:rPr>
          <w:rFonts w:ascii="Segoe UI" w:hAnsi="Segoe UI" w:cs="Segoe UI"/>
          <w:sz w:val="18"/>
          <w:szCs w:val="18"/>
          <w:lang w:val="fr-FR" w:eastAsia="es-MX"/>
        </w:rPr>
      </w:pPr>
    </w:p>
    <w:tbl>
      <w:tblPr>
        <w:tblW w:w="1078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20"/>
        <w:gridCol w:w="945"/>
        <w:gridCol w:w="1037"/>
        <w:gridCol w:w="1504"/>
        <w:gridCol w:w="1313"/>
        <w:gridCol w:w="1313"/>
        <w:gridCol w:w="1401"/>
        <w:gridCol w:w="2351"/>
      </w:tblGrid>
      <w:tr w:rsidR="00890461" w:rsidRPr="00DE7946" w14:paraId="4D595511" w14:textId="77777777" w:rsidTr="00890461">
        <w:trPr>
          <w:trHeight w:val="15"/>
          <w:tblHeader/>
        </w:trPr>
        <w:tc>
          <w:tcPr>
            <w:tcW w:w="922" w:type="dxa"/>
            <w:tcBorders>
              <w:top w:val="single" w:sz="6" w:space="0" w:color="auto"/>
              <w:left w:val="single" w:sz="6" w:space="0" w:color="auto"/>
              <w:bottom w:val="single" w:sz="6" w:space="0" w:color="auto"/>
              <w:right w:val="single" w:sz="6" w:space="0" w:color="auto"/>
            </w:tcBorders>
            <w:shd w:val="clear" w:color="auto" w:fill="7F7F7F" w:themeFill="text1" w:themeFillTint="80"/>
            <w:vAlign w:val="center"/>
            <w:hideMark/>
          </w:tcPr>
          <w:p w14:paraId="38CFF11E" w14:textId="46400E48" w:rsidR="00890461" w:rsidRPr="00DE7946" w:rsidRDefault="00890461" w:rsidP="00890461">
            <w:pPr>
              <w:jc w:val="center"/>
              <w:textAlignment w:val="baseline"/>
              <w:rPr>
                <w:lang w:val="fr-FR" w:eastAsia="es-MX"/>
              </w:rPr>
            </w:pPr>
            <w:r w:rsidRPr="004331CD">
              <w:rPr>
                <w:rFonts w:ascii="Calibri" w:hAnsi="Calibri" w:cs="Calibri"/>
                <w:b/>
                <w:bCs/>
                <w:sz w:val="20"/>
                <w:szCs w:val="20"/>
                <w:lang w:eastAsia="es-MX"/>
              </w:rPr>
              <w:t xml:space="preserve">District/ </w:t>
            </w:r>
            <w:proofErr w:type="spellStart"/>
            <w:r w:rsidRPr="004331CD">
              <w:rPr>
                <w:rFonts w:ascii="Calibri" w:hAnsi="Calibri" w:cs="Calibri"/>
                <w:b/>
                <w:bCs/>
                <w:sz w:val="20"/>
                <w:szCs w:val="20"/>
                <w:lang w:eastAsia="es-MX"/>
              </w:rPr>
              <w:t>r</w:t>
            </w:r>
            <w:r>
              <w:rPr>
                <w:rFonts w:ascii="Calibri" w:hAnsi="Calibri" w:cs="Calibri"/>
                <w:b/>
                <w:bCs/>
                <w:sz w:val="20"/>
                <w:szCs w:val="20"/>
                <w:lang w:eastAsia="es-MX"/>
              </w:rPr>
              <w:t>é</w:t>
            </w:r>
            <w:r w:rsidRPr="004331CD">
              <w:rPr>
                <w:rFonts w:ascii="Calibri" w:hAnsi="Calibri" w:cs="Calibri"/>
                <w:b/>
                <w:bCs/>
                <w:sz w:val="20"/>
                <w:szCs w:val="20"/>
                <w:lang w:eastAsia="es-MX"/>
              </w:rPr>
              <w:t>gion</w:t>
            </w:r>
            <w:proofErr w:type="spellEnd"/>
            <w:r w:rsidRPr="004331CD">
              <w:rPr>
                <w:rFonts w:ascii="Calibri" w:hAnsi="Calibri" w:cs="Calibri"/>
                <w:sz w:val="20"/>
                <w:szCs w:val="20"/>
                <w:lang w:val="es-MX" w:eastAsia="es-MX"/>
              </w:rPr>
              <w:t> </w:t>
            </w:r>
          </w:p>
        </w:tc>
        <w:tc>
          <w:tcPr>
            <w:tcW w:w="967" w:type="dxa"/>
            <w:tcBorders>
              <w:top w:val="single" w:sz="6" w:space="0" w:color="auto"/>
              <w:left w:val="single" w:sz="6" w:space="0" w:color="auto"/>
              <w:bottom w:val="single" w:sz="6" w:space="0" w:color="auto"/>
              <w:right w:val="single" w:sz="6" w:space="0" w:color="auto"/>
            </w:tcBorders>
            <w:shd w:val="clear" w:color="auto" w:fill="7F7F7F" w:themeFill="text1" w:themeFillTint="80"/>
            <w:vAlign w:val="center"/>
            <w:hideMark/>
          </w:tcPr>
          <w:p w14:paraId="1C61D15C" w14:textId="58ADA80B" w:rsidR="00890461" w:rsidRPr="00DE7946" w:rsidRDefault="00890461" w:rsidP="00890461">
            <w:pPr>
              <w:jc w:val="center"/>
              <w:textAlignment w:val="baseline"/>
              <w:rPr>
                <w:lang w:val="fr-FR" w:eastAsia="es-MX"/>
              </w:rPr>
            </w:pPr>
            <w:r w:rsidRPr="004331CD">
              <w:rPr>
                <w:rFonts w:ascii="Calibri" w:hAnsi="Calibri" w:cs="Calibri"/>
                <w:b/>
                <w:bCs/>
                <w:sz w:val="20"/>
                <w:szCs w:val="20"/>
                <w:lang w:eastAsia="es-MX"/>
              </w:rPr>
              <w:t>Surface (km²)</w:t>
            </w:r>
            <w:r w:rsidRPr="004331CD">
              <w:rPr>
                <w:rFonts w:ascii="Calibri" w:hAnsi="Calibri" w:cs="Calibri"/>
                <w:sz w:val="20"/>
                <w:szCs w:val="20"/>
                <w:lang w:val="es-MX" w:eastAsia="es-MX"/>
              </w:rPr>
              <w:t> </w:t>
            </w:r>
          </w:p>
        </w:tc>
        <w:tc>
          <w:tcPr>
            <w:tcW w:w="1043" w:type="dxa"/>
            <w:tcBorders>
              <w:top w:val="single" w:sz="6" w:space="0" w:color="auto"/>
              <w:left w:val="single" w:sz="6" w:space="0" w:color="auto"/>
              <w:bottom w:val="single" w:sz="6" w:space="0" w:color="auto"/>
              <w:right w:val="single" w:sz="6" w:space="0" w:color="auto"/>
            </w:tcBorders>
            <w:shd w:val="clear" w:color="auto" w:fill="7F7F7F" w:themeFill="text1" w:themeFillTint="80"/>
            <w:vAlign w:val="center"/>
            <w:hideMark/>
          </w:tcPr>
          <w:p w14:paraId="6FA97882" w14:textId="431F14C0" w:rsidR="00890461" w:rsidRPr="00DE7946" w:rsidRDefault="00890461" w:rsidP="00890461">
            <w:pPr>
              <w:jc w:val="center"/>
              <w:textAlignment w:val="baseline"/>
              <w:rPr>
                <w:lang w:val="fr-FR" w:eastAsia="es-MX"/>
              </w:rPr>
            </w:pPr>
            <w:proofErr w:type="spellStart"/>
            <w:r w:rsidRPr="004331CD">
              <w:rPr>
                <w:rFonts w:ascii="Calibri" w:hAnsi="Calibri" w:cs="Calibri"/>
                <w:b/>
                <w:bCs/>
                <w:sz w:val="20"/>
                <w:szCs w:val="20"/>
                <w:lang w:eastAsia="es-MX"/>
              </w:rPr>
              <w:t>Su</w:t>
            </w:r>
            <w:r>
              <w:rPr>
                <w:rFonts w:ascii="Calibri" w:hAnsi="Calibri" w:cs="Calibri"/>
                <w:b/>
                <w:bCs/>
                <w:sz w:val="20"/>
                <w:szCs w:val="20"/>
                <w:lang w:eastAsia="es-MX"/>
              </w:rPr>
              <w:t>perficie</w:t>
            </w:r>
            <w:proofErr w:type="spellEnd"/>
            <w:r w:rsidRPr="004331CD">
              <w:rPr>
                <w:rFonts w:ascii="Calibri" w:hAnsi="Calibri" w:cs="Calibri"/>
                <w:b/>
                <w:bCs/>
                <w:sz w:val="20"/>
                <w:szCs w:val="20"/>
                <w:lang w:eastAsia="es-MX"/>
              </w:rPr>
              <w:t xml:space="preserve"> (hectares)</w:t>
            </w:r>
            <w:r w:rsidRPr="004331CD">
              <w:rPr>
                <w:rFonts w:ascii="Calibri" w:hAnsi="Calibri" w:cs="Calibri"/>
                <w:sz w:val="20"/>
                <w:szCs w:val="20"/>
                <w:lang w:val="es-MX" w:eastAsia="es-MX"/>
              </w:rPr>
              <w:t> </w:t>
            </w:r>
          </w:p>
        </w:tc>
        <w:tc>
          <w:tcPr>
            <w:tcW w:w="1331" w:type="dxa"/>
            <w:tcBorders>
              <w:top w:val="single" w:sz="6" w:space="0" w:color="auto"/>
              <w:left w:val="single" w:sz="6" w:space="0" w:color="auto"/>
              <w:bottom w:val="single" w:sz="6" w:space="0" w:color="auto"/>
              <w:right w:val="single" w:sz="6" w:space="0" w:color="auto"/>
            </w:tcBorders>
            <w:shd w:val="clear" w:color="auto" w:fill="7F7F7F" w:themeFill="text1" w:themeFillTint="80"/>
            <w:vAlign w:val="center"/>
            <w:hideMark/>
          </w:tcPr>
          <w:p w14:paraId="5380F502" w14:textId="3979B8D8" w:rsidR="00890461" w:rsidRPr="00DE7946" w:rsidRDefault="00890461" w:rsidP="00890461">
            <w:pPr>
              <w:jc w:val="center"/>
              <w:textAlignment w:val="baseline"/>
              <w:rPr>
                <w:lang w:val="fr-FR" w:eastAsia="es-MX"/>
              </w:rPr>
            </w:pPr>
            <w:r>
              <w:rPr>
                <w:rFonts w:ascii="Calibri" w:hAnsi="Calibri" w:cs="Calibri"/>
                <w:b/>
                <w:bCs/>
                <w:sz w:val="20"/>
                <w:szCs w:val="20"/>
                <w:lang w:eastAsia="es-MX"/>
              </w:rPr>
              <w:t xml:space="preserve">Zone </w:t>
            </w:r>
            <w:proofErr w:type="spellStart"/>
            <w:r>
              <w:rPr>
                <w:rFonts w:ascii="Calibri" w:hAnsi="Calibri" w:cs="Calibri"/>
                <w:b/>
                <w:bCs/>
                <w:sz w:val="20"/>
                <w:szCs w:val="20"/>
                <w:lang w:eastAsia="es-MX"/>
              </w:rPr>
              <w:t>Protegée</w:t>
            </w:r>
            <w:proofErr w:type="spellEnd"/>
          </w:p>
        </w:tc>
        <w:tc>
          <w:tcPr>
            <w:tcW w:w="1323" w:type="dxa"/>
            <w:tcBorders>
              <w:top w:val="single" w:sz="6" w:space="0" w:color="auto"/>
              <w:left w:val="single" w:sz="6" w:space="0" w:color="auto"/>
              <w:bottom w:val="single" w:sz="6" w:space="0" w:color="auto"/>
              <w:right w:val="single" w:sz="6" w:space="0" w:color="auto"/>
            </w:tcBorders>
            <w:shd w:val="clear" w:color="auto" w:fill="7F7F7F" w:themeFill="text1" w:themeFillTint="80"/>
            <w:vAlign w:val="center"/>
            <w:hideMark/>
          </w:tcPr>
          <w:p w14:paraId="15442938" w14:textId="77000FB4" w:rsidR="00890461" w:rsidRPr="00DE7946" w:rsidRDefault="00890461" w:rsidP="00890461">
            <w:pPr>
              <w:jc w:val="center"/>
              <w:textAlignment w:val="baseline"/>
              <w:rPr>
                <w:lang w:val="fr-FR" w:eastAsia="es-MX"/>
              </w:rPr>
            </w:pPr>
            <w:proofErr w:type="spellStart"/>
            <w:r w:rsidRPr="004331CD">
              <w:rPr>
                <w:rFonts w:ascii="Calibri" w:hAnsi="Calibri" w:cs="Calibri"/>
                <w:b/>
                <w:bCs/>
                <w:sz w:val="20"/>
                <w:szCs w:val="20"/>
                <w:lang w:eastAsia="es-MX"/>
              </w:rPr>
              <w:t>Su</w:t>
            </w:r>
            <w:r>
              <w:rPr>
                <w:rFonts w:ascii="Calibri" w:hAnsi="Calibri" w:cs="Calibri"/>
                <w:b/>
                <w:bCs/>
                <w:sz w:val="20"/>
                <w:szCs w:val="20"/>
                <w:lang w:eastAsia="es-MX"/>
              </w:rPr>
              <w:t>perficie</w:t>
            </w:r>
            <w:proofErr w:type="spellEnd"/>
            <w:r w:rsidRPr="004331CD">
              <w:rPr>
                <w:rFonts w:ascii="Calibri" w:hAnsi="Calibri" w:cs="Calibri"/>
                <w:b/>
                <w:bCs/>
                <w:sz w:val="20"/>
                <w:szCs w:val="20"/>
                <w:lang w:eastAsia="es-MX"/>
              </w:rPr>
              <w:t xml:space="preserve"> region/district (km2)</w:t>
            </w:r>
            <w:r w:rsidRPr="0072392F">
              <w:rPr>
                <w:rFonts w:ascii="Calibri" w:hAnsi="Calibri" w:cs="Calibri"/>
                <w:sz w:val="20"/>
                <w:szCs w:val="20"/>
                <w:lang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7F7F7F" w:themeFill="text1" w:themeFillTint="80"/>
            <w:vAlign w:val="center"/>
            <w:hideMark/>
          </w:tcPr>
          <w:p w14:paraId="72EDF480" w14:textId="118A42BB" w:rsidR="00890461" w:rsidRPr="00DE7946" w:rsidRDefault="00890461" w:rsidP="00890461">
            <w:pPr>
              <w:jc w:val="center"/>
              <w:textAlignment w:val="baseline"/>
              <w:rPr>
                <w:lang w:val="fr-FR" w:eastAsia="es-MX"/>
              </w:rPr>
            </w:pPr>
            <w:proofErr w:type="spellStart"/>
            <w:r w:rsidRPr="001D0C6E">
              <w:rPr>
                <w:rFonts w:ascii="Calibri" w:hAnsi="Calibri" w:cs="Calibri"/>
                <w:b/>
                <w:bCs/>
                <w:sz w:val="20"/>
                <w:szCs w:val="20"/>
                <w:lang w:val="fr-FR" w:eastAsia="es-MX"/>
              </w:rPr>
              <w:t>Surperficie</w:t>
            </w:r>
            <w:proofErr w:type="spellEnd"/>
            <w:r w:rsidRPr="001D0C6E">
              <w:rPr>
                <w:rFonts w:ascii="Calibri" w:hAnsi="Calibri" w:cs="Calibri"/>
                <w:b/>
                <w:bCs/>
                <w:sz w:val="20"/>
                <w:szCs w:val="20"/>
                <w:lang w:val="fr-FR" w:eastAsia="es-MX"/>
              </w:rPr>
              <w:t xml:space="preserve"> dans région/district (</w:t>
            </w:r>
            <w:proofErr w:type="spellStart"/>
            <w:r w:rsidRPr="001D0C6E">
              <w:rPr>
                <w:rFonts w:ascii="Calibri" w:hAnsi="Calibri" w:cs="Calibri"/>
                <w:b/>
                <w:bCs/>
                <w:sz w:val="20"/>
                <w:szCs w:val="20"/>
                <w:lang w:val="fr-FR" w:eastAsia="es-MX"/>
              </w:rPr>
              <w:t>héctares</w:t>
            </w:r>
            <w:proofErr w:type="spellEnd"/>
            <w:r w:rsidRPr="001D0C6E">
              <w:rPr>
                <w:rFonts w:ascii="Calibri" w:hAnsi="Calibri" w:cs="Calibri"/>
                <w:b/>
                <w:bCs/>
                <w:sz w:val="20"/>
                <w:szCs w:val="20"/>
                <w:lang w:val="fr-FR" w:eastAsia="es-MX"/>
              </w:rPr>
              <w:t>)</w:t>
            </w:r>
            <w:r w:rsidRPr="001D0C6E">
              <w:rPr>
                <w:rFonts w:ascii="Calibri" w:hAnsi="Calibri" w:cs="Calibri"/>
                <w:sz w:val="20"/>
                <w:szCs w:val="20"/>
                <w:lang w:val="fr-FR"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7F7F7F" w:themeFill="text1" w:themeFillTint="80"/>
            <w:vAlign w:val="center"/>
            <w:hideMark/>
          </w:tcPr>
          <w:p w14:paraId="2DC9C451" w14:textId="002EC5EC" w:rsidR="00890461" w:rsidRPr="00DE7946" w:rsidRDefault="00890461" w:rsidP="00890461">
            <w:pPr>
              <w:jc w:val="center"/>
              <w:textAlignment w:val="baseline"/>
              <w:rPr>
                <w:lang w:val="fr-FR" w:eastAsia="es-MX"/>
              </w:rPr>
            </w:pPr>
            <w:r w:rsidRPr="004331CD">
              <w:rPr>
                <w:rFonts w:ascii="Calibri" w:hAnsi="Calibri" w:cs="Calibri"/>
                <w:b/>
                <w:bCs/>
                <w:sz w:val="20"/>
                <w:szCs w:val="20"/>
                <w:lang w:eastAsia="es-MX"/>
              </w:rPr>
              <w:t>Type</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7F7F7F" w:themeFill="text1" w:themeFillTint="80"/>
            <w:vAlign w:val="center"/>
            <w:hideMark/>
          </w:tcPr>
          <w:p w14:paraId="307D2DF8" w14:textId="55680AC9" w:rsidR="00890461" w:rsidRPr="00DE7946" w:rsidRDefault="00890461" w:rsidP="00890461">
            <w:pPr>
              <w:jc w:val="center"/>
              <w:textAlignment w:val="baseline"/>
              <w:rPr>
                <w:lang w:val="fr-FR" w:eastAsia="es-MX"/>
              </w:rPr>
            </w:pPr>
            <w:r w:rsidRPr="00DE7946">
              <w:rPr>
                <w:rFonts w:ascii="Calibri" w:hAnsi="Calibri" w:cs="Calibri"/>
                <w:b/>
                <w:bCs/>
                <w:sz w:val="20"/>
                <w:szCs w:val="20"/>
                <w:lang w:val="fr-FR" w:eastAsia="es-MX"/>
              </w:rPr>
              <w:t xml:space="preserve"> </w:t>
            </w:r>
            <w:r>
              <w:rPr>
                <w:rFonts w:ascii="Calibri" w:hAnsi="Calibri" w:cs="Calibri"/>
                <w:b/>
                <w:bCs/>
                <w:sz w:val="20"/>
                <w:szCs w:val="20"/>
                <w:lang w:val="fr-FR" w:eastAsia="es-MX"/>
              </w:rPr>
              <w:t>Commentaires s</w:t>
            </w:r>
            <w:r w:rsidRPr="00DE7946">
              <w:rPr>
                <w:rFonts w:ascii="Calibri" w:hAnsi="Calibri" w:cs="Calibri"/>
                <w:b/>
                <w:bCs/>
                <w:sz w:val="20"/>
                <w:szCs w:val="20"/>
                <w:lang w:val="fr-FR" w:eastAsia="es-MX"/>
              </w:rPr>
              <w:t xml:space="preserve">upplémentaires </w:t>
            </w:r>
          </w:p>
        </w:tc>
      </w:tr>
      <w:tr w:rsidR="00890461" w:rsidRPr="00DE7946" w14:paraId="1B5C078F" w14:textId="77777777" w:rsidTr="00890461">
        <w:trPr>
          <w:trHeight w:val="623"/>
        </w:trPr>
        <w:tc>
          <w:tcPr>
            <w:tcW w:w="922"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77213C12" w14:textId="1D6B94E0" w:rsidR="00890461" w:rsidRPr="00DE7946" w:rsidRDefault="00890461" w:rsidP="00890461">
            <w:pPr>
              <w:jc w:val="center"/>
              <w:textAlignment w:val="baseline"/>
              <w:rPr>
                <w:lang w:val="fr-FR" w:eastAsia="es-MX"/>
              </w:rPr>
            </w:pPr>
            <w:proofErr w:type="spellStart"/>
            <w:r w:rsidRPr="004331CD">
              <w:rPr>
                <w:rFonts w:ascii="Calibri" w:hAnsi="Calibri" w:cs="Calibri"/>
                <w:sz w:val="20"/>
                <w:szCs w:val="20"/>
                <w:lang w:val="es-MX" w:eastAsia="es-MX"/>
              </w:rPr>
              <w:t>Denguélé</w:t>
            </w:r>
            <w:proofErr w:type="spellEnd"/>
            <w:r w:rsidRPr="004331CD">
              <w:rPr>
                <w:rFonts w:ascii="Calibri" w:hAnsi="Calibri" w:cs="Calibri"/>
                <w:sz w:val="20"/>
                <w:szCs w:val="20"/>
                <w:lang w:val="es-MX" w:eastAsia="es-MX"/>
              </w:rPr>
              <w:t> </w:t>
            </w:r>
          </w:p>
        </w:tc>
        <w:tc>
          <w:tcPr>
            <w:tcW w:w="967"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510A8901" w14:textId="4D6D351F" w:rsidR="00890461" w:rsidRPr="00DE7946" w:rsidRDefault="00890461" w:rsidP="00890461">
            <w:pPr>
              <w:jc w:val="center"/>
              <w:textAlignment w:val="baseline"/>
              <w:rPr>
                <w:lang w:val="fr-FR" w:eastAsia="es-MX"/>
              </w:rPr>
            </w:pPr>
            <w:r w:rsidRPr="004331CD">
              <w:rPr>
                <w:rFonts w:ascii="Calibri" w:hAnsi="Calibri" w:cs="Calibri"/>
                <w:sz w:val="20"/>
                <w:szCs w:val="20"/>
                <w:lang w:eastAsia="es-MX"/>
              </w:rPr>
              <w:t>20,997</w:t>
            </w:r>
            <w:r w:rsidRPr="004331CD">
              <w:rPr>
                <w:rFonts w:ascii="Calibri" w:hAnsi="Calibri" w:cs="Calibri"/>
                <w:sz w:val="20"/>
                <w:szCs w:val="20"/>
                <w:lang w:val="es-MX" w:eastAsia="es-MX"/>
              </w:rPr>
              <w:t> </w:t>
            </w:r>
          </w:p>
        </w:tc>
        <w:tc>
          <w:tcPr>
            <w:tcW w:w="1043"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1C36DEFB" w14:textId="7E31221B" w:rsidR="00890461" w:rsidRPr="00DE7946" w:rsidRDefault="00890461" w:rsidP="00890461">
            <w:pPr>
              <w:jc w:val="center"/>
              <w:textAlignment w:val="baseline"/>
              <w:rPr>
                <w:lang w:val="fr-FR" w:eastAsia="es-MX"/>
              </w:rPr>
            </w:pPr>
            <w:r w:rsidRPr="004331CD">
              <w:rPr>
                <w:rFonts w:ascii="Calibri" w:hAnsi="Calibri" w:cs="Calibri"/>
                <w:sz w:val="20"/>
                <w:szCs w:val="20"/>
                <w:lang w:eastAsia="es-MX"/>
              </w:rPr>
              <w:t>2,099,700</w:t>
            </w:r>
            <w:r w:rsidRPr="004331CD">
              <w:rPr>
                <w:rFonts w:ascii="Calibri" w:hAnsi="Calibri" w:cs="Calibri"/>
                <w:sz w:val="20"/>
                <w:szCs w:val="20"/>
                <w:lang w:val="es-MX" w:eastAsia="es-MX"/>
              </w:rPr>
              <w:t> </w:t>
            </w: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0150114" w14:textId="3DF66AA8" w:rsidR="00890461" w:rsidRPr="00DE7946" w:rsidRDefault="00890461" w:rsidP="00890461">
            <w:pPr>
              <w:textAlignment w:val="baseline"/>
              <w:rPr>
                <w:lang w:val="fr-FR" w:eastAsia="es-MX"/>
              </w:rPr>
            </w:pPr>
            <w:hyperlink r:id="rId81" w:tgtFrame="_blank" w:history="1">
              <w:proofErr w:type="spellStart"/>
              <w:r w:rsidRPr="004331CD">
                <w:rPr>
                  <w:rFonts w:ascii="Calibri" w:hAnsi="Calibri" w:cs="Calibri"/>
                  <w:color w:val="0000FF"/>
                  <w:sz w:val="20"/>
                  <w:szCs w:val="20"/>
                  <w:u w:val="single"/>
                  <w:lang w:eastAsia="es-MX"/>
                </w:rPr>
                <w:t>Soukourou</w:t>
              </w:r>
              <w:proofErr w:type="spellEnd"/>
            </w:hyperlink>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0D71117" w14:textId="45E86152" w:rsidR="00890461" w:rsidRPr="00DE7946" w:rsidRDefault="00890461" w:rsidP="00890461">
            <w:pPr>
              <w:textAlignment w:val="baseline"/>
              <w:rPr>
                <w:lang w:val="fr-FR" w:eastAsia="es-MX"/>
              </w:rPr>
            </w:pPr>
            <w:r w:rsidRPr="004331CD">
              <w:rPr>
                <w:rFonts w:ascii="Calibri" w:hAnsi="Calibri" w:cs="Calibri"/>
                <w:i/>
                <w:iCs/>
                <w:sz w:val="20"/>
                <w:szCs w:val="20"/>
                <w:lang w:eastAsia="es-MX"/>
              </w:rPr>
              <w:t>124.07</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5B77B5F" w14:textId="7EEA681E" w:rsidR="00890461" w:rsidRPr="00DE7946" w:rsidRDefault="00890461" w:rsidP="00890461">
            <w:pPr>
              <w:textAlignment w:val="baseline"/>
              <w:rPr>
                <w:lang w:val="fr-FR" w:eastAsia="es-MX"/>
              </w:rPr>
            </w:pPr>
            <w:r w:rsidRPr="004331CD">
              <w:rPr>
                <w:rFonts w:ascii="Calibri" w:hAnsi="Calibri" w:cs="Calibri"/>
                <w:i/>
                <w:iCs/>
                <w:sz w:val="20"/>
                <w:szCs w:val="20"/>
                <w:lang w:eastAsia="es-MX"/>
              </w:rPr>
              <w:t>12407</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B04AEB9" w14:textId="55D1A580"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hideMark/>
          </w:tcPr>
          <w:p w14:paraId="3DAFC66D" w14:textId="77777777" w:rsidR="00890461" w:rsidRPr="00DE7946" w:rsidRDefault="00890461" w:rsidP="00890461">
            <w:pPr>
              <w:textAlignment w:val="baseline"/>
              <w:rPr>
                <w:lang w:val="fr-FR" w:eastAsia="es-MX"/>
              </w:rPr>
            </w:pPr>
          </w:p>
        </w:tc>
      </w:tr>
      <w:tr w:rsidR="00890461" w:rsidRPr="00DE7946" w14:paraId="1CADF98C"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349AC920"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312291BD"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163DD395"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CEABF63" w14:textId="7A8EF948" w:rsidR="00890461" w:rsidRPr="00DE7946" w:rsidRDefault="00890461" w:rsidP="00890461">
            <w:pPr>
              <w:textAlignment w:val="baseline"/>
              <w:rPr>
                <w:lang w:val="fr-FR" w:eastAsia="es-MX"/>
              </w:rPr>
            </w:pPr>
            <w:hyperlink r:id="rId82" w:tgtFrame="_blank" w:history="1">
              <w:r w:rsidRPr="004331CD">
                <w:rPr>
                  <w:rFonts w:ascii="Calibri" w:hAnsi="Calibri" w:cs="Calibri"/>
                  <w:color w:val="0000FF"/>
                  <w:sz w:val="20"/>
                  <w:szCs w:val="20"/>
                  <w:u w:val="single"/>
                  <w:lang w:eastAsia="es-MX"/>
                </w:rPr>
                <w:t>Mt. Manda</w:t>
              </w:r>
            </w:hyperlink>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4BD2503" w14:textId="08504F81" w:rsidR="00890461" w:rsidRPr="00DE7946" w:rsidRDefault="00890461" w:rsidP="00890461">
            <w:pPr>
              <w:textAlignment w:val="baseline"/>
              <w:rPr>
                <w:lang w:val="fr-FR" w:eastAsia="es-MX"/>
              </w:rPr>
            </w:pPr>
            <w:r w:rsidRPr="004331CD">
              <w:rPr>
                <w:rFonts w:ascii="Calibri" w:hAnsi="Calibri" w:cs="Calibri"/>
                <w:i/>
                <w:iCs/>
                <w:sz w:val="20"/>
                <w:szCs w:val="20"/>
                <w:lang w:eastAsia="es-MX"/>
              </w:rPr>
              <w:t>41.11</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741BB15" w14:textId="0C06AAA2" w:rsidR="00890461" w:rsidRPr="00DE7946" w:rsidRDefault="00890461" w:rsidP="00890461">
            <w:pPr>
              <w:textAlignment w:val="baseline"/>
              <w:rPr>
                <w:lang w:val="fr-FR" w:eastAsia="es-MX"/>
              </w:rPr>
            </w:pPr>
            <w:r w:rsidRPr="004331CD">
              <w:rPr>
                <w:rFonts w:ascii="Calibri" w:hAnsi="Calibri" w:cs="Calibri"/>
                <w:i/>
                <w:iCs/>
                <w:sz w:val="20"/>
                <w:szCs w:val="20"/>
                <w:lang w:eastAsia="es-MX"/>
              </w:rPr>
              <w:t>4111</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FB2EA0D" w14:textId="28FFA191"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hideMark/>
          </w:tcPr>
          <w:p w14:paraId="5DC9AAE5" w14:textId="77777777" w:rsidR="00890461" w:rsidRPr="00DE7946" w:rsidRDefault="00890461" w:rsidP="00890461">
            <w:pPr>
              <w:textAlignment w:val="baseline"/>
              <w:rPr>
                <w:lang w:val="fr-FR" w:eastAsia="es-MX"/>
              </w:rPr>
            </w:pPr>
          </w:p>
        </w:tc>
      </w:tr>
      <w:tr w:rsidR="00890461" w:rsidRPr="00DE7946" w14:paraId="18F4AD46"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94B27FB"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3349A3E6"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2B216E9F"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C9D88DA" w14:textId="71E5FF3B" w:rsidR="00890461" w:rsidRPr="00DE7946" w:rsidRDefault="00890461" w:rsidP="00890461">
            <w:pPr>
              <w:textAlignment w:val="baseline"/>
              <w:rPr>
                <w:lang w:val="fr-FR" w:eastAsia="es-MX"/>
              </w:rPr>
            </w:pPr>
            <w:hyperlink r:id="rId83" w:tgtFrame="_blank" w:history="1">
              <w:proofErr w:type="spellStart"/>
              <w:r w:rsidRPr="004331CD">
                <w:rPr>
                  <w:rFonts w:ascii="Calibri" w:hAnsi="Calibri" w:cs="Calibri"/>
                  <w:color w:val="0000FF"/>
                  <w:sz w:val="20"/>
                  <w:szCs w:val="20"/>
                  <w:u w:val="single"/>
                  <w:lang w:eastAsia="es-MX"/>
                </w:rPr>
                <w:t>Tienny</w:t>
              </w:r>
              <w:proofErr w:type="spellEnd"/>
            </w:hyperlink>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297EACA" w14:textId="28C5D458" w:rsidR="00890461" w:rsidRPr="00DE7946" w:rsidRDefault="00890461" w:rsidP="00890461">
            <w:pPr>
              <w:textAlignment w:val="baseline"/>
              <w:rPr>
                <w:lang w:val="fr-FR" w:eastAsia="es-MX"/>
              </w:rPr>
            </w:pPr>
            <w:r w:rsidRPr="004331CD">
              <w:rPr>
                <w:rFonts w:ascii="Calibri" w:hAnsi="Calibri" w:cs="Calibri"/>
                <w:i/>
                <w:iCs/>
                <w:sz w:val="20"/>
                <w:szCs w:val="20"/>
                <w:lang w:eastAsia="es-MX"/>
              </w:rPr>
              <w:t>64.63</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91707D3" w14:textId="48700172" w:rsidR="00890461" w:rsidRPr="00DE7946" w:rsidRDefault="00890461" w:rsidP="00890461">
            <w:pPr>
              <w:textAlignment w:val="baseline"/>
              <w:rPr>
                <w:lang w:val="fr-FR" w:eastAsia="es-MX"/>
              </w:rPr>
            </w:pPr>
            <w:r w:rsidRPr="004331CD">
              <w:rPr>
                <w:rFonts w:ascii="Calibri" w:hAnsi="Calibri" w:cs="Calibri"/>
                <w:i/>
                <w:iCs/>
                <w:sz w:val="20"/>
                <w:szCs w:val="20"/>
                <w:lang w:eastAsia="es-MX"/>
              </w:rPr>
              <w:t>6463</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393E53A" w14:textId="350FF771"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hideMark/>
          </w:tcPr>
          <w:p w14:paraId="7BCD95B1" w14:textId="77777777" w:rsidR="00890461" w:rsidRPr="00DE7946" w:rsidRDefault="00890461" w:rsidP="00890461">
            <w:pPr>
              <w:textAlignment w:val="baseline"/>
              <w:rPr>
                <w:lang w:val="fr-FR" w:eastAsia="es-MX"/>
              </w:rPr>
            </w:pPr>
          </w:p>
        </w:tc>
      </w:tr>
      <w:tr w:rsidR="00890461" w:rsidRPr="00DE7946" w14:paraId="6C99B7BA"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DA82793"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370327BE"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F1868E3"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67C7D2B" w14:textId="40948730" w:rsidR="00890461" w:rsidRPr="00DE7946" w:rsidRDefault="00890461" w:rsidP="00890461">
            <w:pPr>
              <w:textAlignment w:val="baseline"/>
              <w:rPr>
                <w:lang w:val="fr-FR" w:eastAsia="es-MX"/>
              </w:rPr>
            </w:pPr>
            <w:hyperlink r:id="rId84" w:tgtFrame="_blank" w:history="1">
              <w:proofErr w:type="spellStart"/>
              <w:r w:rsidRPr="004331CD">
                <w:rPr>
                  <w:rFonts w:ascii="Calibri" w:hAnsi="Calibri" w:cs="Calibri"/>
                  <w:color w:val="0000FF"/>
                  <w:sz w:val="20"/>
                  <w:szCs w:val="20"/>
                  <w:u w:val="single"/>
                  <w:lang w:eastAsia="es-MX"/>
                </w:rPr>
                <w:t>Gbanala</w:t>
              </w:r>
              <w:proofErr w:type="spellEnd"/>
            </w:hyperlink>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0DAB702" w14:textId="7F05A213" w:rsidR="00890461" w:rsidRPr="00DE7946" w:rsidRDefault="00890461" w:rsidP="00890461">
            <w:pPr>
              <w:textAlignment w:val="baseline"/>
              <w:rPr>
                <w:lang w:val="fr-FR" w:eastAsia="es-MX"/>
              </w:rPr>
            </w:pPr>
            <w:r w:rsidRPr="004331CD">
              <w:rPr>
                <w:rFonts w:ascii="Calibri" w:hAnsi="Calibri" w:cs="Calibri"/>
                <w:i/>
                <w:iCs/>
                <w:sz w:val="20"/>
                <w:szCs w:val="20"/>
                <w:lang w:eastAsia="es-MX"/>
              </w:rPr>
              <w:t>187.56</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1ABA024" w14:textId="1627B7FA" w:rsidR="00890461" w:rsidRPr="00DE7946" w:rsidRDefault="00890461" w:rsidP="00890461">
            <w:pPr>
              <w:textAlignment w:val="baseline"/>
              <w:rPr>
                <w:lang w:val="fr-FR" w:eastAsia="es-MX"/>
              </w:rPr>
            </w:pPr>
            <w:r w:rsidRPr="004331CD">
              <w:rPr>
                <w:rFonts w:ascii="Calibri" w:hAnsi="Calibri" w:cs="Calibri"/>
                <w:i/>
                <w:iCs/>
                <w:sz w:val="20"/>
                <w:szCs w:val="20"/>
                <w:lang w:eastAsia="es-MX"/>
              </w:rPr>
              <w:t>18756</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02B6BCD" w14:textId="3240FEF8"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hideMark/>
          </w:tcPr>
          <w:p w14:paraId="4CD398CC" w14:textId="77777777" w:rsidR="00890461" w:rsidRPr="00DE7946" w:rsidRDefault="00890461" w:rsidP="00890461">
            <w:pPr>
              <w:textAlignment w:val="baseline"/>
              <w:rPr>
                <w:lang w:val="fr-FR" w:eastAsia="es-MX"/>
              </w:rPr>
            </w:pPr>
          </w:p>
        </w:tc>
      </w:tr>
      <w:tr w:rsidR="00890461" w:rsidRPr="00DE7946" w14:paraId="1BF6E1AF"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602A50CE"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26AE0F3"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6944BC9E"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D04DA49" w14:textId="578413B9" w:rsidR="00890461" w:rsidRPr="00890461" w:rsidRDefault="00890461" w:rsidP="00890461">
            <w:pPr>
              <w:textAlignment w:val="baseline"/>
              <w:rPr>
                <w:lang w:eastAsia="es-MX"/>
              </w:rPr>
            </w:pPr>
            <w:hyperlink r:id="rId85" w:tgtFrame="_blank" w:history="1">
              <w:r w:rsidRPr="004331CD">
                <w:rPr>
                  <w:rFonts w:ascii="Calibri" w:hAnsi="Calibri" w:cs="Calibri"/>
                  <w:color w:val="0000FF"/>
                  <w:sz w:val="20"/>
                  <w:szCs w:val="20"/>
                  <w:u w:val="single"/>
                  <w:lang w:eastAsia="es-MX"/>
                </w:rPr>
                <w:t>Classified Forest Name Unknown (CIV) No.8</w:t>
              </w:r>
            </w:hyperlink>
            <w:r w:rsidRPr="0072392F">
              <w:rPr>
                <w:rFonts w:ascii="Calibri" w:hAnsi="Calibri" w:cs="Calibri"/>
                <w:sz w:val="20"/>
                <w:szCs w:val="20"/>
                <w:lang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E36D0AE" w14:textId="688556EC" w:rsidR="00890461" w:rsidRPr="00DE7946" w:rsidRDefault="00890461" w:rsidP="00890461">
            <w:pPr>
              <w:textAlignment w:val="baseline"/>
              <w:rPr>
                <w:lang w:val="fr-FR" w:eastAsia="es-MX"/>
              </w:rPr>
            </w:pPr>
            <w:r w:rsidRPr="004331CD">
              <w:rPr>
                <w:rFonts w:ascii="Calibri" w:hAnsi="Calibri" w:cs="Calibri"/>
                <w:i/>
                <w:iCs/>
                <w:sz w:val="20"/>
                <w:szCs w:val="20"/>
                <w:lang w:eastAsia="es-MX"/>
              </w:rPr>
              <w:t>62.17</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7F0527D" w14:textId="5E6493EB" w:rsidR="00890461" w:rsidRPr="00DE7946" w:rsidRDefault="00890461" w:rsidP="00890461">
            <w:pPr>
              <w:textAlignment w:val="baseline"/>
              <w:rPr>
                <w:lang w:val="fr-FR" w:eastAsia="es-MX"/>
              </w:rPr>
            </w:pPr>
            <w:r w:rsidRPr="004331CD">
              <w:rPr>
                <w:rFonts w:ascii="Calibri" w:hAnsi="Calibri" w:cs="Calibri"/>
                <w:i/>
                <w:iCs/>
                <w:sz w:val="20"/>
                <w:szCs w:val="20"/>
                <w:lang w:eastAsia="es-MX"/>
              </w:rPr>
              <w:t>6217</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99976DB" w14:textId="2C4CB63A"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hideMark/>
          </w:tcPr>
          <w:p w14:paraId="5F71632F" w14:textId="77777777" w:rsidR="00890461" w:rsidRPr="00DE7946" w:rsidRDefault="00890461" w:rsidP="00890461">
            <w:pPr>
              <w:textAlignment w:val="baseline"/>
              <w:rPr>
                <w:lang w:val="fr-FR" w:eastAsia="es-MX"/>
              </w:rPr>
            </w:pPr>
          </w:p>
        </w:tc>
      </w:tr>
      <w:tr w:rsidR="00890461" w:rsidRPr="00DE7946" w14:paraId="2DE5268B"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693CC7B8"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BC6D32E"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5A076C8"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7F9C627" w14:textId="5497182D" w:rsidR="00890461" w:rsidRPr="00DE7946" w:rsidRDefault="00890461" w:rsidP="00890461">
            <w:pPr>
              <w:textAlignment w:val="baseline"/>
              <w:rPr>
                <w:lang w:val="fr-FR" w:eastAsia="es-MX"/>
              </w:rPr>
            </w:pPr>
            <w:hyperlink r:id="rId86" w:tgtFrame="_blank" w:history="1">
              <w:r w:rsidRPr="004331CD">
                <w:rPr>
                  <w:rFonts w:ascii="Calibri" w:hAnsi="Calibri" w:cs="Calibri"/>
                  <w:color w:val="0000FF"/>
                  <w:sz w:val="20"/>
                  <w:szCs w:val="20"/>
                  <w:u w:val="single"/>
                  <w:lang w:eastAsia="es-MX"/>
                </w:rPr>
                <w:t>Konza Kourou</w:t>
              </w:r>
            </w:hyperlink>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433846F" w14:textId="397AEED8" w:rsidR="00890461" w:rsidRPr="00DE7946" w:rsidRDefault="00890461" w:rsidP="00890461">
            <w:pPr>
              <w:textAlignment w:val="baseline"/>
              <w:rPr>
                <w:lang w:val="fr-FR" w:eastAsia="es-MX"/>
              </w:rPr>
            </w:pPr>
            <w:r w:rsidRPr="004331CD">
              <w:rPr>
                <w:rFonts w:ascii="Calibri" w:hAnsi="Calibri" w:cs="Calibri"/>
                <w:i/>
                <w:iCs/>
                <w:sz w:val="20"/>
                <w:szCs w:val="20"/>
                <w:lang w:eastAsia="es-MX"/>
              </w:rPr>
              <w:t>21.59</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76C6DFE" w14:textId="3C2998F4" w:rsidR="00890461" w:rsidRPr="00DE7946" w:rsidRDefault="00890461" w:rsidP="00890461">
            <w:pPr>
              <w:textAlignment w:val="baseline"/>
              <w:rPr>
                <w:lang w:val="fr-FR" w:eastAsia="es-MX"/>
              </w:rPr>
            </w:pPr>
            <w:r w:rsidRPr="004331CD">
              <w:rPr>
                <w:rFonts w:ascii="Calibri" w:hAnsi="Calibri" w:cs="Calibri"/>
                <w:i/>
                <w:iCs/>
                <w:sz w:val="20"/>
                <w:szCs w:val="20"/>
                <w:lang w:eastAsia="es-MX"/>
              </w:rPr>
              <w:t>2159</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5C470AE" w14:textId="2BCBD910"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hideMark/>
          </w:tcPr>
          <w:p w14:paraId="6C23A105" w14:textId="77777777" w:rsidR="00890461" w:rsidRPr="00DE7946" w:rsidRDefault="00890461" w:rsidP="00890461">
            <w:pPr>
              <w:textAlignment w:val="baseline"/>
              <w:rPr>
                <w:lang w:val="fr-FR" w:eastAsia="es-MX"/>
              </w:rPr>
            </w:pPr>
          </w:p>
        </w:tc>
      </w:tr>
      <w:tr w:rsidR="00890461" w:rsidRPr="00DE7946" w14:paraId="3F8B7CF1"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4B04615C"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217EF7A"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6B4AC1C2"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DF8104A" w14:textId="4653115B" w:rsidR="00890461" w:rsidRPr="00DE7946" w:rsidRDefault="00890461" w:rsidP="00890461">
            <w:pPr>
              <w:textAlignment w:val="baseline"/>
              <w:rPr>
                <w:lang w:val="fr-FR" w:eastAsia="es-MX"/>
              </w:rPr>
            </w:pPr>
            <w:hyperlink r:id="rId87" w:tgtFrame="_blank" w:history="1">
              <w:proofErr w:type="spellStart"/>
              <w:r w:rsidRPr="004331CD">
                <w:rPr>
                  <w:rFonts w:ascii="Calibri" w:hAnsi="Calibri" w:cs="Calibri"/>
                  <w:color w:val="0000FF"/>
                  <w:sz w:val="20"/>
                  <w:szCs w:val="20"/>
                  <w:u w:val="single"/>
                  <w:lang w:eastAsia="es-MX"/>
                </w:rPr>
                <w:t>Sananferedougou</w:t>
              </w:r>
              <w:proofErr w:type="spellEnd"/>
            </w:hyperlink>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095A527" w14:textId="1ACDDBCF" w:rsidR="00890461" w:rsidRPr="00DE7946" w:rsidRDefault="00890461" w:rsidP="00890461">
            <w:pPr>
              <w:textAlignment w:val="baseline"/>
              <w:rPr>
                <w:lang w:val="fr-FR" w:eastAsia="es-MX"/>
              </w:rPr>
            </w:pPr>
            <w:r w:rsidRPr="004331CD">
              <w:rPr>
                <w:rFonts w:ascii="Calibri" w:hAnsi="Calibri" w:cs="Calibri"/>
                <w:i/>
                <w:iCs/>
                <w:sz w:val="20"/>
                <w:szCs w:val="20"/>
                <w:lang w:eastAsia="es-MX"/>
              </w:rPr>
              <w:t>3.91</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7ED7A79" w14:textId="66765203" w:rsidR="00890461" w:rsidRPr="00DE7946" w:rsidRDefault="00890461" w:rsidP="00890461">
            <w:pPr>
              <w:textAlignment w:val="baseline"/>
              <w:rPr>
                <w:lang w:val="fr-FR" w:eastAsia="es-MX"/>
              </w:rPr>
            </w:pPr>
            <w:r w:rsidRPr="004331CD">
              <w:rPr>
                <w:rFonts w:ascii="Calibri" w:hAnsi="Calibri" w:cs="Calibri"/>
                <w:i/>
                <w:iCs/>
                <w:sz w:val="20"/>
                <w:szCs w:val="20"/>
                <w:lang w:eastAsia="es-MX"/>
              </w:rPr>
              <w:t>391</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C803B5D" w14:textId="68A5A19D"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hideMark/>
          </w:tcPr>
          <w:p w14:paraId="3E723C99" w14:textId="77777777" w:rsidR="00890461" w:rsidRPr="00DE7946" w:rsidRDefault="00890461" w:rsidP="00890461">
            <w:pPr>
              <w:textAlignment w:val="baseline"/>
              <w:rPr>
                <w:lang w:val="fr-FR" w:eastAsia="es-MX"/>
              </w:rPr>
            </w:pPr>
          </w:p>
        </w:tc>
      </w:tr>
      <w:tr w:rsidR="00890461" w:rsidRPr="00DE7946" w14:paraId="70243BAD"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65450EB4"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2551F179"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3A97FE1"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89BBB2C" w14:textId="353605F6" w:rsidR="00890461" w:rsidRPr="00DE7946" w:rsidRDefault="00890461" w:rsidP="00890461">
            <w:pPr>
              <w:textAlignment w:val="baseline"/>
              <w:rPr>
                <w:lang w:val="fr-FR" w:eastAsia="es-MX"/>
              </w:rPr>
            </w:pPr>
            <w:hyperlink r:id="rId88" w:tgtFrame="_blank" w:history="1">
              <w:proofErr w:type="spellStart"/>
              <w:r w:rsidRPr="004331CD">
                <w:rPr>
                  <w:rFonts w:ascii="Calibri" w:hAnsi="Calibri" w:cs="Calibri"/>
                  <w:color w:val="0000FF"/>
                  <w:sz w:val="20"/>
                  <w:szCs w:val="20"/>
                  <w:u w:val="single"/>
                  <w:lang w:eastAsia="es-MX"/>
                </w:rPr>
                <w:t>Tinrido</w:t>
              </w:r>
              <w:proofErr w:type="spellEnd"/>
            </w:hyperlink>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968580E" w14:textId="41356D41" w:rsidR="00890461" w:rsidRPr="00DE7946" w:rsidRDefault="00890461" w:rsidP="00890461">
            <w:pPr>
              <w:textAlignment w:val="baseline"/>
              <w:rPr>
                <w:lang w:val="fr-FR" w:eastAsia="es-MX"/>
              </w:rPr>
            </w:pPr>
            <w:r w:rsidRPr="004331CD">
              <w:rPr>
                <w:rFonts w:ascii="Calibri" w:hAnsi="Calibri" w:cs="Calibri"/>
                <w:i/>
                <w:iCs/>
                <w:sz w:val="20"/>
                <w:szCs w:val="20"/>
                <w:lang w:eastAsia="es-MX"/>
              </w:rPr>
              <w:t>8.43</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306FF75" w14:textId="39AD2D75" w:rsidR="00890461" w:rsidRPr="00DE7946" w:rsidRDefault="00890461" w:rsidP="00890461">
            <w:pPr>
              <w:textAlignment w:val="baseline"/>
              <w:rPr>
                <w:lang w:val="fr-FR" w:eastAsia="es-MX"/>
              </w:rPr>
            </w:pPr>
            <w:r w:rsidRPr="004331CD">
              <w:rPr>
                <w:rFonts w:ascii="Calibri" w:hAnsi="Calibri" w:cs="Calibri"/>
                <w:i/>
                <w:iCs/>
                <w:sz w:val="20"/>
                <w:szCs w:val="20"/>
                <w:lang w:eastAsia="es-MX"/>
              </w:rPr>
              <w:t>843</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E82F469" w14:textId="2B20B054"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hideMark/>
          </w:tcPr>
          <w:p w14:paraId="70E72FDE" w14:textId="77777777" w:rsidR="00890461" w:rsidRPr="00DE7946" w:rsidRDefault="00890461" w:rsidP="00890461">
            <w:pPr>
              <w:textAlignment w:val="baseline"/>
              <w:rPr>
                <w:lang w:val="fr-FR" w:eastAsia="es-MX"/>
              </w:rPr>
            </w:pPr>
          </w:p>
        </w:tc>
      </w:tr>
      <w:tr w:rsidR="00890461" w:rsidRPr="00DE7946" w14:paraId="707CEA16"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39124892"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D76D219"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2266C062"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AEF2506" w14:textId="201945C2" w:rsidR="00890461" w:rsidRPr="00DE7946" w:rsidRDefault="00890461" w:rsidP="00890461">
            <w:pPr>
              <w:textAlignment w:val="baseline"/>
              <w:rPr>
                <w:lang w:val="fr-FR" w:eastAsia="es-MX"/>
              </w:rPr>
            </w:pPr>
            <w:hyperlink r:id="rId89" w:tgtFrame="_blank" w:history="1">
              <w:proofErr w:type="spellStart"/>
              <w:r w:rsidRPr="004331CD">
                <w:rPr>
                  <w:rFonts w:ascii="Calibri" w:hAnsi="Calibri" w:cs="Calibri"/>
                  <w:color w:val="0000FF"/>
                  <w:sz w:val="20"/>
                  <w:szCs w:val="20"/>
                  <w:u w:val="single"/>
                  <w:lang w:eastAsia="es-MX"/>
                </w:rPr>
                <w:t>Samatiguila</w:t>
              </w:r>
              <w:proofErr w:type="spellEnd"/>
            </w:hyperlink>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36C4494" w14:textId="05248C24" w:rsidR="00890461" w:rsidRPr="00DE7946" w:rsidRDefault="00890461" w:rsidP="00890461">
            <w:pPr>
              <w:textAlignment w:val="baseline"/>
              <w:rPr>
                <w:lang w:val="fr-FR" w:eastAsia="es-MX"/>
              </w:rPr>
            </w:pPr>
            <w:r w:rsidRPr="004331CD">
              <w:rPr>
                <w:rFonts w:ascii="Calibri" w:hAnsi="Calibri" w:cs="Calibri"/>
                <w:i/>
                <w:iCs/>
                <w:sz w:val="20"/>
                <w:szCs w:val="20"/>
                <w:lang w:eastAsia="es-MX"/>
              </w:rPr>
              <w:t>10.93</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B8F9CBD" w14:textId="6620FD65" w:rsidR="00890461" w:rsidRPr="00DE7946" w:rsidRDefault="00890461" w:rsidP="00890461">
            <w:pPr>
              <w:textAlignment w:val="baseline"/>
              <w:rPr>
                <w:lang w:val="fr-FR" w:eastAsia="es-MX"/>
              </w:rPr>
            </w:pPr>
            <w:r w:rsidRPr="004331CD">
              <w:rPr>
                <w:rFonts w:ascii="Calibri" w:hAnsi="Calibri" w:cs="Calibri"/>
                <w:i/>
                <w:iCs/>
                <w:sz w:val="20"/>
                <w:szCs w:val="20"/>
                <w:lang w:eastAsia="es-MX"/>
              </w:rPr>
              <w:t>1093</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F7CB044" w14:textId="6AA83576"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hideMark/>
          </w:tcPr>
          <w:p w14:paraId="0D82DDA0" w14:textId="77777777" w:rsidR="00890461" w:rsidRPr="00DE7946" w:rsidRDefault="00890461" w:rsidP="00890461">
            <w:pPr>
              <w:textAlignment w:val="baseline"/>
              <w:rPr>
                <w:lang w:val="fr-FR" w:eastAsia="es-MX"/>
              </w:rPr>
            </w:pPr>
          </w:p>
        </w:tc>
      </w:tr>
      <w:tr w:rsidR="00890461" w:rsidRPr="00DE7946" w14:paraId="2C05ADD3"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32D3938"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8F8CA1E"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B6EEA9E"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92B9AC5" w14:textId="5217EA4D" w:rsidR="00890461" w:rsidRPr="00DE7946" w:rsidRDefault="00890461" w:rsidP="00890461">
            <w:pPr>
              <w:textAlignment w:val="baseline"/>
              <w:rPr>
                <w:lang w:val="fr-FR" w:eastAsia="es-MX"/>
              </w:rPr>
            </w:pPr>
            <w:hyperlink r:id="rId90" w:tgtFrame="_blank" w:history="1">
              <w:proofErr w:type="spellStart"/>
              <w:r w:rsidRPr="004331CD">
                <w:rPr>
                  <w:rFonts w:ascii="Calibri" w:hAnsi="Calibri" w:cs="Calibri"/>
                  <w:color w:val="0000FF"/>
                  <w:sz w:val="20"/>
                  <w:szCs w:val="20"/>
                  <w:u w:val="single"/>
                  <w:lang w:eastAsia="es-MX"/>
                </w:rPr>
                <w:t>Kimbirila</w:t>
              </w:r>
              <w:proofErr w:type="spellEnd"/>
            </w:hyperlink>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8DD5CA5" w14:textId="431D7B6D" w:rsidR="00890461" w:rsidRPr="00DE7946" w:rsidRDefault="00890461" w:rsidP="00890461">
            <w:pPr>
              <w:textAlignment w:val="baseline"/>
              <w:rPr>
                <w:lang w:val="fr-FR" w:eastAsia="es-MX"/>
              </w:rPr>
            </w:pPr>
            <w:r w:rsidRPr="004331CD">
              <w:rPr>
                <w:rFonts w:ascii="Calibri" w:hAnsi="Calibri" w:cs="Calibri"/>
                <w:i/>
                <w:iCs/>
                <w:sz w:val="20"/>
                <w:szCs w:val="20"/>
                <w:lang w:eastAsia="es-MX"/>
              </w:rPr>
              <w:t>28.76</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F38010D" w14:textId="5D14DC56" w:rsidR="00890461" w:rsidRPr="00DE7946" w:rsidRDefault="00890461" w:rsidP="00890461">
            <w:pPr>
              <w:textAlignment w:val="baseline"/>
              <w:rPr>
                <w:lang w:val="fr-FR" w:eastAsia="es-MX"/>
              </w:rPr>
            </w:pPr>
            <w:r w:rsidRPr="004331CD">
              <w:rPr>
                <w:rFonts w:ascii="Calibri" w:hAnsi="Calibri" w:cs="Calibri"/>
                <w:i/>
                <w:iCs/>
                <w:sz w:val="20"/>
                <w:szCs w:val="20"/>
                <w:lang w:eastAsia="es-MX"/>
              </w:rPr>
              <w:t>2876</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28D4B21" w14:textId="694C4DDF"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hideMark/>
          </w:tcPr>
          <w:p w14:paraId="11881120" w14:textId="77777777" w:rsidR="00890461" w:rsidRPr="00DE7946" w:rsidRDefault="00890461" w:rsidP="00890461">
            <w:pPr>
              <w:textAlignment w:val="baseline"/>
              <w:rPr>
                <w:lang w:val="fr-FR" w:eastAsia="es-MX"/>
              </w:rPr>
            </w:pPr>
          </w:p>
        </w:tc>
      </w:tr>
      <w:tr w:rsidR="00890461" w:rsidRPr="00DE7946" w14:paraId="16FE2B40"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0EA5024"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681162C5"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E071CC5"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1E79F69" w14:textId="2F544E1D" w:rsidR="00890461" w:rsidRPr="00DE7946" w:rsidRDefault="00890461" w:rsidP="00890461">
            <w:pPr>
              <w:textAlignment w:val="baseline"/>
              <w:rPr>
                <w:lang w:val="fr-FR" w:eastAsia="es-MX"/>
              </w:rPr>
            </w:pPr>
            <w:hyperlink r:id="rId91" w:tgtFrame="_blank" w:history="1">
              <w:proofErr w:type="spellStart"/>
              <w:r w:rsidRPr="004331CD">
                <w:rPr>
                  <w:rFonts w:ascii="Calibri" w:hAnsi="Calibri" w:cs="Calibri"/>
                  <w:color w:val="0000FF"/>
                  <w:sz w:val="20"/>
                  <w:szCs w:val="20"/>
                  <w:u w:val="single"/>
                  <w:lang w:eastAsia="es-MX"/>
                </w:rPr>
                <w:t>Dyengele</w:t>
              </w:r>
              <w:proofErr w:type="spellEnd"/>
            </w:hyperlink>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DDB6412" w14:textId="11F8D151" w:rsidR="00890461" w:rsidRPr="00DE7946" w:rsidRDefault="00890461" w:rsidP="00890461">
            <w:pPr>
              <w:textAlignment w:val="baseline"/>
              <w:rPr>
                <w:lang w:val="fr-FR" w:eastAsia="es-MX"/>
              </w:rPr>
            </w:pPr>
            <w:r w:rsidRPr="004331CD">
              <w:rPr>
                <w:rFonts w:ascii="Calibri" w:hAnsi="Calibri" w:cs="Calibri"/>
                <w:i/>
                <w:iCs/>
                <w:sz w:val="20"/>
                <w:szCs w:val="20"/>
                <w:lang w:eastAsia="es-MX"/>
              </w:rPr>
              <w:t>23.9</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49AFA27" w14:textId="1182BCDD" w:rsidR="00890461" w:rsidRPr="00DE7946" w:rsidRDefault="00890461" w:rsidP="00890461">
            <w:pPr>
              <w:textAlignment w:val="baseline"/>
              <w:rPr>
                <w:lang w:val="fr-FR" w:eastAsia="es-MX"/>
              </w:rPr>
            </w:pPr>
            <w:r w:rsidRPr="004331CD">
              <w:rPr>
                <w:rFonts w:ascii="Calibri" w:hAnsi="Calibri" w:cs="Calibri"/>
                <w:i/>
                <w:iCs/>
                <w:sz w:val="20"/>
                <w:szCs w:val="20"/>
                <w:lang w:eastAsia="es-MX"/>
              </w:rPr>
              <w:t>2390</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87B8E6D" w14:textId="4EA00686"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713A06D" w14:textId="77777777" w:rsidR="00890461" w:rsidRPr="00DE7946" w:rsidRDefault="00890461" w:rsidP="00890461">
            <w:pPr>
              <w:textAlignment w:val="baseline"/>
              <w:rPr>
                <w:lang w:val="fr-FR" w:eastAsia="es-MX"/>
              </w:rPr>
            </w:pPr>
          </w:p>
        </w:tc>
      </w:tr>
      <w:tr w:rsidR="00890461" w:rsidRPr="00DE7946" w14:paraId="2D92D4BE"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2FCDEBD3"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9DCD2A0"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788F6D9"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C72E1E9" w14:textId="6C27140D" w:rsidR="00890461" w:rsidRPr="00DE7946" w:rsidRDefault="00890461" w:rsidP="00890461">
            <w:pPr>
              <w:textAlignment w:val="baseline"/>
              <w:rPr>
                <w:lang w:val="fr-FR" w:eastAsia="es-MX"/>
              </w:rPr>
            </w:pPr>
            <w:hyperlink r:id="rId92" w:tgtFrame="_blank" w:history="1">
              <w:proofErr w:type="spellStart"/>
              <w:r w:rsidRPr="004331CD">
                <w:rPr>
                  <w:rFonts w:ascii="Calibri" w:hAnsi="Calibri" w:cs="Calibri"/>
                  <w:color w:val="0000FF"/>
                  <w:sz w:val="20"/>
                  <w:szCs w:val="20"/>
                  <w:u w:val="single"/>
                  <w:lang w:eastAsia="es-MX"/>
                </w:rPr>
                <w:t>Odinne</w:t>
              </w:r>
              <w:proofErr w:type="spellEnd"/>
            </w:hyperlink>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E5183E2" w14:textId="53BE64BB" w:rsidR="00890461" w:rsidRPr="00DE7946" w:rsidRDefault="00890461" w:rsidP="00890461">
            <w:pPr>
              <w:textAlignment w:val="baseline"/>
              <w:rPr>
                <w:lang w:val="fr-FR" w:eastAsia="es-MX"/>
              </w:rPr>
            </w:pPr>
            <w:r w:rsidRPr="004331CD">
              <w:rPr>
                <w:rFonts w:ascii="Calibri" w:hAnsi="Calibri" w:cs="Calibri"/>
                <w:i/>
                <w:iCs/>
                <w:sz w:val="20"/>
                <w:szCs w:val="20"/>
                <w:lang w:eastAsia="es-MX"/>
              </w:rPr>
              <w:t>63.94</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83D3F94" w14:textId="4A2B2B28" w:rsidR="00890461" w:rsidRPr="00DE7946" w:rsidRDefault="00890461" w:rsidP="00890461">
            <w:pPr>
              <w:textAlignment w:val="baseline"/>
              <w:rPr>
                <w:lang w:val="fr-FR" w:eastAsia="es-MX"/>
              </w:rPr>
            </w:pPr>
            <w:r w:rsidRPr="004331CD">
              <w:rPr>
                <w:rFonts w:ascii="Calibri" w:hAnsi="Calibri" w:cs="Calibri"/>
                <w:i/>
                <w:iCs/>
                <w:sz w:val="20"/>
                <w:szCs w:val="20"/>
                <w:lang w:eastAsia="es-MX"/>
              </w:rPr>
              <w:t>6394</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0BCFFBC" w14:textId="6C11CFE8"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DABA983" w14:textId="77777777" w:rsidR="00890461" w:rsidRPr="00DE7946" w:rsidRDefault="00890461" w:rsidP="00890461">
            <w:pPr>
              <w:textAlignment w:val="baseline"/>
              <w:rPr>
                <w:lang w:val="fr-FR" w:eastAsia="es-MX"/>
              </w:rPr>
            </w:pPr>
          </w:p>
        </w:tc>
      </w:tr>
      <w:tr w:rsidR="00890461" w:rsidRPr="00DE7946" w14:paraId="02DBA34A"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4F841CE"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301724B"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198AAE32"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8496CE2" w14:textId="0261E74E" w:rsidR="00890461" w:rsidRPr="00DE7946" w:rsidRDefault="00890461" w:rsidP="00890461">
            <w:pPr>
              <w:textAlignment w:val="baseline"/>
              <w:rPr>
                <w:lang w:val="fr-FR" w:eastAsia="es-MX"/>
              </w:rPr>
            </w:pPr>
            <w:hyperlink r:id="rId93" w:tgtFrame="_blank" w:history="1">
              <w:proofErr w:type="spellStart"/>
              <w:r w:rsidRPr="004331CD">
                <w:rPr>
                  <w:rFonts w:ascii="Calibri" w:hAnsi="Calibri" w:cs="Calibri"/>
                  <w:color w:val="0000FF"/>
                  <w:sz w:val="20"/>
                  <w:szCs w:val="20"/>
                  <w:u w:val="single"/>
                  <w:lang w:eastAsia="es-MX"/>
                </w:rPr>
                <w:t>Foula</w:t>
              </w:r>
              <w:proofErr w:type="spellEnd"/>
            </w:hyperlink>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3E30733" w14:textId="0E93F0BA" w:rsidR="00890461" w:rsidRPr="00DE7946" w:rsidRDefault="00890461" w:rsidP="00890461">
            <w:pPr>
              <w:textAlignment w:val="baseline"/>
              <w:rPr>
                <w:lang w:val="fr-FR" w:eastAsia="es-MX"/>
              </w:rPr>
            </w:pPr>
            <w:r w:rsidRPr="004331CD">
              <w:rPr>
                <w:rFonts w:ascii="Calibri" w:hAnsi="Calibri" w:cs="Calibri"/>
                <w:i/>
                <w:iCs/>
                <w:sz w:val="20"/>
                <w:szCs w:val="20"/>
                <w:lang w:eastAsia="es-MX"/>
              </w:rPr>
              <w:t>17.89</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797F4FD" w14:textId="5C86C61C" w:rsidR="00890461" w:rsidRPr="00DE7946" w:rsidRDefault="00890461" w:rsidP="00890461">
            <w:pPr>
              <w:textAlignment w:val="baseline"/>
              <w:rPr>
                <w:lang w:val="fr-FR" w:eastAsia="es-MX"/>
              </w:rPr>
            </w:pPr>
            <w:r w:rsidRPr="004331CD">
              <w:rPr>
                <w:rFonts w:ascii="Calibri" w:hAnsi="Calibri" w:cs="Calibri"/>
                <w:i/>
                <w:iCs/>
                <w:sz w:val="20"/>
                <w:szCs w:val="20"/>
                <w:lang w:eastAsia="es-MX"/>
              </w:rPr>
              <w:t>1789</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B9E5000" w14:textId="5C410E0E"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36FCB6B" w14:textId="77777777" w:rsidR="00890461" w:rsidRPr="00DE7946" w:rsidRDefault="00890461" w:rsidP="00890461">
            <w:pPr>
              <w:textAlignment w:val="baseline"/>
              <w:rPr>
                <w:lang w:val="fr-FR" w:eastAsia="es-MX"/>
              </w:rPr>
            </w:pPr>
          </w:p>
        </w:tc>
      </w:tr>
      <w:tr w:rsidR="00890461" w:rsidRPr="00DE7946" w14:paraId="479C9005"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3F13F213"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B3A927A"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11123F6B"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417B155" w14:textId="13301887" w:rsidR="00890461" w:rsidRPr="00890461" w:rsidRDefault="00890461" w:rsidP="00890461">
            <w:pPr>
              <w:textAlignment w:val="baseline"/>
              <w:rPr>
                <w:lang w:eastAsia="es-MX"/>
              </w:rPr>
            </w:pPr>
            <w:hyperlink r:id="rId94" w:tgtFrame="_blank" w:history="1">
              <w:r w:rsidRPr="004331CD">
                <w:rPr>
                  <w:rFonts w:ascii="Calibri" w:hAnsi="Calibri" w:cs="Calibri"/>
                  <w:color w:val="0000FF"/>
                  <w:sz w:val="20"/>
                  <w:szCs w:val="20"/>
                  <w:u w:val="single"/>
                  <w:lang w:eastAsia="es-MX"/>
                </w:rPr>
                <w:t>Classified Forest Name Unknown (CIV) No.10</w:t>
              </w:r>
            </w:hyperlink>
            <w:r w:rsidRPr="0072392F">
              <w:rPr>
                <w:rFonts w:ascii="Calibri" w:hAnsi="Calibri" w:cs="Calibri"/>
                <w:sz w:val="20"/>
                <w:szCs w:val="20"/>
                <w:lang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BFACBF8" w14:textId="5430CAA0" w:rsidR="00890461" w:rsidRPr="00DE7946" w:rsidRDefault="00890461" w:rsidP="00890461">
            <w:pPr>
              <w:textAlignment w:val="baseline"/>
              <w:rPr>
                <w:lang w:val="fr-FR" w:eastAsia="es-MX"/>
              </w:rPr>
            </w:pPr>
            <w:r w:rsidRPr="004331CD">
              <w:rPr>
                <w:rFonts w:ascii="Calibri" w:hAnsi="Calibri" w:cs="Calibri"/>
                <w:i/>
                <w:iCs/>
                <w:sz w:val="20"/>
                <w:szCs w:val="20"/>
                <w:lang w:eastAsia="es-MX"/>
              </w:rPr>
              <w:t>55.07</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F6FA482" w14:textId="6EDA3D74" w:rsidR="00890461" w:rsidRPr="00DE7946" w:rsidRDefault="00890461" w:rsidP="00890461">
            <w:pPr>
              <w:textAlignment w:val="baseline"/>
              <w:rPr>
                <w:lang w:val="fr-FR" w:eastAsia="es-MX"/>
              </w:rPr>
            </w:pPr>
            <w:r w:rsidRPr="004331CD">
              <w:rPr>
                <w:rFonts w:ascii="Calibri" w:hAnsi="Calibri" w:cs="Calibri"/>
                <w:i/>
                <w:iCs/>
                <w:sz w:val="20"/>
                <w:szCs w:val="20"/>
                <w:lang w:eastAsia="es-MX"/>
              </w:rPr>
              <w:t>5507</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9071100" w14:textId="22CAA407"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F241DEB" w14:textId="77777777" w:rsidR="00890461" w:rsidRPr="00DE7946" w:rsidRDefault="00890461" w:rsidP="00890461">
            <w:pPr>
              <w:textAlignment w:val="baseline"/>
              <w:rPr>
                <w:lang w:val="fr-FR" w:eastAsia="es-MX"/>
              </w:rPr>
            </w:pPr>
          </w:p>
        </w:tc>
      </w:tr>
      <w:tr w:rsidR="00890461" w:rsidRPr="00DE7946" w14:paraId="69D3E7C1"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C4DECE0"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34853E25"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6ADD313"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587849B" w14:textId="41F1B308" w:rsidR="00890461" w:rsidRPr="00890461" w:rsidRDefault="00890461" w:rsidP="00890461">
            <w:pPr>
              <w:textAlignment w:val="baseline"/>
              <w:rPr>
                <w:lang w:eastAsia="es-MX"/>
              </w:rPr>
            </w:pPr>
            <w:hyperlink r:id="rId95" w:tgtFrame="_blank" w:history="1">
              <w:r w:rsidRPr="004331CD">
                <w:rPr>
                  <w:rFonts w:ascii="Calibri" w:hAnsi="Calibri" w:cs="Calibri"/>
                  <w:color w:val="0000FF"/>
                  <w:sz w:val="20"/>
                  <w:szCs w:val="20"/>
                  <w:u w:val="single"/>
                  <w:lang w:eastAsia="es-MX"/>
                </w:rPr>
                <w:t>Classified Forest Name Unknown (CIV) No.12</w:t>
              </w:r>
            </w:hyperlink>
            <w:r w:rsidRPr="0072392F">
              <w:rPr>
                <w:rFonts w:ascii="Calibri" w:hAnsi="Calibri" w:cs="Calibri"/>
                <w:sz w:val="20"/>
                <w:szCs w:val="20"/>
                <w:lang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AF6D5CC" w14:textId="49AABB8D" w:rsidR="00890461" w:rsidRPr="00DE7946" w:rsidRDefault="00890461" w:rsidP="00890461">
            <w:pPr>
              <w:textAlignment w:val="baseline"/>
              <w:rPr>
                <w:lang w:val="fr-FR" w:eastAsia="es-MX"/>
              </w:rPr>
            </w:pPr>
            <w:r w:rsidRPr="004331CD">
              <w:rPr>
                <w:rFonts w:ascii="Calibri" w:hAnsi="Calibri" w:cs="Calibri"/>
                <w:i/>
                <w:iCs/>
                <w:sz w:val="20"/>
                <w:szCs w:val="20"/>
                <w:lang w:eastAsia="es-MX"/>
              </w:rPr>
              <w:t>216.44</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A74C263" w14:textId="35E9E5DE" w:rsidR="00890461" w:rsidRPr="00DE7946" w:rsidRDefault="00890461" w:rsidP="00890461">
            <w:pPr>
              <w:textAlignment w:val="baseline"/>
              <w:rPr>
                <w:lang w:val="fr-FR" w:eastAsia="es-MX"/>
              </w:rPr>
            </w:pPr>
            <w:r w:rsidRPr="004331CD">
              <w:rPr>
                <w:rFonts w:ascii="Calibri" w:hAnsi="Calibri" w:cs="Calibri"/>
                <w:i/>
                <w:iCs/>
                <w:sz w:val="20"/>
                <w:szCs w:val="20"/>
                <w:lang w:eastAsia="es-MX"/>
              </w:rPr>
              <w:t>21644</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C520A2F" w14:textId="2ED3F990"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25D8C15" w14:textId="77777777" w:rsidR="00890461" w:rsidRPr="00DE7946" w:rsidRDefault="00890461" w:rsidP="00890461">
            <w:pPr>
              <w:textAlignment w:val="baseline"/>
              <w:rPr>
                <w:lang w:val="fr-FR" w:eastAsia="es-MX"/>
              </w:rPr>
            </w:pPr>
          </w:p>
        </w:tc>
      </w:tr>
      <w:tr w:rsidR="00890461" w:rsidRPr="00DE7946" w14:paraId="77146C5D"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16EC70F"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11D74C2A"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B91A634"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DA1C7AE" w14:textId="1519C290" w:rsidR="00890461" w:rsidRPr="00DE7946" w:rsidRDefault="00890461" w:rsidP="00890461">
            <w:pPr>
              <w:textAlignment w:val="baseline"/>
              <w:rPr>
                <w:lang w:val="fr-FR" w:eastAsia="es-MX"/>
              </w:rPr>
            </w:pPr>
            <w:hyperlink r:id="rId96" w:tgtFrame="_blank" w:history="1">
              <w:proofErr w:type="spellStart"/>
              <w:r w:rsidRPr="004331CD">
                <w:rPr>
                  <w:rFonts w:ascii="Calibri" w:hAnsi="Calibri" w:cs="Calibri"/>
                  <w:color w:val="0000FF"/>
                  <w:sz w:val="20"/>
                  <w:szCs w:val="20"/>
                  <w:u w:val="single"/>
                  <w:lang w:eastAsia="es-MX"/>
                </w:rPr>
                <w:t>Bdoule</w:t>
              </w:r>
              <w:proofErr w:type="spellEnd"/>
            </w:hyperlink>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2765BE7" w14:textId="5F4EC30E" w:rsidR="00890461" w:rsidRPr="00DE7946" w:rsidRDefault="00890461" w:rsidP="00890461">
            <w:pPr>
              <w:textAlignment w:val="baseline"/>
              <w:rPr>
                <w:lang w:val="fr-FR" w:eastAsia="es-MX"/>
              </w:rPr>
            </w:pPr>
            <w:r w:rsidRPr="004331CD">
              <w:rPr>
                <w:rFonts w:ascii="Calibri" w:hAnsi="Calibri" w:cs="Calibri"/>
                <w:i/>
                <w:iCs/>
                <w:sz w:val="20"/>
                <w:szCs w:val="20"/>
                <w:lang w:eastAsia="es-MX"/>
              </w:rPr>
              <w:t>116.6</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1B08E8D" w14:textId="6B9DDB28" w:rsidR="00890461" w:rsidRPr="00DE7946" w:rsidRDefault="00890461" w:rsidP="00890461">
            <w:pPr>
              <w:textAlignment w:val="baseline"/>
              <w:rPr>
                <w:lang w:val="fr-FR" w:eastAsia="es-MX"/>
              </w:rPr>
            </w:pPr>
            <w:r w:rsidRPr="004331CD">
              <w:rPr>
                <w:rFonts w:ascii="Calibri" w:hAnsi="Calibri" w:cs="Calibri"/>
                <w:i/>
                <w:iCs/>
                <w:sz w:val="20"/>
                <w:szCs w:val="20"/>
                <w:lang w:eastAsia="es-MX"/>
              </w:rPr>
              <w:t>11660</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D5984C6" w14:textId="2EE233CF"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E4779B1" w14:textId="77777777" w:rsidR="00890461" w:rsidRPr="00DE7946" w:rsidRDefault="00890461" w:rsidP="00890461">
            <w:pPr>
              <w:textAlignment w:val="baseline"/>
              <w:rPr>
                <w:lang w:val="fr-FR" w:eastAsia="es-MX"/>
              </w:rPr>
            </w:pPr>
          </w:p>
        </w:tc>
      </w:tr>
      <w:tr w:rsidR="00890461" w:rsidRPr="00DE7946" w14:paraId="594EE2A1"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658E2FA8"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1AC7343F"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672C2429"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374197B" w14:textId="36EA63DE" w:rsidR="00890461" w:rsidRPr="00DE7946" w:rsidRDefault="00890461" w:rsidP="00890461">
            <w:pPr>
              <w:textAlignment w:val="baseline"/>
              <w:rPr>
                <w:lang w:val="fr-FR" w:eastAsia="es-MX"/>
              </w:rPr>
            </w:pPr>
            <w:hyperlink r:id="rId97" w:tgtFrame="_blank" w:history="1">
              <w:proofErr w:type="spellStart"/>
              <w:r w:rsidRPr="004331CD">
                <w:rPr>
                  <w:rFonts w:ascii="Calibri" w:hAnsi="Calibri" w:cs="Calibri"/>
                  <w:color w:val="0000FF"/>
                  <w:sz w:val="20"/>
                  <w:szCs w:val="20"/>
                  <w:u w:val="single"/>
                  <w:lang w:eastAsia="es-MX"/>
                </w:rPr>
                <w:t>Gouari</w:t>
              </w:r>
              <w:proofErr w:type="spellEnd"/>
            </w:hyperlink>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8023C55" w14:textId="56B00DE5" w:rsidR="00890461" w:rsidRPr="00DE7946" w:rsidRDefault="00890461" w:rsidP="00890461">
            <w:pPr>
              <w:textAlignment w:val="baseline"/>
              <w:rPr>
                <w:lang w:val="fr-FR" w:eastAsia="es-MX"/>
              </w:rPr>
            </w:pPr>
            <w:r w:rsidRPr="004331CD">
              <w:rPr>
                <w:rFonts w:ascii="Calibri" w:hAnsi="Calibri" w:cs="Calibri"/>
                <w:i/>
                <w:iCs/>
                <w:sz w:val="20"/>
                <w:szCs w:val="20"/>
                <w:lang w:eastAsia="es-MX"/>
              </w:rPr>
              <w:t>191.07</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8D148A5" w14:textId="3B11F3EA" w:rsidR="00890461" w:rsidRPr="00DE7946" w:rsidRDefault="00890461" w:rsidP="00890461">
            <w:pPr>
              <w:textAlignment w:val="baseline"/>
              <w:rPr>
                <w:lang w:val="fr-FR" w:eastAsia="es-MX"/>
              </w:rPr>
            </w:pPr>
            <w:r w:rsidRPr="004331CD">
              <w:rPr>
                <w:rFonts w:ascii="Calibri" w:hAnsi="Calibri" w:cs="Calibri"/>
                <w:i/>
                <w:iCs/>
                <w:sz w:val="20"/>
                <w:szCs w:val="20"/>
                <w:lang w:eastAsia="es-MX"/>
              </w:rPr>
              <w:t>19107</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FDCAB86" w14:textId="08822FFB"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FACF564" w14:textId="77777777" w:rsidR="00890461" w:rsidRPr="00DE7946" w:rsidRDefault="00890461" w:rsidP="00890461">
            <w:pPr>
              <w:textAlignment w:val="baseline"/>
              <w:rPr>
                <w:lang w:val="fr-FR" w:eastAsia="es-MX"/>
              </w:rPr>
            </w:pPr>
          </w:p>
        </w:tc>
      </w:tr>
      <w:tr w:rsidR="00890461" w:rsidRPr="00DE7946" w14:paraId="76C2726F"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42592A82"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1C085E7"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1DDF678"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B44FD56" w14:textId="05775ABF" w:rsidR="00890461" w:rsidRPr="00DE7946" w:rsidRDefault="00890461" w:rsidP="00890461">
            <w:pPr>
              <w:textAlignment w:val="baseline"/>
              <w:rPr>
                <w:lang w:val="fr-FR" w:eastAsia="es-MX"/>
              </w:rPr>
            </w:pPr>
            <w:hyperlink r:id="rId98" w:tgtFrame="_blank" w:history="1">
              <w:proofErr w:type="spellStart"/>
              <w:r w:rsidRPr="004331CD">
                <w:rPr>
                  <w:rFonts w:ascii="Calibri" w:hAnsi="Calibri" w:cs="Calibri"/>
                  <w:color w:val="0000FF"/>
                  <w:sz w:val="20"/>
                  <w:szCs w:val="20"/>
                  <w:u w:val="single"/>
                  <w:lang w:eastAsia="es-MX"/>
                </w:rPr>
                <w:t>Tieme</w:t>
              </w:r>
              <w:proofErr w:type="spellEnd"/>
            </w:hyperlink>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0B7985F" w14:textId="2A815894" w:rsidR="00890461" w:rsidRPr="00DE7946" w:rsidRDefault="00890461" w:rsidP="00890461">
            <w:pPr>
              <w:textAlignment w:val="baseline"/>
              <w:rPr>
                <w:lang w:val="fr-FR" w:eastAsia="es-MX"/>
              </w:rPr>
            </w:pPr>
            <w:r w:rsidRPr="004331CD">
              <w:rPr>
                <w:rFonts w:ascii="Calibri" w:hAnsi="Calibri" w:cs="Calibri"/>
                <w:i/>
                <w:iCs/>
                <w:sz w:val="20"/>
                <w:szCs w:val="20"/>
                <w:lang w:eastAsia="es-MX"/>
              </w:rPr>
              <w:t>49.22</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E5D53F8" w14:textId="3F2FEDC6" w:rsidR="00890461" w:rsidRPr="00DE7946" w:rsidRDefault="00890461" w:rsidP="00890461">
            <w:pPr>
              <w:textAlignment w:val="baseline"/>
              <w:rPr>
                <w:lang w:val="fr-FR" w:eastAsia="es-MX"/>
              </w:rPr>
            </w:pPr>
            <w:r w:rsidRPr="004331CD">
              <w:rPr>
                <w:rFonts w:ascii="Calibri" w:hAnsi="Calibri" w:cs="Calibri"/>
                <w:i/>
                <w:iCs/>
                <w:sz w:val="20"/>
                <w:szCs w:val="20"/>
                <w:lang w:eastAsia="es-MX"/>
              </w:rPr>
              <w:t>4922</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D6B3AAB" w14:textId="18683A99"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5B68969" w14:textId="77777777" w:rsidR="00890461" w:rsidRPr="00DE7946" w:rsidRDefault="00890461" w:rsidP="00890461">
            <w:pPr>
              <w:textAlignment w:val="baseline"/>
              <w:rPr>
                <w:lang w:val="fr-FR" w:eastAsia="es-MX"/>
              </w:rPr>
            </w:pPr>
          </w:p>
        </w:tc>
      </w:tr>
      <w:tr w:rsidR="00890461" w:rsidRPr="00DE7946" w14:paraId="75AB0F85"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1CACFEBE"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33B58096"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512D1DC"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E09B6D1" w14:textId="25B31F6C" w:rsidR="00890461" w:rsidRPr="00890461" w:rsidRDefault="00890461" w:rsidP="00890461">
            <w:pPr>
              <w:textAlignment w:val="baseline"/>
              <w:rPr>
                <w:lang w:eastAsia="es-MX"/>
              </w:rPr>
            </w:pPr>
            <w:hyperlink r:id="rId99" w:tgtFrame="_blank" w:history="1">
              <w:r w:rsidRPr="004331CD">
                <w:rPr>
                  <w:rFonts w:ascii="Calibri" w:hAnsi="Calibri" w:cs="Calibri"/>
                  <w:color w:val="0000FF"/>
                  <w:sz w:val="20"/>
                  <w:szCs w:val="20"/>
                  <w:u w:val="single"/>
                  <w:lang w:eastAsia="es-MX"/>
                </w:rPr>
                <w:t>Classified Forest Name Unknown (CIV) No.5</w:t>
              </w:r>
            </w:hyperlink>
            <w:r w:rsidRPr="0072392F">
              <w:rPr>
                <w:rFonts w:ascii="Calibri" w:hAnsi="Calibri" w:cs="Calibri"/>
                <w:sz w:val="20"/>
                <w:szCs w:val="20"/>
                <w:lang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5B75E38" w14:textId="63C937D7" w:rsidR="00890461" w:rsidRPr="00DE7946" w:rsidRDefault="00890461" w:rsidP="00890461">
            <w:pPr>
              <w:textAlignment w:val="baseline"/>
              <w:rPr>
                <w:lang w:val="fr-FR" w:eastAsia="es-MX"/>
              </w:rPr>
            </w:pPr>
            <w:r w:rsidRPr="004331CD">
              <w:rPr>
                <w:rFonts w:ascii="Calibri" w:hAnsi="Calibri" w:cs="Calibri"/>
                <w:i/>
                <w:iCs/>
                <w:sz w:val="20"/>
                <w:szCs w:val="20"/>
                <w:lang w:eastAsia="es-MX"/>
              </w:rPr>
              <w:t>66</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6A67292" w14:textId="3970297E" w:rsidR="00890461" w:rsidRPr="00DE7946" w:rsidRDefault="00890461" w:rsidP="00890461">
            <w:pPr>
              <w:textAlignment w:val="baseline"/>
              <w:rPr>
                <w:lang w:val="fr-FR" w:eastAsia="es-MX"/>
              </w:rPr>
            </w:pPr>
            <w:r w:rsidRPr="004331CD">
              <w:rPr>
                <w:rFonts w:ascii="Calibri" w:hAnsi="Calibri" w:cs="Calibri"/>
                <w:i/>
                <w:iCs/>
                <w:sz w:val="20"/>
                <w:szCs w:val="20"/>
                <w:lang w:eastAsia="es-MX"/>
              </w:rPr>
              <w:t>6600</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A8617EA" w14:textId="29B6F93A"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55053CA" w14:textId="77777777" w:rsidR="00890461" w:rsidRPr="00DE7946" w:rsidRDefault="00890461" w:rsidP="00890461">
            <w:pPr>
              <w:textAlignment w:val="baseline"/>
              <w:rPr>
                <w:lang w:val="fr-FR" w:eastAsia="es-MX"/>
              </w:rPr>
            </w:pPr>
          </w:p>
        </w:tc>
      </w:tr>
      <w:tr w:rsidR="00890461" w:rsidRPr="00DE7946" w14:paraId="73DF6375"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3E7F68CA"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38E3D072"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16C06EB2"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F636EDD" w14:textId="6B83E994" w:rsidR="00890461" w:rsidRPr="00DE7946" w:rsidRDefault="00890461" w:rsidP="00890461">
            <w:pPr>
              <w:textAlignment w:val="baseline"/>
              <w:rPr>
                <w:lang w:val="fr-FR" w:eastAsia="es-MX"/>
              </w:rPr>
            </w:pPr>
            <w:hyperlink r:id="rId100" w:tgtFrame="_blank" w:history="1">
              <w:proofErr w:type="spellStart"/>
              <w:r w:rsidRPr="004331CD">
                <w:rPr>
                  <w:rFonts w:ascii="Calibri" w:hAnsi="Calibri" w:cs="Calibri"/>
                  <w:color w:val="0000FF"/>
                  <w:sz w:val="20"/>
                  <w:szCs w:val="20"/>
                  <w:u w:val="single"/>
                  <w:lang w:eastAsia="es-MX"/>
                </w:rPr>
                <w:t>Zandougou</w:t>
              </w:r>
              <w:proofErr w:type="spellEnd"/>
            </w:hyperlink>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4A10A12" w14:textId="52473C66" w:rsidR="00890461" w:rsidRPr="00DE7946" w:rsidRDefault="00890461" w:rsidP="00890461">
            <w:pPr>
              <w:textAlignment w:val="baseline"/>
              <w:rPr>
                <w:lang w:val="fr-FR" w:eastAsia="es-MX"/>
              </w:rPr>
            </w:pPr>
            <w:r w:rsidRPr="004331CD">
              <w:rPr>
                <w:rFonts w:ascii="Calibri" w:hAnsi="Calibri" w:cs="Calibri"/>
                <w:i/>
                <w:iCs/>
                <w:sz w:val="20"/>
                <w:szCs w:val="20"/>
                <w:lang w:eastAsia="es-MX"/>
              </w:rPr>
              <w:t>231.26</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10C430F" w14:textId="11E4E6BB" w:rsidR="00890461" w:rsidRPr="00DE7946" w:rsidRDefault="00890461" w:rsidP="00890461">
            <w:pPr>
              <w:textAlignment w:val="baseline"/>
              <w:rPr>
                <w:lang w:val="fr-FR" w:eastAsia="es-MX"/>
              </w:rPr>
            </w:pPr>
            <w:r w:rsidRPr="004331CD">
              <w:rPr>
                <w:rFonts w:ascii="Calibri" w:hAnsi="Calibri" w:cs="Calibri"/>
                <w:i/>
                <w:iCs/>
                <w:sz w:val="20"/>
                <w:szCs w:val="20"/>
                <w:lang w:eastAsia="es-MX"/>
              </w:rPr>
              <w:t>23126</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E756D38" w14:textId="28D31998"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9EBBDDB" w14:textId="77777777" w:rsidR="00890461" w:rsidRPr="00DE7946" w:rsidRDefault="00890461" w:rsidP="00890461">
            <w:pPr>
              <w:textAlignment w:val="baseline"/>
              <w:rPr>
                <w:lang w:val="fr-FR" w:eastAsia="es-MX"/>
              </w:rPr>
            </w:pPr>
          </w:p>
        </w:tc>
      </w:tr>
      <w:tr w:rsidR="00890461" w:rsidRPr="000A1C9C" w14:paraId="6C8C8F79"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BF764BB"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3CE0430F"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2796A39"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6ECC309" w14:textId="4589A7F9" w:rsidR="00890461" w:rsidRPr="00DE7946" w:rsidRDefault="00890461" w:rsidP="00890461">
            <w:pPr>
              <w:textAlignment w:val="baseline"/>
              <w:rPr>
                <w:lang w:val="fr-FR" w:eastAsia="es-MX"/>
              </w:rPr>
            </w:pPr>
            <w:hyperlink r:id="rId101" w:tgtFrame="_blank" w:history="1">
              <w:proofErr w:type="spellStart"/>
              <w:r w:rsidRPr="004331CD">
                <w:rPr>
                  <w:rFonts w:ascii="Calibri" w:hAnsi="Calibri" w:cs="Calibri"/>
                  <w:color w:val="0000FF"/>
                  <w:sz w:val="20"/>
                  <w:szCs w:val="20"/>
                  <w:u w:val="single"/>
                  <w:lang w:eastAsia="es-MX"/>
                </w:rPr>
                <w:t>Boundiali</w:t>
              </w:r>
              <w:proofErr w:type="spellEnd"/>
            </w:hyperlink>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402D7D6" w14:textId="3ED8CE35" w:rsidR="00890461" w:rsidRPr="00DE7946" w:rsidRDefault="00890461" w:rsidP="00890461">
            <w:pPr>
              <w:textAlignment w:val="baseline"/>
              <w:rPr>
                <w:lang w:val="fr-FR" w:eastAsia="es-MX"/>
              </w:rPr>
            </w:pPr>
            <w:r w:rsidRPr="004331CD">
              <w:rPr>
                <w:rFonts w:ascii="Calibri" w:hAnsi="Calibri" w:cs="Calibri"/>
                <w:sz w:val="20"/>
                <w:szCs w:val="20"/>
                <w:lang w:eastAsia="es-MX"/>
              </w:rPr>
              <w:t>461.125</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C1EF39E" w14:textId="2143D093" w:rsidR="00890461" w:rsidRPr="00DE7946" w:rsidRDefault="00890461" w:rsidP="00890461">
            <w:pPr>
              <w:textAlignment w:val="baseline"/>
              <w:rPr>
                <w:lang w:val="fr-FR" w:eastAsia="es-MX"/>
              </w:rPr>
            </w:pPr>
            <w:r w:rsidRPr="004331CD">
              <w:rPr>
                <w:rFonts w:ascii="Calibri" w:hAnsi="Calibri" w:cs="Calibri"/>
                <w:i/>
                <w:iCs/>
                <w:sz w:val="20"/>
                <w:szCs w:val="20"/>
                <w:lang w:eastAsia="es-MX"/>
              </w:rPr>
              <w:t>46112.5</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A74B883" w14:textId="00BFE2AD"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AD73156" w14:textId="77777777" w:rsidR="00890461" w:rsidRPr="00DE7946" w:rsidRDefault="00890461" w:rsidP="00890461">
            <w:pPr>
              <w:textAlignment w:val="baseline"/>
              <w:rPr>
                <w:lang w:val="fr-FR" w:eastAsia="es-MX"/>
              </w:rPr>
            </w:pPr>
            <w:r w:rsidRPr="00DE7946">
              <w:rPr>
                <w:rFonts w:ascii="Calibri" w:hAnsi="Calibri" w:cs="Calibri"/>
                <w:sz w:val="20"/>
                <w:szCs w:val="20"/>
                <w:lang w:val="fr-FR" w:eastAsia="es-MX"/>
              </w:rPr>
              <w:t xml:space="preserve">Environ la moitié de la surface se trouve dans le district de </w:t>
            </w:r>
            <w:proofErr w:type="spellStart"/>
            <w:r w:rsidRPr="00DE7946">
              <w:rPr>
                <w:rFonts w:ascii="Calibri" w:hAnsi="Calibri" w:cs="Calibri"/>
                <w:sz w:val="20"/>
                <w:szCs w:val="20"/>
                <w:lang w:val="fr-FR" w:eastAsia="es-MX"/>
              </w:rPr>
              <w:t>Denguele</w:t>
            </w:r>
            <w:proofErr w:type="spellEnd"/>
            <w:r w:rsidRPr="00DE7946">
              <w:rPr>
                <w:rFonts w:ascii="Calibri" w:hAnsi="Calibri" w:cs="Calibri"/>
                <w:sz w:val="20"/>
                <w:szCs w:val="20"/>
                <w:lang w:val="fr-FR" w:eastAsia="es-MX"/>
              </w:rPr>
              <w:t xml:space="preserve"> (surface totale : 922,25 km2. </w:t>
            </w:r>
          </w:p>
        </w:tc>
      </w:tr>
      <w:tr w:rsidR="00890461" w:rsidRPr="000A1C9C" w14:paraId="7EF2EC5F"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67690FFD"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449740A4"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997A459"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988E331" w14:textId="5C67C017" w:rsidR="00890461" w:rsidRPr="00DE7946" w:rsidRDefault="00890461" w:rsidP="00890461">
            <w:pPr>
              <w:textAlignment w:val="baseline"/>
              <w:rPr>
                <w:lang w:val="fr-FR" w:eastAsia="es-MX"/>
              </w:rPr>
            </w:pPr>
            <w:hyperlink r:id="rId102" w:tgtFrame="_blank" w:history="1">
              <w:proofErr w:type="spellStart"/>
              <w:r w:rsidRPr="004331CD">
                <w:rPr>
                  <w:rFonts w:ascii="Calibri" w:hAnsi="Calibri" w:cs="Calibri"/>
                  <w:color w:val="0000FF"/>
                  <w:sz w:val="20"/>
                  <w:szCs w:val="20"/>
                  <w:u w:val="single"/>
                  <w:lang w:eastAsia="es-MX"/>
                </w:rPr>
                <w:t>Lapale</w:t>
              </w:r>
              <w:proofErr w:type="spellEnd"/>
            </w:hyperlink>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380A831" w14:textId="45F00416" w:rsidR="00890461" w:rsidRPr="00DE7946" w:rsidRDefault="00890461" w:rsidP="00890461">
            <w:pPr>
              <w:textAlignment w:val="baseline"/>
              <w:rPr>
                <w:lang w:val="fr-FR" w:eastAsia="es-MX"/>
              </w:rPr>
            </w:pPr>
            <w:r w:rsidRPr="004331CD">
              <w:rPr>
                <w:rFonts w:ascii="Calibri" w:hAnsi="Calibri" w:cs="Calibri"/>
                <w:i/>
                <w:iCs/>
                <w:sz w:val="20"/>
                <w:szCs w:val="20"/>
                <w:lang w:eastAsia="es-MX"/>
              </w:rPr>
              <w:t>97.5225</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9C12E07" w14:textId="6F50E224" w:rsidR="00890461" w:rsidRPr="00DE7946" w:rsidRDefault="00890461" w:rsidP="00890461">
            <w:pPr>
              <w:textAlignment w:val="baseline"/>
              <w:rPr>
                <w:lang w:val="fr-FR" w:eastAsia="es-MX"/>
              </w:rPr>
            </w:pPr>
            <w:r w:rsidRPr="004331CD">
              <w:rPr>
                <w:rFonts w:ascii="Calibri" w:hAnsi="Calibri" w:cs="Calibri"/>
                <w:i/>
                <w:iCs/>
                <w:sz w:val="20"/>
                <w:szCs w:val="20"/>
                <w:lang w:eastAsia="es-MX"/>
              </w:rPr>
              <w:t>9752.25</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30F8E4C" w14:textId="65D52DB3"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6D2C597" w14:textId="77777777" w:rsidR="00890461" w:rsidRPr="00DE7946" w:rsidRDefault="00890461" w:rsidP="00890461">
            <w:pPr>
              <w:textAlignment w:val="baseline"/>
              <w:rPr>
                <w:lang w:val="fr-FR" w:eastAsia="es-MX"/>
              </w:rPr>
            </w:pPr>
            <w:r w:rsidRPr="00DE7946">
              <w:rPr>
                <w:rFonts w:ascii="Calibri" w:hAnsi="Calibri" w:cs="Calibri"/>
                <w:sz w:val="20"/>
                <w:szCs w:val="20"/>
                <w:lang w:val="fr-FR" w:eastAsia="es-MX"/>
              </w:rPr>
              <w:t xml:space="preserve">Environ 1/4 de la surface se trouve dans le district de </w:t>
            </w:r>
            <w:proofErr w:type="spellStart"/>
            <w:r w:rsidRPr="00DE7946">
              <w:rPr>
                <w:rFonts w:ascii="Calibri" w:hAnsi="Calibri" w:cs="Calibri"/>
                <w:sz w:val="20"/>
                <w:szCs w:val="20"/>
                <w:lang w:val="fr-FR" w:eastAsia="es-MX"/>
              </w:rPr>
              <w:t>Denguele</w:t>
            </w:r>
            <w:proofErr w:type="spellEnd"/>
            <w:r w:rsidRPr="00DE7946">
              <w:rPr>
                <w:rFonts w:ascii="Calibri" w:hAnsi="Calibri" w:cs="Calibri"/>
                <w:sz w:val="20"/>
                <w:szCs w:val="20"/>
                <w:lang w:val="fr-FR" w:eastAsia="es-MX"/>
              </w:rPr>
              <w:t xml:space="preserve"> (surface totale : 390,09 km2</w:t>
            </w:r>
          </w:p>
        </w:tc>
      </w:tr>
      <w:tr w:rsidR="00890461" w:rsidRPr="000A1C9C" w14:paraId="55049B9C"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4862F365"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17203F56"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4B2A9152"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B15D0C7" w14:textId="47AFF0B0" w:rsidR="00890461" w:rsidRPr="00890461" w:rsidRDefault="00890461" w:rsidP="00890461">
            <w:pPr>
              <w:textAlignment w:val="baseline"/>
              <w:rPr>
                <w:lang w:eastAsia="es-MX"/>
              </w:rPr>
            </w:pPr>
            <w:hyperlink r:id="rId103" w:tgtFrame="_blank" w:history="1">
              <w:r w:rsidRPr="004331CD">
                <w:rPr>
                  <w:rFonts w:ascii="Calibri" w:hAnsi="Calibri" w:cs="Calibri"/>
                  <w:color w:val="0000FF"/>
                  <w:sz w:val="20"/>
                  <w:szCs w:val="20"/>
                  <w:u w:val="single"/>
                  <w:lang w:eastAsia="es-MX"/>
                </w:rPr>
                <w:t>Classified Forest Name Unknown (CIV) No.1</w:t>
              </w:r>
            </w:hyperlink>
            <w:r w:rsidRPr="00B32BDB">
              <w:rPr>
                <w:rFonts w:ascii="Calibri" w:hAnsi="Calibri" w:cs="Calibri"/>
                <w:sz w:val="20"/>
                <w:szCs w:val="20"/>
                <w:lang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EF741E7" w14:textId="094A9C6D" w:rsidR="00890461" w:rsidRPr="00DE7946" w:rsidRDefault="00890461" w:rsidP="00890461">
            <w:pPr>
              <w:textAlignment w:val="baseline"/>
              <w:rPr>
                <w:lang w:val="fr-FR" w:eastAsia="es-MX"/>
              </w:rPr>
            </w:pPr>
            <w:r w:rsidRPr="004331CD">
              <w:rPr>
                <w:rFonts w:ascii="Calibri" w:hAnsi="Calibri" w:cs="Calibri"/>
                <w:sz w:val="20"/>
                <w:szCs w:val="20"/>
                <w:lang w:eastAsia="es-MX"/>
              </w:rPr>
              <w:t>90.58</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EA80C10" w14:textId="0E5FA485" w:rsidR="00890461" w:rsidRPr="00DE7946" w:rsidRDefault="00890461" w:rsidP="00890461">
            <w:pPr>
              <w:textAlignment w:val="baseline"/>
              <w:rPr>
                <w:lang w:val="fr-FR" w:eastAsia="es-MX"/>
              </w:rPr>
            </w:pPr>
            <w:r w:rsidRPr="004331CD">
              <w:rPr>
                <w:rFonts w:ascii="Calibri" w:hAnsi="Calibri" w:cs="Calibri"/>
                <w:i/>
                <w:iCs/>
                <w:sz w:val="20"/>
                <w:szCs w:val="20"/>
                <w:lang w:eastAsia="es-MX"/>
              </w:rPr>
              <w:t>9058</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FE3B727" w14:textId="0D0C55F5"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DF61807" w14:textId="77777777" w:rsidR="00890461" w:rsidRPr="00DE7946" w:rsidRDefault="00890461" w:rsidP="00890461">
            <w:pPr>
              <w:textAlignment w:val="baseline"/>
              <w:rPr>
                <w:lang w:val="fr-FR" w:eastAsia="es-MX"/>
              </w:rPr>
            </w:pPr>
            <w:r w:rsidRPr="00DE7946">
              <w:rPr>
                <w:rFonts w:ascii="Calibri" w:hAnsi="Calibri" w:cs="Calibri"/>
                <w:sz w:val="20"/>
                <w:szCs w:val="20"/>
                <w:lang w:val="fr-FR" w:eastAsia="es-MX"/>
              </w:rPr>
              <w:t xml:space="preserve">Environ la moitié de la surface se trouve dans le district de </w:t>
            </w:r>
            <w:proofErr w:type="spellStart"/>
            <w:r w:rsidRPr="00DE7946">
              <w:rPr>
                <w:rFonts w:ascii="Calibri" w:hAnsi="Calibri" w:cs="Calibri"/>
                <w:sz w:val="20"/>
                <w:szCs w:val="20"/>
                <w:lang w:val="fr-FR" w:eastAsia="es-MX"/>
              </w:rPr>
              <w:t>Denguele</w:t>
            </w:r>
            <w:proofErr w:type="spellEnd"/>
            <w:r w:rsidRPr="00DE7946">
              <w:rPr>
                <w:rFonts w:ascii="Calibri" w:hAnsi="Calibri" w:cs="Calibri"/>
                <w:sz w:val="20"/>
                <w:szCs w:val="20"/>
                <w:lang w:val="fr-FR" w:eastAsia="es-MX"/>
              </w:rPr>
              <w:t xml:space="preserve"> (surface totale : 181,16 km2. </w:t>
            </w:r>
          </w:p>
        </w:tc>
      </w:tr>
      <w:tr w:rsidR="00890461" w:rsidRPr="00DE7946" w14:paraId="2A5B4CF0" w14:textId="77777777" w:rsidTr="00890461">
        <w:trPr>
          <w:trHeight w:val="15"/>
        </w:trPr>
        <w:tc>
          <w:tcPr>
            <w:tcW w:w="922"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2CD28C0F" w14:textId="2D4A6029" w:rsidR="00890461" w:rsidRPr="00DE7946" w:rsidRDefault="00890461" w:rsidP="00890461">
            <w:pPr>
              <w:jc w:val="center"/>
              <w:textAlignment w:val="baseline"/>
              <w:rPr>
                <w:lang w:val="fr-FR" w:eastAsia="es-MX"/>
              </w:rPr>
            </w:pPr>
            <w:proofErr w:type="spellStart"/>
            <w:r w:rsidRPr="004331CD">
              <w:rPr>
                <w:rFonts w:ascii="Calibri" w:hAnsi="Calibri" w:cs="Calibri"/>
                <w:sz w:val="20"/>
                <w:szCs w:val="20"/>
                <w:lang w:val="es-MX" w:eastAsia="es-MX"/>
              </w:rPr>
              <w:t>Montagne</w:t>
            </w:r>
            <w:proofErr w:type="spellEnd"/>
            <w:r w:rsidRPr="004331CD">
              <w:rPr>
                <w:rFonts w:ascii="Calibri" w:hAnsi="Calibri" w:cs="Calibri"/>
                <w:sz w:val="20"/>
                <w:szCs w:val="20"/>
                <w:lang w:val="es-MX" w:eastAsia="es-MX"/>
              </w:rPr>
              <w:t> </w:t>
            </w:r>
          </w:p>
        </w:tc>
        <w:tc>
          <w:tcPr>
            <w:tcW w:w="967"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2453F3DE" w14:textId="5A92C945" w:rsidR="00890461" w:rsidRPr="00DE7946" w:rsidRDefault="00890461" w:rsidP="00890461">
            <w:pPr>
              <w:jc w:val="center"/>
              <w:textAlignment w:val="baseline"/>
              <w:rPr>
                <w:lang w:val="fr-FR" w:eastAsia="es-MX"/>
              </w:rPr>
            </w:pPr>
            <w:r w:rsidRPr="004331CD">
              <w:rPr>
                <w:rFonts w:ascii="Calibri" w:hAnsi="Calibri" w:cs="Calibri"/>
                <w:sz w:val="20"/>
                <w:szCs w:val="20"/>
                <w:lang w:eastAsia="es-MX"/>
              </w:rPr>
              <w:t>33,096</w:t>
            </w:r>
            <w:r w:rsidRPr="004331CD">
              <w:rPr>
                <w:rFonts w:ascii="Calibri" w:hAnsi="Calibri" w:cs="Calibri"/>
                <w:sz w:val="20"/>
                <w:szCs w:val="20"/>
                <w:lang w:val="es-MX" w:eastAsia="es-MX"/>
              </w:rPr>
              <w:t> </w:t>
            </w:r>
          </w:p>
        </w:tc>
        <w:tc>
          <w:tcPr>
            <w:tcW w:w="1043"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43BF4C03" w14:textId="58A29CF5" w:rsidR="00890461" w:rsidRPr="00DE7946" w:rsidRDefault="00890461" w:rsidP="00890461">
            <w:pPr>
              <w:jc w:val="center"/>
              <w:textAlignment w:val="baseline"/>
              <w:rPr>
                <w:lang w:val="fr-FR" w:eastAsia="es-MX"/>
              </w:rPr>
            </w:pPr>
            <w:r w:rsidRPr="004331CD">
              <w:rPr>
                <w:rFonts w:ascii="Calibri" w:hAnsi="Calibri" w:cs="Calibri"/>
                <w:sz w:val="20"/>
                <w:szCs w:val="20"/>
                <w:lang w:eastAsia="es-MX"/>
              </w:rPr>
              <w:t>3,309,600</w:t>
            </w:r>
            <w:r w:rsidRPr="004331CD">
              <w:rPr>
                <w:rFonts w:ascii="Calibri" w:hAnsi="Calibri" w:cs="Calibri"/>
                <w:sz w:val="20"/>
                <w:szCs w:val="20"/>
                <w:lang w:val="es-MX" w:eastAsia="es-MX"/>
              </w:rPr>
              <w:t> </w:t>
            </w: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CD3EA0E" w14:textId="716C4C0D" w:rsidR="00890461" w:rsidRPr="00DE7946" w:rsidRDefault="00890461" w:rsidP="00890461">
            <w:pPr>
              <w:textAlignment w:val="baseline"/>
              <w:rPr>
                <w:lang w:val="fr-FR" w:eastAsia="es-MX"/>
              </w:rPr>
            </w:pPr>
            <w:hyperlink r:id="rId104" w:tgtFrame="_blank" w:history="1">
              <w:proofErr w:type="spellStart"/>
              <w:r w:rsidRPr="004331CD">
                <w:rPr>
                  <w:rFonts w:ascii="Calibri" w:hAnsi="Calibri" w:cs="Calibri"/>
                  <w:color w:val="0000FF"/>
                  <w:sz w:val="20"/>
                  <w:szCs w:val="20"/>
                  <w:u w:val="single"/>
                  <w:lang w:eastAsia="es-MX"/>
                </w:rPr>
                <w:t>Goulaleu</w:t>
              </w:r>
              <w:proofErr w:type="spellEnd"/>
            </w:hyperlink>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8C6E232" w14:textId="5BB9C259" w:rsidR="00890461" w:rsidRPr="00DE7946" w:rsidRDefault="00890461" w:rsidP="00890461">
            <w:pPr>
              <w:textAlignment w:val="baseline"/>
              <w:rPr>
                <w:lang w:val="fr-FR" w:eastAsia="es-MX"/>
              </w:rPr>
            </w:pPr>
            <w:r w:rsidRPr="004331CD">
              <w:rPr>
                <w:rFonts w:ascii="Calibri" w:hAnsi="Calibri" w:cs="Calibri"/>
                <w:i/>
                <w:iCs/>
                <w:sz w:val="20"/>
                <w:szCs w:val="20"/>
                <w:lang w:eastAsia="es-MX"/>
              </w:rPr>
              <w:t>7.96</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0E05A1A" w14:textId="0061A4DB" w:rsidR="00890461" w:rsidRPr="00DE7946" w:rsidRDefault="00890461" w:rsidP="00890461">
            <w:pPr>
              <w:textAlignment w:val="baseline"/>
              <w:rPr>
                <w:lang w:val="fr-FR" w:eastAsia="es-MX"/>
              </w:rPr>
            </w:pPr>
            <w:r w:rsidRPr="004331CD">
              <w:rPr>
                <w:rFonts w:ascii="Calibri" w:hAnsi="Calibri" w:cs="Calibri"/>
                <w:i/>
                <w:iCs/>
                <w:sz w:val="20"/>
                <w:szCs w:val="20"/>
                <w:lang w:eastAsia="es-MX"/>
              </w:rPr>
              <w:t>796</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9ED6B4A" w14:textId="7A72472F"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439D98A" w14:textId="77777777" w:rsidR="00890461" w:rsidRPr="00DE7946" w:rsidRDefault="00890461" w:rsidP="00890461">
            <w:pPr>
              <w:textAlignment w:val="baseline"/>
              <w:rPr>
                <w:lang w:val="fr-FR" w:eastAsia="es-MX"/>
              </w:rPr>
            </w:pPr>
          </w:p>
        </w:tc>
      </w:tr>
      <w:tr w:rsidR="00890461" w:rsidRPr="00DE7946" w14:paraId="4CA4A485"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BA369CF"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171EDCC7"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16088913"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07F5C04" w14:textId="62941CAA" w:rsidR="00890461" w:rsidRPr="00DE7946" w:rsidRDefault="00890461" w:rsidP="00890461">
            <w:pPr>
              <w:textAlignment w:val="baseline"/>
              <w:rPr>
                <w:lang w:val="fr-FR" w:eastAsia="es-MX"/>
              </w:rPr>
            </w:pPr>
            <w:hyperlink r:id="rId105" w:tgtFrame="_blank" w:history="1">
              <w:r w:rsidRPr="004331CD">
                <w:rPr>
                  <w:rFonts w:ascii="Calibri" w:hAnsi="Calibri" w:cs="Calibri"/>
                  <w:color w:val="0000FF"/>
                  <w:sz w:val="20"/>
                  <w:szCs w:val="20"/>
                  <w:u w:val="single"/>
                  <w:lang w:eastAsia="es-MX"/>
                </w:rPr>
                <w:t>Mt. Sainte/Cavally</w:t>
              </w:r>
            </w:hyperlink>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0F9F58D" w14:textId="4D3DAC66" w:rsidR="00890461" w:rsidRPr="00DE7946" w:rsidRDefault="00890461" w:rsidP="00890461">
            <w:pPr>
              <w:textAlignment w:val="baseline"/>
              <w:rPr>
                <w:lang w:val="fr-FR" w:eastAsia="es-MX"/>
              </w:rPr>
            </w:pPr>
            <w:r w:rsidRPr="004331CD">
              <w:rPr>
                <w:rFonts w:ascii="Calibri" w:hAnsi="Calibri" w:cs="Calibri"/>
                <w:i/>
                <w:iCs/>
                <w:sz w:val="20"/>
                <w:szCs w:val="20"/>
                <w:lang w:eastAsia="es-MX"/>
              </w:rPr>
              <w:t>122.8</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04DCB82" w14:textId="520B9886" w:rsidR="00890461" w:rsidRPr="00DE7946" w:rsidRDefault="00890461" w:rsidP="00890461">
            <w:pPr>
              <w:textAlignment w:val="baseline"/>
              <w:rPr>
                <w:lang w:val="fr-FR" w:eastAsia="es-MX"/>
              </w:rPr>
            </w:pPr>
            <w:r w:rsidRPr="004331CD">
              <w:rPr>
                <w:rFonts w:ascii="Calibri" w:hAnsi="Calibri" w:cs="Calibri"/>
                <w:i/>
                <w:iCs/>
                <w:sz w:val="20"/>
                <w:szCs w:val="20"/>
                <w:lang w:eastAsia="es-MX"/>
              </w:rPr>
              <w:t>12280</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385174A" w14:textId="3DBD36F8"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3DB3C49" w14:textId="77777777" w:rsidR="00890461" w:rsidRPr="00DE7946" w:rsidRDefault="00890461" w:rsidP="00890461">
            <w:pPr>
              <w:textAlignment w:val="baseline"/>
              <w:rPr>
                <w:lang w:val="fr-FR" w:eastAsia="es-MX"/>
              </w:rPr>
            </w:pPr>
          </w:p>
        </w:tc>
      </w:tr>
      <w:tr w:rsidR="00890461" w:rsidRPr="00DE7946" w14:paraId="03FC5574"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634860A6"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6AB0B471"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180741B9"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971148C" w14:textId="5C77A84A" w:rsidR="00890461" w:rsidRPr="00890461" w:rsidRDefault="00890461" w:rsidP="00890461">
            <w:pPr>
              <w:textAlignment w:val="baseline"/>
              <w:rPr>
                <w:lang w:eastAsia="es-MX"/>
              </w:rPr>
            </w:pPr>
            <w:hyperlink r:id="rId106" w:tgtFrame="_blank" w:history="1">
              <w:r w:rsidRPr="004331CD">
                <w:rPr>
                  <w:rFonts w:ascii="Calibri" w:hAnsi="Calibri" w:cs="Calibri"/>
                  <w:color w:val="0000FF"/>
                  <w:sz w:val="20"/>
                  <w:szCs w:val="20"/>
                  <w:u w:val="single"/>
                  <w:lang w:eastAsia="es-MX"/>
                </w:rPr>
                <w:t>Classified Forest Name Unknown (CIV) No.58</w:t>
              </w:r>
            </w:hyperlink>
            <w:r w:rsidRPr="0072392F">
              <w:rPr>
                <w:rFonts w:ascii="Calibri" w:hAnsi="Calibri" w:cs="Calibri"/>
                <w:sz w:val="20"/>
                <w:szCs w:val="20"/>
                <w:lang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22E1D7F" w14:textId="4B24CF7B" w:rsidR="00890461" w:rsidRPr="00DE7946" w:rsidRDefault="00890461" w:rsidP="00890461">
            <w:pPr>
              <w:textAlignment w:val="baseline"/>
              <w:rPr>
                <w:lang w:val="fr-FR" w:eastAsia="es-MX"/>
              </w:rPr>
            </w:pPr>
            <w:r w:rsidRPr="004331CD">
              <w:rPr>
                <w:rFonts w:ascii="Calibri" w:hAnsi="Calibri" w:cs="Calibri"/>
                <w:i/>
                <w:iCs/>
                <w:sz w:val="20"/>
                <w:szCs w:val="20"/>
                <w:lang w:eastAsia="es-MX"/>
              </w:rPr>
              <w:t>871.58</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E2E546C" w14:textId="5E3876BA" w:rsidR="00890461" w:rsidRPr="00DE7946" w:rsidRDefault="00890461" w:rsidP="00890461">
            <w:pPr>
              <w:textAlignment w:val="baseline"/>
              <w:rPr>
                <w:lang w:val="fr-FR" w:eastAsia="es-MX"/>
              </w:rPr>
            </w:pPr>
            <w:r w:rsidRPr="004331CD">
              <w:rPr>
                <w:rFonts w:ascii="Calibri" w:hAnsi="Calibri" w:cs="Calibri"/>
                <w:i/>
                <w:iCs/>
                <w:sz w:val="20"/>
                <w:szCs w:val="20"/>
                <w:lang w:eastAsia="es-MX"/>
              </w:rPr>
              <w:t>87158</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269916B" w14:textId="38BEFE15"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6FC9C12" w14:textId="77777777" w:rsidR="00890461" w:rsidRPr="00DE7946" w:rsidRDefault="00890461" w:rsidP="00890461">
            <w:pPr>
              <w:textAlignment w:val="baseline"/>
              <w:rPr>
                <w:lang w:val="fr-FR" w:eastAsia="es-MX"/>
              </w:rPr>
            </w:pPr>
          </w:p>
        </w:tc>
      </w:tr>
      <w:tr w:rsidR="00890461" w:rsidRPr="00DE7946" w14:paraId="453D1B4C"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26700BC"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4493EB9D"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9C2AC2B"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C53DF10" w14:textId="61AE397B" w:rsidR="00890461" w:rsidRPr="00890461" w:rsidRDefault="00890461" w:rsidP="00890461">
            <w:pPr>
              <w:textAlignment w:val="baseline"/>
              <w:rPr>
                <w:lang w:eastAsia="es-MX"/>
              </w:rPr>
            </w:pPr>
            <w:hyperlink r:id="rId107" w:tgtFrame="_blank" w:history="1">
              <w:r w:rsidRPr="004331CD">
                <w:rPr>
                  <w:rFonts w:ascii="Calibri" w:hAnsi="Calibri" w:cs="Calibri"/>
                  <w:color w:val="0000FF"/>
                  <w:sz w:val="20"/>
                  <w:szCs w:val="20"/>
                  <w:u w:val="single"/>
                  <w:lang w:eastAsia="es-MX"/>
                </w:rPr>
                <w:t>Classified Forest Name Unknown (CIV) No.77</w:t>
              </w:r>
            </w:hyperlink>
            <w:r w:rsidRPr="00B32BDB">
              <w:rPr>
                <w:rFonts w:ascii="Calibri" w:hAnsi="Calibri" w:cs="Calibri"/>
                <w:sz w:val="20"/>
                <w:szCs w:val="20"/>
                <w:lang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8A142F3" w14:textId="73DFFE0B" w:rsidR="00890461" w:rsidRPr="00DE7946" w:rsidRDefault="00890461" w:rsidP="00890461">
            <w:pPr>
              <w:textAlignment w:val="baseline"/>
              <w:rPr>
                <w:lang w:val="fr-FR" w:eastAsia="es-MX"/>
              </w:rPr>
            </w:pPr>
            <w:r w:rsidRPr="004331CD">
              <w:rPr>
                <w:rFonts w:ascii="Calibri" w:hAnsi="Calibri" w:cs="Calibri"/>
                <w:i/>
                <w:iCs/>
                <w:sz w:val="20"/>
                <w:szCs w:val="20"/>
                <w:lang w:eastAsia="es-MX"/>
              </w:rPr>
              <w:t>909</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D9251D2" w14:textId="7321EE72" w:rsidR="00890461" w:rsidRPr="00DE7946" w:rsidRDefault="00890461" w:rsidP="00890461">
            <w:pPr>
              <w:textAlignment w:val="baseline"/>
              <w:rPr>
                <w:lang w:val="fr-FR" w:eastAsia="es-MX"/>
              </w:rPr>
            </w:pPr>
            <w:r w:rsidRPr="004331CD">
              <w:rPr>
                <w:rFonts w:ascii="Calibri" w:hAnsi="Calibri" w:cs="Calibri"/>
                <w:i/>
                <w:iCs/>
                <w:sz w:val="20"/>
                <w:szCs w:val="20"/>
                <w:lang w:eastAsia="es-MX"/>
              </w:rPr>
              <w:t>90900</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159D4B5" w14:textId="6C28F094"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E420169" w14:textId="77777777" w:rsidR="00890461" w:rsidRPr="00DE7946" w:rsidRDefault="00890461" w:rsidP="00890461">
            <w:pPr>
              <w:textAlignment w:val="baseline"/>
              <w:rPr>
                <w:lang w:val="fr-FR" w:eastAsia="es-MX"/>
              </w:rPr>
            </w:pPr>
          </w:p>
        </w:tc>
      </w:tr>
      <w:tr w:rsidR="00890461" w:rsidRPr="000A1C9C" w14:paraId="6B46173C"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44CF9B7"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2814C9C8"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408DD180"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BAAFF28" w14:textId="655D8071" w:rsidR="00890461" w:rsidRPr="00DE7946" w:rsidRDefault="00890461" w:rsidP="00890461">
            <w:pPr>
              <w:textAlignment w:val="baseline"/>
              <w:rPr>
                <w:lang w:val="fr-FR" w:eastAsia="es-MX"/>
              </w:rPr>
            </w:pPr>
            <w:hyperlink r:id="rId108" w:tgtFrame="_blank" w:history="1">
              <w:proofErr w:type="spellStart"/>
              <w:r w:rsidRPr="004331CD">
                <w:rPr>
                  <w:rFonts w:ascii="Calibri" w:hAnsi="Calibri" w:cs="Calibri"/>
                  <w:color w:val="0000FF"/>
                  <w:sz w:val="20"/>
                  <w:szCs w:val="20"/>
                  <w:u w:val="single"/>
                  <w:lang w:eastAsia="es-MX"/>
                </w:rPr>
                <w:t>Taï</w:t>
              </w:r>
              <w:proofErr w:type="spellEnd"/>
              <w:r w:rsidRPr="004331CD">
                <w:rPr>
                  <w:rFonts w:ascii="Calibri" w:hAnsi="Calibri" w:cs="Calibri"/>
                  <w:color w:val="0000FF"/>
                  <w:sz w:val="20"/>
                  <w:szCs w:val="20"/>
                  <w:u w:val="single"/>
                  <w:lang w:eastAsia="es-MX"/>
                </w:rPr>
                <w:t xml:space="preserve"> National Park</w:t>
              </w:r>
            </w:hyperlink>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A0B6B57" w14:textId="0196C21A" w:rsidR="00890461" w:rsidRPr="00DE7946" w:rsidRDefault="00890461" w:rsidP="00890461">
            <w:pPr>
              <w:textAlignment w:val="baseline"/>
              <w:rPr>
                <w:lang w:val="fr-FR" w:eastAsia="es-MX"/>
              </w:rPr>
            </w:pPr>
            <w:r w:rsidRPr="004331CD">
              <w:rPr>
                <w:rFonts w:ascii="Calibri" w:hAnsi="Calibri" w:cs="Calibri"/>
                <w:i/>
                <w:iCs/>
                <w:sz w:val="20"/>
                <w:szCs w:val="20"/>
                <w:lang w:eastAsia="es-MX"/>
              </w:rPr>
              <w:t>870.62</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32198DB" w14:textId="33C11DFE" w:rsidR="00890461" w:rsidRPr="00DE7946" w:rsidRDefault="00890461" w:rsidP="00890461">
            <w:pPr>
              <w:textAlignment w:val="baseline"/>
              <w:rPr>
                <w:lang w:val="fr-FR" w:eastAsia="es-MX"/>
              </w:rPr>
            </w:pPr>
            <w:r w:rsidRPr="004331CD">
              <w:rPr>
                <w:rFonts w:ascii="Calibri" w:hAnsi="Calibri" w:cs="Calibri"/>
                <w:i/>
                <w:iCs/>
                <w:sz w:val="20"/>
                <w:szCs w:val="20"/>
                <w:lang w:eastAsia="es-MX"/>
              </w:rPr>
              <w:t>87062.25</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AF208DC" w14:textId="608AA158" w:rsidR="00890461" w:rsidRPr="00DE7946" w:rsidRDefault="00890461" w:rsidP="00890461">
            <w:pPr>
              <w:textAlignment w:val="baseline"/>
              <w:rPr>
                <w:lang w:val="fr-FR" w:eastAsia="es-MX"/>
              </w:rPr>
            </w:pPr>
            <w:r w:rsidRPr="004331CD">
              <w:rPr>
                <w:rFonts w:ascii="Calibri" w:hAnsi="Calibri" w:cs="Calibri"/>
                <w:i/>
                <w:iCs/>
                <w:sz w:val="20"/>
                <w:szCs w:val="20"/>
                <w:lang w:eastAsia="es-MX"/>
              </w:rPr>
              <w:t xml:space="preserve">National park - World Heritage Site (natural or mixed) at </w:t>
            </w:r>
            <w:proofErr w:type="gramStart"/>
            <w:r w:rsidRPr="004331CD">
              <w:rPr>
                <w:rFonts w:ascii="Calibri" w:hAnsi="Calibri" w:cs="Calibri"/>
                <w:i/>
                <w:iCs/>
                <w:sz w:val="20"/>
                <w:szCs w:val="20"/>
                <w:lang w:eastAsia="es-MX"/>
              </w:rPr>
              <w:t>International</w:t>
            </w:r>
            <w:proofErr w:type="gramEnd"/>
            <w:r w:rsidRPr="004331CD">
              <w:rPr>
                <w:rFonts w:ascii="Calibri" w:hAnsi="Calibri" w:cs="Calibri"/>
                <w:i/>
                <w:iCs/>
                <w:sz w:val="20"/>
                <w:szCs w:val="20"/>
                <w:lang w:eastAsia="es-MX"/>
              </w:rPr>
              <w:t xml:space="preserve"> level in 1982. Managed </w:t>
            </w:r>
            <w:proofErr w:type="gramStart"/>
            <w:r w:rsidRPr="004331CD">
              <w:rPr>
                <w:rFonts w:ascii="Calibri" w:hAnsi="Calibri" w:cs="Calibri"/>
                <w:i/>
                <w:iCs/>
                <w:sz w:val="20"/>
                <w:szCs w:val="20"/>
                <w:lang w:eastAsia="es-MX"/>
              </w:rPr>
              <w:t>by  Office</w:t>
            </w:r>
            <w:proofErr w:type="gramEnd"/>
            <w:r w:rsidRPr="004331CD">
              <w:rPr>
                <w:rFonts w:ascii="Calibri" w:hAnsi="Calibri" w:cs="Calibri"/>
                <w:i/>
                <w:iCs/>
                <w:sz w:val="20"/>
                <w:szCs w:val="20"/>
                <w:lang w:eastAsia="es-MX"/>
              </w:rPr>
              <w:t xml:space="preserve"> </w:t>
            </w:r>
            <w:proofErr w:type="spellStart"/>
            <w:r w:rsidRPr="004331CD">
              <w:rPr>
                <w:rFonts w:ascii="Calibri" w:hAnsi="Calibri" w:cs="Calibri"/>
                <w:i/>
                <w:iCs/>
                <w:sz w:val="20"/>
                <w:szCs w:val="20"/>
                <w:lang w:eastAsia="es-MX"/>
              </w:rPr>
              <w:t>Ivoirien</w:t>
            </w:r>
            <w:proofErr w:type="spellEnd"/>
            <w:r w:rsidRPr="004331CD">
              <w:rPr>
                <w:rFonts w:ascii="Calibri" w:hAnsi="Calibri" w:cs="Calibri"/>
                <w:i/>
                <w:iCs/>
                <w:sz w:val="20"/>
                <w:szCs w:val="20"/>
                <w:lang w:eastAsia="es-MX"/>
              </w:rPr>
              <w:t xml:space="preserve"> des Parcs et </w:t>
            </w:r>
            <w:proofErr w:type="spellStart"/>
            <w:r w:rsidRPr="004331CD">
              <w:rPr>
                <w:rFonts w:ascii="Calibri" w:hAnsi="Calibri" w:cs="Calibri"/>
                <w:i/>
                <w:iCs/>
                <w:sz w:val="20"/>
                <w:szCs w:val="20"/>
                <w:lang w:eastAsia="es-MX"/>
              </w:rPr>
              <w:t>Réserves</w:t>
            </w:r>
            <w:proofErr w:type="spellEnd"/>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24AD123" w14:textId="77777777" w:rsidR="00890461" w:rsidRPr="00DE7946" w:rsidRDefault="00890461" w:rsidP="00890461">
            <w:pPr>
              <w:textAlignment w:val="baseline"/>
              <w:rPr>
                <w:lang w:val="fr-FR" w:eastAsia="es-MX"/>
              </w:rPr>
            </w:pPr>
            <w:r w:rsidRPr="00DE7946">
              <w:rPr>
                <w:rFonts w:ascii="Calibri" w:hAnsi="Calibri" w:cs="Calibri"/>
                <w:sz w:val="20"/>
                <w:szCs w:val="20"/>
                <w:lang w:val="fr-FR" w:eastAsia="es-MX"/>
              </w:rPr>
              <w:t>Environ 1/4 de la surface se trouve dans le district de Montagne (surface totale ; 3482.49 km2</w:t>
            </w:r>
          </w:p>
        </w:tc>
      </w:tr>
      <w:tr w:rsidR="00890461" w:rsidRPr="00DE7946" w14:paraId="4809F536"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AF64BBC"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5C45DB6"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694BF70A"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251385D" w14:textId="415C8DD0" w:rsidR="00890461" w:rsidRPr="00DE7946" w:rsidRDefault="00890461" w:rsidP="00890461">
            <w:pPr>
              <w:textAlignment w:val="baseline"/>
              <w:rPr>
                <w:lang w:val="fr-FR" w:eastAsia="es-MX"/>
              </w:rPr>
            </w:pPr>
            <w:hyperlink r:id="rId109" w:tgtFrame="_blank" w:history="1">
              <w:proofErr w:type="spellStart"/>
              <w:r w:rsidRPr="004331CD">
                <w:rPr>
                  <w:rFonts w:ascii="Calibri" w:hAnsi="Calibri" w:cs="Calibri"/>
                  <w:color w:val="0000FF"/>
                  <w:sz w:val="20"/>
                  <w:szCs w:val="20"/>
                  <w:u w:val="single"/>
                  <w:lang w:eastAsia="es-MX"/>
                </w:rPr>
                <w:t>Krozalie</w:t>
              </w:r>
              <w:proofErr w:type="spellEnd"/>
            </w:hyperlink>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0EC19AF" w14:textId="5D2B551D" w:rsidR="00890461" w:rsidRPr="00DE7946" w:rsidRDefault="00890461" w:rsidP="00890461">
            <w:pPr>
              <w:textAlignment w:val="baseline"/>
              <w:rPr>
                <w:lang w:val="fr-FR" w:eastAsia="es-MX"/>
              </w:rPr>
            </w:pPr>
            <w:r w:rsidRPr="004331CD">
              <w:rPr>
                <w:rFonts w:ascii="Calibri" w:hAnsi="Calibri" w:cs="Calibri"/>
                <w:i/>
                <w:iCs/>
                <w:sz w:val="20"/>
                <w:szCs w:val="20"/>
                <w:lang w:eastAsia="es-MX"/>
              </w:rPr>
              <w:t>113.65</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CA21682" w14:textId="626D158C" w:rsidR="00890461" w:rsidRPr="00DE7946" w:rsidRDefault="00890461" w:rsidP="00890461">
            <w:pPr>
              <w:textAlignment w:val="baseline"/>
              <w:rPr>
                <w:lang w:val="fr-FR" w:eastAsia="es-MX"/>
              </w:rPr>
            </w:pPr>
            <w:r w:rsidRPr="004331CD">
              <w:rPr>
                <w:rFonts w:ascii="Calibri" w:hAnsi="Calibri" w:cs="Calibri"/>
                <w:i/>
                <w:iCs/>
                <w:sz w:val="20"/>
                <w:szCs w:val="20"/>
                <w:lang w:eastAsia="es-MX"/>
              </w:rPr>
              <w:t>11365</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1463B17" w14:textId="7760A213"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E55AE3B" w14:textId="77777777" w:rsidR="00890461" w:rsidRPr="00DE7946" w:rsidRDefault="00890461" w:rsidP="00890461">
            <w:pPr>
              <w:textAlignment w:val="baseline"/>
              <w:rPr>
                <w:lang w:val="fr-FR" w:eastAsia="es-MX"/>
              </w:rPr>
            </w:pPr>
          </w:p>
        </w:tc>
      </w:tr>
      <w:tr w:rsidR="00890461" w:rsidRPr="00DE7946" w14:paraId="447A6248"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4110E20C"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3FBCC080"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4731B5AF"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913C37A" w14:textId="5136B25B" w:rsidR="00890461" w:rsidRPr="00DE7946" w:rsidRDefault="00890461" w:rsidP="00890461">
            <w:pPr>
              <w:textAlignment w:val="baseline"/>
              <w:rPr>
                <w:lang w:val="fr-FR" w:eastAsia="es-MX"/>
              </w:rPr>
            </w:pPr>
            <w:hyperlink r:id="rId110" w:tgtFrame="_blank" w:history="1">
              <w:r w:rsidRPr="004331CD">
                <w:rPr>
                  <w:rFonts w:ascii="Calibri" w:hAnsi="Calibri" w:cs="Calibri"/>
                  <w:color w:val="0000FF"/>
                  <w:sz w:val="20"/>
                  <w:szCs w:val="20"/>
                  <w:u w:val="single"/>
                  <w:lang w:eastAsia="es-MX"/>
                </w:rPr>
                <w:t>Scio</w:t>
              </w:r>
            </w:hyperlink>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63F1568" w14:textId="5569D909" w:rsidR="00890461" w:rsidRPr="00DE7946" w:rsidRDefault="00890461" w:rsidP="00890461">
            <w:pPr>
              <w:textAlignment w:val="baseline"/>
              <w:rPr>
                <w:lang w:val="fr-FR" w:eastAsia="es-MX"/>
              </w:rPr>
            </w:pPr>
            <w:r w:rsidRPr="004331CD">
              <w:rPr>
                <w:rFonts w:ascii="Calibri" w:hAnsi="Calibri" w:cs="Calibri"/>
                <w:i/>
                <w:iCs/>
                <w:sz w:val="20"/>
                <w:szCs w:val="20"/>
                <w:lang w:eastAsia="es-MX"/>
              </w:rPr>
              <w:t>1,336.95</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D251AD0" w14:textId="58B81AFD" w:rsidR="00890461" w:rsidRPr="00DE7946" w:rsidRDefault="00890461" w:rsidP="00890461">
            <w:pPr>
              <w:textAlignment w:val="baseline"/>
              <w:rPr>
                <w:lang w:val="fr-FR" w:eastAsia="es-MX"/>
              </w:rPr>
            </w:pPr>
            <w:r w:rsidRPr="004331CD">
              <w:rPr>
                <w:rFonts w:ascii="Calibri" w:hAnsi="Calibri" w:cs="Calibri"/>
                <w:i/>
                <w:iCs/>
                <w:sz w:val="20"/>
                <w:szCs w:val="20"/>
                <w:lang w:eastAsia="es-MX"/>
              </w:rPr>
              <w:t>133695</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38263D9" w14:textId="0283D34F"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C3D3DD8" w14:textId="77777777" w:rsidR="00890461" w:rsidRPr="00DE7946" w:rsidRDefault="00890461" w:rsidP="00890461">
            <w:pPr>
              <w:textAlignment w:val="baseline"/>
              <w:rPr>
                <w:lang w:val="fr-FR" w:eastAsia="es-MX"/>
              </w:rPr>
            </w:pPr>
          </w:p>
        </w:tc>
      </w:tr>
      <w:tr w:rsidR="00890461" w:rsidRPr="00DE7946" w14:paraId="5DE73EB7"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261943B1"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3246A77B"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B93ECC7"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4EF78FD" w14:textId="164E373F" w:rsidR="00890461" w:rsidRPr="00DE7946" w:rsidRDefault="00890461" w:rsidP="00890461">
            <w:pPr>
              <w:textAlignment w:val="baseline"/>
              <w:rPr>
                <w:lang w:val="fr-FR" w:eastAsia="es-MX"/>
              </w:rPr>
            </w:pPr>
            <w:hyperlink r:id="rId111" w:tgtFrame="_blank" w:history="1">
              <w:proofErr w:type="spellStart"/>
              <w:r w:rsidRPr="004331CD">
                <w:rPr>
                  <w:rFonts w:ascii="Calibri" w:hAnsi="Calibri" w:cs="Calibri"/>
                  <w:color w:val="0000FF"/>
                  <w:sz w:val="20"/>
                  <w:szCs w:val="20"/>
                  <w:u w:val="single"/>
                  <w:lang w:eastAsia="es-MX"/>
                </w:rPr>
                <w:t>Duekoue</w:t>
              </w:r>
              <w:proofErr w:type="spellEnd"/>
            </w:hyperlink>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20174EE" w14:textId="0961FA5B" w:rsidR="00890461" w:rsidRPr="00DE7946" w:rsidRDefault="00890461" w:rsidP="00890461">
            <w:pPr>
              <w:textAlignment w:val="baseline"/>
              <w:rPr>
                <w:lang w:val="fr-FR" w:eastAsia="es-MX"/>
              </w:rPr>
            </w:pPr>
            <w:r w:rsidRPr="004331CD">
              <w:rPr>
                <w:rFonts w:ascii="Calibri" w:hAnsi="Calibri" w:cs="Calibri"/>
                <w:i/>
                <w:iCs/>
                <w:sz w:val="20"/>
                <w:szCs w:val="20"/>
                <w:lang w:eastAsia="es-MX"/>
              </w:rPr>
              <w:t>614.71</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CEF7AF9" w14:textId="0ECE3234" w:rsidR="00890461" w:rsidRPr="00DE7946" w:rsidRDefault="00890461" w:rsidP="00890461">
            <w:pPr>
              <w:textAlignment w:val="baseline"/>
              <w:rPr>
                <w:lang w:val="fr-FR" w:eastAsia="es-MX"/>
              </w:rPr>
            </w:pPr>
            <w:r w:rsidRPr="004331CD">
              <w:rPr>
                <w:rFonts w:ascii="Calibri" w:hAnsi="Calibri" w:cs="Calibri"/>
                <w:i/>
                <w:iCs/>
                <w:sz w:val="20"/>
                <w:szCs w:val="20"/>
                <w:lang w:eastAsia="es-MX"/>
              </w:rPr>
              <w:t>61471</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A4D51E3" w14:textId="2651E156"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34B6179" w14:textId="77777777" w:rsidR="00890461" w:rsidRPr="00DE7946" w:rsidRDefault="00890461" w:rsidP="00890461">
            <w:pPr>
              <w:textAlignment w:val="baseline"/>
              <w:rPr>
                <w:lang w:val="fr-FR" w:eastAsia="es-MX"/>
              </w:rPr>
            </w:pPr>
          </w:p>
        </w:tc>
      </w:tr>
      <w:tr w:rsidR="00890461" w:rsidRPr="00DE7946" w14:paraId="5BA29A0B"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B5DD191"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293D6E69"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34C1779B"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D163764" w14:textId="2E3E786F" w:rsidR="00890461" w:rsidRPr="00DE7946" w:rsidRDefault="00890461" w:rsidP="00890461">
            <w:pPr>
              <w:textAlignment w:val="baseline"/>
              <w:rPr>
                <w:lang w:val="fr-FR" w:eastAsia="es-MX"/>
              </w:rPr>
            </w:pPr>
            <w:hyperlink r:id="rId112" w:tgtFrame="_blank" w:history="1">
              <w:proofErr w:type="spellStart"/>
              <w:r w:rsidRPr="004331CD">
                <w:rPr>
                  <w:rFonts w:ascii="Calibri" w:hAnsi="Calibri" w:cs="Calibri"/>
                  <w:color w:val="0000FF"/>
                  <w:sz w:val="20"/>
                  <w:szCs w:val="20"/>
                  <w:u w:val="single"/>
                  <w:lang w:eastAsia="es-MX"/>
                </w:rPr>
                <w:t>Teonle</w:t>
              </w:r>
              <w:proofErr w:type="spellEnd"/>
            </w:hyperlink>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857FF79" w14:textId="49A1CEC4" w:rsidR="00890461" w:rsidRPr="00DE7946" w:rsidRDefault="00890461" w:rsidP="00890461">
            <w:pPr>
              <w:textAlignment w:val="baseline"/>
              <w:rPr>
                <w:lang w:val="fr-FR" w:eastAsia="es-MX"/>
              </w:rPr>
            </w:pPr>
            <w:r w:rsidRPr="004331CD">
              <w:rPr>
                <w:rFonts w:ascii="Calibri" w:hAnsi="Calibri" w:cs="Calibri"/>
                <w:i/>
                <w:iCs/>
                <w:sz w:val="20"/>
                <w:szCs w:val="20"/>
                <w:lang w:eastAsia="es-MX"/>
              </w:rPr>
              <w:t>33.55</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2F0A072" w14:textId="5F86218C" w:rsidR="00890461" w:rsidRPr="00DE7946" w:rsidRDefault="00890461" w:rsidP="00890461">
            <w:pPr>
              <w:textAlignment w:val="baseline"/>
              <w:rPr>
                <w:lang w:val="fr-FR" w:eastAsia="es-MX"/>
              </w:rPr>
            </w:pPr>
            <w:r w:rsidRPr="004331CD">
              <w:rPr>
                <w:rFonts w:ascii="Calibri" w:hAnsi="Calibri" w:cs="Calibri"/>
                <w:i/>
                <w:iCs/>
                <w:sz w:val="20"/>
                <w:szCs w:val="20"/>
                <w:lang w:eastAsia="es-MX"/>
              </w:rPr>
              <w:t>3355</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44806F0" w14:textId="2556A682"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A3EF0A3" w14:textId="77777777" w:rsidR="00890461" w:rsidRPr="00DE7946" w:rsidRDefault="00890461" w:rsidP="00890461">
            <w:pPr>
              <w:textAlignment w:val="baseline"/>
              <w:rPr>
                <w:lang w:val="fr-FR" w:eastAsia="es-MX"/>
              </w:rPr>
            </w:pPr>
          </w:p>
        </w:tc>
      </w:tr>
      <w:tr w:rsidR="00890461" w:rsidRPr="00DE7946" w14:paraId="4C52D708"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7FC8984"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E34478B"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36A9A159"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49FA4EE" w14:textId="60E3CFD2" w:rsidR="00890461" w:rsidRPr="00DE7946" w:rsidRDefault="00890461" w:rsidP="00890461">
            <w:pPr>
              <w:textAlignment w:val="baseline"/>
              <w:rPr>
                <w:lang w:val="fr-FR" w:eastAsia="es-MX"/>
              </w:rPr>
            </w:pPr>
            <w:hyperlink r:id="rId113" w:tgtFrame="_blank" w:history="1">
              <w:r w:rsidRPr="004331CD">
                <w:rPr>
                  <w:rFonts w:ascii="Calibri" w:hAnsi="Calibri" w:cs="Calibri"/>
                  <w:color w:val="0000FF"/>
                  <w:sz w:val="20"/>
                  <w:szCs w:val="20"/>
                  <w:u w:val="single"/>
                  <w:lang w:eastAsia="es-MX"/>
                </w:rPr>
                <w:t>Mont Peko National Park</w:t>
              </w:r>
            </w:hyperlink>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B8710E2" w14:textId="41DFD679" w:rsidR="00890461" w:rsidRPr="00DE7946" w:rsidRDefault="00890461" w:rsidP="00890461">
            <w:pPr>
              <w:textAlignment w:val="baseline"/>
              <w:rPr>
                <w:lang w:val="fr-FR" w:eastAsia="es-MX"/>
              </w:rPr>
            </w:pPr>
            <w:r w:rsidRPr="004331CD">
              <w:rPr>
                <w:rFonts w:ascii="Calibri" w:hAnsi="Calibri" w:cs="Calibri"/>
                <w:i/>
                <w:iCs/>
                <w:sz w:val="20"/>
                <w:szCs w:val="20"/>
                <w:lang w:eastAsia="es-MX"/>
              </w:rPr>
              <w:t>304.34</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79F8073" w14:textId="4333A651" w:rsidR="00890461" w:rsidRPr="00DE7946" w:rsidRDefault="00890461" w:rsidP="00890461">
            <w:pPr>
              <w:textAlignment w:val="baseline"/>
              <w:rPr>
                <w:lang w:val="fr-FR" w:eastAsia="es-MX"/>
              </w:rPr>
            </w:pPr>
            <w:r w:rsidRPr="004331CD">
              <w:rPr>
                <w:rFonts w:ascii="Calibri" w:hAnsi="Calibri" w:cs="Calibri"/>
                <w:i/>
                <w:iCs/>
                <w:sz w:val="20"/>
                <w:szCs w:val="20"/>
                <w:lang w:eastAsia="es-MX"/>
              </w:rPr>
              <w:t>30434</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D0F8728" w14:textId="654D7E79" w:rsidR="00890461" w:rsidRPr="00DE7946" w:rsidRDefault="00890461" w:rsidP="00890461">
            <w:pPr>
              <w:textAlignment w:val="baseline"/>
              <w:rPr>
                <w:lang w:val="fr-FR" w:eastAsia="es-MX"/>
              </w:rPr>
            </w:pPr>
            <w:r w:rsidRPr="00B32BDB">
              <w:rPr>
                <w:rFonts w:ascii="Calibri" w:hAnsi="Calibri" w:cs="Calibri"/>
                <w:i/>
                <w:iCs/>
                <w:sz w:val="20"/>
                <w:szCs w:val="20"/>
                <w:lang w:val="fr-FR" w:eastAsia="es-MX"/>
              </w:rPr>
              <w:t xml:space="preserve">National </w:t>
            </w:r>
            <w:proofErr w:type="spellStart"/>
            <w:r w:rsidRPr="00B32BDB">
              <w:rPr>
                <w:rFonts w:ascii="Calibri" w:hAnsi="Calibri" w:cs="Calibri"/>
                <w:i/>
                <w:iCs/>
                <w:sz w:val="20"/>
                <w:szCs w:val="20"/>
                <w:lang w:val="fr-FR" w:eastAsia="es-MX"/>
              </w:rPr>
              <w:t>park</w:t>
            </w:r>
            <w:proofErr w:type="spellEnd"/>
            <w:r w:rsidRPr="00B32BDB">
              <w:rPr>
                <w:rFonts w:ascii="Calibri" w:hAnsi="Calibri" w:cs="Calibri"/>
                <w:i/>
                <w:iCs/>
                <w:sz w:val="20"/>
                <w:szCs w:val="20"/>
                <w:lang w:val="fr-FR" w:eastAsia="es-MX"/>
              </w:rPr>
              <w:t xml:space="preserve"> </w:t>
            </w:r>
            <w:proofErr w:type="gramStart"/>
            <w:r w:rsidRPr="00B32BDB">
              <w:rPr>
                <w:rFonts w:ascii="Calibri" w:hAnsi="Calibri" w:cs="Calibri"/>
                <w:i/>
                <w:iCs/>
                <w:sz w:val="20"/>
                <w:szCs w:val="20"/>
                <w:lang w:val="fr-FR" w:eastAsia="es-MX"/>
              </w:rPr>
              <w:t xml:space="preserve">-  </w:t>
            </w:r>
            <w:proofErr w:type="spellStart"/>
            <w:r w:rsidRPr="00B32BDB">
              <w:rPr>
                <w:rFonts w:ascii="Calibri" w:hAnsi="Calibri" w:cs="Calibri"/>
                <w:i/>
                <w:iCs/>
                <w:sz w:val="20"/>
                <w:szCs w:val="20"/>
                <w:lang w:val="fr-FR" w:eastAsia="es-MX"/>
              </w:rPr>
              <w:t>in</w:t>
            </w:r>
            <w:proofErr w:type="spellEnd"/>
            <w:proofErr w:type="gramEnd"/>
            <w:r w:rsidRPr="00B32BDB">
              <w:rPr>
                <w:rFonts w:ascii="Calibri" w:hAnsi="Calibri" w:cs="Calibri"/>
                <w:i/>
                <w:iCs/>
                <w:sz w:val="20"/>
                <w:szCs w:val="20"/>
                <w:lang w:val="fr-FR" w:eastAsia="es-MX"/>
              </w:rPr>
              <w:t xml:space="preserve"> 1968. </w:t>
            </w:r>
            <w:proofErr w:type="spellStart"/>
            <w:r w:rsidRPr="00B32BDB">
              <w:rPr>
                <w:rFonts w:ascii="Calibri" w:hAnsi="Calibri" w:cs="Calibri"/>
                <w:i/>
                <w:iCs/>
                <w:sz w:val="20"/>
                <w:szCs w:val="20"/>
                <w:lang w:val="fr-FR" w:eastAsia="es-MX"/>
              </w:rPr>
              <w:t>Managed</w:t>
            </w:r>
            <w:proofErr w:type="spellEnd"/>
            <w:r w:rsidRPr="00B32BDB">
              <w:rPr>
                <w:rFonts w:ascii="Calibri" w:hAnsi="Calibri" w:cs="Calibri"/>
                <w:i/>
                <w:iCs/>
                <w:sz w:val="20"/>
                <w:szCs w:val="20"/>
                <w:lang w:val="fr-FR" w:eastAsia="es-MX"/>
              </w:rPr>
              <w:t xml:space="preserve"> </w:t>
            </w:r>
            <w:proofErr w:type="gramStart"/>
            <w:r w:rsidRPr="00B32BDB">
              <w:rPr>
                <w:rFonts w:ascii="Calibri" w:hAnsi="Calibri" w:cs="Calibri"/>
                <w:i/>
                <w:iCs/>
                <w:sz w:val="20"/>
                <w:szCs w:val="20"/>
                <w:lang w:val="fr-FR" w:eastAsia="es-MX"/>
              </w:rPr>
              <w:t>by  Office</w:t>
            </w:r>
            <w:proofErr w:type="gramEnd"/>
            <w:r w:rsidRPr="00B32BDB">
              <w:rPr>
                <w:rFonts w:ascii="Calibri" w:hAnsi="Calibri" w:cs="Calibri"/>
                <w:i/>
                <w:iCs/>
                <w:sz w:val="20"/>
                <w:szCs w:val="20"/>
                <w:lang w:val="fr-FR" w:eastAsia="es-MX"/>
              </w:rPr>
              <w:t xml:space="preserve"> Ivoirien des Parcs et Réserves</w:t>
            </w:r>
            <w:r w:rsidRPr="00B32BDB">
              <w:rPr>
                <w:rFonts w:ascii="Calibri" w:hAnsi="Calibri" w:cs="Calibri"/>
                <w:sz w:val="20"/>
                <w:szCs w:val="20"/>
                <w:lang w:val="fr-FR"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7C0D908" w14:textId="77777777" w:rsidR="00890461" w:rsidRPr="00DE7946" w:rsidRDefault="00890461" w:rsidP="00890461">
            <w:pPr>
              <w:textAlignment w:val="baseline"/>
              <w:rPr>
                <w:lang w:val="fr-FR" w:eastAsia="es-MX"/>
              </w:rPr>
            </w:pPr>
          </w:p>
        </w:tc>
      </w:tr>
      <w:tr w:rsidR="00890461" w:rsidRPr="00DE7946" w14:paraId="1D300550"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2110208E"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2BDA87A"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40F50F56"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45A26DF" w14:textId="5175564E" w:rsidR="00890461" w:rsidRPr="00890461" w:rsidRDefault="00890461" w:rsidP="00890461">
            <w:pPr>
              <w:textAlignment w:val="baseline"/>
              <w:rPr>
                <w:lang w:eastAsia="es-MX"/>
              </w:rPr>
            </w:pPr>
            <w:hyperlink r:id="rId114" w:tgtFrame="_blank" w:history="1">
              <w:r w:rsidRPr="004331CD">
                <w:rPr>
                  <w:rFonts w:ascii="Calibri" w:hAnsi="Calibri" w:cs="Calibri"/>
                  <w:color w:val="0000FF"/>
                  <w:sz w:val="20"/>
                  <w:szCs w:val="20"/>
                  <w:u w:val="single"/>
                  <w:lang w:eastAsia="es-MX"/>
                </w:rPr>
                <w:t>Classified Forest Name Unknown (CIV) No.53</w:t>
              </w:r>
            </w:hyperlink>
            <w:r w:rsidRPr="0072392F">
              <w:rPr>
                <w:rFonts w:ascii="Calibri" w:hAnsi="Calibri" w:cs="Calibri"/>
                <w:sz w:val="20"/>
                <w:szCs w:val="20"/>
                <w:lang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191EE36" w14:textId="58BEC502" w:rsidR="00890461" w:rsidRPr="00DE7946" w:rsidRDefault="00890461" w:rsidP="00890461">
            <w:pPr>
              <w:textAlignment w:val="baseline"/>
              <w:rPr>
                <w:lang w:val="fr-FR" w:eastAsia="es-MX"/>
              </w:rPr>
            </w:pPr>
            <w:r w:rsidRPr="004331CD">
              <w:rPr>
                <w:rFonts w:ascii="Calibri" w:hAnsi="Calibri" w:cs="Calibri"/>
                <w:i/>
                <w:iCs/>
                <w:sz w:val="20"/>
                <w:szCs w:val="20"/>
                <w:lang w:eastAsia="es-MX"/>
              </w:rPr>
              <w:t>211.42</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66C661C" w14:textId="2998BF23" w:rsidR="00890461" w:rsidRPr="00DE7946" w:rsidRDefault="00890461" w:rsidP="00890461">
            <w:pPr>
              <w:textAlignment w:val="baseline"/>
              <w:rPr>
                <w:lang w:val="fr-FR" w:eastAsia="es-MX"/>
              </w:rPr>
            </w:pPr>
            <w:r w:rsidRPr="004331CD">
              <w:rPr>
                <w:rFonts w:ascii="Calibri" w:hAnsi="Calibri" w:cs="Calibri"/>
                <w:i/>
                <w:iCs/>
                <w:sz w:val="20"/>
                <w:szCs w:val="20"/>
                <w:lang w:eastAsia="es-MX"/>
              </w:rPr>
              <w:t>21142</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7960780" w14:textId="0A3981AF"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1AAB6B4" w14:textId="77777777" w:rsidR="00890461" w:rsidRPr="00DE7946" w:rsidRDefault="00890461" w:rsidP="00890461">
            <w:pPr>
              <w:textAlignment w:val="baseline"/>
              <w:rPr>
                <w:lang w:val="fr-FR" w:eastAsia="es-MX"/>
              </w:rPr>
            </w:pPr>
          </w:p>
        </w:tc>
      </w:tr>
      <w:tr w:rsidR="00890461" w:rsidRPr="00DE7946" w14:paraId="633DD64C"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6489372"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394D5DE6"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68180017"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BC873C1" w14:textId="77F27B58" w:rsidR="00890461" w:rsidRPr="00DE7946" w:rsidRDefault="00890461" w:rsidP="00890461">
            <w:pPr>
              <w:textAlignment w:val="baseline"/>
              <w:rPr>
                <w:lang w:val="fr-FR" w:eastAsia="es-MX"/>
              </w:rPr>
            </w:pPr>
            <w:hyperlink r:id="rId115" w:tgtFrame="_blank" w:history="1">
              <w:r w:rsidRPr="004331CD">
                <w:rPr>
                  <w:rFonts w:ascii="Calibri" w:hAnsi="Calibri" w:cs="Calibri"/>
                  <w:color w:val="0000FF"/>
                  <w:sz w:val="20"/>
                  <w:szCs w:val="20"/>
                  <w:u w:val="single"/>
                  <w:lang w:eastAsia="es-MX"/>
                </w:rPr>
                <w:t>Mt. Tia</w:t>
              </w:r>
            </w:hyperlink>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40DA78D" w14:textId="4A679515" w:rsidR="00890461" w:rsidRPr="00DE7946" w:rsidRDefault="00890461" w:rsidP="00890461">
            <w:pPr>
              <w:textAlignment w:val="baseline"/>
              <w:rPr>
                <w:lang w:val="fr-FR" w:eastAsia="es-MX"/>
              </w:rPr>
            </w:pPr>
            <w:r w:rsidRPr="004331CD">
              <w:rPr>
                <w:rFonts w:ascii="Calibri" w:hAnsi="Calibri" w:cs="Calibri"/>
                <w:i/>
                <w:iCs/>
                <w:sz w:val="20"/>
                <w:szCs w:val="20"/>
                <w:lang w:eastAsia="es-MX"/>
              </w:rPr>
              <w:t>241.83</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AE1B08E" w14:textId="02CF1469" w:rsidR="00890461" w:rsidRPr="00DE7946" w:rsidRDefault="00890461" w:rsidP="00890461">
            <w:pPr>
              <w:textAlignment w:val="baseline"/>
              <w:rPr>
                <w:lang w:val="fr-FR" w:eastAsia="es-MX"/>
              </w:rPr>
            </w:pPr>
            <w:r w:rsidRPr="004331CD">
              <w:rPr>
                <w:rFonts w:ascii="Calibri" w:hAnsi="Calibri" w:cs="Calibri"/>
                <w:i/>
                <w:iCs/>
                <w:sz w:val="20"/>
                <w:szCs w:val="20"/>
                <w:lang w:eastAsia="es-MX"/>
              </w:rPr>
              <w:t>24183</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F3EF361" w14:textId="2CAD0AB3"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D0BA822" w14:textId="77777777" w:rsidR="00890461" w:rsidRPr="00DE7946" w:rsidRDefault="00890461" w:rsidP="00890461">
            <w:pPr>
              <w:textAlignment w:val="baseline"/>
              <w:rPr>
                <w:lang w:val="fr-FR" w:eastAsia="es-MX"/>
              </w:rPr>
            </w:pPr>
          </w:p>
        </w:tc>
      </w:tr>
      <w:tr w:rsidR="00890461" w:rsidRPr="00DE7946" w14:paraId="2588DEC1"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653196B"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4D0308B8"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8725570"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5444DF4" w14:textId="0580444E" w:rsidR="00890461" w:rsidRPr="00DE7946" w:rsidRDefault="00890461" w:rsidP="00890461">
            <w:pPr>
              <w:textAlignment w:val="baseline"/>
              <w:rPr>
                <w:lang w:val="fr-FR" w:eastAsia="es-MX"/>
              </w:rPr>
            </w:pPr>
            <w:hyperlink r:id="rId116" w:tgtFrame="_blank" w:history="1">
              <w:proofErr w:type="spellStart"/>
              <w:r w:rsidRPr="004331CD">
                <w:rPr>
                  <w:rFonts w:ascii="Calibri" w:hAnsi="Calibri" w:cs="Calibri"/>
                  <w:color w:val="0000FF"/>
                  <w:sz w:val="20"/>
                  <w:szCs w:val="20"/>
                  <w:u w:val="single"/>
                  <w:lang w:eastAsia="es-MX"/>
                </w:rPr>
                <w:t>Klouamian</w:t>
              </w:r>
              <w:proofErr w:type="spellEnd"/>
            </w:hyperlink>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86F602F" w14:textId="52A60C98" w:rsidR="00890461" w:rsidRPr="00DE7946" w:rsidRDefault="00890461" w:rsidP="00890461">
            <w:pPr>
              <w:textAlignment w:val="baseline"/>
              <w:rPr>
                <w:lang w:val="fr-FR" w:eastAsia="es-MX"/>
              </w:rPr>
            </w:pPr>
            <w:r w:rsidRPr="004331CD">
              <w:rPr>
                <w:rFonts w:ascii="Calibri" w:hAnsi="Calibri" w:cs="Calibri"/>
                <w:i/>
                <w:iCs/>
                <w:sz w:val="20"/>
                <w:szCs w:val="20"/>
                <w:lang w:eastAsia="es-MX"/>
              </w:rPr>
              <w:t>54.13</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3C9BD0B" w14:textId="473E0959" w:rsidR="00890461" w:rsidRPr="00DE7946" w:rsidRDefault="00890461" w:rsidP="00890461">
            <w:pPr>
              <w:textAlignment w:val="baseline"/>
              <w:rPr>
                <w:lang w:val="fr-FR" w:eastAsia="es-MX"/>
              </w:rPr>
            </w:pPr>
            <w:r w:rsidRPr="004331CD">
              <w:rPr>
                <w:rFonts w:ascii="Calibri" w:hAnsi="Calibri" w:cs="Calibri"/>
                <w:i/>
                <w:iCs/>
                <w:sz w:val="20"/>
                <w:szCs w:val="20"/>
                <w:lang w:eastAsia="es-MX"/>
              </w:rPr>
              <w:t>5413</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D664443" w14:textId="47A126B8"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7557C27" w14:textId="77777777" w:rsidR="00890461" w:rsidRPr="00DE7946" w:rsidRDefault="00890461" w:rsidP="00890461">
            <w:pPr>
              <w:textAlignment w:val="baseline"/>
              <w:rPr>
                <w:lang w:val="fr-FR" w:eastAsia="es-MX"/>
              </w:rPr>
            </w:pPr>
          </w:p>
        </w:tc>
      </w:tr>
      <w:tr w:rsidR="00890461" w:rsidRPr="00DE7946" w14:paraId="067E5769"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ED64BE3"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4E29F8AA"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3B356A40"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B39E096" w14:textId="0B2AE976" w:rsidR="00890461" w:rsidRPr="00890461" w:rsidRDefault="00890461" w:rsidP="00890461">
            <w:pPr>
              <w:textAlignment w:val="baseline"/>
              <w:rPr>
                <w:lang w:eastAsia="es-MX"/>
              </w:rPr>
            </w:pPr>
            <w:hyperlink r:id="rId117" w:tgtFrame="_blank" w:history="1">
              <w:r w:rsidRPr="004331CD">
                <w:rPr>
                  <w:rFonts w:ascii="Calibri" w:hAnsi="Calibri" w:cs="Calibri"/>
                  <w:color w:val="0000FF"/>
                  <w:sz w:val="20"/>
                  <w:szCs w:val="20"/>
                  <w:u w:val="single"/>
                  <w:lang w:eastAsia="es-MX"/>
                </w:rPr>
                <w:t>Classified Forest Name Unknown (CIV) No.38</w:t>
              </w:r>
            </w:hyperlink>
            <w:r w:rsidRPr="0072392F">
              <w:rPr>
                <w:rFonts w:ascii="Calibri" w:hAnsi="Calibri" w:cs="Calibri"/>
                <w:sz w:val="20"/>
                <w:szCs w:val="20"/>
                <w:lang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6698AF9" w14:textId="4493080B" w:rsidR="00890461" w:rsidRPr="00DE7946" w:rsidRDefault="00890461" w:rsidP="00890461">
            <w:pPr>
              <w:textAlignment w:val="baseline"/>
              <w:rPr>
                <w:lang w:val="fr-FR" w:eastAsia="es-MX"/>
              </w:rPr>
            </w:pPr>
            <w:r w:rsidRPr="004331CD">
              <w:rPr>
                <w:rFonts w:ascii="Calibri" w:hAnsi="Calibri" w:cs="Calibri"/>
                <w:i/>
                <w:iCs/>
                <w:sz w:val="20"/>
                <w:szCs w:val="20"/>
                <w:lang w:eastAsia="es-MX"/>
              </w:rPr>
              <w:t>88.08</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A0539F0" w14:textId="57A85806" w:rsidR="00890461" w:rsidRPr="00DE7946" w:rsidRDefault="00890461" w:rsidP="00890461">
            <w:pPr>
              <w:textAlignment w:val="baseline"/>
              <w:rPr>
                <w:lang w:val="fr-FR" w:eastAsia="es-MX"/>
              </w:rPr>
            </w:pPr>
            <w:r w:rsidRPr="004331CD">
              <w:rPr>
                <w:rFonts w:ascii="Calibri" w:hAnsi="Calibri" w:cs="Calibri"/>
                <w:i/>
                <w:iCs/>
                <w:sz w:val="20"/>
                <w:szCs w:val="20"/>
                <w:lang w:eastAsia="es-MX"/>
              </w:rPr>
              <w:t>8808</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58C90F8" w14:textId="4057CAF8"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CA23955" w14:textId="77777777" w:rsidR="00890461" w:rsidRPr="00DE7946" w:rsidRDefault="00890461" w:rsidP="00890461">
            <w:pPr>
              <w:textAlignment w:val="baseline"/>
              <w:rPr>
                <w:lang w:val="fr-FR" w:eastAsia="es-MX"/>
              </w:rPr>
            </w:pPr>
          </w:p>
        </w:tc>
      </w:tr>
      <w:tr w:rsidR="00890461" w:rsidRPr="00DE7946" w14:paraId="21DD9194"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37EC0F57"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6155F48"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2CF555D4"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AEA657B" w14:textId="71CC6B4A" w:rsidR="00890461" w:rsidRPr="00DE7946" w:rsidRDefault="00890461" w:rsidP="00890461">
            <w:pPr>
              <w:textAlignment w:val="baseline"/>
              <w:rPr>
                <w:lang w:val="fr-FR" w:eastAsia="es-MX"/>
              </w:rPr>
            </w:pPr>
            <w:hyperlink r:id="rId118" w:tgtFrame="_blank" w:history="1">
              <w:r w:rsidRPr="004331CD">
                <w:rPr>
                  <w:rFonts w:ascii="Calibri" w:hAnsi="Calibri" w:cs="Calibri"/>
                  <w:color w:val="0000FF"/>
                  <w:sz w:val="20"/>
                  <w:szCs w:val="20"/>
                  <w:u w:val="single"/>
                  <w:lang w:eastAsia="es-MX"/>
                </w:rPr>
                <w:t xml:space="preserve">Semien </w:t>
              </w:r>
              <w:proofErr w:type="spellStart"/>
              <w:r w:rsidRPr="004331CD">
                <w:rPr>
                  <w:rFonts w:ascii="Calibri" w:hAnsi="Calibri" w:cs="Calibri"/>
                  <w:color w:val="0000FF"/>
                  <w:sz w:val="20"/>
                  <w:szCs w:val="20"/>
                  <w:u w:val="single"/>
                  <w:lang w:eastAsia="es-MX"/>
                </w:rPr>
                <w:t>Flansobly</w:t>
              </w:r>
              <w:proofErr w:type="spellEnd"/>
            </w:hyperlink>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D43F3C0" w14:textId="1E4F62F7" w:rsidR="00890461" w:rsidRPr="00DE7946" w:rsidRDefault="00890461" w:rsidP="00890461">
            <w:pPr>
              <w:textAlignment w:val="baseline"/>
              <w:rPr>
                <w:lang w:val="fr-FR" w:eastAsia="es-MX"/>
              </w:rPr>
            </w:pPr>
            <w:r w:rsidRPr="004331CD">
              <w:rPr>
                <w:rFonts w:ascii="Calibri" w:hAnsi="Calibri" w:cs="Calibri"/>
                <w:i/>
                <w:iCs/>
                <w:sz w:val="20"/>
                <w:szCs w:val="20"/>
                <w:lang w:eastAsia="es-MX"/>
              </w:rPr>
              <w:t>175.65</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2EB054F" w14:textId="66945C38" w:rsidR="00890461" w:rsidRPr="00DE7946" w:rsidRDefault="00890461" w:rsidP="00890461">
            <w:pPr>
              <w:textAlignment w:val="baseline"/>
              <w:rPr>
                <w:lang w:val="fr-FR" w:eastAsia="es-MX"/>
              </w:rPr>
            </w:pPr>
            <w:r w:rsidRPr="004331CD">
              <w:rPr>
                <w:rFonts w:ascii="Calibri" w:hAnsi="Calibri" w:cs="Calibri"/>
                <w:i/>
                <w:iCs/>
                <w:sz w:val="20"/>
                <w:szCs w:val="20"/>
                <w:lang w:eastAsia="es-MX"/>
              </w:rPr>
              <w:t>17565</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D378B94" w14:textId="52363E6A"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6F28B7B" w14:textId="77777777" w:rsidR="00890461" w:rsidRPr="00DE7946" w:rsidRDefault="00890461" w:rsidP="00890461">
            <w:pPr>
              <w:textAlignment w:val="baseline"/>
              <w:rPr>
                <w:lang w:val="fr-FR" w:eastAsia="es-MX"/>
              </w:rPr>
            </w:pPr>
          </w:p>
        </w:tc>
      </w:tr>
      <w:tr w:rsidR="00890461" w:rsidRPr="000A1C9C" w14:paraId="18F33AD0"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4C268E77"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E3451CE"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38333F3A"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10D636C" w14:textId="13929936" w:rsidR="00890461" w:rsidRPr="00DE7946" w:rsidRDefault="00890461" w:rsidP="00890461">
            <w:pPr>
              <w:textAlignment w:val="baseline"/>
              <w:rPr>
                <w:lang w:val="fr-FR" w:eastAsia="es-MX"/>
              </w:rPr>
            </w:pPr>
            <w:hyperlink r:id="rId119" w:tgtFrame="_blank" w:history="1">
              <w:r w:rsidRPr="004331CD">
                <w:rPr>
                  <w:rFonts w:ascii="Calibri" w:hAnsi="Calibri" w:cs="Calibri"/>
                  <w:color w:val="0000FF"/>
                  <w:sz w:val="20"/>
                  <w:szCs w:val="20"/>
                  <w:u w:val="single"/>
                  <w:lang w:eastAsia="es-MX"/>
                </w:rPr>
                <w:t xml:space="preserve">Mont </w:t>
              </w:r>
              <w:proofErr w:type="spellStart"/>
              <w:r w:rsidRPr="004331CD">
                <w:rPr>
                  <w:rFonts w:ascii="Calibri" w:hAnsi="Calibri" w:cs="Calibri"/>
                  <w:color w:val="0000FF"/>
                  <w:sz w:val="20"/>
                  <w:szCs w:val="20"/>
                  <w:u w:val="single"/>
                  <w:lang w:eastAsia="es-MX"/>
                </w:rPr>
                <w:t>Sangbe</w:t>
              </w:r>
              <w:proofErr w:type="spellEnd"/>
              <w:r w:rsidRPr="004331CD">
                <w:rPr>
                  <w:rFonts w:ascii="Calibri" w:hAnsi="Calibri" w:cs="Calibri"/>
                  <w:color w:val="0000FF"/>
                  <w:sz w:val="20"/>
                  <w:szCs w:val="20"/>
                  <w:u w:val="single"/>
                  <w:lang w:eastAsia="es-MX"/>
                </w:rPr>
                <w:t xml:space="preserve"> National Park</w:t>
              </w:r>
            </w:hyperlink>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9ABE76D" w14:textId="4BBD5D20" w:rsidR="00890461" w:rsidRPr="00DE7946" w:rsidRDefault="00890461" w:rsidP="00890461">
            <w:pPr>
              <w:textAlignment w:val="baseline"/>
              <w:rPr>
                <w:lang w:val="fr-FR" w:eastAsia="es-MX"/>
              </w:rPr>
            </w:pPr>
            <w:r w:rsidRPr="004331CD">
              <w:rPr>
                <w:rFonts w:ascii="Calibri" w:hAnsi="Calibri" w:cs="Calibri"/>
                <w:i/>
                <w:iCs/>
                <w:sz w:val="20"/>
                <w:szCs w:val="20"/>
                <w:lang w:eastAsia="es-MX"/>
              </w:rPr>
              <w:t>490.875</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2D9F51F" w14:textId="399B830A" w:rsidR="00890461" w:rsidRPr="00DE7946" w:rsidRDefault="00890461" w:rsidP="00890461">
            <w:pPr>
              <w:textAlignment w:val="baseline"/>
              <w:rPr>
                <w:lang w:val="fr-FR" w:eastAsia="es-MX"/>
              </w:rPr>
            </w:pPr>
            <w:r w:rsidRPr="004331CD">
              <w:rPr>
                <w:rFonts w:ascii="Calibri" w:hAnsi="Calibri" w:cs="Calibri"/>
                <w:i/>
                <w:iCs/>
                <w:sz w:val="20"/>
                <w:szCs w:val="20"/>
                <w:lang w:eastAsia="es-MX"/>
              </w:rPr>
              <w:t>49087.5</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E9D8CC4" w14:textId="5582047A" w:rsidR="00890461" w:rsidRPr="00DE7946" w:rsidRDefault="00890461" w:rsidP="00890461">
            <w:pPr>
              <w:textAlignment w:val="baseline"/>
              <w:rPr>
                <w:lang w:val="fr-FR" w:eastAsia="es-MX"/>
              </w:rPr>
            </w:pPr>
            <w:r w:rsidRPr="00B32BDB">
              <w:rPr>
                <w:rFonts w:ascii="Calibri" w:hAnsi="Calibri" w:cs="Calibri"/>
                <w:i/>
                <w:iCs/>
                <w:sz w:val="20"/>
                <w:szCs w:val="20"/>
                <w:lang w:val="fr-FR" w:eastAsia="es-MX"/>
              </w:rPr>
              <w:t xml:space="preserve">National </w:t>
            </w:r>
            <w:proofErr w:type="spellStart"/>
            <w:r w:rsidRPr="00B32BDB">
              <w:rPr>
                <w:rFonts w:ascii="Calibri" w:hAnsi="Calibri" w:cs="Calibri"/>
                <w:i/>
                <w:iCs/>
                <w:sz w:val="20"/>
                <w:szCs w:val="20"/>
                <w:lang w:val="fr-FR" w:eastAsia="es-MX"/>
              </w:rPr>
              <w:t>park</w:t>
            </w:r>
            <w:proofErr w:type="spellEnd"/>
            <w:r w:rsidRPr="00B32BDB">
              <w:rPr>
                <w:rFonts w:ascii="Calibri" w:hAnsi="Calibri" w:cs="Calibri"/>
                <w:i/>
                <w:iCs/>
                <w:sz w:val="20"/>
                <w:szCs w:val="20"/>
                <w:lang w:val="fr-FR" w:eastAsia="es-MX"/>
              </w:rPr>
              <w:t xml:space="preserve"> </w:t>
            </w:r>
            <w:proofErr w:type="spellStart"/>
            <w:r w:rsidRPr="00B32BDB">
              <w:rPr>
                <w:rFonts w:ascii="Calibri" w:hAnsi="Calibri" w:cs="Calibri"/>
                <w:i/>
                <w:iCs/>
                <w:sz w:val="20"/>
                <w:szCs w:val="20"/>
                <w:lang w:val="fr-FR" w:eastAsia="es-MX"/>
              </w:rPr>
              <w:t>in</w:t>
            </w:r>
            <w:proofErr w:type="spellEnd"/>
            <w:r w:rsidRPr="00B32BDB">
              <w:rPr>
                <w:rFonts w:ascii="Calibri" w:hAnsi="Calibri" w:cs="Calibri"/>
                <w:i/>
                <w:iCs/>
                <w:sz w:val="20"/>
                <w:szCs w:val="20"/>
                <w:lang w:val="fr-FR" w:eastAsia="es-MX"/>
              </w:rPr>
              <w:t xml:space="preserve"> 1976. </w:t>
            </w:r>
            <w:proofErr w:type="spellStart"/>
            <w:r w:rsidRPr="00B32BDB">
              <w:rPr>
                <w:rFonts w:ascii="Calibri" w:hAnsi="Calibri" w:cs="Calibri"/>
                <w:i/>
                <w:iCs/>
                <w:sz w:val="20"/>
                <w:szCs w:val="20"/>
                <w:lang w:val="fr-FR" w:eastAsia="es-MX"/>
              </w:rPr>
              <w:t>Managed</w:t>
            </w:r>
            <w:proofErr w:type="spellEnd"/>
            <w:r w:rsidRPr="00B32BDB">
              <w:rPr>
                <w:rFonts w:ascii="Calibri" w:hAnsi="Calibri" w:cs="Calibri"/>
                <w:i/>
                <w:iCs/>
                <w:sz w:val="20"/>
                <w:szCs w:val="20"/>
                <w:lang w:val="fr-FR" w:eastAsia="es-MX"/>
              </w:rPr>
              <w:t xml:space="preserve"> </w:t>
            </w:r>
            <w:proofErr w:type="gramStart"/>
            <w:r w:rsidRPr="00B32BDB">
              <w:rPr>
                <w:rFonts w:ascii="Calibri" w:hAnsi="Calibri" w:cs="Calibri"/>
                <w:i/>
                <w:iCs/>
                <w:sz w:val="20"/>
                <w:szCs w:val="20"/>
                <w:lang w:val="fr-FR" w:eastAsia="es-MX"/>
              </w:rPr>
              <w:t>by  Office</w:t>
            </w:r>
            <w:proofErr w:type="gramEnd"/>
            <w:r w:rsidRPr="00B32BDB">
              <w:rPr>
                <w:rFonts w:ascii="Calibri" w:hAnsi="Calibri" w:cs="Calibri"/>
                <w:i/>
                <w:iCs/>
                <w:sz w:val="20"/>
                <w:szCs w:val="20"/>
                <w:lang w:val="fr-FR" w:eastAsia="es-MX"/>
              </w:rPr>
              <w:t xml:space="preserve"> Ivoirien des Parcs et Réserves</w:t>
            </w:r>
            <w:r w:rsidRPr="00B32BDB">
              <w:rPr>
                <w:rFonts w:ascii="Calibri" w:hAnsi="Calibri" w:cs="Calibri"/>
                <w:sz w:val="20"/>
                <w:szCs w:val="20"/>
                <w:lang w:val="fr-FR"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D2E0142" w14:textId="77777777" w:rsidR="00890461" w:rsidRPr="00DE7946" w:rsidRDefault="00890461" w:rsidP="00890461">
            <w:pPr>
              <w:textAlignment w:val="baseline"/>
              <w:rPr>
                <w:lang w:val="fr-FR" w:eastAsia="es-MX"/>
              </w:rPr>
            </w:pPr>
            <w:r w:rsidRPr="00DE7946">
              <w:rPr>
                <w:rFonts w:ascii="Calibri" w:hAnsi="Calibri" w:cs="Calibri"/>
                <w:sz w:val="20"/>
                <w:szCs w:val="20"/>
                <w:lang w:val="fr-FR" w:eastAsia="es-MX"/>
              </w:rPr>
              <w:t>Environ la moitié de la surface se trouve dans le district de Montagne (surface totale : 981,75 km2</w:t>
            </w:r>
          </w:p>
        </w:tc>
      </w:tr>
      <w:tr w:rsidR="00890461" w:rsidRPr="00DE7946" w14:paraId="3EBBD07B"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4623FE86"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6DE84706"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2F9A40C"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E17255E" w14:textId="3209E276" w:rsidR="00890461" w:rsidRPr="00DE7946" w:rsidRDefault="00890461" w:rsidP="00890461">
            <w:pPr>
              <w:textAlignment w:val="baseline"/>
              <w:rPr>
                <w:lang w:val="fr-FR" w:eastAsia="es-MX"/>
              </w:rPr>
            </w:pPr>
            <w:hyperlink r:id="rId120" w:tgtFrame="_blank" w:history="1">
              <w:r w:rsidRPr="004331CD">
                <w:rPr>
                  <w:rFonts w:ascii="Calibri" w:hAnsi="Calibri" w:cs="Calibri"/>
                  <w:color w:val="0000FF"/>
                  <w:sz w:val="20"/>
                  <w:szCs w:val="20"/>
                  <w:u w:val="single"/>
                  <w:lang w:eastAsia="es-MX"/>
                </w:rPr>
                <w:t>Mt. Ba</w:t>
              </w:r>
            </w:hyperlink>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9016C28" w14:textId="30C6CE88" w:rsidR="00890461" w:rsidRPr="00DE7946" w:rsidRDefault="00890461" w:rsidP="00890461">
            <w:pPr>
              <w:textAlignment w:val="baseline"/>
              <w:rPr>
                <w:lang w:val="fr-FR" w:eastAsia="es-MX"/>
              </w:rPr>
            </w:pPr>
            <w:r w:rsidRPr="004331CD">
              <w:rPr>
                <w:rFonts w:ascii="Calibri" w:hAnsi="Calibri" w:cs="Calibri"/>
                <w:i/>
                <w:iCs/>
                <w:sz w:val="20"/>
                <w:szCs w:val="20"/>
                <w:lang w:eastAsia="es-MX"/>
              </w:rPr>
              <w:t>73.3</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69EFF50" w14:textId="55EE009C" w:rsidR="00890461" w:rsidRPr="00DE7946" w:rsidRDefault="00890461" w:rsidP="00890461">
            <w:pPr>
              <w:textAlignment w:val="baseline"/>
              <w:rPr>
                <w:lang w:val="fr-FR" w:eastAsia="es-MX"/>
              </w:rPr>
            </w:pPr>
            <w:r w:rsidRPr="004331CD">
              <w:rPr>
                <w:rFonts w:ascii="Calibri" w:hAnsi="Calibri" w:cs="Calibri"/>
                <w:i/>
                <w:iCs/>
                <w:sz w:val="20"/>
                <w:szCs w:val="20"/>
                <w:lang w:eastAsia="es-MX"/>
              </w:rPr>
              <w:t>7330</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CB59685" w14:textId="086CC69D"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hideMark/>
          </w:tcPr>
          <w:p w14:paraId="5D5C7330" w14:textId="77777777" w:rsidR="00890461" w:rsidRPr="00DE7946" w:rsidRDefault="00890461" w:rsidP="00890461">
            <w:pPr>
              <w:textAlignment w:val="baseline"/>
              <w:rPr>
                <w:lang w:val="fr-FR" w:eastAsia="es-MX"/>
              </w:rPr>
            </w:pPr>
          </w:p>
        </w:tc>
      </w:tr>
      <w:tr w:rsidR="00890461" w:rsidRPr="00DE7946" w14:paraId="055FFE03"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4639C292"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30EA243F"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217D4A1F"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E915ACE" w14:textId="0085F838" w:rsidR="00890461" w:rsidRPr="00890461" w:rsidRDefault="00890461" w:rsidP="00890461">
            <w:pPr>
              <w:textAlignment w:val="baseline"/>
              <w:rPr>
                <w:lang w:eastAsia="es-MX"/>
              </w:rPr>
            </w:pPr>
            <w:hyperlink r:id="rId121" w:tgtFrame="_blank" w:history="1">
              <w:r w:rsidRPr="004331CD">
                <w:rPr>
                  <w:rFonts w:ascii="Calibri" w:hAnsi="Calibri" w:cs="Calibri"/>
                  <w:color w:val="0000FF"/>
                  <w:sz w:val="20"/>
                  <w:szCs w:val="20"/>
                  <w:u w:val="single"/>
                  <w:lang w:eastAsia="es-MX"/>
                </w:rPr>
                <w:t>Classified Forest Name Unknown (CIV) No.44</w:t>
              </w:r>
            </w:hyperlink>
            <w:r w:rsidRPr="00B32BDB">
              <w:rPr>
                <w:rFonts w:ascii="Calibri" w:hAnsi="Calibri" w:cs="Calibri"/>
                <w:sz w:val="20"/>
                <w:szCs w:val="20"/>
                <w:lang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9557EFC" w14:textId="6BD2451B" w:rsidR="00890461" w:rsidRPr="00DE7946" w:rsidRDefault="00890461" w:rsidP="00890461">
            <w:pPr>
              <w:textAlignment w:val="baseline"/>
              <w:rPr>
                <w:lang w:val="fr-FR" w:eastAsia="es-MX"/>
              </w:rPr>
            </w:pPr>
            <w:r w:rsidRPr="004331CD">
              <w:rPr>
                <w:rFonts w:ascii="Calibri" w:hAnsi="Calibri" w:cs="Calibri"/>
                <w:i/>
                <w:iCs/>
                <w:sz w:val="20"/>
                <w:szCs w:val="20"/>
                <w:lang w:eastAsia="es-MX"/>
              </w:rPr>
              <w:t>4.49</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FF53D79" w14:textId="7CB21F25" w:rsidR="00890461" w:rsidRPr="00DE7946" w:rsidRDefault="00890461" w:rsidP="00890461">
            <w:pPr>
              <w:textAlignment w:val="baseline"/>
              <w:rPr>
                <w:lang w:val="fr-FR" w:eastAsia="es-MX"/>
              </w:rPr>
            </w:pPr>
            <w:r w:rsidRPr="004331CD">
              <w:rPr>
                <w:rFonts w:ascii="Calibri" w:hAnsi="Calibri" w:cs="Calibri"/>
                <w:i/>
                <w:iCs/>
                <w:sz w:val="20"/>
                <w:szCs w:val="20"/>
                <w:lang w:eastAsia="es-MX"/>
              </w:rPr>
              <w:t>449</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E442013" w14:textId="382DC520"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hideMark/>
          </w:tcPr>
          <w:p w14:paraId="468F5FEE" w14:textId="77777777" w:rsidR="00890461" w:rsidRPr="00DE7946" w:rsidRDefault="00890461" w:rsidP="00890461">
            <w:pPr>
              <w:textAlignment w:val="baseline"/>
              <w:rPr>
                <w:lang w:val="fr-FR" w:eastAsia="es-MX"/>
              </w:rPr>
            </w:pPr>
          </w:p>
        </w:tc>
      </w:tr>
      <w:tr w:rsidR="00890461" w:rsidRPr="00DE7946" w14:paraId="699069B0"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4EA076AE"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CF5D6E3"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E41AEF5"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8E1EDCE" w14:textId="6E1EBF27" w:rsidR="00890461" w:rsidRPr="00890461" w:rsidRDefault="00890461" w:rsidP="00890461">
            <w:pPr>
              <w:textAlignment w:val="baseline"/>
              <w:rPr>
                <w:lang w:eastAsia="es-MX"/>
              </w:rPr>
            </w:pPr>
            <w:hyperlink r:id="rId122" w:tgtFrame="_blank" w:history="1">
              <w:r w:rsidRPr="004331CD">
                <w:rPr>
                  <w:rFonts w:ascii="Calibri" w:hAnsi="Calibri" w:cs="Calibri"/>
                  <w:color w:val="0000FF"/>
                  <w:sz w:val="20"/>
                  <w:szCs w:val="20"/>
                  <w:u w:val="single"/>
                  <w:lang w:eastAsia="es-MX"/>
                </w:rPr>
                <w:t>Classified Forest Name Unknown (CIV) No.41</w:t>
              </w:r>
            </w:hyperlink>
            <w:r w:rsidRPr="00B32BDB">
              <w:rPr>
                <w:rFonts w:ascii="Calibri" w:hAnsi="Calibri" w:cs="Calibri"/>
                <w:sz w:val="20"/>
                <w:szCs w:val="20"/>
                <w:lang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E6CDAF7" w14:textId="65FCAAE9" w:rsidR="00890461" w:rsidRPr="00DE7946" w:rsidRDefault="00890461" w:rsidP="00890461">
            <w:pPr>
              <w:textAlignment w:val="baseline"/>
              <w:rPr>
                <w:lang w:val="fr-FR" w:eastAsia="es-MX"/>
              </w:rPr>
            </w:pPr>
            <w:r w:rsidRPr="004331CD">
              <w:rPr>
                <w:rFonts w:ascii="Calibri" w:hAnsi="Calibri" w:cs="Calibri"/>
                <w:i/>
                <w:iCs/>
                <w:sz w:val="20"/>
                <w:szCs w:val="20"/>
                <w:lang w:eastAsia="es-MX"/>
              </w:rPr>
              <w:t>52.4</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1191B7C" w14:textId="29359EB0" w:rsidR="00890461" w:rsidRPr="00DE7946" w:rsidRDefault="00890461" w:rsidP="00890461">
            <w:pPr>
              <w:textAlignment w:val="baseline"/>
              <w:rPr>
                <w:lang w:val="fr-FR" w:eastAsia="es-MX"/>
              </w:rPr>
            </w:pPr>
            <w:r w:rsidRPr="004331CD">
              <w:rPr>
                <w:rFonts w:ascii="Calibri" w:hAnsi="Calibri" w:cs="Calibri"/>
                <w:i/>
                <w:iCs/>
                <w:sz w:val="20"/>
                <w:szCs w:val="20"/>
                <w:lang w:eastAsia="es-MX"/>
              </w:rPr>
              <w:t>5240</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B403125" w14:textId="1A804AEC"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hideMark/>
          </w:tcPr>
          <w:p w14:paraId="68AA551F" w14:textId="77777777" w:rsidR="00890461" w:rsidRPr="00DE7946" w:rsidRDefault="00890461" w:rsidP="00890461">
            <w:pPr>
              <w:textAlignment w:val="baseline"/>
              <w:rPr>
                <w:lang w:val="fr-FR" w:eastAsia="es-MX"/>
              </w:rPr>
            </w:pPr>
          </w:p>
        </w:tc>
      </w:tr>
      <w:tr w:rsidR="00890461" w:rsidRPr="00DE7946" w14:paraId="5F30EE39"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64338690"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27BE254B"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44A98610"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688E928" w14:textId="5892BA1E" w:rsidR="00890461" w:rsidRPr="00890461" w:rsidRDefault="00890461" w:rsidP="00890461">
            <w:pPr>
              <w:textAlignment w:val="baseline"/>
              <w:rPr>
                <w:lang w:eastAsia="es-MX"/>
              </w:rPr>
            </w:pPr>
            <w:hyperlink r:id="rId123" w:tgtFrame="_blank" w:history="1">
              <w:r w:rsidRPr="004331CD">
                <w:rPr>
                  <w:rFonts w:ascii="Calibri" w:hAnsi="Calibri" w:cs="Calibri"/>
                  <w:color w:val="0000FF"/>
                  <w:sz w:val="20"/>
                  <w:szCs w:val="20"/>
                  <w:u w:val="single"/>
                  <w:lang w:eastAsia="es-MX"/>
                </w:rPr>
                <w:t>Classified Forest Name Unknown (CIV) No.39</w:t>
              </w:r>
            </w:hyperlink>
            <w:r w:rsidRPr="00B32BDB">
              <w:rPr>
                <w:rFonts w:ascii="Calibri" w:hAnsi="Calibri" w:cs="Calibri"/>
                <w:sz w:val="20"/>
                <w:szCs w:val="20"/>
                <w:lang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D65791A" w14:textId="28EC5C3F" w:rsidR="00890461" w:rsidRPr="00DE7946" w:rsidRDefault="00890461" w:rsidP="00890461">
            <w:pPr>
              <w:textAlignment w:val="baseline"/>
              <w:rPr>
                <w:lang w:val="fr-FR" w:eastAsia="es-MX"/>
              </w:rPr>
            </w:pPr>
            <w:r w:rsidRPr="004331CD">
              <w:rPr>
                <w:rFonts w:ascii="Calibri" w:hAnsi="Calibri" w:cs="Calibri"/>
                <w:i/>
                <w:iCs/>
                <w:sz w:val="20"/>
                <w:szCs w:val="20"/>
                <w:lang w:eastAsia="es-MX"/>
              </w:rPr>
              <w:t>134.8</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8E39E8D" w14:textId="0E9BA7BE" w:rsidR="00890461" w:rsidRPr="00DE7946" w:rsidRDefault="00890461" w:rsidP="00890461">
            <w:pPr>
              <w:textAlignment w:val="baseline"/>
              <w:rPr>
                <w:lang w:val="fr-FR" w:eastAsia="es-MX"/>
              </w:rPr>
            </w:pPr>
            <w:r w:rsidRPr="004331CD">
              <w:rPr>
                <w:rFonts w:ascii="Calibri" w:hAnsi="Calibri" w:cs="Calibri"/>
                <w:i/>
                <w:iCs/>
                <w:sz w:val="20"/>
                <w:szCs w:val="20"/>
                <w:lang w:eastAsia="es-MX"/>
              </w:rPr>
              <w:t>13480</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F468BB2" w14:textId="13C19CC9"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hideMark/>
          </w:tcPr>
          <w:p w14:paraId="606A0AE5" w14:textId="77777777" w:rsidR="00890461" w:rsidRPr="00DE7946" w:rsidRDefault="00890461" w:rsidP="00890461">
            <w:pPr>
              <w:textAlignment w:val="baseline"/>
              <w:rPr>
                <w:lang w:val="fr-FR" w:eastAsia="es-MX"/>
              </w:rPr>
            </w:pPr>
          </w:p>
        </w:tc>
      </w:tr>
      <w:tr w:rsidR="00890461" w:rsidRPr="00DE7946" w14:paraId="0F1B3039"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32FE449"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F55ADB9"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64F64694"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6FE9AB1" w14:textId="2A9110C0" w:rsidR="00890461" w:rsidRPr="00890461" w:rsidRDefault="00890461" w:rsidP="00890461">
            <w:pPr>
              <w:textAlignment w:val="baseline"/>
              <w:rPr>
                <w:lang w:eastAsia="es-MX"/>
              </w:rPr>
            </w:pPr>
            <w:hyperlink r:id="rId124" w:tgtFrame="_blank" w:history="1">
              <w:r w:rsidRPr="004331CD">
                <w:rPr>
                  <w:rFonts w:ascii="Calibri" w:hAnsi="Calibri" w:cs="Calibri"/>
                  <w:color w:val="0000FF"/>
                  <w:sz w:val="20"/>
                  <w:szCs w:val="20"/>
                  <w:u w:val="single"/>
                  <w:lang w:eastAsia="es-MX"/>
                </w:rPr>
                <w:t>Classified Forest Name Unknown (CIV) No.43</w:t>
              </w:r>
            </w:hyperlink>
            <w:r w:rsidRPr="0072392F">
              <w:rPr>
                <w:rFonts w:ascii="Calibri" w:hAnsi="Calibri" w:cs="Calibri"/>
                <w:sz w:val="20"/>
                <w:szCs w:val="20"/>
                <w:lang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0816CF8" w14:textId="1BEAE185" w:rsidR="00890461" w:rsidRPr="00DE7946" w:rsidRDefault="00890461" w:rsidP="00890461">
            <w:pPr>
              <w:textAlignment w:val="baseline"/>
              <w:rPr>
                <w:lang w:val="fr-FR" w:eastAsia="es-MX"/>
              </w:rPr>
            </w:pPr>
            <w:r w:rsidRPr="004331CD">
              <w:rPr>
                <w:rFonts w:ascii="Calibri" w:hAnsi="Calibri" w:cs="Calibri"/>
                <w:i/>
                <w:iCs/>
                <w:sz w:val="20"/>
                <w:szCs w:val="20"/>
                <w:lang w:eastAsia="es-MX"/>
              </w:rPr>
              <w:t>407.68</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03E1275" w14:textId="1CDA780C" w:rsidR="00890461" w:rsidRPr="00DE7946" w:rsidRDefault="00890461" w:rsidP="00890461">
            <w:pPr>
              <w:textAlignment w:val="baseline"/>
              <w:rPr>
                <w:lang w:val="fr-FR" w:eastAsia="es-MX"/>
              </w:rPr>
            </w:pPr>
            <w:r w:rsidRPr="004331CD">
              <w:rPr>
                <w:rFonts w:ascii="Calibri" w:hAnsi="Calibri" w:cs="Calibri"/>
                <w:i/>
                <w:iCs/>
                <w:sz w:val="20"/>
                <w:szCs w:val="20"/>
                <w:lang w:eastAsia="es-MX"/>
              </w:rPr>
              <w:t>40768</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856B3FF" w14:textId="106B3E6B"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hideMark/>
          </w:tcPr>
          <w:p w14:paraId="61442A64" w14:textId="77777777" w:rsidR="00890461" w:rsidRPr="00DE7946" w:rsidRDefault="00890461" w:rsidP="00890461">
            <w:pPr>
              <w:textAlignment w:val="baseline"/>
              <w:rPr>
                <w:lang w:val="fr-FR" w:eastAsia="es-MX"/>
              </w:rPr>
            </w:pPr>
          </w:p>
        </w:tc>
      </w:tr>
      <w:tr w:rsidR="00890461" w:rsidRPr="00DE7946" w14:paraId="58670E47"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2115B1C8"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8520C8A"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EB7DD87"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EBA6440" w14:textId="7D4641E5" w:rsidR="00890461" w:rsidRPr="00DE7946" w:rsidRDefault="00890461" w:rsidP="00890461">
            <w:pPr>
              <w:textAlignment w:val="baseline"/>
              <w:rPr>
                <w:lang w:val="fr-FR" w:eastAsia="es-MX"/>
              </w:rPr>
            </w:pPr>
            <w:hyperlink r:id="rId125" w:tgtFrame="_blank" w:history="1">
              <w:proofErr w:type="spellStart"/>
              <w:r w:rsidRPr="004331CD">
                <w:rPr>
                  <w:rFonts w:ascii="Calibri" w:hAnsi="Calibri" w:cs="Calibri"/>
                  <w:color w:val="0000FF"/>
                  <w:sz w:val="20"/>
                  <w:szCs w:val="20"/>
                  <w:u w:val="single"/>
                  <w:lang w:eastAsia="es-MX"/>
                </w:rPr>
                <w:t>Tiapleu</w:t>
              </w:r>
              <w:proofErr w:type="spellEnd"/>
            </w:hyperlink>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FA4CDC7" w14:textId="38BADE69" w:rsidR="00890461" w:rsidRPr="00DE7946" w:rsidRDefault="00890461" w:rsidP="00890461">
            <w:pPr>
              <w:textAlignment w:val="baseline"/>
              <w:rPr>
                <w:lang w:val="fr-FR" w:eastAsia="es-MX"/>
              </w:rPr>
            </w:pPr>
            <w:r w:rsidRPr="004331CD">
              <w:rPr>
                <w:rFonts w:ascii="Calibri" w:hAnsi="Calibri" w:cs="Calibri"/>
                <w:i/>
                <w:iCs/>
                <w:sz w:val="20"/>
                <w:szCs w:val="20"/>
                <w:lang w:eastAsia="es-MX"/>
              </w:rPr>
              <w:t>254.26</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0774606" w14:textId="73F32E1E" w:rsidR="00890461" w:rsidRPr="00DE7946" w:rsidRDefault="00890461" w:rsidP="00890461">
            <w:pPr>
              <w:textAlignment w:val="baseline"/>
              <w:rPr>
                <w:lang w:val="fr-FR" w:eastAsia="es-MX"/>
              </w:rPr>
            </w:pPr>
            <w:r w:rsidRPr="004331CD">
              <w:rPr>
                <w:rFonts w:ascii="Calibri" w:hAnsi="Calibri" w:cs="Calibri"/>
                <w:i/>
                <w:iCs/>
                <w:sz w:val="20"/>
                <w:szCs w:val="20"/>
                <w:lang w:eastAsia="es-MX"/>
              </w:rPr>
              <w:t>25426</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AC64241" w14:textId="6F392C08"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hideMark/>
          </w:tcPr>
          <w:p w14:paraId="72E86491" w14:textId="77777777" w:rsidR="00890461" w:rsidRPr="00DE7946" w:rsidRDefault="00890461" w:rsidP="00890461">
            <w:pPr>
              <w:textAlignment w:val="baseline"/>
              <w:rPr>
                <w:lang w:val="fr-FR" w:eastAsia="es-MX"/>
              </w:rPr>
            </w:pPr>
          </w:p>
        </w:tc>
      </w:tr>
      <w:tr w:rsidR="00890461" w:rsidRPr="00890461" w14:paraId="6B7C0E3B"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49BA086"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6169E947"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37273644"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hideMark/>
          </w:tcPr>
          <w:p w14:paraId="765990A3" w14:textId="6895720E" w:rsidR="00890461" w:rsidRPr="00890461" w:rsidRDefault="00890461" w:rsidP="00890461">
            <w:pPr>
              <w:textAlignment w:val="baseline"/>
              <w:rPr>
                <w:lang w:eastAsia="es-MX"/>
              </w:rPr>
            </w:pPr>
            <w:hyperlink r:id="rId126" w:tgtFrame="_blank" w:history="1">
              <w:r w:rsidRPr="004331CD">
                <w:rPr>
                  <w:rFonts w:ascii="Calibri" w:hAnsi="Calibri" w:cs="Calibri"/>
                  <w:color w:val="0000FF"/>
                  <w:sz w:val="20"/>
                  <w:szCs w:val="20"/>
                  <w:u w:val="single"/>
                  <w:lang w:eastAsia="es-MX"/>
                </w:rPr>
                <w:t>Mount Nimba Strict Nature Reserve</w:t>
              </w:r>
            </w:hyperlink>
            <w:r w:rsidRPr="00B32BDB">
              <w:rPr>
                <w:rFonts w:ascii="Calibri" w:hAnsi="Calibri" w:cs="Calibri"/>
                <w:sz w:val="20"/>
                <w:szCs w:val="20"/>
                <w:lang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hideMark/>
          </w:tcPr>
          <w:p w14:paraId="650EB76C" w14:textId="2DE17E85" w:rsidR="00890461" w:rsidRPr="00DE7946" w:rsidRDefault="00890461" w:rsidP="00890461">
            <w:pPr>
              <w:textAlignment w:val="baseline"/>
              <w:rPr>
                <w:lang w:val="fr-FR" w:eastAsia="es-MX"/>
              </w:rPr>
            </w:pPr>
            <w:r w:rsidRPr="004331CD">
              <w:rPr>
                <w:rFonts w:ascii="Calibri" w:hAnsi="Calibri" w:cs="Calibri"/>
                <w:i/>
                <w:iCs/>
                <w:sz w:val="20"/>
                <w:szCs w:val="20"/>
                <w:lang w:eastAsia="es-MX"/>
              </w:rPr>
              <w:t>193.81</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hideMark/>
          </w:tcPr>
          <w:p w14:paraId="009F8DF8" w14:textId="3EBF931A" w:rsidR="00890461" w:rsidRPr="00DE7946" w:rsidRDefault="00890461" w:rsidP="00890461">
            <w:pPr>
              <w:textAlignment w:val="baseline"/>
              <w:rPr>
                <w:lang w:val="fr-FR" w:eastAsia="es-MX"/>
              </w:rPr>
            </w:pPr>
            <w:r w:rsidRPr="004331CD">
              <w:rPr>
                <w:rFonts w:ascii="Calibri" w:hAnsi="Calibri" w:cs="Calibri"/>
                <w:i/>
                <w:iCs/>
                <w:sz w:val="20"/>
                <w:szCs w:val="20"/>
                <w:lang w:eastAsia="es-MX"/>
              </w:rPr>
              <w:t>19381</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hideMark/>
          </w:tcPr>
          <w:p w14:paraId="04160D82" w14:textId="4C2DFF10" w:rsidR="00890461" w:rsidRPr="00890461" w:rsidRDefault="00890461" w:rsidP="00890461">
            <w:pPr>
              <w:textAlignment w:val="baseline"/>
              <w:rPr>
                <w:lang w:eastAsia="es-MX"/>
              </w:rPr>
            </w:pPr>
            <w:r w:rsidRPr="004331CD">
              <w:rPr>
                <w:rFonts w:ascii="Calibri" w:hAnsi="Calibri" w:cs="Calibri"/>
                <w:i/>
                <w:iCs/>
                <w:sz w:val="20"/>
                <w:szCs w:val="20"/>
                <w:lang w:eastAsia="es-MX"/>
              </w:rPr>
              <w:t>Natural reserve, designated as World Heritage Site in 1981</w:t>
            </w:r>
            <w:r w:rsidRPr="00B32BDB">
              <w:rPr>
                <w:rFonts w:ascii="Calibri" w:hAnsi="Calibri" w:cs="Calibri"/>
                <w:sz w:val="20"/>
                <w:szCs w:val="20"/>
                <w:lang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hideMark/>
          </w:tcPr>
          <w:p w14:paraId="5D10E05C" w14:textId="77777777" w:rsidR="00890461" w:rsidRPr="00890461" w:rsidRDefault="00890461" w:rsidP="00890461">
            <w:pPr>
              <w:textAlignment w:val="baseline"/>
              <w:rPr>
                <w:lang w:eastAsia="es-MX"/>
              </w:rPr>
            </w:pPr>
          </w:p>
        </w:tc>
      </w:tr>
      <w:tr w:rsidR="00890461" w:rsidRPr="00DE7946" w14:paraId="7A742FFE"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113AE21A" w14:textId="77777777" w:rsidR="00890461" w:rsidRPr="00890461" w:rsidRDefault="00890461" w:rsidP="00890461">
            <w:pPr>
              <w:rPr>
                <w:lang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1B00ABE1" w14:textId="77777777" w:rsidR="00890461" w:rsidRPr="00890461" w:rsidRDefault="00890461" w:rsidP="00890461">
            <w:pPr>
              <w:rPr>
                <w:lang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3CEA591" w14:textId="77777777" w:rsidR="00890461" w:rsidRPr="00890461" w:rsidRDefault="00890461" w:rsidP="00890461">
            <w:pPr>
              <w:rPr>
                <w:lang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9B26273" w14:textId="3B60FBB5" w:rsidR="00890461" w:rsidRPr="00890461" w:rsidRDefault="00890461" w:rsidP="00890461">
            <w:pPr>
              <w:textAlignment w:val="baseline"/>
              <w:rPr>
                <w:lang w:eastAsia="es-MX"/>
              </w:rPr>
            </w:pPr>
            <w:hyperlink r:id="rId127" w:tgtFrame="_blank" w:history="1">
              <w:r w:rsidRPr="004331CD">
                <w:rPr>
                  <w:rFonts w:ascii="Calibri" w:hAnsi="Calibri" w:cs="Calibri"/>
                  <w:color w:val="0000FF"/>
                  <w:sz w:val="20"/>
                  <w:szCs w:val="20"/>
                  <w:u w:val="single"/>
                  <w:lang w:eastAsia="es-MX"/>
                </w:rPr>
                <w:t>Classified Forest Name Unknown (CIV) No.33</w:t>
              </w:r>
            </w:hyperlink>
            <w:r w:rsidRPr="00B32BDB">
              <w:rPr>
                <w:rFonts w:ascii="Calibri" w:hAnsi="Calibri" w:cs="Calibri"/>
                <w:sz w:val="20"/>
                <w:szCs w:val="20"/>
                <w:lang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B77A726" w14:textId="6629F458" w:rsidR="00890461" w:rsidRPr="00DE7946" w:rsidRDefault="00890461" w:rsidP="00890461">
            <w:pPr>
              <w:textAlignment w:val="baseline"/>
              <w:rPr>
                <w:lang w:val="fr-FR" w:eastAsia="es-MX"/>
              </w:rPr>
            </w:pPr>
            <w:r w:rsidRPr="004331CD">
              <w:rPr>
                <w:rFonts w:ascii="Calibri" w:hAnsi="Calibri" w:cs="Calibri"/>
                <w:i/>
                <w:iCs/>
                <w:sz w:val="20"/>
                <w:szCs w:val="20"/>
                <w:lang w:eastAsia="es-MX"/>
              </w:rPr>
              <w:t>95.06</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85440AE" w14:textId="728FC39C" w:rsidR="00890461" w:rsidRPr="00DE7946" w:rsidRDefault="00890461" w:rsidP="00890461">
            <w:pPr>
              <w:textAlignment w:val="baseline"/>
              <w:rPr>
                <w:lang w:val="fr-FR" w:eastAsia="es-MX"/>
              </w:rPr>
            </w:pPr>
            <w:r w:rsidRPr="004331CD">
              <w:rPr>
                <w:rFonts w:ascii="Calibri" w:hAnsi="Calibri" w:cs="Calibri"/>
                <w:i/>
                <w:iCs/>
                <w:sz w:val="20"/>
                <w:szCs w:val="20"/>
                <w:lang w:eastAsia="es-MX"/>
              </w:rPr>
              <w:t>9506</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3425848" w14:textId="6E7135A8"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341B2C6" w14:textId="77777777" w:rsidR="00890461" w:rsidRPr="00DE7946" w:rsidRDefault="00890461" w:rsidP="00890461">
            <w:pPr>
              <w:textAlignment w:val="baseline"/>
              <w:rPr>
                <w:lang w:val="fr-FR" w:eastAsia="es-MX"/>
              </w:rPr>
            </w:pPr>
          </w:p>
        </w:tc>
      </w:tr>
      <w:tr w:rsidR="00890461" w:rsidRPr="00DE7946" w14:paraId="6A10B237"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66209D9"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A20BD4D"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250AE2EE"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DB08187" w14:textId="770AB7F6" w:rsidR="00890461" w:rsidRPr="00890461" w:rsidRDefault="00890461" w:rsidP="00890461">
            <w:pPr>
              <w:textAlignment w:val="baseline"/>
              <w:rPr>
                <w:lang w:eastAsia="es-MX"/>
              </w:rPr>
            </w:pPr>
            <w:hyperlink r:id="rId128" w:tgtFrame="_blank" w:history="1">
              <w:r w:rsidRPr="004331CD">
                <w:rPr>
                  <w:rFonts w:ascii="Calibri" w:hAnsi="Calibri" w:cs="Calibri"/>
                  <w:color w:val="0000FF"/>
                  <w:sz w:val="20"/>
                  <w:szCs w:val="20"/>
                  <w:u w:val="single"/>
                  <w:lang w:eastAsia="es-MX"/>
                </w:rPr>
                <w:t>Classified Forest Name Unknown (CIV) No.35</w:t>
              </w:r>
            </w:hyperlink>
            <w:r w:rsidRPr="00B32BDB">
              <w:rPr>
                <w:rFonts w:ascii="Calibri" w:hAnsi="Calibri" w:cs="Calibri"/>
                <w:sz w:val="20"/>
                <w:szCs w:val="20"/>
                <w:lang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765F34E" w14:textId="48D575ED" w:rsidR="00890461" w:rsidRPr="00DE7946" w:rsidRDefault="00890461" w:rsidP="00890461">
            <w:pPr>
              <w:textAlignment w:val="baseline"/>
              <w:rPr>
                <w:lang w:val="fr-FR" w:eastAsia="es-MX"/>
              </w:rPr>
            </w:pPr>
            <w:r w:rsidRPr="004331CD">
              <w:rPr>
                <w:rFonts w:ascii="Calibri" w:hAnsi="Calibri" w:cs="Calibri"/>
                <w:i/>
                <w:iCs/>
                <w:sz w:val="20"/>
                <w:szCs w:val="20"/>
                <w:lang w:eastAsia="es-MX"/>
              </w:rPr>
              <w:t>78.56</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D33DA51" w14:textId="4019E3BB" w:rsidR="00890461" w:rsidRPr="00DE7946" w:rsidRDefault="00890461" w:rsidP="00890461">
            <w:pPr>
              <w:textAlignment w:val="baseline"/>
              <w:rPr>
                <w:lang w:val="fr-FR" w:eastAsia="es-MX"/>
              </w:rPr>
            </w:pPr>
            <w:r w:rsidRPr="004331CD">
              <w:rPr>
                <w:rFonts w:ascii="Calibri" w:hAnsi="Calibri" w:cs="Calibri"/>
                <w:i/>
                <w:iCs/>
                <w:sz w:val="20"/>
                <w:szCs w:val="20"/>
                <w:lang w:eastAsia="es-MX"/>
              </w:rPr>
              <w:t>7856</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94B2D3E" w14:textId="5A664050"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41378DE" w14:textId="77777777" w:rsidR="00890461" w:rsidRPr="00DE7946" w:rsidRDefault="00890461" w:rsidP="00890461">
            <w:pPr>
              <w:textAlignment w:val="baseline"/>
              <w:rPr>
                <w:lang w:val="fr-FR" w:eastAsia="es-MX"/>
              </w:rPr>
            </w:pPr>
          </w:p>
        </w:tc>
      </w:tr>
      <w:tr w:rsidR="00890461" w:rsidRPr="00DE7946" w14:paraId="22B8F458"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1D91D275"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E438A3F"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01B987D"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DB5A1CB" w14:textId="5C5BB840" w:rsidR="00890461" w:rsidRPr="00890461" w:rsidRDefault="00890461" w:rsidP="00890461">
            <w:pPr>
              <w:textAlignment w:val="baseline"/>
              <w:rPr>
                <w:lang w:eastAsia="es-MX"/>
              </w:rPr>
            </w:pPr>
            <w:hyperlink r:id="rId129" w:tgtFrame="_blank" w:history="1">
              <w:r w:rsidRPr="004331CD">
                <w:rPr>
                  <w:rFonts w:ascii="Calibri" w:hAnsi="Calibri" w:cs="Calibri"/>
                  <w:color w:val="0000FF"/>
                  <w:sz w:val="20"/>
                  <w:szCs w:val="20"/>
                  <w:u w:val="single"/>
                  <w:lang w:eastAsia="es-MX"/>
                </w:rPr>
                <w:t>Classified Forest Name Unknown (CIV) No.34</w:t>
              </w:r>
            </w:hyperlink>
            <w:r w:rsidRPr="00B32BDB">
              <w:rPr>
                <w:rFonts w:ascii="Calibri" w:hAnsi="Calibri" w:cs="Calibri"/>
                <w:sz w:val="20"/>
                <w:szCs w:val="20"/>
                <w:lang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C0CACEE" w14:textId="4B5CD791" w:rsidR="00890461" w:rsidRPr="00DE7946" w:rsidRDefault="00890461" w:rsidP="00890461">
            <w:pPr>
              <w:textAlignment w:val="baseline"/>
              <w:rPr>
                <w:lang w:val="fr-FR" w:eastAsia="es-MX"/>
              </w:rPr>
            </w:pPr>
            <w:r w:rsidRPr="004331CD">
              <w:rPr>
                <w:rFonts w:ascii="Calibri" w:hAnsi="Calibri" w:cs="Calibri"/>
                <w:i/>
                <w:iCs/>
                <w:sz w:val="20"/>
                <w:szCs w:val="20"/>
                <w:lang w:eastAsia="es-MX"/>
              </w:rPr>
              <w:t>105.45</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D5319EE" w14:textId="43C6C22C" w:rsidR="00890461" w:rsidRPr="00DE7946" w:rsidRDefault="00890461" w:rsidP="00890461">
            <w:pPr>
              <w:textAlignment w:val="baseline"/>
              <w:rPr>
                <w:lang w:val="fr-FR" w:eastAsia="es-MX"/>
              </w:rPr>
            </w:pPr>
            <w:r w:rsidRPr="004331CD">
              <w:rPr>
                <w:rFonts w:ascii="Calibri" w:hAnsi="Calibri" w:cs="Calibri"/>
                <w:i/>
                <w:iCs/>
                <w:sz w:val="20"/>
                <w:szCs w:val="20"/>
                <w:lang w:eastAsia="es-MX"/>
              </w:rPr>
              <w:t>10545</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8166F7D" w14:textId="0661CE4B"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FBFF8D0" w14:textId="77777777" w:rsidR="00890461" w:rsidRPr="00DE7946" w:rsidRDefault="00890461" w:rsidP="00890461">
            <w:pPr>
              <w:textAlignment w:val="baseline"/>
              <w:rPr>
                <w:lang w:val="fr-FR" w:eastAsia="es-MX"/>
              </w:rPr>
            </w:pPr>
          </w:p>
        </w:tc>
      </w:tr>
      <w:tr w:rsidR="00890461" w:rsidRPr="00DE7946" w14:paraId="09222373"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2C8290F6"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280001AA"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234C977F"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C5CBA94" w14:textId="7133CBAA" w:rsidR="00890461" w:rsidRPr="00DE7946" w:rsidRDefault="00890461" w:rsidP="00890461">
            <w:pPr>
              <w:textAlignment w:val="baseline"/>
              <w:rPr>
                <w:lang w:val="fr-FR" w:eastAsia="es-MX"/>
              </w:rPr>
            </w:pPr>
            <w:hyperlink r:id="rId130" w:tgtFrame="_blank" w:history="1">
              <w:r w:rsidRPr="004331CD">
                <w:rPr>
                  <w:rFonts w:ascii="Calibri" w:hAnsi="Calibri" w:cs="Calibri"/>
                  <w:color w:val="0000FF"/>
                  <w:sz w:val="20"/>
                  <w:szCs w:val="20"/>
                  <w:u w:val="single"/>
                  <w:lang w:eastAsia="es-MX"/>
                </w:rPr>
                <w:t>Ira</w:t>
              </w:r>
            </w:hyperlink>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C6E98A2" w14:textId="406075E9" w:rsidR="00890461" w:rsidRPr="00DE7946" w:rsidRDefault="00890461" w:rsidP="00890461">
            <w:pPr>
              <w:textAlignment w:val="baseline"/>
              <w:rPr>
                <w:lang w:val="fr-FR" w:eastAsia="es-MX"/>
              </w:rPr>
            </w:pPr>
            <w:r w:rsidRPr="004331CD">
              <w:rPr>
                <w:rFonts w:ascii="Calibri" w:hAnsi="Calibri" w:cs="Calibri"/>
                <w:i/>
                <w:iCs/>
                <w:sz w:val="20"/>
                <w:szCs w:val="20"/>
                <w:lang w:eastAsia="es-MX"/>
              </w:rPr>
              <w:t>143.91</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9E242A9" w14:textId="4F9852AC" w:rsidR="00890461" w:rsidRPr="00DE7946" w:rsidRDefault="00890461" w:rsidP="00890461">
            <w:pPr>
              <w:textAlignment w:val="baseline"/>
              <w:rPr>
                <w:lang w:val="fr-FR" w:eastAsia="es-MX"/>
              </w:rPr>
            </w:pPr>
            <w:r w:rsidRPr="004331CD">
              <w:rPr>
                <w:rFonts w:ascii="Calibri" w:hAnsi="Calibri" w:cs="Calibri"/>
                <w:i/>
                <w:iCs/>
                <w:sz w:val="20"/>
                <w:szCs w:val="20"/>
                <w:lang w:eastAsia="es-MX"/>
              </w:rPr>
              <w:t>14391</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82435FE" w14:textId="539C73FD"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03840FF" w14:textId="77777777" w:rsidR="00890461" w:rsidRPr="00DE7946" w:rsidRDefault="00890461" w:rsidP="00890461">
            <w:pPr>
              <w:textAlignment w:val="baseline"/>
              <w:rPr>
                <w:lang w:val="fr-FR" w:eastAsia="es-MX"/>
              </w:rPr>
            </w:pPr>
          </w:p>
        </w:tc>
      </w:tr>
      <w:tr w:rsidR="00890461" w:rsidRPr="00DE7946" w14:paraId="29C47A66"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DB697B7"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60E744C0"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23455F6E"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76AC518" w14:textId="341A9AB6" w:rsidR="00890461" w:rsidRPr="00DE7946" w:rsidRDefault="00890461" w:rsidP="00890461">
            <w:pPr>
              <w:textAlignment w:val="baseline"/>
              <w:rPr>
                <w:lang w:val="fr-FR" w:eastAsia="es-MX"/>
              </w:rPr>
            </w:pPr>
            <w:hyperlink r:id="rId131" w:tgtFrame="_blank" w:history="1">
              <w:proofErr w:type="spellStart"/>
              <w:r w:rsidRPr="004331CD">
                <w:rPr>
                  <w:rFonts w:ascii="Calibri" w:hAnsi="Calibri" w:cs="Calibri"/>
                  <w:color w:val="0000FF"/>
                  <w:sz w:val="20"/>
                  <w:szCs w:val="20"/>
                  <w:u w:val="single"/>
                  <w:lang w:eastAsia="es-MX"/>
                </w:rPr>
                <w:t>Bableu</w:t>
              </w:r>
              <w:proofErr w:type="spellEnd"/>
            </w:hyperlink>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6180429" w14:textId="5CF15855" w:rsidR="00890461" w:rsidRPr="00DE7946" w:rsidRDefault="00890461" w:rsidP="00890461">
            <w:pPr>
              <w:textAlignment w:val="baseline"/>
              <w:rPr>
                <w:lang w:val="fr-FR" w:eastAsia="es-MX"/>
              </w:rPr>
            </w:pPr>
            <w:r w:rsidRPr="004331CD">
              <w:rPr>
                <w:rFonts w:ascii="Calibri" w:hAnsi="Calibri" w:cs="Calibri"/>
                <w:i/>
                <w:iCs/>
                <w:sz w:val="20"/>
                <w:szCs w:val="20"/>
                <w:lang w:eastAsia="es-MX"/>
              </w:rPr>
              <w:t>121.33</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2645596" w14:textId="31D6ACB1" w:rsidR="00890461" w:rsidRPr="00DE7946" w:rsidRDefault="00890461" w:rsidP="00890461">
            <w:pPr>
              <w:textAlignment w:val="baseline"/>
              <w:rPr>
                <w:lang w:val="fr-FR" w:eastAsia="es-MX"/>
              </w:rPr>
            </w:pPr>
            <w:r w:rsidRPr="004331CD">
              <w:rPr>
                <w:rFonts w:ascii="Calibri" w:hAnsi="Calibri" w:cs="Calibri"/>
                <w:i/>
                <w:iCs/>
                <w:sz w:val="20"/>
                <w:szCs w:val="20"/>
                <w:lang w:eastAsia="es-MX"/>
              </w:rPr>
              <w:t>12133</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E343A47" w14:textId="3FF5E79C"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4AC8704" w14:textId="77777777" w:rsidR="00890461" w:rsidRPr="00DE7946" w:rsidRDefault="00890461" w:rsidP="00890461">
            <w:pPr>
              <w:textAlignment w:val="baseline"/>
              <w:rPr>
                <w:lang w:val="fr-FR" w:eastAsia="es-MX"/>
              </w:rPr>
            </w:pPr>
          </w:p>
        </w:tc>
      </w:tr>
      <w:tr w:rsidR="00890461" w:rsidRPr="00DE7946" w14:paraId="7FA16B86"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1985BA4"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D009271"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19FF0099"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6C6B7AF" w14:textId="57C3164D" w:rsidR="00890461" w:rsidRPr="00DE7946" w:rsidRDefault="00890461" w:rsidP="00890461">
            <w:pPr>
              <w:textAlignment w:val="baseline"/>
              <w:rPr>
                <w:lang w:val="fr-FR" w:eastAsia="es-MX"/>
              </w:rPr>
            </w:pPr>
            <w:hyperlink r:id="rId132" w:tgtFrame="_blank" w:history="1">
              <w:r w:rsidRPr="004331CD">
                <w:rPr>
                  <w:rFonts w:ascii="Calibri" w:hAnsi="Calibri" w:cs="Calibri"/>
                  <w:color w:val="0000FF"/>
                  <w:sz w:val="20"/>
                  <w:szCs w:val="20"/>
                  <w:u w:val="single"/>
                  <w:lang w:eastAsia="es-MX"/>
                </w:rPr>
                <w:t>Yalo</w:t>
              </w:r>
            </w:hyperlink>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081A710" w14:textId="6AA5BFEC" w:rsidR="00890461" w:rsidRPr="00DE7946" w:rsidRDefault="00890461" w:rsidP="00890461">
            <w:pPr>
              <w:textAlignment w:val="baseline"/>
              <w:rPr>
                <w:lang w:val="fr-FR" w:eastAsia="es-MX"/>
              </w:rPr>
            </w:pPr>
            <w:r w:rsidRPr="004331CD">
              <w:rPr>
                <w:rFonts w:ascii="Calibri" w:hAnsi="Calibri" w:cs="Calibri"/>
                <w:i/>
                <w:iCs/>
                <w:sz w:val="20"/>
                <w:szCs w:val="20"/>
                <w:lang w:eastAsia="es-MX"/>
              </w:rPr>
              <w:t>298.68</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8F2FFA2" w14:textId="73C0B625" w:rsidR="00890461" w:rsidRPr="00DE7946" w:rsidRDefault="00890461" w:rsidP="00890461">
            <w:pPr>
              <w:textAlignment w:val="baseline"/>
              <w:rPr>
                <w:lang w:val="fr-FR" w:eastAsia="es-MX"/>
              </w:rPr>
            </w:pPr>
            <w:r w:rsidRPr="004331CD">
              <w:rPr>
                <w:rFonts w:ascii="Calibri" w:hAnsi="Calibri" w:cs="Calibri"/>
                <w:i/>
                <w:iCs/>
                <w:sz w:val="20"/>
                <w:szCs w:val="20"/>
                <w:lang w:eastAsia="es-MX"/>
              </w:rPr>
              <w:t>29868</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D45B634" w14:textId="2211A935"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66BC640" w14:textId="77777777" w:rsidR="00890461" w:rsidRPr="00DE7946" w:rsidRDefault="00890461" w:rsidP="00890461">
            <w:pPr>
              <w:textAlignment w:val="baseline"/>
              <w:rPr>
                <w:lang w:val="fr-FR" w:eastAsia="es-MX"/>
              </w:rPr>
            </w:pPr>
          </w:p>
        </w:tc>
      </w:tr>
      <w:tr w:rsidR="00890461" w:rsidRPr="00DE7946" w14:paraId="1F7970B8" w14:textId="77777777" w:rsidTr="00890461">
        <w:trPr>
          <w:trHeight w:val="15"/>
        </w:trPr>
        <w:tc>
          <w:tcPr>
            <w:tcW w:w="922"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6EA6F18F" w14:textId="66661147" w:rsidR="00890461" w:rsidRPr="00DE7946" w:rsidRDefault="00890461" w:rsidP="00890461">
            <w:pPr>
              <w:jc w:val="center"/>
              <w:textAlignment w:val="baseline"/>
              <w:rPr>
                <w:lang w:val="fr-FR" w:eastAsia="es-MX"/>
              </w:rPr>
            </w:pPr>
            <w:proofErr w:type="spellStart"/>
            <w:r w:rsidRPr="004331CD">
              <w:rPr>
                <w:rFonts w:ascii="Calibri" w:hAnsi="Calibri" w:cs="Calibri"/>
                <w:sz w:val="20"/>
                <w:szCs w:val="20"/>
                <w:lang w:val="es-MX" w:eastAsia="es-MX"/>
              </w:rPr>
              <w:t>Vallée</w:t>
            </w:r>
            <w:proofErr w:type="spellEnd"/>
            <w:r w:rsidRPr="004331CD">
              <w:rPr>
                <w:rFonts w:ascii="Calibri" w:hAnsi="Calibri" w:cs="Calibri"/>
                <w:sz w:val="20"/>
                <w:szCs w:val="20"/>
                <w:lang w:val="es-MX" w:eastAsia="es-MX"/>
              </w:rPr>
              <w:t xml:space="preserve"> </w:t>
            </w:r>
            <w:proofErr w:type="spellStart"/>
            <w:r w:rsidRPr="004331CD">
              <w:rPr>
                <w:rFonts w:ascii="Calibri" w:hAnsi="Calibri" w:cs="Calibri"/>
                <w:sz w:val="20"/>
                <w:szCs w:val="20"/>
                <w:lang w:val="es-MX" w:eastAsia="es-MX"/>
              </w:rPr>
              <w:t>Bandama</w:t>
            </w:r>
            <w:proofErr w:type="spellEnd"/>
            <w:r w:rsidRPr="004331CD">
              <w:rPr>
                <w:rFonts w:ascii="Calibri" w:hAnsi="Calibri" w:cs="Calibri"/>
                <w:sz w:val="20"/>
                <w:szCs w:val="20"/>
                <w:lang w:val="es-MX" w:eastAsia="es-MX"/>
              </w:rPr>
              <w:t> </w:t>
            </w:r>
          </w:p>
        </w:tc>
        <w:tc>
          <w:tcPr>
            <w:tcW w:w="967"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158DDAC9" w14:textId="64AE782D" w:rsidR="00890461" w:rsidRPr="00DE7946" w:rsidRDefault="00890461" w:rsidP="00890461">
            <w:pPr>
              <w:jc w:val="center"/>
              <w:textAlignment w:val="baseline"/>
              <w:rPr>
                <w:lang w:val="fr-FR" w:eastAsia="es-MX"/>
              </w:rPr>
            </w:pPr>
            <w:r w:rsidRPr="004331CD">
              <w:rPr>
                <w:rFonts w:ascii="Calibri" w:hAnsi="Calibri" w:cs="Calibri"/>
                <w:sz w:val="20"/>
                <w:szCs w:val="20"/>
                <w:lang w:eastAsia="es-MX"/>
              </w:rPr>
              <w:t>28,258</w:t>
            </w:r>
            <w:r w:rsidRPr="004331CD">
              <w:rPr>
                <w:rFonts w:ascii="Calibri" w:hAnsi="Calibri" w:cs="Calibri"/>
                <w:sz w:val="20"/>
                <w:szCs w:val="20"/>
                <w:lang w:val="es-MX" w:eastAsia="es-MX"/>
              </w:rPr>
              <w:t> </w:t>
            </w:r>
          </w:p>
        </w:tc>
        <w:tc>
          <w:tcPr>
            <w:tcW w:w="1043"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7E0F10C8" w14:textId="4269B8A7" w:rsidR="00890461" w:rsidRPr="00DE7946" w:rsidRDefault="00890461" w:rsidP="00890461">
            <w:pPr>
              <w:jc w:val="center"/>
              <w:textAlignment w:val="baseline"/>
              <w:rPr>
                <w:lang w:val="fr-FR" w:eastAsia="es-MX"/>
              </w:rPr>
            </w:pPr>
            <w:r w:rsidRPr="004331CD">
              <w:rPr>
                <w:rFonts w:ascii="Calibri" w:hAnsi="Calibri" w:cs="Calibri"/>
                <w:sz w:val="20"/>
                <w:szCs w:val="20"/>
                <w:lang w:eastAsia="es-MX"/>
              </w:rPr>
              <w:t>2,825,800</w:t>
            </w:r>
            <w:r w:rsidRPr="004331CD">
              <w:rPr>
                <w:rFonts w:ascii="Calibri" w:hAnsi="Calibri" w:cs="Calibri"/>
                <w:sz w:val="20"/>
                <w:szCs w:val="20"/>
                <w:lang w:val="es-MX" w:eastAsia="es-MX"/>
              </w:rPr>
              <w:t> </w:t>
            </w: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303B89A" w14:textId="137A4831" w:rsidR="00890461" w:rsidRPr="00890461" w:rsidRDefault="00890461" w:rsidP="00890461">
            <w:pPr>
              <w:textAlignment w:val="baseline"/>
              <w:rPr>
                <w:lang w:eastAsia="es-MX"/>
              </w:rPr>
            </w:pPr>
            <w:hyperlink r:id="rId133" w:tgtFrame="_blank" w:history="1">
              <w:r w:rsidRPr="004331CD">
                <w:rPr>
                  <w:rFonts w:ascii="Calibri" w:hAnsi="Calibri" w:cs="Calibri"/>
                  <w:color w:val="0000FF"/>
                  <w:sz w:val="20"/>
                  <w:szCs w:val="20"/>
                  <w:u w:val="single"/>
                  <w:lang w:eastAsia="es-MX"/>
                </w:rPr>
                <w:t>Classified Forest Name Unknown (CIV) No.47</w:t>
              </w:r>
            </w:hyperlink>
            <w:r w:rsidRPr="0072392F">
              <w:rPr>
                <w:rFonts w:ascii="Calibri" w:hAnsi="Calibri" w:cs="Calibri"/>
                <w:sz w:val="20"/>
                <w:szCs w:val="20"/>
                <w:lang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0CDADCE" w14:textId="35FAF327" w:rsidR="00890461" w:rsidRPr="00DE7946" w:rsidRDefault="00890461" w:rsidP="00890461">
            <w:pPr>
              <w:textAlignment w:val="baseline"/>
              <w:rPr>
                <w:lang w:val="fr-FR" w:eastAsia="es-MX"/>
              </w:rPr>
            </w:pPr>
            <w:r w:rsidRPr="004331CD">
              <w:rPr>
                <w:rFonts w:ascii="Calibri" w:hAnsi="Calibri" w:cs="Calibri"/>
                <w:i/>
                <w:iCs/>
                <w:sz w:val="20"/>
                <w:szCs w:val="20"/>
                <w:lang w:eastAsia="es-MX"/>
              </w:rPr>
              <w:t>11.43</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D91AB13" w14:textId="774F02BF" w:rsidR="00890461" w:rsidRPr="00DE7946" w:rsidRDefault="00890461" w:rsidP="00890461">
            <w:pPr>
              <w:textAlignment w:val="baseline"/>
              <w:rPr>
                <w:lang w:val="fr-FR" w:eastAsia="es-MX"/>
              </w:rPr>
            </w:pPr>
            <w:r w:rsidRPr="004331CD">
              <w:rPr>
                <w:rFonts w:ascii="Calibri" w:hAnsi="Calibri" w:cs="Calibri"/>
                <w:i/>
                <w:iCs/>
                <w:sz w:val="20"/>
                <w:szCs w:val="20"/>
                <w:lang w:eastAsia="es-MX"/>
              </w:rPr>
              <w:t>1143</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85CDFAD" w14:textId="22EC4F3C"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DFDDFA4" w14:textId="77777777" w:rsidR="00890461" w:rsidRPr="00DE7946" w:rsidRDefault="00890461" w:rsidP="00890461">
            <w:pPr>
              <w:textAlignment w:val="baseline"/>
              <w:rPr>
                <w:lang w:val="fr-FR" w:eastAsia="es-MX"/>
              </w:rPr>
            </w:pPr>
          </w:p>
        </w:tc>
      </w:tr>
      <w:tr w:rsidR="00890461" w:rsidRPr="00DE7946" w14:paraId="2E7209D4"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10E60A07"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641B7772"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CC24681"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4178088" w14:textId="5EA862FF" w:rsidR="00890461" w:rsidRPr="00DE7946" w:rsidRDefault="00890461" w:rsidP="00890461">
            <w:pPr>
              <w:textAlignment w:val="baseline"/>
              <w:rPr>
                <w:lang w:val="fr-FR" w:eastAsia="es-MX"/>
              </w:rPr>
            </w:pPr>
            <w:hyperlink r:id="rId134" w:tgtFrame="_blank" w:history="1">
              <w:proofErr w:type="spellStart"/>
              <w:r w:rsidRPr="004331CD">
                <w:rPr>
                  <w:rFonts w:ascii="Calibri" w:hAnsi="Calibri" w:cs="Calibri"/>
                  <w:color w:val="0000FF"/>
                  <w:sz w:val="20"/>
                  <w:szCs w:val="20"/>
                  <w:u w:val="single"/>
                  <w:lang w:eastAsia="es-MX"/>
                </w:rPr>
                <w:t>Matiemba</w:t>
              </w:r>
              <w:proofErr w:type="spellEnd"/>
            </w:hyperlink>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4AAA7B0" w14:textId="559FEDB1" w:rsidR="00890461" w:rsidRPr="00DE7946" w:rsidRDefault="00890461" w:rsidP="00890461">
            <w:pPr>
              <w:textAlignment w:val="baseline"/>
              <w:rPr>
                <w:lang w:val="fr-FR" w:eastAsia="es-MX"/>
              </w:rPr>
            </w:pPr>
            <w:r w:rsidRPr="004331CD">
              <w:rPr>
                <w:rFonts w:ascii="Calibri" w:hAnsi="Calibri" w:cs="Calibri"/>
                <w:i/>
                <w:iCs/>
                <w:sz w:val="20"/>
                <w:szCs w:val="20"/>
                <w:lang w:eastAsia="es-MX"/>
              </w:rPr>
              <w:t>31.53</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1EFF351" w14:textId="736E8D84" w:rsidR="00890461" w:rsidRPr="00DE7946" w:rsidRDefault="00890461" w:rsidP="00890461">
            <w:pPr>
              <w:textAlignment w:val="baseline"/>
              <w:rPr>
                <w:lang w:val="fr-FR" w:eastAsia="es-MX"/>
              </w:rPr>
            </w:pPr>
            <w:r w:rsidRPr="004331CD">
              <w:rPr>
                <w:rFonts w:ascii="Calibri" w:hAnsi="Calibri" w:cs="Calibri"/>
                <w:i/>
                <w:iCs/>
                <w:sz w:val="20"/>
                <w:szCs w:val="20"/>
                <w:lang w:eastAsia="es-MX"/>
              </w:rPr>
              <w:t>3153</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D561EE0" w14:textId="47ADC08D"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BEB56EA" w14:textId="77777777" w:rsidR="00890461" w:rsidRPr="00DE7946" w:rsidRDefault="00890461" w:rsidP="00890461">
            <w:pPr>
              <w:textAlignment w:val="baseline"/>
              <w:rPr>
                <w:lang w:val="fr-FR" w:eastAsia="es-MX"/>
              </w:rPr>
            </w:pPr>
          </w:p>
        </w:tc>
      </w:tr>
      <w:tr w:rsidR="00890461" w:rsidRPr="00DE7946" w14:paraId="4FB882A5"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67EFD40B"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6A69584"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6FC2DBE4"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17AAC3F" w14:textId="4E37391B" w:rsidR="00890461" w:rsidRPr="00890461" w:rsidRDefault="00890461" w:rsidP="00890461">
            <w:pPr>
              <w:textAlignment w:val="baseline"/>
              <w:rPr>
                <w:lang w:eastAsia="es-MX"/>
              </w:rPr>
            </w:pPr>
            <w:hyperlink r:id="rId135" w:tgtFrame="_blank" w:history="1">
              <w:r w:rsidRPr="004331CD">
                <w:rPr>
                  <w:rFonts w:ascii="Calibri" w:hAnsi="Calibri" w:cs="Calibri"/>
                  <w:color w:val="0000FF"/>
                  <w:sz w:val="20"/>
                  <w:szCs w:val="20"/>
                  <w:u w:val="single"/>
                  <w:lang w:eastAsia="es-MX"/>
                </w:rPr>
                <w:t>Classified Forest Name Unknown (CIV) No.25</w:t>
              </w:r>
            </w:hyperlink>
            <w:r w:rsidRPr="00B32BDB">
              <w:rPr>
                <w:rFonts w:ascii="Calibri" w:hAnsi="Calibri" w:cs="Calibri"/>
                <w:sz w:val="20"/>
                <w:szCs w:val="20"/>
                <w:lang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A2EAE72" w14:textId="2A5E0575" w:rsidR="00890461" w:rsidRPr="00DE7946" w:rsidRDefault="00890461" w:rsidP="00890461">
            <w:pPr>
              <w:textAlignment w:val="baseline"/>
              <w:rPr>
                <w:lang w:val="fr-FR" w:eastAsia="es-MX"/>
              </w:rPr>
            </w:pPr>
            <w:r w:rsidRPr="004331CD">
              <w:rPr>
                <w:rFonts w:ascii="Calibri" w:hAnsi="Calibri" w:cs="Calibri"/>
                <w:i/>
                <w:iCs/>
                <w:sz w:val="20"/>
                <w:szCs w:val="20"/>
                <w:lang w:eastAsia="es-MX"/>
              </w:rPr>
              <w:t>25.9</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BE74924" w14:textId="74042567" w:rsidR="00890461" w:rsidRPr="00DE7946" w:rsidRDefault="00890461" w:rsidP="00890461">
            <w:pPr>
              <w:textAlignment w:val="baseline"/>
              <w:rPr>
                <w:lang w:val="fr-FR" w:eastAsia="es-MX"/>
              </w:rPr>
            </w:pPr>
            <w:r w:rsidRPr="004331CD">
              <w:rPr>
                <w:rFonts w:ascii="Calibri" w:hAnsi="Calibri" w:cs="Calibri"/>
                <w:i/>
                <w:iCs/>
                <w:sz w:val="20"/>
                <w:szCs w:val="20"/>
                <w:lang w:eastAsia="es-MX"/>
              </w:rPr>
              <w:t>2590</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2EDE27D" w14:textId="6E87E54D"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B16AB5B" w14:textId="77777777" w:rsidR="00890461" w:rsidRPr="00DE7946" w:rsidRDefault="00890461" w:rsidP="00890461">
            <w:pPr>
              <w:textAlignment w:val="baseline"/>
              <w:rPr>
                <w:lang w:val="fr-FR" w:eastAsia="es-MX"/>
              </w:rPr>
            </w:pPr>
          </w:p>
        </w:tc>
      </w:tr>
      <w:tr w:rsidR="00890461" w:rsidRPr="00DE7946" w14:paraId="58DCD7C4"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478E3CE"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CC85D4E"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DB062C3"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2C99C1F" w14:textId="0E8E2710" w:rsidR="00890461" w:rsidRPr="00890461" w:rsidRDefault="00890461" w:rsidP="00890461">
            <w:pPr>
              <w:textAlignment w:val="baseline"/>
              <w:rPr>
                <w:lang w:eastAsia="es-MX"/>
              </w:rPr>
            </w:pPr>
            <w:hyperlink r:id="rId136" w:tgtFrame="_blank" w:history="1">
              <w:r w:rsidRPr="004331CD">
                <w:rPr>
                  <w:rFonts w:ascii="Calibri" w:hAnsi="Calibri" w:cs="Calibri"/>
                  <w:color w:val="0000FF"/>
                  <w:sz w:val="20"/>
                  <w:szCs w:val="20"/>
                  <w:u w:val="single"/>
                  <w:lang w:eastAsia="es-MX"/>
                </w:rPr>
                <w:t>Classified Forest Name Unknown (CIV) No.27</w:t>
              </w:r>
            </w:hyperlink>
            <w:r w:rsidRPr="00B32BDB">
              <w:rPr>
                <w:rFonts w:ascii="Calibri" w:hAnsi="Calibri" w:cs="Calibri"/>
                <w:sz w:val="20"/>
                <w:szCs w:val="20"/>
                <w:lang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B771D77" w14:textId="2627A2C4" w:rsidR="00890461" w:rsidRPr="00DE7946" w:rsidRDefault="00890461" w:rsidP="00890461">
            <w:pPr>
              <w:textAlignment w:val="baseline"/>
              <w:rPr>
                <w:lang w:val="fr-FR" w:eastAsia="es-MX"/>
              </w:rPr>
            </w:pPr>
            <w:r w:rsidRPr="004331CD">
              <w:rPr>
                <w:rFonts w:ascii="Calibri" w:hAnsi="Calibri" w:cs="Calibri"/>
                <w:i/>
                <w:iCs/>
                <w:sz w:val="20"/>
                <w:szCs w:val="20"/>
                <w:lang w:eastAsia="es-MX"/>
              </w:rPr>
              <w:t>22.02</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3B22DA8" w14:textId="599BF25F" w:rsidR="00890461" w:rsidRPr="00DE7946" w:rsidRDefault="00890461" w:rsidP="00890461">
            <w:pPr>
              <w:textAlignment w:val="baseline"/>
              <w:rPr>
                <w:lang w:val="fr-FR" w:eastAsia="es-MX"/>
              </w:rPr>
            </w:pPr>
            <w:r w:rsidRPr="004331CD">
              <w:rPr>
                <w:rFonts w:ascii="Calibri" w:hAnsi="Calibri" w:cs="Calibri"/>
                <w:i/>
                <w:iCs/>
                <w:sz w:val="20"/>
                <w:szCs w:val="20"/>
                <w:lang w:eastAsia="es-MX"/>
              </w:rPr>
              <w:t>2202</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58E4E30" w14:textId="07B7472F"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F5A5E34" w14:textId="77777777" w:rsidR="00890461" w:rsidRPr="00DE7946" w:rsidRDefault="00890461" w:rsidP="00890461">
            <w:pPr>
              <w:textAlignment w:val="baseline"/>
              <w:rPr>
                <w:lang w:val="fr-FR" w:eastAsia="es-MX"/>
              </w:rPr>
            </w:pPr>
          </w:p>
        </w:tc>
      </w:tr>
      <w:tr w:rsidR="00890461" w:rsidRPr="00DE7946" w14:paraId="7FC6DA84"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2B4E631B"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93CC1AC"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2ADECC89"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05970B9" w14:textId="395A7ACC" w:rsidR="00890461" w:rsidRPr="00890461" w:rsidRDefault="00890461" w:rsidP="00890461">
            <w:pPr>
              <w:textAlignment w:val="baseline"/>
              <w:rPr>
                <w:lang w:eastAsia="es-MX"/>
              </w:rPr>
            </w:pPr>
            <w:hyperlink r:id="rId137" w:tgtFrame="_blank" w:history="1">
              <w:r w:rsidRPr="004331CD">
                <w:rPr>
                  <w:rFonts w:ascii="Calibri" w:hAnsi="Calibri" w:cs="Calibri"/>
                  <w:color w:val="0000FF"/>
                  <w:sz w:val="20"/>
                  <w:szCs w:val="20"/>
                  <w:u w:val="single"/>
                  <w:lang w:eastAsia="es-MX"/>
                </w:rPr>
                <w:t>Classified Forest Name Unknown (CIV) No.29</w:t>
              </w:r>
            </w:hyperlink>
            <w:r w:rsidRPr="0072392F">
              <w:rPr>
                <w:rFonts w:ascii="Calibri" w:hAnsi="Calibri" w:cs="Calibri"/>
                <w:sz w:val="20"/>
                <w:szCs w:val="20"/>
                <w:lang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2463197" w14:textId="44E990FA" w:rsidR="00890461" w:rsidRPr="00DE7946" w:rsidRDefault="00890461" w:rsidP="00890461">
            <w:pPr>
              <w:textAlignment w:val="baseline"/>
              <w:rPr>
                <w:lang w:val="fr-FR" w:eastAsia="es-MX"/>
              </w:rPr>
            </w:pPr>
            <w:r w:rsidRPr="004331CD">
              <w:rPr>
                <w:rFonts w:ascii="Calibri" w:hAnsi="Calibri" w:cs="Calibri"/>
                <w:i/>
                <w:iCs/>
                <w:sz w:val="20"/>
                <w:szCs w:val="20"/>
                <w:lang w:eastAsia="es-MX"/>
              </w:rPr>
              <w:t>11.27</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9E9332B" w14:textId="4F6B9FD6" w:rsidR="00890461" w:rsidRPr="00DE7946" w:rsidRDefault="00890461" w:rsidP="00890461">
            <w:pPr>
              <w:textAlignment w:val="baseline"/>
              <w:rPr>
                <w:lang w:val="fr-FR" w:eastAsia="es-MX"/>
              </w:rPr>
            </w:pPr>
            <w:r w:rsidRPr="004331CD">
              <w:rPr>
                <w:rFonts w:ascii="Calibri" w:hAnsi="Calibri" w:cs="Calibri"/>
                <w:i/>
                <w:iCs/>
                <w:sz w:val="20"/>
                <w:szCs w:val="20"/>
                <w:lang w:eastAsia="es-MX"/>
              </w:rPr>
              <w:t>1127</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25CACC6" w14:textId="1502E9C5"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85CEB97" w14:textId="77777777" w:rsidR="00890461" w:rsidRPr="00DE7946" w:rsidRDefault="00890461" w:rsidP="00890461">
            <w:pPr>
              <w:textAlignment w:val="baseline"/>
              <w:rPr>
                <w:lang w:val="fr-FR" w:eastAsia="es-MX"/>
              </w:rPr>
            </w:pPr>
          </w:p>
        </w:tc>
      </w:tr>
      <w:tr w:rsidR="00890461" w:rsidRPr="000A1C9C" w14:paraId="29691081"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AB9F1EB"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1A827082"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1922DE2E"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9B251F7" w14:textId="3D92F65A" w:rsidR="00890461" w:rsidRPr="00890461" w:rsidRDefault="00890461" w:rsidP="00890461">
            <w:pPr>
              <w:textAlignment w:val="baseline"/>
              <w:rPr>
                <w:lang w:eastAsia="es-MX"/>
              </w:rPr>
            </w:pPr>
            <w:hyperlink r:id="rId138" w:tgtFrame="_blank" w:history="1">
              <w:r w:rsidRPr="004331CD">
                <w:rPr>
                  <w:rFonts w:ascii="Calibri" w:hAnsi="Calibri" w:cs="Calibri"/>
                  <w:color w:val="0000FF"/>
                  <w:sz w:val="20"/>
                  <w:szCs w:val="20"/>
                  <w:u w:val="single"/>
                  <w:lang w:eastAsia="es-MX"/>
                </w:rPr>
                <w:t>Classified Forest Name Unknown (CIV) No.32</w:t>
              </w:r>
            </w:hyperlink>
            <w:r w:rsidRPr="00B32BDB">
              <w:rPr>
                <w:rFonts w:ascii="Calibri" w:hAnsi="Calibri" w:cs="Calibri"/>
                <w:sz w:val="20"/>
                <w:szCs w:val="20"/>
                <w:lang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8FF66F7" w14:textId="40606775" w:rsidR="00890461" w:rsidRPr="00DE7946" w:rsidRDefault="00890461" w:rsidP="00890461">
            <w:pPr>
              <w:textAlignment w:val="baseline"/>
              <w:rPr>
                <w:lang w:val="fr-FR" w:eastAsia="es-MX"/>
              </w:rPr>
            </w:pPr>
            <w:r w:rsidRPr="004331CD">
              <w:rPr>
                <w:rFonts w:ascii="Calibri" w:hAnsi="Calibri" w:cs="Calibri"/>
                <w:i/>
                <w:iCs/>
                <w:sz w:val="20"/>
                <w:szCs w:val="20"/>
                <w:lang w:eastAsia="es-MX"/>
              </w:rPr>
              <w:t>46.45333333</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91E03B1" w14:textId="06D90CC0" w:rsidR="00890461" w:rsidRPr="00DE7946" w:rsidRDefault="00890461" w:rsidP="00890461">
            <w:pPr>
              <w:textAlignment w:val="baseline"/>
              <w:rPr>
                <w:lang w:val="fr-FR" w:eastAsia="es-MX"/>
              </w:rPr>
            </w:pPr>
            <w:r w:rsidRPr="004331CD">
              <w:rPr>
                <w:rFonts w:ascii="Calibri" w:hAnsi="Calibri" w:cs="Calibri"/>
                <w:i/>
                <w:iCs/>
                <w:sz w:val="20"/>
                <w:szCs w:val="20"/>
                <w:lang w:eastAsia="es-MX"/>
              </w:rPr>
              <w:t>4645.333333</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F80A825" w14:textId="338B21EF"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5BF5D3F" w14:textId="77777777" w:rsidR="00890461" w:rsidRPr="00DE7946" w:rsidRDefault="00890461" w:rsidP="00890461">
            <w:pPr>
              <w:textAlignment w:val="baseline"/>
              <w:rPr>
                <w:lang w:val="fr-FR" w:eastAsia="es-MX"/>
              </w:rPr>
            </w:pPr>
            <w:r w:rsidRPr="00DE7946">
              <w:rPr>
                <w:rFonts w:ascii="Calibri" w:hAnsi="Calibri" w:cs="Calibri"/>
                <w:sz w:val="20"/>
                <w:szCs w:val="20"/>
                <w:lang w:val="fr-FR" w:eastAsia="es-MX"/>
              </w:rPr>
              <w:t>Environ 2/3 de la surface se trouve dans le district de Vallée Bandama (surface totale ; 69.68 km2</w:t>
            </w:r>
          </w:p>
        </w:tc>
      </w:tr>
      <w:tr w:rsidR="00890461" w:rsidRPr="00DE7946" w14:paraId="52B60E0D"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3EAAFDCE"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40D7929D"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29207584"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D4912AE" w14:textId="00B31893" w:rsidR="00890461" w:rsidRPr="00890461" w:rsidRDefault="00890461" w:rsidP="00890461">
            <w:pPr>
              <w:textAlignment w:val="baseline"/>
              <w:rPr>
                <w:lang w:eastAsia="es-MX"/>
              </w:rPr>
            </w:pPr>
            <w:hyperlink r:id="rId139" w:tgtFrame="_blank" w:history="1">
              <w:r w:rsidRPr="004331CD">
                <w:rPr>
                  <w:rFonts w:ascii="Calibri" w:hAnsi="Calibri" w:cs="Calibri"/>
                  <w:color w:val="0000FF"/>
                  <w:sz w:val="20"/>
                  <w:szCs w:val="20"/>
                  <w:u w:val="single"/>
                  <w:lang w:eastAsia="es-MX"/>
                </w:rPr>
                <w:t>Classified Forest Name Unknown (CIV) No.28</w:t>
              </w:r>
            </w:hyperlink>
            <w:r w:rsidRPr="00B32BDB">
              <w:rPr>
                <w:rFonts w:ascii="Calibri" w:hAnsi="Calibri" w:cs="Calibri"/>
                <w:sz w:val="20"/>
                <w:szCs w:val="20"/>
                <w:lang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75E9339" w14:textId="4DC35C22" w:rsidR="00890461" w:rsidRPr="00DE7946" w:rsidRDefault="00890461" w:rsidP="00890461">
            <w:pPr>
              <w:textAlignment w:val="baseline"/>
              <w:rPr>
                <w:lang w:val="fr-FR" w:eastAsia="es-MX"/>
              </w:rPr>
            </w:pPr>
            <w:r w:rsidRPr="004331CD">
              <w:rPr>
                <w:rFonts w:ascii="Calibri" w:hAnsi="Calibri" w:cs="Calibri"/>
                <w:i/>
                <w:iCs/>
                <w:sz w:val="20"/>
                <w:szCs w:val="20"/>
                <w:lang w:eastAsia="es-MX"/>
              </w:rPr>
              <w:t>46.97</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242CEC4" w14:textId="5AB25C64" w:rsidR="00890461" w:rsidRPr="00DE7946" w:rsidRDefault="00890461" w:rsidP="00890461">
            <w:pPr>
              <w:textAlignment w:val="baseline"/>
              <w:rPr>
                <w:lang w:val="fr-FR" w:eastAsia="es-MX"/>
              </w:rPr>
            </w:pPr>
            <w:r w:rsidRPr="004331CD">
              <w:rPr>
                <w:rFonts w:ascii="Calibri" w:hAnsi="Calibri" w:cs="Calibri"/>
                <w:i/>
                <w:iCs/>
                <w:sz w:val="20"/>
                <w:szCs w:val="20"/>
                <w:lang w:eastAsia="es-MX"/>
              </w:rPr>
              <w:t>4697</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80325F9" w14:textId="205FC0F9"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BD48318" w14:textId="77777777" w:rsidR="00890461" w:rsidRPr="00DE7946" w:rsidRDefault="00890461" w:rsidP="00890461">
            <w:pPr>
              <w:textAlignment w:val="baseline"/>
              <w:rPr>
                <w:lang w:val="fr-FR" w:eastAsia="es-MX"/>
              </w:rPr>
            </w:pPr>
          </w:p>
        </w:tc>
      </w:tr>
      <w:tr w:rsidR="00890461" w:rsidRPr="00DE7946" w14:paraId="60FAD419"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2D45FCF0"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1055275"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4395972"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7296FDC" w14:textId="4764BAD8" w:rsidR="00890461" w:rsidRPr="00890461" w:rsidRDefault="00890461" w:rsidP="00890461">
            <w:pPr>
              <w:textAlignment w:val="baseline"/>
              <w:rPr>
                <w:lang w:eastAsia="es-MX"/>
              </w:rPr>
            </w:pPr>
            <w:hyperlink r:id="rId140" w:tgtFrame="_blank" w:history="1">
              <w:r w:rsidRPr="004331CD">
                <w:rPr>
                  <w:rFonts w:ascii="Calibri" w:hAnsi="Calibri" w:cs="Calibri"/>
                  <w:color w:val="0000FF"/>
                  <w:sz w:val="20"/>
                  <w:szCs w:val="20"/>
                  <w:u w:val="single"/>
                  <w:lang w:eastAsia="es-MX"/>
                </w:rPr>
                <w:t>N'Zi River Lodge Voluntary Nature Reserve</w:t>
              </w:r>
            </w:hyperlink>
            <w:r w:rsidRPr="00B32BDB">
              <w:rPr>
                <w:rFonts w:ascii="Calibri" w:hAnsi="Calibri" w:cs="Calibri"/>
                <w:sz w:val="20"/>
                <w:szCs w:val="20"/>
                <w:lang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BB53817" w14:textId="65490752" w:rsidR="00890461" w:rsidRPr="00DE7946" w:rsidRDefault="00890461" w:rsidP="00890461">
            <w:pPr>
              <w:textAlignment w:val="baseline"/>
              <w:rPr>
                <w:lang w:val="fr-FR" w:eastAsia="es-MX"/>
              </w:rPr>
            </w:pPr>
            <w:r w:rsidRPr="004331CD">
              <w:rPr>
                <w:rFonts w:ascii="Calibri" w:hAnsi="Calibri" w:cs="Calibri"/>
                <w:i/>
                <w:iCs/>
                <w:sz w:val="20"/>
                <w:szCs w:val="20"/>
                <w:lang w:eastAsia="es-MX"/>
              </w:rPr>
              <w:t>241.9</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235BD26" w14:textId="3DAAD059" w:rsidR="00890461" w:rsidRPr="00DE7946" w:rsidRDefault="00890461" w:rsidP="00890461">
            <w:pPr>
              <w:textAlignment w:val="baseline"/>
              <w:rPr>
                <w:lang w:val="fr-FR" w:eastAsia="es-MX"/>
              </w:rPr>
            </w:pPr>
            <w:r w:rsidRPr="004331CD">
              <w:rPr>
                <w:rFonts w:ascii="Calibri" w:hAnsi="Calibri" w:cs="Calibri"/>
                <w:i/>
                <w:iCs/>
                <w:sz w:val="20"/>
                <w:szCs w:val="20"/>
                <w:lang w:eastAsia="es-MX"/>
              </w:rPr>
              <w:t>24190</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2A618C6" w14:textId="0AA9A916" w:rsidR="00890461" w:rsidRPr="00DE7946" w:rsidRDefault="00890461" w:rsidP="00890461">
            <w:pPr>
              <w:textAlignment w:val="baseline"/>
              <w:rPr>
                <w:lang w:val="fr-FR" w:eastAsia="es-MX"/>
              </w:rPr>
            </w:pPr>
            <w:proofErr w:type="spellStart"/>
            <w:r w:rsidRPr="004331CD">
              <w:rPr>
                <w:rFonts w:ascii="Calibri" w:hAnsi="Calibri" w:cs="Calibri"/>
                <w:i/>
                <w:iCs/>
                <w:sz w:val="20"/>
                <w:szCs w:val="20"/>
                <w:lang w:eastAsia="es-MX"/>
              </w:rPr>
              <w:t>Réserve</w:t>
            </w:r>
            <w:proofErr w:type="spellEnd"/>
            <w:r w:rsidRPr="004331CD">
              <w:rPr>
                <w:rFonts w:ascii="Calibri" w:hAnsi="Calibri" w:cs="Calibri"/>
                <w:i/>
                <w:iCs/>
                <w:sz w:val="20"/>
                <w:szCs w:val="20"/>
                <w:lang w:eastAsia="es-MX"/>
              </w:rPr>
              <w:t xml:space="preserve"> naturelle </w:t>
            </w:r>
            <w:proofErr w:type="spellStart"/>
            <w:r w:rsidRPr="004331CD">
              <w:rPr>
                <w:rFonts w:ascii="Calibri" w:hAnsi="Calibri" w:cs="Calibri"/>
                <w:i/>
                <w:iCs/>
                <w:sz w:val="20"/>
                <w:szCs w:val="20"/>
                <w:lang w:eastAsia="es-MX"/>
              </w:rPr>
              <w:t>volontaire</w:t>
            </w:r>
            <w:proofErr w:type="spellEnd"/>
            <w:r w:rsidRPr="004331CD">
              <w:rPr>
                <w:rFonts w:ascii="Calibri" w:hAnsi="Calibri" w:cs="Calibri"/>
                <w:i/>
                <w:iCs/>
                <w:sz w:val="20"/>
                <w:szCs w:val="20"/>
                <w:lang w:eastAsia="es-MX"/>
              </w:rPr>
              <w:t> at National level in 2018 managed by N'Zi River Lodge</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9111FB9" w14:textId="77777777" w:rsidR="00890461" w:rsidRPr="00DE7946" w:rsidRDefault="00890461" w:rsidP="00890461">
            <w:pPr>
              <w:textAlignment w:val="baseline"/>
              <w:rPr>
                <w:lang w:val="fr-FR" w:eastAsia="es-MX"/>
              </w:rPr>
            </w:pPr>
          </w:p>
        </w:tc>
      </w:tr>
      <w:tr w:rsidR="00890461" w:rsidRPr="00DE7946" w14:paraId="4ED59BE3"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11A7B666"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6A0D2F6F"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16E1A100"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8EA3126" w14:textId="29C867FE" w:rsidR="00890461" w:rsidRPr="00DE7946" w:rsidRDefault="00890461" w:rsidP="00890461">
            <w:pPr>
              <w:textAlignment w:val="baseline"/>
              <w:rPr>
                <w:lang w:val="fr-FR" w:eastAsia="es-MX"/>
              </w:rPr>
            </w:pPr>
            <w:hyperlink r:id="rId141" w:tgtFrame="_blank" w:history="1">
              <w:r w:rsidRPr="004331CD">
                <w:rPr>
                  <w:rFonts w:ascii="Calibri" w:hAnsi="Calibri" w:cs="Calibri"/>
                  <w:color w:val="0000FF"/>
                  <w:sz w:val="20"/>
                  <w:szCs w:val="20"/>
                  <w:u w:val="single"/>
                  <w:lang w:eastAsia="es-MX"/>
                </w:rPr>
                <w:t>Mafa</w:t>
              </w:r>
            </w:hyperlink>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B6C68D3" w14:textId="22CD77F5" w:rsidR="00890461" w:rsidRPr="00DE7946" w:rsidRDefault="00890461" w:rsidP="00890461">
            <w:pPr>
              <w:textAlignment w:val="baseline"/>
              <w:rPr>
                <w:lang w:val="fr-FR" w:eastAsia="es-MX"/>
              </w:rPr>
            </w:pPr>
            <w:r w:rsidRPr="004331CD">
              <w:rPr>
                <w:rFonts w:ascii="Calibri" w:hAnsi="Calibri" w:cs="Calibri"/>
                <w:i/>
                <w:iCs/>
                <w:sz w:val="20"/>
                <w:szCs w:val="20"/>
                <w:lang w:eastAsia="es-MX"/>
              </w:rPr>
              <w:t>189.65</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8FE67AF" w14:textId="3F7FAB79" w:rsidR="00890461" w:rsidRPr="00DE7946" w:rsidRDefault="00890461" w:rsidP="00890461">
            <w:pPr>
              <w:textAlignment w:val="baseline"/>
              <w:rPr>
                <w:lang w:val="fr-FR" w:eastAsia="es-MX"/>
              </w:rPr>
            </w:pPr>
            <w:r w:rsidRPr="004331CD">
              <w:rPr>
                <w:rFonts w:ascii="Calibri" w:hAnsi="Calibri" w:cs="Calibri"/>
                <w:i/>
                <w:iCs/>
                <w:sz w:val="20"/>
                <w:szCs w:val="20"/>
                <w:lang w:eastAsia="es-MX"/>
              </w:rPr>
              <w:t>18965</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2DC4FF6" w14:textId="41FF60B4"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8F44A5C" w14:textId="77777777" w:rsidR="00890461" w:rsidRPr="00DE7946" w:rsidRDefault="00890461" w:rsidP="00890461">
            <w:pPr>
              <w:textAlignment w:val="baseline"/>
              <w:rPr>
                <w:lang w:val="fr-FR" w:eastAsia="es-MX"/>
              </w:rPr>
            </w:pPr>
          </w:p>
        </w:tc>
      </w:tr>
      <w:tr w:rsidR="00890461" w:rsidRPr="00DE7946" w14:paraId="7D8DDA71"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3CA4607"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31ED7055"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CFB3508"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C2E7109" w14:textId="7D2D9F38" w:rsidR="00890461" w:rsidRPr="00DE7946" w:rsidRDefault="00890461" w:rsidP="00890461">
            <w:pPr>
              <w:textAlignment w:val="baseline"/>
              <w:rPr>
                <w:lang w:val="fr-FR" w:eastAsia="es-MX"/>
              </w:rPr>
            </w:pPr>
            <w:hyperlink r:id="rId142" w:tgtFrame="_blank" w:history="1">
              <w:r w:rsidRPr="004331CD">
                <w:rPr>
                  <w:rFonts w:ascii="Calibri" w:hAnsi="Calibri" w:cs="Calibri"/>
                  <w:color w:val="0000FF"/>
                  <w:sz w:val="20"/>
                  <w:szCs w:val="20"/>
                  <w:u w:val="single"/>
                  <w:lang w:eastAsia="es-MX"/>
                </w:rPr>
                <w:t>Laka</w:t>
              </w:r>
            </w:hyperlink>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CB34D4C" w14:textId="389D6477" w:rsidR="00890461" w:rsidRPr="00DE7946" w:rsidRDefault="00890461" w:rsidP="00890461">
            <w:pPr>
              <w:textAlignment w:val="baseline"/>
              <w:rPr>
                <w:lang w:val="fr-FR" w:eastAsia="es-MX"/>
              </w:rPr>
            </w:pPr>
            <w:r w:rsidRPr="004331CD">
              <w:rPr>
                <w:rFonts w:ascii="Calibri" w:hAnsi="Calibri" w:cs="Calibri"/>
                <w:i/>
                <w:iCs/>
                <w:sz w:val="20"/>
                <w:szCs w:val="20"/>
                <w:lang w:eastAsia="es-MX"/>
              </w:rPr>
              <w:t>66.68</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5A92D14" w14:textId="09240D7D" w:rsidR="00890461" w:rsidRPr="00DE7946" w:rsidRDefault="00890461" w:rsidP="00890461">
            <w:pPr>
              <w:textAlignment w:val="baseline"/>
              <w:rPr>
                <w:lang w:val="fr-FR" w:eastAsia="es-MX"/>
              </w:rPr>
            </w:pPr>
            <w:r w:rsidRPr="004331CD">
              <w:rPr>
                <w:rFonts w:ascii="Calibri" w:hAnsi="Calibri" w:cs="Calibri"/>
                <w:i/>
                <w:iCs/>
                <w:sz w:val="20"/>
                <w:szCs w:val="20"/>
                <w:lang w:eastAsia="es-MX"/>
              </w:rPr>
              <w:t>6668</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6335B9D" w14:textId="1E08BED0"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B4E7FE9" w14:textId="77777777" w:rsidR="00890461" w:rsidRPr="00DE7946" w:rsidRDefault="00890461" w:rsidP="00890461">
            <w:pPr>
              <w:textAlignment w:val="baseline"/>
              <w:rPr>
                <w:lang w:val="fr-FR" w:eastAsia="es-MX"/>
              </w:rPr>
            </w:pPr>
          </w:p>
        </w:tc>
      </w:tr>
      <w:tr w:rsidR="00890461" w:rsidRPr="00DE7946" w14:paraId="780F6B64"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46022839"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BCDE042"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4211DBF"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57ECCBB" w14:textId="488BFEAF" w:rsidR="00890461" w:rsidRPr="00890461" w:rsidRDefault="00890461" w:rsidP="00890461">
            <w:pPr>
              <w:textAlignment w:val="baseline"/>
              <w:rPr>
                <w:lang w:eastAsia="es-MX"/>
              </w:rPr>
            </w:pPr>
            <w:hyperlink r:id="rId143" w:tgtFrame="_blank" w:history="1">
              <w:r w:rsidRPr="004331CD">
                <w:rPr>
                  <w:rFonts w:ascii="Calibri" w:hAnsi="Calibri" w:cs="Calibri"/>
                  <w:color w:val="0000FF"/>
                  <w:sz w:val="20"/>
                  <w:szCs w:val="20"/>
                  <w:u w:val="single"/>
                  <w:lang w:eastAsia="es-MX"/>
                </w:rPr>
                <w:t>Classified Forest Name Unknown (CIV) No.24</w:t>
              </w:r>
            </w:hyperlink>
            <w:r w:rsidRPr="0072392F">
              <w:rPr>
                <w:rFonts w:ascii="Calibri" w:hAnsi="Calibri" w:cs="Calibri"/>
                <w:sz w:val="20"/>
                <w:szCs w:val="20"/>
                <w:lang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C80D914" w14:textId="17744A7A" w:rsidR="00890461" w:rsidRPr="00DE7946" w:rsidRDefault="00890461" w:rsidP="00890461">
            <w:pPr>
              <w:textAlignment w:val="baseline"/>
              <w:rPr>
                <w:lang w:val="fr-FR" w:eastAsia="es-MX"/>
              </w:rPr>
            </w:pPr>
            <w:r w:rsidRPr="004331CD">
              <w:rPr>
                <w:rFonts w:ascii="Calibri" w:hAnsi="Calibri" w:cs="Calibri"/>
                <w:i/>
                <w:iCs/>
                <w:sz w:val="20"/>
                <w:szCs w:val="20"/>
                <w:lang w:eastAsia="es-MX"/>
              </w:rPr>
              <w:t>74.64</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614C87B" w14:textId="6359E031" w:rsidR="00890461" w:rsidRPr="00DE7946" w:rsidRDefault="00890461" w:rsidP="00890461">
            <w:pPr>
              <w:textAlignment w:val="baseline"/>
              <w:rPr>
                <w:lang w:val="fr-FR" w:eastAsia="es-MX"/>
              </w:rPr>
            </w:pPr>
            <w:r w:rsidRPr="004331CD">
              <w:rPr>
                <w:rFonts w:ascii="Calibri" w:hAnsi="Calibri" w:cs="Calibri"/>
                <w:i/>
                <w:iCs/>
                <w:sz w:val="20"/>
                <w:szCs w:val="20"/>
                <w:lang w:eastAsia="es-MX"/>
              </w:rPr>
              <w:t>7464</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65BE609" w14:textId="70248A8B"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E94A876" w14:textId="77777777" w:rsidR="00890461" w:rsidRPr="00DE7946" w:rsidRDefault="00890461" w:rsidP="00890461">
            <w:pPr>
              <w:textAlignment w:val="baseline"/>
              <w:rPr>
                <w:lang w:val="fr-FR" w:eastAsia="es-MX"/>
              </w:rPr>
            </w:pPr>
          </w:p>
        </w:tc>
      </w:tr>
      <w:tr w:rsidR="00890461" w:rsidRPr="00DE7946" w14:paraId="1ACBA6AC"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297C1D6"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12F3CE71"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2E437229"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C7F66B5" w14:textId="788A620D" w:rsidR="00890461" w:rsidRPr="00890461" w:rsidRDefault="00890461" w:rsidP="00890461">
            <w:pPr>
              <w:textAlignment w:val="baseline"/>
              <w:rPr>
                <w:lang w:eastAsia="es-MX"/>
              </w:rPr>
            </w:pPr>
            <w:hyperlink r:id="rId144" w:tgtFrame="_blank" w:history="1">
              <w:r w:rsidRPr="004331CD">
                <w:rPr>
                  <w:rFonts w:ascii="Calibri" w:hAnsi="Calibri" w:cs="Calibri"/>
                  <w:color w:val="0000FF"/>
                  <w:sz w:val="20"/>
                  <w:szCs w:val="20"/>
                  <w:u w:val="single"/>
                  <w:lang w:eastAsia="es-MX"/>
                </w:rPr>
                <w:t>Classified Forest Name Unknown (CIV) No.27</w:t>
              </w:r>
            </w:hyperlink>
            <w:r w:rsidRPr="0072392F">
              <w:rPr>
                <w:rFonts w:ascii="Calibri" w:hAnsi="Calibri" w:cs="Calibri"/>
                <w:sz w:val="20"/>
                <w:szCs w:val="20"/>
                <w:lang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E942975" w14:textId="11637643" w:rsidR="00890461" w:rsidRPr="00DE7946" w:rsidRDefault="00890461" w:rsidP="00890461">
            <w:pPr>
              <w:textAlignment w:val="baseline"/>
              <w:rPr>
                <w:lang w:val="fr-FR" w:eastAsia="es-MX"/>
              </w:rPr>
            </w:pPr>
            <w:r w:rsidRPr="004331CD">
              <w:rPr>
                <w:rFonts w:ascii="Calibri" w:hAnsi="Calibri" w:cs="Calibri"/>
                <w:i/>
                <w:iCs/>
                <w:sz w:val="20"/>
                <w:szCs w:val="20"/>
                <w:lang w:eastAsia="es-MX"/>
              </w:rPr>
              <w:t>22.02</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5076983" w14:textId="2FBCB07F" w:rsidR="00890461" w:rsidRPr="00DE7946" w:rsidRDefault="00890461" w:rsidP="00890461">
            <w:pPr>
              <w:textAlignment w:val="baseline"/>
              <w:rPr>
                <w:lang w:val="fr-FR" w:eastAsia="es-MX"/>
              </w:rPr>
            </w:pPr>
            <w:r w:rsidRPr="004331CD">
              <w:rPr>
                <w:rFonts w:ascii="Calibri" w:hAnsi="Calibri" w:cs="Calibri"/>
                <w:i/>
                <w:iCs/>
                <w:sz w:val="20"/>
                <w:szCs w:val="20"/>
                <w:lang w:eastAsia="es-MX"/>
              </w:rPr>
              <w:t>2202</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86791BE" w14:textId="49CD5ACB"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84F06FB" w14:textId="77777777" w:rsidR="00890461" w:rsidRPr="00DE7946" w:rsidRDefault="00890461" w:rsidP="00890461">
            <w:pPr>
              <w:textAlignment w:val="baseline"/>
              <w:rPr>
                <w:lang w:val="fr-FR" w:eastAsia="es-MX"/>
              </w:rPr>
            </w:pPr>
          </w:p>
        </w:tc>
      </w:tr>
      <w:tr w:rsidR="00890461" w:rsidRPr="00DE7946" w14:paraId="04FB90E2"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11C5E602"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015A62D"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995092F"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58DF4DD" w14:textId="1C0BAD0B" w:rsidR="00890461" w:rsidRPr="00890461" w:rsidRDefault="00890461" w:rsidP="00890461">
            <w:pPr>
              <w:textAlignment w:val="baseline"/>
              <w:rPr>
                <w:lang w:eastAsia="es-MX"/>
              </w:rPr>
            </w:pPr>
            <w:hyperlink r:id="rId145" w:tgtFrame="_blank" w:history="1">
              <w:r w:rsidRPr="004331CD">
                <w:rPr>
                  <w:rFonts w:ascii="Calibri" w:hAnsi="Calibri" w:cs="Calibri"/>
                  <w:color w:val="0000FF"/>
                  <w:sz w:val="20"/>
                  <w:szCs w:val="20"/>
                  <w:u w:val="single"/>
                  <w:lang w:eastAsia="es-MX"/>
                </w:rPr>
                <w:t>Classified Forest Name Unknown (CIV) No.23</w:t>
              </w:r>
            </w:hyperlink>
            <w:r w:rsidRPr="00B32BDB">
              <w:rPr>
                <w:rFonts w:ascii="Calibri" w:hAnsi="Calibri" w:cs="Calibri"/>
                <w:sz w:val="20"/>
                <w:szCs w:val="20"/>
                <w:lang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1F7A33F" w14:textId="49188A7D" w:rsidR="00890461" w:rsidRPr="00DE7946" w:rsidRDefault="00890461" w:rsidP="00890461">
            <w:pPr>
              <w:textAlignment w:val="baseline"/>
              <w:rPr>
                <w:lang w:val="fr-FR" w:eastAsia="es-MX"/>
              </w:rPr>
            </w:pPr>
            <w:r w:rsidRPr="004331CD">
              <w:rPr>
                <w:rFonts w:ascii="Calibri" w:hAnsi="Calibri" w:cs="Calibri"/>
                <w:i/>
                <w:iCs/>
                <w:sz w:val="20"/>
                <w:szCs w:val="20"/>
                <w:lang w:eastAsia="es-MX"/>
              </w:rPr>
              <w:t>8.66</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43E5D03" w14:textId="4D85BAB2" w:rsidR="00890461" w:rsidRPr="00DE7946" w:rsidRDefault="00890461" w:rsidP="00890461">
            <w:pPr>
              <w:textAlignment w:val="baseline"/>
              <w:rPr>
                <w:lang w:val="fr-FR" w:eastAsia="es-MX"/>
              </w:rPr>
            </w:pPr>
            <w:r w:rsidRPr="004331CD">
              <w:rPr>
                <w:rFonts w:ascii="Calibri" w:hAnsi="Calibri" w:cs="Calibri"/>
                <w:i/>
                <w:iCs/>
                <w:sz w:val="20"/>
                <w:szCs w:val="20"/>
                <w:lang w:eastAsia="es-MX"/>
              </w:rPr>
              <w:t>866</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7830D9C" w14:textId="3582B518"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9AE0B7D" w14:textId="77777777" w:rsidR="00890461" w:rsidRPr="00DE7946" w:rsidRDefault="00890461" w:rsidP="00890461">
            <w:pPr>
              <w:textAlignment w:val="baseline"/>
              <w:rPr>
                <w:lang w:val="fr-FR" w:eastAsia="es-MX"/>
              </w:rPr>
            </w:pPr>
          </w:p>
        </w:tc>
      </w:tr>
      <w:tr w:rsidR="00890461" w:rsidRPr="00DE7946" w14:paraId="467F0970"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41F1D2BE"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52E960B"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173F07BA"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8183B6A" w14:textId="70205CEB" w:rsidR="00890461" w:rsidRPr="00DE7946" w:rsidRDefault="00890461" w:rsidP="00890461">
            <w:pPr>
              <w:textAlignment w:val="baseline"/>
              <w:rPr>
                <w:lang w:val="fr-FR" w:eastAsia="es-MX"/>
              </w:rPr>
            </w:pPr>
            <w:hyperlink r:id="rId146" w:tgtFrame="_blank" w:history="1">
              <w:proofErr w:type="spellStart"/>
              <w:r w:rsidRPr="004331CD">
                <w:rPr>
                  <w:rFonts w:ascii="Calibri" w:hAnsi="Calibri" w:cs="Calibri"/>
                  <w:color w:val="0000FF"/>
                  <w:sz w:val="20"/>
                  <w:szCs w:val="20"/>
                  <w:u w:val="single"/>
                  <w:lang w:eastAsia="es-MX"/>
                </w:rPr>
                <w:t>Foro</w:t>
              </w:r>
              <w:proofErr w:type="spellEnd"/>
              <w:r w:rsidRPr="004331CD">
                <w:rPr>
                  <w:rFonts w:ascii="Calibri" w:hAnsi="Calibri" w:cs="Calibri"/>
                  <w:color w:val="0000FF"/>
                  <w:sz w:val="20"/>
                  <w:szCs w:val="20"/>
                  <w:u w:val="single"/>
                  <w:lang w:eastAsia="es-MX"/>
                </w:rPr>
                <w:t xml:space="preserve"> </w:t>
              </w:r>
              <w:proofErr w:type="spellStart"/>
              <w:r w:rsidRPr="004331CD">
                <w:rPr>
                  <w:rFonts w:ascii="Calibri" w:hAnsi="Calibri" w:cs="Calibri"/>
                  <w:color w:val="0000FF"/>
                  <w:sz w:val="20"/>
                  <w:szCs w:val="20"/>
                  <w:u w:val="single"/>
                  <w:lang w:eastAsia="es-MX"/>
                </w:rPr>
                <w:t>Foro</w:t>
              </w:r>
              <w:proofErr w:type="spellEnd"/>
            </w:hyperlink>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4AC5157" w14:textId="34C3548C" w:rsidR="00890461" w:rsidRPr="00DE7946" w:rsidRDefault="00890461" w:rsidP="00890461">
            <w:pPr>
              <w:textAlignment w:val="baseline"/>
              <w:rPr>
                <w:lang w:val="fr-FR" w:eastAsia="es-MX"/>
              </w:rPr>
            </w:pPr>
            <w:r w:rsidRPr="004331CD">
              <w:rPr>
                <w:rFonts w:ascii="Calibri" w:hAnsi="Calibri" w:cs="Calibri"/>
                <w:i/>
                <w:iCs/>
                <w:sz w:val="20"/>
                <w:szCs w:val="20"/>
                <w:lang w:eastAsia="es-MX"/>
              </w:rPr>
              <w:t>56.12</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1B9256F" w14:textId="448F51E1" w:rsidR="00890461" w:rsidRPr="00DE7946" w:rsidRDefault="00890461" w:rsidP="00890461">
            <w:pPr>
              <w:textAlignment w:val="baseline"/>
              <w:rPr>
                <w:lang w:val="fr-FR" w:eastAsia="es-MX"/>
              </w:rPr>
            </w:pPr>
            <w:r w:rsidRPr="004331CD">
              <w:rPr>
                <w:rFonts w:ascii="Calibri" w:hAnsi="Calibri" w:cs="Calibri"/>
                <w:i/>
                <w:iCs/>
                <w:sz w:val="20"/>
                <w:szCs w:val="20"/>
                <w:lang w:eastAsia="es-MX"/>
              </w:rPr>
              <w:t>5612</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6DE0152" w14:textId="7862B45D"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DE57324" w14:textId="77777777" w:rsidR="00890461" w:rsidRPr="00DE7946" w:rsidRDefault="00890461" w:rsidP="00890461">
            <w:pPr>
              <w:textAlignment w:val="baseline"/>
              <w:rPr>
                <w:lang w:val="fr-FR" w:eastAsia="es-MX"/>
              </w:rPr>
            </w:pPr>
          </w:p>
        </w:tc>
      </w:tr>
      <w:tr w:rsidR="00890461" w:rsidRPr="00DE7946" w14:paraId="2C9CF981"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1299F3F8"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3731223F"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2FBAAB8"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BD13AE6" w14:textId="22BF2F55" w:rsidR="00890461" w:rsidRPr="00890461" w:rsidRDefault="00890461" w:rsidP="00890461">
            <w:pPr>
              <w:textAlignment w:val="baseline"/>
              <w:rPr>
                <w:lang w:eastAsia="es-MX"/>
              </w:rPr>
            </w:pPr>
            <w:hyperlink r:id="rId147" w:tgtFrame="_blank" w:history="1">
              <w:r w:rsidRPr="004331CD">
                <w:rPr>
                  <w:rFonts w:ascii="Calibri" w:hAnsi="Calibri" w:cs="Calibri"/>
                  <w:color w:val="0000FF"/>
                  <w:sz w:val="20"/>
                  <w:szCs w:val="20"/>
                  <w:u w:val="single"/>
                  <w:lang w:eastAsia="es-MX"/>
                </w:rPr>
                <w:t>Classified Forest Name Unknown (CIV) No.25</w:t>
              </w:r>
            </w:hyperlink>
            <w:r w:rsidRPr="0072392F">
              <w:rPr>
                <w:rFonts w:ascii="Calibri" w:hAnsi="Calibri" w:cs="Calibri"/>
                <w:sz w:val="20"/>
                <w:szCs w:val="20"/>
                <w:lang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4CD4C50" w14:textId="3CCC1D6F" w:rsidR="00890461" w:rsidRPr="00DE7946" w:rsidRDefault="00890461" w:rsidP="00890461">
            <w:pPr>
              <w:textAlignment w:val="baseline"/>
              <w:rPr>
                <w:lang w:val="fr-FR" w:eastAsia="es-MX"/>
              </w:rPr>
            </w:pPr>
            <w:r w:rsidRPr="004331CD">
              <w:rPr>
                <w:rFonts w:ascii="Calibri" w:hAnsi="Calibri" w:cs="Calibri"/>
                <w:i/>
                <w:iCs/>
                <w:sz w:val="20"/>
                <w:szCs w:val="20"/>
                <w:lang w:eastAsia="es-MX"/>
              </w:rPr>
              <w:t>25.9</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2F59332" w14:textId="7D91F32D" w:rsidR="00890461" w:rsidRPr="00DE7946" w:rsidRDefault="00890461" w:rsidP="00890461">
            <w:pPr>
              <w:textAlignment w:val="baseline"/>
              <w:rPr>
                <w:lang w:val="fr-FR" w:eastAsia="es-MX"/>
              </w:rPr>
            </w:pPr>
            <w:r w:rsidRPr="004331CD">
              <w:rPr>
                <w:rFonts w:ascii="Calibri" w:hAnsi="Calibri" w:cs="Calibri"/>
                <w:i/>
                <w:iCs/>
                <w:sz w:val="20"/>
                <w:szCs w:val="20"/>
                <w:lang w:eastAsia="es-MX"/>
              </w:rPr>
              <w:t>2590</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21CC1DA" w14:textId="059D573F"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445961E" w14:textId="77777777" w:rsidR="00890461" w:rsidRPr="00DE7946" w:rsidRDefault="00890461" w:rsidP="00890461">
            <w:pPr>
              <w:textAlignment w:val="baseline"/>
              <w:rPr>
                <w:lang w:val="fr-FR" w:eastAsia="es-MX"/>
              </w:rPr>
            </w:pPr>
          </w:p>
        </w:tc>
      </w:tr>
      <w:tr w:rsidR="00890461" w:rsidRPr="00DE7946" w14:paraId="58DBE37F"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1D1CA667"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6F287D67"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F5FDD43"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BB8557E" w14:textId="0028B481" w:rsidR="00890461" w:rsidRPr="00DE7946" w:rsidRDefault="00890461" w:rsidP="00890461">
            <w:pPr>
              <w:textAlignment w:val="baseline"/>
              <w:rPr>
                <w:lang w:val="fr-FR" w:eastAsia="es-MX"/>
              </w:rPr>
            </w:pPr>
            <w:hyperlink r:id="rId148" w:tgtFrame="_blank" w:history="1">
              <w:proofErr w:type="spellStart"/>
              <w:r w:rsidRPr="004331CD">
                <w:rPr>
                  <w:rFonts w:ascii="Calibri" w:hAnsi="Calibri" w:cs="Calibri"/>
                  <w:color w:val="0000FF"/>
                  <w:sz w:val="20"/>
                  <w:szCs w:val="20"/>
                  <w:u w:val="single"/>
                  <w:lang w:eastAsia="es-MX"/>
                </w:rPr>
                <w:t>Nangbyon</w:t>
              </w:r>
              <w:proofErr w:type="spellEnd"/>
            </w:hyperlink>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9B489E2" w14:textId="2C9B7BC0" w:rsidR="00890461" w:rsidRPr="00DE7946" w:rsidRDefault="00890461" w:rsidP="00890461">
            <w:pPr>
              <w:textAlignment w:val="baseline"/>
              <w:rPr>
                <w:lang w:val="fr-FR" w:eastAsia="es-MX"/>
              </w:rPr>
            </w:pPr>
            <w:r w:rsidRPr="004331CD">
              <w:rPr>
                <w:rFonts w:ascii="Calibri" w:hAnsi="Calibri" w:cs="Calibri"/>
                <w:i/>
                <w:iCs/>
                <w:sz w:val="20"/>
                <w:szCs w:val="20"/>
                <w:lang w:eastAsia="es-MX"/>
              </w:rPr>
              <w:t>205.11</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E1A6509" w14:textId="63E74166" w:rsidR="00890461" w:rsidRPr="00DE7946" w:rsidRDefault="00890461" w:rsidP="00890461">
            <w:pPr>
              <w:textAlignment w:val="baseline"/>
              <w:rPr>
                <w:lang w:val="fr-FR" w:eastAsia="es-MX"/>
              </w:rPr>
            </w:pPr>
            <w:r w:rsidRPr="004331CD">
              <w:rPr>
                <w:rFonts w:ascii="Calibri" w:hAnsi="Calibri" w:cs="Calibri"/>
                <w:i/>
                <w:iCs/>
                <w:sz w:val="20"/>
                <w:szCs w:val="20"/>
                <w:lang w:eastAsia="es-MX"/>
              </w:rPr>
              <w:t>20511</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5A3047B" w14:textId="50B6EFAD"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9EFA00C" w14:textId="77777777" w:rsidR="00890461" w:rsidRPr="00DE7946" w:rsidRDefault="00890461" w:rsidP="00890461">
            <w:pPr>
              <w:textAlignment w:val="baseline"/>
              <w:rPr>
                <w:lang w:val="fr-FR" w:eastAsia="es-MX"/>
              </w:rPr>
            </w:pPr>
          </w:p>
        </w:tc>
      </w:tr>
      <w:tr w:rsidR="00890461" w:rsidRPr="00DE7946" w14:paraId="5942B176"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6B351A3"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284F8D2B"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EE771E2"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008949C" w14:textId="78962807" w:rsidR="00890461" w:rsidRPr="00890461" w:rsidRDefault="00890461" w:rsidP="00890461">
            <w:pPr>
              <w:textAlignment w:val="baseline"/>
              <w:rPr>
                <w:lang w:eastAsia="es-MX"/>
              </w:rPr>
            </w:pPr>
            <w:hyperlink r:id="rId149" w:tgtFrame="_blank" w:history="1">
              <w:r w:rsidRPr="004331CD">
                <w:rPr>
                  <w:rFonts w:ascii="Calibri" w:hAnsi="Calibri" w:cs="Calibri"/>
                  <w:color w:val="0000FF"/>
                  <w:sz w:val="20"/>
                  <w:szCs w:val="20"/>
                  <w:u w:val="single"/>
                  <w:lang w:eastAsia="es-MX"/>
                </w:rPr>
                <w:t>Classified Forest Name Unknown (CIV) No.19</w:t>
              </w:r>
            </w:hyperlink>
            <w:r w:rsidRPr="00B32BDB">
              <w:rPr>
                <w:rFonts w:ascii="Calibri" w:hAnsi="Calibri" w:cs="Calibri"/>
                <w:sz w:val="20"/>
                <w:szCs w:val="20"/>
                <w:lang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43A16A3" w14:textId="677349F4" w:rsidR="00890461" w:rsidRPr="00DE7946" w:rsidRDefault="00890461" w:rsidP="00890461">
            <w:pPr>
              <w:textAlignment w:val="baseline"/>
              <w:rPr>
                <w:lang w:val="fr-FR" w:eastAsia="es-MX"/>
              </w:rPr>
            </w:pPr>
            <w:r w:rsidRPr="004331CD">
              <w:rPr>
                <w:rFonts w:ascii="Calibri" w:hAnsi="Calibri" w:cs="Calibri"/>
                <w:i/>
                <w:iCs/>
                <w:sz w:val="20"/>
                <w:szCs w:val="20"/>
                <w:lang w:eastAsia="es-MX"/>
              </w:rPr>
              <w:t>25.01</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3834F9F" w14:textId="4CE91611" w:rsidR="00890461" w:rsidRPr="00DE7946" w:rsidRDefault="00890461" w:rsidP="00890461">
            <w:pPr>
              <w:textAlignment w:val="baseline"/>
              <w:rPr>
                <w:lang w:val="fr-FR" w:eastAsia="es-MX"/>
              </w:rPr>
            </w:pPr>
            <w:r w:rsidRPr="004331CD">
              <w:rPr>
                <w:rFonts w:ascii="Calibri" w:hAnsi="Calibri" w:cs="Calibri"/>
                <w:i/>
                <w:iCs/>
                <w:sz w:val="20"/>
                <w:szCs w:val="20"/>
                <w:lang w:eastAsia="es-MX"/>
              </w:rPr>
              <w:t>2501</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F924985" w14:textId="1CF26924"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A1B6D74" w14:textId="77777777" w:rsidR="00890461" w:rsidRPr="00DE7946" w:rsidRDefault="00890461" w:rsidP="00890461">
            <w:pPr>
              <w:textAlignment w:val="baseline"/>
              <w:rPr>
                <w:lang w:val="fr-FR" w:eastAsia="es-MX"/>
              </w:rPr>
            </w:pPr>
          </w:p>
        </w:tc>
      </w:tr>
      <w:tr w:rsidR="00890461" w:rsidRPr="00DE7946" w14:paraId="382BE46F"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6E9EF027"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627004C6"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E73FC76"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2A94795" w14:textId="2D4B9226" w:rsidR="00890461" w:rsidRPr="00890461" w:rsidRDefault="00890461" w:rsidP="00890461">
            <w:pPr>
              <w:textAlignment w:val="baseline"/>
              <w:rPr>
                <w:lang w:eastAsia="es-MX"/>
              </w:rPr>
            </w:pPr>
            <w:hyperlink r:id="rId150" w:tgtFrame="_blank" w:history="1">
              <w:r w:rsidRPr="004331CD">
                <w:rPr>
                  <w:rFonts w:ascii="Calibri" w:hAnsi="Calibri" w:cs="Calibri"/>
                  <w:color w:val="0000FF"/>
                  <w:sz w:val="20"/>
                  <w:szCs w:val="20"/>
                  <w:u w:val="single"/>
                  <w:lang w:eastAsia="es-MX"/>
                </w:rPr>
                <w:t>Classified Forest Name Unknown (CIV) No.17</w:t>
              </w:r>
            </w:hyperlink>
            <w:r w:rsidRPr="0072392F">
              <w:rPr>
                <w:rFonts w:ascii="Calibri" w:hAnsi="Calibri" w:cs="Calibri"/>
                <w:sz w:val="20"/>
                <w:szCs w:val="20"/>
                <w:lang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32BFDC3" w14:textId="7ACBEACD" w:rsidR="00890461" w:rsidRPr="00DE7946" w:rsidRDefault="00890461" w:rsidP="00890461">
            <w:pPr>
              <w:textAlignment w:val="baseline"/>
              <w:rPr>
                <w:lang w:val="fr-FR" w:eastAsia="es-MX"/>
              </w:rPr>
            </w:pPr>
            <w:r w:rsidRPr="004331CD">
              <w:rPr>
                <w:rFonts w:ascii="Calibri" w:hAnsi="Calibri" w:cs="Calibri"/>
                <w:i/>
                <w:iCs/>
                <w:sz w:val="20"/>
                <w:szCs w:val="20"/>
                <w:lang w:eastAsia="es-MX"/>
              </w:rPr>
              <w:t>9.06</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9B30B7C" w14:textId="7BFBA6E4" w:rsidR="00890461" w:rsidRPr="00DE7946" w:rsidRDefault="00890461" w:rsidP="00890461">
            <w:pPr>
              <w:textAlignment w:val="baseline"/>
              <w:rPr>
                <w:lang w:val="fr-FR" w:eastAsia="es-MX"/>
              </w:rPr>
            </w:pPr>
            <w:r w:rsidRPr="004331CD">
              <w:rPr>
                <w:rFonts w:ascii="Calibri" w:hAnsi="Calibri" w:cs="Calibri"/>
                <w:i/>
                <w:iCs/>
                <w:sz w:val="20"/>
                <w:szCs w:val="20"/>
                <w:lang w:eastAsia="es-MX"/>
              </w:rPr>
              <w:t>906</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4CC98BE" w14:textId="76C48483"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80CA53D" w14:textId="77777777" w:rsidR="00890461" w:rsidRPr="00DE7946" w:rsidRDefault="00890461" w:rsidP="00890461">
            <w:pPr>
              <w:textAlignment w:val="baseline"/>
              <w:rPr>
                <w:lang w:val="fr-FR" w:eastAsia="es-MX"/>
              </w:rPr>
            </w:pPr>
          </w:p>
        </w:tc>
      </w:tr>
      <w:tr w:rsidR="00890461" w:rsidRPr="00DE7946" w14:paraId="457182EB"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6E756E9"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3FDE14A"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6DB8BA02"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2C4CEBE" w14:textId="6C1C9D36" w:rsidR="00890461" w:rsidRPr="00DE7946" w:rsidRDefault="00890461" w:rsidP="00890461">
            <w:pPr>
              <w:textAlignment w:val="baseline"/>
              <w:rPr>
                <w:lang w:val="fr-FR" w:eastAsia="es-MX"/>
              </w:rPr>
            </w:pPr>
            <w:hyperlink r:id="rId151" w:tgtFrame="_blank" w:history="1">
              <w:r w:rsidRPr="004331CD">
                <w:rPr>
                  <w:rFonts w:ascii="Calibri" w:hAnsi="Calibri" w:cs="Calibri"/>
                  <w:color w:val="0000FF"/>
                  <w:sz w:val="20"/>
                  <w:szCs w:val="20"/>
                  <w:u w:val="single"/>
                  <w:lang w:eastAsia="es-MX"/>
                </w:rPr>
                <w:t>Kobo</w:t>
              </w:r>
            </w:hyperlink>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33C3E25" w14:textId="33B4E2AE" w:rsidR="00890461" w:rsidRPr="00DE7946" w:rsidRDefault="00890461" w:rsidP="00890461">
            <w:pPr>
              <w:textAlignment w:val="baseline"/>
              <w:rPr>
                <w:lang w:val="fr-FR" w:eastAsia="es-MX"/>
              </w:rPr>
            </w:pPr>
            <w:r w:rsidRPr="004331CD">
              <w:rPr>
                <w:rFonts w:ascii="Calibri" w:hAnsi="Calibri" w:cs="Calibri"/>
                <w:i/>
                <w:iCs/>
                <w:sz w:val="20"/>
                <w:szCs w:val="20"/>
                <w:lang w:eastAsia="es-MX"/>
              </w:rPr>
              <w:t>126.23</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928D33B" w14:textId="3D690F84" w:rsidR="00890461" w:rsidRPr="00DE7946" w:rsidRDefault="00890461" w:rsidP="00890461">
            <w:pPr>
              <w:textAlignment w:val="baseline"/>
              <w:rPr>
                <w:lang w:val="fr-FR" w:eastAsia="es-MX"/>
              </w:rPr>
            </w:pPr>
            <w:r w:rsidRPr="004331CD">
              <w:rPr>
                <w:rFonts w:ascii="Calibri" w:hAnsi="Calibri" w:cs="Calibri"/>
                <w:i/>
                <w:iCs/>
                <w:sz w:val="20"/>
                <w:szCs w:val="20"/>
                <w:lang w:eastAsia="es-MX"/>
              </w:rPr>
              <w:t>12623</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E3C4458" w14:textId="48476CBA"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916A982" w14:textId="77777777" w:rsidR="00890461" w:rsidRPr="00DE7946" w:rsidRDefault="00890461" w:rsidP="00890461">
            <w:pPr>
              <w:textAlignment w:val="baseline"/>
              <w:rPr>
                <w:lang w:val="fr-FR" w:eastAsia="es-MX"/>
              </w:rPr>
            </w:pPr>
          </w:p>
        </w:tc>
      </w:tr>
      <w:tr w:rsidR="00890461" w:rsidRPr="000A1C9C" w14:paraId="59AF6913"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2EB84F08"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6FBCC1B1"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375F90B2"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83EDDFE" w14:textId="12087304" w:rsidR="00890461" w:rsidRPr="00890461" w:rsidRDefault="00890461" w:rsidP="00890461">
            <w:pPr>
              <w:textAlignment w:val="baseline"/>
              <w:rPr>
                <w:lang w:eastAsia="es-MX"/>
              </w:rPr>
            </w:pPr>
            <w:hyperlink r:id="rId152" w:tgtFrame="_blank" w:history="1">
              <w:r w:rsidRPr="004331CD">
                <w:rPr>
                  <w:rFonts w:ascii="Calibri" w:hAnsi="Calibri" w:cs="Calibri"/>
                  <w:color w:val="0000FF"/>
                  <w:sz w:val="20"/>
                  <w:szCs w:val="20"/>
                  <w:u w:val="single"/>
                  <w:lang w:eastAsia="es-MX"/>
                </w:rPr>
                <w:t xml:space="preserve">Haut </w:t>
              </w:r>
              <w:proofErr w:type="spellStart"/>
              <w:r w:rsidRPr="004331CD">
                <w:rPr>
                  <w:rFonts w:ascii="Calibri" w:hAnsi="Calibri" w:cs="Calibri"/>
                  <w:color w:val="0000FF"/>
                  <w:sz w:val="20"/>
                  <w:szCs w:val="20"/>
                  <w:u w:val="single"/>
                  <w:lang w:eastAsia="es-MX"/>
                </w:rPr>
                <w:t>Bandama</w:t>
              </w:r>
              <w:proofErr w:type="spellEnd"/>
              <w:r w:rsidRPr="004331CD">
                <w:rPr>
                  <w:rFonts w:ascii="Calibri" w:hAnsi="Calibri" w:cs="Calibri"/>
                  <w:color w:val="0000FF"/>
                  <w:sz w:val="20"/>
                  <w:szCs w:val="20"/>
                  <w:u w:val="single"/>
                  <w:lang w:eastAsia="es-MX"/>
                </w:rPr>
                <w:t xml:space="preserve"> Fauna and floral Reserve</w:t>
              </w:r>
            </w:hyperlink>
            <w:r w:rsidRPr="00B32BDB">
              <w:rPr>
                <w:rFonts w:ascii="Calibri" w:hAnsi="Calibri" w:cs="Calibri"/>
                <w:sz w:val="20"/>
                <w:szCs w:val="20"/>
                <w:lang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ED7579A" w14:textId="192CF647" w:rsidR="00890461" w:rsidRPr="00DE7946" w:rsidRDefault="00890461" w:rsidP="00890461">
            <w:pPr>
              <w:textAlignment w:val="baseline"/>
              <w:rPr>
                <w:lang w:val="fr-FR" w:eastAsia="es-MX"/>
              </w:rPr>
            </w:pPr>
            <w:r w:rsidRPr="004331CD">
              <w:rPr>
                <w:rFonts w:ascii="Calibri" w:hAnsi="Calibri" w:cs="Calibri"/>
                <w:i/>
                <w:iCs/>
                <w:sz w:val="20"/>
                <w:szCs w:val="20"/>
                <w:lang w:eastAsia="es-MX"/>
              </w:rPr>
              <w:t>614.08</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648923A" w14:textId="6CF0B0EC" w:rsidR="00890461" w:rsidRPr="00DE7946" w:rsidRDefault="00890461" w:rsidP="00890461">
            <w:pPr>
              <w:textAlignment w:val="baseline"/>
              <w:rPr>
                <w:lang w:val="fr-FR" w:eastAsia="es-MX"/>
              </w:rPr>
            </w:pPr>
            <w:r w:rsidRPr="004331CD">
              <w:rPr>
                <w:rFonts w:ascii="Calibri" w:hAnsi="Calibri" w:cs="Calibri"/>
                <w:i/>
                <w:iCs/>
                <w:sz w:val="20"/>
                <w:szCs w:val="20"/>
                <w:lang w:eastAsia="es-MX"/>
              </w:rPr>
              <w:t>61408</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91E8866" w14:textId="302DD364" w:rsidR="00890461" w:rsidRPr="00DE7946" w:rsidRDefault="00890461" w:rsidP="00890461">
            <w:pPr>
              <w:textAlignment w:val="baseline"/>
              <w:rPr>
                <w:lang w:val="fr-FR" w:eastAsia="es-MX"/>
              </w:rPr>
            </w:pPr>
            <w:r w:rsidRPr="004331CD">
              <w:rPr>
                <w:rFonts w:ascii="Calibri" w:hAnsi="Calibri" w:cs="Calibri"/>
                <w:i/>
                <w:iCs/>
                <w:sz w:val="20"/>
                <w:szCs w:val="20"/>
                <w:lang w:val="fr-CA" w:eastAsia="es-MX"/>
              </w:rPr>
              <w:t xml:space="preserve">Réserve naturelle at National </w:t>
            </w:r>
            <w:proofErr w:type="spellStart"/>
            <w:r w:rsidRPr="004331CD">
              <w:rPr>
                <w:rFonts w:ascii="Calibri" w:hAnsi="Calibri" w:cs="Calibri"/>
                <w:i/>
                <w:iCs/>
                <w:sz w:val="20"/>
                <w:szCs w:val="20"/>
                <w:lang w:val="fr-CA" w:eastAsia="es-MX"/>
              </w:rPr>
              <w:t>level</w:t>
            </w:r>
            <w:proofErr w:type="spellEnd"/>
            <w:r w:rsidRPr="004331CD">
              <w:rPr>
                <w:rFonts w:ascii="Calibri" w:hAnsi="Calibri" w:cs="Calibri"/>
                <w:i/>
                <w:iCs/>
                <w:sz w:val="20"/>
                <w:szCs w:val="20"/>
                <w:lang w:val="fr-CA" w:eastAsia="es-MX"/>
              </w:rPr>
              <w:t> </w:t>
            </w:r>
            <w:proofErr w:type="spellStart"/>
            <w:r w:rsidRPr="004331CD">
              <w:rPr>
                <w:rFonts w:ascii="Calibri" w:hAnsi="Calibri" w:cs="Calibri"/>
                <w:i/>
                <w:iCs/>
                <w:sz w:val="20"/>
                <w:szCs w:val="20"/>
                <w:lang w:val="fr-CA" w:eastAsia="es-MX"/>
              </w:rPr>
              <w:t>in</w:t>
            </w:r>
            <w:proofErr w:type="spellEnd"/>
            <w:r w:rsidRPr="004331CD">
              <w:rPr>
                <w:rFonts w:ascii="Calibri" w:hAnsi="Calibri" w:cs="Calibri"/>
                <w:i/>
                <w:iCs/>
                <w:sz w:val="20"/>
                <w:szCs w:val="20"/>
                <w:lang w:val="fr-CA" w:eastAsia="es-MX"/>
              </w:rPr>
              <w:t xml:space="preserve"> 1973. </w:t>
            </w:r>
            <w:proofErr w:type="spellStart"/>
            <w:proofErr w:type="gramStart"/>
            <w:r w:rsidRPr="004331CD">
              <w:rPr>
                <w:rFonts w:ascii="Calibri" w:hAnsi="Calibri" w:cs="Calibri"/>
                <w:i/>
                <w:iCs/>
                <w:sz w:val="20"/>
                <w:szCs w:val="20"/>
                <w:lang w:val="fr-CA" w:eastAsia="es-MX"/>
              </w:rPr>
              <w:t>managed</w:t>
            </w:r>
            <w:proofErr w:type="spellEnd"/>
            <w:proofErr w:type="gramEnd"/>
            <w:r w:rsidRPr="004331CD">
              <w:rPr>
                <w:rFonts w:ascii="Calibri" w:hAnsi="Calibri" w:cs="Calibri"/>
                <w:i/>
                <w:iCs/>
                <w:sz w:val="20"/>
                <w:szCs w:val="20"/>
                <w:lang w:val="fr-CA" w:eastAsia="es-MX"/>
              </w:rPr>
              <w:t xml:space="preserve"> by Office Ivoirien des Parcs et Réserves</w:t>
            </w:r>
            <w:r w:rsidRPr="00B32BDB">
              <w:rPr>
                <w:rFonts w:ascii="Calibri" w:hAnsi="Calibri" w:cs="Calibri"/>
                <w:sz w:val="20"/>
                <w:szCs w:val="20"/>
                <w:lang w:val="fr-FR"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36375EA" w14:textId="77777777" w:rsidR="00890461" w:rsidRPr="00DE7946" w:rsidRDefault="00890461" w:rsidP="00890461">
            <w:pPr>
              <w:textAlignment w:val="baseline"/>
              <w:rPr>
                <w:lang w:val="fr-FR" w:eastAsia="es-MX"/>
              </w:rPr>
            </w:pPr>
            <w:r w:rsidRPr="00DE7946">
              <w:rPr>
                <w:rFonts w:ascii="Calibri" w:hAnsi="Calibri" w:cs="Calibri"/>
                <w:sz w:val="20"/>
                <w:szCs w:val="20"/>
                <w:lang w:val="fr-FR" w:eastAsia="es-MX"/>
              </w:rPr>
              <w:t>Environ la moitié de la superficie se trouve dans le district de Vallée Bandama (superficie totale ; 1 228,16 km2</w:t>
            </w:r>
          </w:p>
        </w:tc>
      </w:tr>
      <w:tr w:rsidR="00890461" w:rsidRPr="00DE7946" w14:paraId="481D480B"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395EDA4A"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6E9214D"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38AF4756"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7508935" w14:textId="2C7643A1" w:rsidR="00890461" w:rsidRPr="00890461" w:rsidRDefault="00890461" w:rsidP="00890461">
            <w:pPr>
              <w:textAlignment w:val="baseline"/>
              <w:rPr>
                <w:lang w:eastAsia="es-MX"/>
              </w:rPr>
            </w:pPr>
            <w:hyperlink r:id="rId153" w:tgtFrame="_blank" w:history="1">
              <w:r w:rsidRPr="004331CD">
                <w:rPr>
                  <w:rFonts w:ascii="Calibri" w:hAnsi="Calibri" w:cs="Calibri"/>
                  <w:color w:val="0000FF"/>
                  <w:sz w:val="20"/>
                  <w:szCs w:val="20"/>
                  <w:u w:val="single"/>
                  <w:lang w:eastAsia="es-MX"/>
                </w:rPr>
                <w:t>Classified Forest Name Unknown (CIV) No.16</w:t>
              </w:r>
            </w:hyperlink>
            <w:r w:rsidRPr="0072392F">
              <w:rPr>
                <w:rFonts w:ascii="Calibri" w:hAnsi="Calibri" w:cs="Calibri"/>
                <w:sz w:val="20"/>
                <w:szCs w:val="20"/>
                <w:lang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7AC7D5D" w14:textId="28C24307" w:rsidR="00890461" w:rsidRPr="00DE7946" w:rsidRDefault="00890461" w:rsidP="00890461">
            <w:pPr>
              <w:textAlignment w:val="baseline"/>
              <w:rPr>
                <w:lang w:val="fr-FR" w:eastAsia="es-MX"/>
              </w:rPr>
            </w:pPr>
            <w:r w:rsidRPr="004331CD">
              <w:rPr>
                <w:rFonts w:ascii="Calibri" w:hAnsi="Calibri" w:cs="Calibri"/>
                <w:i/>
                <w:iCs/>
                <w:sz w:val="20"/>
                <w:szCs w:val="20"/>
                <w:lang w:eastAsia="es-MX"/>
              </w:rPr>
              <w:t>1,480.06</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F521AB9" w14:textId="3F922987" w:rsidR="00890461" w:rsidRPr="00DE7946" w:rsidRDefault="00890461" w:rsidP="00890461">
            <w:pPr>
              <w:textAlignment w:val="baseline"/>
              <w:rPr>
                <w:lang w:val="fr-FR" w:eastAsia="es-MX"/>
              </w:rPr>
            </w:pPr>
            <w:r w:rsidRPr="004331CD">
              <w:rPr>
                <w:rFonts w:ascii="Calibri" w:hAnsi="Calibri" w:cs="Calibri"/>
                <w:i/>
                <w:iCs/>
                <w:sz w:val="20"/>
                <w:szCs w:val="20"/>
                <w:lang w:eastAsia="es-MX"/>
              </w:rPr>
              <w:t>148006</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BD7FF0E" w14:textId="46327BCB"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8607961" w14:textId="77777777" w:rsidR="00890461" w:rsidRPr="00DE7946" w:rsidRDefault="00890461" w:rsidP="00890461">
            <w:pPr>
              <w:textAlignment w:val="baseline"/>
              <w:rPr>
                <w:lang w:val="fr-FR" w:eastAsia="es-MX"/>
              </w:rPr>
            </w:pPr>
          </w:p>
        </w:tc>
      </w:tr>
      <w:tr w:rsidR="00890461" w:rsidRPr="00DE7946" w14:paraId="297E2013"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2661A49D"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AF4F3FB"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2408899"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0C53A10" w14:textId="19C3F8C9" w:rsidR="00890461" w:rsidRPr="00DE7946" w:rsidRDefault="00890461" w:rsidP="00890461">
            <w:pPr>
              <w:textAlignment w:val="baseline"/>
              <w:rPr>
                <w:lang w:val="fr-FR" w:eastAsia="es-MX"/>
              </w:rPr>
            </w:pPr>
            <w:hyperlink r:id="rId154" w:tgtFrame="_blank" w:history="1">
              <w:proofErr w:type="spellStart"/>
              <w:r w:rsidRPr="004331CD">
                <w:rPr>
                  <w:rFonts w:ascii="Calibri" w:hAnsi="Calibri" w:cs="Calibri"/>
                  <w:color w:val="0000FF"/>
                  <w:sz w:val="20"/>
                  <w:szCs w:val="20"/>
                  <w:u w:val="single"/>
                  <w:lang w:eastAsia="es-MX"/>
                </w:rPr>
                <w:t>Nyellepuo</w:t>
              </w:r>
              <w:proofErr w:type="spellEnd"/>
            </w:hyperlink>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951419F" w14:textId="45937E86" w:rsidR="00890461" w:rsidRPr="00DE7946" w:rsidRDefault="00890461" w:rsidP="00890461">
            <w:pPr>
              <w:textAlignment w:val="baseline"/>
              <w:rPr>
                <w:lang w:val="fr-FR" w:eastAsia="es-MX"/>
              </w:rPr>
            </w:pPr>
            <w:r w:rsidRPr="004331CD">
              <w:rPr>
                <w:rFonts w:ascii="Calibri" w:hAnsi="Calibri" w:cs="Calibri"/>
                <w:i/>
                <w:iCs/>
                <w:sz w:val="20"/>
                <w:szCs w:val="20"/>
                <w:lang w:eastAsia="es-MX"/>
              </w:rPr>
              <w:t>660.29</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D4F2104" w14:textId="4669BDE2" w:rsidR="00890461" w:rsidRPr="00DE7946" w:rsidRDefault="00890461" w:rsidP="00890461">
            <w:pPr>
              <w:textAlignment w:val="baseline"/>
              <w:rPr>
                <w:lang w:val="fr-FR" w:eastAsia="es-MX"/>
              </w:rPr>
            </w:pPr>
            <w:r w:rsidRPr="004331CD">
              <w:rPr>
                <w:rFonts w:ascii="Calibri" w:hAnsi="Calibri" w:cs="Calibri"/>
                <w:i/>
                <w:iCs/>
                <w:sz w:val="20"/>
                <w:szCs w:val="20"/>
                <w:lang w:eastAsia="es-MX"/>
              </w:rPr>
              <w:t>66029</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FB26F65" w14:textId="49B62EA2"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B684078" w14:textId="77777777" w:rsidR="00890461" w:rsidRPr="00DE7946" w:rsidRDefault="00890461" w:rsidP="00890461">
            <w:pPr>
              <w:textAlignment w:val="baseline"/>
              <w:rPr>
                <w:lang w:val="fr-FR" w:eastAsia="es-MX"/>
              </w:rPr>
            </w:pPr>
          </w:p>
        </w:tc>
      </w:tr>
      <w:tr w:rsidR="00890461" w:rsidRPr="00DE7946" w14:paraId="67591F62"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66A142A1"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3861080"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933DB8F"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57AEDB8" w14:textId="2BEB5B68" w:rsidR="00890461" w:rsidRPr="00DE7946" w:rsidRDefault="00890461" w:rsidP="00890461">
            <w:pPr>
              <w:textAlignment w:val="baseline"/>
              <w:rPr>
                <w:lang w:val="fr-FR" w:eastAsia="es-MX"/>
              </w:rPr>
            </w:pPr>
            <w:hyperlink r:id="rId155" w:tgtFrame="_blank" w:history="1">
              <w:r w:rsidRPr="004331CD">
                <w:rPr>
                  <w:rFonts w:ascii="Calibri" w:hAnsi="Calibri" w:cs="Calibri"/>
                  <w:color w:val="0000FF"/>
                  <w:sz w:val="20"/>
                  <w:szCs w:val="20"/>
                  <w:u w:val="single"/>
                  <w:lang w:eastAsia="es-MX"/>
                </w:rPr>
                <w:t xml:space="preserve">N'zi </w:t>
              </w:r>
              <w:proofErr w:type="spellStart"/>
              <w:r w:rsidRPr="004331CD">
                <w:rPr>
                  <w:rFonts w:ascii="Calibri" w:hAnsi="Calibri" w:cs="Calibri"/>
                  <w:color w:val="0000FF"/>
                  <w:sz w:val="20"/>
                  <w:szCs w:val="20"/>
                  <w:u w:val="single"/>
                  <w:lang w:eastAsia="es-MX"/>
                </w:rPr>
                <w:t>Superieure</w:t>
              </w:r>
              <w:proofErr w:type="spellEnd"/>
            </w:hyperlink>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7FE6D7B" w14:textId="4D0C8C8A" w:rsidR="00890461" w:rsidRPr="00DE7946" w:rsidRDefault="00890461" w:rsidP="00890461">
            <w:pPr>
              <w:textAlignment w:val="baseline"/>
              <w:rPr>
                <w:lang w:val="fr-FR" w:eastAsia="es-MX"/>
              </w:rPr>
            </w:pPr>
            <w:r w:rsidRPr="004331CD">
              <w:rPr>
                <w:rFonts w:ascii="Calibri" w:hAnsi="Calibri" w:cs="Calibri"/>
                <w:i/>
                <w:iCs/>
                <w:sz w:val="20"/>
                <w:szCs w:val="20"/>
                <w:lang w:eastAsia="es-MX"/>
              </w:rPr>
              <w:t>824.25</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6BAE606" w14:textId="757876DA" w:rsidR="00890461" w:rsidRPr="00DE7946" w:rsidRDefault="00890461" w:rsidP="00890461">
            <w:pPr>
              <w:textAlignment w:val="baseline"/>
              <w:rPr>
                <w:lang w:val="fr-FR" w:eastAsia="es-MX"/>
              </w:rPr>
            </w:pPr>
            <w:r w:rsidRPr="004331CD">
              <w:rPr>
                <w:rFonts w:ascii="Calibri" w:hAnsi="Calibri" w:cs="Calibri"/>
                <w:i/>
                <w:iCs/>
                <w:sz w:val="20"/>
                <w:szCs w:val="20"/>
                <w:lang w:eastAsia="es-MX"/>
              </w:rPr>
              <w:t>82425</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B171B97" w14:textId="74411CF9"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08A5E86" w14:textId="77777777" w:rsidR="00890461" w:rsidRPr="00DE7946" w:rsidRDefault="00890461" w:rsidP="00890461">
            <w:pPr>
              <w:textAlignment w:val="baseline"/>
              <w:rPr>
                <w:lang w:val="fr-FR" w:eastAsia="es-MX"/>
              </w:rPr>
            </w:pPr>
          </w:p>
        </w:tc>
      </w:tr>
      <w:tr w:rsidR="00890461" w:rsidRPr="00DE7946" w14:paraId="3AC23030"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6115D13C"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1D08D473"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6CAF799"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3898EC8" w14:textId="01016A4E" w:rsidR="00890461" w:rsidRPr="00DE7946" w:rsidRDefault="00890461" w:rsidP="00890461">
            <w:pPr>
              <w:textAlignment w:val="baseline"/>
              <w:rPr>
                <w:lang w:val="fr-FR" w:eastAsia="es-MX"/>
              </w:rPr>
            </w:pPr>
            <w:hyperlink r:id="rId156" w:tgtFrame="_blank" w:history="1">
              <w:proofErr w:type="spellStart"/>
              <w:r w:rsidRPr="004331CD">
                <w:rPr>
                  <w:rFonts w:ascii="Calibri" w:hAnsi="Calibri" w:cs="Calibri"/>
                  <w:color w:val="0000FF"/>
                  <w:sz w:val="20"/>
                  <w:szCs w:val="20"/>
                  <w:u w:val="single"/>
                  <w:lang w:eastAsia="es-MX"/>
                </w:rPr>
                <w:t>Kinkene</w:t>
              </w:r>
              <w:proofErr w:type="spellEnd"/>
            </w:hyperlink>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F378592" w14:textId="7EC19B17" w:rsidR="00890461" w:rsidRPr="00DE7946" w:rsidRDefault="00890461" w:rsidP="00890461">
            <w:pPr>
              <w:textAlignment w:val="baseline"/>
              <w:rPr>
                <w:lang w:val="fr-FR" w:eastAsia="es-MX"/>
              </w:rPr>
            </w:pPr>
            <w:r w:rsidRPr="004331CD">
              <w:rPr>
                <w:rFonts w:ascii="Calibri" w:hAnsi="Calibri" w:cs="Calibri"/>
                <w:i/>
                <w:iCs/>
                <w:sz w:val="20"/>
                <w:szCs w:val="20"/>
                <w:lang w:eastAsia="es-MX"/>
              </w:rPr>
              <w:t>518.08</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00BEFA2" w14:textId="6467D081" w:rsidR="00890461" w:rsidRPr="00DE7946" w:rsidRDefault="00890461" w:rsidP="00890461">
            <w:pPr>
              <w:textAlignment w:val="baseline"/>
              <w:rPr>
                <w:lang w:val="fr-FR" w:eastAsia="es-MX"/>
              </w:rPr>
            </w:pPr>
            <w:r w:rsidRPr="004331CD">
              <w:rPr>
                <w:rFonts w:ascii="Calibri" w:hAnsi="Calibri" w:cs="Calibri"/>
                <w:i/>
                <w:iCs/>
                <w:sz w:val="20"/>
                <w:szCs w:val="20"/>
                <w:lang w:eastAsia="es-MX"/>
              </w:rPr>
              <w:t>51808</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4F4D92A" w14:textId="69C6EE24"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03C0CC2" w14:textId="77777777" w:rsidR="00890461" w:rsidRPr="00DE7946" w:rsidRDefault="00890461" w:rsidP="00890461">
            <w:pPr>
              <w:textAlignment w:val="baseline"/>
              <w:rPr>
                <w:lang w:val="fr-FR" w:eastAsia="es-MX"/>
              </w:rPr>
            </w:pPr>
          </w:p>
        </w:tc>
      </w:tr>
      <w:tr w:rsidR="00890461" w:rsidRPr="000A1C9C" w14:paraId="00AF8B26"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46BF86BE"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3CA0F0AE"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53E0BE5"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85B0B03" w14:textId="0FAADAAF" w:rsidR="00890461" w:rsidRPr="00DE7946" w:rsidRDefault="00890461" w:rsidP="00890461">
            <w:pPr>
              <w:textAlignment w:val="baseline"/>
              <w:rPr>
                <w:lang w:val="fr-FR" w:eastAsia="es-MX"/>
              </w:rPr>
            </w:pPr>
            <w:hyperlink r:id="rId157" w:tgtFrame="_blank" w:history="1">
              <w:proofErr w:type="spellStart"/>
              <w:r w:rsidRPr="004331CD">
                <w:rPr>
                  <w:rFonts w:ascii="Calibri" w:hAnsi="Calibri" w:cs="Calibri"/>
                  <w:color w:val="0000FF"/>
                  <w:sz w:val="20"/>
                  <w:szCs w:val="20"/>
                  <w:u w:val="single"/>
                  <w:lang w:eastAsia="es-MX"/>
                </w:rPr>
                <w:t>Suitoro</w:t>
              </w:r>
              <w:proofErr w:type="spellEnd"/>
            </w:hyperlink>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7C23C1F" w14:textId="57639147" w:rsidR="00890461" w:rsidRPr="00DE7946" w:rsidRDefault="00890461" w:rsidP="00890461">
            <w:pPr>
              <w:textAlignment w:val="baseline"/>
              <w:rPr>
                <w:lang w:val="fr-FR" w:eastAsia="es-MX"/>
              </w:rPr>
            </w:pPr>
            <w:r w:rsidRPr="004331CD">
              <w:rPr>
                <w:rFonts w:ascii="Calibri" w:hAnsi="Calibri" w:cs="Calibri"/>
                <w:i/>
                <w:iCs/>
                <w:sz w:val="20"/>
                <w:szCs w:val="20"/>
                <w:lang w:eastAsia="es-MX"/>
              </w:rPr>
              <w:t>216.285</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189366C" w14:textId="41049187" w:rsidR="00890461" w:rsidRPr="00DE7946" w:rsidRDefault="00890461" w:rsidP="00890461">
            <w:pPr>
              <w:textAlignment w:val="baseline"/>
              <w:rPr>
                <w:lang w:val="fr-FR" w:eastAsia="es-MX"/>
              </w:rPr>
            </w:pPr>
            <w:r w:rsidRPr="004331CD">
              <w:rPr>
                <w:rFonts w:ascii="Calibri" w:hAnsi="Calibri" w:cs="Calibri"/>
                <w:i/>
                <w:iCs/>
                <w:sz w:val="20"/>
                <w:szCs w:val="20"/>
                <w:lang w:eastAsia="es-MX"/>
              </w:rPr>
              <w:t>21628.5</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7F999CF" w14:textId="796EF10A"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D8E8C78" w14:textId="77777777" w:rsidR="00890461" w:rsidRPr="00DE7946" w:rsidRDefault="00890461" w:rsidP="00890461">
            <w:pPr>
              <w:textAlignment w:val="baseline"/>
              <w:rPr>
                <w:lang w:val="fr-FR" w:eastAsia="es-MX"/>
              </w:rPr>
            </w:pPr>
            <w:r w:rsidRPr="00DE7946">
              <w:rPr>
                <w:rFonts w:ascii="Calibri" w:hAnsi="Calibri" w:cs="Calibri"/>
                <w:sz w:val="20"/>
                <w:szCs w:val="20"/>
                <w:lang w:val="fr-FR" w:eastAsia="es-MX"/>
              </w:rPr>
              <w:t>Environ la moitié de la superficie se trouve dans le district de Vallée Bandama (superficie totale ; 432,57 km2</w:t>
            </w:r>
          </w:p>
        </w:tc>
      </w:tr>
      <w:tr w:rsidR="00890461" w:rsidRPr="00DE7946" w14:paraId="44DDB825"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6979E314"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40971E7"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9635E9E"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431B9F9" w14:textId="22A43E53" w:rsidR="00890461" w:rsidRPr="00890461" w:rsidRDefault="00890461" w:rsidP="00890461">
            <w:pPr>
              <w:textAlignment w:val="baseline"/>
              <w:rPr>
                <w:lang w:eastAsia="es-MX"/>
              </w:rPr>
            </w:pPr>
            <w:hyperlink r:id="rId158" w:tgtFrame="_blank" w:history="1">
              <w:r w:rsidRPr="004331CD">
                <w:rPr>
                  <w:rFonts w:ascii="Calibri" w:hAnsi="Calibri" w:cs="Calibri"/>
                  <w:color w:val="0000FF"/>
                  <w:sz w:val="20"/>
                  <w:szCs w:val="20"/>
                  <w:u w:val="single"/>
                  <w:lang w:eastAsia="es-MX"/>
                </w:rPr>
                <w:t>Classified Forest Name Unknown (CIV) No.15</w:t>
              </w:r>
            </w:hyperlink>
            <w:r w:rsidRPr="00B32BDB">
              <w:rPr>
                <w:rFonts w:ascii="Calibri" w:hAnsi="Calibri" w:cs="Calibri"/>
                <w:sz w:val="20"/>
                <w:szCs w:val="20"/>
                <w:lang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2B878EC" w14:textId="6901CB51" w:rsidR="00890461" w:rsidRPr="00DE7946" w:rsidRDefault="00890461" w:rsidP="00890461">
            <w:pPr>
              <w:textAlignment w:val="baseline"/>
              <w:rPr>
                <w:lang w:val="fr-FR" w:eastAsia="es-MX"/>
              </w:rPr>
            </w:pPr>
            <w:r w:rsidRPr="004331CD">
              <w:rPr>
                <w:rFonts w:ascii="Calibri" w:hAnsi="Calibri" w:cs="Calibri"/>
                <w:i/>
                <w:iCs/>
                <w:sz w:val="20"/>
                <w:szCs w:val="20"/>
                <w:lang w:eastAsia="es-MX"/>
              </w:rPr>
              <w:t>18.58</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A03CC20" w14:textId="04E1D239" w:rsidR="00890461" w:rsidRPr="00DE7946" w:rsidRDefault="00890461" w:rsidP="00890461">
            <w:pPr>
              <w:textAlignment w:val="baseline"/>
              <w:rPr>
                <w:lang w:val="fr-FR" w:eastAsia="es-MX"/>
              </w:rPr>
            </w:pPr>
            <w:r w:rsidRPr="004331CD">
              <w:rPr>
                <w:rFonts w:ascii="Calibri" w:hAnsi="Calibri" w:cs="Calibri"/>
                <w:i/>
                <w:iCs/>
                <w:sz w:val="20"/>
                <w:szCs w:val="20"/>
                <w:lang w:eastAsia="es-MX"/>
              </w:rPr>
              <w:t>1858</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EBAD206" w14:textId="5462C43A"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0180752" w14:textId="77777777" w:rsidR="00890461" w:rsidRPr="00DE7946" w:rsidRDefault="00890461" w:rsidP="00890461">
            <w:pPr>
              <w:textAlignment w:val="baseline"/>
              <w:rPr>
                <w:lang w:val="fr-FR" w:eastAsia="es-MX"/>
              </w:rPr>
            </w:pPr>
          </w:p>
        </w:tc>
      </w:tr>
      <w:tr w:rsidR="00890461" w:rsidRPr="00DE7946" w14:paraId="18035068"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8EE37BD"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35DD0E66"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C7E367E"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0FD7F01" w14:textId="0FF4DD55" w:rsidR="00890461" w:rsidRPr="00890461" w:rsidRDefault="00890461" w:rsidP="00890461">
            <w:pPr>
              <w:textAlignment w:val="baseline"/>
              <w:rPr>
                <w:lang w:eastAsia="es-MX"/>
              </w:rPr>
            </w:pPr>
            <w:hyperlink r:id="rId159" w:tgtFrame="_blank" w:history="1">
              <w:r w:rsidRPr="004331CD">
                <w:rPr>
                  <w:rFonts w:ascii="Calibri" w:hAnsi="Calibri" w:cs="Calibri"/>
                  <w:color w:val="0000FF"/>
                  <w:sz w:val="20"/>
                  <w:szCs w:val="20"/>
                  <w:u w:val="single"/>
                  <w:lang w:eastAsia="es-MX"/>
                </w:rPr>
                <w:t>Classified Forest Name Unknown (CIV) No.13</w:t>
              </w:r>
            </w:hyperlink>
            <w:r w:rsidRPr="00B32BDB">
              <w:rPr>
                <w:rFonts w:ascii="Calibri" w:hAnsi="Calibri" w:cs="Calibri"/>
                <w:sz w:val="20"/>
                <w:szCs w:val="20"/>
                <w:lang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7FE0D52" w14:textId="6CE99824" w:rsidR="00890461" w:rsidRPr="00DE7946" w:rsidRDefault="00890461" w:rsidP="00890461">
            <w:pPr>
              <w:textAlignment w:val="baseline"/>
              <w:rPr>
                <w:lang w:val="fr-FR" w:eastAsia="es-MX"/>
              </w:rPr>
            </w:pPr>
            <w:r w:rsidRPr="004331CD">
              <w:rPr>
                <w:rFonts w:ascii="Calibri" w:hAnsi="Calibri" w:cs="Calibri"/>
                <w:i/>
                <w:iCs/>
                <w:sz w:val="20"/>
                <w:szCs w:val="20"/>
                <w:lang w:eastAsia="es-MX"/>
              </w:rPr>
              <w:t>60.33</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851F954" w14:textId="587E8574" w:rsidR="00890461" w:rsidRPr="00DE7946" w:rsidRDefault="00890461" w:rsidP="00890461">
            <w:pPr>
              <w:textAlignment w:val="baseline"/>
              <w:rPr>
                <w:lang w:val="fr-FR" w:eastAsia="es-MX"/>
              </w:rPr>
            </w:pPr>
            <w:r w:rsidRPr="004331CD">
              <w:rPr>
                <w:rFonts w:ascii="Calibri" w:hAnsi="Calibri" w:cs="Calibri"/>
                <w:i/>
                <w:iCs/>
                <w:sz w:val="20"/>
                <w:szCs w:val="20"/>
                <w:lang w:eastAsia="es-MX"/>
              </w:rPr>
              <w:t>6033</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BD6CCA1" w14:textId="109F890C"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A751069" w14:textId="77777777" w:rsidR="00890461" w:rsidRPr="00DE7946" w:rsidRDefault="00890461" w:rsidP="00890461">
            <w:pPr>
              <w:textAlignment w:val="baseline"/>
              <w:rPr>
                <w:lang w:val="fr-FR" w:eastAsia="es-MX"/>
              </w:rPr>
            </w:pPr>
          </w:p>
        </w:tc>
      </w:tr>
      <w:tr w:rsidR="00890461" w:rsidRPr="00DE7946" w14:paraId="4E53B43D"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2306B77"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26978B39"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1EC4DF21"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1B0AB2A" w14:textId="257B7758" w:rsidR="00890461" w:rsidRPr="00890461" w:rsidRDefault="00890461" w:rsidP="00890461">
            <w:pPr>
              <w:textAlignment w:val="baseline"/>
              <w:rPr>
                <w:lang w:eastAsia="es-MX"/>
              </w:rPr>
            </w:pPr>
            <w:hyperlink r:id="rId160" w:tgtFrame="_blank" w:history="1">
              <w:r w:rsidRPr="004331CD">
                <w:rPr>
                  <w:rFonts w:ascii="Calibri" w:hAnsi="Calibri" w:cs="Calibri"/>
                  <w:color w:val="0000FF"/>
                  <w:sz w:val="20"/>
                  <w:szCs w:val="20"/>
                  <w:u w:val="single"/>
                  <w:lang w:eastAsia="es-MX"/>
                </w:rPr>
                <w:t>Classified Forest Name Unknown (CIV) No.11</w:t>
              </w:r>
            </w:hyperlink>
            <w:r w:rsidRPr="00B32BDB">
              <w:rPr>
                <w:rFonts w:ascii="Calibri" w:hAnsi="Calibri" w:cs="Calibri"/>
                <w:sz w:val="20"/>
                <w:szCs w:val="20"/>
                <w:lang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1A32A3E" w14:textId="2B027611" w:rsidR="00890461" w:rsidRPr="00DE7946" w:rsidRDefault="00890461" w:rsidP="00890461">
            <w:pPr>
              <w:textAlignment w:val="baseline"/>
              <w:rPr>
                <w:lang w:val="fr-FR" w:eastAsia="es-MX"/>
              </w:rPr>
            </w:pPr>
            <w:r w:rsidRPr="004331CD">
              <w:rPr>
                <w:rFonts w:ascii="Calibri" w:hAnsi="Calibri" w:cs="Calibri"/>
                <w:i/>
                <w:iCs/>
                <w:sz w:val="20"/>
                <w:szCs w:val="20"/>
                <w:lang w:eastAsia="es-MX"/>
              </w:rPr>
              <w:t>29.76</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B989160" w14:textId="18783EEC" w:rsidR="00890461" w:rsidRPr="00DE7946" w:rsidRDefault="00890461" w:rsidP="00890461">
            <w:pPr>
              <w:textAlignment w:val="baseline"/>
              <w:rPr>
                <w:lang w:val="fr-FR" w:eastAsia="es-MX"/>
              </w:rPr>
            </w:pPr>
            <w:r w:rsidRPr="004331CD">
              <w:rPr>
                <w:rFonts w:ascii="Calibri" w:hAnsi="Calibri" w:cs="Calibri"/>
                <w:i/>
                <w:iCs/>
                <w:sz w:val="20"/>
                <w:szCs w:val="20"/>
                <w:lang w:eastAsia="es-MX"/>
              </w:rPr>
              <w:t>2976</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70DDC3A" w14:textId="5EC0C773"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9C67A6E" w14:textId="77777777" w:rsidR="00890461" w:rsidRPr="00DE7946" w:rsidRDefault="00890461" w:rsidP="00890461">
            <w:pPr>
              <w:textAlignment w:val="baseline"/>
              <w:rPr>
                <w:lang w:val="fr-FR" w:eastAsia="es-MX"/>
              </w:rPr>
            </w:pPr>
          </w:p>
        </w:tc>
      </w:tr>
      <w:tr w:rsidR="00890461" w:rsidRPr="00DE7946" w14:paraId="260E5870"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C365FBF"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4D042F8D"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34A11628"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2DBBF85" w14:textId="24B061E4" w:rsidR="00890461" w:rsidRPr="00DE7946" w:rsidRDefault="00890461" w:rsidP="00890461">
            <w:pPr>
              <w:textAlignment w:val="baseline"/>
              <w:rPr>
                <w:lang w:val="fr-FR" w:eastAsia="es-MX"/>
              </w:rPr>
            </w:pPr>
            <w:hyperlink r:id="rId161" w:tgtFrame="_blank" w:history="1">
              <w:r w:rsidRPr="004331CD">
                <w:rPr>
                  <w:rFonts w:ascii="Calibri" w:hAnsi="Calibri" w:cs="Calibri"/>
                  <w:color w:val="0000FF"/>
                  <w:sz w:val="20"/>
                  <w:szCs w:val="20"/>
                  <w:u w:val="single"/>
                  <w:lang w:eastAsia="es-MX"/>
                </w:rPr>
                <w:t>Silue</w:t>
              </w:r>
            </w:hyperlink>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34F13A0" w14:textId="5A341712" w:rsidR="00890461" w:rsidRPr="00DE7946" w:rsidRDefault="00890461" w:rsidP="00890461">
            <w:pPr>
              <w:textAlignment w:val="baseline"/>
              <w:rPr>
                <w:lang w:val="fr-FR" w:eastAsia="es-MX"/>
              </w:rPr>
            </w:pPr>
            <w:r w:rsidRPr="004331CD">
              <w:rPr>
                <w:rFonts w:ascii="Calibri" w:hAnsi="Calibri" w:cs="Calibri"/>
                <w:i/>
                <w:iCs/>
                <w:sz w:val="20"/>
                <w:szCs w:val="20"/>
                <w:lang w:eastAsia="es-MX"/>
              </w:rPr>
              <w:t>430.6</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BB0D7CF" w14:textId="1B65E223" w:rsidR="00890461" w:rsidRPr="00DE7946" w:rsidRDefault="00890461" w:rsidP="00890461">
            <w:pPr>
              <w:textAlignment w:val="baseline"/>
              <w:rPr>
                <w:lang w:val="fr-FR" w:eastAsia="es-MX"/>
              </w:rPr>
            </w:pPr>
            <w:r w:rsidRPr="004331CD">
              <w:rPr>
                <w:rFonts w:ascii="Calibri" w:hAnsi="Calibri" w:cs="Calibri"/>
                <w:i/>
                <w:iCs/>
                <w:sz w:val="20"/>
                <w:szCs w:val="20"/>
                <w:lang w:eastAsia="es-MX"/>
              </w:rPr>
              <w:t>43060</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A54159C" w14:textId="73C7E0AF"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6CDF3CB" w14:textId="77777777" w:rsidR="00890461" w:rsidRPr="00DE7946" w:rsidRDefault="00890461" w:rsidP="00890461">
            <w:pPr>
              <w:textAlignment w:val="baseline"/>
              <w:rPr>
                <w:lang w:val="fr-FR" w:eastAsia="es-MX"/>
              </w:rPr>
            </w:pPr>
          </w:p>
        </w:tc>
      </w:tr>
      <w:tr w:rsidR="00890461" w:rsidRPr="00DE7946" w14:paraId="50A8BF70"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F63822E"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785C8BE"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62731D67"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53BE656" w14:textId="56039A4D" w:rsidR="00890461" w:rsidRPr="00DE7946" w:rsidRDefault="00890461" w:rsidP="00890461">
            <w:pPr>
              <w:textAlignment w:val="baseline"/>
              <w:rPr>
                <w:lang w:val="fr-FR" w:eastAsia="es-MX"/>
              </w:rPr>
            </w:pPr>
            <w:hyperlink r:id="rId162" w:tgtFrame="_blank" w:history="1">
              <w:proofErr w:type="spellStart"/>
              <w:r w:rsidRPr="004331CD">
                <w:rPr>
                  <w:rFonts w:ascii="Calibri" w:hAnsi="Calibri" w:cs="Calibri"/>
                  <w:color w:val="0000FF"/>
                  <w:sz w:val="20"/>
                  <w:szCs w:val="20"/>
                  <w:u w:val="single"/>
                  <w:lang w:eastAsia="es-MX"/>
                </w:rPr>
                <w:t>Badikaha</w:t>
              </w:r>
              <w:proofErr w:type="spellEnd"/>
            </w:hyperlink>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6005CFE" w14:textId="299BDA19" w:rsidR="00890461" w:rsidRPr="00DE7946" w:rsidRDefault="00890461" w:rsidP="00890461">
            <w:pPr>
              <w:textAlignment w:val="baseline"/>
              <w:rPr>
                <w:lang w:val="fr-FR" w:eastAsia="es-MX"/>
              </w:rPr>
            </w:pPr>
            <w:r w:rsidRPr="004331CD">
              <w:rPr>
                <w:rFonts w:ascii="Calibri" w:hAnsi="Calibri" w:cs="Calibri"/>
                <w:i/>
                <w:iCs/>
                <w:sz w:val="20"/>
                <w:szCs w:val="20"/>
                <w:lang w:eastAsia="es-MX"/>
              </w:rPr>
              <w:t>145.2</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6FC378B" w14:textId="5B0AB9B0" w:rsidR="00890461" w:rsidRPr="00DE7946" w:rsidRDefault="00890461" w:rsidP="00890461">
            <w:pPr>
              <w:textAlignment w:val="baseline"/>
              <w:rPr>
                <w:lang w:val="fr-FR" w:eastAsia="es-MX"/>
              </w:rPr>
            </w:pPr>
            <w:r w:rsidRPr="004331CD">
              <w:rPr>
                <w:rFonts w:ascii="Calibri" w:hAnsi="Calibri" w:cs="Calibri"/>
                <w:i/>
                <w:iCs/>
                <w:sz w:val="20"/>
                <w:szCs w:val="20"/>
                <w:lang w:eastAsia="es-MX"/>
              </w:rPr>
              <w:t>14520</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4EB9CF9" w14:textId="37EEF952"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DF1CF41" w14:textId="77777777" w:rsidR="00890461" w:rsidRPr="00DE7946" w:rsidRDefault="00890461" w:rsidP="00890461">
            <w:pPr>
              <w:textAlignment w:val="baseline"/>
              <w:rPr>
                <w:lang w:val="fr-FR" w:eastAsia="es-MX"/>
              </w:rPr>
            </w:pPr>
          </w:p>
        </w:tc>
      </w:tr>
      <w:tr w:rsidR="00890461" w:rsidRPr="00DE7946" w14:paraId="08F975F2"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4C508D2"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45F05806"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306DC236"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DC057E5" w14:textId="65DF8392" w:rsidR="00890461" w:rsidRPr="00DE7946" w:rsidRDefault="00890461" w:rsidP="00890461">
            <w:pPr>
              <w:textAlignment w:val="baseline"/>
              <w:rPr>
                <w:lang w:val="fr-FR" w:eastAsia="es-MX"/>
              </w:rPr>
            </w:pPr>
            <w:hyperlink r:id="rId163" w:tgtFrame="_blank" w:history="1">
              <w:proofErr w:type="spellStart"/>
              <w:r w:rsidRPr="004331CD">
                <w:rPr>
                  <w:rFonts w:ascii="Calibri" w:hAnsi="Calibri" w:cs="Calibri"/>
                  <w:color w:val="0000FF"/>
                  <w:sz w:val="20"/>
                  <w:szCs w:val="20"/>
                  <w:u w:val="single"/>
                  <w:lang w:eastAsia="es-MX"/>
                </w:rPr>
                <w:t>Kogha</w:t>
              </w:r>
              <w:proofErr w:type="spellEnd"/>
            </w:hyperlink>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6F8FAEE" w14:textId="5FE70502" w:rsidR="00890461" w:rsidRPr="00DE7946" w:rsidRDefault="00890461" w:rsidP="00890461">
            <w:pPr>
              <w:textAlignment w:val="baseline"/>
              <w:rPr>
                <w:lang w:val="fr-FR" w:eastAsia="es-MX"/>
              </w:rPr>
            </w:pPr>
            <w:r w:rsidRPr="004331CD">
              <w:rPr>
                <w:rFonts w:ascii="Calibri" w:hAnsi="Calibri" w:cs="Calibri"/>
                <w:i/>
                <w:iCs/>
                <w:sz w:val="20"/>
                <w:szCs w:val="20"/>
                <w:lang w:eastAsia="es-MX"/>
              </w:rPr>
              <w:t>136.8</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8BF575A" w14:textId="3CB7F5C5" w:rsidR="00890461" w:rsidRPr="00DE7946" w:rsidRDefault="00890461" w:rsidP="00890461">
            <w:pPr>
              <w:textAlignment w:val="baseline"/>
              <w:rPr>
                <w:lang w:val="fr-FR" w:eastAsia="es-MX"/>
              </w:rPr>
            </w:pPr>
            <w:r w:rsidRPr="004331CD">
              <w:rPr>
                <w:rFonts w:ascii="Calibri" w:hAnsi="Calibri" w:cs="Calibri"/>
                <w:i/>
                <w:iCs/>
                <w:sz w:val="20"/>
                <w:szCs w:val="20"/>
                <w:lang w:eastAsia="es-MX"/>
              </w:rPr>
              <w:t>13680</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F86D7D5" w14:textId="07A10D59"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312F2CE" w14:textId="77777777" w:rsidR="00890461" w:rsidRPr="00DE7946" w:rsidRDefault="00890461" w:rsidP="00890461">
            <w:pPr>
              <w:textAlignment w:val="baseline"/>
              <w:rPr>
                <w:lang w:val="fr-FR" w:eastAsia="es-MX"/>
              </w:rPr>
            </w:pPr>
          </w:p>
        </w:tc>
      </w:tr>
      <w:tr w:rsidR="00890461" w:rsidRPr="000A1C9C" w14:paraId="4977450C"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652E85BA"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44CD25F9"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D36A437"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44694E5" w14:textId="6AAF7217" w:rsidR="00890461" w:rsidRPr="00890461" w:rsidRDefault="00890461" w:rsidP="00890461">
            <w:pPr>
              <w:textAlignment w:val="baseline"/>
              <w:rPr>
                <w:lang w:eastAsia="es-MX"/>
              </w:rPr>
            </w:pPr>
            <w:hyperlink r:id="rId164" w:tgtFrame="_blank" w:history="1">
              <w:r w:rsidRPr="004331CD">
                <w:rPr>
                  <w:rFonts w:ascii="Calibri" w:hAnsi="Calibri" w:cs="Calibri"/>
                  <w:color w:val="0000FF"/>
                  <w:sz w:val="20"/>
                  <w:szCs w:val="20"/>
                  <w:u w:val="single"/>
                  <w:lang w:eastAsia="es-MX"/>
                </w:rPr>
                <w:t>Classified Forest Name Unknown (CIV) No.7</w:t>
              </w:r>
            </w:hyperlink>
            <w:r w:rsidRPr="0072392F">
              <w:rPr>
                <w:rFonts w:ascii="Calibri" w:hAnsi="Calibri" w:cs="Calibri"/>
                <w:sz w:val="20"/>
                <w:szCs w:val="20"/>
                <w:lang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2CAD089" w14:textId="369F51E7" w:rsidR="00890461" w:rsidRPr="00DE7946" w:rsidRDefault="00890461" w:rsidP="00890461">
            <w:pPr>
              <w:textAlignment w:val="baseline"/>
              <w:rPr>
                <w:lang w:val="fr-FR" w:eastAsia="es-MX"/>
              </w:rPr>
            </w:pPr>
            <w:r w:rsidRPr="004331CD">
              <w:rPr>
                <w:rFonts w:ascii="Calibri" w:hAnsi="Calibri" w:cs="Calibri"/>
                <w:i/>
                <w:iCs/>
                <w:sz w:val="20"/>
                <w:szCs w:val="20"/>
                <w:lang w:eastAsia="es-MX"/>
              </w:rPr>
              <w:t>5.52</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9AEEC36" w14:textId="1915DC85" w:rsidR="00890461" w:rsidRPr="00DE7946" w:rsidRDefault="00890461" w:rsidP="00890461">
            <w:pPr>
              <w:textAlignment w:val="baseline"/>
              <w:rPr>
                <w:lang w:val="fr-FR" w:eastAsia="es-MX"/>
              </w:rPr>
            </w:pPr>
            <w:r w:rsidRPr="004331CD">
              <w:rPr>
                <w:rFonts w:ascii="Calibri" w:hAnsi="Calibri" w:cs="Calibri"/>
                <w:i/>
                <w:iCs/>
                <w:sz w:val="20"/>
                <w:szCs w:val="20"/>
                <w:lang w:eastAsia="es-MX"/>
              </w:rPr>
              <w:t>552</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6A8C8A8" w14:textId="4664E339"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426A43B" w14:textId="77777777" w:rsidR="00890461" w:rsidRPr="00DE7946" w:rsidRDefault="00890461" w:rsidP="00890461">
            <w:pPr>
              <w:textAlignment w:val="baseline"/>
              <w:rPr>
                <w:lang w:val="fr-FR" w:eastAsia="es-MX"/>
              </w:rPr>
            </w:pPr>
            <w:r w:rsidRPr="00DE7946">
              <w:rPr>
                <w:rFonts w:ascii="Calibri" w:hAnsi="Calibri" w:cs="Calibri"/>
                <w:sz w:val="20"/>
                <w:szCs w:val="20"/>
                <w:lang w:val="fr-FR" w:eastAsia="es-MX"/>
              </w:rPr>
              <w:t>Environ 1/4 de la superficie se trouve dans le district de Vallée Bandama (superficie totale ; 22,08 km2</w:t>
            </w:r>
          </w:p>
        </w:tc>
      </w:tr>
      <w:tr w:rsidR="00890461" w:rsidRPr="000A1C9C" w14:paraId="6D94D2BC" w14:textId="77777777" w:rsidTr="00890461">
        <w:trPr>
          <w:trHeight w:val="15"/>
        </w:trPr>
        <w:tc>
          <w:tcPr>
            <w:tcW w:w="922"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7FA0C07C" w14:textId="276DCD29" w:rsidR="00890461" w:rsidRPr="00DE7946" w:rsidRDefault="00890461" w:rsidP="00890461">
            <w:pPr>
              <w:jc w:val="center"/>
              <w:textAlignment w:val="baseline"/>
              <w:rPr>
                <w:lang w:val="fr-FR" w:eastAsia="es-MX"/>
              </w:rPr>
            </w:pPr>
            <w:r w:rsidRPr="004331CD">
              <w:rPr>
                <w:rFonts w:ascii="Calibri" w:hAnsi="Calibri" w:cs="Calibri"/>
                <w:sz w:val="20"/>
                <w:szCs w:val="20"/>
                <w:lang w:eastAsia="es-MX"/>
              </w:rPr>
              <w:t>Nawa</w:t>
            </w:r>
            <w:r w:rsidRPr="004331CD">
              <w:rPr>
                <w:rFonts w:ascii="Calibri" w:hAnsi="Calibri" w:cs="Calibri"/>
                <w:sz w:val="20"/>
                <w:szCs w:val="20"/>
                <w:lang w:val="es-MX" w:eastAsia="es-MX"/>
              </w:rPr>
              <w:t> </w:t>
            </w:r>
          </w:p>
        </w:tc>
        <w:tc>
          <w:tcPr>
            <w:tcW w:w="967"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55056129" w14:textId="3AD0DECA" w:rsidR="00890461" w:rsidRPr="00DE7946" w:rsidRDefault="00890461" w:rsidP="00890461">
            <w:pPr>
              <w:jc w:val="center"/>
              <w:textAlignment w:val="baseline"/>
              <w:rPr>
                <w:lang w:val="fr-FR" w:eastAsia="es-MX"/>
              </w:rPr>
            </w:pPr>
            <w:r w:rsidRPr="004331CD">
              <w:rPr>
                <w:rFonts w:ascii="Calibri" w:hAnsi="Calibri" w:cs="Calibri"/>
                <w:sz w:val="20"/>
                <w:szCs w:val="20"/>
                <w:lang w:eastAsia="es-MX"/>
              </w:rPr>
              <w:t>9,193</w:t>
            </w:r>
            <w:r w:rsidRPr="004331CD">
              <w:rPr>
                <w:rFonts w:ascii="Calibri" w:hAnsi="Calibri" w:cs="Calibri"/>
                <w:sz w:val="20"/>
                <w:szCs w:val="20"/>
                <w:lang w:val="es-MX" w:eastAsia="es-MX"/>
              </w:rPr>
              <w:t> </w:t>
            </w:r>
          </w:p>
        </w:tc>
        <w:tc>
          <w:tcPr>
            <w:tcW w:w="1043"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4A6D5582" w14:textId="63385925" w:rsidR="00890461" w:rsidRPr="00DE7946" w:rsidRDefault="00890461" w:rsidP="00890461">
            <w:pPr>
              <w:jc w:val="center"/>
              <w:textAlignment w:val="baseline"/>
              <w:rPr>
                <w:lang w:val="fr-FR" w:eastAsia="es-MX"/>
              </w:rPr>
            </w:pPr>
            <w:r w:rsidRPr="004331CD">
              <w:rPr>
                <w:rFonts w:ascii="Calibri" w:hAnsi="Calibri" w:cs="Calibri"/>
                <w:sz w:val="20"/>
                <w:szCs w:val="20"/>
                <w:lang w:eastAsia="es-MX"/>
              </w:rPr>
              <w:t>919,300</w:t>
            </w:r>
            <w:r w:rsidRPr="004331CD">
              <w:rPr>
                <w:rFonts w:ascii="Calibri" w:hAnsi="Calibri" w:cs="Calibri"/>
                <w:sz w:val="20"/>
                <w:szCs w:val="20"/>
                <w:lang w:val="es-MX" w:eastAsia="es-MX"/>
              </w:rPr>
              <w:t> </w:t>
            </w: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F76407B" w14:textId="181DFB23" w:rsidR="00890461" w:rsidRPr="00DE7946" w:rsidRDefault="00890461" w:rsidP="00890461">
            <w:pPr>
              <w:textAlignment w:val="baseline"/>
              <w:rPr>
                <w:lang w:val="fr-FR" w:eastAsia="es-MX"/>
              </w:rPr>
            </w:pPr>
            <w:hyperlink r:id="rId165" w:tgtFrame="_blank" w:history="1">
              <w:r w:rsidRPr="004331CD">
                <w:rPr>
                  <w:rFonts w:ascii="Calibri" w:hAnsi="Calibri" w:cs="Calibri"/>
                  <w:color w:val="0000FF"/>
                  <w:sz w:val="20"/>
                  <w:szCs w:val="20"/>
                  <w:u w:val="single"/>
                  <w:lang w:eastAsia="es-MX"/>
                </w:rPr>
                <w:t>Nibi Hana</w:t>
              </w:r>
            </w:hyperlink>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69489DF" w14:textId="70ABEE7D" w:rsidR="00890461" w:rsidRPr="00DE7946" w:rsidRDefault="00890461" w:rsidP="00890461">
            <w:pPr>
              <w:textAlignment w:val="baseline"/>
              <w:rPr>
                <w:lang w:val="fr-FR" w:eastAsia="es-MX"/>
              </w:rPr>
            </w:pPr>
            <w:r w:rsidRPr="004331CD">
              <w:rPr>
                <w:rFonts w:ascii="Calibri" w:hAnsi="Calibri" w:cs="Calibri"/>
                <w:i/>
                <w:iCs/>
                <w:sz w:val="20"/>
                <w:szCs w:val="20"/>
                <w:lang w:eastAsia="es-MX"/>
              </w:rPr>
              <w:t>62.789</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B7A0C07" w14:textId="211BBD10" w:rsidR="00890461" w:rsidRPr="00DE7946" w:rsidRDefault="00890461" w:rsidP="00890461">
            <w:pPr>
              <w:textAlignment w:val="baseline"/>
              <w:rPr>
                <w:lang w:val="fr-FR" w:eastAsia="es-MX"/>
              </w:rPr>
            </w:pPr>
            <w:r w:rsidRPr="004331CD">
              <w:rPr>
                <w:rFonts w:ascii="Calibri" w:hAnsi="Calibri" w:cs="Calibri"/>
                <w:i/>
                <w:iCs/>
                <w:sz w:val="20"/>
                <w:szCs w:val="20"/>
                <w:lang w:eastAsia="es-MX"/>
              </w:rPr>
              <w:t>6278.9</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42C1E1E" w14:textId="2C82E110"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B8C39DF" w14:textId="77777777" w:rsidR="00890461" w:rsidRPr="00DE7946" w:rsidRDefault="00890461" w:rsidP="00890461">
            <w:pPr>
              <w:textAlignment w:val="baseline"/>
              <w:rPr>
                <w:lang w:val="fr-FR" w:eastAsia="es-MX"/>
              </w:rPr>
            </w:pPr>
            <w:r w:rsidRPr="00DE7946">
              <w:rPr>
                <w:rFonts w:ascii="Calibri" w:hAnsi="Calibri" w:cs="Calibri"/>
                <w:sz w:val="20"/>
                <w:szCs w:val="20"/>
                <w:lang w:val="fr-FR" w:eastAsia="es-MX"/>
              </w:rPr>
              <w:t>Environ 1/10 de la surface se trouve dans la région de Nawa (surface totale : 627,89 km2)</w:t>
            </w:r>
          </w:p>
        </w:tc>
      </w:tr>
      <w:tr w:rsidR="00890461" w:rsidRPr="000A1C9C" w14:paraId="1C865DC8"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1657561"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2C54C01D"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4A5AE304"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BC3E490" w14:textId="3400DCA8" w:rsidR="00890461" w:rsidRPr="00DE7946" w:rsidRDefault="00890461" w:rsidP="00890461">
            <w:pPr>
              <w:textAlignment w:val="baseline"/>
              <w:rPr>
                <w:lang w:val="fr-FR" w:eastAsia="es-MX"/>
              </w:rPr>
            </w:pPr>
            <w:hyperlink r:id="rId166" w:tgtFrame="_blank" w:history="1">
              <w:proofErr w:type="spellStart"/>
              <w:r w:rsidRPr="004331CD">
                <w:rPr>
                  <w:rFonts w:ascii="Calibri" w:hAnsi="Calibri" w:cs="Calibri"/>
                  <w:color w:val="0000FF"/>
                  <w:sz w:val="20"/>
                  <w:szCs w:val="20"/>
                  <w:u w:val="single"/>
                  <w:lang w:eastAsia="es-MX"/>
                </w:rPr>
                <w:t>Niegre</w:t>
              </w:r>
              <w:proofErr w:type="spellEnd"/>
            </w:hyperlink>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5242AD9" w14:textId="394897AF" w:rsidR="00890461" w:rsidRPr="00DE7946" w:rsidRDefault="00890461" w:rsidP="00890461">
            <w:pPr>
              <w:textAlignment w:val="baseline"/>
              <w:rPr>
                <w:lang w:val="fr-FR" w:eastAsia="es-MX"/>
              </w:rPr>
            </w:pPr>
            <w:r w:rsidRPr="004331CD">
              <w:rPr>
                <w:rFonts w:ascii="Calibri" w:hAnsi="Calibri" w:cs="Calibri"/>
                <w:sz w:val="20"/>
                <w:szCs w:val="20"/>
                <w:lang w:eastAsia="es-MX"/>
              </w:rPr>
              <w:t>133.93</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78CAC10" w14:textId="7CE28979" w:rsidR="00890461" w:rsidRPr="00DE7946" w:rsidRDefault="00890461" w:rsidP="00890461">
            <w:pPr>
              <w:textAlignment w:val="baseline"/>
              <w:rPr>
                <w:lang w:val="fr-FR" w:eastAsia="es-MX"/>
              </w:rPr>
            </w:pPr>
            <w:r w:rsidRPr="004331CD">
              <w:rPr>
                <w:rFonts w:ascii="Calibri" w:hAnsi="Calibri" w:cs="Calibri"/>
                <w:i/>
                <w:iCs/>
                <w:sz w:val="20"/>
                <w:szCs w:val="20"/>
                <w:lang w:eastAsia="es-MX"/>
              </w:rPr>
              <w:t>13392.6</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AB1A481" w14:textId="1859E2AE"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C008F4D" w14:textId="77777777" w:rsidR="00890461" w:rsidRPr="00DE7946" w:rsidRDefault="00890461" w:rsidP="00890461">
            <w:pPr>
              <w:textAlignment w:val="baseline"/>
              <w:rPr>
                <w:lang w:val="fr-FR" w:eastAsia="es-MX"/>
              </w:rPr>
            </w:pPr>
            <w:r w:rsidRPr="00DE7946">
              <w:rPr>
                <w:rFonts w:ascii="Calibri" w:hAnsi="Calibri" w:cs="Calibri"/>
                <w:sz w:val="20"/>
                <w:szCs w:val="20"/>
                <w:lang w:val="fr-FR" w:eastAsia="es-MX"/>
              </w:rPr>
              <w:t xml:space="preserve">Environ 1/10 de la surface se trouve dans la région de Nawa (surface totale : 1339,26 km2.  </w:t>
            </w:r>
          </w:p>
        </w:tc>
      </w:tr>
      <w:tr w:rsidR="00890461" w:rsidRPr="00DE7946" w14:paraId="0D0B8074"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69C88F34"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4E2ABE04"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8C89085"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15D1BD4" w14:textId="5238AFAB" w:rsidR="00890461" w:rsidRPr="00890461" w:rsidRDefault="00890461" w:rsidP="00890461">
            <w:pPr>
              <w:textAlignment w:val="baseline"/>
              <w:rPr>
                <w:lang w:eastAsia="es-MX"/>
              </w:rPr>
            </w:pPr>
            <w:hyperlink r:id="rId167" w:tgtFrame="_blank" w:history="1">
              <w:r w:rsidRPr="004331CD">
                <w:rPr>
                  <w:rFonts w:ascii="Calibri" w:hAnsi="Calibri" w:cs="Calibri"/>
                  <w:color w:val="0000FF"/>
                  <w:sz w:val="20"/>
                  <w:szCs w:val="20"/>
                  <w:u w:val="single"/>
                  <w:lang w:eastAsia="es-MX"/>
                </w:rPr>
                <w:t>Classified Forest Name Unknown (CIV) No.62</w:t>
              </w:r>
            </w:hyperlink>
            <w:r w:rsidRPr="00B32BDB">
              <w:rPr>
                <w:rFonts w:ascii="Calibri" w:hAnsi="Calibri" w:cs="Calibri"/>
                <w:sz w:val="20"/>
                <w:szCs w:val="20"/>
                <w:lang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C0161DF" w14:textId="2900D215" w:rsidR="00890461" w:rsidRPr="00DE7946" w:rsidRDefault="00890461" w:rsidP="00890461">
            <w:pPr>
              <w:textAlignment w:val="baseline"/>
              <w:rPr>
                <w:lang w:val="fr-FR" w:eastAsia="es-MX"/>
              </w:rPr>
            </w:pPr>
            <w:r w:rsidRPr="004331CD">
              <w:rPr>
                <w:rFonts w:ascii="Calibri" w:hAnsi="Calibri" w:cs="Calibri"/>
                <w:i/>
                <w:iCs/>
                <w:sz w:val="20"/>
                <w:szCs w:val="20"/>
                <w:lang w:eastAsia="es-MX"/>
              </w:rPr>
              <w:t>52.79</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C1450ED" w14:textId="1F882CEC" w:rsidR="00890461" w:rsidRPr="00DE7946" w:rsidRDefault="00890461" w:rsidP="00890461">
            <w:pPr>
              <w:textAlignment w:val="baseline"/>
              <w:rPr>
                <w:lang w:val="fr-FR" w:eastAsia="es-MX"/>
              </w:rPr>
            </w:pPr>
            <w:r w:rsidRPr="004331CD">
              <w:rPr>
                <w:rFonts w:ascii="Calibri" w:hAnsi="Calibri" w:cs="Calibri"/>
                <w:i/>
                <w:iCs/>
                <w:sz w:val="20"/>
                <w:szCs w:val="20"/>
                <w:lang w:eastAsia="es-MX"/>
              </w:rPr>
              <w:t>5279</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2714E52" w14:textId="3FD03BC0"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FD6586F" w14:textId="77777777" w:rsidR="00890461" w:rsidRPr="00DE7946" w:rsidRDefault="00890461" w:rsidP="00890461">
            <w:pPr>
              <w:textAlignment w:val="baseline"/>
              <w:rPr>
                <w:lang w:val="fr-FR" w:eastAsia="es-MX"/>
              </w:rPr>
            </w:pPr>
          </w:p>
        </w:tc>
      </w:tr>
      <w:tr w:rsidR="00890461" w:rsidRPr="000A1C9C" w14:paraId="6228E0F2"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D4BABCC"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2B0A79CB"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4BEF1B90"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F0153B5" w14:textId="01C70A15" w:rsidR="00890461" w:rsidRPr="00DE7946" w:rsidRDefault="00890461" w:rsidP="00890461">
            <w:pPr>
              <w:textAlignment w:val="baseline"/>
              <w:rPr>
                <w:lang w:val="fr-FR" w:eastAsia="es-MX"/>
              </w:rPr>
            </w:pPr>
            <w:hyperlink r:id="rId168" w:tgtFrame="_blank" w:history="1">
              <w:proofErr w:type="spellStart"/>
              <w:r w:rsidRPr="004331CD">
                <w:rPr>
                  <w:rFonts w:ascii="Calibri" w:hAnsi="Calibri" w:cs="Calibri"/>
                  <w:color w:val="0000FF"/>
                  <w:sz w:val="20"/>
                  <w:szCs w:val="20"/>
                  <w:u w:val="single"/>
                  <w:lang w:eastAsia="es-MX"/>
                </w:rPr>
                <w:t>Taï</w:t>
              </w:r>
              <w:proofErr w:type="spellEnd"/>
              <w:r w:rsidRPr="004331CD">
                <w:rPr>
                  <w:rFonts w:ascii="Calibri" w:hAnsi="Calibri" w:cs="Calibri"/>
                  <w:color w:val="0000FF"/>
                  <w:sz w:val="20"/>
                  <w:szCs w:val="20"/>
                  <w:u w:val="single"/>
                  <w:lang w:eastAsia="es-MX"/>
                </w:rPr>
                <w:t xml:space="preserve"> National Park</w:t>
              </w:r>
            </w:hyperlink>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0F50BE9" w14:textId="1949BA1F" w:rsidR="00890461" w:rsidRPr="00DE7946" w:rsidRDefault="00890461" w:rsidP="00890461">
            <w:pPr>
              <w:textAlignment w:val="baseline"/>
              <w:rPr>
                <w:lang w:val="fr-FR" w:eastAsia="es-MX"/>
              </w:rPr>
            </w:pPr>
            <w:r w:rsidRPr="004331CD">
              <w:rPr>
                <w:rFonts w:ascii="Calibri" w:hAnsi="Calibri" w:cs="Calibri"/>
                <w:i/>
                <w:iCs/>
                <w:sz w:val="20"/>
                <w:szCs w:val="20"/>
                <w:lang w:eastAsia="es-MX"/>
              </w:rPr>
              <w:t>696.50</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3D6DC96" w14:textId="14A6B038" w:rsidR="00890461" w:rsidRPr="00DE7946" w:rsidRDefault="00890461" w:rsidP="00890461">
            <w:pPr>
              <w:textAlignment w:val="baseline"/>
              <w:rPr>
                <w:lang w:val="fr-FR" w:eastAsia="es-MX"/>
              </w:rPr>
            </w:pPr>
            <w:r w:rsidRPr="004331CD">
              <w:rPr>
                <w:rFonts w:ascii="Calibri" w:hAnsi="Calibri" w:cs="Calibri"/>
                <w:i/>
                <w:iCs/>
                <w:sz w:val="20"/>
                <w:szCs w:val="20"/>
                <w:lang w:eastAsia="es-MX"/>
              </w:rPr>
              <w:t>69649.8</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4D93265" w14:textId="2D9F0BF7" w:rsidR="00890461" w:rsidRPr="00890461" w:rsidRDefault="00890461" w:rsidP="00890461">
            <w:pPr>
              <w:textAlignment w:val="baseline"/>
              <w:rPr>
                <w:lang w:eastAsia="es-MX"/>
              </w:rPr>
            </w:pPr>
            <w:r w:rsidRPr="004331CD">
              <w:rPr>
                <w:rFonts w:ascii="Calibri" w:hAnsi="Calibri" w:cs="Calibri"/>
                <w:i/>
                <w:iCs/>
                <w:sz w:val="20"/>
                <w:szCs w:val="20"/>
                <w:lang w:eastAsia="es-MX"/>
              </w:rPr>
              <w:t xml:space="preserve">World Heritage Site (natural or mixed) at </w:t>
            </w:r>
            <w:proofErr w:type="gramStart"/>
            <w:r w:rsidRPr="004331CD">
              <w:rPr>
                <w:rFonts w:ascii="Calibri" w:hAnsi="Calibri" w:cs="Calibri"/>
                <w:i/>
                <w:iCs/>
                <w:sz w:val="20"/>
                <w:szCs w:val="20"/>
                <w:lang w:eastAsia="es-MX"/>
              </w:rPr>
              <w:t>International</w:t>
            </w:r>
            <w:proofErr w:type="gramEnd"/>
            <w:r w:rsidRPr="004331CD">
              <w:rPr>
                <w:rFonts w:ascii="Calibri" w:hAnsi="Calibri" w:cs="Calibri"/>
                <w:i/>
                <w:iCs/>
                <w:sz w:val="20"/>
                <w:szCs w:val="20"/>
                <w:lang w:eastAsia="es-MX"/>
              </w:rPr>
              <w:t xml:space="preserve"> level in 1982, managed by Office </w:t>
            </w:r>
            <w:proofErr w:type="spellStart"/>
            <w:r w:rsidRPr="004331CD">
              <w:rPr>
                <w:rFonts w:ascii="Calibri" w:hAnsi="Calibri" w:cs="Calibri"/>
                <w:i/>
                <w:iCs/>
                <w:sz w:val="20"/>
                <w:szCs w:val="20"/>
                <w:lang w:eastAsia="es-MX"/>
              </w:rPr>
              <w:t>Ivoirien</w:t>
            </w:r>
            <w:proofErr w:type="spellEnd"/>
            <w:r w:rsidRPr="004331CD">
              <w:rPr>
                <w:rFonts w:ascii="Calibri" w:hAnsi="Calibri" w:cs="Calibri"/>
                <w:i/>
                <w:iCs/>
                <w:sz w:val="20"/>
                <w:szCs w:val="20"/>
                <w:lang w:eastAsia="es-MX"/>
              </w:rPr>
              <w:t xml:space="preserve"> des Parcs et </w:t>
            </w:r>
            <w:proofErr w:type="spellStart"/>
            <w:r w:rsidRPr="004331CD">
              <w:rPr>
                <w:rFonts w:ascii="Calibri" w:hAnsi="Calibri" w:cs="Calibri"/>
                <w:i/>
                <w:iCs/>
                <w:sz w:val="20"/>
                <w:szCs w:val="20"/>
                <w:lang w:eastAsia="es-MX"/>
              </w:rPr>
              <w:t>Réserves</w:t>
            </w:r>
            <w:proofErr w:type="spellEnd"/>
            <w:r w:rsidRPr="00B32BDB">
              <w:rPr>
                <w:rFonts w:ascii="Calibri" w:hAnsi="Calibri" w:cs="Calibri"/>
                <w:sz w:val="20"/>
                <w:szCs w:val="20"/>
                <w:lang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B6F269B" w14:textId="77777777" w:rsidR="00890461" w:rsidRPr="00DE7946" w:rsidRDefault="00890461" w:rsidP="00890461">
            <w:pPr>
              <w:textAlignment w:val="baseline"/>
              <w:rPr>
                <w:lang w:val="fr-FR" w:eastAsia="es-MX"/>
              </w:rPr>
            </w:pPr>
            <w:r w:rsidRPr="00DE7946">
              <w:rPr>
                <w:rFonts w:ascii="Calibri" w:hAnsi="Calibri" w:cs="Calibri"/>
                <w:sz w:val="20"/>
                <w:szCs w:val="20"/>
                <w:lang w:val="fr-FR" w:eastAsia="es-MX"/>
              </w:rPr>
              <w:t>Environ 1/5 de la surface se trouve dans la région de Nawa (surface totale : 3 482,49 km2)</w:t>
            </w:r>
          </w:p>
        </w:tc>
      </w:tr>
      <w:tr w:rsidR="00890461" w:rsidRPr="000A1C9C" w14:paraId="6EC089B2"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54A9F8B"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2AD78C76"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2A34531A"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464C3D1" w14:textId="54ADC2FA" w:rsidR="00890461" w:rsidRPr="00DE7946" w:rsidRDefault="00890461" w:rsidP="00890461">
            <w:pPr>
              <w:textAlignment w:val="baseline"/>
              <w:rPr>
                <w:lang w:val="fr-FR" w:eastAsia="es-MX"/>
              </w:rPr>
            </w:pPr>
            <w:hyperlink r:id="rId169" w:tgtFrame="_blank" w:history="1">
              <w:proofErr w:type="spellStart"/>
              <w:r w:rsidRPr="004331CD">
                <w:rPr>
                  <w:rFonts w:ascii="Calibri" w:hAnsi="Calibri" w:cs="Calibri"/>
                  <w:color w:val="0000FF"/>
                  <w:sz w:val="20"/>
                  <w:szCs w:val="20"/>
                  <w:u w:val="single"/>
                  <w:lang w:eastAsia="es-MX"/>
                </w:rPr>
                <w:t>N'Zo</w:t>
              </w:r>
              <w:proofErr w:type="spellEnd"/>
              <w:r w:rsidRPr="004331CD">
                <w:rPr>
                  <w:rFonts w:ascii="Calibri" w:hAnsi="Calibri" w:cs="Calibri"/>
                  <w:color w:val="0000FF"/>
                  <w:sz w:val="20"/>
                  <w:szCs w:val="20"/>
                  <w:u w:val="single"/>
                  <w:lang w:eastAsia="es-MX"/>
                </w:rPr>
                <w:t xml:space="preserve"> Fauna Reserve</w:t>
              </w:r>
            </w:hyperlink>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8B90BAF" w14:textId="7A0543C2" w:rsidR="00890461" w:rsidRPr="00DE7946" w:rsidRDefault="00890461" w:rsidP="00890461">
            <w:pPr>
              <w:textAlignment w:val="baseline"/>
              <w:rPr>
                <w:lang w:val="fr-FR" w:eastAsia="es-MX"/>
              </w:rPr>
            </w:pPr>
            <w:r w:rsidRPr="004331CD">
              <w:rPr>
                <w:rFonts w:ascii="Calibri" w:hAnsi="Calibri" w:cs="Calibri"/>
                <w:i/>
                <w:iCs/>
                <w:sz w:val="20"/>
                <w:szCs w:val="20"/>
                <w:lang w:eastAsia="es-MX"/>
              </w:rPr>
              <w:t>56.01</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E01FB7D" w14:textId="37055CB8" w:rsidR="00890461" w:rsidRPr="00DE7946" w:rsidRDefault="00890461" w:rsidP="00890461">
            <w:pPr>
              <w:textAlignment w:val="baseline"/>
              <w:rPr>
                <w:lang w:val="fr-FR" w:eastAsia="es-MX"/>
              </w:rPr>
            </w:pPr>
            <w:r w:rsidRPr="004331CD">
              <w:rPr>
                <w:rFonts w:ascii="Calibri" w:hAnsi="Calibri" w:cs="Calibri"/>
                <w:i/>
                <w:iCs/>
                <w:sz w:val="20"/>
                <w:szCs w:val="20"/>
                <w:lang w:eastAsia="es-MX"/>
              </w:rPr>
              <w:t>5601</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D19A5C0" w14:textId="415C2D26" w:rsidR="00890461" w:rsidRPr="00DE7946" w:rsidRDefault="00890461" w:rsidP="00890461">
            <w:pPr>
              <w:textAlignment w:val="baseline"/>
              <w:rPr>
                <w:lang w:val="fr-FR" w:eastAsia="es-MX"/>
              </w:rPr>
            </w:pPr>
            <w:r w:rsidRPr="004331CD">
              <w:rPr>
                <w:rFonts w:ascii="Calibri" w:hAnsi="Calibri" w:cs="Calibri"/>
                <w:i/>
                <w:iCs/>
                <w:sz w:val="20"/>
                <w:szCs w:val="20"/>
                <w:lang w:val="fr-CA" w:eastAsia="es-MX"/>
              </w:rPr>
              <w:t xml:space="preserve">Réserve naturelle at National </w:t>
            </w:r>
            <w:proofErr w:type="spellStart"/>
            <w:r w:rsidRPr="004331CD">
              <w:rPr>
                <w:rFonts w:ascii="Calibri" w:hAnsi="Calibri" w:cs="Calibri"/>
                <w:i/>
                <w:iCs/>
                <w:sz w:val="20"/>
                <w:szCs w:val="20"/>
                <w:lang w:val="fr-CA" w:eastAsia="es-MX"/>
              </w:rPr>
              <w:t>level</w:t>
            </w:r>
            <w:proofErr w:type="spellEnd"/>
            <w:r w:rsidRPr="004331CD">
              <w:rPr>
                <w:rFonts w:ascii="Calibri" w:hAnsi="Calibri" w:cs="Calibri"/>
                <w:i/>
                <w:iCs/>
                <w:sz w:val="20"/>
                <w:szCs w:val="20"/>
                <w:lang w:val="fr-CA" w:eastAsia="es-MX"/>
              </w:rPr>
              <w:t> </w:t>
            </w:r>
            <w:proofErr w:type="spellStart"/>
            <w:r w:rsidRPr="004331CD">
              <w:rPr>
                <w:rFonts w:ascii="Calibri" w:hAnsi="Calibri" w:cs="Calibri"/>
                <w:i/>
                <w:iCs/>
                <w:sz w:val="20"/>
                <w:szCs w:val="20"/>
                <w:lang w:val="fr-CA" w:eastAsia="es-MX"/>
              </w:rPr>
              <w:t>in</w:t>
            </w:r>
            <w:proofErr w:type="spellEnd"/>
            <w:r w:rsidRPr="004331CD">
              <w:rPr>
                <w:rFonts w:ascii="Calibri" w:hAnsi="Calibri" w:cs="Calibri"/>
                <w:i/>
                <w:iCs/>
                <w:sz w:val="20"/>
                <w:szCs w:val="20"/>
                <w:lang w:val="fr-CA" w:eastAsia="es-MX"/>
              </w:rPr>
              <w:t xml:space="preserve"> 1972, </w:t>
            </w:r>
            <w:proofErr w:type="spellStart"/>
            <w:r w:rsidRPr="004331CD">
              <w:rPr>
                <w:rFonts w:ascii="Calibri" w:hAnsi="Calibri" w:cs="Calibri"/>
                <w:i/>
                <w:iCs/>
                <w:sz w:val="20"/>
                <w:szCs w:val="20"/>
                <w:lang w:val="fr-CA" w:eastAsia="es-MX"/>
              </w:rPr>
              <w:t>managed</w:t>
            </w:r>
            <w:proofErr w:type="spellEnd"/>
            <w:r w:rsidRPr="004331CD">
              <w:rPr>
                <w:rFonts w:ascii="Calibri" w:hAnsi="Calibri" w:cs="Calibri"/>
                <w:i/>
                <w:iCs/>
                <w:sz w:val="20"/>
                <w:szCs w:val="20"/>
                <w:lang w:val="fr-CA" w:eastAsia="es-MX"/>
              </w:rPr>
              <w:t xml:space="preserve"> by Office Ivoirien des Parcs et Réserves</w:t>
            </w:r>
            <w:r w:rsidRPr="0072392F">
              <w:rPr>
                <w:rFonts w:ascii="Calibri" w:hAnsi="Calibri" w:cs="Calibri"/>
                <w:sz w:val="20"/>
                <w:szCs w:val="20"/>
                <w:lang w:val="fr-FR"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BF8B18E" w14:textId="77777777" w:rsidR="00890461" w:rsidRPr="00DE7946" w:rsidRDefault="00890461" w:rsidP="00890461">
            <w:pPr>
              <w:textAlignment w:val="baseline"/>
              <w:rPr>
                <w:lang w:val="fr-FR" w:eastAsia="es-MX"/>
              </w:rPr>
            </w:pPr>
            <w:r w:rsidRPr="00DE7946">
              <w:rPr>
                <w:rFonts w:ascii="Calibri" w:hAnsi="Calibri" w:cs="Calibri"/>
                <w:sz w:val="20"/>
                <w:szCs w:val="20"/>
                <w:lang w:val="fr-FR" w:eastAsia="es-MX"/>
              </w:rPr>
              <w:t xml:space="preserve">Environ 1/4 de la surface se trouve dans la région de Nawa (surface totale : 280,05 km2.  </w:t>
            </w:r>
          </w:p>
        </w:tc>
      </w:tr>
      <w:tr w:rsidR="00890461" w:rsidRPr="000A1C9C" w14:paraId="6A1B1F26"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6B6F6E31"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2CE349CF"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2693555B"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D3E3EA6" w14:textId="083CDCB4" w:rsidR="00890461" w:rsidRPr="00DE7946" w:rsidRDefault="00890461" w:rsidP="00890461">
            <w:pPr>
              <w:textAlignment w:val="baseline"/>
              <w:rPr>
                <w:lang w:val="fr-FR" w:eastAsia="es-MX"/>
              </w:rPr>
            </w:pPr>
            <w:hyperlink r:id="rId170" w:tgtFrame="_blank" w:history="1">
              <w:proofErr w:type="spellStart"/>
              <w:r w:rsidRPr="004331CD">
                <w:rPr>
                  <w:rFonts w:ascii="Calibri" w:hAnsi="Calibri" w:cs="Calibri"/>
                  <w:color w:val="0000FF"/>
                  <w:sz w:val="20"/>
                  <w:szCs w:val="20"/>
                  <w:u w:val="single"/>
                  <w:lang w:eastAsia="es-MX"/>
                </w:rPr>
                <w:t>Issia</w:t>
              </w:r>
              <w:proofErr w:type="spellEnd"/>
            </w:hyperlink>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7F66827" w14:textId="69650B03" w:rsidR="00890461" w:rsidRPr="00DE7946" w:rsidRDefault="00890461" w:rsidP="00890461">
            <w:pPr>
              <w:textAlignment w:val="baseline"/>
              <w:rPr>
                <w:lang w:val="fr-FR" w:eastAsia="es-MX"/>
              </w:rPr>
            </w:pPr>
            <w:r w:rsidRPr="004331CD">
              <w:rPr>
                <w:rFonts w:ascii="Calibri" w:hAnsi="Calibri" w:cs="Calibri"/>
                <w:i/>
                <w:iCs/>
                <w:sz w:val="20"/>
                <w:szCs w:val="20"/>
                <w:lang w:eastAsia="es-MX"/>
              </w:rPr>
              <w:t>224.1866</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3069821" w14:textId="7A902F4A" w:rsidR="00890461" w:rsidRPr="00DE7946" w:rsidRDefault="00890461" w:rsidP="00890461">
            <w:pPr>
              <w:textAlignment w:val="baseline"/>
              <w:rPr>
                <w:lang w:val="fr-FR" w:eastAsia="es-MX"/>
              </w:rPr>
            </w:pPr>
            <w:r w:rsidRPr="004331CD">
              <w:rPr>
                <w:rFonts w:ascii="Calibri" w:hAnsi="Calibri" w:cs="Calibri"/>
                <w:i/>
                <w:iCs/>
                <w:sz w:val="20"/>
                <w:szCs w:val="20"/>
                <w:lang w:eastAsia="es-MX"/>
              </w:rPr>
              <w:t>22418.66</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F06FC69" w14:textId="42ACDBFD"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A0E1A7D" w14:textId="77777777" w:rsidR="00890461" w:rsidRPr="00DE7946" w:rsidRDefault="00890461" w:rsidP="00890461">
            <w:pPr>
              <w:textAlignment w:val="baseline"/>
              <w:rPr>
                <w:lang w:val="fr-FR" w:eastAsia="es-MX"/>
              </w:rPr>
            </w:pPr>
            <w:r w:rsidRPr="00DE7946">
              <w:rPr>
                <w:rFonts w:ascii="Calibri" w:hAnsi="Calibri" w:cs="Calibri"/>
                <w:sz w:val="20"/>
                <w:szCs w:val="20"/>
                <w:lang w:val="fr-FR" w:eastAsia="es-MX"/>
              </w:rPr>
              <w:t xml:space="preserve">Environ 1/3 de la surface se trouve dans la région de Nawa (surface totale : 672,56 km2.  </w:t>
            </w:r>
          </w:p>
        </w:tc>
      </w:tr>
      <w:tr w:rsidR="00890461" w:rsidRPr="000A1C9C" w14:paraId="3842AA95" w14:textId="77777777" w:rsidTr="00890461">
        <w:trPr>
          <w:trHeight w:val="15"/>
        </w:trPr>
        <w:tc>
          <w:tcPr>
            <w:tcW w:w="922"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2D86EAAB" w14:textId="7C804017" w:rsidR="00890461" w:rsidRPr="00DE7946" w:rsidRDefault="00890461" w:rsidP="00890461">
            <w:pPr>
              <w:jc w:val="center"/>
              <w:textAlignment w:val="baseline"/>
              <w:rPr>
                <w:lang w:val="fr-FR" w:eastAsia="es-MX"/>
              </w:rPr>
            </w:pPr>
            <w:r w:rsidRPr="004331CD">
              <w:rPr>
                <w:rFonts w:ascii="Calibri" w:hAnsi="Calibri" w:cs="Calibri"/>
                <w:sz w:val="20"/>
                <w:szCs w:val="20"/>
                <w:lang w:eastAsia="es-MX"/>
              </w:rPr>
              <w:t>Haut-</w:t>
            </w:r>
            <w:proofErr w:type="spellStart"/>
            <w:r w:rsidRPr="004331CD">
              <w:rPr>
                <w:rFonts w:ascii="Calibri" w:hAnsi="Calibri" w:cs="Calibri"/>
                <w:sz w:val="20"/>
                <w:szCs w:val="20"/>
                <w:lang w:eastAsia="es-MX"/>
              </w:rPr>
              <w:t>Sassandra</w:t>
            </w:r>
            <w:proofErr w:type="spellEnd"/>
            <w:r w:rsidRPr="004331CD">
              <w:rPr>
                <w:rFonts w:ascii="Calibri" w:hAnsi="Calibri" w:cs="Calibri"/>
                <w:sz w:val="20"/>
                <w:szCs w:val="20"/>
                <w:lang w:val="es-MX" w:eastAsia="es-MX"/>
              </w:rPr>
              <w:t> </w:t>
            </w:r>
          </w:p>
        </w:tc>
        <w:tc>
          <w:tcPr>
            <w:tcW w:w="967"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2BE5713F" w14:textId="0E7046ED" w:rsidR="00890461" w:rsidRPr="00DE7946" w:rsidRDefault="00890461" w:rsidP="00890461">
            <w:pPr>
              <w:jc w:val="center"/>
              <w:textAlignment w:val="baseline"/>
              <w:rPr>
                <w:lang w:val="fr-FR" w:eastAsia="es-MX"/>
              </w:rPr>
            </w:pPr>
            <w:r w:rsidRPr="004331CD">
              <w:rPr>
                <w:rFonts w:ascii="Calibri" w:hAnsi="Calibri" w:cs="Calibri"/>
                <w:sz w:val="20"/>
                <w:szCs w:val="20"/>
                <w:lang w:eastAsia="es-MX"/>
              </w:rPr>
              <w:t>17,761</w:t>
            </w:r>
            <w:r w:rsidRPr="004331CD">
              <w:rPr>
                <w:rFonts w:ascii="Calibri" w:hAnsi="Calibri" w:cs="Calibri"/>
                <w:sz w:val="20"/>
                <w:szCs w:val="20"/>
                <w:lang w:val="es-MX" w:eastAsia="es-MX"/>
              </w:rPr>
              <w:t> </w:t>
            </w:r>
          </w:p>
        </w:tc>
        <w:tc>
          <w:tcPr>
            <w:tcW w:w="1043"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1C365089" w14:textId="1A380C76" w:rsidR="00890461" w:rsidRPr="00DE7946" w:rsidRDefault="00890461" w:rsidP="00890461">
            <w:pPr>
              <w:jc w:val="center"/>
              <w:textAlignment w:val="baseline"/>
              <w:rPr>
                <w:lang w:val="fr-FR" w:eastAsia="es-MX"/>
              </w:rPr>
            </w:pPr>
            <w:r w:rsidRPr="004331CD">
              <w:rPr>
                <w:rFonts w:ascii="Calibri" w:hAnsi="Calibri" w:cs="Calibri"/>
                <w:sz w:val="20"/>
                <w:szCs w:val="20"/>
                <w:lang w:eastAsia="es-MX"/>
              </w:rPr>
              <w:t>1,776,100</w:t>
            </w:r>
            <w:r w:rsidRPr="004331CD">
              <w:rPr>
                <w:rFonts w:ascii="Calibri" w:hAnsi="Calibri" w:cs="Calibri"/>
                <w:sz w:val="20"/>
                <w:szCs w:val="20"/>
                <w:lang w:val="es-MX" w:eastAsia="es-MX"/>
              </w:rPr>
              <w:t> </w:t>
            </w: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ABC58A8" w14:textId="7342CD40" w:rsidR="00890461" w:rsidRPr="00DE7946" w:rsidRDefault="00890461" w:rsidP="00890461">
            <w:pPr>
              <w:textAlignment w:val="baseline"/>
              <w:rPr>
                <w:lang w:val="fr-FR" w:eastAsia="es-MX"/>
              </w:rPr>
            </w:pPr>
            <w:hyperlink r:id="rId171" w:tgtFrame="_blank" w:history="1">
              <w:proofErr w:type="spellStart"/>
              <w:r w:rsidRPr="004331CD">
                <w:rPr>
                  <w:rFonts w:ascii="Calibri" w:hAnsi="Calibri" w:cs="Calibri"/>
                  <w:color w:val="0000FF"/>
                  <w:sz w:val="20"/>
                  <w:szCs w:val="20"/>
                  <w:u w:val="single"/>
                  <w:lang w:eastAsia="es-MX"/>
                </w:rPr>
                <w:t>Issia</w:t>
              </w:r>
              <w:proofErr w:type="spellEnd"/>
            </w:hyperlink>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6A20A68" w14:textId="1027484A" w:rsidR="00890461" w:rsidRPr="00DE7946" w:rsidRDefault="00890461" w:rsidP="00890461">
            <w:pPr>
              <w:textAlignment w:val="baseline"/>
              <w:rPr>
                <w:lang w:val="fr-FR" w:eastAsia="es-MX"/>
              </w:rPr>
            </w:pPr>
            <w:r w:rsidRPr="004331CD">
              <w:rPr>
                <w:rFonts w:ascii="Calibri" w:hAnsi="Calibri" w:cs="Calibri"/>
                <w:sz w:val="20"/>
                <w:szCs w:val="20"/>
                <w:lang w:eastAsia="es-MX"/>
              </w:rPr>
              <w:t>448.3733</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1762EC5" w14:textId="60B4F0DC" w:rsidR="00890461" w:rsidRPr="00DE7946" w:rsidRDefault="00890461" w:rsidP="00890461">
            <w:pPr>
              <w:textAlignment w:val="baseline"/>
              <w:rPr>
                <w:lang w:val="fr-FR" w:eastAsia="es-MX"/>
              </w:rPr>
            </w:pPr>
            <w:r w:rsidRPr="004331CD">
              <w:rPr>
                <w:rFonts w:ascii="Calibri" w:hAnsi="Calibri" w:cs="Calibri"/>
                <w:i/>
                <w:iCs/>
                <w:sz w:val="20"/>
                <w:szCs w:val="20"/>
                <w:lang w:eastAsia="es-MX"/>
              </w:rPr>
              <w:t>44837.33</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DED0020" w14:textId="5F7954F2"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82AAD2F" w14:textId="77777777" w:rsidR="00890461" w:rsidRPr="00DE7946" w:rsidRDefault="00890461" w:rsidP="00890461">
            <w:pPr>
              <w:textAlignment w:val="baseline"/>
              <w:rPr>
                <w:lang w:val="fr-FR" w:eastAsia="es-MX"/>
              </w:rPr>
            </w:pPr>
            <w:r w:rsidRPr="00DE7946">
              <w:rPr>
                <w:rFonts w:ascii="Calibri" w:hAnsi="Calibri" w:cs="Calibri"/>
                <w:sz w:val="20"/>
                <w:szCs w:val="20"/>
                <w:lang w:val="fr-FR" w:eastAsia="es-MX"/>
              </w:rPr>
              <w:t>Environ 2/3 de la surface se trouve dans la région du Haut-Sassandra (surface totale ; 672,56 km2</w:t>
            </w:r>
          </w:p>
        </w:tc>
      </w:tr>
      <w:tr w:rsidR="00890461" w:rsidRPr="000A1C9C" w14:paraId="51998D4D"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096ED0B"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6910B3CF"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40CEECEF"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D645368" w14:textId="4CBCA13A" w:rsidR="00890461" w:rsidRPr="00DE7946" w:rsidRDefault="00890461" w:rsidP="00890461">
            <w:pPr>
              <w:textAlignment w:val="baseline"/>
              <w:rPr>
                <w:lang w:val="fr-FR" w:eastAsia="es-MX"/>
              </w:rPr>
            </w:pPr>
            <w:hyperlink r:id="rId172" w:tgtFrame="_blank" w:history="1">
              <w:proofErr w:type="spellStart"/>
              <w:r w:rsidRPr="004331CD">
                <w:rPr>
                  <w:rFonts w:ascii="Calibri" w:hAnsi="Calibri" w:cs="Calibri"/>
                  <w:color w:val="0000FF"/>
                  <w:sz w:val="20"/>
                  <w:szCs w:val="20"/>
                  <w:u w:val="single"/>
                  <w:lang w:eastAsia="es-MX"/>
                </w:rPr>
                <w:t>Bayota</w:t>
              </w:r>
              <w:proofErr w:type="spellEnd"/>
            </w:hyperlink>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CE09AAA" w14:textId="496D252D" w:rsidR="00890461" w:rsidRPr="00DE7946" w:rsidRDefault="00890461" w:rsidP="00890461">
            <w:pPr>
              <w:textAlignment w:val="baseline"/>
              <w:rPr>
                <w:lang w:val="fr-FR" w:eastAsia="es-MX"/>
              </w:rPr>
            </w:pPr>
            <w:r w:rsidRPr="004331CD">
              <w:rPr>
                <w:rFonts w:ascii="Calibri" w:hAnsi="Calibri" w:cs="Calibri"/>
                <w:i/>
                <w:iCs/>
                <w:sz w:val="20"/>
                <w:szCs w:val="20"/>
                <w:lang w:eastAsia="es-MX"/>
              </w:rPr>
              <w:t>291.98</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F9A5C72" w14:textId="7B37FB19" w:rsidR="00890461" w:rsidRPr="00DE7946" w:rsidRDefault="00890461" w:rsidP="00890461">
            <w:pPr>
              <w:textAlignment w:val="baseline"/>
              <w:rPr>
                <w:lang w:val="fr-FR" w:eastAsia="es-MX"/>
              </w:rPr>
            </w:pPr>
            <w:r w:rsidRPr="004331CD">
              <w:rPr>
                <w:rFonts w:ascii="Calibri" w:hAnsi="Calibri" w:cs="Calibri"/>
                <w:i/>
                <w:iCs/>
                <w:sz w:val="20"/>
                <w:szCs w:val="20"/>
                <w:lang w:eastAsia="es-MX"/>
              </w:rPr>
              <w:t>29198</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FD988CF" w14:textId="42B67044"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7624FBB" w14:textId="77777777" w:rsidR="00890461" w:rsidRPr="00DE7946" w:rsidRDefault="00890461" w:rsidP="00890461">
            <w:pPr>
              <w:textAlignment w:val="baseline"/>
              <w:rPr>
                <w:lang w:val="fr-FR" w:eastAsia="es-MX"/>
              </w:rPr>
            </w:pPr>
            <w:r w:rsidRPr="00DE7946">
              <w:rPr>
                <w:rFonts w:ascii="Calibri" w:hAnsi="Calibri" w:cs="Calibri"/>
                <w:sz w:val="20"/>
                <w:szCs w:val="20"/>
                <w:lang w:val="fr-FR" w:eastAsia="es-MX"/>
              </w:rPr>
              <w:t>Environ la moitié de la superficie se trouve dans la région du Haut-Sassandra (superficie totale ; 583,96 km2</w:t>
            </w:r>
          </w:p>
        </w:tc>
      </w:tr>
      <w:tr w:rsidR="00890461" w:rsidRPr="00DE7946" w14:paraId="77E190DA"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ACEB10C"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366AC651"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3946EAAB"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0A56268" w14:textId="6BFDC328" w:rsidR="00890461" w:rsidRPr="00DE7946" w:rsidRDefault="00890461" w:rsidP="00890461">
            <w:pPr>
              <w:textAlignment w:val="baseline"/>
              <w:rPr>
                <w:lang w:val="fr-FR" w:eastAsia="es-MX"/>
              </w:rPr>
            </w:pPr>
            <w:hyperlink r:id="rId173" w:tgtFrame="_blank" w:history="1">
              <w:proofErr w:type="spellStart"/>
              <w:r w:rsidRPr="004331CD">
                <w:rPr>
                  <w:rFonts w:ascii="Calibri" w:hAnsi="Calibri" w:cs="Calibri"/>
                  <w:color w:val="0000FF"/>
                  <w:sz w:val="20"/>
                  <w:szCs w:val="20"/>
                  <w:u w:val="single"/>
                  <w:lang w:eastAsia="es-MX"/>
                </w:rPr>
                <w:t>Zagoreta</w:t>
              </w:r>
              <w:proofErr w:type="spellEnd"/>
            </w:hyperlink>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3BD2A24" w14:textId="611B3483" w:rsidR="00890461" w:rsidRPr="00DE7946" w:rsidRDefault="00890461" w:rsidP="00890461">
            <w:pPr>
              <w:textAlignment w:val="baseline"/>
              <w:rPr>
                <w:lang w:val="fr-FR" w:eastAsia="es-MX"/>
              </w:rPr>
            </w:pPr>
            <w:r w:rsidRPr="004331CD">
              <w:rPr>
                <w:rFonts w:ascii="Calibri" w:hAnsi="Calibri" w:cs="Calibri"/>
                <w:i/>
                <w:iCs/>
                <w:sz w:val="20"/>
                <w:szCs w:val="20"/>
                <w:lang w:eastAsia="es-MX"/>
              </w:rPr>
              <w:t>178.47</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B067261" w14:textId="6BBA5F81" w:rsidR="00890461" w:rsidRPr="00DE7946" w:rsidRDefault="00890461" w:rsidP="00890461">
            <w:pPr>
              <w:textAlignment w:val="baseline"/>
              <w:rPr>
                <w:lang w:val="fr-FR" w:eastAsia="es-MX"/>
              </w:rPr>
            </w:pPr>
            <w:r w:rsidRPr="004331CD">
              <w:rPr>
                <w:rFonts w:ascii="Calibri" w:hAnsi="Calibri" w:cs="Calibri"/>
                <w:i/>
                <w:iCs/>
                <w:sz w:val="20"/>
                <w:szCs w:val="20"/>
                <w:lang w:eastAsia="es-MX"/>
              </w:rPr>
              <w:t>17847</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15EE222" w14:textId="4CADE658"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0160599" w14:textId="77777777" w:rsidR="00890461" w:rsidRPr="00DE7946" w:rsidRDefault="00890461" w:rsidP="00890461">
            <w:pPr>
              <w:textAlignment w:val="baseline"/>
              <w:rPr>
                <w:lang w:val="fr-FR" w:eastAsia="es-MX"/>
              </w:rPr>
            </w:pPr>
          </w:p>
        </w:tc>
      </w:tr>
      <w:tr w:rsidR="00890461" w:rsidRPr="000A1C9C" w14:paraId="2DA0ECC4"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237EE5F8"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6492ECA"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094D11A"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826A47D" w14:textId="466AA239" w:rsidR="00890461" w:rsidRPr="00DE7946" w:rsidRDefault="00890461" w:rsidP="00890461">
            <w:pPr>
              <w:textAlignment w:val="baseline"/>
              <w:rPr>
                <w:lang w:val="fr-FR" w:eastAsia="es-MX"/>
              </w:rPr>
            </w:pPr>
            <w:hyperlink r:id="rId174" w:tgtFrame="_blank" w:history="1">
              <w:proofErr w:type="spellStart"/>
              <w:r w:rsidRPr="004331CD">
                <w:rPr>
                  <w:rFonts w:ascii="Calibri" w:hAnsi="Calibri" w:cs="Calibri"/>
                  <w:color w:val="0000FF"/>
                  <w:sz w:val="20"/>
                  <w:szCs w:val="20"/>
                  <w:u w:val="single"/>
                  <w:lang w:eastAsia="es-MX"/>
                </w:rPr>
                <w:t>Bouafle</w:t>
              </w:r>
              <w:proofErr w:type="spellEnd"/>
            </w:hyperlink>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D814BA3" w14:textId="00461035" w:rsidR="00890461" w:rsidRPr="00DE7946" w:rsidRDefault="00890461" w:rsidP="00890461">
            <w:pPr>
              <w:textAlignment w:val="baseline"/>
              <w:rPr>
                <w:lang w:val="fr-FR" w:eastAsia="es-MX"/>
              </w:rPr>
            </w:pPr>
            <w:r w:rsidRPr="004331CD">
              <w:rPr>
                <w:rFonts w:ascii="Calibri" w:hAnsi="Calibri" w:cs="Calibri"/>
                <w:sz w:val="20"/>
                <w:szCs w:val="20"/>
                <w:lang w:eastAsia="es-MX"/>
              </w:rPr>
              <w:t>45.31</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43FB2B6" w14:textId="1AE876D5" w:rsidR="00890461" w:rsidRPr="00DE7946" w:rsidRDefault="00890461" w:rsidP="00890461">
            <w:pPr>
              <w:textAlignment w:val="baseline"/>
              <w:rPr>
                <w:lang w:val="fr-FR" w:eastAsia="es-MX"/>
              </w:rPr>
            </w:pPr>
            <w:r w:rsidRPr="004331CD">
              <w:rPr>
                <w:rFonts w:ascii="Calibri" w:hAnsi="Calibri" w:cs="Calibri"/>
                <w:i/>
                <w:iCs/>
                <w:sz w:val="20"/>
                <w:szCs w:val="20"/>
                <w:lang w:eastAsia="es-MX"/>
              </w:rPr>
              <w:t>4531</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AB7CBC0" w14:textId="62BEE605"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8108A92" w14:textId="77777777" w:rsidR="00890461" w:rsidRPr="00DE7946" w:rsidRDefault="00890461" w:rsidP="00890461">
            <w:pPr>
              <w:textAlignment w:val="baseline"/>
              <w:rPr>
                <w:lang w:val="fr-FR" w:eastAsia="es-MX"/>
              </w:rPr>
            </w:pPr>
            <w:r w:rsidRPr="00DE7946">
              <w:rPr>
                <w:rFonts w:ascii="Calibri" w:hAnsi="Calibri" w:cs="Calibri"/>
                <w:sz w:val="20"/>
                <w:szCs w:val="20"/>
                <w:lang w:val="fr-FR" w:eastAsia="es-MX"/>
              </w:rPr>
              <w:t>Environ 1/3 de la surface se trouve dans la région du Haut-Sassandra (surface totale ; 135,93 km2</w:t>
            </w:r>
          </w:p>
        </w:tc>
      </w:tr>
      <w:tr w:rsidR="00890461" w:rsidRPr="000A1C9C" w14:paraId="3949ADEC"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11A7DA12"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6F65A739"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29CD28E0"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EA5D3E5" w14:textId="0A59D1B5" w:rsidR="00890461" w:rsidRPr="00DE7946" w:rsidRDefault="00890461" w:rsidP="00890461">
            <w:pPr>
              <w:textAlignment w:val="baseline"/>
              <w:rPr>
                <w:lang w:val="fr-FR" w:eastAsia="es-MX"/>
              </w:rPr>
            </w:pPr>
            <w:hyperlink r:id="rId175" w:tgtFrame="_blank" w:history="1">
              <w:proofErr w:type="spellStart"/>
              <w:r w:rsidRPr="004331CD">
                <w:rPr>
                  <w:rFonts w:ascii="Calibri" w:hAnsi="Calibri" w:cs="Calibri"/>
                  <w:color w:val="0000FF"/>
                  <w:sz w:val="20"/>
                  <w:szCs w:val="20"/>
                  <w:u w:val="single"/>
                  <w:lang w:eastAsia="es-MX"/>
                </w:rPr>
                <w:t>Marahoue</w:t>
              </w:r>
              <w:proofErr w:type="spellEnd"/>
              <w:r w:rsidRPr="004331CD">
                <w:rPr>
                  <w:rFonts w:ascii="Calibri" w:hAnsi="Calibri" w:cs="Calibri"/>
                  <w:color w:val="0000FF"/>
                  <w:sz w:val="20"/>
                  <w:szCs w:val="20"/>
                  <w:u w:val="single"/>
                  <w:lang w:eastAsia="es-MX"/>
                </w:rPr>
                <w:t xml:space="preserve"> National Park</w:t>
              </w:r>
            </w:hyperlink>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ABECCB5" w14:textId="436BE9AE" w:rsidR="00890461" w:rsidRPr="00DE7946" w:rsidRDefault="00890461" w:rsidP="00890461">
            <w:pPr>
              <w:textAlignment w:val="baseline"/>
              <w:rPr>
                <w:lang w:val="fr-FR" w:eastAsia="es-MX"/>
              </w:rPr>
            </w:pPr>
            <w:r w:rsidRPr="004331CD">
              <w:rPr>
                <w:rFonts w:ascii="Calibri" w:hAnsi="Calibri" w:cs="Calibri"/>
                <w:i/>
                <w:iCs/>
                <w:sz w:val="20"/>
                <w:szCs w:val="20"/>
                <w:lang w:eastAsia="es-MX"/>
              </w:rPr>
              <w:t>414.38</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4C037C4" w14:textId="30763607" w:rsidR="00890461" w:rsidRPr="00DE7946" w:rsidRDefault="00890461" w:rsidP="00890461">
            <w:pPr>
              <w:textAlignment w:val="baseline"/>
              <w:rPr>
                <w:lang w:val="fr-FR" w:eastAsia="es-MX"/>
              </w:rPr>
            </w:pPr>
            <w:r w:rsidRPr="004331CD">
              <w:rPr>
                <w:rFonts w:ascii="Calibri" w:hAnsi="Calibri" w:cs="Calibri"/>
                <w:i/>
                <w:iCs/>
                <w:sz w:val="20"/>
                <w:szCs w:val="20"/>
                <w:lang w:eastAsia="es-MX"/>
              </w:rPr>
              <w:t>41438.4</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D27FEFE" w14:textId="181AC1E5" w:rsidR="00890461" w:rsidRPr="00DE7946" w:rsidRDefault="00890461" w:rsidP="00890461">
            <w:pPr>
              <w:textAlignment w:val="baseline"/>
              <w:rPr>
                <w:lang w:val="fr-FR" w:eastAsia="es-MX"/>
              </w:rPr>
            </w:pPr>
            <w:r w:rsidRPr="004331CD">
              <w:rPr>
                <w:rFonts w:ascii="Calibri" w:hAnsi="Calibri" w:cs="Calibri"/>
                <w:i/>
                <w:iCs/>
                <w:sz w:val="20"/>
                <w:szCs w:val="20"/>
                <w:lang w:eastAsia="es-MX"/>
              </w:rPr>
              <w:t xml:space="preserve">Parc National at National level in 1968, managed by Office </w:t>
            </w:r>
            <w:proofErr w:type="spellStart"/>
            <w:r w:rsidRPr="004331CD">
              <w:rPr>
                <w:rFonts w:ascii="Calibri" w:hAnsi="Calibri" w:cs="Calibri"/>
                <w:i/>
                <w:iCs/>
                <w:sz w:val="20"/>
                <w:szCs w:val="20"/>
                <w:lang w:eastAsia="es-MX"/>
              </w:rPr>
              <w:t>Ivoirien</w:t>
            </w:r>
            <w:proofErr w:type="spellEnd"/>
            <w:r w:rsidRPr="004331CD">
              <w:rPr>
                <w:rFonts w:ascii="Calibri" w:hAnsi="Calibri" w:cs="Calibri"/>
                <w:i/>
                <w:iCs/>
                <w:sz w:val="20"/>
                <w:szCs w:val="20"/>
                <w:lang w:eastAsia="es-MX"/>
              </w:rPr>
              <w:t xml:space="preserve"> des Parcs et </w:t>
            </w:r>
            <w:proofErr w:type="spellStart"/>
            <w:r w:rsidRPr="004331CD">
              <w:rPr>
                <w:rFonts w:ascii="Calibri" w:hAnsi="Calibri" w:cs="Calibri"/>
                <w:i/>
                <w:iCs/>
                <w:sz w:val="20"/>
                <w:szCs w:val="20"/>
                <w:lang w:eastAsia="es-MX"/>
              </w:rPr>
              <w:t>Réserves</w:t>
            </w:r>
            <w:proofErr w:type="spellEnd"/>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26E373B" w14:textId="77777777" w:rsidR="00890461" w:rsidRPr="00DE7946" w:rsidRDefault="00890461" w:rsidP="00890461">
            <w:pPr>
              <w:textAlignment w:val="baseline"/>
              <w:rPr>
                <w:lang w:val="fr-FR" w:eastAsia="es-MX"/>
              </w:rPr>
            </w:pPr>
            <w:r w:rsidRPr="00DE7946">
              <w:rPr>
                <w:rFonts w:ascii="Calibri" w:hAnsi="Calibri" w:cs="Calibri"/>
                <w:sz w:val="20"/>
                <w:szCs w:val="20"/>
                <w:lang w:val="fr-FR" w:eastAsia="es-MX"/>
              </w:rPr>
              <w:t>Environ 2/5 de la surface se trouve dans la région du Haut-Sassandra (surface totale ; 1 035,96 km2</w:t>
            </w:r>
          </w:p>
        </w:tc>
      </w:tr>
      <w:tr w:rsidR="00890461" w:rsidRPr="000A1C9C" w14:paraId="2BCC550F"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AA20841"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1523976F"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11752D6E"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75C9FF7" w14:textId="558D238A" w:rsidR="00890461" w:rsidRPr="00DE7946" w:rsidRDefault="00890461" w:rsidP="00890461">
            <w:pPr>
              <w:textAlignment w:val="baseline"/>
              <w:rPr>
                <w:lang w:val="fr-FR" w:eastAsia="es-MX"/>
              </w:rPr>
            </w:pPr>
            <w:hyperlink r:id="rId176" w:tgtFrame="_blank" w:history="1">
              <w:r w:rsidRPr="004331CD">
                <w:rPr>
                  <w:rFonts w:ascii="Calibri" w:hAnsi="Calibri" w:cs="Calibri"/>
                  <w:color w:val="0000FF"/>
                  <w:sz w:val="20"/>
                  <w:szCs w:val="20"/>
                  <w:u w:val="single"/>
                  <w:lang w:eastAsia="es-MX"/>
                </w:rPr>
                <w:t>De</w:t>
              </w:r>
            </w:hyperlink>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77199C1" w14:textId="6DF49266" w:rsidR="00890461" w:rsidRPr="00DE7946" w:rsidRDefault="00890461" w:rsidP="00890461">
            <w:pPr>
              <w:textAlignment w:val="baseline"/>
              <w:rPr>
                <w:lang w:val="fr-FR" w:eastAsia="es-MX"/>
              </w:rPr>
            </w:pPr>
            <w:r w:rsidRPr="004331CD">
              <w:rPr>
                <w:rFonts w:ascii="Calibri" w:hAnsi="Calibri" w:cs="Calibri"/>
                <w:i/>
                <w:iCs/>
                <w:sz w:val="20"/>
                <w:szCs w:val="20"/>
                <w:lang w:eastAsia="es-MX"/>
              </w:rPr>
              <w:t>262.41</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C243E7A" w14:textId="5AA15102" w:rsidR="00890461" w:rsidRPr="00DE7946" w:rsidRDefault="00890461" w:rsidP="00890461">
            <w:pPr>
              <w:textAlignment w:val="baseline"/>
              <w:rPr>
                <w:lang w:val="fr-FR" w:eastAsia="es-MX"/>
              </w:rPr>
            </w:pPr>
            <w:r w:rsidRPr="004331CD">
              <w:rPr>
                <w:rFonts w:ascii="Calibri" w:hAnsi="Calibri" w:cs="Calibri"/>
                <w:i/>
                <w:iCs/>
                <w:sz w:val="20"/>
                <w:szCs w:val="20"/>
                <w:lang w:eastAsia="es-MX"/>
              </w:rPr>
              <w:t>26241</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57DC576" w14:textId="14F71CD9"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50CEC27" w14:textId="77777777" w:rsidR="00890461" w:rsidRPr="00DE7946" w:rsidRDefault="00890461" w:rsidP="00890461">
            <w:pPr>
              <w:textAlignment w:val="baseline"/>
              <w:rPr>
                <w:lang w:val="fr-FR" w:eastAsia="es-MX"/>
              </w:rPr>
            </w:pPr>
            <w:r w:rsidRPr="00DE7946">
              <w:rPr>
                <w:rFonts w:ascii="Calibri" w:hAnsi="Calibri" w:cs="Calibri"/>
                <w:sz w:val="20"/>
                <w:szCs w:val="20"/>
                <w:lang w:val="fr-FR" w:eastAsia="es-MX"/>
              </w:rPr>
              <w:t>Environ la moitié de la surface se trouve dans la région du Haut-Sassandra (surface totale ; km2</w:t>
            </w:r>
          </w:p>
        </w:tc>
      </w:tr>
      <w:tr w:rsidR="00890461" w:rsidRPr="00DE7946" w14:paraId="7E3A918A"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8E7DF76"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274A8DA"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607E9E1E"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484C674" w14:textId="671A6FB2" w:rsidR="00890461" w:rsidRPr="00DE7946" w:rsidRDefault="00890461" w:rsidP="00890461">
            <w:pPr>
              <w:textAlignment w:val="baseline"/>
              <w:rPr>
                <w:lang w:val="fr-FR" w:eastAsia="es-MX"/>
              </w:rPr>
            </w:pPr>
            <w:hyperlink r:id="rId177" w:tgtFrame="_blank" w:history="1">
              <w:proofErr w:type="spellStart"/>
              <w:r w:rsidRPr="004331CD">
                <w:rPr>
                  <w:rFonts w:ascii="Calibri" w:hAnsi="Calibri" w:cs="Calibri"/>
                  <w:color w:val="0000FF"/>
                  <w:sz w:val="20"/>
                  <w:szCs w:val="20"/>
                  <w:u w:val="single"/>
                  <w:lang w:eastAsia="es-MX"/>
                </w:rPr>
                <w:t>Vavoua</w:t>
              </w:r>
              <w:proofErr w:type="spellEnd"/>
            </w:hyperlink>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4BE3D03" w14:textId="215B8149" w:rsidR="00890461" w:rsidRPr="00DE7946" w:rsidRDefault="00890461" w:rsidP="00890461">
            <w:pPr>
              <w:textAlignment w:val="baseline"/>
              <w:rPr>
                <w:lang w:val="fr-FR" w:eastAsia="es-MX"/>
              </w:rPr>
            </w:pPr>
            <w:r w:rsidRPr="004331CD">
              <w:rPr>
                <w:rFonts w:ascii="Calibri" w:hAnsi="Calibri" w:cs="Calibri"/>
                <w:i/>
                <w:iCs/>
                <w:sz w:val="20"/>
                <w:szCs w:val="20"/>
                <w:lang w:eastAsia="es-MX"/>
              </w:rPr>
              <w:t>177.34</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1377315" w14:textId="4E7B880A" w:rsidR="00890461" w:rsidRPr="00DE7946" w:rsidRDefault="00890461" w:rsidP="00890461">
            <w:pPr>
              <w:textAlignment w:val="baseline"/>
              <w:rPr>
                <w:lang w:val="fr-FR" w:eastAsia="es-MX"/>
              </w:rPr>
            </w:pPr>
            <w:r w:rsidRPr="004331CD">
              <w:rPr>
                <w:rFonts w:ascii="Calibri" w:hAnsi="Calibri" w:cs="Calibri"/>
                <w:i/>
                <w:iCs/>
                <w:sz w:val="20"/>
                <w:szCs w:val="20"/>
                <w:lang w:eastAsia="es-MX"/>
              </w:rPr>
              <w:t>17734</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746C20C" w14:textId="5A24F9CF"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08F22E6" w14:textId="77777777" w:rsidR="00890461" w:rsidRPr="00DE7946" w:rsidRDefault="00890461" w:rsidP="00890461">
            <w:pPr>
              <w:textAlignment w:val="baseline"/>
              <w:rPr>
                <w:lang w:val="fr-FR" w:eastAsia="es-MX"/>
              </w:rPr>
            </w:pPr>
          </w:p>
        </w:tc>
      </w:tr>
      <w:tr w:rsidR="00890461" w:rsidRPr="00DE7946" w14:paraId="047819E7"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27EE5FFC"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EE4FBF8"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31A3467E"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FD40ABE" w14:textId="5A812C70" w:rsidR="00890461" w:rsidRPr="00DE7946" w:rsidRDefault="00890461" w:rsidP="00890461">
            <w:pPr>
              <w:textAlignment w:val="baseline"/>
              <w:rPr>
                <w:lang w:val="fr-FR" w:eastAsia="es-MX"/>
              </w:rPr>
            </w:pPr>
            <w:hyperlink r:id="rId178" w:tgtFrame="_blank" w:history="1">
              <w:r w:rsidRPr="004331CD">
                <w:rPr>
                  <w:rFonts w:ascii="Calibri" w:hAnsi="Calibri" w:cs="Calibri"/>
                  <w:color w:val="0000FF"/>
                  <w:sz w:val="20"/>
                  <w:szCs w:val="20"/>
                  <w:u w:val="single"/>
                  <w:lang w:eastAsia="es-MX"/>
                </w:rPr>
                <w:t xml:space="preserve">Mt. </w:t>
              </w:r>
              <w:proofErr w:type="spellStart"/>
              <w:r w:rsidRPr="004331CD">
                <w:rPr>
                  <w:rFonts w:ascii="Calibri" w:hAnsi="Calibri" w:cs="Calibri"/>
                  <w:color w:val="0000FF"/>
                  <w:sz w:val="20"/>
                  <w:szCs w:val="20"/>
                  <w:u w:val="single"/>
                  <w:lang w:eastAsia="es-MX"/>
                </w:rPr>
                <w:t>Sassandra</w:t>
              </w:r>
              <w:proofErr w:type="spellEnd"/>
            </w:hyperlink>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4ACF2FD" w14:textId="1C17AFDF" w:rsidR="00890461" w:rsidRPr="00DE7946" w:rsidRDefault="00890461" w:rsidP="00890461">
            <w:pPr>
              <w:textAlignment w:val="baseline"/>
              <w:rPr>
                <w:lang w:val="fr-FR" w:eastAsia="es-MX"/>
              </w:rPr>
            </w:pPr>
            <w:r w:rsidRPr="004331CD">
              <w:rPr>
                <w:rFonts w:ascii="Calibri" w:hAnsi="Calibri" w:cs="Calibri"/>
                <w:i/>
                <w:iCs/>
                <w:sz w:val="20"/>
                <w:szCs w:val="20"/>
                <w:lang w:eastAsia="es-MX"/>
              </w:rPr>
              <w:t>1,129.52</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9F2B730" w14:textId="53C2C977" w:rsidR="00890461" w:rsidRPr="00DE7946" w:rsidRDefault="00890461" w:rsidP="00890461">
            <w:pPr>
              <w:textAlignment w:val="baseline"/>
              <w:rPr>
                <w:lang w:val="fr-FR" w:eastAsia="es-MX"/>
              </w:rPr>
            </w:pPr>
            <w:r w:rsidRPr="004331CD">
              <w:rPr>
                <w:rFonts w:ascii="Calibri" w:hAnsi="Calibri" w:cs="Calibri"/>
                <w:i/>
                <w:iCs/>
                <w:sz w:val="20"/>
                <w:szCs w:val="20"/>
                <w:lang w:eastAsia="es-MX"/>
              </w:rPr>
              <w:t>112952</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F6AA020" w14:textId="0C028E09"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88DD6D9" w14:textId="77777777" w:rsidR="00890461" w:rsidRPr="00DE7946" w:rsidRDefault="00890461" w:rsidP="00890461">
            <w:pPr>
              <w:textAlignment w:val="baseline"/>
              <w:rPr>
                <w:lang w:val="fr-FR" w:eastAsia="es-MX"/>
              </w:rPr>
            </w:pPr>
          </w:p>
        </w:tc>
      </w:tr>
      <w:tr w:rsidR="00890461" w:rsidRPr="000A1C9C" w14:paraId="14AB95D0"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E8668F2"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574BDF7"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AA89374"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02DCA78" w14:textId="590F9C00" w:rsidR="00890461" w:rsidRPr="00DE7946" w:rsidRDefault="00890461" w:rsidP="00890461">
            <w:pPr>
              <w:textAlignment w:val="baseline"/>
              <w:rPr>
                <w:lang w:val="fr-FR" w:eastAsia="es-MX"/>
              </w:rPr>
            </w:pPr>
            <w:hyperlink r:id="rId179" w:tgtFrame="_blank" w:history="1">
              <w:proofErr w:type="spellStart"/>
              <w:r w:rsidRPr="004331CD">
                <w:rPr>
                  <w:rFonts w:ascii="Calibri" w:hAnsi="Calibri" w:cs="Calibri"/>
                  <w:color w:val="0000FF"/>
                  <w:sz w:val="20"/>
                  <w:szCs w:val="20"/>
                  <w:u w:val="single"/>
                  <w:lang w:eastAsia="es-MX"/>
                </w:rPr>
                <w:t>Seguela</w:t>
              </w:r>
              <w:proofErr w:type="spellEnd"/>
            </w:hyperlink>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7BD24D9" w14:textId="31021DAE" w:rsidR="00890461" w:rsidRPr="00DE7946" w:rsidRDefault="00890461" w:rsidP="00890461">
            <w:pPr>
              <w:textAlignment w:val="baseline"/>
              <w:rPr>
                <w:lang w:val="fr-FR" w:eastAsia="es-MX"/>
              </w:rPr>
            </w:pPr>
            <w:r w:rsidRPr="004331CD">
              <w:rPr>
                <w:rFonts w:ascii="Calibri" w:hAnsi="Calibri" w:cs="Calibri"/>
                <w:sz w:val="20"/>
                <w:szCs w:val="20"/>
                <w:lang w:eastAsia="es-MX"/>
              </w:rPr>
              <w:t>925.08</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E3B8F11" w14:textId="39396F15" w:rsidR="00890461" w:rsidRPr="00DE7946" w:rsidRDefault="00890461" w:rsidP="00890461">
            <w:pPr>
              <w:textAlignment w:val="baseline"/>
              <w:rPr>
                <w:lang w:val="fr-FR" w:eastAsia="es-MX"/>
              </w:rPr>
            </w:pPr>
            <w:r w:rsidRPr="004331CD">
              <w:rPr>
                <w:rFonts w:ascii="Calibri" w:hAnsi="Calibri" w:cs="Calibri"/>
                <w:i/>
                <w:iCs/>
                <w:sz w:val="20"/>
                <w:szCs w:val="20"/>
                <w:lang w:eastAsia="es-MX"/>
              </w:rPr>
              <w:t>92508</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DEC7125" w14:textId="75385E3F"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2BD567B" w14:textId="77777777" w:rsidR="00890461" w:rsidRPr="00DE7946" w:rsidRDefault="00890461" w:rsidP="00890461">
            <w:pPr>
              <w:textAlignment w:val="baseline"/>
              <w:rPr>
                <w:lang w:val="fr-FR" w:eastAsia="es-MX"/>
              </w:rPr>
            </w:pPr>
            <w:r w:rsidRPr="00DE7946">
              <w:rPr>
                <w:rFonts w:ascii="Calibri" w:hAnsi="Calibri" w:cs="Calibri"/>
                <w:sz w:val="20"/>
                <w:szCs w:val="20"/>
                <w:lang w:val="fr-FR" w:eastAsia="es-MX"/>
              </w:rPr>
              <w:t>Environ 4/5 de la surface se trouve dans la région du Haut-Sassandra (surface totale : 1.156,35 km2</w:t>
            </w:r>
          </w:p>
        </w:tc>
      </w:tr>
      <w:tr w:rsidR="00890461" w:rsidRPr="00DE7946" w14:paraId="39C0257F"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159EF9F9"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EE87BC9"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7E17596"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F68AB5E" w14:textId="0E6EAD13" w:rsidR="00890461" w:rsidRPr="00890461" w:rsidRDefault="00890461" w:rsidP="00890461">
            <w:pPr>
              <w:textAlignment w:val="baseline"/>
              <w:rPr>
                <w:lang w:eastAsia="es-MX"/>
              </w:rPr>
            </w:pPr>
            <w:hyperlink r:id="rId180" w:tgtFrame="_blank" w:history="1">
              <w:r w:rsidRPr="004331CD">
                <w:rPr>
                  <w:rFonts w:ascii="Calibri" w:hAnsi="Calibri" w:cs="Calibri"/>
                  <w:color w:val="0000FF"/>
                  <w:sz w:val="20"/>
                  <w:szCs w:val="20"/>
                  <w:u w:val="single"/>
                  <w:lang w:eastAsia="es-MX"/>
                </w:rPr>
                <w:t>Classified Forest Name Unknown (CIV) No.30</w:t>
              </w:r>
            </w:hyperlink>
            <w:r w:rsidRPr="0072392F">
              <w:rPr>
                <w:rFonts w:ascii="Calibri" w:hAnsi="Calibri" w:cs="Calibri"/>
                <w:sz w:val="20"/>
                <w:szCs w:val="20"/>
                <w:lang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D8337FA" w14:textId="5AD7BB0A" w:rsidR="00890461" w:rsidRPr="00DE7946" w:rsidRDefault="00890461" w:rsidP="00890461">
            <w:pPr>
              <w:textAlignment w:val="baseline"/>
              <w:rPr>
                <w:lang w:val="fr-FR" w:eastAsia="es-MX"/>
              </w:rPr>
            </w:pPr>
            <w:r w:rsidRPr="004331CD">
              <w:rPr>
                <w:rFonts w:ascii="Calibri" w:hAnsi="Calibri" w:cs="Calibri"/>
                <w:i/>
                <w:iCs/>
                <w:sz w:val="20"/>
                <w:szCs w:val="20"/>
                <w:lang w:eastAsia="es-MX"/>
              </w:rPr>
              <w:t>293.1</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E072AFD" w14:textId="212F5DD4" w:rsidR="00890461" w:rsidRPr="00DE7946" w:rsidRDefault="00890461" w:rsidP="00890461">
            <w:pPr>
              <w:textAlignment w:val="baseline"/>
              <w:rPr>
                <w:lang w:val="fr-FR" w:eastAsia="es-MX"/>
              </w:rPr>
            </w:pPr>
            <w:r w:rsidRPr="004331CD">
              <w:rPr>
                <w:rFonts w:ascii="Calibri" w:hAnsi="Calibri" w:cs="Calibri"/>
                <w:i/>
                <w:iCs/>
                <w:sz w:val="20"/>
                <w:szCs w:val="20"/>
                <w:lang w:eastAsia="es-MX"/>
              </w:rPr>
              <w:t>29310</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4091C75" w14:textId="0020ABB9"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C95613C" w14:textId="77777777" w:rsidR="00890461" w:rsidRPr="00DE7946" w:rsidRDefault="00890461" w:rsidP="00890461">
            <w:pPr>
              <w:textAlignment w:val="baseline"/>
              <w:rPr>
                <w:lang w:val="fr-FR" w:eastAsia="es-MX"/>
              </w:rPr>
            </w:pPr>
          </w:p>
        </w:tc>
      </w:tr>
      <w:tr w:rsidR="00890461" w:rsidRPr="00DE7946" w14:paraId="50459408"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1B6B45CA"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D612940"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13787869"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FB006E0" w14:textId="42C6ECA6" w:rsidR="00890461" w:rsidRPr="00DE7946" w:rsidRDefault="00890461" w:rsidP="00890461">
            <w:pPr>
              <w:textAlignment w:val="baseline"/>
              <w:rPr>
                <w:lang w:val="fr-FR" w:eastAsia="es-MX"/>
              </w:rPr>
            </w:pPr>
            <w:hyperlink r:id="rId181" w:tgtFrame="_blank" w:history="1">
              <w:r w:rsidRPr="004331CD">
                <w:rPr>
                  <w:rFonts w:ascii="Calibri" w:hAnsi="Calibri" w:cs="Calibri"/>
                  <w:color w:val="0000FF"/>
                  <w:sz w:val="20"/>
                  <w:szCs w:val="20"/>
                  <w:u w:val="single"/>
                  <w:lang w:eastAsia="es-MX"/>
                </w:rPr>
                <w:t>Mt. De</w:t>
              </w:r>
            </w:hyperlink>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F0471B9" w14:textId="6F71C68A" w:rsidR="00890461" w:rsidRPr="00DE7946" w:rsidRDefault="00890461" w:rsidP="00890461">
            <w:pPr>
              <w:textAlignment w:val="baseline"/>
              <w:rPr>
                <w:lang w:val="fr-FR" w:eastAsia="es-MX"/>
              </w:rPr>
            </w:pPr>
            <w:r w:rsidRPr="004331CD">
              <w:rPr>
                <w:rFonts w:ascii="Calibri" w:hAnsi="Calibri" w:cs="Calibri"/>
                <w:i/>
                <w:iCs/>
                <w:sz w:val="20"/>
                <w:szCs w:val="20"/>
                <w:lang w:eastAsia="es-MX"/>
              </w:rPr>
              <w:t>136.22</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88BC8CF" w14:textId="7ADA94C4" w:rsidR="00890461" w:rsidRPr="00DE7946" w:rsidRDefault="00890461" w:rsidP="00890461">
            <w:pPr>
              <w:textAlignment w:val="baseline"/>
              <w:rPr>
                <w:lang w:val="fr-FR" w:eastAsia="es-MX"/>
              </w:rPr>
            </w:pPr>
            <w:r w:rsidRPr="004331CD">
              <w:rPr>
                <w:rFonts w:ascii="Calibri" w:hAnsi="Calibri" w:cs="Calibri"/>
                <w:i/>
                <w:iCs/>
                <w:sz w:val="20"/>
                <w:szCs w:val="20"/>
                <w:lang w:eastAsia="es-MX"/>
              </w:rPr>
              <w:t>13622</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5A377C1" w14:textId="014CC343"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B35F6B0" w14:textId="77777777" w:rsidR="00890461" w:rsidRPr="00DE7946" w:rsidRDefault="00890461" w:rsidP="00890461">
            <w:pPr>
              <w:textAlignment w:val="baseline"/>
              <w:rPr>
                <w:lang w:val="fr-FR" w:eastAsia="es-MX"/>
              </w:rPr>
            </w:pPr>
          </w:p>
        </w:tc>
      </w:tr>
      <w:tr w:rsidR="00890461" w:rsidRPr="000A1C9C" w14:paraId="5B1C68D1"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184CC56F"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43EF496"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E3A005A"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22C38B6" w14:textId="7EDE9CEF" w:rsidR="00890461" w:rsidRPr="00DE7946" w:rsidRDefault="00890461" w:rsidP="00890461">
            <w:pPr>
              <w:textAlignment w:val="baseline"/>
              <w:rPr>
                <w:lang w:val="fr-FR" w:eastAsia="es-MX"/>
              </w:rPr>
            </w:pPr>
            <w:hyperlink r:id="rId182" w:tgtFrame="_blank" w:history="1">
              <w:r w:rsidRPr="004331CD">
                <w:rPr>
                  <w:rFonts w:ascii="Calibri" w:hAnsi="Calibri" w:cs="Calibri"/>
                  <w:color w:val="0000FF"/>
                  <w:sz w:val="20"/>
                  <w:szCs w:val="20"/>
                  <w:u w:val="single"/>
                  <w:lang w:eastAsia="es-MX"/>
                </w:rPr>
                <w:t xml:space="preserve">Moyenne </w:t>
              </w:r>
              <w:proofErr w:type="spellStart"/>
              <w:r w:rsidRPr="004331CD">
                <w:rPr>
                  <w:rFonts w:ascii="Calibri" w:hAnsi="Calibri" w:cs="Calibri"/>
                  <w:color w:val="0000FF"/>
                  <w:sz w:val="20"/>
                  <w:szCs w:val="20"/>
                  <w:u w:val="single"/>
                  <w:lang w:eastAsia="es-MX"/>
                </w:rPr>
                <w:t>Marahoue</w:t>
              </w:r>
              <w:proofErr w:type="spellEnd"/>
            </w:hyperlink>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5888AE9" w14:textId="14DB4642" w:rsidR="00890461" w:rsidRPr="00DE7946" w:rsidRDefault="00890461" w:rsidP="00890461">
            <w:pPr>
              <w:textAlignment w:val="baseline"/>
              <w:rPr>
                <w:lang w:val="fr-FR" w:eastAsia="es-MX"/>
              </w:rPr>
            </w:pPr>
            <w:r w:rsidRPr="004331CD">
              <w:rPr>
                <w:rFonts w:ascii="Calibri" w:hAnsi="Calibri" w:cs="Calibri"/>
                <w:i/>
                <w:iCs/>
                <w:sz w:val="20"/>
                <w:szCs w:val="20"/>
                <w:lang w:eastAsia="es-MX"/>
              </w:rPr>
              <w:t>113.195</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24602F4" w14:textId="4B5E1040" w:rsidR="00890461" w:rsidRPr="00DE7946" w:rsidRDefault="00890461" w:rsidP="00890461">
            <w:pPr>
              <w:textAlignment w:val="baseline"/>
              <w:rPr>
                <w:lang w:val="fr-FR" w:eastAsia="es-MX"/>
              </w:rPr>
            </w:pPr>
            <w:r w:rsidRPr="004331CD">
              <w:rPr>
                <w:rFonts w:ascii="Calibri" w:hAnsi="Calibri" w:cs="Calibri"/>
                <w:i/>
                <w:iCs/>
                <w:sz w:val="20"/>
                <w:szCs w:val="20"/>
                <w:lang w:eastAsia="es-MX"/>
              </w:rPr>
              <w:t>11319.5</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2EC4394" w14:textId="5520C71B"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CE93ED6" w14:textId="77777777" w:rsidR="00890461" w:rsidRPr="00DE7946" w:rsidRDefault="00890461" w:rsidP="00890461">
            <w:pPr>
              <w:textAlignment w:val="baseline"/>
              <w:rPr>
                <w:lang w:val="fr-FR" w:eastAsia="es-MX"/>
              </w:rPr>
            </w:pPr>
            <w:r w:rsidRPr="00DE7946">
              <w:rPr>
                <w:rFonts w:ascii="Calibri" w:hAnsi="Calibri" w:cs="Calibri"/>
                <w:sz w:val="20"/>
                <w:szCs w:val="20"/>
                <w:lang w:val="fr-FR" w:eastAsia="es-MX"/>
              </w:rPr>
              <w:t>Environ 1/2 de la surface se trouve dans la région du Haut-Sassandra (surface totale ; 226.39 km2</w:t>
            </w:r>
          </w:p>
        </w:tc>
      </w:tr>
      <w:tr w:rsidR="00890461" w:rsidRPr="00DE7946" w14:paraId="1BA139E6" w14:textId="77777777" w:rsidTr="00890461">
        <w:trPr>
          <w:trHeight w:val="15"/>
        </w:trPr>
        <w:tc>
          <w:tcPr>
            <w:tcW w:w="922"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6BEDF8EF" w14:textId="75279F63" w:rsidR="00890461" w:rsidRPr="00DE7946" w:rsidRDefault="00890461" w:rsidP="00890461">
            <w:pPr>
              <w:jc w:val="center"/>
              <w:textAlignment w:val="baseline"/>
              <w:rPr>
                <w:lang w:val="fr-FR" w:eastAsia="es-MX"/>
              </w:rPr>
            </w:pPr>
            <w:r w:rsidRPr="004331CD">
              <w:rPr>
                <w:rFonts w:ascii="Calibri" w:hAnsi="Calibri" w:cs="Calibri"/>
                <w:sz w:val="20"/>
                <w:szCs w:val="20"/>
                <w:lang w:val="es-MX" w:eastAsia="es-MX"/>
              </w:rPr>
              <w:t xml:space="preserve">La </w:t>
            </w:r>
            <w:proofErr w:type="spellStart"/>
            <w:r w:rsidRPr="004331CD">
              <w:rPr>
                <w:rFonts w:ascii="Calibri" w:hAnsi="Calibri" w:cs="Calibri"/>
                <w:sz w:val="20"/>
                <w:szCs w:val="20"/>
                <w:lang w:val="es-MX" w:eastAsia="es-MX"/>
              </w:rPr>
              <w:t>Mé</w:t>
            </w:r>
            <w:proofErr w:type="spellEnd"/>
            <w:r w:rsidRPr="004331CD">
              <w:rPr>
                <w:rFonts w:ascii="Calibri" w:hAnsi="Calibri" w:cs="Calibri"/>
                <w:sz w:val="20"/>
                <w:szCs w:val="20"/>
                <w:lang w:val="es-MX" w:eastAsia="es-MX"/>
              </w:rPr>
              <w:t> </w:t>
            </w:r>
          </w:p>
        </w:tc>
        <w:tc>
          <w:tcPr>
            <w:tcW w:w="967"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2373CEF4" w14:textId="728722F8" w:rsidR="00890461" w:rsidRPr="00DE7946" w:rsidRDefault="00890461" w:rsidP="00890461">
            <w:pPr>
              <w:jc w:val="center"/>
              <w:textAlignment w:val="baseline"/>
              <w:rPr>
                <w:lang w:val="fr-FR" w:eastAsia="es-MX"/>
              </w:rPr>
            </w:pPr>
            <w:r w:rsidRPr="004331CD">
              <w:rPr>
                <w:rFonts w:ascii="Calibri" w:hAnsi="Calibri" w:cs="Calibri"/>
                <w:sz w:val="20"/>
                <w:szCs w:val="20"/>
                <w:lang w:eastAsia="es-MX"/>
              </w:rPr>
              <w:t>8,237</w:t>
            </w:r>
            <w:r w:rsidRPr="004331CD">
              <w:rPr>
                <w:rFonts w:ascii="Calibri" w:hAnsi="Calibri" w:cs="Calibri"/>
                <w:sz w:val="20"/>
                <w:szCs w:val="20"/>
                <w:lang w:val="es-MX" w:eastAsia="es-MX"/>
              </w:rPr>
              <w:t> </w:t>
            </w:r>
          </w:p>
        </w:tc>
        <w:tc>
          <w:tcPr>
            <w:tcW w:w="1043"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2CD7304C" w14:textId="7CA18AB3" w:rsidR="00890461" w:rsidRPr="00DE7946" w:rsidRDefault="00890461" w:rsidP="00890461">
            <w:pPr>
              <w:jc w:val="center"/>
              <w:textAlignment w:val="baseline"/>
              <w:rPr>
                <w:lang w:val="fr-FR" w:eastAsia="es-MX"/>
              </w:rPr>
            </w:pPr>
            <w:r w:rsidRPr="004331CD">
              <w:rPr>
                <w:rFonts w:ascii="Calibri" w:hAnsi="Calibri" w:cs="Calibri"/>
                <w:sz w:val="20"/>
                <w:szCs w:val="20"/>
                <w:lang w:eastAsia="es-MX"/>
              </w:rPr>
              <w:t>823,700</w:t>
            </w:r>
            <w:r w:rsidRPr="004331CD">
              <w:rPr>
                <w:rFonts w:ascii="Calibri" w:hAnsi="Calibri" w:cs="Calibri"/>
                <w:sz w:val="20"/>
                <w:szCs w:val="20"/>
                <w:lang w:val="es-MX" w:eastAsia="es-MX"/>
              </w:rPr>
              <w:t> </w:t>
            </w: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6649C4A" w14:textId="5C52FBBF" w:rsidR="00890461" w:rsidRPr="00DE7946" w:rsidRDefault="00890461" w:rsidP="00890461">
            <w:pPr>
              <w:textAlignment w:val="baseline"/>
              <w:rPr>
                <w:lang w:val="fr-FR" w:eastAsia="es-MX"/>
              </w:rPr>
            </w:pPr>
            <w:hyperlink r:id="rId183" w:tgtFrame="_blank" w:history="1">
              <w:proofErr w:type="spellStart"/>
              <w:r w:rsidRPr="004331CD">
                <w:rPr>
                  <w:rFonts w:ascii="Calibri" w:hAnsi="Calibri" w:cs="Calibri"/>
                  <w:color w:val="0000FF"/>
                  <w:sz w:val="20"/>
                  <w:szCs w:val="20"/>
                  <w:u w:val="single"/>
                  <w:lang w:eastAsia="es-MX"/>
                </w:rPr>
                <w:t>Nguechie</w:t>
              </w:r>
              <w:proofErr w:type="spellEnd"/>
            </w:hyperlink>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CCCA410" w14:textId="29FC636E" w:rsidR="00890461" w:rsidRPr="00DE7946" w:rsidRDefault="00890461" w:rsidP="00890461">
            <w:pPr>
              <w:textAlignment w:val="baseline"/>
              <w:rPr>
                <w:lang w:val="fr-FR" w:eastAsia="es-MX"/>
              </w:rPr>
            </w:pPr>
            <w:r w:rsidRPr="004331CD">
              <w:rPr>
                <w:rFonts w:ascii="Calibri" w:hAnsi="Calibri" w:cs="Calibri"/>
                <w:i/>
                <w:iCs/>
                <w:sz w:val="20"/>
                <w:szCs w:val="20"/>
                <w:lang w:eastAsia="es-MX"/>
              </w:rPr>
              <w:t>23.84</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1BEEA36" w14:textId="527F3353" w:rsidR="00890461" w:rsidRPr="00DE7946" w:rsidRDefault="00890461" w:rsidP="00890461">
            <w:pPr>
              <w:textAlignment w:val="baseline"/>
              <w:rPr>
                <w:lang w:val="fr-FR" w:eastAsia="es-MX"/>
              </w:rPr>
            </w:pPr>
            <w:r w:rsidRPr="004331CD">
              <w:rPr>
                <w:rFonts w:ascii="Calibri" w:hAnsi="Calibri" w:cs="Calibri"/>
                <w:i/>
                <w:iCs/>
                <w:sz w:val="20"/>
                <w:szCs w:val="20"/>
                <w:lang w:eastAsia="es-MX"/>
              </w:rPr>
              <w:t>2384</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42BB86A" w14:textId="6FE99001"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C4E8716" w14:textId="77777777" w:rsidR="00890461" w:rsidRPr="00DE7946" w:rsidRDefault="00890461" w:rsidP="00890461">
            <w:pPr>
              <w:textAlignment w:val="baseline"/>
              <w:rPr>
                <w:lang w:val="fr-FR" w:eastAsia="es-MX"/>
              </w:rPr>
            </w:pPr>
          </w:p>
        </w:tc>
      </w:tr>
      <w:tr w:rsidR="00890461" w:rsidRPr="00DE7946" w14:paraId="799C4A34"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1336FD68"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3FA431E2"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191A804C"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8B8AB3E" w14:textId="1CAD538D" w:rsidR="00890461" w:rsidRPr="00DE7946" w:rsidRDefault="00890461" w:rsidP="00890461">
            <w:pPr>
              <w:textAlignment w:val="baseline"/>
              <w:rPr>
                <w:lang w:val="fr-FR" w:eastAsia="es-MX"/>
              </w:rPr>
            </w:pPr>
            <w:hyperlink r:id="rId184" w:tgtFrame="_blank" w:history="1">
              <w:r w:rsidRPr="004331CD">
                <w:rPr>
                  <w:rFonts w:ascii="Calibri" w:hAnsi="Calibri" w:cs="Calibri"/>
                  <w:color w:val="0000FF"/>
                  <w:sz w:val="20"/>
                  <w:szCs w:val="20"/>
                  <w:u w:val="single"/>
                  <w:lang w:eastAsia="es-MX"/>
                </w:rPr>
                <w:t xml:space="preserve">N. </w:t>
              </w:r>
              <w:proofErr w:type="spellStart"/>
              <w:r w:rsidRPr="004331CD">
                <w:rPr>
                  <w:rFonts w:ascii="Calibri" w:hAnsi="Calibri" w:cs="Calibri"/>
                  <w:color w:val="0000FF"/>
                  <w:sz w:val="20"/>
                  <w:szCs w:val="20"/>
                  <w:u w:val="single"/>
                  <w:lang w:eastAsia="es-MX"/>
                </w:rPr>
                <w:t>Zodji</w:t>
              </w:r>
              <w:proofErr w:type="spellEnd"/>
            </w:hyperlink>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F8E35E0" w14:textId="652F7DB6" w:rsidR="00890461" w:rsidRPr="00DE7946" w:rsidRDefault="00890461" w:rsidP="00890461">
            <w:pPr>
              <w:textAlignment w:val="baseline"/>
              <w:rPr>
                <w:lang w:val="fr-FR" w:eastAsia="es-MX"/>
              </w:rPr>
            </w:pPr>
            <w:r w:rsidRPr="004331CD">
              <w:rPr>
                <w:rFonts w:ascii="Calibri" w:hAnsi="Calibri" w:cs="Calibri"/>
                <w:i/>
                <w:iCs/>
                <w:sz w:val="20"/>
                <w:szCs w:val="20"/>
                <w:lang w:eastAsia="es-MX"/>
              </w:rPr>
              <w:t>21.36</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DB5AFBD" w14:textId="69F6A4D4" w:rsidR="00890461" w:rsidRPr="00DE7946" w:rsidRDefault="00890461" w:rsidP="00890461">
            <w:pPr>
              <w:textAlignment w:val="baseline"/>
              <w:rPr>
                <w:lang w:val="fr-FR" w:eastAsia="es-MX"/>
              </w:rPr>
            </w:pPr>
            <w:r w:rsidRPr="004331CD">
              <w:rPr>
                <w:rFonts w:ascii="Calibri" w:hAnsi="Calibri" w:cs="Calibri"/>
                <w:i/>
                <w:iCs/>
                <w:sz w:val="20"/>
                <w:szCs w:val="20"/>
                <w:lang w:eastAsia="es-MX"/>
              </w:rPr>
              <w:t>2136</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E23A593" w14:textId="419FD590"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893CFEC" w14:textId="77777777" w:rsidR="00890461" w:rsidRPr="00DE7946" w:rsidRDefault="00890461" w:rsidP="00890461">
            <w:pPr>
              <w:textAlignment w:val="baseline"/>
              <w:rPr>
                <w:lang w:val="fr-FR" w:eastAsia="es-MX"/>
              </w:rPr>
            </w:pPr>
          </w:p>
        </w:tc>
      </w:tr>
      <w:tr w:rsidR="00890461" w:rsidRPr="00DE7946" w14:paraId="3AA1CA15"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BD792F1"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182D10AE"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13E590B2"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8ECB9F4" w14:textId="2BD0DBD1" w:rsidR="00890461" w:rsidRPr="00DE7946" w:rsidRDefault="00890461" w:rsidP="00890461">
            <w:pPr>
              <w:textAlignment w:val="baseline"/>
              <w:rPr>
                <w:lang w:val="fr-FR" w:eastAsia="es-MX"/>
              </w:rPr>
            </w:pPr>
            <w:hyperlink r:id="rId185" w:tgtFrame="_blank" w:history="1">
              <w:proofErr w:type="spellStart"/>
              <w:r w:rsidRPr="004331CD">
                <w:rPr>
                  <w:rFonts w:ascii="Calibri" w:hAnsi="Calibri" w:cs="Calibri"/>
                  <w:color w:val="0000FF"/>
                  <w:sz w:val="20"/>
                  <w:szCs w:val="20"/>
                  <w:u w:val="single"/>
                  <w:lang w:eastAsia="es-MX"/>
                </w:rPr>
                <w:t>Mabi</w:t>
              </w:r>
              <w:proofErr w:type="spellEnd"/>
              <w:r w:rsidRPr="004331CD">
                <w:rPr>
                  <w:rFonts w:ascii="Calibri" w:hAnsi="Calibri" w:cs="Calibri"/>
                  <w:color w:val="0000FF"/>
                  <w:sz w:val="20"/>
                  <w:szCs w:val="20"/>
                  <w:u w:val="single"/>
                  <w:lang w:eastAsia="es-MX"/>
                </w:rPr>
                <w:t>/Yaya</w:t>
              </w:r>
            </w:hyperlink>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CA6B5CF" w14:textId="034BE505" w:rsidR="00890461" w:rsidRPr="00DE7946" w:rsidRDefault="00890461" w:rsidP="00890461">
            <w:pPr>
              <w:textAlignment w:val="baseline"/>
              <w:rPr>
                <w:lang w:val="fr-FR" w:eastAsia="es-MX"/>
              </w:rPr>
            </w:pPr>
            <w:r w:rsidRPr="004331CD">
              <w:rPr>
                <w:rFonts w:ascii="Calibri" w:hAnsi="Calibri" w:cs="Calibri"/>
                <w:i/>
                <w:iCs/>
                <w:sz w:val="20"/>
                <w:szCs w:val="20"/>
                <w:lang w:eastAsia="es-MX"/>
              </w:rPr>
              <w:t>906.32</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2999CD2" w14:textId="119DB1A2" w:rsidR="00890461" w:rsidRPr="00DE7946" w:rsidRDefault="00890461" w:rsidP="00890461">
            <w:pPr>
              <w:textAlignment w:val="baseline"/>
              <w:rPr>
                <w:lang w:val="fr-FR" w:eastAsia="es-MX"/>
              </w:rPr>
            </w:pPr>
            <w:r w:rsidRPr="004331CD">
              <w:rPr>
                <w:rFonts w:ascii="Calibri" w:hAnsi="Calibri" w:cs="Calibri"/>
                <w:i/>
                <w:iCs/>
                <w:sz w:val="20"/>
                <w:szCs w:val="20"/>
                <w:lang w:eastAsia="es-MX"/>
              </w:rPr>
              <w:t>90632</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A21D6DD" w14:textId="44D0A24D"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F3CCD6D" w14:textId="77777777" w:rsidR="00890461" w:rsidRPr="00DE7946" w:rsidRDefault="00890461" w:rsidP="00890461">
            <w:pPr>
              <w:textAlignment w:val="baseline"/>
              <w:rPr>
                <w:lang w:val="fr-FR" w:eastAsia="es-MX"/>
              </w:rPr>
            </w:pPr>
          </w:p>
        </w:tc>
      </w:tr>
      <w:tr w:rsidR="00890461" w:rsidRPr="00DE7946" w14:paraId="758A1884"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6BD2484A"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D2C35B7"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2415B0FB"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F335EA1" w14:textId="0048590C" w:rsidR="00890461" w:rsidRPr="00890461" w:rsidRDefault="00890461" w:rsidP="00890461">
            <w:pPr>
              <w:textAlignment w:val="baseline"/>
              <w:rPr>
                <w:lang w:eastAsia="es-MX"/>
              </w:rPr>
            </w:pPr>
            <w:hyperlink r:id="rId186" w:tgtFrame="_blank" w:history="1">
              <w:r w:rsidRPr="004331CD">
                <w:rPr>
                  <w:rFonts w:ascii="Calibri" w:hAnsi="Calibri" w:cs="Calibri"/>
                  <w:color w:val="0000FF"/>
                  <w:sz w:val="20"/>
                  <w:szCs w:val="20"/>
                  <w:u w:val="single"/>
                  <w:lang w:eastAsia="es-MX"/>
                </w:rPr>
                <w:t>Classified Forest Name Unknown (CIV) No.60</w:t>
              </w:r>
            </w:hyperlink>
            <w:r w:rsidRPr="0072392F">
              <w:rPr>
                <w:rFonts w:ascii="Calibri" w:hAnsi="Calibri" w:cs="Calibri"/>
                <w:sz w:val="20"/>
                <w:szCs w:val="20"/>
                <w:lang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0C23157" w14:textId="1FFBE559" w:rsidR="00890461" w:rsidRPr="00DE7946" w:rsidRDefault="00890461" w:rsidP="00890461">
            <w:pPr>
              <w:textAlignment w:val="baseline"/>
              <w:rPr>
                <w:lang w:val="fr-FR" w:eastAsia="es-MX"/>
              </w:rPr>
            </w:pPr>
            <w:r w:rsidRPr="004331CD">
              <w:rPr>
                <w:rFonts w:ascii="Calibri" w:hAnsi="Calibri" w:cs="Calibri"/>
                <w:i/>
                <w:iCs/>
                <w:sz w:val="20"/>
                <w:szCs w:val="20"/>
                <w:lang w:eastAsia="es-MX"/>
              </w:rPr>
              <w:t>16.92</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4EB8AFB" w14:textId="1D9A5389" w:rsidR="00890461" w:rsidRPr="00DE7946" w:rsidRDefault="00890461" w:rsidP="00890461">
            <w:pPr>
              <w:textAlignment w:val="baseline"/>
              <w:rPr>
                <w:lang w:val="fr-FR" w:eastAsia="es-MX"/>
              </w:rPr>
            </w:pPr>
            <w:r w:rsidRPr="004331CD">
              <w:rPr>
                <w:rFonts w:ascii="Calibri" w:hAnsi="Calibri" w:cs="Calibri"/>
                <w:i/>
                <w:iCs/>
                <w:sz w:val="20"/>
                <w:szCs w:val="20"/>
                <w:lang w:eastAsia="es-MX"/>
              </w:rPr>
              <w:t>1692</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B3F97BF" w14:textId="038D0C53"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1AD6F0E" w14:textId="77777777" w:rsidR="00890461" w:rsidRPr="00DE7946" w:rsidRDefault="00890461" w:rsidP="00890461">
            <w:pPr>
              <w:textAlignment w:val="baseline"/>
              <w:rPr>
                <w:lang w:val="fr-FR" w:eastAsia="es-MX"/>
              </w:rPr>
            </w:pPr>
          </w:p>
        </w:tc>
      </w:tr>
      <w:tr w:rsidR="00890461" w:rsidRPr="000A1C9C" w14:paraId="6170BB6D"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4DDB7525"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729DA4A"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1BA83E86"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073550D" w14:textId="551E7C8E" w:rsidR="00890461" w:rsidRPr="00DE7946" w:rsidRDefault="00890461" w:rsidP="00890461">
            <w:pPr>
              <w:textAlignment w:val="baseline"/>
              <w:rPr>
                <w:lang w:val="fr-FR" w:eastAsia="es-MX"/>
              </w:rPr>
            </w:pPr>
            <w:hyperlink r:id="rId187" w:tgtFrame="_blank" w:history="1">
              <w:r w:rsidRPr="004331CD">
                <w:rPr>
                  <w:rFonts w:ascii="Calibri" w:hAnsi="Calibri" w:cs="Calibri"/>
                  <w:color w:val="0000FF"/>
                  <w:sz w:val="20"/>
                  <w:szCs w:val="20"/>
                  <w:u w:val="single"/>
                  <w:lang w:eastAsia="es-MX"/>
                </w:rPr>
                <w:t>Songan/Tamin</w:t>
              </w:r>
            </w:hyperlink>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3929A4F" w14:textId="63D8A9C4" w:rsidR="00890461" w:rsidRPr="00DE7946" w:rsidRDefault="00890461" w:rsidP="00890461">
            <w:pPr>
              <w:textAlignment w:val="baseline"/>
              <w:rPr>
                <w:lang w:val="fr-FR" w:eastAsia="es-MX"/>
              </w:rPr>
            </w:pPr>
            <w:r w:rsidRPr="004331CD">
              <w:rPr>
                <w:rFonts w:ascii="Calibri" w:hAnsi="Calibri" w:cs="Calibri"/>
                <w:sz w:val="20"/>
                <w:szCs w:val="20"/>
                <w:lang w:eastAsia="es-MX"/>
              </w:rPr>
              <w:t>154.413</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A368039" w14:textId="3071CA03" w:rsidR="00890461" w:rsidRPr="00DE7946" w:rsidRDefault="00890461" w:rsidP="00890461">
            <w:pPr>
              <w:textAlignment w:val="baseline"/>
              <w:rPr>
                <w:lang w:val="fr-FR" w:eastAsia="es-MX"/>
              </w:rPr>
            </w:pPr>
            <w:r w:rsidRPr="004331CD">
              <w:rPr>
                <w:rFonts w:ascii="Calibri" w:hAnsi="Calibri" w:cs="Calibri"/>
                <w:i/>
                <w:iCs/>
                <w:sz w:val="20"/>
                <w:szCs w:val="20"/>
                <w:lang w:eastAsia="es-MX"/>
              </w:rPr>
              <w:t>15441.33</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7E1D50A" w14:textId="27D288A3"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DB69B4C" w14:textId="77777777" w:rsidR="00890461" w:rsidRPr="00DE7946" w:rsidRDefault="00890461" w:rsidP="00890461">
            <w:pPr>
              <w:textAlignment w:val="baseline"/>
              <w:rPr>
                <w:lang w:val="fr-FR" w:eastAsia="es-MX"/>
              </w:rPr>
            </w:pPr>
            <w:r w:rsidRPr="00DE7946">
              <w:rPr>
                <w:rFonts w:ascii="Calibri" w:hAnsi="Calibri" w:cs="Calibri"/>
                <w:sz w:val="20"/>
                <w:szCs w:val="20"/>
                <w:lang w:val="fr-FR" w:eastAsia="es-MX"/>
              </w:rPr>
              <w:t xml:space="preserve">Environ 1/6 de la surface se trouve dans la région de La Me (surface totale : 926,48 km2.  </w:t>
            </w:r>
          </w:p>
        </w:tc>
      </w:tr>
      <w:tr w:rsidR="00890461" w:rsidRPr="00DE7946" w14:paraId="13B7CA82"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3CD33883"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E2BD35B"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425814C3"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8215A5A" w14:textId="52D0A2C4" w:rsidR="00890461" w:rsidRPr="00DE7946" w:rsidRDefault="00890461" w:rsidP="00890461">
            <w:pPr>
              <w:textAlignment w:val="baseline"/>
              <w:rPr>
                <w:lang w:val="fr-FR" w:eastAsia="es-MX"/>
              </w:rPr>
            </w:pPr>
            <w:hyperlink r:id="rId188" w:tgtFrame="_blank" w:history="1">
              <w:r w:rsidRPr="004331CD">
                <w:rPr>
                  <w:rFonts w:ascii="Calibri" w:hAnsi="Calibri" w:cs="Calibri"/>
                  <w:color w:val="0000FF"/>
                  <w:sz w:val="20"/>
                  <w:szCs w:val="20"/>
                  <w:u w:val="single"/>
                  <w:lang w:eastAsia="es-MX"/>
                </w:rPr>
                <w:t>Besso</w:t>
              </w:r>
            </w:hyperlink>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293FC8C" w14:textId="29417ECD" w:rsidR="00890461" w:rsidRPr="00DE7946" w:rsidRDefault="00890461" w:rsidP="00890461">
            <w:pPr>
              <w:textAlignment w:val="baseline"/>
              <w:rPr>
                <w:lang w:val="fr-FR" w:eastAsia="es-MX"/>
              </w:rPr>
            </w:pPr>
            <w:r w:rsidRPr="004331CD">
              <w:rPr>
                <w:rFonts w:ascii="Calibri" w:hAnsi="Calibri" w:cs="Calibri"/>
                <w:i/>
                <w:iCs/>
                <w:sz w:val="20"/>
                <w:szCs w:val="20"/>
                <w:lang w:eastAsia="es-MX"/>
              </w:rPr>
              <w:t>450.59</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24C5622" w14:textId="50AA359F" w:rsidR="00890461" w:rsidRPr="00DE7946" w:rsidRDefault="00890461" w:rsidP="00890461">
            <w:pPr>
              <w:textAlignment w:val="baseline"/>
              <w:rPr>
                <w:lang w:val="fr-FR" w:eastAsia="es-MX"/>
              </w:rPr>
            </w:pPr>
            <w:r w:rsidRPr="004331CD">
              <w:rPr>
                <w:rFonts w:ascii="Calibri" w:hAnsi="Calibri" w:cs="Calibri"/>
                <w:i/>
                <w:iCs/>
                <w:sz w:val="20"/>
                <w:szCs w:val="20"/>
                <w:lang w:eastAsia="es-MX"/>
              </w:rPr>
              <w:t>45059</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59136F0" w14:textId="711D704E"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EF54DD6" w14:textId="77777777" w:rsidR="00890461" w:rsidRPr="00DE7946" w:rsidRDefault="00890461" w:rsidP="00890461">
            <w:pPr>
              <w:textAlignment w:val="baseline"/>
              <w:rPr>
                <w:lang w:val="fr-FR" w:eastAsia="es-MX"/>
              </w:rPr>
            </w:pPr>
          </w:p>
        </w:tc>
      </w:tr>
      <w:tr w:rsidR="00890461" w:rsidRPr="00DE7946" w14:paraId="1D44DDE1"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CE0A6CF"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216C14EA"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4A6B13F3"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8E91AEF" w14:textId="116A6749" w:rsidR="00890461" w:rsidRPr="00DE7946" w:rsidRDefault="00890461" w:rsidP="00890461">
            <w:pPr>
              <w:textAlignment w:val="baseline"/>
              <w:rPr>
                <w:lang w:val="fr-FR" w:eastAsia="es-MX"/>
              </w:rPr>
            </w:pPr>
            <w:hyperlink r:id="rId189" w:tgtFrame="_blank" w:history="1">
              <w:r w:rsidRPr="004331CD">
                <w:rPr>
                  <w:rFonts w:ascii="Calibri" w:hAnsi="Calibri" w:cs="Calibri"/>
                  <w:color w:val="0000FF"/>
                  <w:sz w:val="20"/>
                  <w:szCs w:val="20"/>
                  <w:u w:val="single"/>
                  <w:lang w:eastAsia="es-MX"/>
                </w:rPr>
                <w:t>Hein</w:t>
              </w:r>
            </w:hyperlink>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1BB0B81" w14:textId="095A5542" w:rsidR="00890461" w:rsidRPr="00DE7946" w:rsidRDefault="00890461" w:rsidP="00890461">
            <w:pPr>
              <w:textAlignment w:val="baseline"/>
              <w:rPr>
                <w:lang w:val="fr-FR" w:eastAsia="es-MX"/>
              </w:rPr>
            </w:pPr>
            <w:r w:rsidRPr="004331CD">
              <w:rPr>
                <w:rFonts w:ascii="Calibri" w:hAnsi="Calibri" w:cs="Calibri"/>
                <w:i/>
                <w:iCs/>
                <w:sz w:val="20"/>
                <w:szCs w:val="20"/>
                <w:lang w:eastAsia="es-MX"/>
              </w:rPr>
              <w:t>185.13</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FB5350C" w14:textId="69858A6F" w:rsidR="00890461" w:rsidRPr="00DE7946" w:rsidRDefault="00890461" w:rsidP="00890461">
            <w:pPr>
              <w:textAlignment w:val="baseline"/>
              <w:rPr>
                <w:lang w:val="fr-FR" w:eastAsia="es-MX"/>
              </w:rPr>
            </w:pPr>
            <w:r w:rsidRPr="004331CD">
              <w:rPr>
                <w:rFonts w:ascii="Calibri" w:hAnsi="Calibri" w:cs="Calibri"/>
                <w:i/>
                <w:iCs/>
                <w:sz w:val="20"/>
                <w:szCs w:val="20"/>
                <w:lang w:eastAsia="es-MX"/>
              </w:rPr>
              <w:t>18513</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5C0D776" w14:textId="3E1D09B6"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216BC5B" w14:textId="77777777" w:rsidR="00890461" w:rsidRPr="00DE7946" w:rsidRDefault="00890461" w:rsidP="00890461">
            <w:pPr>
              <w:textAlignment w:val="baseline"/>
              <w:rPr>
                <w:lang w:val="fr-FR" w:eastAsia="es-MX"/>
              </w:rPr>
            </w:pPr>
          </w:p>
        </w:tc>
      </w:tr>
      <w:tr w:rsidR="00890461" w:rsidRPr="00DE7946" w14:paraId="07DB6241"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600CD03"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17C5E8D9"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1E8290F2"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1FF4BAA" w14:textId="590C39F5" w:rsidR="00890461" w:rsidRPr="00DE7946" w:rsidRDefault="00890461" w:rsidP="00890461">
            <w:pPr>
              <w:textAlignment w:val="baseline"/>
              <w:rPr>
                <w:lang w:val="fr-FR" w:eastAsia="es-MX"/>
              </w:rPr>
            </w:pPr>
            <w:hyperlink r:id="rId190" w:tgtFrame="_blank" w:history="1">
              <w:r w:rsidRPr="004331CD">
                <w:rPr>
                  <w:rFonts w:ascii="Calibri" w:hAnsi="Calibri" w:cs="Calibri"/>
                  <w:color w:val="0000FF"/>
                  <w:sz w:val="20"/>
                  <w:szCs w:val="20"/>
                  <w:u w:val="single"/>
                  <w:lang w:eastAsia="es-MX"/>
                </w:rPr>
                <w:t>Massa Me</w:t>
              </w:r>
            </w:hyperlink>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A0671A2" w14:textId="53751083" w:rsidR="00890461" w:rsidRPr="00DE7946" w:rsidRDefault="00890461" w:rsidP="00890461">
            <w:pPr>
              <w:textAlignment w:val="baseline"/>
              <w:rPr>
                <w:lang w:val="fr-FR" w:eastAsia="es-MX"/>
              </w:rPr>
            </w:pPr>
            <w:r w:rsidRPr="004331CD">
              <w:rPr>
                <w:rFonts w:ascii="Calibri" w:hAnsi="Calibri" w:cs="Calibri"/>
                <w:i/>
                <w:iCs/>
                <w:sz w:val="20"/>
                <w:szCs w:val="20"/>
                <w:lang w:eastAsia="es-MX"/>
              </w:rPr>
              <w:t>30.65</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4420229" w14:textId="4D07625B" w:rsidR="00890461" w:rsidRPr="00DE7946" w:rsidRDefault="00890461" w:rsidP="00890461">
            <w:pPr>
              <w:textAlignment w:val="baseline"/>
              <w:rPr>
                <w:lang w:val="fr-FR" w:eastAsia="es-MX"/>
              </w:rPr>
            </w:pPr>
            <w:r w:rsidRPr="004331CD">
              <w:rPr>
                <w:rFonts w:ascii="Calibri" w:hAnsi="Calibri" w:cs="Calibri"/>
                <w:i/>
                <w:iCs/>
                <w:sz w:val="20"/>
                <w:szCs w:val="20"/>
                <w:lang w:eastAsia="es-MX"/>
              </w:rPr>
              <w:t>3065</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3599C1C" w14:textId="707B8EC8"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FC6C75E" w14:textId="77777777" w:rsidR="00890461" w:rsidRPr="00DE7946" w:rsidRDefault="00890461" w:rsidP="00890461">
            <w:pPr>
              <w:textAlignment w:val="baseline"/>
              <w:rPr>
                <w:lang w:val="fr-FR" w:eastAsia="es-MX"/>
              </w:rPr>
            </w:pPr>
          </w:p>
        </w:tc>
      </w:tr>
      <w:tr w:rsidR="00890461" w:rsidRPr="00DE7946" w14:paraId="4912C920"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65509E5"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769451A"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6C8C9EAE"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9B067CE" w14:textId="4F2182CB" w:rsidR="00890461" w:rsidRPr="00DE7946" w:rsidRDefault="00890461" w:rsidP="00890461">
            <w:pPr>
              <w:textAlignment w:val="baseline"/>
              <w:rPr>
                <w:lang w:val="fr-FR" w:eastAsia="es-MX"/>
              </w:rPr>
            </w:pPr>
            <w:hyperlink r:id="rId191" w:tgtFrame="_blank" w:history="1">
              <w:proofErr w:type="spellStart"/>
              <w:r w:rsidRPr="004331CD">
                <w:rPr>
                  <w:rFonts w:ascii="Calibri" w:hAnsi="Calibri" w:cs="Calibri"/>
                  <w:color w:val="0000FF"/>
                  <w:sz w:val="20"/>
                  <w:szCs w:val="20"/>
                  <w:u w:val="single"/>
                  <w:lang w:eastAsia="es-MX"/>
                </w:rPr>
                <w:t>Adzope</w:t>
              </w:r>
              <w:proofErr w:type="spellEnd"/>
            </w:hyperlink>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F8B2793" w14:textId="45874AF4" w:rsidR="00890461" w:rsidRPr="00DE7946" w:rsidRDefault="00890461" w:rsidP="00890461">
            <w:pPr>
              <w:textAlignment w:val="baseline"/>
              <w:rPr>
                <w:lang w:val="fr-FR" w:eastAsia="es-MX"/>
              </w:rPr>
            </w:pPr>
            <w:r w:rsidRPr="004331CD">
              <w:rPr>
                <w:rFonts w:ascii="Calibri" w:hAnsi="Calibri" w:cs="Calibri"/>
                <w:i/>
                <w:iCs/>
                <w:sz w:val="20"/>
                <w:szCs w:val="20"/>
                <w:lang w:eastAsia="es-MX"/>
              </w:rPr>
              <w:t>171.57</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879EECC" w14:textId="72534908" w:rsidR="00890461" w:rsidRPr="00DE7946" w:rsidRDefault="00890461" w:rsidP="00890461">
            <w:pPr>
              <w:textAlignment w:val="baseline"/>
              <w:rPr>
                <w:lang w:val="fr-FR" w:eastAsia="es-MX"/>
              </w:rPr>
            </w:pPr>
            <w:r w:rsidRPr="004331CD">
              <w:rPr>
                <w:rFonts w:ascii="Calibri" w:hAnsi="Calibri" w:cs="Calibri"/>
                <w:i/>
                <w:iCs/>
                <w:sz w:val="20"/>
                <w:szCs w:val="20"/>
                <w:lang w:eastAsia="es-MX"/>
              </w:rPr>
              <w:t>17157</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8CACB05" w14:textId="3ED0617A"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6DB6086" w14:textId="77777777" w:rsidR="00890461" w:rsidRPr="00DE7946" w:rsidRDefault="00890461" w:rsidP="00890461">
            <w:pPr>
              <w:textAlignment w:val="baseline"/>
              <w:rPr>
                <w:lang w:val="fr-FR" w:eastAsia="es-MX"/>
              </w:rPr>
            </w:pPr>
          </w:p>
        </w:tc>
      </w:tr>
      <w:tr w:rsidR="00890461" w:rsidRPr="000A1C9C" w14:paraId="4CA6618B"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0BA9F4C"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427E1C2C"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B0B9DAC"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7ACB996" w14:textId="1E149788" w:rsidR="00890461" w:rsidRPr="00890461" w:rsidRDefault="00890461" w:rsidP="00890461">
            <w:pPr>
              <w:textAlignment w:val="baseline"/>
              <w:rPr>
                <w:lang w:eastAsia="es-MX"/>
              </w:rPr>
            </w:pPr>
            <w:hyperlink r:id="rId192" w:tgtFrame="_blank" w:history="1">
              <w:r w:rsidRPr="004331CD">
                <w:rPr>
                  <w:rFonts w:ascii="Calibri" w:hAnsi="Calibri" w:cs="Calibri"/>
                  <w:color w:val="0000FF"/>
                  <w:sz w:val="20"/>
                  <w:szCs w:val="20"/>
                  <w:u w:val="single"/>
                  <w:lang w:eastAsia="es-MX"/>
                </w:rPr>
                <w:t>Classified Forest Name Unknown (CIV) No.56</w:t>
              </w:r>
            </w:hyperlink>
            <w:r w:rsidRPr="00B32BDB">
              <w:rPr>
                <w:rFonts w:ascii="Calibri" w:hAnsi="Calibri" w:cs="Calibri"/>
                <w:sz w:val="20"/>
                <w:szCs w:val="20"/>
                <w:lang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8586AC4" w14:textId="5B155429" w:rsidR="00890461" w:rsidRPr="00DE7946" w:rsidRDefault="00890461" w:rsidP="00890461">
            <w:pPr>
              <w:textAlignment w:val="baseline"/>
              <w:rPr>
                <w:lang w:val="fr-FR" w:eastAsia="es-MX"/>
              </w:rPr>
            </w:pPr>
            <w:r w:rsidRPr="004331CD">
              <w:rPr>
                <w:rFonts w:ascii="Calibri" w:hAnsi="Calibri" w:cs="Calibri"/>
                <w:sz w:val="20"/>
                <w:szCs w:val="20"/>
                <w:lang w:eastAsia="es-MX"/>
              </w:rPr>
              <w:t>171.08</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3048851" w14:textId="5C4A7CF6" w:rsidR="00890461" w:rsidRPr="00DE7946" w:rsidRDefault="00890461" w:rsidP="00890461">
            <w:pPr>
              <w:textAlignment w:val="baseline"/>
              <w:rPr>
                <w:lang w:val="fr-FR" w:eastAsia="es-MX"/>
              </w:rPr>
            </w:pPr>
            <w:r w:rsidRPr="004331CD">
              <w:rPr>
                <w:rFonts w:ascii="Calibri" w:hAnsi="Calibri" w:cs="Calibri"/>
                <w:i/>
                <w:iCs/>
                <w:sz w:val="20"/>
                <w:szCs w:val="20"/>
                <w:lang w:eastAsia="es-MX"/>
              </w:rPr>
              <w:t>17108</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FEE5E39" w14:textId="59F024E7"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6A17F89" w14:textId="77777777" w:rsidR="00890461" w:rsidRPr="00DE7946" w:rsidRDefault="00890461" w:rsidP="00890461">
            <w:pPr>
              <w:textAlignment w:val="baseline"/>
              <w:rPr>
                <w:lang w:val="fr-FR" w:eastAsia="es-MX"/>
              </w:rPr>
            </w:pPr>
            <w:r w:rsidRPr="00DE7946">
              <w:rPr>
                <w:rFonts w:ascii="Calibri" w:hAnsi="Calibri" w:cs="Calibri"/>
                <w:sz w:val="20"/>
                <w:szCs w:val="20"/>
                <w:lang w:val="fr-FR" w:eastAsia="es-MX"/>
              </w:rPr>
              <w:t xml:space="preserve">Environ 2/3 de la surface se trouve dans la région de La Me (surface totale : 256,62 km2.  </w:t>
            </w:r>
          </w:p>
        </w:tc>
      </w:tr>
      <w:tr w:rsidR="00890461" w:rsidRPr="00DE7946" w14:paraId="4490149B"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25F8E2DF"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8244287"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21913C2"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7179D5F" w14:textId="6CC489A8" w:rsidR="00890461" w:rsidRPr="00DE7946" w:rsidRDefault="00890461" w:rsidP="00890461">
            <w:pPr>
              <w:textAlignment w:val="baseline"/>
              <w:rPr>
                <w:lang w:val="fr-FR" w:eastAsia="es-MX"/>
              </w:rPr>
            </w:pPr>
            <w:hyperlink r:id="rId193" w:tgtFrame="_blank" w:history="1">
              <w:r w:rsidRPr="004331CD">
                <w:rPr>
                  <w:rFonts w:ascii="Calibri" w:hAnsi="Calibri" w:cs="Calibri"/>
                  <w:color w:val="0000FF"/>
                  <w:sz w:val="20"/>
                  <w:szCs w:val="20"/>
                  <w:u w:val="single"/>
                  <w:lang w:eastAsia="es-MX"/>
                </w:rPr>
                <w:t>Agbo</w:t>
              </w:r>
            </w:hyperlink>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FFCF936" w14:textId="575EED68" w:rsidR="00890461" w:rsidRPr="00DE7946" w:rsidRDefault="00890461" w:rsidP="00890461">
            <w:pPr>
              <w:textAlignment w:val="baseline"/>
              <w:rPr>
                <w:lang w:val="fr-FR" w:eastAsia="es-MX"/>
              </w:rPr>
            </w:pPr>
            <w:r w:rsidRPr="004331CD">
              <w:rPr>
                <w:rFonts w:ascii="Calibri" w:hAnsi="Calibri" w:cs="Calibri"/>
                <w:i/>
                <w:iCs/>
                <w:sz w:val="20"/>
                <w:szCs w:val="20"/>
                <w:lang w:eastAsia="es-MX"/>
              </w:rPr>
              <w:t>210.1</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6F18A33" w14:textId="6FC68073" w:rsidR="00890461" w:rsidRPr="00DE7946" w:rsidRDefault="00890461" w:rsidP="00890461">
            <w:pPr>
              <w:textAlignment w:val="baseline"/>
              <w:rPr>
                <w:lang w:val="fr-FR" w:eastAsia="es-MX"/>
              </w:rPr>
            </w:pPr>
            <w:r w:rsidRPr="004331CD">
              <w:rPr>
                <w:rFonts w:ascii="Calibri" w:hAnsi="Calibri" w:cs="Calibri"/>
                <w:i/>
                <w:iCs/>
                <w:sz w:val="20"/>
                <w:szCs w:val="20"/>
                <w:lang w:eastAsia="es-MX"/>
              </w:rPr>
              <w:t>21010</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B4F8A7D" w14:textId="41391EB5"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580AD95" w14:textId="77777777" w:rsidR="00890461" w:rsidRPr="00DE7946" w:rsidRDefault="00890461" w:rsidP="00890461">
            <w:pPr>
              <w:textAlignment w:val="baseline"/>
              <w:rPr>
                <w:lang w:val="fr-FR" w:eastAsia="es-MX"/>
              </w:rPr>
            </w:pPr>
          </w:p>
        </w:tc>
      </w:tr>
      <w:tr w:rsidR="00890461" w:rsidRPr="00DE7946" w14:paraId="7A4CE01B" w14:textId="77777777" w:rsidTr="00890461">
        <w:trPr>
          <w:trHeight w:val="15"/>
        </w:trPr>
        <w:tc>
          <w:tcPr>
            <w:tcW w:w="922"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6673523A" w14:textId="475BD87A" w:rsidR="00890461" w:rsidRPr="00DE7946" w:rsidRDefault="00890461" w:rsidP="00890461">
            <w:pPr>
              <w:jc w:val="center"/>
              <w:textAlignment w:val="baseline"/>
              <w:rPr>
                <w:lang w:val="fr-FR" w:eastAsia="es-MX"/>
              </w:rPr>
            </w:pPr>
            <w:proofErr w:type="spellStart"/>
            <w:r w:rsidRPr="004331CD">
              <w:rPr>
                <w:rFonts w:ascii="Calibri" w:hAnsi="Calibri" w:cs="Calibri"/>
                <w:sz w:val="20"/>
                <w:szCs w:val="20"/>
                <w:lang w:val="es-MX" w:eastAsia="es-MX"/>
              </w:rPr>
              <w:t>Gontougo</w:t>
            </w:r>
            <w:proofErr w:type="spellEnd"/>
            <w:r w:rsidRPr="004331CD">
              <w:rPr>
                <w:rFonts w:ascii="Calibri" w:hAnsi="Calibri" w:cs="Calibri"/>
                <w:sz w:val="20"/>
                <w:szCs w:val="20"/>
                <w:lang w:val="es-MX" w:eastAsia="es-MX"/>
              </w:rPr>
              <w:t> </w:t>
            </w:r>
          </w:p>
        </w:tc>
        <w:tc>
          <w:tcPr>
            <w:tcW w:w="967"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712665B1" w14:textId="0F51079C" w:rsidR="00890461" w:rsidRPr="00DE7946" w:rsidRDefault="00890461" w:rsidP="00890461">
            <w:pPr>
              <w:jc w:val="center"/>
              <w:textAlignment w:val="baseline"/>
              <w:rPr>
                <w:lang w:val="fr-FR" w:eastAsia="es-MX"/>
              </w:rPr>
            </w:pPr>
            <w:r w:rsidRPr="004331CD">
              <w:rPr>
                <w:rFonts w:ascii="Calibri" w:hAnsi="Calibri" w:cs="Calibri"/>
                <w:sz w:val="20"/>
                <w:szCs w:val="20"/>
                <w:lang w:eastAsia="es-MX"/>
              </w:rPr>
              <w:t>16,770</w:t>
            </w:r>
            <w:r w:rsidRPr="004331CD">
              <w:rPr>
                <w:rFonts w:ascii="Calibri" w:hAnsi="Calibri" w:cs="Calibri"/>
                <w:sz w:val="20"/>
                <w:szCs w:val="20"/>
                <w:lang w:val="es-MX" w:eastAsia="es-MX"/>
              </w:rPr>
              <w:t> </w:t>
            </w:r>
          </w:p>
        </w:tc>
        <w:tc>
          <w:tcPr>
            <w:tcW w:w="1043"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69182358" w14:textId="629C15BC" w:rsidR="00890461" w:rsidRPr="00DE7946" w:rsidRDefault="00890461" w:rsidP="00890461">
            <w:pPr>
              <w:jc w:val="center"/>
              <w:textAlignment w:val="baseline"/>
              <w:rPr>
                <w:lang w:val="fr-FR" w:eastAsia="es-MX"/>
              </w:rPr>
            </w:pPr>
            <w:r w:rsidRPr="004331CD">
              <w:rPr>
                <w:rFonts w:ascii="Calibri" w:hAnsi="Calibri" w:cs="Calibri"/>
                <w:sz w:val="20"/>
                <w:szCs w:val="20"/>
                <w:lang w:eastAsia="es-MX"/>
              </w:rPr>
              <w:t>1,677,000</w:t>
            </w:r>
            <w:r w:rsidRPr="004331CD">
              <w:rPr>
                <w:rFonts w:ascii="Calibri" w:hAnsi="Calibri" w:cs="Calibri"/>
                <w:sz w:val="20"/>
                <w:szCs w:val="20"/>
                <w:lang w:val="es-MX" w:eastAsia="es-MX"/>
              </w:rPr>
              <w:t> </w:t>
            </w: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E10E479" w14:textId="18FAC09D" w:rsidR="00890461" w:rsidRPr="00DE7946" w:rsidRDefault="00890461" w:rsidP="00890461">
            <w:pPr>
              <w:textAlignment w:val="baseline"/>
              <w:rPr>
                <w:lang w:val="fr-FR" w:eastAsia="es-MX"/>
              </w:rPr>
            </w:pPr>
            <w:hyperlink r:id="rId194" w:tgtFrame="_blank" w:history="1">
              <w:proofErr w:type="spellStart"/>
              <w:r w:rsidRPr="004331CD">
                <w:rPr>
                  <w:rFonts w:ascii="Calibri" w:hAnsi="Calibri" w:cs="Calibri"/>
                  <w:color w:val="0000FF"/>
                  <w:sz w:val="20"/>
                  <w:szCs w:val="20"/>
                  <w:u w:val="single"/>
                  <w:lang w:eastAsia="es-MX"/>
                </w:rPr>
                <w:t>Tankesse</w:t>
              </w:r>
              <w:proofErr w:type="spellEnd"/>
            </w:hyperlink>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919D950" w14:textId="57A8412E" w:rsidR="00890461" w:rsidRPr="00DE7946" w:rsidRDefault="00890461" w:rsidP="00890461">
            <w:pPr>
              <w:textAlignment w:val="baseline"/>
              <w:rPr>
                <w:lang w:val="fr-FR" w:eastAsia="es-MX"/>
              </w:rPr>
            </w:pPr>
            <w:r w:rsidRPr="004331CD">
              <w:rPr>
                <w:rFonts w:ascii="Calibri" w:hAnsi="Calibri" w:cs="Calibri"/>
                <w:i/>
                <w:iCs/>
                <w:sz w:val="20"/>
                <w:szCs w:val="20"/>
                <w:lang w:eastAsia="es-MX"/>
              </w:rPr>
              <w:t>151.63</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FB2A65A" w14:textId="6CD95C39" w:rsidR="00890461" w:rsidRPr="00DE7946" w:rsidRDefault="00890461" w:rsidP="00890461">
            <w:pPr>
              <w:textAlignment w:val="baseline"/>
              <w:rPr>
                <w:lang w:val="fr-FR" w:eastAsia="es-MX"/>
              </w:rPr>
            </w:pPr>
            <w:r w:rsidRPr="004331CD">
              <w:rPr>
                <w:rFonts w:ascii="Calibri" w:hAnsi="Calibri" w:cs="Calibri"/>
                <w:i/>
                <w:iCs/>
                <w:sz w:val="20"/>
                <w:szCs w:val="20"/>
                <w:lang w:eastAsia="es-MX"/>
              </w:rPr>
              <w:t>15163</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3A4D82A" w14:textId="34C140AC"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6057455" w14:textId="77777777" w:rsidR="00890461" w:rsidRPr="00DE7946" w:rsidRDefault="00890461" w:rsidP="00890461">
            <w:pPr>
              <w:textAlignment w:val="baseline"/>
              <w:rPr>
                <w:lang w:val="fr-FR" w:eastAsia="es-MX"/>
              </w:rPr>
            </w:pPr>
          </w:p>
        </w:tc>
      </w:tr>
      <w:tr w:rsidR="00890461" w:rsidRPr="00DE7946" w14:paraId="27EEBED5"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23E55FB"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C7566DB"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1EF7D653"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4E5DDCF" w14:textId="0BABC407" w:rsidR="00890461" w:rsidRPr="00890461" w:rsidRDefault="00890461" w:rsidP="00890461">
            <w:pPr>
              <w:textAlignment w:val="baseline"/>
              <w:rPr>
                <w:lang w:eastAsia="es-MX"/>
              </w:rPr>
            </w:pPr>
            <w:hyperlink r:id="rId195" w:tgtFrame="_blank" w:history="1">
              <w:r w:rsidRPr="004331CD">
                <w:rPr>
                  <w:rFonts w:ascii="Calibri" w:hAnsi="Calibri" w:cs="Calibri"/>
                  <w:color w:val="0000FF"/>
                  <w:sz w:val="20"/>
                  <w:szCs w:val="20"/>
                  <w:u w:val="single"/>
                  <w:lang w:eastAsia="es-MX"/>
                </w:rPr>
                <w:t>Classified Forest Name Unknown (CIV) No.36</w:t>
              </w:r>
            </w:hyperlink>
            <w:r w:rsidRPr="0072392F">
              <w:rPr>
                <w:rFonts w:ascii="Calibri" w:hAnsi="Calibri" w:cs="Calibri"/>
                <w:sz w:val="20"/>
                <w:szCs w:val="20"/>
                <w:lang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17B15C2" w14:textId="2E0F01A5" w:rsidR="00890461" w:rsidRPr="00DE7946" w:rsidRDefault="00890461" w:rsidP="00890461">
            <w:pPr>
              <w:textAlignment w:val="baseline"/>
              <w:rPr>
                <w:lang w:val="fr-FR" w:eastAsia="es-MX"/>
              </w:rPr>
            </w:pPr>
            <w:r w:rsidRPr="004331CD">
              <w:rPr>
                <w:rFonts w:ascii="Calibri" w:hAnsi="Calibri" w:cs="Calibri"/>
                <w:i/>
                <w:iCs/>
                <w:sz w:val="20"/>
                <w:szCs w:val="20"/>
                <w:lang w:eastAsia="es-MX"/>
              </w:rPr>
              <w:t>102.73</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9FE78DD" w14:textId="10BEF415" w:rsidR="00890461" w:rsidRPr="00DE7946" w:rsidRDefault="00890461" w:rsidP="00890461">
            <w:pPr>
              <w:textAlignment w:val="baseline"/>
              <w:rPr>
                <w:lang w:val="fr-FR" w:eastAsia="es-MX"/>
              </w:rPr>
            </w:pPr>
            <w:r w:rsidRPr="004331CD">
              <w:rPr>
                <w:rFonts w:ascii="Calibri" w:hAnsi="Calibri" w:cs="Calibri"/>
                <w:i/>
                <w:iCs/>
                <w:sz w:val="20"/>
                <w:szCs w:val="20"/>
                <w:lang w:eastAsia="es-MX"/>
              </w:rPr>
              <w:t>10273</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26F7168" w14:textId="74D57517"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85E6253" w14:textId="77777777" w:rsidR="00890461" w:rsidRPr="00DE7946" w:rsidRDefault="00890461" w:rsidP="00890461">
            <w:pPr>
              <w:textAlignment w:val="baseline"/>
              <w:rPr>
                <w:lang w:val="fr-FR" w:eastAsia="es-MX"/>
              </w:rPr>
            </w:pPr>
          </w:p>
        </w:tc>
      </w:tr>
      <w:tr w:rsidR="00890461" w:rsidRPr="00DE7946" w14:paraId="7DB6A371"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D1BB017"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A3F07DB"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F1D462B"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119CD8C" w14:textId="3BF9F86E" w:rsidR="00890461" w:rsidRPr="00DE7946" w:rsidRDefault="00890461" w:rsidP="00890461">
            <w:pPr>
              <w:textAlignment w:val="baseline"/>
              <w:rPr>
                <w:lang w:val="fr-FR" w:eastAsia="es-MX"/>
              </w:rPr>
            </w:pPr>
            <w:hyperlink r:id="rId196" w:tgtFrame="_blank" w:history="1">
              <w:proofErr w:type="spellStart"/>
              <w:r w:rsidRPr="004331CD">
                <w:rPr>
                  <w:rFonts w:ascii="Calibri" w:hAnsi="Calibri" w:cs="Calibri"/>
                  <w:color w:val="0000FF"/>
                  <w:sz w:val="20"/>
                  <w:szCs w:val="20"/>
                  <w:u w:val="single"/>
                  <w:lang w:eastAsia="es-MX"/>
                </w:rPr>
                <w:t>Kouadikro</w:t>
              </w:r>
              <w:proofErr w:type="spellEnd"/>
            </w:hyperlink>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5EF12E1" w14:textId="78773E0B" w:rsidR="00890461" w:rsidRPr="00DE7946" w:rsidRDefault="00890461" w:rsidP="00890461">
            <w:pPr>
              <w:textAlignment w:val="baseline"/>
              <w:rPr>
                <w:lang w:val="fr-FR" w:eastAsia="es-MX"/>
              </w:rPr>
            </w:pPr>
            <w:r w:rsidRPr="004331CD">
              <w:rPr>
                <w:rFonts w:ascii="Calibri" w:hAnsi="Calibri" w:cs="Calibri"/>
                <w:i/>
                <w:iCs/>
                <w:sz w:val="20"/>
                <w:szCs w:val="20"/>
                <w:lang w:eastAsia="es-MX"/>
              </w:rPr>
              <w:t>104.8</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FB42338" w14:textId="119412BA" w:rsidR="00890461" w:rsidRPr="00DE7946" w:rsidRDefault="00890461" w:rsidP="00890461">
            <w:pPr>
              <w:textAlignment w:val="baseline"/>
              <w:rPr>
                <w:lang w:val="fr-FR" w:eastAsia="es-MX"/>
              </w:rPr>
            </w:pPr>
            <w:r w:rsidRPr="004331CD">
              <w:rPr>
                <w:rFonts w:ascii="Calibri" w:hAnsi="Calibri" w:cs="Calibri"/>
                <w:i/>
                <w:iCs/>
                <w:sz w:val="20"/>
                <w:szCs w:val="20"/>
                <w:lang w:eastAsia="es-MX"/>
              </w:rPr>
              <w:t>10480</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CB80CB6" w14:textId="0B5824F7"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BCC7523" w14:textId="77777777" w:rsidR="00890461" w:rsidRPr="00DE7946" w:rsidRDefault="00890461" w:rsidP="00890461">
            <w:pPr>
              <w:textAlignment w:val="baseline"/>
              <w:rPr>
                <w:lang w:val="fr-FR" w:eastAsia="es-MX"/>
              </w:rPr>
            </w:pPr>
          </w:p>
        </w:tc>
      </w:tr>
      <w:tr w:rsidR="00890461" w:rsidRPr="00DE7946" w14:paraId="7082679C"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62A91D2F"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CD18D16"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E1E45E1"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A6BAE1E" w14:textId="35A8EFD2" w:rsidR="00890461" w:rsidRPr="00DE7946" w:rsidRDefault="00890461" w:rsidP="00890461">
            <w:pPr>
              <w:textAlignment w:val="baseline"/>
              <w:rPr>
                <w:lang w:val="fr-FR" w:eastAsia="es-MX"/>
              </w:rPr>
            </w:pPr>
            <w:hyperlink r:id="rId197" w:tgtFrame="_blank" w:history="1">
              <w:r w:rsidRPr="004331CD">
                <w:rPr>
                  <w:rFonts w:ascii="Calibri" w:hAnsi="Calibri" w:cs="Calibri"/>
                  <w:color w:val="0000FF"/>
                  <w:sz w:val="20"/>
                  <w:szCs w:val="20"/>
                  <w:u w:val="single"/>
                  <w:lang w:eastAsia="es-MX"/>
                </w:rPr>
                <w:t xml:space="preserve">Dora </w:t>
              </w:r>
              <w:proofErr w:type="spellStart"/>
              <w:r w:rsidRPr="004331CD">
                <w:rPr>
                  <w:rFonts w:ascii="Calibri" w:hAnsi="Calibri" w:cs="Calibri"/>
                  <w:color w:val="0000FF"/>
                  <w:sz w:val="20"/>
                  <w:szCs w:val="20"/>
                  <w:u w:val="single"/>
                  <w:lang w:eastAsia="es-MX"/>
                </w:rPr>
                <w:t>Diaro</w:t>
              </w:r>
              <w:proofErr w:type="spellEnd"/>
            </w:hyperlink>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0038586" w14:textId="39237806" w:rsidR="00890461" w:rsidRPr="00DE7946" w:rsidRDefault="00890461" w:rsidP="00890461">
            <w:pPr>
              <w:textAlignment w:val="baseline"/>
              <w:rPr>
                <w:lang w:val="fr-FR" w:eastAsia="es-MX"/>
              </w:rPr>
            </w:pPr>
            <w:r w:rsidRPr="004331CD">
              <w:rPr>
                <w:rFonts w:ascii="Calibri" w:hAnsi="Calibri" w:cs="Calibri"/>
                <w:i/>
                <w:iCs/>
                <w:sz w:val="20"/>
                <w:szCs w:val="20"/>
                <w:lang w:eastAsia="es-MX"/>
              </w:rPr>
              <w:t>81.44</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2262A3D" w14:textId="20C04FA1" w:rsidR="00890461" w:rsidRPr="00DE7946" w:rsidRDefault="00890461" w:rsidP="00890461">
            <w:pPr>
              <w:textAlignment w:val="baseline"/>
              <w:rPr>
                <w:lang w:val="fr-FR" w:eastAsia="es-MX"/>
              </w:rPr>
            </w:pPr>
            <w:r w:rsidRPr="004331CD">
              <w:rPr>
                <w:rFonts w:ascii="Calibri" w:hAnsi="Calibri" w:cs="Calibri"/>
                <w:i/>
                <w:iCs/>
                <w:sz w:val="20"/>
                <w:szCs w:val="20"/>
                <w:lang w:eastAsia="es-MX"/>
              </w:rPr>
              <w:t>8144</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D2F47B7" w14:textId="13C2060C"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9DF245A" w14:textId="77777777" w:rsidR="00890461" w:rsidRPr="00DE7946" w:rsidRDefault="00890461" w:rsidP="00890461">
            <w:pPr>
              <w:textAlignment w:val="baseline"/>
              <w:rPr>
                <w:lang w:val="fr-FR" w:eastAsia="es-MX"/>
              </w:rPr>
            </w:pPr>
          </w:p>
        </w:tc>
      </w:tr>
      <w:tr w:rsidR="00890461" w:rsidRPr="00DE7946" w14:paraId="4B8AA1D8"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5CDC07C"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15E35C7"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2642003E"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D10020B" w14:textId="5587F474" w:rsidR="00890461" w:rsidRPr="00890461" w:rsidRDefault="00890461" w:rsidP="00890461">
            <w:pPr>
              <w:textAlignment w:val="baseline"/>
              <w:rPr>
                <w:lang w:eastAsia="es-MX"/>
              </w:rPr>
            </w:pPr>
            <w:hyperlink r:id="rId198" w:tgtFrame="_blank" w:history="1">
              <w:r w:rsidRPr="004331CD">
                <w:rPr>
                  <w:rFonts w:ascii="Calibri" w:hAnsi="Calibri" w:cs="Calibri"/>
                  <w:color w:val="0000FF"/>
                  <w:sz w:val="20"/>
                  <w:szCs w:val="20"/>
                  <w:u w:val="single"/>
                  <w:lang w:eastAsia="es-MX"/>
                </w:rPr>
                <w:t>Classified Forest Name Unknown (CIV) No.21</w:t>
              </w:r>
            </w:hyperlink>
            <w:r w:rsidRPr="00B32BDB">
              <w:rPr>
                <w:rFonts w:ascii="Calibri" w:hAnsi="Calibri" w:cs="Calibri"/>
                <w:sz w:val="20"/>
                <w:szCs w:val="20"/>
                <w:lang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A2B50AF" w14:textId="03A49F70" w:rsidR="00890461" w:rsidRPr="00DE7946" w:rsidRDefault="00890461" w:rsidP="00890461">
            <w:pPr>
              <w:textAlignment w:val="baseline"/>
              <w:rPr>
                <w:lang w:val="fr-FR" w:eastAsia="es-MX"/>
              </w:rPr>
            </w:pPr>
            <w:r w:rsidRPr="004331CD">
              <w:rPr>
                <w:rFonts w:ascii="Calibri" w:hAnsi="Calibri" w:cs="Calibri"/>
                <w:i/>
                <w:iCs/>
                <w:sz w:val="20"/>
                <w:szCs w:val="20"/>
                <w:lang w:eastAsia="es-MX"/>
              </w:rPr>
              <w:t>83.18</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AC350F8" w14:textId="5D85496D" w:rsidR="00890461" w:rsidRPr="00DE7946" w:rsidRDefault="00890461" w:rsidP="00890461">
            <w:pPr>
              <w:textAlignment w:val="baseline"/>
              <w:rPr>
                <w:lang w:val="fr-FR" w:eastAsia="es-MX"/>
              </w:rPr>
            </w:pPr>
            <w:r w:rsidRPr="004331CD">
              <w:rPr>
                <w:rFonts w:ascii="Calibri" w:hAnsi="Calibri" w:cs="Calibri"/>
                <w:i/>
                <w:iCs/>
                <w:sz w:val="20"/>
                <w:szCs w:val="20"/>
                <w:lang w:eastAsia="es-MX"/>
              </w:rPr>
              <w:t>8318</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2061C9F" w14:textId="1919D1E0"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F84FA7F" w14:textId="77777777" w:rsidR="00890461" w:rsidRPr="00DE7946" w:rsidRDefault="00890461" w:rsidP="00890461">
            <w:pPr>
              <w:textAlignment w:val="baseline"/>
              <w:rPr>
                <w:lang w:val="fr-FR" w:eastAsia="es-MX"/>
              </w:rPr>
            </w:pPr>
          </w:p>
        </w:tc>
      </w:tr>
      <w:tr w:rsidR="00890461" w:rsidRPr="00DE7946" w14:paraId="77F7E095"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206FAECB"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791549F"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1D683E6A"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32F3CA7" w14:textId="0CDA078B" w:rsidR="00890461" w:rsidRPr="00890461" w:rsidRDefault="00890461" w:rsidP="00890461">
            <w:pPr>
              <w:textAlignment w:val="baseline"/>
              <w:rPr>
                <w:lang w:eastAsia="es-MX"/>
              </w:rPr>
            </w:pPr>
            <w:hyperlink r:id="rId199" w:tgtFrame="_blank" w:history="1">
              <w:r w:rsidRPr="004331CD">
                <w:rPr>
                  <w:rFonts w:ascii="Calibri" w:hAnsi="Calibri" w:cs="Calibri"/>
                  <w:color w:val="0000FF"/>
                  <w:sz w:val="20"/>
                  <w:szCs w:val="20"/>
                  <w:u w:val="single"/>
                  <w:lang w:eastAsia="es-MX"/>
                </w:rPr>
                <w:t>Classified Forest Name Unknown (CIV) No.20</w:t>
              </w:r>
            </w:hyperlink>
            <w:r w:rsidRPr="00B32BDB">
              <w:rPr>
                <w:rFonts w:ascii="Calibri" w:hAnsi="Calibri" w:cs="Calibri"/>
                <w:sz w:val="20"/>
                <w:szCs w:val="20"/>
                <w:lang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636ABD6" w14:textId="38152882" w:rsidR="00890461" w:rsidRPr="00DE7946" w:rsidRDefault="00890461" w:rsidP="00890461">
            <w:pPr>
              <w:textAlignment w:val="baseline"/>
              <w:rPr>
                <w:lang w:val="fr-FR" w:eastAsia="es-MX"/>
              </w:rPr>
            </w:pPr>
            <w:r w:rsidRPr="004331CD">
              <w:rPr>
                <w:rFonts w:ascii="Calibri" w:hAnsi="Calibri" w:cs="Calibri"/>
                <w:i/>
                <w:iCs/>
                <w:sz w:val="20"/>
                <w:szCs w:val="20"/>
                <w:lang w:eastAsia="es-MX"/>
              </w:rPr>
              <w:t>88.08</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A6AEA0F" w14:textId="1EBFDC52" w:rsidR="00890461" w:rsidRPr="00DE7946" w:rsidRDefault="00890461" w:rsidP="00890461">
            <w:pPr>
              <w:textAlignment w:val="baseline"/>
              <w:rPr>
                <w:lang w:val="fr-FR" w:eastAsia="es-MX"/>
              </w:rPr>
            </w:pPr>
            <w:r w:rsidRPr="004331CD">
              <w:rPr>
                <w:rFonts w:ascii="Calibri" w:hAnsi="Calibri" w:cs="Calibri"/>
                <w:i/>
                <w:iCs/>
                <w:sz w:val="20"/>
                <w:szCs w:val="20"/>
                <w:lang w:eastAsia="es-MX"/>
              </w:rPr>
              <w:t>8808</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2A23FED" w14:textId="169D8951"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57B5850" w14:textId="77777777" w:rsidR="00890461" w:rsidRPr="00DE7946" w:rsidRDefault="00890461" w:rsidP="00890461">
            <w:pPr>
              <w:textAlignment w:val="baseline"/>
              <w:rPr>
                <w:lang w:val="fr-FR" w:eastAsia="es-MX"/>
              </w:rPr>
            </w:pPr>
          </w:p>
        </w:tc>
      </w:tr>
      <w:tr w:rsidR="00890461" w:rsidRPr="000A1C9C" w14:paraId="04F91DAC"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B6FA711"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5692998"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2E6D6DC8"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7196906" w14:textId="6D4136E2" w:rsidR="00890461" w:rsidRPr="00890461" w:rsidRDefault="00890461" w:rsidP="00890461">
            <w:pPr>
              <w:textAlignment w:val="baseline"/>
              <w:rPr>
                <w:lang w:eastAsia="es-MX"/>
              </w:rPr>
            </w:pPr>
            <w:hyperlink r:id="rId200" w:tgtFrame="_blank" w:history="1">
              <w:r w:rsidRPr="004331CD">
                <w:rPr>
                  <w:rFonts w:ascii="Calibri" w:hAnsi="Calibri" w:cs="Calibri"/>
                  <w:color w:val="0000FF"/>
                  <w:sz w:val="20"/>
                  <w:szCs w:val="20"/>
                  <w:u w:val="single"/>
                  <w:lang w:eastAsia="es-MX"/>
                </w:rPr>
                <w:t>Classified Forest Name Unknown (CIV) No.18</w:t>
              </w:r>
            </w:hyperlink>
            <w:r w:rsidRPr="00B32BDB">
              <w:rPr>
                <w:rFonts w:ascii="Calibri" w:hAnsi="Calibri" w:cs="Calibri"/>
                <w:sz w:val="20"/>
                <w:szCs w:val="20"/>
                <w:lang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4DEDD13" w14:textId="2732ED5D" w:rsidR="00890461" w:rsidRPr="00DE7946" w:rsidRDefault="00890461" w:rsidP="00890461">
            <w:pPr>
              <w:textAlignment w:val="baseline"/>
              <w:rPr>
                <w:lang w:val="fr-FR" w:eastAsia="es-MX"/>
              </w:rPr>
            </w:pPr>
            <w:r w:rsidRPr="004331CD">
              <w:rPr>
                <w:rFonts w:ascii="Calibri" w:hAnsi="Calibri" w:cs="Calibri"/>
                <w:i/>
                <w:iCs/>
                <w:sz w:val="20"/>
                <w:szCs w:val="20"/>
                <w:lang w:eastAsia="es-MX"/>
              </w:rPr>
              <w:t>28.5783</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4D41032" w14:textId="1D860A03" w:rsidR="00890461" w:rsidRPr="00DE7946" w:rsidRDefault="00890461" w:rsidP="00890461">
            <w:pPr>
              <w:textAlignment w:val="baseline"/>
              <w:rPr>
                <w:lang w:val="fr-FR" w:eastAsia="es-MX"/>
              </w:rPr>
            </w:pPr>
            <w:r w:rsidRPr="004331CD">
              <w:rPr>
                <w:rFonts w:ascii="Calibri" w:hAnsi="Calibri" w:cs="Calibri"/>
                <w:i/>
                <w:iCs/>
                <w:sz w:val="20"/>
                <w:szCs w:val="20"/>
                <w:lang w:eastAsia="es-MX"/>
              </w:rPr>
              <w:t>2857.83</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67E3663" w14:textId="7C8EEFF2"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2F96735" w14:textId="77777777" w:rsidR="00890461" w:rsidRPr="00DE7946" w:rsidRDefault="00890461" w:rsidP="00890461">
            <w:pPr>
              <w:textAlignment w:val="baseline"/>
              <w:rPr>
                <w:lang w:val="fr-FR" w:eastAsia="es-MX"/>
              </w:rPr>
            </w:pPr>
            <w:r w:rsidRPr="00DE7946">
              <w:rPr>
                <w:rFonts w:ascii="Calibri" w:hAnsi="Calibri" w:cs="Calibri"/>
                <w:sz w:val="20"/>
                <w:szCs w:val="20"/>
                <w:lang w:val="fr-FR" w:eastAsia="es-MX"/>
              </w:rPr>
              <w:t xml:space="preserve">Environ 1/6 de la surface se trouve dans la région de </w:t>
            </w:r>
            <w:proofErr w:type="spellStart"/>
            <w:r w:rsidRPr="00DE7946">
              <w:rPr>
                <w:rFonts w:ascii="Calibri" w:hAnsi="Calibri" w:cs="Calibri"/>
                <w:sz w:val="20"/>
                <w:szCs w:val="20"/>
                <w:lang w:val="fr-FR" w:eastAsia="es-MX"/>
              </w:rPr>
              <w:t>Gontougo</w:t>
            </w:r>
            <w:proofErr w:type="spellEnd"/>
            <w:r w:rsidRPr="00DE7946">
              <w:rPr>
                <w:rFonts w:ascii="Calibri" w:hAnsi="Calibri" w:cs="Calibri"/>
                <w:sz w:val="20"/>
                <w:szCs w:val="20"/>
                <w:lang w:val="fr-FR" w:eastAsia="es-MX"/>
              </w:rPr>
              <w:t xml:space="preserve"> (surface </w:t>
            </w:r>
            <w:proofErr w:type="gramStart"/>
            <w:r w:rsidRPr="00DE7946">
              <w:rPr>
                <w:rFonts w:ascii="Calibri" w:hAnsi="Calibri" w:cs="Calibri"/>
                <w:sz w:val="20"/>
                <w:szCs w:val="20"/>
                <w:lang w:val="fr-FR" w:eastAsia="es-MX"/>
              </w:rPr>
              <w:t>totale;</w:t>
            </w:r>
            <w:proofErr w:type="gramEnd"/>
            <w:r w:rsidRPr="00DE7946">
              <w:rPr>
                <w:rFonts w:ascii="Calibri" w:hAnsi="Calibri" w:cs="Calibri"/>
                <w:sz w:val="20"/>
                <w:szCs w:val="20"/>
                <w:lang w:val="fr-FR" w:eastAsia="es-MX"/>
              </w:rPr>
              <w:t>171,47 km2</w:t>
            </w:r>
          </w:p>
        </w:tc>
      </w:tr>
      <w:tr w:rsidR="00890461" w:rsidRPr="000A1C9C" w14:paraId="270D9B7D"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63F3F28D"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20ACE55D"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23E7E7F8"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2BADE01" w14:textId="12982402" w:rsidR="00890461" w:rsidRPr="00DE7946" w:rsidRDefault="00890461" w:rsidP="00890461">
            <w:pPr>
              <w:textAlignment w:val="baseline"/>
              <w:rPr>
                <w:lang w:val="fr-FR" w:eastAsia="es-MX"/>
              </w:rPr>
            </w:pPr>
            <w:hyperlink r:id="rId201" w:tgtFrame="_blank" w:history="1">
              <w:proofErr w:type="spellStart"/>
              <w:r w:rsidRPr="004331CD">
                <w:rPr>
                  <w:rFonts w:ascii="Calibri" w:hAnsi="Calibri" w:cs="Calibri"/>
                  <w:color w:val="0000FF"/>
                  <w:sz w:val="20"/>
                  <w:szCs w:val="20"/>
                  <w:u w:val="single"/>
                  <w:lang w:eastAsia="es-MX"/>
                </w:rPr>
                <w:t>Suitoro</w:t>
              </w:r>
              <w:proofErr w:type="spellEnd"/>
            </w:hyperlink>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5E375BA" w14:textId="2503DE7F" w:rsidR="00890461" w:rsidRPr="00DE7946" w:rsidRDefault="00890461" w:rsidP="00890461">
            <w:pPr>
              <w:textAlignment w:val="baseline"/>
              <w:rPr>
                <w:lang w:val="fr-FR" w:eastAsia="es-MX"/>
              </w:rPr>
            </w:pPr>
            <w:r w:rsidRPr="004331CD">
              <w:rPr>
                <w:rFonts w:ascii="Calibri" w:hAnsi="Calibri" w:cs="Calibri"/>
                <w:i/>
                <w:iCs/>
                <w:sz w:val="20"/>
                <w:szCs w:val="20"/>
                <w:lang w:eastAsia="es-MX"/>
              </w:rPr>
              <w:t>108.1425</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2281E3D" w14:textId="39EF039A" w:rsidR="00890461" w:rsidRPr="00DE7946" w:rsidRDefault="00890461" w:rsidP="00890461">
            <w:pPr>
              <w:textAlignment w:val="baseline"/>
              <w:rPr>
                <w:lang w:val="fr-FR" w:eastAsia="es-MX"/>
              </w:rPr>
            </w:pPr>
            <w:r w:rsidRPr="004331CD">
              <w:rPr>
                <w:rFonts w:ascii="Calibri" w:hAnsi="Calibri" w:cs="Calibri"/>
                <w:i/>
                <w:iCs/>
                <w:sz w:val="20"/>
                <w:szCs w:val="20"/>
                <w:lang w:eastAsia="es-MX"/>
              </w:rPr>
              <w:t>10814.25</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81CD071" w14:textId="7AFBA80D"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475676E" w14:textId="77777777" w:rsidR="00890461" w:rsidRPr="00DE7946" w:rsidRDefault="00890461" w:rsidP="00890461">
            <w:pPr>
              <w:textAlignment w:val="baseline"/>
              <w:rPr>
                <w:lang w:val="fr-FR" w:eastAsia="es-MX"/>
              </w:rPr>
            </w:pPr>
            <w:r w:rsidRPr="00DE7946">
              <w:rPr>
                <w:rFonts w:ascii="Calibri" w:hAnsi="Calibri" w:cs="Calibri"/>
                <w:sz w:val="20"/>
                <w:szCs w:val="20"/>
                <w:lang w:val="fr-FR" w:eastAsia="es-MX"/>
              </w:rPr>
              <w:t xml:space="preserve">Environ 1/4 de la surface se trouve dans la région de </w:t>
            </w:r>
            <w:proofErr w:type="spellStart"/>
            <w:r w:rsidRPr="00DE7946">
              <w:rPr>
                <w:rFonts w:ascii="Calibri" w:hAnsi="Calibri" w:cs="Calibri"/>
                <w:sz w:val="20"/>
                <w:szCs w:val="20"/>
                <w:lang w:val="fr-FR" w:eastAsia="es-MX"/>
              </w:rPr>
              <w:t>Gontougo</w:t>
            </w:r>
            <w:proofErr w:type="spellEnd"/>
            <w:r w:rsidRPr="00DE7946">
              <w:rPr>
                <w:rFonts w:ascii="Calibri" w:hAnsi="Calibri" w:cs="Calibri"/>
                <w:sz w:val="20"/>
                <w:szCs w:val="20"/>
                <w:lang w:val="fr-FR" w:eastAsia="es-MX"/>
              </w:rPr>
              <w:t xml:space="preserve"> (surface totale ; 432.57 km2</w:t>
            </w:r>
          </w:p>
        </w:tc>
      </w:tr>
      <w:tr w:rsidR="00890461" w:rsidRPr="000A1C9C" w14:paraId="47B7C933" w14:textId="77777777" w:rsidTr="00890461">
        <w:trPr>
          <w:trHeight w:val="15"/>
        </w:trPr>
        <w:tc>
          <w:tcPr>
            <w:tcW w:w="922"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5012CA8C" w14:textId="236AF289" w:rsidR="00890461" w:rsidRPr="00DE7946" w:rsidRDefault="00890461" w:rsidP="00890461">
            <w:pPr>
              <w:jc w:val="center"/>
              <w:textAlignment w:val="baseline"/>
              <w:rPr>
                <w:lang w:val="fr-FR" w:eastAsia="es-MX"/>
              </w:rPr>
            </w:pPr>
            <w:proofErr w:type="spellStart"/>
            <w:r w:rsidRPr="004331CD">
              <w:rPr>
                <w:rFonts w:ascii="Calibri" w:hAnsi="Calibri" w:cs="Calibri"/>
                <w:sz w:val="20"/>
                <w:szCs w:val="20"/>
                <w:lang w:val="es-MX" w:eastAsia="es-MX"/>
              </w:rPr>
              <w:t>Bagoué</w:t>
            </w:r>
            <w:proofErr w:type="spellEnd"/>
            <w:r w:rsidRPr="004331CD">
              <w:rPr>
                <w:rFonts w:ascii="Calibri" w:hAnsi="Calibri" w:cs="Calibri"/>
                <w:sz w:val="20"/>
                <w:szCs w:val="20"/>
                <w:lang w:val="es-MX" w:eastAsia="es-MX"/>
              </w:rPr>
              <w:t> </w:t>
            </w:r>
          </w:p>
        </w:tc>
        <w:tc>
          <w:tcPr>
            <w:tcW w:w="967"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7BF14947" w14:textId="391C1613" w:rsidR="00890461" w:rsidRPr="00DE7946" w:rsidRDefault="00890461" w:rsidP="00890461">
            <w:pPr>
              <w:jc w:val="center"/>
              <w:textAlignment w:val="baseline"/>
              <w:rPr>
                <w:lang w:val="fr-FR" w:eastAsia="es-MX"/>
              </w:rPr>
            </w:pPr>
            <w:r w:rsidRPr="004331CD">
              <w:rPr>
                <w:rFonts w:ascii="Calibri" w:hAnsi="Calibri" w:cs="Calibri"/>
                <w:sz w:val="20"/>
                <w:szCs w:val="20"/>
                <w:lang w:eastAsia="es-MX"/>
              </w:rPr>
              <w:t>10,668</w:t>
            </w:r>
            <w:r w:rsidRPr="004331CD">
              <w:rPr>
                <w:rFonts w:ascii="Calibri" w:hAnsi="Calibri" w:cs="Calibri"/>
                <w:sz w:val="20"/>
                <w:szCs w:val="20"/>
                <w:lang w:val="es-MX" w:eastAsia="es-MX"/>
              </w:rPr>
              <w:t> </w:t>
            </w:r>
          </w:p>
        </w:tc>
        <w:tc>
          <w:tcPr>
            <w:tcW w:w="1043"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729522A0" w14:textId="3EAE9C10" w:rsidR="00890461" w:rsidRPr="00DE7946" w:rsidRDefault="00890461" w:rsidP="00890461">
            <w:pPr>
              <w:jc w:val="center"/>
              <w:textAlignment w:val="baseline"/>
              <w:rPr>
                <w:lang w:val="fr-FR" w:eastAsia="es-MX"/>
              </w:rPr>
            </w:pPr>
            <w:r w:rsidRPr="004331CD">
              <w:rPr>
                <w:rFonts w:ascii="Calibri" w:hAnsi="Calibri" w:cs="Calibri"/>
                <w:sz w:val="20"/>
                <w:szCs w:val="20"/>
                <w:lang w:eastAsia="es-MX"/>
              </w:rPr>
              <w:t>1,066,800</w:t>
            </w:r>
            <w:r w:rsidRPr="004331CD">
              <w:rPr>
                <w:rFonts w:ascii="Calibri" w:hAnsi="Calibri" w:cs="Calibri"/>
                <w:sz w:val="20"/>
                <w:szCs w:val="20"/>
                <w:lang w:val="es-MX" w:eastAsia="es-MX"/>
              </w:rPr>
              <w:t> </w:t>
            </w: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E5E3B73" w14:textId="35994B00" w:rsidR="00890461" w:rsidRPr="00890461" w:rsidRDefault="00890461" w:rsidP="00890461">
            <w:pPr>
              <w:textAlignment w:val="baseline"/>
              <w:rPr>
                <w:lang w:eastAsia="es-MX"/>
              </w:rPr>
            </w:pPr>
            <w:hyperlink r:id="rId202" w:tgtFrame="_blank" w:history="1">
              <w:r w:rsidRPr="004331CD">
                <w:rPr>
                  <w:rFonts w:ascii="Calibri" w:hAnsi="Calibri" w:cs="Calibri"/>
                  <w:color w:val="0000FF"/>
                  <w:sz w:val="20"/>
                  <w:szCs w:val="20"/>
                  <w:u w:val="single"/>
                  <w:lang w:eastAsia="es-MX"/>
                </w:rPr>
                <w:t>Classified Forest Name Unknown (CIV) No.1</w:t>
              </w:r>
            </w:hyperlink>
            <w:r w:rsidRPr="00B32BDB">
              <w:rPr>
                <w:rFonts w:ascii="Calibri" w:hAnsi="Calibri" w:cs="Calibri"/>
                <w:sz w:val="20"/>
                <w:szCs w:val="20"/>
                <w:lang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01B9732" w14:textId="09DAAF0C" w:rsidR="00890461" w:rsidRPr="00DE7946" w:rsidRDefault="00890461" w:rsidP="00890461">
            <w:pPr>
              <w:textAlignment w:val="baseline"/>
              <w:rPr>
                <w:lang w:val="fr-FR" w:eastAsia="es-MX"/>
              </w:rPr>
            </w:pPr>
            <w:r w:rsidRPr="004331CD">
              <w:rPr>
                <w:rFonts w:ascii="Calibri" w:hAnsi="Calibri" w:cs="Calibri"/>
                <w:i/>
                <w:iCs/>
                <w:sz w:val="20"/>
                <w:szCs w:val="20"/>
                <w:lang w:eastAsia="es-MX"/>
              </w:rPr>
              <w:t>90.58</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D845300" w14:textId="257A02F4" w:rsidR="00890461" w:rsidRPr="00DE7946" w:rsidRDefault="00890461" w:rsidP="00890461">
            <w:pPr>
              <w:textAlignment w:val="baseline"/>
              <w:rPr>
                <w:lang w:val="fr-FR" w:eastAsia="es-MX"/>
              </w:rPr>
            </w:pPr>
            <w:r w:rsidRPr="004331CD">
              <w:rPr>
                <w:rFonts w:ascii="Calibri" w:hAnsi="Calibri" w:cs="Calibri"/>
                <w:i/>
                <w:iCs/>
                <w:sz w:val="20"/>
                <w:szCs w:val="20"/>
                <w:lang w:eastAsia="es-MX"/>
              </w:rPr>
              <w:t>9058</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870E7CF" w14:textId="4BEFA414"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E79F4F9" w14:textId="77777777" w:rsidR="00890461" w:rsidRPr="00DE7946" w:rsidRDefault="00890461" w:rsidP="00890461">
            <w:pPr>
              <w:textAlignment w:val="baseline"/>
              <w:rPr>
                <w:lang w:val="fr-FR" w:eastAsia="es-MX"/>
              </w:rPr>
            </w:pPr>
            <w:r w:rsidRPr="00DE7946">
              <w:rPr>
                <w:rFonts w:ascii="Calibri" w:hAnsi="Calibri" w:cs="Calibri"/>
                <w:sz w:val="20"/>
                <w:szCs w:val="20"/>
                <w:lang w:val="fr-FR" w:eastAsia="es-MX"/>
              </w:rPr>
              <w:t xml:space="preserve">Environ la moitié de la surface se trouve dans la région de la </w:t>
            </w:r>
            <w:proofErr w:type="spellStart"/>
            <w:r w:rsidRPr="00DE7946">
              <w:rPr>
                <w:rFonts w:ascii="Calibri" w:hAnsi="Calibri" w:cs="Calibri"/>
                <w:sz w:val="20"/>
                <w:szCs w:val="20"/>
                <w:lang w:val="fr-FR" w:eastAsia="es-MX"/>
              </w:rPr>
              <w:t>Bagoué</w:t>
            </w:r>
            <w:proofErr w:type="spellEnd"/>
            <w:r w:rsidRPr="00DE7946">
              <w:rPr>
                <w:rFonts w:ascii="Calibri" w:hAnsi="Calibri" w:cs="Calibri"/>
                <w:sz w:val="20"/>
                <w:szCs w:val="20"/>
                <w:lang w:val="fr-FR" w:eastAsia="es-MX"/>
              </w:rPr>
              <w:t xml:space="preserve"> (surface totale : 181,16 km2. </w:t>
            </w:r>
          </w:p>
        </w:tc>
      </w:tr>
      <w:tr w:rsidR="00890461" w:rsidRPr="000A1C9C" w14:paraId="02FE636A"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0AE9413"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47381FA"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E4E5560"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E2DF999" w14:textId="43765ECB" w:rsidR="00890461" w:rsidRPr="00DE7946" w:rsidRDefault="00890461" w:rsidP="00890461">
            <w:pPr>
              <w:textAlignment w:val="baseline"/>
              <w:rPr>
                <w:lang w:val="fr-FR" w:eastAsia="es-MX"/>
              </w:rPr>
            </w:pPr>
            <w:hyperlink r:id="rId203" w:tgtFrame="_blank" w:history="1">
              <w:proofErr w:type="spellStart"/>
              <w:r w:rsidRPr="004331CD">
                <w:rPr>
                  <w:rFonts w:ascii="Calibri" w:hAnsi="Calibri" w:cs="Calibri"/>
                  <w:color w:val="0000FF"/>
                  <w:sz w:val="20"/>
                  <w:szCs w:val="20"/>
                  <w:u w:val="single"/>
                  <w:lang w:eastAsia="es-MX"/>
                </w:rPr>
                <w:t>Lapale</w:t>
              </w:r>
              <w:proofErr w:type="spellEnd"/>
            </w:hyperlink>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4CD457C" w14:textId="63F924F4" w:rsidR="00890461" w:rsidRPr="00DE7946" w:rsidRDefault="00890461" w:rsidP="00890461">
            <w:pPr>
              <w:textAlignment w:val="baseline"/>
              <w:rPr>
                <w:lang w:val="fr-FR" w:eastAsia="es-MX"/>
              </w:rPr>
            </w:pPr>
            <w:r w:rsidRPr="004331CD">
              <w:rPr>
                <w:rFonts w:ascii="Calibri" w:hAnsi="Calibri" w:cs="Calibri"/>
                <w:i/>
                <w:iCs/>
                <w:sz w:val="20"/>
                <w:szCs w:val="20"/>
                <w:lang w:eastAsia="es-MX"/>
              </w:rPr>
              <w:t>292.5675</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1EF9D43" w14:textId="20C88F44" w:rsidR="00890461" w:rsidRPr="00DE7946" w:rsidRDefault="00890461" w:rsidP="00890461">
            <w:pPr>
              <w:textAlignment w:val="baseline"/>
              <w:rPr>
                <w:lang w:val="fr-FR" w:eastAsia="es-MX"/>
              </w:rPr>
            </w:pPr>
            <w:r w:rsidRPr="004331CD">
              <w:rPr>
                <w:rFonts w:ascii="Calibri" w:hAnsi="Calibri" w:cs="Calibri"/>
                <w:i/>
                <w:iCs/>
                <w:sz w:val="20"/>
                <w:szCs w:val="20"/>
                <w:lang w:eastAsia="es-MX"/>
              </w:rPr>
              <w:t>29256.75</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070C684" w14:textId="59954261"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17C921E" w14:textId="77777777" w:rsidR="00890461" w:rsidRPr="00DE7946" w:rsidRDefault="00890461" w:rsidP="00890461">
            <w:pPr>
              <w:textAlignment w:val="baseline"/>
              <w:rPr>
                <w:lang w:val="fr-FR" w:eastAsia="es-MX"/>
              </w:rPr>
            </w:pPr>
            <w:r w:rsidRPr="00DE7946">
              <w:rPr>
                <w:rFonts w:ascii="Calibri" w:hAnsi="Calibri" w:cs="Calibri"/>
                <w:sz w:val="20"/>
                <w:szCs w:val="20"/>
                <w:lang w:val="fr-FR" w:eastAsia="es-MX"/>
              </w:rPr>
              <w:t xml:space="preserve">Environ 3/4 de la surface se trouve dans la région de la </w:t>
            </w:r>
            <w:proofErr w:type="spellStart"/>
            <w:r w:rsidRPr="00DE7946">
              <w:rPr>
                <w:rFonts w:ascii="Calibri" w:hAnsi="Calibri" w:cs="Calibri"/>
                <w:sz w:val="20"/>
                <w:szCs w:val="20"/>
                <w:lang w:val="fr-FR" w:eastAsia="es-MX"/>
              </w:rPr>
              <w:t>Bagoué</w:t>
            </w:r>
            <w:proofErr w:type="spellEnd"/>
            <w:r w:rsidRPr="00DE7946">
              <w:rPr>
                <w:rFonts w:ascii="Calibri" w:hAnsi="Calibri" w:cs="Calibri"/>
                <w:sz w:val="20"/>
                <w:szCs w:val="20"/>
                <w:lang w:val="fr-FR" w:eastAsia="es-MX"/>
              </w:rPr>
              <w:t xml:space="preserve"> (surface totale : 390,09 km2</w:t>
            </w:r>
          </w:p>
        </w:tc>
      </w:tr>
      <w:tr w:rsidR="00890461" w:rsidRPr="000A1C9C" w14:paraId="678522CF"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4389D2A"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3AF2554A"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DBEBA31"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8F9E07D" w14:textId="4E20714F" w:rsidR="00890461" w:rsidRPr="00DE7946" w:rsidRDefault="00890461" w:rsidP="00890461">
            <w:pPr>
              <w:textAlignment w:val="baseline"/>
              <w:rPr>
                <w:lang w:val="fr-FR" w:eastAsia="es-MX"/>
              </w:rPr>
            </w:pPr>
            <w:hyperlink r:id="rId204" w:tgtFrame="_blank" w:history="1">
              <w:proofErr w:type="spellStart"/>
              <w:r w:rsidRPr="004331CD">
                <w:rPr>
                  <w:rFonts w:ascii="Calibri" w:hAnsi="Calibri" w:cs="Calibri"/>
                  <w:color w:val="0000FF"/>
                  <w:sz w:val="20"/>
                  <w:szCs w:val="20"/>
                  <w:u w:val="single"/>
                  <w:lang w:eastAsia="es-MX"/>
                </w:rPr>
                <w:t>Boundiali</w:t>
              </w:r>
              <w:proofErr w:type="spellEnd"/>
            </w:hyperlink>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525EA76" w14:textId="3625140F" w:rsidR="00890461" w:rsidRPr="00DE7946" w:rsidRDefault="00890461" w:rsidP="00890461">
            <w:pPr>
              <w:textAlignment w:val="baseline"/>
              <w:rPr>
                <w:lang w:val="fr-FR" w:eastAsia="es-MX"/>
              </w:rPr>
            </w:pPr>
            <w:r w:rsidRPr="004331CD">
              <w:rPr>
                <w:rFonts w:ascii="Calibri" w:hAnsi="Calibri" w:cs="Calibri"/>
                <w:i/>
                <w:iCs/>
                <w:sz w:val="20"/>
                <w:szCs w:val="20"/>
                <w:lang w:eastAsia="es-MX"/>
              </w:rPr>
              <w:t>368.9</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AA07C8B" w14:textId="477F43BD" w:rsidR="00890461" w:rsidRPr="00DE7946" w:rsidRDefault="00890461" w:rsidP="00890461">
            <w:pPr>
              <w:textAlignment w:val="baseline"/>
              <w:rPr>
                <w:lang w:val="fr-FR" w:eastAsia="es-MX"/>
              </w:rPr>
            </w:pPr>
            <w:r w:rsidRPr="004331CD">
              <w:rPr>
                <w:rFonts w:ascii="Calibri" w:hAnsi="Calibri" w:cs="Calibri"/>
                <w:i/>
                <w:iCs/>
                <w:sz w:val="20"/>
                <w:szCs w:val="20"/>
                <w:lang w:eastAsia="es-MX"/>
              </w:rPr>
              <w:t>36890</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9D6CBDE" w14:textId="291F6143"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057E8A7" w14:textId="77777777" w:rsidR="00890461" w:rsidRPr="00DE7946" w:rsidRDefault="00890461" w:rsidP="00890461">
            <w:pPr>
              <w:textAlignment w:val="baseline"/>
              <w:rPr>
                <w:lang w:val="fr-FR" w:eastAsia="es-MX"/>
              </w:rPr>
            </w:pPr>
            <w:r w:rsidRPr="00DE7946">
              <w:rPr>
                <w:rFonts w:ascii="Calibri" w:hAnsi="Calibri" w:cs="Calibri"/>
                <w:sz w:val="20"/>
                <w:szCs w:val="20"/>
                <w:lang w:val="fr-FR" w:eastAsia="es-MX"/>
              </w:rPr>
              <w:t xml:space="preserve">Environ 2/5 de la surface se trouve dans la région de la </w:t>
            </w:r>
            <w:proofErr w:type="spellStart"/>
            <w:r w:rsidRPr="00DE7946">
              <w:rPr>
                <w:rFonts w:ascii="Calibri" w:hAnsi="Calibri" w:cs="Calibri"/>
                <w:sz w:val="20"/>
                <w:szCs w:val="20"/>
                <w:lang w:val="fr-FR" w:eastAsia="es-MX"/>
              </w:rPr>
              <w:t>Bagoué</w:t>
            </w:r>
            <w:proofErr w:type="spellEnd"/>
            <w:r w:rsidRPr="00DE7946">
              <w:rPr>
                <w:rFonts w:ascii="Calibri" w:hAnsi="Calibri" w:cs="Calibri"/>
                <w:sz w:val="20"/>
                <w:szCs w:val="20"/>
                <w:lang w:val="fr-FR" w:eastAsia="es-MX"/>
              </w:rPr>
              <w:t xml:space="preserve"> (surface totale : 922,25 km2. </w:t>
            </w:r>
          </w:p>
        </w:tc>
      </w:tr>
      <w:tr w:rsidR="00890461" w:rsidRPr="00DE7946" w14:paraId="67C704F8"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9955EB9"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25FE540"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63EAC6CD"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0D99EBC" w14:textId="33E308E7" w:rsidR="00890461" w:rsidRPr="00DE7946" w:rsidRDefault="00890461" w:rsidP="00890461">
            <w:pPr>
              <w:textAlignment w:val="baseline"/>
              <w:rPr>
                <w:lang w:val="fr-FR" w:eastAsia="es-MX"/>
              </w:rPr>
            </w:pPr>
            <w:hyperlink r:id="rId205" w:tgtFrame="_blank" w:history="1">
              <w:proofErr w:type="spellStart"/>
              <w:r w:rsidRPr="004331CD">
                <w:rPr>
                  <w:rFonts w:ascii="Calibri" w:hAnsi="Calibri" w:cs="Calibri"/>
                  <w:color w:val="0000FF"/>
                  <w:sz w:val="20"/>
                  <w:szCs w:val="20"/>
                  <w:u w:val="single"/>
                  <w:lang w:eastAsia="es-MX"/>
                </w:rPr>
                <w:t>Nyamgboue</w:t>
              </w:r>
              <w:proofErr w:type="spellEnd"/>
            </w:hyperlink>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7AB5A3A" w14:textId="58DC8B6A" w:rsidR="00890461" w:rsidRPr="00DE7946" w:rsidRDefault="00890461" w:rsidP="00890461">
            <w:pPr>
              <w:textAlignment w:val="baseline"/>
              <w:rPr>
                <w:lang w:val="fr-FR" w:eastAsia="es-MX"/>
              </w:rPr>
            </w:pPr>
            <w:r w:rsidRPr="004331CD">
              <w:rPr>
                <w:rFonts w:ascii="Calibri" w:hAnsi="Calibri" w:cs="Calibri"/>
                <w:i/>
                <w:iCs/>
                <w:sz w:val="20"/>
                <w:szCs w:val="20"/>
                <w:lang w:eastAsia="es-MX"/>
              </w:rPr>
              <w:t>228.6</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3B14B4D" w14:textId="1FDD4FCE" w:rsidR="00890461" w:rsidRPr="00DE7946" w:rsidRDefault="00890461" w:rsidP="00890461">
            <w:pPr>
              <w:textAlignment w:val="baseline"/>
              <w:rPr>
                <w:lang w:val="fr-FR" w:eastAsia="es-MX"/>
              </w:rPr>
            </w:pPr>
            <w:r w:rsidRPr="004331CD">
              <w:rPr>
                <w:rFonts w:ascii="Calibri" w:hAnsi="Calibri" w:cs="Calibri"/>
                <w:i/>
                <w:iCs/>
                <w:sz w:val="20"/>
                <w:szCs w:val="20"/>
                <w:lang w:eastAsia="es-MX"/>
              </w:rPr>
              <w:t>22860</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3A26F90" w14:textId="4CD6C6E7"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99EAFB1" w14:textId="77777777" w:rsidR="00890461" w:rsidRPr="00DE7946" w:rsidRDefault="00890461" w:rsidP="00890461">
            <w:pPr>
              <w:textAlignment w:val="baseline"/>
              <w:rPr>
                <w:lang w:val="fr-FR" w:eastAsia="es-MX"/>
              </w:rPr>
            </w:pPr>
          </w:p>
        </w:tc>
      </w:tr>
      <w:tr w:rsidR="00890461" w:rsidRPr="00DE7946" w14:paraId="29255DC6" w14:textId="77777777" w:rsidTr="00890461">
        <w:trPr>
          <w:trHeight w:val="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9169EF8"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3DD7A1E" w14:textId="77777777" w:rsidR="00890461" w:rsidRPr="00DE7946" w:rsidRDefault="00890461" w:rsidP="00890461">
            <w:pPr>
              <w:rPr>
                <w:lang w:val="fr-FR" w:eastAsia="es-MX"/>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2A2AB8F" w14:textId="77777777" w:rsidR="00890461" w:rsidRPr="00DE7946" w:rsidRDefault="00890461" w:rsidP="00890461">
            <w:pPr>
              <w:rPr>
                <w:lang w:val="fr-FR" w:eastAsia="es-MX"/>
              </w:rPr>
            </w:pP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59C84E8" w14:textId="669973B1" w:rsidR="00890461" w:rsidRPr="00DE7946" w:rsidRDefault="00890461" w:rsidP="00890461">
            <w:pPr>
              <w:textAlignment w:val="baseline"/>
              <w:rPr>
                <w:lang w:val="fr-FR" w:eastAsia="es-MX"/>
              </w:rPr>
            </w:pPr>
            <w:hyperlink r:id="rId206" w:tgtFrame="_blank" w:history="1">
              <w:proofErr w:type="spellStart"/>
              <w:r w:rsidRPr="004331CD">
                <w:rPr>
                  <w:rFonts w:ascii="Calibri" w:hAnsi="Calibri" w:cs="Calibri"/>
                  <w:color w:val="0000FF"/>
                  <w:sz w:val="20"/>
                  <w:szCs w:val="20"/>
                  <w:u w:val="single"/>
                  <w:lang w:eastAsia="es-MX"/>
                </w:rPr>
                <w:t>Pouniokele</w:t>
              </w:r>
              <w:proofErr w:type="spellEnd"/>
            </w:hyperlink>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0A3B124" w14:textId="794C9BDB" w:rsidR="00890461" w:rsidRPr="00DE7946" w:rsidRDefault="00890461" w:rsidP="00890461">
            <w:pPr>
              <w:textAlignment w:val="baseline"/>
              <w:rPr>
                <w:lang w:val="fr-FR" w:eastAsia="es-MX"/>
              </w:rPr>
            </w:pPr>
            <w:r w:rsidRPr="004331CD">
              <w:rPr>
                <w:rFonts w:ascii="Calibri" w:hAnsi="Calibri" w:cs="Calibri"/>
                <w:i/>
                <w:iCs/>
                <w:sz w:val="20"/>
                <w:szCs w:val="20"/>
                <w:lang w:eastAsia="es-MX"/>
              </w:rPr>
              <w:t>95.07</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2CF8B64" w14:textId="0B040E1B" w:rsidR="00890461" w:rsidRPr="00DE7946" w:rsidRDefault="00890461" w:rsidP="00890461">
            <w:pPr>
              <w:textAlignment w:val="baseline"/>
              <w:rPr>
                <w:lang w:val="fr-FR" w:eastAsia="es-MX"/>
              </w:rPr>
            </w:pPr>
            <w:r w:rsidRPr="004331CD">
              <w:rPr>
                <w:rFonts w:ascii="Calibri" w:hAnsi="Calibri" w:cs="Calibri"/>
                <w:i/>
                <w:iCs/>
                <w:sz w:val="20"/>
                <w:szCs w:val="20"/>
                <w:lang w:eastAsia="es-MX"/>
              </w:rPr>
              <w:t>9507</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F2368F3" w14:textId="0647FDF3" w:rsidR="00890461" w:rsidRPr="00DE7946" w:rsidRDefault="00890461" w:rsidP="00890461">
            <w:pPr>
              <w:textAlignment w:val="baseline"/>
              <w:rPr>
                <w:lang w:val="fr-FR" w:eastAsia="es-MX"/>
              </w:rPr>
            </w:pPr>
            <w:r w:rsidRPr="004331CD">
              <w:rPr>
                <w:rFonts w:ascii="Calibri" w:hAnsi="Calibri" w:cs="Calibri"/>
                <w:i/>
                <w:iCs/>
                <w:sz w:val="20"/>
                <w:szCs w:val="20"/>
                <w:lang w:eastAsia="es-MX"/>
              </w:rPr>
              <w:t>Classified forest</w:t>
            </w: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C7E0227" w14:textId="77777777" w:rsidR="00890461" w:rsidRPr="00DE7946" w:rsidRDefault="00890461" w:rsidP="00890461">
            <w:pPr>
              <w:textAlignment w:val="baseline"/>
              <w:rPr>
                <w:lang w:val="fr-FR" w:eastAsia="es-MX"/>
              </w:rPr>
            </w:pPr>
          </w:p>
        </w:tc>
      </w:tr>
      <w:tr w:rsidR="00890461" w:rsidRPr="00DE7946" w14:paraId="77FF3F10" w14:textId="77777777" w:rsidTr="00890461">
        <w:trPr>
          <w:trHeight w:val="15"/>
        </w:trPr>
        <w:tc>
          <w:tcPr>
            <w:tcW w:w="92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98B32F9" w14:textId="12E608B4" w:rsidR="00890461" w:rsidRPr="00DE7946" w:rsidRDefault="00890461" w:rsidP="00890461">
            <w:pPr>
              <w:textAlignment w:val="baseline"/>
              <w:rPr>
                <w:lang w:val="fr-FR" w:eastAsia="es-MX"/>
              </w:rPr>
            </w:pPr>
            <w:r w:rsidRPr="004331CD">
              <w:rPr>
                <w:rFonts w:ascii="Calibri" w:hAnsi="Calibri" w:cs="Calibri"/>
                <w:sz w:val="20"/>
                <w:szCs w:val="20"/>
                <w:lang w:eastAsia="es-MX"/>
              </w:rPr>
              <w:t>Total</w:t>
            </w:r>
            <w:r w:rsidRPr="004331CD">
              <w:rPr>
                <w:rFonts w:ascii="Calibri" w:hAnsi="Calibri" w:cs="Calibri"/>
                <w:sz w:val="20"/>
                <w:szCs w:val="20"/>
                <w:lang w:val="es-MX" w:eastAsia="es-MX"/>
              </w:rPr>
              <w:t> </w:t>
            </w:r>
          </w:p>
        </w:tc>
        <w:tc>
          <w:tcPr>
            <w:tcW w:w="96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C2F3D39" w14:textId="01921892" w:rsidR="00890461" w:rsidRPr="00DE7946" w:rsidRDefault="00890461" w:rsidP="00890461">
            <w:pPr>
              <w:textAlignment w:val="baseline"/>
              <w:rPr>
                <w:lang w:val="fr-FR" w:eastAsia="es-MX"/>
              </w:rPr>
            </w:pPr>
            <w:r w:rsidRPr="004331CD">
              <w:rPr>
                <w:rFonts w:ascii="Calibri" w:hAnsi="Calibri" w:cs="Calibri"/>
                <w:sz w:val="20"/>
                <w:szCs w:val="20"/>
                <w:lang w:eastAsia="es-MX"/>
              </w:rPr>
              <w:t>144,980</w:t>
            </w:r>
            <w:r w:rsidRPr="004331CD">
              <w:rPr>
                <w:rFonts w:ascii="Calibri" w:hAnsi="Calibri" w:cs="Calibri"/>
                <w:sz w:val="20"/>
                <w:szCs w:val="20"/>
                <w:lang w:val="es-MX" w:eastAsia="es-MX"/>
              </w:rPr>
              <w:t> </w:t>
            </w:r>
          </w:p>
        </w:tc>
        <w:tc>
          <w:tcPr>
            <w:tcW w:w="10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B4C611E" w14:textId="17CD58DD" w:rsidR="00890461" w:rsidRPr="00DE7946" w:rsidRDefault="00890461" w:rsidP="00890461">
            <w:pPr>
              <w:textAlignment w:val="baseline"/>
              <w:rPr>
                <w:lang w:val="fr-FR" w:eastAsia="es-MX"/>
              </w:rPr>
            </w:pPr>
            <w:r w:rsidRPr="004331CD">
              <w:rPr>
                <w:rFonts w:ascii="Calibri" w:hAnsi="Calibri" w:cs="Calibri"/>
                <w:sz w:val="20"/>
                <w:szCs w:val="20"/>
                <w:lang w:eastAsia="es-MX"/>
              </w:rPr>
              <w:t>14,498,000</w:t>
            </w:r>
            <w:r w:rsidRPr="004331CD">
              <w:rPr>
                <w:rFonts w:ascii="Calibri" w:hAnsi="Calibri" w:cs="Calibri"/>
                <w:sz w:val="20"/>
                <w:szCs w:val="20"/>
                <w:lang w:val="es-MX" w:eastAsia="es-MX"/>
              </w:rPr>
              <w:t> </w:t>
            </w:r>
          </w:p>
        </w:tc>
        <w:tc>
          <w:tcPr>
            <w:tcW w:w="133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C36723A" w14:textId="3BD6C8B6" w:rsidR="00890461" w:rsidRPr="00DE7946" w:rsidRDefault="00890461" w:rsidP="00890461">
            <w:pPr>
              <w:textAlignment w:val="baseline"/>
              <w:rPr>
                <w:lang w:val="fr-FR" w:eastAsia="es-MX"/>
              </w:rPr>
            </w:pP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FC8C2A2" w14:textId="34112383" w:rsidR="00890461" w:rsidRPr="00DE7946" w:rsidRDefault="00890461" w:rsidP="00890461">
            <w:pPr>
              <w:textAlignment w:val="baseline"/>
              <w:rPr>
                <w:lang w:val="fr-FR" w:eastAsia="es-MX"/>
              </w:rPr>
            </w:pPr>
            <w:r w:rsidRPr="004331CD">
              <w:rPr>
                <w:rFonts w:ascii="Calibri" w:hAnsi="Calibri" w:cs="Calibri"/>
                <w:sz w:val="20"/>
                <w:szCs w:val="20"/>
                <w:lang w:eastAsia="es-MX"/>
              </w:rPr>
              <w:t>26,839</w:t>
            </w:r>
            <w:r w:rsidRPr="004331CD">
              <w:rPr>
                <w:rFonts w:ascii="Calibri" w:hAnsi="Calibri" w:cs="Calibri"/>
                <w:sz w:val="20"/>
                <w:szCs w:val="20"/>
                <w:lang w:val="es-MX" w:eastAsia="es-MX"/>
              </w:rPr>
              <w:t> </w:t>
            </w:r>
          </w:p>
        </w:tc>
        <w:tc>
          <w:tcPr>
            <w:tcW w:w="132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3DF9717" w14:textId="6AF0B4BB" w:rsidR="00890461" w:rsidRPr="00DE7946" w:rsidRDefault="00890461" w:rsidP="00890461">
            <w:pPr>
              <w:textAlignment w:val="baseline"/>
              <w:rPr>
                <w:lang w:val="fr-FR" w:eastAsia="es-MX"/>
              </w:rPr>
            </w:pPr>
            <w:r w:rsidRPr="004331CD">
              <w:rPr>
                <w:rFonts w:ascii="Calibri" w:hAnsi="Calibri" w:cs="Calibri"/>
                <w:sz w:val="20"/>
                <w:szCs w:val="20"/>
                <w:lang w:eastAsia="es-MX"/>
              </w:rPr>
              <w:t>2,683,890</w:t>
            </w:r>
            <w:r w:rsidRPr="004331CD">
              <w:rPr>
                <w:rFonts w:ascii="Calibri" w:hAnsi="Calibri" w:cs="Calibri"/>
                <w:sz w:val="20"/>
                <w:szCs w:val="20"/>
                <w:lang w:val="es-MX" w:eastAsia="es-MX"/>
              </w:rPr>
              <w:t> </w:t>
            </w:r>
          </w:p>
        </w:tc>
        <w:tc>
          <w:tcPr>
            <w:tcW w:w="14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3B4502E" w14:textId="2F5249D8" w:rsidR="00890461" w:rsidRPr="00DE7946" w:rsidRDefault="00890461" w:rsidP="00890461">
            <w:pPr>
              <w:textAlignment w:val="baseline"/>
              <w:rPr>
                <w:lang w:val="fr-FR" w:eastAsia="es-MX"/>
              </w:rPr>
            </w:pPr>
            <w:r w:rsidRPr="004331CD">
              <w:rPr>
                <w:rFonts w:ascii="Calibri" w:hAnsi="Calibri" w:cs="Calibri"/>
                <w:sz w:val="20"/>
                <w:szCs w:val="20"/>
                <w:lang w:val="es-MX" w:eastAsia="es-MX"/>
              </w:rPr>
              <w:t> </w:t>
            </w:r>
          </w:p>
        </w:tc>
        <w:tc>
          <w:tcPr>
            <w:tcW w:w="24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774D43F" w14:textId="77777777" w:rsidR="00890461" w:rsidRPr="00DE7946" w:rsidRDefault="00890461" w:rsidP="00890461">
            <w:pPr>
              <w:textAlignment w:val="baseline"/>
              <w:rPr>
                <w:lang w:val="fr-FR" w:eastAsia="es-MX"/>
              </w:rPr>
            </w:pPr>
          </w:p>
        </w:tc>
      </w:tr>
    </w:tbl>
    <w:p w14:paraId="16234246" w14:textId="77777777" w:rsidR="00AC0AE6" w:rsidRPr="00DE7946" w:rsidRDefault="00AC0AE6" w:rsidP="00AC0AE6">
      <w:pPr>
        <w:textAlignment w:val="baseline"/>
        <w:rPr>
          <w:rFonts w:ascii="Segoe UI" w:hAnsi="Segoe UI" w:cs="Segoe UI"/>
          <w:sz w:val="18"/>
          <w:szCs w:val="18"/>
          <w:lang w:val="fr-FR" w:eastAsia="es-MX"/>
        </w:rPr>
      </w:pPr>
    </w:p>
    <w:p w14:paraId="61B23BD6" w14:textId="77777777" w:rsidR="00AC0AE6" w:rsidRPr="00DE7946" w:rsidRDefault="00AC0AE6" w:rsidP="00AC0AE6">
      <w:pPr>
        <w:shd w:val="clear" w:color="auto" w:fill="FFFFFF"/>
        <w:jc w:val="both"/>
        <w:rPr>
          <w:rFonts w:cstheme="minorHAnsi"/>
          <w:b/>
          <w:bCs/>
          <w:color w:val="212529"/>
          <w:sz w:val="21"/>
          <w:szCs w:val="21"/>
          <w:lang w:val="fr-FR"/>
        </w:rPr>
      </w:pPr>
    </w:p>
    <w:tbl>
      <w:tblPr>
        <w:tblW w:w="10768" w:type="dxa"/>
        <w:tblLayout w:type="fixed"/>
        <w:tblLook w:val="04A0" w:firstRow="1" w:lastRow="0" w:firstColumn="1" w:lastColumn="0" w:noHBand="0" w:noVBand="1"/>
      </w:tblPr>
      <w:tblGrid>
        <w:gridCol w:w="805"/>
        <w:gridCol w:w="1027"/>
        <w:gridCol w:w="875"/>
        <w:gridCol w:w="2958"/>
        <w:gridCol w:w="1418"/>
        <w:gridCol w:w="1134"/>
        <w:gridCol w:w="1134"/>
        <w:gridCol w:w="1417"/>
      </w:tblGrid>
      <w:tr w:rsidR="00AC0AE6" w:rsidRPr="000A1C9C" w14:paraId="22CCDE63" w14:textId="77777777" w:rsidTr="00FC4BEE">
        <w:trPr>
          <w:trHeight w:val="750"/>
        </w:trPr>
        <w:tc>
          <w:tcPr>
            <w:tcW w:w="805" w:type="dxa"/>
            <w:vMerge w:val="restart"/>
            <w:tcBorders>
              <w:top w:val="single" w:sz="8" w:space="0" w:color="auto"/>
              <w:left w:val="single" w:sz="4" w:space="0" w:color="auto"/>
              <w:bottom w:val="single" w:sz="8" w:space="0" w:color="000000" w:themeColor="text1"/>
              <w:right w:val="single" w:sz="4" w:space="0" w:color="auto"/>
            </w:tcBorders>
            <w:shd w:val="clear" w:color="auto" w:fill="auto"/>
            <w:vAlign w:val="center"/>
            <w:hideMark/>
          </w:tcPr>
          <w:p w14:paraId="0DAE7ABB" w14:textId="77777777" w:rsidR="00AC0AE6" w:rsidRPr="00DE7946" w:rsidRDefault="00AC0AE6" w:rsidP="002A6A0E">
            <w:pPr>
              <w:jc w:val="center"/>
              <w:rPr>
                <w:rFonts w:ascii="Calibri" w:hAnsi="Calibri" w:cs="Calibri"/>
                <w:b/>
                <w:bCs/>
                <w:color w:val="000000"/>
                <w:sz w:val="16"/>
                <w:szCs w:val="16"/>
                <w:lang w:val="fr-FR"/>
              </w:rPr>
            </w:pPr>
            <w:r w:rsidRPr="00DE7946">
              <w:rPr>
                <w:rFonts w:ascii="Calibri" w:hAnsi="Calibri" w:cs="Calibri"/>
                <w:b/>
                <w:bCs/>
                <w:color w:val="000000"/>
                <w:sz w:val="16"/>
                <w:szCs w:val="16"/>
                <w:lang w:val="fr-FR"/>
              </w:rPr>
              <w:t>Régions</w:t>
            </w:r>
          </w:p>
        </w:tc>
        <w:tc>
          <w:tcPr>
            <w:tcW w:w="4860" w:type="dxa"/>
            <w:gridSpan w:val="3"/>
            <w:tcBorders>
              <w:top w:val="single" w:sz="8" w:space="0" w:color="auto"/>
              <w:left w:val="single" w:sz="4" w:space="0" w:color="auto"/>
              <w:bottom w:val="single" w:sz="8" w:space="0" w:color="auto"/>
              <w:right w:val="single" w:sz="8" w:space="0" w:color="000000" w:themeColor="text1"/>
            </w:tcBorders>
            <w:shd w:val="clear" w:color="auto" w:fill="auto"/>
            <w:vAlign w:val="center"/>
            <w:hideMark/>
          </w:tcPr>
          <w:p w14:paraId="79A70051" w14:textId="77777777" w:rsidR="00AC0AE6" w:rsidRPr="00DE7946" w:rsidRDefault="00AC0AE6" w:rsidP="002A6A0E">
            <w:pPr>
              <w:jc w:val="center"/>
              <w:rPr>
                <w:rFonts w:ascii="Calibri" w:hAnsi="Calibri" w:cs="Calibri"/>
                <w:b/>
                <w:bCs/>
                <w:color w:val="000000"/>
                <w:sz w:val="16"/>
                <w:szCs w:val="16"/>
                <w:lang w:val="fr-FR"/>
              </w:rPr>
            </w:pPr>
            <w:r w:rsidRPr="00DE7946">
              <w:rPr>
                <w:rFonts w:ascii="Calibri" w:hAnsi="Calibri" w:cs="Calibri"/>
                <w:b/>
                <w:bCs/>
                <w:color w:val="000000"/>
                <w:sz w:val="16"/>
                <w:szCs w:val="16"/>
                <w:lang w:val="fr-FR"/>
              </w:rPr>
              <w:t>Informations sur les régions</w:t>
            </w:r>
          </w:p>
        </w:tc>
        <w:tc>
          <w:tcPr>
            <w:tcW w:w="1418" w:type="dxa"/>
            <w:tcBorders>
              <w:top w:val="single" w:sz="8" w:space="0" w:color="auto"/>
              <w:left w:val="nil"/>
              <w:bottom w:val="single" w:sz="8" w:space="0" w:color="auto"/>
              <w:right w:val="nil"/>
            </w:tcBorders>
            <w:shd w:val="clear" w:color="auto" w:fill="auto"/>
            <w:vAlign w:val="center"/>
            <w:hideMark/>
          </w:tcPr>
          <w:p w14:paraId="16C41FF6" w14:textId="77777777" w:rsidR="00AC0AE6" w:rsidRPr="00DE7946" w:rsidRDefault="00AC0AE6" w:rsidP="002A6A0E">
            <w:pPr>
              <w:jc w:val="center"/>
              <w:rPr>
                <w:rFonts w:ascii="Calibri" w:hAnsi="Calibri" w:cs="Calibri"/>
                <w:b/>
                <w:bCs/>
                <w:color w:val="000000"/>
                <w:sz w:val="16"/>
                <w:szCs w:val="16"/>
                <w:lang w:val="fr-FR"/>
              </w:rPr>
            </w:pPr>
            <w:r w:rsidRPr="00DE7946">
              <w:rPr>
                <w:rFonts w:ascii="Calibri" w:hAnsi="Calibri" w:cs="Calibri"/>
                <w:b/>
                <w:bCs/>
                <w:color w:val="000000"/>
                <w:sz w:val="16"/>
                <w:szCs w:val="16"/>
                <w:lang w:val="fr-FR"/>
              </w:rPr>
              <w:t>Perte de forêts de 2001 à 2022</w:t>
            </w:r>
          </w:p>
        </w:tc>
        <w:tc>
          <w:tcPr>
            <w:tcW w:w="3685" w:type="dxa"/>
            <w:gridSpan w:val="3"/>
            <w:tcBorders>
              <w:top w:val="single" w:sz="8" w:space="0" w:color="auto"/>
              <w:left w:val="single" w:sz="8" w:space="0" w:color="auto"/>
              <w:bottom w:val="single" w:sz="8" w:space="0" w:color="auto"/>
              <w:right w:val="single" w:sz="8" w:space="0" w:color="000000" w:themeColor="text1"/>
            </w:tcBorders>
            <w:shd w:val="clear" w:color="auto" w:fill="auto"/>
            <w:vAlign w:val="center"/>
            <w:hideMark/>
          </w:tcPr>
          <w:p w14:paraId="7D0ACFA5" w14:textId="77777777" w:rsidR="00AC0AE6" w:rsidRPr="00DE7946" w:rsidRDefault="00AC0AE6" w:rsidP="002A6A0E">
            <w:pPr>
              <w:jc w:val="center"/>
              <w:rPr>
                <w:rFonts w:ascii="Calibri" w:hAnsi="Calibri" w:cs="Calibri"/>
                <w:b/>
                <w:bCs/>
                <w:color w:val="000000"/>
                <w:sz w:val="16"/>
                <w:szCs w:val="16"/>
                <w:lang w:val="fr-FR"/>
              </w:rPr>
            </w:pPr>
            <w:r w:rsidRPr="00DE7946">
              <w:rPr>
                <w:rFonts w:ascii="Calibri" w:hAnsi="Calibri" w:cs="Calibri"/>
                <w:b/>
                <w:bCs/>
                <w:color w:val="000000"/>
                <w:sz w:val="16"/>
                <w:szCs w:val="16"/>
                <w:lang w:val="fr-FR"/>
              </w:rPr>
              <w:t>Flux de gaz à effet de serre liés aux forêts entre 2001 et 2022</w:t>
            </w:r>
          </w:p>
        </w:tc>
      </w:tr>
      <w:tr w:rsidR="00AC0AE6" w:rsidRPr="00DE7946" w14:paraId="17755D77" w14:textId="77777777" w:rsidTr="00FC4BEE">
        <w:trPr>
          <w:trHeight w:val="639"/>
        </w:trPr>
        <w:tc>
          <w:tcPr>
            <w:tcW w:w="805" w:type="dxa"/>
            <w:vMerge/>
            <w:tcBorders>
              <w:left w:val="single" w:sz="4" w:space="0" w:color="auto"/>
            </w:tcBorders>
            <w:vAlign w:val="center"/>
            <w:hideMark/>
          </w:tcPr>
          <w:p w14:paraId="287C2FBE" w14:textId="77777777" w:rsidR="00AC0AE6" w:rsidRPr="00DE7946" w:rsidRDefault="00AC0AE6" w:rsidP="002A6A0E">
            <w:pPr>
              <w:jc w:val="center"/>
              <w:rPr>
                <w:rFonts w:ascii="Calibri" w:hAnsi="Calibri" w:cs="Calibri"/>
                <w:b/>
                <w:bCs/>
                <w:color w:val="000000"/>
                <w:sz w:val="16"/>
                <w:szCs w:val="16"/>
                <w:lang w:val="fr-FR"/>
              </w:rPr>
            </w:pPr>
          </w:p>
        </w:tc>
        <w:tc>
          <w:tcPr>
            <w:tcW w:w="1027" w:type="dxa"/>
            <w:tcBorders>
              <w:top w:val="nil"/>
              <w:left w:val="single" w:sz="4" w:space="0" w:color="auto"/>
              <w:bottom w:val="single" w:sz="8" w:space="0" w:color="auto"/>
              <w:right w:val="single" w:sz="8" w:space="0" w:color="auto"/>
            </w:tcBorders>
            <w:shd w:val="clear" w:color="auto" w:fill="auto"/>
            <w:vAlign w:val="center"/>
            <w:hideMark/>
          </w:tcPr>
          <w:p w14:paraId="3F405335" w14:textId="77777777" w:rsidR="00AC0AE6" w:rsidRPr="00DE7946" w:rsidRDefault="00AC0AE6" w:rsidP="002A6A0E">
            <w:pPr>
              <w:jc w:val="center"/>
              <w:rPr>
                <w:rFonts w:ascii="Calibri" w:hAnsi="Calibri" w:cs="Calibri"/>
                <w:b/>
                <w:bCs/>
                <w:color w:val="000000"/>
                <w:sz w:val="16"/>
                <w:szCs w:val="16"/>
                <w:lang w:val="fr-FR"/>
              </w:rPr>
            </w:pPr>
            <w:r w:rsidRPr="00DE7946">
              <w:rPr>
                <w:rFonts w:ascii="Calibri" w:hAnsi="Calibri" w:cs="Calibri"/>
                <w:b/>
                <w:bCs/>
                <w:color w:val="000000"/>
                <w:sz w:val="16"/>
                <w:szCs w:val="16"/>
                <w:lang w:val="fr-FR"/>
              </w:rPr>
              <w:t>District</w:t>
            </w:r>
          </w:p>
        </w:tc>
        <w:tc>
          <w:tcPr>
            <w:tcW w:w="875" w:type="dxa"/>
            <w:tcBorders>
              <w:top w:val="nil"/>
              <w:left w:val="nil"/>
              <w:bottom w:val="single" w:sz="8" w:space="0" w:color="auto"/>
              <w:right w:val="single" w:sz="8" w:space="0" w:color="auto"/>
            </w:tcBorders>
            <w:shd w:val="clear" w:color="auto" w:fill="auto"/>
            <w:vAlign w:val="center"/>
            <w:hideMark/>
          </w:tcPr>
          <w:p w14:paraId="21C4E129" w14:textId="77777777" w:rsidR="00AC0AE6" w:rsidRPr="00DE7946" w:rsidRDefault="00AC0AE6" w:rsidP="002A6A0E">
            <w:pPr>
              <w:jc w:val="center"/>
              <w:rPr>
                <w:rFonts w:ascii="Calibri" w:hAnsi="Calibri" w:cs="Calibri"/>
                <w:b/>
                <w:bCs/>
                <w:color w:val="000000"/>
                <w:sz w:val="16"/>
                <w:szCs w:val="16"/>
                <w:lang w:val="fr-FR"/>
              </w:rPr>
            </w:pPr>
            <w:r w:rsidRPr="00DE7946">
              <w:rPr>
                <w:rFonts w:ascii="Calibri" w:hAnsi="Calibri" w:cs="Calibri"/>
                <w:b/>
                <w:bCs/>
                <w:color w:val="000000"/>
                <w:sz w:val="16"/>
                <w:szCs w:val="16"/>
                <w:lang w:val="fr-FR"/>
              </w:rPr>
              <w:t>Surface</w:t>
            </w:r>
          </w:p>
        </w:tc>
        <w:tc>
          <w:tcPr>
            <w:tcW w:w="2958" w:type="dxa"/>
            <w:tcBorders>
              <w:top w:val="single" w:sz="8" w:space="0" w:color="auto"/>
              <w:left w:val="nil"/>
              <w:bottom w:val="nil"/>
              <w:right w:val="single" w:sz="8" w:space="0" w:color="000000" w:themeColor="text1"/>
            </w:tcBorders>
            <w:shd w:val="clear" w:color="auto" w:fill="auto"/>
            <w:noWrap/>
            <w:vAlign w:val="center"/>
            <w:hideMark/>
          </w:tcPr>
          <w:p w14:paraId="18FEB19F" w14:textId="77777777" w:rsidR="00AC0AE6" w:rsidRPr="00DE7946" w:rsidRDefault="00AC0AE6" w:rsidP="002A6A0E">
            <w:pPr>
              <w:jc w:val="center"/>
              <w:rPr>
                <w:rFonts w:ascii="Calibri" w:hAnsi="Calibri" w:cs="Calibri"/>
                <w:b/>
                <w:bCs/>
                <w:color w:val="000000"/>
                <w:sz w:val="16"/>
                <w:szCs w:val="16"/>
                <w:lang w:val="fr-FR"/>
              </w:rPr>
            </w:pPr>
            <w:r w:rsidRPr="00DE7946">
              <w:rPr>
                <w:rFonts w:ascii="Calibri" w:hAnsi="Calibri" w:cs="Calibri"/>
                <w:b/>
                <w:bCs/>
                <w:color w:val="000000"/>
                <w:sz w:val="16"/>
                <w:szCs w:val="16"/>
                <w:lang w:val="fr-FR"/>
              </w:rPr>
              <w:t>Principales activités économiques</w:t>
            </w:r>
          </w:p>
        </w:tc>
        <w:tc>
          <w:tcPr>
            <w:tcW w:w="1418" w:type="dxa"/>
            <w:tcBorders>
              <w:top w:val="nil"/>
              <w:left w:val="nil"/>
              <w:bottom w:val="single" w:sz="8" w:space="0" w:color="auto"/>
              <w:right w:val="single" w:sz="8" w:space="0" w:color="auto"/>
            </w:tcBorders>
            <w:shd w:val="clear" w:color="auto" w:fill="auto"/>
            <w:vAlign w:val="center"/>
            <w:hideMark/>
          </w:tcPr>
          <w:p w14:paraId="7DF0DE6D" w14:textId="77777777" w:rsidR="00AC0AE6" w:rsidRPr="00DE7946" w:rsidRDefault="00AC0AE6" w:rsidP="002A6A0E">
            <w:pPr>
              <w:jc w:val="center"/>
              <w:rPr>
                <w:rFonts w:ascii="Calibri" w:hAnsi="Calibri" w:cs="Calibri"/>
                <w:b/>
                <w:bCs/>
                <w:color w:val="000000"/>
                <w:sz w:val="16"/>
                <w:szCs w:val="16"/>
                <w:lang w:val="fr-FR"/>
              </w:rPr>
            </w:pPr>
            <w:r w:rsidRPr="00DE7946">
              <w:rPr>
                <w:rFonts w:ascii="Calibri" w:hAnsi="Calibri" w:cs="Calibri"/>
                <w:b/>
                <w:color w:val="000000" w:themeColor="text1"/>
                <w:sz w:val="16"/>
                <w:szCs w:val="16"/>
                <w:lang w:val="fr-FR"/>
              </w:rPr>
              <w:t xml:space="preserve">Milliers d'hectares </w:t>
            </w:r>
            <w:r w:rsidRPr="00DE7946">
              <w:rPr>
                <w:rFonts w:ascii="Calibri" w:hAnsi="Calibri" w:cs="Calibri"/>
                <w:b/>
                <w:bCs/>
                <w:color w:val="000000" w:themeColor="text1"/>
                <w:sz w:val="16"/>
                <w:szCs w:val="16"/>
                <w:lang w:val="fr-FR"/>
              </w:rPr>
              <w:t>et % de diminution</w:t>
            </w:r>
          </w:p>
        </w:tc>
        <w:tc>
          <w:tcPr>
            <w:tcW w:w="1134" w:type="dxa"/>
            <w:tcBorders>
              <w:top w:val="nil"/>
              <w:left w:val="nil"/>
              <w:bottom w:val="single" w:sz="8" w:space="0" w:color="auto"/>
              <w:right w:val="single" w:sz="8" w:space="0" w:color="auto"/>
            </w:tcBorders>
            <w:shd w:val="clear" w:color="auto" w:fill="auto"/>
            <w:vAlign w:val="center"/>
            <w:hideMark/>
          </w:tcPr>
          <w:p w14:paraId="1C91E83F" w14:textId="77777777" w:rsidR="00AC0AE6" w:rsidRPr="00DE7946" w:rsidRDefault="00AC0AE6" w:rsidP="002A6A0E">
            <w:pPr>
              <w:jc w:val="center"/>
              <w:rPr>
                <w:rFonts w:ascii="Calibri" w:hAnsi="Calibri" w:cs="Calibri"/>
                <w:b/>
                <w:bCs/>
                <w:color w:val="000000"/>
                <w:sz w:val="16"/>
                <w:szCs w:val="16"/>
                <w:lang w:val="fr-FR"/>
              </w:rPr>
            </w:pPr>
            <w:r w:rsidRPr="00DE7946">
              <w:rPr>
                <w:rFonts w:ascii="Calibri" w:hAnsi="Calibri" w:cs="Calibri"/>
                <w:b/>
                <w:bCs/>
                <w:color w:val="000000"/>
                <w:sz w:val="16"/>
                <w:szCs w:val="16"/>
                <w:lang w:val="fr-FR"/>
              </w:rPr>
              <w:t>Émissions (</w:t>
            </w:r>
            <w:proofErr w:type="spellStart"/>
            <w:r w:rsidRPr="00DE7946">
              <w:rPr>
                <w:rFonts w:ascii="Calibri" w:hAnsi="Calibri" w:cs="Calibri"/>
                <w:b/>
                <w:bCs/>
                <w:color w:val="000000"/>
                <w:sz w:val="16"/>
                <w:szCs w:val="16"/>
                <w:lang w:val="fr-FR"/>
              </w:rPr>
              <w:t>MtCO₂e</w:t>
            </w:r>
            <w:proofErr w:type="spellEnd"/>
            <w:r w:rsidRPr="00DE7946">
              <w:rPr>
                <w:rFonts w:ascii="Calibri" w:hAnsi="Calibri" w:cs="Calibri"/>
                <w:b/>
                <w:bCs/>
                <w:color w:val="000000"/>
                <w:sz w:val="16"/>
                <w:szCs w:val="16"/>
                <w:lang w:val="fr-FR"/>
              </w:rPr>
              <w:t>/an)</w:t>
            </w:r>
          </w:p>
        </w:tc>
        <w:tc>
          <w:tcPr>
            <w:tcW w:w="1134" w:type="dxa"/>
            <w:tcBorders>
              <w:top w:val="nil"/>
              <w:left w:val="nil"/>
              <w:bottom w:val="single" w:sz="8" w:space="0" w:color="auto"/>
              <w:right w:val="single" w:sz="8" w:space="0" w:color="auto"/>
            </w:tcBorders>
            <w:shd w:val="clear" w:color="auto" w:fill="auto"/>
            <w:vAlign w:val="center"/>
            <w:hideMark/>
          </w:tcPr>
          <w:p w14:paraId="24877B0D" w14:textId="77777777" w:rsidR="00AC0AE6" w:rsidRPr="00DE7946" w:rsidRDefault="00AC0AE6" w:rsidP="002A6A0E">
            <w:pPr>
              <w:jc w:val="center"/>
              <w:rPr>
                <w:rFonts w:ascii="Calibri" w:hAnsi="Calibri" w:cs="Calibri"/>
                <w:b/>
                <w:bCs/>
                <w:color w:val="000000"/>
                <w:sz w:val="16"/>
                <w:szCs w:val="16"/>
                <w:lang w:val="fr-FR"/>
              </w:rPr>
            </w:pPr>
            <w:r w:rsidRPr="00DE7946">
              <w:rPr>
                <w:rFonts w:ascii="Calibri" w:hAnsi="Calibri" w:cs="Calibri"/>
                <w:b/>
                <w:bCs/>
                <w:color w:val="000000"/>
                <w:sz w:val="16"/>
                <w:szCs w:val="16"/>
                <w:lang w:val="fr-FR"/>
              </w:rPr>
              <w:t>Déménagements</w:t>
            </w:r>
          </w:p>
        </w:tc>
        <w:tc>
          <w:tcPr>
            <w:tcW w:w="1417" w:type="dxa"/>
            <w:tcBorders>
              <w:top w:val="nil"/>
              <w:left w:val="nil"/>
              <w:bottom w:val="single" w:sz="8" w:space="0" w:color="auto"/>
              <w:right w:val="single" w:sz="8" w:space="0" w:color="auto"/>
            </w:tcBorders>
            <w:shd w:val="clear" w:color="auto" w:fill="auto"/>
            <w:vAlign w:val="center"/>
            <w:hideMark/>
          </w:tcPr>
          <w:p w14:paraId="7C88641B" w14:textId="77777777" w:rsidR="00AC0AE6" w:rsidRPr="00DE7946" w:rsidRDefault="00AC0AE6" w:rsidP="002A6A0E">
            <w:pPr>
              <w:jc w:val="center"/>
              <w:rPr>
                <w:rFonts w:ascii="Calibri" w:hAnsi="Calibri" w:cs="Calibri"/>
                <w:b/>
                <w:bCs/>
                <w:color w:val="000000"/>
                <w:sz w:val="16"/>
                <w:szCs w:val="16"/>
                <w:lang w:val="fr-FR"/>
              </w:rPr>
            </w:pPr>
            <w:r w:rsidRPr="00DE7946">
              <w:rPr>
                <w:rFonts w:ascii="Calibri" w:hAnsi="Calibri" w:cs="Calibri"/>
                <w:b/>
                <w:bCs/>
                <w:color w:val="000000"/>
                <w:sz w:val="16"/>
                <w:szCs w:val="16"/>
                <w:lang w:val="fr-FR"/>
              </w:rPr>
              <w:t>Élimination nette/an</w:t>
            </w:r>
          </w:p>
        </w:tc>
      </w:tr>
      <w:tr w:rsidR="00AC0AE6" w:rsidRPr="00DE7946" w14:paraId="45015ED5" w14:textId="77777777" w:rsidTr="00FC4BEE">
        <w:trPr>
          <w:trHeight w:val="430"/>
        </w:trPr>
        <w:tc>
          <w:tcPr>
            <w:tcW w:w="805"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0C8F693D" w14:textId="77777777" w:rsidR="00AC0AE6" w:rsidRPr="00DE7946" w:rsidRDefault="00AC0AE6" w:rsidP="002A6A0E">
            <w:pPr>
              <w:jc w:val="center"/>
              <w:rPr>
                <w:rFonts w:ascii="Calibri" w:hAnsi="Calibri" w:cs="Calibri"/>
                <w:color w:val="000000"/>
                <w:sz w:val="16"/>
                <w:szCs w:val="16"/>
                <w:lang w:val="fr-FR"/>
              </w:rPr>
            </w:pPr>
            <w:r w:rsidRPr="00DE7946">
              <w:rPr>
                <w:rFonts w:cstheme="minorHAnsi"/>
                <w:color w:val="000000"/>
                <w:sz w:val="16"/>
                <w:szCs w:val="16"/>
                <w:lang w:val="fr-FR"/>
              </w:rPr>
              <w:t xml:space="preserve">Haut-Sassandra </w:t>
            </w:r>
            <w:r w:rsidRPr="00DE7946">
              <w:rPr>
                <w:rStyle w:val="Appelnotedebasdep"/>
                <w:rFonts w:eastAsia="DengXian" w:cstheme="minorHAnsi"/>
                <w:lang w:val="fr-FR"/>
              </w:rPr>
              <w:footnoteReference w:id="91"/>
            </w:r>
            <w:r w:rsidRPr="00DE7946">
              <w:rPr>
                <w:rStyle w:val="Appelnotedebasdep"/>
                <w:rFonts w:eastAsia="DengXian" w:cstheme="minorHAnsi"/>
                <w:lang w:val="fr-FR"/>
              </w:rPr>
              <w:footnoteReference w:id="92"/>
            </w:r>
          </w:p>
        </w:tc>
        <w:tc>
          <w:tcPr>
            <w:tcW w:w="1027" w:type="dxa"/>
            <w:tcBorders>
              <w:top w:val="nil"/>
              <w:left w:val="nil"/>
              <w:bottom w:val="single" w:sz="8" w:space="0" w:color="auto"/>
              <w:right w:val="single" w:sz="8" w:space="0" w:color="auto"/>
            </w:tcBorders>
            <w:shd w:val="clear" w:color="auto" w:fill="auto"/>
            <w:vAlign w:val="center"/>
            <w:hideMark/>
          </w:tcPr>
          <w:p w14:paraId="74C4F5D1" w14:textId="77777777" w:rsidR="00AC0AE6" w:rsidRPr="00DE7946" w:rsidRDefault="00AC0AE6" w:rsidP="002A6A0E">
            <w:pPr>
              <w:jc w:val="center"/>
              <w:rPr>
                <w:rFonts w:ascii="Calibri" w:hAnsi="Calibri" w:cs="Calibri"/>
                <w:color w:val="000000"/>
                <w:sz w:val="16"/>
                <w:szCs w:val="16"/>
                <w:lang w:val="fr-FR"/>
              </w:rPr>
            </w:pPr>
            <w:r w:rsidRPr="00DE7946">
              <w:rPr>
                <w:rFonts w:ascii="Calibri" w:hAnsi="Calibri" w:cs="Calibri"/>
                <w:color w:val="000000"/>
                <w:sz w:val="16"/>
                <w:szCs w:val="16"/>
                <w:lang w:val="fr-FR"/>
              </w:rPr>
              <w:t>Sassandra-</w:t>
            </w:r>
            <w:proofErr w:type="spellStart"/>
            <w:r w:rsidRPr="00DE7946">
              <w:rPr>
                <w:rFonts w:ascii="Calibri" w:hAnsi="Calibri" w:cs="Calibri"/>
                <w:color w:val="000000"/>
                <w:sz w:val="16"/>
                <w:szCs w:val="16"/>
                <w:lang w:val="fr-FR"/>
              </w:rPr>
              <w:t>Marahoué</w:t>
            </w:r>
            <w:proofErr w:type="spellEnd"/>
          </w:p>
        </w:tc>
        <w:tc>
          <w:tcPr>
            <w:tcW w:w="875" w:type="dxa"/>
            <w:tcBorders>
              <w:top w:val="nil"/>
              <w:left w:val="nil"/>
              <w:bottom w:val="single" w:sz="8" w:space="0" w:color="auto"/>
              <w:right w:val="single" w:sz="8" w:space="0" w:color="auto"/>
            </w:tcBorders>
            <w:shd w:val="clear" w:color="auto" w:fill="auto"/>
            <w:vAlign w:val="center"/>
            <w:hideMark/>
          </w:tcPr>
          <w:p w14:paraId="431736A8" w14:textId="77777777" w:rsidR="00AC0AE6" w:rsidRPr="00DE7946" w:rsidRDefault="00AC0AE6" w:rsidP="002A6A0E">
            <w:pPr>
              <w:jc w:val="center"/>
              <w:rPr>
                <w:rFonts w:ascii="Calibri" w:hAnsi="Calibri" w:cs="Calibri"/>
                <w:color w:val="000000"/>
                <w:sz w:val="16"/>
                <w:szCs w:val="16"/>
                <w:lang w:val="fr-FR"/>
              </w:rPr>
            </w:pPr>
            <w:r w:rsidRPr="00DE7946">
              <w:rPr>
                <w:rFonts w:ascii="Calibri" w:hAnsi="Calibri" w:cs="Calibri"/>
                <w:color w:val="000000"/>
                <w:sz w:val="16"/>
                <w:szCs w:val="16"/>
                <w:lang w:val="fr-FR"/>
              </w:rPr>
              <w:t>17 761 km²</w:t>
            </w:r>
          </w:p>
        </w:tc>
        <w:tc>
          <w:tcPr>
            <w:tcW w:w="2958" w:type="dxa"/>
            <w:tcBorders>
              <w:top w:val="single" w:sz="8" w:space="0" w:color="auto"/>
              <w:left w:val="nil"/>
              <w:bottom w:val="single" w:sz="8" w:space="0" w:color="auto"/>
              <w:right w:val="single" w:sz="8" w:space="0" w:color="000000" w:themeColor="text1"/>
            </w:tcBorders>
            <w:shd w:val="clear" w:color="auto" w:fill="auto"/>
            <w:noWrap/>
            <w:vAlign w:val="center"/>
            <w:hideMark/>
          </w:tcPr>
          <w:p w14:paraId="6C989BE0" w14:textId="77777777" w:rsidR="00AC0AE6" w:rsidRPr="00DE7946" w:rsidRDefault="00AC0AE6" w:rsidP="002A6A0E">
            <w:pPr>
              <w:jc w:val="both"/>
              <w:rPr>
                <w:rFonts w:ascii="Calibri" w:hAnsi="Calibri" w:cs="Calibri"/>
                <w:color w:val="000000"/>
                <w:sz w:val="16"/>
                <w:szCs w:val="16"/>
                <w:lang w:val="fr-FR"/>
              </w:rPr>
            </w:pPr>
            <w:r w:rsidRPr="00DE7946">
              <w:rPr>
                <w:rFonts w:ascii="Calibri" w:hAnsi="Calibri" w:cs="Calibri"/>
                <w:color w:val="000000"/>
                <w:sz w:val="16"/>
                <w:szCs w:val="16"/>
                <w:lang w:val="fr-FR"/>
              </w:rPr>
              <w:t>Agriculture avec une vaste zone de production de café, de cacao, de palmiers à huile, d'hévéas et de cultures vivrières et maraîchères.</w:t>
            </w:r>
          </w:p>
        </w:tc>
        <w:tc>
          <w:tcPr>
            <w:tcW w:w="1418" w:type="dxa"/>
            <w:tcBorders>
              <w:top w:val="nil"/>
              <w:left w:val="nil"/>
              <w:bottom w:val="single" w:sz="8" w:space="0" w:color="auto"/>
              <w:right w:val="single" w:sz="8" w:space="0" w:color="auto"/>
            </w:tcBorders>
            <w:shd w:val="clear" w:color="auto" w:fill="auto"/>
            <w:vAlign w:val="center"/>
            <w:hideMark/>
          </w:tcPr>
          <w:p w14:paraId="35A0E034" w14:textId="77777777" w:rsidR="00AC0AE6" w:rsidRPr="00DE7946" w:rsidRDefault="00AC0AE6" w:rsidP="002A6A0E">
            <w:pPr>
              <w:rPr>
                <w:rFonts w:ascii="Calibri" w:hAnsi="Calibri" w:cs="Calibri"/>
                <w:color w:val="000000"/>
                <w:sz w:val="16"/>
                <w:szCs w:val="16"/>
                <w:lang w:val="fr-FR"/>
              </w:rPr>
            </w:pPr>
            <w:r w:rsidRPr="00DE7946">
              <w:rPr>
                <w:rFonts w:ascii="Calibri" w:hAnsi="Calibri" w:cs="Calibri"/>
                <w:color w:val="000000" w:themeColor="text1"/>
                <w:sz w:val="16"/>
                <w:szCs w:val="16"/>
                <w:lang w:val="fr-FR"/>
              </w:rPr>
              <w:t>-210 ou 26% de baisse</w:t>
            </w:r>
          </w:p>
        </w:tc>
        <w:tc>
          <w:tcPr>
            <w:tcW w:w="1134" w:type="dxa"/>
            <w:tcBorders>
              <w:top w:val="nil"/>
              <w:left w:val="nil"/>
              <w:bottom w:val="single" w:sz="8" w:space="0" w:color="auto"/>
              <w:right w:val="single" w:sz="8" w:space="0" w:color="auto"/>
            </w:tcBorders>
            <w:shd w:val="clear" w:color="auto" w:fill="auto"/>
            <w:vAlign w:val="center"/>
            <w:hideMark/>
          </w:tcPr>
          <w:p w14:paraId="77C6003B" w14:textId="77777777" w:rsidR="00AC0AE6" w:rsidRPr="00DE7946" w:rsidRDefault="00AC0AE6" w:rsidP="002A6A0E">
            <w:pPr>
              <w:rPr>
                <w:rFonts w:ascii="Calibri" w:hAnsi="Calibri" w:cs="Calibri"/>
                <w:color w:val="000000"/>
                <w:sz w:val="16"/>
                <w:szCs w:val="16"/>
                <w:lang w:val="fr-FR"/>
              </w:rPr>
            </w:pPr>
            <w:r w:rsidRPr="00DE7946">
              <w:rPr>
                <w:rFonts w:ascii="Calibri" w:hAnsi="Calibri" w:cs="Calibri"/>
                <w:color w:val="000000"/>
                <w:sz w:val="16"/>
                <w:szCs w:val="16"/>
                <w:lang w:val="fr-FR"/>
              </w:rPr>
              <w:t>4.58</w:t>
            </w:r>
          </w:p>
        </w:tc>
        <w:tc>
          <w:tcPr>
            <w:tcW w:w="1134" w:type="dxa"/>
            <w:tcBorders>
              <w:top w:val="nil"/>
              <w:left w:val="nil"/>
              <w:bottom w:val="single" w:sz="8" w:space="0" w:color="auto"/>
              <w:right w:val="single" w:sz="8" w:space="0" w:color="auto"/>
            </w:tcBorders>
            <w:shd w:val="clear" w:color="auto" w:fill="auto"/>
            <w:vAlign w:val="center"/>
            <w:hideMark/>
          </w:tcPr>
          <w:p w14:paraId="0203D35E" w14:textId="77777777" w:rsidR="00AC0AE6" w:rsidRPr="00DE7946" w:rsidRDefault="00AC0AE6" w:rsidP="002A6A0E">
            <w:pPr>
              <w:rPr>
                <w:rFonts w:ascii="Calibri" w:hAnsi="Calibri" w:cs="Calibri"/>
                <w:color w:val="000000"/>
                <w:sz w:val="16"/>
                <w:szCs w:val="16"/>
                <w:lang w:val="fr-FR"/>
              </w:rPr>
            </w:pPr>
            <w:r w:rsidRPr="00DE7946">
              <w:rPr>
                <w:rFonts w:ascii="Calibri" w:hAnsi="Calibri" w:cs="Calibri"/>
                <w:color w:val="000000"/>
                <w:sz w:val="16"/>
                <w:szCs w:val="16"/>
                <w:lang w:val="fr-FR"/>
              </w:rPr>
              <w:t>-7.05</w:t>
            </w:r>
          </w:p>
        </w:tc>
        <w:tc>
          <w:tcPr>
            <w:tcW w:w="1417" w:type="dxa"/>
            <w:tcBorders>
              <w:top w:val="nil"/>
              <w:left w:val="nil"/>
              <w:bottom w:val="single" w:sz="8" w:space="0" w:color="auto"/>
              <w:right w:val="single" w:sz="8" w:space="0" w:color="auto"/>
            </w:tcBorders>
            <w:shd w:val="clear" w:color="auto" w:fill="auto"/>
            <w:vAlign w:val="center"/>
            <w:hideMark/>
          </w:tcPr>
          <w:p w14:paraId="67D08168" w14:textId="77777777" w:rsidR="00AC0AE6" w:rsidRPr="00DE7946" w:rsidRDefault="00AC0AE6" w:rsidP="002A6A0E">
            <w:pPr>
              <w:rPr>
                <w:rFonts w:ascii="Calibri" w:hAnsi="Calibri" w:cs="Calibri"/>
                <w:color w:val="000000"/>
                <w:sz w:val="16"/>
                <w:szCs w:val="16"/>
                <w:lang w:val="fr-FR"/>
              </w:rPr>
            </w:pPr>
            <w:r w:rsidRPr="00DE7946">
              <w:rPr>
                <w:rFonts w:ascii="Calibri" w:hAnsi="Calibri" w:cs="Calibri"/>
                <w:color w:val="000000"/>
                <w:sz w:val="16"/>
                <w:szCs w:val="16"/>
                <w:lang w:val="fr-FR"/>
              </w:rPr>
              <w:t xml:space="preserve">-2,47 </w:t>
            </w:r>
            <w:proofErr w:type="spellStart"/>
            <w:r w:rsidRPr="00DE7946">
              <w:rPr>
                <w:rFonts w:ascii="Calibri" w:hAnsi="Calibri" w:cs="Calibri"/>
                <w:color w:val="000000"/>
                <w:sz w:val="16"/>
                <w:szCs w:val="16"/>
                <w:lang w:val="fr-FR"/>
              </w:rPr>
              <w:t>MtCO₂e</w:t>
            </w:r>
            <w:proofErr w:type="spellEnd"/>
          </w:p>
        </w:tc>
      </w:tr>
      <w:tr w:rsidR="00AC0AE6" w:rsidRPr="00DE7946" w14:paraId="202B5796" w14:textId="77777777" w:rsidTr="00FC4BEE">
        <w:trPr>
          <w:trHeight w:val="430"/>
        </w:trPr>
        <w:tc>
          <w:tcPr>
            <w:tcW w:w="805" w:type="dxa"/>
            <w:tcBorders>
              <w:top w:val="nil"/>
              <w:left w:val="single" w:sz="8" w:space="0" w:color="auto"/>
              <w:bottom w:val="single" w:sz="8" w:space="0" w:color="auto"/>
              <w:right w:val="single" w:sz="8" w:space="0" w:color="auto"/>
            </w:tcBorders>
            <w:shd w:val="clear" w:color="auto" w:fill="auto"/>
            <w:vAlign w:val="center"/>
            <w:hideMark/>
          </w:tcPr>
          <w:p w14:paraId="609FD902" w14:textId="77777777" w:rsidR="00AC0AE6" w:rsidRPr="00DE7946" w:rsidRDefault="00AC0AE6" w:rsidP="002A6A0E">
            <w:pPr>
              <w:jc w:val="center"/>
              <w:rPr>
                <w:rFonts w:ascii="Calibri" w:hAnsi="Calibri" w:cs="Calibri"/>
                <w:color w:val="000000"/>
                <w:sz w:val="16"/>
                <w:szCs w:val="16"/>
                <w:lang w:val="fr-FR"/>
              </w:rPr>
            </w:pPr>
            <w:r w:rsidRPr="00DE7946">
              <w:rPr>
                <w:rFonts w:ascii="Calibri" w:hAnsi="Calibri" w:cs="Calibri"/>
                <w:color w:val="000000"/>
                <w:sz w:val="16"/>
                <w:szCs w:val="16"/>
                <w:lang w:val="fr-FR"/>
              </w:rPr>
              <w:t xml:space="preserve">Nawa </w:t>
            </w:r>
            <w:r w:rsidRPr="00DE7946">
              <w:rPr>
                <w:rFonts w:ascii="Calibri" w:eastAsia="DengXian" w:hAnsi="Calibri" w:cs="Calibri"/>
                <w:sz w:val="16"/>
                <w:szCs w:val="16"/>
                <w:vertAlign w:val="superscript"/>
                <w:lang w:val="fr-FR"/>
              </w:rPr>
              <w:footnoteReference w:id="93"/>
            </w:r>
            <w:r w:rsidRPr="00DE7946">
              <w:rPr>
                <w:rFonts w:ascii="Calibri" w:hAnsi="Calibri" w:cs="Calibri"/>
                <w:color w:val="000000"/>
                <w:sz w:val="16"/>
                <w:szCs w:val="16"/>
                <w:vertAlign w:val="superscript"/>
                <w:lang w:val="fr-FR"/>
              </w:rPr>
              <w:footnoteReference w:id="94"/>
            </w:r>
          </w:p>
        </w:tc>
        <w:tc>
          <w:tcPr>
            <w:tcW w:w="1027" w:type="dxa"/>
            <w:tcBorders>
              <w:top w:val="nil"/>
              <w:left w:val="nil"/>
              <w:bottom w:val="single" w:sz="8" w:space="0" w:color="auto"/>
              <w:right w:val="single" w:sz="8" w:space="0" w:color="auto"/>
            </w:tcBorders>
            <w:shd w:val="clear" w:color="auto" w:fill="auto"/>
            <w:vAlign w:val="center"/>
            <w:hideMark/>
          </w:tcPr>
          <w:p w14:paraId="6F551470" w14:textId="77777777" w:rsidR="00AC0AE6" w:rsidRPr="00DE7946" w:rsidRDefault="00AC0AE6" w:rsidP="002A6A0E">
            <w:pPr>
              <w:jc w:val="center"/>
              <w:rPr>
                <w:rFonts w:ascii="Calibri" w:hAnsi="Calibri" w:cs="Calibri"/>
                <w:color w:val="000000"/>
                <w:sz w:val="16"/>
                <w:szCs w:val="16"/>
                <w:lang w:val="fr-FR"/>
              </w:rPr>
            </w:pPr>
            <w:r w:rsidRPr="00DE7946">
              <w:rPr>
                <w:rFonts w:ascii="Calibri" w:hAnsi="Calibri" w:cs="Calibri"/>
                <w:color w:val="000000"/>
                <w:sz w:val="16"/>
                <w:szCs w:val="16"/>
                <w:lang w:val="fr-FR"/>
              </w:rPr>
              <w:t>Bas-Sassandra</w:t>
            </w:r>
          </w:p>
        </w:tc>
        <w:tc>
          <w:tcPr>
            <w:tcW w:w="875" w:type="dxa"/>
            <w:tcBorders>
              <w:top w:val="nil"/>
              <w:left w:val="nil"/>
              <w:bottom w:val="single" w:sz="8" w:space="0" w:color="auto"/>
              <w:right w:val="single" w:sz="8" w:space="0" w:color="auto"/>
            </w:tcBorders>
            <w:shd w:val="clear" w:color="auto" w:fill="auto"/>
            <w:vAlign w:val="center"/>
            <w:hideMark/>
          </w:tcPr>
          <w:p w14:paraId="2DFE106A" w14:textId="77777777" w:rsidR="00AC0AE6" w:rsidRPr="00DE7946" w:rsidRDefault="00AC0AE6" w:rsidP="002A6A0E">
            <w:pPr>
              <w:jc w:val="center"/>
              <w:rPr>
                <w:rFonts w:ascii="Calibri" w:hAnsi="Calibri" w:cs="Calibri"/>
                <w:color w:val="000000"/>
                <w:sz w:val="16"/>
                <w:szCs w:val="16"/>
                <w:lang w:val="fr-FR"/>
              </w:rPr>
            </w:pPr>
            <w:r w:rsidRPr="00DE7946">
              <w:rPr>
                <w:rFonts w:ascii="Calibri" w:hAnsi="Calibri" w:cs="Calibri"/>
                <w:color w:val="000000"/>
                <w:sz w:val="16"/>
                <w:szCs w:val="16"/>
                <w:lang w:val="fr-FR"/>
              </w:rPr>
              <w:t>9 193 km²</w:t>
            </w:r>
          </w:p>
        </w:tc>
        <w:tc>
          <w:tcPr>
            <w:tcW w:w="2958" w:type="dxa"/>
            <w:tcBorders>
              <w:top w:val="single" w:sz="8" w:space="0" w:color="auto"/>
              <w:left w:val="nil"/>
              <w:bottom w:val="single" w:sz="8" w:space="0" w:color="auto"/>
              <w:right w:val="single" w:sz="8" w:space="0" w:color="000000" w:themeColor="text1"/>
            </w:tcBorders>
            <w:shd w:val="clear" w:color="auto" w:fill="auto"/>
            <w:noWrap/>
            <w:vAlign w:val="center"/>
            <w:hideMark/>
          </w:tcPr>
          <w:p w14:paraId="06C87293" w14:textId="77777777" w:rsidR="00AC0AE6" w:rsidRPr="00DE7946" w:rsidRDefault="00AC0AE6" w:rsidP="002A6A0E">
            <w:pPr>
              <w:jc w:val="both"/>
              <w:rPr>
                <w:rFonts w:ascii="Calibri" w:hAnsi="Calibri" w:cs="Calibri"/>
                <w:color w:val="000000"/>
                <w:sz w:val="16"/>
                <w:szCs w:val="16"/>
                <w:lang w:val="fr-FR"/>
              </w:rPr>
            </w:pPr>
            <w:r w:rsidRPr="00DE7946">
              <w:rPr>
                <w:rFonts w:ascii="Calibri" w:hAnsi="Calibri" w:cs="Calibri"/>
                <w:color w:val="000000"/>
                <w:sz w:val="16"/>
                <w:szCs w:val="16"/>
                <w:lang w:val="fr-FR"/>
              </w:rPr>
              <w:t>n. 1 région de Côte d'Ivoire productrice de cacao, mais aussi de café, d'hévéa, de palmiers à huile et de nombreux autres produits agricoles.</w:t>
            </w:r>
            <w:r w:rsidRPr="00DE7946">
              <w:rPr>
                <w:rStyle w:val="Appelnotedebasdep"/>
                <w:rFonts w:ascii="Calibri" w:hAnsi="Calibri" w:cs="Calibri"/>
                <w:color w:val="000000"/>
                <w:lang w:val="fr-FR"/>
              </w:rPr>
              <w:footnoteReference w:id="95"/>
            </w:r>
          </w:p>
        </w:tc>
        <w:tc>
          <w:tcPr>
            <w:tcW w:w="1418" w:type="dxa"/>
            <w:tcBorders>
              <w:top w:val="nil"/>
              <w:left w:val="nil"/>
              <w:bottom w:val="single" w:sz="8" w:space="0" w:color="auto"/>
              <w:right w:val="single" w:sz="8" w:space="0" w:color="auto"/>
            </w:tcBorders>
            <w:shd w:val="clear" w:color="auto" w:fill="auto"/>
            <w:vAlign w:val="center"/>
            <w:hideMark/>
          </w:tcPr>
          <w:p w14:paraId="52E0307E" w14:textId="77777777" w:rsidR="00AC0AE6" w:rsidRPr="00DE7946" w:rsidRDefault="00AC0AE6" w:rsidP="002A6A0E">
            <w:pPr>
              <w:rPr>
                <w:rFonts w:ascii="Calibri" w:hAnsi="Calibri" w:cs="Calibri"/>
                <w:color w:val="000000"/>
                <w:sz w:val="16"/>
                <w:szCs w:val="16"/>
                <w:lang w:val="fr-FR"/>
              </w:rPr>
            </w:pPr>
            <w:r w:rsidRPr="00DE7946">
              <w:rPr>
                <w:rFonts w:ascii="Calibri" w:hAnsi="Calibri" w:cs="Calibri"/>
                <w:color w:val="000000"/>
                <w:sz w:val="16"/>
                <w:szCs w:val="16"/>
                <w:lang w:val="fr-FR"/>
              </w:rPr>
              <w:t>-101, soit une baisse de 14%.</w:t>
            </w:r>
          </w:p>
        </w:tc>
        <w:tc>
          <w:tcPr>
            <w:tcW w:w="1134" w:type="dxa"/>
            <w:tcBorders>
              <w:top w:val="nil"/>
              <w:left w:val="nil"/>
              <w:bottom w:val="single" w:sz="8" w:space="0" w:color="auto"/>
              <w:right w:val="single" w:sz="8" w:space="0" w:color="auto"/>
            </w:tcBorders>
            <w:shd w:val="clear" w:color="auto" w:fill="auto"/>
            <w:vAlign w:val="center"/>
            <w:hideMark/>
          </w:tcPr>
          <w:p w14:paraId="7DB1295C" w14:textId="77777777" w:rsidR="00AC0AE6" w:rsidRPr="00DE7946" w:rsidRDefault="00AC0AE6" w:rsidP="002A6A0E">
            <w:pPr>
              <w:rPr>
                <w:rFonts w:ascii="Calibri" w:hAnsi="Calibri" w:cs="Calibri"/>
                <w:color w:val="000000"/>
                <w:sz w:val="16"/>
                <w:szCs w:val="16"/>
                <w:lang w:val="fr-FR"/>
              </w:rPr>
            </w:pPr>
            <w:r w:rsidRPr="00DE7946">
              <w:rPr>
                <w:rFonts w:ascii="Calibri" w:hAnsi="Calibri" w:cs="Calibri"/>
                <w:color w:val="000000"/>
                <w:sz w:val="16"/>
                <w:szCs w:val="16"/>
                <w:lang w:val="fr-FR"/>
              </w:rPr>
              <w:t>2.49</w:t>
            </w:r>
          </w:p>
        </w:tc>
        <w:tc>
          <w:tcPr>
            <w:tcW w:w="1134" w:type="dxa"/>
            <w:tcBorders>
              <w:top w:val="nil"/>
              <w:left w:val="nil"/>
              <w:bottom w:val="single" w:sz="8" w:space="0" w:color="auto"/>
              <w:right w:val="single" w:sz="8" w:space="0" w:color="auto"/>
            </w:tcBorders>
            <w:shd w:val="clear" w:color="auto" w:fill="auto"/>
            <w:vAlign w:val="center"/>
            <w:hideMark/>
          </w:tcPr>
          <w:p w14:paraId="108CBB97" w14:textId="77777777" w:rsidR="00AC0AE6" w:rsidRPr="00DE7946" w:rsidRDefault="00AC0AE6" w:rsidP="002A6A0E">
            <w:pPr>
              <w:rPr>
                <w:rFonts w:ascii="Calibri" w:hAnsi="Calibri" w:cs="Calibri"/>
                <w:color w:val="000000"/>
                <w:sz w:val="16"/>
                <w:szCs w:val="16"/>
                <w:lang w:val="fr-FR"/>
              </w:rPr>
            </w:pPr>
            <w:r w:rsidRPr="00DE7946">
              <w:rPr>
                <w:rFonts w:ascii="Calibri" w:hAnsi="Calibri" w:cs="Calibri"/>
                <w:color w:val="000000"/>
                <w:sz w:val="16"/>
                <w:szCs w:val="16"/>
                <w:lang w:val="fr-FR"/>
              </w:rPr>
              <w:t>-5.99</w:t>
            </w:r>
          </w:p>
        </w:tc>
        <w:tc>
          <w:tcPr>
            <w:tcW w:w="1417" w:type="dxa"/>
            <w:tcBorders>
              <w:top w:val="nil"/>
              <w:left w:val="nil"/>
              <w:bottom w:val="single" w:sz="8" w:space="0" w:color="auto"/>
              <w:right w:val="single" w:sz="8" w:space="0" w:color="auto"/>
            </w:tcBorders>
            <w:shd w:val="clear" w:color="auto" w:fill="auto"/>
            <w:vAlign w:val="center"/>
            <w:hideMark/>
          </w:tcPr>
          <w:p w14:paraId="02054B6D" w14:textId="77777777" w:rsidR="00AC0AE6" w:rsidRPr="00DE7946" w:rsidRDefault="00AC0AE6" w:rsidP="002A6A0E">
            <w:pPr>
              <w:rPr>
                <w:rFonts w:ascii="Calibri" w:hAnsi="Calibri" w:cs="Calibri"/>
                <w:color w:val="000000"/>
                <w:sz w:val="16"/>
                <w:szCs w:val="16"/>
                <w:lang w:val="fr-FR"/>
              </w:rPr>
            </w:pPr>
            <w:r w:rsidRPr="00DE7946">
              <w:rPr>
                <w:rFonts w:ascii="Calibri" w:hAnsi="Calibri" w:cs="Calibri"/>
                <w:color w:val="000000"/>
                <w:sz w:val="16"/>
                <w:szCs w:val="16"/>
                <w:lang w:val="fr-FR"/>
              </w:rPr>
              <w:t xml:space="preserve">-3,50 </w:t>
            </w:r>
            <w:proofErr w:type="spellStart"/>
            <w:r w:rsidRPr="00DE7946">
              <w:rPr>
                <w:rFonts w:ascii="Calibri" w:hAnsi="Calibri" w:cs="Calibri"/>
                <w:color w:val="000000"/>
                <w:sz w:val="16"/>
                <w:szCs w:val="16"/>
                <w:lang w:val="fr-FR"/>
              </w:rPr>
              <w:t>MtCO₂e</w:t>
            </w:r>
            <w:proofErr w:type="spellEnd"/>
          </w:p>
        </w:tc>
      </w:tr>
      <w:tr w:rsidR="00AC0AE6" w:rsidRPr="00DE7946" w14:paraId="7AA383D4" w14:textId="77777777" w:rsidTr="00FC4BEE">
        <w:trPr>
          <w:trHeight w:val="430"/>
        </w:trPr>
        <w:tc>
          <w:tcPr>
            <w:tcW w:w="805" w:type="dxa"/>
            <w:tcBorders>
              <w:top w:val="nil"/>
              <w:left w:val="single" w:sz="8" w:space="0" w:color="auto"/>
              <w:bottom w:val="single" w:sz="8" w:space="0" w:color="auto"/>
              <w:right w:val="single" w:sz="8" w:space="0" w:color="auto"/>
            </w:tcBorders>
            <w:shd w:val="clear" w:color="auto" w:fill="auto"/>
            <w:vAlign w:val="center"/>
            <w:hideMark/>
          </w:tcPr>
          <w:p w14:paraId="39CBD7CF" w14:textId="77777777" w:rsidR="00AC0AE6" w:rsidRPr="00DE7946" w:rsidRDefault="00AC0AE6" w:rsidP="002A6A0E">
            <w:pPr>
              <w:jc w:val="center"/>
              <w:rPr>
                <w:rFonts w:ascii="Calibri" w:hAnsi="Calibri" w:cs="Calibri"/>
                <w:color w:val="000000"/>
                <w:sz w:val="16"/>
                <w:szCs w:val="16"/>
                <w:lang w:val="fr-FR"/>
              </w:rPr>
            </w:pPr>
            <w:r w:rsidRPr="00DE7946">
              <w:rPr>
                <w:rFonts w:ascii="Calibri" w:hAnsi="Calibri" w:cs="Calibri"/>
                <w:color w:val="000000"/>
                <w:sz w:val="16"/>
                <w:szCs w:val="16"/>
                <w:lang w:val="fr-FR"/>
              </w:rPr>
              <w:lastRenderedPageBreak/>
              <w:t>La Mé</w:t>
            </w:r>
            <w:r w:rsidRPr="00DE7946">
              <w:rPr>
                <w:rFonts w:ascii="Calibri" w:eastAsia="DengXian" w:hAnsi="Calibri" w:cs="Calibri"/>
                <w:sz w:val="16"/>
                <w:szCs w:val="16"/>
                <w:vertAlign w:val="superscript"/>
                <w:lang w:val="fr-FR"/>
              </w:rPr>
              <w:footnoteReference w:id="96"/>
            </w:r>
          </w:p>
        </w:tc>
        <w:tc>
          <w:tcPr>
            <w:tcW w:w="1027" w:type="dxa"/>
            <w:tcBorders>
              <w:top w:val="nil"/>
              <w:left w:val="nil"/>
              <w:bottom w:val="single" w:sz="8" w:space="0" w:color="auto"/>
              <w:right w:val="single" w:sz="8" w:space="0" w:color="auto"/>
            </w:tcBorders>
            <w:shd w:val="clear" w:color="auto" w:fill="auto"/>
            <w:vAlign w:val="center"/>
            <w:hideMark/>
          </w:tcPr>
          <w:p w14:paraId="5C22E129" w14:textId="77777777" w:rsidR="00AC0AE6" w:rsidRPr="00DE7946" w:rsidRDefault="00AC0AE6" w:rsidP="002A6A0E">
            <w:pPr>
              <w:jc w:val="center"/>
              <w:rPr>
                <w:rFonts w:ascii="Calibri" w:hAnsi="Calibri" w:cs="Calibri"/>
                <w:color w:val="000000"/>
                <w:sz w:val="16"/>
                <w:szCs w:val="16"/>
                <w:lang w:val="fr-FR"/>
              </w:rPr>
            </w:pPr>
            <w:r w:rsidRPr="00DE7946">
              <w:rPr>
                <w:rFonts w:ascii="Calibri" w:hAnsi="Calibri" w:cs="Calibri"/>
                <w:color w:val="000000"/>
                <w:sz w:val="16"/>
                <w:szCs w:val="16"/>
                <w:lang w:val="fr-FR"/>
              </w:rPr>
              <w:t>Lagunes</w:t>
            </w:r>
          </w:p>
        </w:tc>
        <w:tc>
          <w:tcPr>
            <w:tcW w:w="875" w:type="dxa"/>
            <w:tcBorders>
              <w:top w:val="nil"/>
              <w:left w:val="nil"/>
              <w:bottom w:val="single" w:sz="8" w:space="0" w:color="auto"/>
              <w:right w:val="single" w:sz="8" w:space="0" w:color="auto"/>
            </w:tcBorders>
            <w:shd w:val="clear" w:color="auto" w:fill="auto"/>
            <w:vAlign w:val="center"/>
            <w:hideMark/>
          </w:tcPr>
          <w:p w14:paraId="4124CE3E" w14:textId="77777777" w:rsidR="00AC0AE6" w:rsidRPr="00DE7946" w:rsidRDefault="00AC0AE6" w:rsidP="002A6A0E">
            <w:pPr>
              <w:jc w:val="center"/>
              <w:rPr>
                <w:rFonts w:ascii="Calibri" w:hAnsi="Calibri" w:cs="Calibri"/>
                <w:color w:val="000000"/>
                <w:sz w:val="16"/>
                <w:szCs w:val="16"/>
                <w:lang w:val="fr-FR"/>
              </w:rPr>
            </w:pPr>
            <w:r w:rsidRPr="00DE7946">
              <w:rPr>
                <w:rFonts w:ascii="Calibri" w:hAnsi="Calibri" w:cs="Calibri"/>
                <w:color w:val="000000"/>
                <w:sz w:val="16"/>
                <w:szCs w:val="16"/>
                <w:lang w:val="fr-FR"/>
              </w:rPr>
              <w:t>8 237 km²</w:t>
            </w:r>
          </w:p>
        </w:tc>
        <w:tc>
          <w:tcPr>
            <w:tcW w:w="2958" w:type="dxa"/>
            <w:tcBorders>
              <w:top w:val="single" w:sz="8" w:space="0" w:color="auto"/>
              <w:left w:val="nil"/>
              <w:bottom w:val="single" w:sz="8" w:space="0" w:color="auto"/>
              <w:right w:val="single" w:sz="8" w:space="0" w:color="000000" w:themeColor="text1"/>
            </w:tcBorders>
            <w:shd w:val="clear" w:color="auto" w:fill="auto"/>
            <w:noWrap/>
            <w:vAlign w:val="center"/>
            <w:hideMark/>
          </w:tcPr>
          <w:p w14:paraId="3C08ED07" w14:textId="77777777" w:rsidR="00AC0AE6" w:rsidRPr="00DE7946" w:rsidRDefault="00AC0AE6" w:rsidP="002A6A0E">
            <w:pPr>
              <w:jc w:val="both"/>
              <w:rPr>
                <w:rFonts w:ascii="Calibri" w:hAnsi="Calibri" w:cs="Calibri"/>
                <w:color w:val="000000"/>
                <w:sz w:val="16"/>
                <w:szCs w:val="16"/>
                <w:lang w:val="fr-FR"/>
              </w:rPr>
            </w:pPr>
            <w:r w:rsidRPr="00DE7946">
              <w:rPr>
                <w:rFonts w:ascii="Calibri" w:hAnsi="Calibri" w:cs="Calibri"/>
                <w:color w:val="000000"/>
                <w:sz w:val="16"/>
                <w:szCs w:val="16"/>
                <w:lang w:val="fr-FR"/>
              </w:rPr>
              <w:t>Agriculture (cacao, café, palmier à huile, caoutchouc, manioc et banane), industrie du bois et distribution de produits pétroliers.</w:t>
            </w:r>
          </w:p>
        </w:tc>
        <w:tc>
          <w:tcPr>
            <w:tcW w:w="1418" w:type="dxa"/>
            <w:tcBorders>
              <w:top w:val="nil"/>
              <w:left w:val="nil"/>
              <w:bottom w:val="single" w:sz="8" w:space="0" w:color="auto"/>
              <w:right w:val="single" w:sz="8" w:space="0" w:color="auto"/>
            </w:tcBorders>
            <w:shd w:val="clear" w:color="auto" w:fill="auto"/>
            <w:vAlign w:val="center"/>
            <w:hideMark/>
          </w:tcPr>
          <w:p w14:paraId="3D79EA7A" w14:textId="77777777" w:rsidR="00AC0AE6" w:rsidRPr="00DE7946" w:rsidRDefault="00AC0AE6" w:rsidP="002A6A0E">
            <w:pPr>
              <w:rPr>
                <w:rFonts w:ascii="Calibri" w:hAnsi="Calibri" w:cs="Calibri"/>
                <w:color w:val="000000"/>
                <w:sz w:val="16"/>
                <w:szCs w:val="16"/>
                <w:lang w:val="fr-FR"/>
              </w:rPr>
            </w:pPr>
            <w:r w:rsidRPr="00DE7946">
              <w:rPr>
                <w:rFonts w:ascii="Calibri" w:hAnsi="Calibri" w:cs="Calibri"/>
                <w:color w:val="000000"/>
                <w:sz w:val="16"/>
                <w:szCs w:val="16"/>
                <w:lang w:val="fr-FR"/>
              </w:rPr>
              <w:t>-183, soit une baisse de 26</w:t>
            </w:r>
          </w:p>
        </w:tc>
        <w:tc>
          <w:tcPr>
            <w:tcW w:w="1134" w:type="dxa"/>
            <w:tcBorders>
              <w:top w:val="nil"/>
              <w:left w:val="nil"/>
              <w:bottom w:val="single" w:sz="8" w:space="0" w:color="auto"/>
              <w:right w:val="single" w:sz="8" w:space="0" w:color="auto"/>
            </w:tcBorders>
            <w:shd w:val="clear" w:color="auto" w:fill="auto"/>
            <w:vAlign w:val="center"/>
            <w:hideMark/>
          </w:tcPr>
          <w:p w14:paraId="0925285C" w14:textId="77777777" w:rsidR="00AC0AE6" w:rsidRPr="00DE7946" w:rsidRDefault="00AC0AE6" w:rsidP="002A6A0E">
            <w:pPr>
              <w:rPr>
                <w:rFonts w:ascii="Calibri" w:hAnsi="Calibri" w:cs="Calibri"/>
                <w:color w:val="000000"/>
                <w:sz w:val="16"/>
                <w:szCs w:val="16"/>
                <w:lang w:val="fr-FR"/>
              </w:rPr>
            </w:pPr>
            <w:r w:rsidRPr="00DE7946">
              <w:rPr>
                <w:rFonts w:ascii="Calibri" w:hAnsi="Calibri" w:cs="Calibri"/>
                <w:color w:val="000000"/>
                <w:sz w:val="16"/>
                <w:szCs w:val="16"/>
                <w:lang w:val="fr-FR"/>
              </w:rPr>
              <w:t>4.61</w:t>
            </w:r>
          </w:p>
        </w:tc>
        <w:tc>
          <w:tcPr>
            <w:tcW w:w="1134" w:type="dxa"/>
            <w:tcBorders>
              <w:top w:val="nil"/>
              <w:left w:val="nil"/>
              <w:bottom w:val="single" w:sz="8" w:space="0" w:color="auto"/>
              <w:right w:val="single" w:sz="8" w:space="0" w:color="auto"/>
            </w:tcBorders>
            <w:shd w:val="clear" w:color="auto" w:fill="auto"/>
            <w:vAlign w:val="center"/>
            <w:hideMark/>
          </w:tcPr>
          <w:p w14:paraId="718A0352" w14:textId="77777777" w:rsidR="00AC0AE6" w:rsidRPr="00DE7946" w:rsidRDefault="00AC0AE6" w:rsidP="002A6A0E">
            <w:pPr>
              <w:rPr>
                <w:rFonts w:ascii="Calibri" w:hAnsi="Calibri" w:cs="Calibri"/>
                <w:color w:val="000000"/>
                <w:sz w:val="16"/>
                <w:szCs w:val="16"/>
                <w:lang w:val="fr-FR"/>
              </w:rPr>
            </w:pPr>
            <w:r w:rsidRPr="00DE7946">
              <w:rPr>
                <w:rFonts w:ascii="Calibri" w:hAnsi="Calibri" w:cs="Calibri"/>
                <w:color w:val="000000"/>
                <w:sz w:val="16"/>
                <w:szCs w:val="16"/>
                <w:lang w:val="fr-FR"/>
              </w:rPr>
              <w:t>-5.31</w:t>
            </w:r>
          </w:p>
        </w:tc>
        <w:tc>
          <w:tcPr>
            <w:tcW w:w="1417" w:type="dxa"/>
            <w:tcBorders>
              <w:top w:val="nil"/>
              <w:left w:val="nil"/>
              <w:bottom w:val="single" w:sz="8" w:space="0" w:color="auto"/>
              <w:right w:val="single" w:sz="8" w:space="0" w:color="auto"/>
            </w:tcBorders>
            <w:shd w:val="clear" w:color="auto" w:fill="auto"/>
            <w:vAlign w:val="center"/>
            <w:hideMark/>
          </w:tcPr>
          <w:p w14:paraId="56AE5FF1" w14:textId="77777777" w:rsidR="00AC0AE6" w:rsidRPr="00DE7946" w:rsidRDefault="00AC0AE6" w:rsidP="002A6A0E">
            <w:pPr>
              <w:rPr>
                <w:rFonts w:ascii="Calibri" w:hAnsi="Calibri" w:cs="Calibri"/>
                <w:color w:val="000000"/>
                <w:sz w:val="16"/>
                <w:szCs w:val="16"/>
                <w:lang w:val="fr-FR"/>
              </w:rPr>
            </w:pPr>
            <w:r w:rsidRPr="00DE7946">
              <w:rPr>
                <w:rFonts w:ascii="Calibri" w:hAnsi="Calibri" w:cs="Calibri"/>
                <w:color w:val="000000"/>
                <w:sz w:val="16"/>
                <w:szCs w:val="16"/>
                <w:lang w:val="fr-FR"/>
              </w:rPr>
              <w:t xml:space="preserve">-694 </w:t>
            </w:r>
            <w:proofErr w:type="spellStart"/>
            <w:r w:rsidRPr="00DE7946">
              <w:rPr>
                <w:rFonts w:ascii="Calibri" w:hAnsi="Calibri" w:cs="Calibri"/>
                <w:color w:val="000000"/>
                <w:sz w:val="16"/>
                <w:szCs w:val="16"/>
                <w:lang w:val="fr-FR"/>
              </w:rPr>
              <w:t>ktCO₂e</w:t>
            </w:r>
            <w:proofErr w:type="spellEnd"/>
          </w:p>
        </w:tc>
      </w:tr>
      <w:tr w:rsidR="00AC0AE6" w:rsidRPr="00DE7946" w14:paraId="132BDB90" w14:textId="77777777" w:rsidTr="00FC4BEE">
        <w:trPr>
          <w:trHeight w:val="430"/>
        </w:trPr>
        <w:tc>
          <w:tcPr>
            <w:tcW w:w="805" w:type="dxa"/>
            <w:tcBorders>
              <w:top w:val="nil"/>
              <w:left w:val="single" w:sz="8" w:space="0" w:color="auto"/>
              <w:bottom w:val="single" w:sz="8" w:space="0" w:color="auto"/>
              <w:right w:val="single" w:sz="8" w:space="0" w:color="auto"/>
            </w:tcBorders>
            <w:shd w:val="clear" w:color="auto" w:fill="auto"/>
            <w:vAlign w:val="center"/>
            <w:hideMark/>
          </w:tcPr>
          <w:p w14:paraId="6E054FB4" w14:textId="77777777" w:rsidR="00AC0AE6" w:rsidRPr="00DE7946" w:rsidRDefault="00AC0AE6" w:rsidP="002A6A0E">
            <w:pPr>
              <w:jc w:val="center"/>
              <w:rPr>
                <w:rFonts w:ascii="Calibri" w:hAnsi="Calibri" w:cs="Calibri"/>
                <w:color w:val="000000"/>
                <w:sz w:val="16"/>
                <w:szCs w:val="16"/>
                <w:lang w:val="fr-FR"/>
              </w:rPr>
            </w:pPr>
            <w:proofErr w:type="spellStart"/>
            <w:r w:rsidRPr="00DE7946">
              <w:rPr>
                <w:rFonts w:ascii="Calibri" w:hAnsi="Calibri" w:cs="Calibri"/>
                <w:color w:val="000000"/>
                <w:sz w:val="16"/>
                <w:szCs w:val="16"/>
                <w:lang w:val="fr-FR"/>
              </w:rPr>
              <w:t>Gontougo</w:t>
            </w:r>
            <w:proofErr w:type="spellEnd"/>
            <w:r w:rsidRPr="00DE7946">
              <w:rPr>
                <w:rStyle w:val="Appelnotedebasdep"/>
                <w:rFonts w:eastAsia="DengXian" w:cstheme="minorHAnsi"/>
                <w:lang w:val="fr-FR"/>
              </w:rPr>
              <w:footnoteReference w:id="97"/>
            </w:r>
          </w:p>
        </w:tc>
        <w:tc>
          <w:tcPr>
            <w:tcW w:w="1027" w:type="dxa"/>
            <w:tcBorders>
              <w:top w:val="nil"/>
              <w:left w:val="nil"/>
              <w:bottom w:val="single" w:sz="8" w:space="0" w:color="auto"/>
              <w:right w:val="single" w:sz="8" w:space="0" w:color="auto"/>
            </w:tcBorders>
            <w:shd w:val="clear" w:color="auto" w:fill="auto"/>
            <w:vAlign w:val="center"/>
            <w:hideMark/>
          </w:tcPr>
          <w:p w14:paraId="5CCF979D" w14:textId="77777777" w:rsidR="00AC0AE6" w:rsidRPr="00DE7946" w:rsidRDefault="00AC0AE6" w:rsidP="002A6A0E">
            <w:pPr>
              <w:jc w:val="center"/>
              <w:rPr>
                <w:rFonts w:ascii="Calibri" w:hAnsi="Calibri" w:cs="Calibri"/>
                <w:color w:val="000000"/>
                <w:sz w:val="16"/>
                <w:szCs w:val="16"/>
                <w:lang w:val="fr-FR"/>
              </w:rPr>
            </w:pPr>
            <w:proofErr w:type="spellStart"/>
            <w:r w:rsidRPr="00DE7946">
              <w:rPr>
                <w:rFonts w:ascii="Calibri" w:hAnsi="Calibri" w:cs="Calibri"/>
                <w:color w:val="000000"/>
                <w:sz w:val="16"/>
                <w:szCs w:val="16"/>
                <w:lang w:val="fr-FR"/>
              </w:rPr>
              <w:t>Zanzan</w:t>
            </w:r>
            <w:proofErr w:type="spellEnd"/>
          </w:p>
        </w:tc>
        <w:tc>
          <w:tcPr>
            <w:tcW w:w="875" w:type="dxa"/>
            <w:tcBorders>
              <w:top w:val="nil"/>
              <w:left w:val="nil"/>
              <w:bottom w:val="single" w:sz="8" w:space="0" w:color="auto"/>
              <w:right w:val="single" w:sz="8" w:space="0" w:color="auto"/>
            </w:tcBorders>
            <w:shd w:val="clear" w:color="auto" w:fill="auto"/>
            <w:vAlign w:val="center"/>
            <w:hideMark/>
          </w:tcPr>
          <w:p w14:paraId="22F8392E" w14:textId="77777777" w:rsidR="00AC0AE6" w:rsidRPr="00DE7946" w:rsidRDefault="00AC0AE6" w:rsidP="002A6A0E">
            <w:pPr>
              <w:jc w:val="center"/>
              <w:rPr>
                <w:rFonts w:ascii="Calibri" w:hAnsi="Calibri" w:cs="Calibri"/>
                <w:color w:val="000000"/>
                <w:sz w:val="16"/>
                <w:szCs w:val="16"/>
                <w:lang w:val="fr-FR"/>
              </w:rPr>
            </w:pPr>
            <w:r w:rsidRPr="00DE7946">
              <w:rPr>
                <w:rFonts w:ascii="Calibri" w:hAnsi="Calibri" w:cs="Calibri"/>
                <w:color w:val="000000"/>
                <w:sz w:val="16"/>
                <w:szCs w:val="16"/>
                <w:lang w:val="fr-FR"/>
              </w:rPr>
              <w:t>16 770 km²</w:t>
            </w:r>
          </w:p>
        </w:tc>
        <w:tc>
          <w:tcPr>
            <w:tcW w:w="2958" w:type="dxa"/>
            <w:tcBorders>
              <w:top w:val="single" w:sz="8" w:space="0" w:color="auto"/>
              <w:left w:val="nil"/>
              <w:bottom w:val="single" w:sz="8" w:space="0" w:color="auto"/>
              <w:right w:val="single" w:sz="8" w:space="0" w:color="000000" w:themeColor="text1"/>
            </w:tcBorders>
            <w:shd w:val="clear" w:color="auto" w:fill="auto"/>
            <w:noWrap/>
            <w:vAlign w:val="center"/>
            <w:hideMark/>
          </w:tcPr>
          <w:p w14:paraId="27B656B4" w14:textId="77777777" w:rsidR="00AC0AE6" w:rsidRPr="00DE7946" w:rsidRDefault="00AC0AE6" w:rsidP="002A6A0E">
            <w:pPr>
              <w:jc w:val="both"/>
              <w:rPr>
                <w:rFonts w:ascii="Calibri" w:hAnsi="Calibri" w:cs="Calibri"/>
                <w:color w:val="000000"/>
                <w:sz w:val="16"/>
                <w:szCs w:val="16"/>
                <w:lang w:val="fr-FR"/>
              </w:rPr>
            </w:pPr>
            <w:r w:rsidRPr="00DE7946">
              <w:rPr>
                <w:rFonts w:ascii="Calibri" w:hAnsi="Calibri" w:cs="Calibri"/>
                <w:color w:val="000000"/>
                <w:sz w:val="16"/>
                <w:szCs w:val="16"/>
                <w:lang w:val="fr-FR"/>
              </w:rPr>
              <w:t>Le pays est dominé par l'agriculture, la noix de cajou étant la principale culture. Néanmoins, produit du cacao, du café et d'autres cultures vivrières.</w:t>
            </w:r>
          </w:p>
        </w:tc>
        <w:tc>
          <w:tcPr>
            <w:tcW w:w="1418" w:type="dxa"/>
            <w:tcBorders>
              <w:top w:val="nil"/>
              <w:left w:val="nil"/>
              <w:bottom w:val="single" w:sz="8" w:space="0" w:color="auto"/>
              <w:right w:val="single" w:sz="8" w:space="0" w:color="auto"/>
            </w:tcBorders>
            <w:shd w:val="clear" w:color="auto" w:fill="auto"/>
            <w:vAlign w:val="center"/>
            <w:hideMark/>
          </w:tcPr>
          <w:p w14:paraId="19290BB0" w14:textId="77777777" w:rsidR="00AC0AE6" w:rsidRPr="00DE7946" w:rsidRDefault="00AC0AE6" w:rsidP="002A6A0E">
            <w:pPr>
              <w:rPr>
                <w:rFonts w:ascii="Calibri" w:hAnsi="Calibri" w:cs="Calibri"/>
                <w:color w:val="000000"/>
                <w:sz w:val="16"/>
                <w:szCs w:val="16"/>
                <w:lang w:val="fr-FR"/>
              </w:rPr>
            </w:pPr>
            <w:r w:rsidRPr="00DE7946">
              <w:rPr>
                <w:rFonts w:ascii="Calibri" w:hAnsi="Calibri" w:cs="Calibri"/>
                <w:color w:val="000000"/>
                <w:sz w:val="16"/>
                <w:szCs w:val="16"/>
                <w:lang w:val="fr-FR"/>
              </w:rPr>
              <w:t>-108, soit une baisse de 14%.</w:t>
            </w:r>
          </w:p>
        </w:tc>
        <w:tc>
          <w:tcPr>
            <w:tcW w:w="1134" w:type="dxa"/>
            <w:tcBorders>
              <w:top w:val="nil"/>
              <w:left w:val="nil"/>
              <w:bottom w:val="single" w:sz="8" w:space="0" w:color="auto"/>
              <w:right w:val="single" w:sz="8" w:space="0" w:color="auto"/>
            </w:tcBorders>
            <w:shd w:val="clear" w:color="auto" w:fill="auto"/>
            <w:vAlign w:val="center"/>
            <w:hideMark/>
          </w:tcPr>
          <w:p w14:paraId="56B21FAD" w14:textId="77777777" w:rsidR="00AC0AE6" w:rsidRPr="00DE7946" w:rsidRDefault="00AC0AE6" w:rsidP="002A6A0E">
            <w:pPr>
              <w:rPr>
                <w:rFonts w:ascii="Calibri" w:hAnsi="Calibri" w:cs="Calibri"/>
                <w:color w:val="000000"/>
                <w:sz w:val="16"/>
                <w:szCs w:val="16"/>
                <w:lang w:val="fr-FR"/>
              </w:rPr>
            </w:pPr>
            <w:r w:rsidRPr="00DE7946">
              <w:rPr>
                <w:rFonts w:ascii="Calibri" w:hAnsi="Calibri" w:cs="Calibri"/>
                <w:color w:val="000000"/>
                <w:sz w:val="16"/>
                <w:szCs w:val="16"/>
                <w:lang w:val="fr-FR"/>
              </w:rPr>
              <w:t>2.48</w:t>
            </w:r>
          </w:p>
        </w:tc>
        <w:tc>
          <w:tcPr>
            <w:tcW w:w="1134" w:type="dxa"/>
            <w:tcBorders>
              <w:top w:val="nil"/>
              <w:left w:val="nil"/>
              <w:bottom w:val="single" w:sz="8" w:space="0" w:color="auto"/>
              <w:right w:val="single" w:sz="8" w:space="0" w:color="auto"/>
            </w:tcBorders>
            <w:shd w:val="clear" w:color="auto" w:fill="auto"/>
            <w:vAlign w:val="center"/>
            <w:hideMark/>
          </w:tcPr>
          <w:p w14:paraId="0A76074B" w14:textId="77777777" w:rsidR="00AC0AE6" w:rsidRPr="00DE7946" w:rsidRDefault="00AC0AE6" w:rsidP="002A6A0E">
            <w:pPr>
              <w:rPr>
                <w:rFonts w:ascii="Calibri" w:hAnsi="Calibri" w:cs="Calibri"/>
                <w:color w:val="000000"/>
                <w:sz w:val="16"/>
                <w:szCs w:val="16"/>
                <w:lang w:val="fr-FR"/>
              </w:rPr>
            </w:pPr>
            <w:r w:rsidRPr="00DE7946">
              <w:rPr>
                <w:rFonts w:ascii="Calibri" w:hAnsi="Calibri" w:cs="Calibri"/>
                <w:color w:val="000000"/>
                <w:sz w:val="16"/>
                <w:szCs w:val="16"/>
                <w:lang w:val="fr-FR"/>
              </w:rPr>
              <w:t>-6.15</w:t>
            </w:r>
          </w:p>
        </w:tc>
        <w:tc>
          <w:tcPr>
            <w:tcW w:w="1417" w:type="dxa"/>
            <w:tcBorders>
              <w:top w:val="nil"/>
              <w:left w:val="nil"/>
              <w:bottom w:val="single" w:sz="8" w:space="0" w:color="auto"/>
              <w:right w:val="single" w:sz="8" w:space="0" w:color="auto"/>
            </w:tcBorders>
            <w:shd w:val="clear" w:color="auto" w:fill="auto"/>
            <w:vAlign w:val="center"/>
            <w:hideMark/>
          </w:tcPr>
          <w:p w14:paraId="6D027ABF" w14:textId="77777777" w:rsidR="00AC0AE6" w:rsidRPr="00DE7946" w:rsidRDefault="00AC0AE6" w:rsidP="002A6A0E">
            <w:pPr>
              <w:rPr>
                <w:rFonts w:ascii="Calibri" w:hAnsi="Calibri" w:cs="Calibri"/>
                <w:color w:val="000000"/>
                <w:sz w:val="16"/>
                <w:szCs w:val="16"/>
                <w:lang w:val="fr-FR"/>
              </w:rPr>
            </w:pPr>
            <w:r w:rsidRPr="00DE7946">
              <w:rPr>
                <w:rFonts w:ascii="Calibri" w:hAnsi="Calibri" w:cs="Calibri"/>
                <w:color w:val="000000"/>
                <w:sz w:val="16"/>
                <w:szCs w:val="16"/>
                <w:lang w:val="fr-FR"/>
              </w:rPr>
              <w:t xml:space="preserve">-3,67 </w:t>
            </w:r>
            <w:proofErr w:type="spellStart"/>
            <w:r w:rsidRPr="00DE7946">
              <w:rPr>
                <w:rFonts w:ascii="Calibri" w:hAnsi="Calibri" w:cs="Calibri"/>
                <w:color w:val="000000"/>
                <w:sz w:val="16"/>
                <w:szCs w:val="16"/>
                <w:lang w:val="fr-FR"/>
              </w:rPr>
              <w:t>MtCO₂e</w:t>
            </w:r>
            <w:proofErr w:type="spellEnd"/>
          </w:p>
        </w:tc>
      </w:tr>
      <w:tr w:rsidR="00AC0AE6" w:rsidRPr="00DE7946" w14:paraId="7C2301DD" w14:textId="77777777" w:rsidTr="00FC4BEE">
        <w:trPr>
          <w:trHeight w:val="430"/>
        </w:trPr>
        <w:tc>
          <w:tcPr>
            <w:tcW w:w="805" w:type="dxa"/>
            <w:tcBorders>
              <w:top w:val="nil"/>
              <w:left w:val="single" w:sz="8" w:space="0" w:color="auto"/>
              <w:bottom w:val="single" w:sz="8" w:space="0" w:color="auto"/>
              <w:right w:val="single" w:sz="8" w:space="0" w:color="auto"/>
            </w:tcBorders>
            <w:shd w:val="clear" w:color="auto" w:fill="auto"/>
            <w:vAlign w:val="center"/>
            <w:hideMark/>
          </w:tcPr>
          <w:p w14:paraId="1492E5A1" w14:textId="77777777" w:rsidR="00AC0AE6" w:rsidRPr="00DE7946" w:rsidRDefault="00AC0AE6" w:rsidP="002A6A0E">
            <w:pPr>
              <w:jc w:val="center"/>
              <w:rPr>
                <w:rFonts w:ascii="Calibri" w:hAnsi="Calibri" w:cs="Calibri"/>
                <w:color w:val="000000"/>
                <w:sz w:val="16"/>
                <w:szCs w:val="16"/>
                <w:lang w:val="fr-FR"/>
              </w:rPr>
            </w:pPr>
            <w:proofErr w:type="spellStart"/>
            <w:r w:rsidRPr="00DE7946">
              <w:rPr>
                <w:rFonts w:ascii="Calibri" w:hAnsi="Calibri" w:cs="Calibri"/>
                <w:color w:val="000000"/>
                <w:sz w:val="16"/>
                <w:szCs w:val="16"/>
                <w:lang w:val="fr-FR"/>
              </w:rPr>
              <w:t>Bagoué</w:t>
            </w:r>
            <w:proofErr w:type="spellEnd"/>
            <w:r w:rsidRPr="00DE7946">
              <w:rPr>
                <w:rStyle w:val="Appelnotedebasdep"/>
                <w:rFonts w:ascii="Calibri" w:hAnsi="Calibri" w:cs="Calibri"/>
                <w:color w:val="000000"/>
                <w:lang w:val="fr-FR"/>
              </w:rPr>
              <w:footnoteReference w:id="98"/>
            </w:r>
          </w:p>
        </w:tc>
        <w:tc>
          <w:tcPr>
            <w:tcW w:w="1027" w:type="dxa"/>
            <w:tcBorders>
              <w:top w:val="nil"/>
              <w:left w:val="nil"/>
              <w:bottom w:val="single" w:sz="8" w:space="0" w:color="auto"/>
              <w:right w:val="single" w:sz="8" w:space="0" w:color="auto"/>
            </w:tcBorders>
            <w:shd w:val="clear" w:color="auto" w:fill="auto"/>
            <w:vAlign w:val="center"/>
            <w:hideMark/>
          </w:tcPr>
          <w:p w14:paraId="627FFB72" w14:textId="77777777" w:rsidR="00AC0AE6" w:rsidRPr="00DE7946" w:rsidRDefault="00AC0AE6" w:rsidP="002A6A0E">
            <w:pPr>
              <w:jc w:val="center"/>
              <w:rPr>
                <w:rFonts w:ascii="Calibri" w:hAnsi="Calibri" w:cs="Calibri"/>
                <w:color w:val="000000"/>
                <w:sz w:val="16"/>
                <w:szCs w:val="16"/>
                <w:lang w:val="fr-FR"/>
              </w:rPr>
            </w:pPr>
            <w:r w:rsidRPr="00DE7946">
              <w:rPr>
                <w:rFonts w:ascii="Calibri" w:hAnsi="Calibri" w:cs="Calibri"/>
                <w:color w:val="000000"/>
                <w:sz w:val="16"/>
                <w:szCs w:val="16"/>
                <w:lang w:val="fr-FR"/>
              </w:rPr>
              <w:t>Savanes</w:t>
            </w:r>
          </w:p>
        </w:tc>
        <w:tc>
          <w:tcPr>
            <w:tcW w:w="875" w:type="dxa"/>
            <w:tcBorders>
              <w:top w:val="nil"/>
              <w:left w:val="nil"/>
              <w:bottom w:val="single" w:sz="8" w:space="0" w:color="auto"/>
              <w:right w:val="single" w:sz="8" w:space="0" w:color="auto"/>
            </w:tcBorders>
            <w:shd w:val="clear" w:color="auto" w:fill="auto"/>
            <w:vAlign w:val="center"/>
            <w:hideMark/>
          </w:tcPr>
          <w:p w14:paraId="62DE39D3" w14:textId="77777777" w:rsidR="00AC0AE6" w:rsidRPr="00DE7946" w:rsidRDefault="00AC0AE6" w:rsidP="002A6A0E">
            <w:pPr>
              <w:jc w:val="center"/>
              <w:rPr>
                <w:rFonts w:ascii="Calibri" w:hAnsi="Calibri" w:cs="Calibri"/>
                <w:color w:val="000000"/>
                <w:sz w:val="16"/>
                <w:szCs w:val="16"/>
                <w:lang w:val="fr-FR"/>
              </w:rPr>
            </w:pPr>
            <w:r w:rsidRPr="00DE7946">
              <w:rPr>
                <w:rFonts w:ascii="Calibri" w:hAnsi="Calibri" w:cs="Calibri"/>
                <w:color w:val="000000"/>
                <w:sz w:val="16"/>
                <w:szCs w:val="16"/>
                <w:lang w:val="fr-FR"/>
              </w:rPr>
              <w:t>10 668 km²</w:t>
            </w:r>
          </w:p>
        </w:tc>
        <w:tc>
          <w:tcPr>
            <w:tcW w:w="2958" w:type="dxa"/>
            <w:tcBorders>
              <w:top w:val="single" w:sz="8" w:space="0" w:color="auto"/>
              <w:left w:val="nil"/>
              <w:bottom w:val="single" w:sz="8" w:space="0" w:color="auto"/>
              <w:right w:val="single" w:sz="8" w:space="0" w:color="000000" w:themeColor="text1"/>
            </w:tcBorders>
            <w:shd w:val="clear" w:color="auto" w:fill="auto"/>
            <w:noWrap/>
            <w:vAlign w:val="center"/>
            <w:hideMark/>
          </w:tcPr>
          <w:p w14:paraId="025D45B3" w14:textId="77777777" w:rsidR="00AC0AE6" w:rsidRPr="00DE7946" w:rsidRDefault="00AC0AE6" w:rsidP="002A6A0E">
            <w:pPr>
              <w:jc w:val="both"/>
              <w:rPr>
                <w:rFonts w:ascii="Calibri" w:hAnsi="Calibri" w:cs="Calibri"/>
                <w:color w:val="000000"/>
                <w:sz w:val="16"/>
                <w:szCs w:val="16"/>
                <w:lang w:val="fr-FR"/>
              </w:rPr>
            </w:pPr>
            <w:r w:rsidRPr="00DE7946">
              <w:rPr>
                <w:rFonts w:ascii="Calibri" w:hAnsi="Calibri" w:cs="Calibri"/>
                <w:color w:val="000000"/>
                <w:sz w:val="16"/>
                <w:szCs w:val="16"/>
                <w:lang w:val="fr-FR"/>
              </w:rPr>
              <w:t>Agriculture (cacao, café, palmier à huile, caoutchouc, manioc et banane), industrie du bois et distribution de produits pétroliers.</w:t>
            </w:r>
          </w:p>
        </w:tc>
        <w:tc>
          <w:tcPr>
            <w:tcW w:w="1418" w:type="dxa"/>
            <w:tcBorders>
              <w:top w:val="nil"/>
              <w:left w:val="nil"/>
              <w:bottom w:val="single" w:sz="8" w:space="0" w:color="auto"/>
              <w:right w:val="single" w:sz="8" w:space="0" w:color="auto"/>
            </w:tcBorders>
            <w:shd w:val="clear" w:color="auto" w:fill="auto"/>
            <w:vAlign w:val="center"/>
            <w:hideMark/>
          </w:tcPr>
          <w:p w14:paraId="4F4782AC" w14:textId="77777777" w:rsidR="00AC0AE6" w:rsidRPr="00DE7946" w:rsidRDefault="00AC0AE6" w:rsidP="002A6A0E">
            <w:pPr>
              <w:rPr>
                <w:rFonts w:ascii="Calibri" w:hAnsi="Calibri" w:cs="Calibri"/>
                <w:color w:val="000000"/>
                <w:sz w:val="16"/>
                <w:szCs w:val="16"/>
                <w:lang w:val="fr-FR"/>
              </w:rPr>
            </w:pPr>
            <w:r w:rsidRPr="00DE7946">
              <w:rPr>
                <w:rFonts w:ascii="Calibri" w:hAnsi="Calibri" w:cs="Calibri"/>
                <w:color w:val="000000"/>
                <w:sz w:val="16"/>
                <w:szCs w:val="16"/>
                <w:lang w:val="fr-FR"/>
              </w:rPr>
              <w:t>-183, soit une baisse de 26</w:t>
            </w:r>
          </w:p>
        </w:tc>
        <w:tc>
          <w:tcPr>
            <w:tcW w:w="1134" w:type="dxa"/>
            <w:tcBorders>
              <w:top w:val="nil"/>
              <w:left w:val="nil"/>
              <w:bottom w:val="single" w:sz="8" w:space="0" w:color="auto"/>
              <w:right w:val="single" w:sz="8" w:space="0" w:color="auto"/>
            </w:tcBorders>
            <w:shd w:val="clear" w:color="auto" w:fill="auto"/>
            <w:vAlign w:val="center"/>
            <w:hideMark/>
          </w:tcPr>
          <w:p w14:paraId="056CE57E" w14:textId="77777777" w:rsidR="00AC0AE6" w:rsidRPr="00DE7946" w:rsidRDefault="00AC0AE6" w:rsidP="002A6A0E">
            <w:pPr>
              <w:rPr>
                <w:rFonts w:ascii="Calibri" w:hAnsi="Calibri" w:cs="Calibri"/>
                <w:color w:val="000000"/>
                <w:sz w:val="16"/>
                <w:szCs w:val="16"/>
                <w:lang w:val="fr-FR"/>
              </w:rPr>
            </w:pPr>
            <w:r w:rsidRPr="00DE7946">
              <w:rPr>
                <w:rFonts w:ascii="Calibri" w:hAnsi="Calibri" w:cs="Calibri"/>
                <w:color w:val="000000"/>
                <w:sz w:val="16"/>
                <w:szCs w:val="16"/>
                <w:lang w:val="fr-FR"/>
              </w:rPr>
              <w:t>0.114</w:t>
            </w:r>
          </w:p>
        </w:tc>
        <w:tc>
          <w:tcPr>
            <w:tcW w:w="1134" w:type="dxa"/>
            <w:tcBorders>
              <w:top w:val="nil"/>
              <w:left w:val="nil"/>
              <w:bottom w:val="single" w:sz="8" w:space="0" w:color="auto"/>
              <w:right w:val="single" w:sz="8" w:space="0" w:color="auto"/>
            </w:tcBorders>
            <w:shd w:val="clear" w:color="auto" w:fill="auto"/>
            <w:vAlign w:val="center"/>
            <w:hideMark/>
          </w:tcPr>
          <w:p w14:paraId="3DACD78F" w14:textId="77777777" w:rsidR="00AC0AE6" w:rsidRPr="00DE7946" w:rsidRDefault="00AC0AE6" w:rsidP="002A6A0E">
            <w:pPr>
              <w:rPr>
                <w:rFonts w:ascii="Calibri" w:hAnsi="Calibri" w:cs="Calibri"/>
                <w:color w:val="000000"/>
                <w:sz w:val="16"/>
                <w:szCs w:val="16"/>
                <w:lang w:val="fr-FR"/>
              </w:rPr>
            </w:pPr>
            <w:r w:rsidRPr="00DE7946">
              <w:rPr>
                <w:rFonts w:ascii="Calibri" w:hAnsi="Calibri" w:cs="Calibri"/>
                <w:color w:val="000000"/>
                <w:sz w:val="16"/>
                <w:szCs w:val="16"/>
                <w:lang w:val="fr-FR"/>
              </w:rPr>
              <w:t>-0.334</w:t>
            </w:r>
          </w:p>
        </w:tc>
        <w:tc>
          <w:tcPr>
            <w:tcW w:w="1417" w:type="dxa"/>
            <w:tcBorders>
              <w:top w:val="nil"/>
              <w:left w:val="nil"/>
              <w:bottom w:val="single" w:sz="8" w:space="0" w:color="auto"/>
              <w:right w:val="single" w:sz="8" w:space="0" w:color="auto"/>
            </w:tcBorders>
            <w:shd w:val="clear" w:color="auto" w:fill="auto"/>
            <w:vAlign w:val="center"/>
            <w:hideMark/>
          </w:tcPr>
          <w:p w14:paraId="2AD6590D" w14:textId="77777777" w:rsidR="00AC0AE6" w:rsidRPr="00DE7946" w:rsidRDefault="00AC0AE6" w:rsidP="002A6A0E">
            <w:pPr>
              <w:rPr>
                <w:rFonts w:ascii="Calibri" w:hAnsi="Calibri" w:cs="Calibri"/>
                <w:color w:val="000000"/>
                <w:sz w:val="16"/>
                <w:szCs w:val="16"/>
                <w:lang w:val="fr-FR"/>
              </w:rPr>
            </w:pPr>
            <w:r w:rsidRPr="00DE7946">
              <w:rPr>
                <w:rFonts w:ascii="Calibri" w:hAnsi="Calibri" w:cs="Calibri"/>
                <w:color w:val="000000"/>
                <w:sz w:val="16"/>
                <w:szCs w:val="16"/>
                <w:lang w:val="fr-FR"/>
              </w:rPr>
              <w:t xml:space="preserve">-220 </w:t>
            </w:r>
            <w:proofErr w:type="spellStart"/>
            <w:r w:rsidRPr="00DE7946">
              <w:rPr>
                <w:rFonts w:ascii="Calibri" w:hAnsi="Calibri" w:cs="Calibri"/>
                <w:color w:val="000000"/>
                <w:sz w:val="16"/>
                <w:szCs w:val="16"/>
                <w:lang w:val="fr-FR"/>
              </w:rPr>
              <w:t>ktCO₂e</w:t>
            </w:r>
            <w:proofErr w:type="spellEnd"/>
          </w:p>
        </w:tc>
      </w:tr>
    </w:tbl>
    <w:p w14:paraId="660B79B0" w14:textId="77777777" w:rsidR="00AC0AE6" w:rsidRPr="00DE7946" w:rsidRDefault="00AC0AE6" w:rsidP="00AC0AE6">
      <w:pPr>
        <w:rPr>
          <w:lang w:val="fr-FR"/>
        </w:rPr>
      </w:pPr>
    </w:p>
    <w:p w14:paraId="48A90DC0" w14:textId="77777777" w:rsidR="00116A15" w:rsidRPr="00DE7946" w:rsidRDefault="00116A15">
      <w:pPr>
        <w:spacing w:after="60" w:line="276" w:lineRule="auto"/>
        <w:contextualSpacing/>
        <w:jc w:val="both"/>
        <w:rPr>
          <w:rFonts w:asciiTheme="minorHAnsi" w:hAnsiTheme="minorHAnsi"/>
          <w:b/>
          <w:sz w:val="20"/>
          <w:lang w:val="fr-FR"/>
        </w:rPr>
        <w:sectPr w:rsidR="00116A15" w:rsidRPr="00DE7946" w:rsidSect="00CC5272">
          <w:pgSz w:w="12240" w:h="15840" w:code="1"/>
          <w:pgMar w:top="720" w:right="720" w:bottom="720" w:left="720" w:header="720" w:footer="720" w:gutter="0"/>
          <w:cols w:space="720"/>
          <w:docGrid w:linePitch="360"/>
        </w:sectPr>
      </w:pPr>
    </w:p>
    <w:p w14:paraId="192AEB11" w14:textId="7CF0AB3B" w:rsidR="00116A15" w:rsidRPr="00DE7946" w:rsidRDefault="00116A15" w:rsidP="00116A15">
      <w:pPr>
        <w:keepNext/>
        <w:spacing w:after="60"/>
        <w:jc w:val="both"/>
        <w:outlineLvl w:val="1"/>
        <w:rPr>
          <w:rFonts w:ascii="Calibri" w:eastAsia="SimSun" w:hAnsi="Calibri"/>
          <w:b/>
          <w:bCs/>
          <w:sz w:val="20"/>
          <w:lang w:val="fr-FR"/>
        </w:rPr>
      </w:pPr>
      <w:bookmarkStart w:id="111" w:name="_Toc135389260"/>
      <w:r w:rsidRPr="00DE7946">
        <w:rPr>
          <w:rFonts w:ascii="Calibri" w:eastAsia="SimSun" w:hAnsi="Calibri"/>
          <w:b/>
          <w:bCs/>
          <w:sz w:val="20"/>
          <w:lang w:val="fr-FR"/>
        </w:rPr>
        <w:lastRenderedPageBreak/>
        <w:t>Annexe 18 : Taxonomie du FEM</w:t>
      </w:r>
      <w:bookmarkEnd w:id="111"/>
    </w:p>
    <w:tbl>
      <w:tblPr>
        <w:tblW w:w="5000" w:type="pct"/>
        <w:tblLook w:val="04A0" w:firstRow="1" w:lastRow="0" w:firstColumn="1" w:lastColumn="0" w:noHBand="0" w:noVBand="1"/>
      </w:tblPr>
      <w:tblGrid>
        <w:gridCol w:w="2557"/>
        <w:gridCol w:w="1988"/>
        <w:gridCol w:w="2994"/>
        <w:gridCol w:w="3261"/>
      </w:tblGrid>
      <w:tr w:rsidR="00116A15" w:rsidRPr="00DE7946" w14:paraId="4B57E66E" w14:textId="77777777" w:rsidTr="005E6537">
        <w:trPr>
          <w:trHeight w:val="68"/>
        </w:trPr>
        <w:tc>
          <w:tcPr>
            <w:tcW w:w="1034" w:type="pct"/>
            <w:tcBorders>
              <w:top w:val="nil"/>
              <w:left w:val="nil"/>
              <w:bottom w:val="single" w:sz="12" w:space="0" w:color="5B9BD5" w:themeColor="accent1"/>
              <w:right w:val="nil"/>
            </w:tcBorders>
            <w:shd w:val="clear" w:color="auto" w:fill="auto"/>
            <w:hideMark/>
          </w:tcPr>
          <w:p w14:paraId="1E88A16D" w14:textId="77777777" w:rsidR="00116A15" w:rsidRPr="00DE7946" w:rsidRDefault="00116A15" w:rsidP="005E6537">
            <w:pPr>
              <w:jc w:val="both"/>
              <w:rPr>
                <w:rFonts w:ascii="Avenir Next Regular" w:hAnsi="Avenir Next Regular" w:cs="Calibri"/>
                <w:b/>
                <w:bCs/>
                <w:color w:val="000000"/>
                <w:sz w:val="16"/>
                <w:szCs w:val="16"/>
                <w:lang w:val="fr-FR"/>
              </w:rPr>
            </w:pPr>
            <w:r w:rsidRPr="00DE7946">
              <w:rPr>
                <w:rFonts w:ascii="Avenir Next Regular" w:hAnsi="Avenir Next Regular" w:cs="Calibri"/>
                <w:b/>
                <w:bCs/>
                <w:color w:val="000000"/>
                <w:sz w:val="16"/>
                <w:szCs w:val="16"/>
                <w:lang w:val="fr-FR"/>
              </w:rPr>
              <w:t>Niveau 1</w:t>
            </w:r>
          </w:p>
        </w:tc>
        <w:tc>
          <w:tcPr>
            <w:tcW w:w="1526" w:type="pct"/>
            <w:tcBorders>
              <w:top w:val="nil"/>
              <w:left w:val="nil"/>
              <w:bottom w:val="single" w:sz="12" w:space="0" w:color="5B9BD5" w:themeColor="accent1"/>
              <w:right w:val="nil"/>
            </w:tcBorders>
            <w:shd w:val="clear" w:color="auto" w:fill="auto"/>
            <w:hideMark/>
          </w:tcPr>
          <w:p w14:paraId="7AA5998D" w14:textId="77777777" w:rsidR="00116A15" w:rsidRPr="00DE7946" w:rsidRDefault="00116A15" w:rsidP="005E6537">
            <w:pPr>
              <w:jc w:val="both"/>
              <w:rPr>
                <w:rFonts w:ascii="Avenir Next Regular" w:hAnsi="Avenir Next Regular" w:cs="Calibri"/>
                <w:b/>
                <w:bCs/>
                <w:color w:val="000000"/>
                <w:sz w:val="16"/>
                <w:szCs w:val="16"/>
                <w:lang w:val="fr-FR"/>
              </w:rPr>
            </w:pPr>
            <w:r w:rsidRPr="00DE7946">
              <w:rPr>
                <w:rFonts w:ascii="Avenir Next Regular" w:hAnsi="Avenir Next Regular" w:cs="Calibri"/>
                <w:b/>
                <w:bCs/>
                <w:color w:val="000000"/>
                <w:sz w:val="16"/>
                <w:szCs w:val="16"/>
                <w:lang w:val="fr-FR"/>
              </w:rPr>
              <w:t>Niveau 2</w:t>
            </w:r>
          </w:p>
        </w:tc>
        <w:tc>
          <w:tcPr>
            <w:tcW w:w="1181" w:type="pct"/>
            <w:tcBorders>
              <w:top w:val="nil"/>
              <w:left w:val="nil"/>
              <w:bottom w:val="single" w:sz="12" w:space="0" w:color="5B9BD5" w:themeColor="accent1"/>
              <w:right w:val="nil"/>
            </w:tcBorders>
            <w:shd w:val="clear" w:color="auto" w:fill="auto"/>
            <w:hideMark/>
          </w:tcPr>
          <w:p w14:paraId="3E00B6F3" w14:textId="77777777" w:rsidR="00116A15" w:rsidRPr="00DE7946" w:rsidRDefault="00116A15" w:rsidP="005E6537">
            <w:pPr>
              <w:jc w:val="both"/>
              <w:rPr>
                <w:rFonts w:ascii="Avenir Next Regular" w:hAnsi="Avenir Next Regular" w:cs="Calibri"/>
                <w:b/>
                <w:bCs/>
                <w:color w:val="000000"/>
                <w:sz w:val="16"/>
                <w:szCs w:val="16"/>
                <w:lang w:val="fr-FR"/>
              </w:rPr>
            </w:pPr>
            <w:r w:rsidRPr="00DE7946">
              <w:rPr>
                <w:rFonts w:ascii="Avenir Next Regular" w:hAnsi="Avenir Next Regular" w:cs="Calibri"/>
                <w:b/>
                <w:bCs/>
                <w:color w:val="000000"/>
                <w:sz w:val="16"/>
                <w:szCs w:val="16"/>
                <w:lang w:val="fr-FR"/>
              </w:rPr>
              <w:t>Niveau 3</w:t>
            </w:r>
          </w:p>
        </w:tc>
        <w:tc>
          <w:tcPr>
            <w:tcW w:w="1259" w:type="pct"/>
            <w:tcBorders>
              <w:top w:val="nil"/>
              <w:left w:val="nil"/>
              <w:bottom w:val="single" w:sz="12" w:space="0" w:color="5B9BD5" w:themeColor="accent1"/>
              <w:right w:val="nil"/>
            </w:tcBorders>
            <w:shd w:val="clear" w:color="auto" w:fill="auto"/>
            <w:hideMark/>
          </w:tcPr>
          <w:p w14:paraId="3C776484" w14:textId="77777777" w:rsidR="00116A15" w:rsidRPr="00DE7946" w:rsidRDefault="00116A15" w:rsidP="005E6537">
            <w:pPr>
              <w:jc w:val="both"/>
              <w:rPr>
                <w:rFonts w:ascii="Avenir Next Regular" w:hAnsi="Avenir Next Regular" w:cs="Calibri"/>
                <w:b/>
                <w:bCs/>
                <w:color w:val="000000"/>
                <w:sz w:val="16"/>
                <w:szCs w:val="16"/>
                <w:lang w:val="fr-FR"/>
              </w:rPr>
            </w:pPr>
            <w:r w:rsidRPr="00DE7946">
              <w:rPr>
                <w:rFonts w:ascii="Avenir Next Regular" w:hAnsi="Avenir Next Regular" w:cs="Calibri"/>
                <w:b/>
                <w:bCs/>
                <w:color w:val="000000"/>
                <w:sz w:val="16"/>
                <w:szCs w:val="16"/>
                <w:lang w:val="fr-FR"/>
              </w:rPr>
              <w:t>Niveau 4</w:t>
            </w:r>
          </w:p>
        </w:tc>
      </w:tr>
      <w:tr w:rsidR="00116A15" w:rsidRPr="00DE7946" w14:paraId="5764E210" w14:textId="77777777" w:rsidTr="005E6537">
        <w:trPr>
          <w:trHeight w:val="51"/>
        </w:trPr>
        <w:tc>
          <w:tcPr>
            <w:tcW w:w="1034" w:type="pct"/>
            <w:tcBorders>
              <w:top w:val="single" w:sz="4" w:space="0" w:color="auto"/>
              <w:left w:val="single" w:sz="4" w:space="0" w:color="auto"/>
              <w:bottom w:val="single" w:sz="4" w:space="0" w:color="auto"/>
              <w:right w:val="single" w:sz="4" w:space="0" w:color="auto"/>
            </w:tcBorders>
            <w:shd w:val="clear" w:color="auto" w:fill="auto"/>
            <w:hideMark/>
          </w:tcPr>
          <w:p w14:paraId="062FF8EF" w14:textId="77777777" w:rsidR="00116A15" w:rsidRPr="00DE7946" w:rsidRDefault="00116A15" w:rsidP="005E6537">
            <w:pPr>
              <w:jc w:val="both"/>
              <w:rPr>
                <w:rFonts w:ascii="Avenir Next Regular" w:hAnsi="Avenir Next Regular" w:cs="Calibri"/>
                <w:b/>
                <w:bCs/>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1"/>
                  </w:checkBox>
                </w:ffData>
              </w:fldChar>
            </w:r>
            <w:bookmarkStart w:id="112" w:name="IAP_cities"/>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bookmarkEnd w:id="112"/>
            <w:r w:rsidRPr="00DE7946">
              <w:rPr>
                <w:rFonts w:ascii="Avenir Next Regular" w:hAnsi="Avenir Next Regular" w:cs="Calibri"/>
                <w:b/>
                <w:bCs/>
                <w:color w:val="000000"/>
                <w:sz w:val="16"/>
                <w:szCs w:val="16"/>
                <w:lang w:val="fr-FR"/>
              </w:rPr>
              <w:t>Modèles d'influence</w:t>
            </w:r>
          </w:p>
        </w:tc>
        <w:tc>
          <w:tcPr>
            <w:tcW w:w="1526" w:type="pct"/>
            <w:tcBorders>
              <w:top w:val="nil"/>
              <w:left w:val="nil"/>
              <w:bottom w:val="nil"/>
              <w:right w:val="nil"/>
            </w:tcBorders>
            <w:shd w:val="clear" w:color="auto" w:fill="auto"/>
            <w:noWrap/>
            <w:vAlign w:val="bottom"/>
            <w:hideMark/>
          </w:tcPr>
          <w:p w14:paraId="796D9CAC"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single" w:sz="4" w:space="0" w:color="auto"/>
              <w:left w:val="single" w:sz="4" w:space="0" w:color="auto"/>
              <w:bottom w:val="single" w:sz="4" w:space="0" w:color="auto"/>
              <w:right w:val="single" w:sz="4" w:space="0" w:color="auto"/>
            </w:tcBorders>
            <w:shd w:val="clear" w:color="auto" w:fill="auto"/>
            <w:hideMark/>
          </w:tcPr>
          <w:p w14:paraId="7D2066FF" w14:textId="77777777" w:rsidR="00116A15" w:rsidRPr="00DE7946" w:rsidRDefault="00116A15" w:rsidP="005E6537">
            <w:pPr>
              <w:jc w:val="both"/>
              <w:rPr>
                <w:rFonts w:ascii="Avenir Next Regular" w:hAnsi="Avenir Next Regular" w:cs="Calibri"/>
                <w:color w:val="000000"/>
                <w:sz w:val="16"/>
                <w:szCs w:val="16"/>
                <w:lang w:val="fr-FR"/>
              </w:rPr>
            </w:pPr>
          </w:p>
        </w:tc>
        <w:tc>
          <w:tcPr>
            <w:tcW w:w="1259" w:type="pct"/>
            <w:tcBorders>
              <w:top w:val="single" w:sz="4" w:space="0" w:color="auto"/>
              <w:left w:val="nil"/>
              <w:bottom w:val="single" w:sz="4" w:space="0" w:color="auto"/>
              <w:right w:val="single" w:sz="4" w:space="0" w:color="auto"/>
            </w:tcBorders>
            <w:shd w:val="clear" w:color="auto" w:fill="auto"/>
            <w:hideMark/>
          </w:tcPr>
          <w:p w14:paraId="5F1C2FDC"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0A1C9C" w14:paraId="2EEB88E7" w14:textId="77777777" w:rsidTr="005E6537">
        <w:trPr>
          <w:trHeight w:val="233"/>
        </w:trPr>
        <w:tc>
          <w:tcPr>
            <w:tcW w:w="1034" w:type="pct"/>
            <w:tcBorders>
              <w:top w:val="nil"/>
              <w:left w:val="single" w:sz="4" w:space="0" w:color="auto"/>
              <w:bottom w:val="single" w:sz="4" w:space="0" w:color="auto"/>
              <w:right w:val="single" w:sz="4" w:space="0" w:color="auto"/>
            </w:tcBorders>
            <w:shd w:val="clear" w:color="auto" w:fill="auto"/>
            <w:hideMark/>
          </w:tcPr>
          <w:p w14:paraId="5441632B"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single" w:sz="4" w:space="0" w:color="auto"/>
              <w:left w:val="nil"/>
              <w:bottom w:val="single" w:sz="4" w:space="0" w:color="auto"/>
              <w:right w:val="single" w:sz="4" w:space="0" w:color="auto"/>
            </w:tcBorders>
            <w:shd w:val="clear" w:color="auto" w:fill="auto"/>
            <w:hideMark/>
          </w:tcPr>
          <w:p w14:paraId="6B863CEA" w14:textId="77777777" w:rsidR="00116A15" w:rsidRPr="00DE7946" w:rsidRDefault="00116A15" w:rsidP="005E6537">
            <w:pPr>
              <w:ind w:left="204" w:hanging="204"/>
              <w:jc w:val="both"/>
              <w:rPr>
                <w:rFonts w:ascii="Avenir Next Regular" w:hAnsi="Avenir Next Regular" w:cs="Calibri"/>
                <w:b/>
                <w:bCs/>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1"/>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b/>
                <w:bCs/>
                <w:color w:val="000000"/>
                <w:sz w:val="16"/>
                <w:szCs w:val="16"/>
                <w:lang w:val="fr-FR"/>
              </w:rPr>
              <w:t>Transformer l'environnement politique et réglementaire</w:t>
            </w:r>
          </w:p>
        </w:tc>
        <w:tc>
          <w:tcPr>
            <w:tcW w:w="1181" w:type="pct"/>
            <w:tcBorders>
              <w:top w:val="nil"/>
              <w:left w:val="nil"/>
              <w:bottom w:val="single" w:sz="4" w:space="0" w:color="auto"/>
              <w:right w:val="single" w:sz="4" w:space="0" w:color="auto"/>
            </w:tcBorders>
            <w:shd w:val="clear" w:color="auto" w:fill="auto"/>
            <w:hideMark/>
          </w:tcPr>
          <w:p w14:paraId="17DBC41D" w14:textId="77777777" w:rsidR="00116A15" w:rsidRPr="00DE7946" w:rsidRDefault="00116A15" w:rsidP="005E6537">
            <w:pPr>
              <w:jc w:val="both"/>
              <w:rPr>
                <w:rFonts w:ascii="Avenir Next Regular" w:hAnsi="Avenir Next Regular" w:cs="Calibri"/>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64FF3D9C"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0A1C9C" w14:paraId="2FB9B399" w14:textId="77777777" w:rsidTr="005E6537">
        <w:trPr>
          <w:trHeight w:val="386"/>
        </w:trPr>
        <w:tc>
          <w:tcPr>
            <w:tcW w:w="1034" w:type="pct"/>
            <w:tcBorders>
              <w:top w:val="nil"/>
              <w:left w:val="single" w:sz="4" w:space="0" w:color="auto"/>
              <w:bottom w:val="single" w:sz="4" w:space="0" w:color="auto"/>
              <w:right w:val="single" w:sz="4" w:space="0" w:color="auto"/>
            </w:tcBorders>
            <w:shd w:val="clear" w:color="auto" w:fill="auto"/>
            <w:hideMark/>
          </w:tcPr>
          <w:p w14:paraId="1CEFC9BB"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361ACD2C" w14:textId="77777777" w:rsidR="00116A15" w:rsidRPr="00DE7946" w:rsidRDefault="00116A15" w:rsidP="005E6537">
            <w:pPr>
              <w:ind w:left="204" w:hanging="204"/>
              <w:jc w:val="both"/>
              <w:rPr>
                <w:rFonts w:ascii="Avenir Next Regular" w:hAnsi="Avenir Next Regular" w:cs="Calibri"/>
                <w:b/>
                <w:bCs/>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1"/>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b/>
                <w:bCs/>
                <w:color w:val="000000"/>
                <w:sz w:val="16"/>
                <w:szCs w:val="16"/>
                <w:lang w:val="fr-FR"/>
              </w:rPr>
              <w:t>Renforcer la capacité institutionnelle et la prise de décision</w:t>
            </w:r>
          </w:p>
        </w:tc>
        <w:tc>
          <w:tcPr>
            <w:tcW w:w="1181" w:type="pct"/>
            <w:tcBorders>
              <w:top w:val="nil"/>
              <w:left w:val="nil"/>
              <w:bottom w:val="single" w:sz="4" w:space="0" w:color="auto"/>
              <w:right w:val="single" w:sz="4" w:space="0" w:color="auto"/>
            </w:tcBorders>
            <w:shd w:val="clear" w:color="auto" w:fill="auto"/>
            <w:hideMark/>
          </w:tcPr>
          <w:p w14:paraId="3D3DDA57" w14:textId="77777777" w:rsidR="00116A15" w:rsidRPr="00DE7946" w:rsidRDefault="00116A15" w:rsidP="005E6537">
            <w:pPr>
              <w:jc w:val="both"/>
              <w:rPr>
                <w:rFonts w:ascii="Avenir Next Regular" w:hAnsi="Avenir Next Regular" w:cs="Calibri"/>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08EE0EC8"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31F56AEE" w14:textId="77777777" w:rsidTr="005E6537">
        <w:trPr>
          <w:trHeight w:val="89"/>
        </w:trPr>
        <w:tc>
          <w:tcPr>
            <w:tcW w:w="1034" w:type="pct"/>
            <w:tcBorders>
              <w:top w:val="nil"/>
              <w:left w:val="single" w:sz="4" w:space="0" w:color="auto"/>
              <w:bottom w:val="single" w:sz="4" w:space="0" w:color="auto"/>
              <w:right w:val="single" w:sz="4" w:space="0" w:color="auto"/>
            </w:tcBorders>
            <w:shd w:val="clear" w:color="auto" w:fill="auto"/>
            <w:hideMark/>
          </w:tcPr>
          <w:p w14:paraId="022BBD1E"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6302D4C7" w14:textId="77777777" w:rsidR="00116A15" w:rsidRPr="00DE7946" w:rsidRDefault="00116A15" w:rsidP="005E6537">
            <w:pPr>
              <w:ind w:left="204" w:hanging="204"/>
              <w:jc w:val="both"/>
              <w:rPr>
                <w:rFonts w:ascii="Avenir Next Regular" w:hAnsi="Avenir Next Regular" w:cs="Calibri"/>
                <w:b/>
                <w:bCs/>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1"/>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b/>
                <w:bCs/>
                <w:color w:val="000000"/>
                <w:sz w:val="16"/>
                <w:szCs w:val="16"/>
                <w:lang w:val="fr-FR"/>
              </w:rPr>
              <w:t>Convoquer des alliances multipartites</w:t>
            </w:r>
          </w:p>
        </w:tc>
        <w:tc>
          <w:tcPr>
            <w:tcW w:w="1181" w:type="pct"/>
            <w:tcBorders>
              <w:top w:val="nil"/>
              <w:left w:val="nil"/>
              <w:bottom w:val="single" w:sz="4" w:space="0" w:color="auto"/>
              <w:right w:val="single" w:sz="4" w:space="0" w:color="auto"/>
            </w:tcBorders>
            <w:shd w:val="clear" w:color="auto" w:fill="auto"/>
            <w:hideMark/>
          </w:tcPr>
          <w:p w14:paraId="7EA9CEED" w14:textId="77777777" w:rsidR="00116A15" w:rsidRPr="00DE7946" w:rsidRDefault="00116A15" w:rsidP="005E6537">
            <w:pPr>
              <w:jc w:val="both"/>
              <w:rPr>
                <w:rFonts w:ascii="Avenir Next Regular" w:hAnsi="Avenir Next Regular" w:cs="Calibri"/>
                <w:color w:val="000000"/>
                <w:sz w:val="16"/>
                <w:szCs w:val="16"/>
                <w:lang w:val="fr-FR"/>
              </w:rPr>
            </w:pPr>
          </w:p>
        </w:tc>
        <w:tc>
          <w:tcPr>
            <w:tcW w:w="1259" w:type="pct"/>
            <w:tcBorders>
              <w:top w:val="nil"/>
              <w:left w:val="nil"/>
              <w:bottom w:val="single" w:sz="4" w:space="0" w:color="auto"/>
              <w:right w:val="single" w:sz="4" w:space="0" w:color="auto"/>
            </w:tcBorders>
            <w:shd w:val="clear" w:color="auto" w:fill="auto"/>
            <w:noWrap/>
            <w:vAlign w:val="bottom"/>
            <w:hideMark/>
          </w:tcPr>
          <w:p w14:paraId="53745BDF" w14:textId="77777777" w:rsidR="00116A15" w:rsidRPr="00DE7946" w:rsidRDefault="00116A15" w:rsidP="005E6537">
            <w:pPr>
              <w:jc w:val="both"/>
              <w:rPr>
                <w:rFonts w:ascii="Avenir Next Regular" w:hAnsi="Avenir Next Regular" w:cs="Calibri"/>
                <w:iCs/>
                <w:color w:val="000000"/>
                <w:sz w:val="16"/>
                <w:szCs w:val="16"/>
                <w:lang w:val="fr-FR"/>
              </w:rPr>
            </w:pPr>
          </w:p>
        </w:tc>
      </w:tr>
      <w:tr w:rsidR="00116A15" w:rsidRPr="00DE7946" w14:paraId="3A432D02" w14:textId="77777777" w:rsidTr="005E6537">
        <w:trPr>
          <w:trHeight w:val="323"/>
        </w:trPr>
        <w:tc>
          <w:tcPr>
            <w:tcW w:w="1034" w:type="pct"/>
            <w:tcBorders>
              <w:top w:val="nil"/>
              <w:left w:val="single" w:sz="4" w:space="0" w:color="auto"/>
              <w:bottom w:val="single" w:sz="4" w:space="0" w:color="auto"/>
              <w:right w:val="single" w:sz="4" w:space="0" w:color="auto"/>
            </w:tcBorders>
            <w:shd w:val="clear" w:color="auto" w:fill="auto"/>
            <w:hideMark/>
          </w:tcPr>
          <w:p w14:paraId="2F13FC09"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2CB8BB5D" w14:textId="77777777" w:rsidR="00116A15" w:rsidRPr="00DE7946" w:rsidRDefault="00116A15" w:rsidP="005E6537">
            <w:pPr>
              <w:ind w:left="114" w:hanging="114"/>
              <w:jc w:val="both"/>
              <w:rPr>
                <w:rFonts w:ascii="Avenir Next Regular" w:hAnsi="Avenir Next Regular" w:cs="Calibri"/>
                <w:b/>
                <w:bCs/>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b/>
                <w:bCs/>
                <w:color w:val="000000"/>
                <w:sz w:val="16"/>
                <w:szCs w:val="16"/>
                <w:lang w:val="fr-FR"/>
              </w:rPr>
              <w:t>Démontrer des approches innovantes</w:t>
            </w:r>
          </w:p>
        </w:tc>
        <w:tc>
          <w:tcPr>
            <w:tcW w:w="1181" w:type="pct"/>
            <w:tcBorders>
              <w:top w:val="nil"/>
              <w:left w:val="nil"/>
              <w:bottom w:val="single" w:sz="4" w:space="0" w:color="auto"/>
              <w:right w:val="single" w:sz="4" w:space="0" w:color="auto"/>
            </w:tcBorders>
            <w:shd w:val="clear" w:color="auto" w:fill="auto"/>
            <w:hideMark/>
          </w:tcPr>
          <w:p w14:paraId="45F8AD4F" w14:textId="77777777" w:rsidR="00116A15" w:rsidRPr="00DE7946" w:rsidRDefault="00116A15" w:rsidP="005E6537">
            <w:pPr>
              <w:jc w:val="both"/>
              <w:rPr>
                <w:rFonts w:ascii="Avenir Next Regular" w:hAnsi="Avenir Next Regular" w:cs="Calibri"/>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701D9753"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0A1C9C" w14:paraId="0F5361E2" w14:textId="77777777" w:rsidTr="005E6537">
        <w:trPr>
          <w:trHeight w:val="305"/>
        </w:trPr>
        <w:tc>
          <w:tcPr>
            <w:tcW w:w="1034" w:type="pct"/>
            <w:tcBorders>
              <w:top w:val="nil"/>
              <w:left w:val="single" w:sz="4" w:space="0" w:color="auto"/>
              <w:bottom w:val="single" w:sz="4" w:space="0" w:color="auto"/>
              <w:right w:val="single" w:sz="4" w:space="0" w:color="auto"/>
            </w:tcBorders>
            <w:shd w:val="clear" w:color="auto" w:fill="auto"/>
            <w:hideMark/>
          </w:tcPr>
          <w:p w14:paraId="3E228842"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4DD22058" w14:textId="77777777" w:rsidR="00116A15" w:rsidRPr="00DE7946" w:rsidRDefault="00116A15" w:rsidP="005E6537">
            <w:pPr>
              <w:ind w:left="114" w:hanging="114"/>
              <w:jc w:val="both"/>
              <w:rPr>
                <w:rFonts w:ascii="Avenir Next Regular" w:hAnsi="Avenir Next Regular" w:cs="Calibri"/>
                <w:b/>
                <w:bCs/>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1"/>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b/>
                <w:bCs/>
                <w:color w:val="000000"/>
                <w:sz w:val="16"/>
                <w:szCs w:val="16"/>
                <w:lang w:val="fr-FR"/>
              </w:rPr>
              <w:t>Déployer des instruments financiers innovants</w:t>
            </w:r>
          </w:p>
        </w:tc>
        <w:tc>
          <w:tcPr>
            <w:tcW w:w="1181" w:type="pct"/>
            <w:tcBorders>
              <w:top w:val="nil"/>
              <w:left w:val="nil"/>
              <w:bottom w:val="single" w:sz="4" w:space="0" w:color="auto"/>
              <w:right w:val="single" w:sz="4" w:space="0" w:color="auto"/>
            </w:tcBorders>
            <w:shd w:val="clear" w:color="auto" w:fill="auto"/>
            <w:hideMark/>
          </w:tcPr>
          <w:p w14:paraId="112FBE0B" w14:textId="77777777" w:rsidR="00116A15" w:rsidRPr="00DE7946" w:rsidRDefault="00116A15" w:rsidP="005E6537">
            <w:pPr>
              <w:jc w:val="both"/>
              <w:rPr>
                <w:rFonts w:ascii="Avenir Next Regular" w:hAnsi="Avenir Next Regular" w:cs="Calibri"/>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6F9A58F3"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37E934FE" w14:textId="77777777" w:rsidTr="005E6537">
        <w:trPr>
          <w:trHeight w:val="188"/>
        </w:trPr>
        <w:tc>
          <w:tcPr>
            <w:tcW w:w="1034" w:type="pct"/>
            <w:tcBorders>
              <w:top w:val="nil"/>
              <w:left w:val="single" w:sz="4" w:space="0" w:color="auto"/>
              <w:bottom w:val="single" w:sz="4" w:space="0" w:color="auto"/>
              <w:right w:val="single" w:sz="4" w:space="0" w:color="auto"/>
            </w:tcBorders>
            <w:shd w:val="clear" w:color="auto" w:fill="auto"/>
            <w:hideMark/>
          </w:tcPr>
          <w:p w14:paraId="0CDEDB78" w14:textId="77777777" w:rsidR="00116A15" w:rsidRPr="00DE7946" w:rsidRDefault="00116A15" w:rsidP="005E6537">
            <w:pPr>
              <w:jc w:val="both"/>
              <w:rPr>
                <w:rFonts w:ascii="Avenir Next Regular" w:hAnsi="Avenir Next Regular" w:cs="Calibri"/>
                <w:b/>
                <w:bCs/>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1"/>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b/>
                <w:bCs/>
                <w:color w:val="000000"/>
                <w:sz w:val="16"/>
                <w:szCs w:val="16"/>
                <w:lang w:val="fr-FR"/>
              </w:rPr>
              <w:t>Parties prenantes</w:t>
            </w:r>
          </w:p>
        </w:tc>
        <w:tc>
          <w:tcPr>
            <w:tcW w:w="1526" w:type="pct"/>
            <w:tcBorders>
              <w:top w:val="nil"/>
              <w:left w:val="nil"/>
              <w:bottom w:val="single" w:sz="4" w:space="0" w:color="auto"/>
              <w:right w:val="single" w:sz="4" w:space="0" w:color="auto"/>
            </w:tcBorders>
            <w:shd w:val="clear" w:color="auto" w:fill="auto"/>
            <w:hideMark/>
          </w:tcPr>
          <w:p w14:paraId="5C963F31"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0B032846" w14:textId="77777777" w:rsidR="00116A15" w:rsidRPr="00DE7946" w:rsidRDefault="00116A15" w:rsidP="005E6537">
            <w:pPr>
              <w:jc w:val="both"/>
              <w:rPr>
                <w:rFonts w:ascii="Avenir Next Regular" w:hAnsi="Avenir Next Regular" w:cs="Calibri"/>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132CC75F"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1C9A74B7" w14:textId="77777777" w:rsidTr="005E6537">
        <w:trPr>
          <w:trHeight w:val="161"/>
        </w:trPr>
        <w:tc>
          <w:tcPr>
            <w:tcW w:w="1034" w:type="pct"/>
            <w:tcBorders>
              <w:top w:val="nil"/>
              <w:left w:val="single" w:sz="4" w:space="0" w:color="auto"/>
              <w:bottom w:val="single" w:sz="4" w:space="0" w:color="auto"/>
              <w:right w:val="single" w:sz="4" w:space="0" w:color="auto"/>
            </w:tcBorders>
            <w:shd w:val="clear" w:color="auto" w:fill="auto"/>
            <w:hideMark/>
          </w:tcPr>
          <w:p w14:paraId="08A2D7EF"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6A428F43" w14:textId="77777777" w:rsidR="00116A15" w:rsidRPr="00DE7946" w:rsidRDefault="00116A15" w:rsidP="005E6537">
            <w:pPr>
              <w:jc w:val="both"/>
              <w:rPr>
                <w:rFonts w:ascii="Avenir Next Regular" w:hAnsi="Avenir Next Regular" w:cs="Calibri"/>
                <w:b/>
                <w:bCs/>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ed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b/>
                <w:bCs/>
                <w:color w:val="000000"/>
                <w:sz w:val="16"/>
                <w:szCs w:val="16"/>
                <w:lang w:val="fr-FR"/>
              </w:rPr>
              <w:t xml:space="preserve">Peuples autochtones </w:t>
            </w:r>
          </w:p>
        </w:tc>
        <w:tc>
          <w:tcPr>
            <w:tcW w:w="1181" w:type="pct"/>
            <w:tcBorders>
              <w:top w:val="nil"/>
              <w:left w:val="nil"/>
              <w:bottom w:val="single" w:sz="4" w:space="0" w:color="auto"/>
              <w:right w:val="single" w:sz="4" w:space="0" w:color="auto"/>
            </w:tcBorders>
            <w:shd w:val="clear" w:color="auto" w:fill="auto"/>
            <w:hideMark/>
          </w:tcPr>
          <w:p w14:paraId="167EFA53" w14:textId="77777777" w:rsidR="00116A15" w:rsidRPr="00DE7946" w:rsidRDefault="00116A15" w:rsidP="005E6537">
            <w:pPr>
              <w:jc w:val="both"/>
              <w:rPr>
                <w:rFonts w:ascii="Avenir Next Regular" w:hAnsi="Avenir Next Regular" w:cs="Calibri"/>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2055F4BB"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4F79B2FC" w14:textId="77777777" w:rsidTr="005E6537">
        <w:trPr>
          <w:trHeight w:val="152"/>
        </w:trPr>
        <w:tc>
          <w:tcPr>
            <w:tcW w:w="1034" w:type="pct"/>
            <w:tcBorders>
              <w:top w:val="nil"/>
              <w:left w:val="single" w:sz="4" w:space="0" w:color="auto"/>
              <w:bottom w:val="single" w:sz="4" w:space="0" w:color="auto"/>
              <w:right w:val="single" w:sz="4" w:space="0" w:color="auto"/>
            </w:tcBorders>
            <w:shd w:val="clear" w:color="auto" w:fill="auto"/>
            <w:hideMark/>
          </w:tcPr>
          <w:p w14:paraId="6C7C4E98"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77E00D4F" w14:textId="77777777" w:rsidR="00116A15" w:rsidRPr="00DE7946" w:rsidRDefault="00116A15" w:rsidP="005E6537">
            <w:pPr>
              <w:jc w:val="both"/>
              <w:rPr>
                <w:rFonts w:ascii="Avenir Next Regular" w:hAnsi="Avenir Next Regular" w:cs="Calibri"/>
                <w:b/>
                <w:bCs/>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1"/>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b/>
                <w:bCs/>
                <w:color w:val="000000"/>
                <w:sz w:val="16"/>
                <w:szCs w:val="16"/>
                <w:lang w:val="fr-FR"/>
              </w:rPr>
              <w:t>Secteur privé</w:t>
            </w:r>
          </w:p>
        </w:tc>
        <w:tc>
          <w:tcPr>
            <w:tcW w:w="1181" w:type="pct"/>
            <w:tcBorders>
              <w:top w:val="nil"/>
              <w:left w:val="nil"/>
              <w:bottom w:val="single" w:sz="4" w:space="0" w:color="auto"/>
              <w:right w:val="single" w:sz="4" w:space="0" w:color="auto"/>
            </w:tcBorders>
            <w:shd w:val="clear" w:color="auto" w:fill="auto"/>
            <w:hideMark/>
          </w:tcPr>
          <w:p w14:paraId="696B85B6" w14:textId="77777777" w:rsidR="00116A15" w:rsidRPr="00DE7946" w:rsidRDefault="00116A15" w:rsidP="005E6537">
            <w:pPr>
              <w:jc w:val="both"/>
              <w:rPr>
                <w:rFonts w:ascii="Avenir Next Regular" w:hAnsi="Avenir Next Regular" w:cs="Calibri"/>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5CF57440"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3E6C271E"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0AD4516E"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0E44A14F"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single" w:sz="4" w:space="0" w:color="auto"/>
              <w:left w:val="nil"/>
              <w:bottom w:val="single" w:sz="4" w:space="0" w:color="auto"/>
              <w:right w:val="single" w:sz="4" w:space="0" w:color="auto"/>
            </w:tcBorders>
            <w:shd w:val="clear" w:color="auto" w:fill="auto"/>
            <w:hideMark/>
          </w:tcPr>
          <w:p w14:paraId="79ED1DF3"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1"/>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Fournisseurs de capitaux</w:t>
            </w:r>
          </w:p>
        </w:tc>
        <w:tc>
          <w:tcPr>
            <w:tcW w:w="1259" w:type="pct"/>
            <w:tcBorders>
              <w:top w:val="single" w:sz="4" w:space="0" w:color="auto"/>
              <w:left w:val="nil"/>
              <w:bottom w:val="single" w:sz="4" w:space="0" w:color="auto"/>
              <w:right w:val="single" w:sz="4" w:space="0" w:color="auto"/>
            </w:tcBorders>
            <w:shd w:val="clear" w:color="auto" w:fill="auto"/>
            <w:hideMark/>
          </w:tcPr>
          <w:p w14:paraId="18A2F3B5"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0A1C9C" w14:paraId="7E828588" w14:textId="77777777" w:rsidTr="005E6537">
        <w:trPr>
          <w:trHeight w:val="179"/>
        </w:trPr>
        <w:tc>
          <w:tcPr>
            <w:tcW w:w="1034" w:type="pct"/>
            <w:tcBorders>
              <w:top w:val="nil"/>
              <w:left w:val="single" w:sz="4" w:space="0" w:color="auto"/>
              <w:bottom w:val="single" w:sz="4" w:space="0" w:color="auto"/>
              <w:right w:val="single" w:sz="4" w:space="0" w:color="auto"/>
            </w:tcBorders>
            <w:shd w:val="clear" w:color="auto" w:fill="auto"/>
            <w:hideMark/>
          </w:tcPr>
          <w:p w14:paraId="562584DC"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7866D964"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single" w:sz="4" w:space="0" w:color="auto"/>
              <w:left w:val="nil"/>
              <w:bottom w:val="single" w:sz="4" w:space="0" w:color="auto"/>
              <w:right w:val="single" w:sz="4" w:space="0" w:color="auto"/>
            </w:tcBorders>
            <w:shd w:val="clear" w:color="auto" w:fill="auto"/>
            <w:hideMark/>
          </w:tcPr>
          <w:p w14:paraId="1CAEB9A1" w14:textId="77777777" w:rsidR="00116A15" w:rsidRPr="00DE7946" w:rsidRDefault="00116A15" w:rsidP="005E6537">
            <w:pPr>
              <w:ind w:left="150" w:hanging="150"/>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1"/>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Intermédiaires financiers et facilitateurs de marché</w:t>
            </w:r>
          </w:p>
        </w:tc>
        <w:tc>
          <w:tcPr>
            <w:tcW w:w="1259" w:type="pct"/>
            <w:tcBorders>
              <w:top w:val="single" w:sz="4" w:space="0" w:color="auto"/>
              <w:left w:val="nil"/>
              <w:bottom w:val="single" w:sz="4" w:space="0" w:color="auto"/>
              <w:right w:val="single" w:sz="4" w:space="0" w:color="auto"/>
            </w:tcBorders>
            <w:shd w:val="clear" w:color="auto" w:fill="auto"/>
            <w:hideMark/>
          </w:tcPr>
          <w:p w14:paraId="76142954"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293C43ED" w14:textId="77777777" w:rsidTr="005E6537">
        <w:trPr>
          <w:trHeight w:val="197"/>
        </w:trPr>
        <w:tc>
          <w:tcPr>
            <w:tcW w:w="1034" w:type="pct"/>
            <w:tcBorders>
              <w:top w:val="nil"/>
              <w:left w:val="single" w:sz="4" w:space="0" w:color="auto"/>
              <w:bottom w:val="single" w:sz="4" w:space="0" w:color="auto"/>
              <w:right w:val="single" w:sz="4" w:space="0" w:color="auto"/>
            </w:tcBorders>
            <w:shd w:val="clear" w:color="auto" w:fill="auto"/>
            <w:hideMark/>
          </w:tcPr>
          <w:p w14:paraId="7049A2B9"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53F477D6"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single" w:sz="4" w:space="0" w:color="auto"/>
              <w:left w:val="nil"/>
              <w:bottom w:val="single" w:sz="4" w:space="0" w:color="auto"/>
              <w:right w:val="single" w:sz="4" w:space="0" w:color="auto"/>
            </w:tcBorders>
            <w:shd w:val="clear" w:color="auto" w:fill="auto"/>
            <w:hideMark/>
          </w:tcPr>
          <w:p w14:paraId="64A6247B"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Grandes entreprises</w:t>
            </w:r>
          </w:p>
        </w:tc>
        <w:tc>
          <w:tcPr>
            <w:tcW w:w="1259" w:type="pct"/>
            <w:tcBorders>
              <w:top w:val="single" w:sz="4" w:space="0" w:color="auto"/>
              <w:left w:val="nil"/>
              <w:bottom w:val="single" w:sz="4" w:space="0" w:color="auto"/>
              <w:right w:val="single" w:sz="4" w:space="0" w:color="auto"/>
            </w:tcBorders>
            <w:shd w:val="clear" w:color="auto" w:fill="auto"/>
            <w:hideMark/>
          </w:tcPr>
          <w:p w14:paraId="54D2776C"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53427448" w14:textId="77777777" w:rsidTr="005E6537">
        <w:trPr>
          <w:trHeight w:val="179"/>
        </w:trPr>
        <w:tc>
          <w:tcPr>
            <w:tcW w:w="1034" w:type="pct"/>
            <w:tcBorders>
              <w:top w:val="nil"/>
              <w:left w:val="single" w:sz="4" w:space="0" w:color="auto"/>
              <w:bottom w:val="single" w:sz="4" w:space="0" w:color="auto"/>
              <w:right w:val="single" w:sz="4" w:space="0" w:color="auto"/>
            </w:tcBorders>
            <w:shd w:val="clear" w:color="auto" w:fill="auto"/>
            <w:hideMark/>
          </w:tcPr>
          <w:p w14:paraId="08069ED6"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01083304"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single" w:sz="4" w:space="0" w:color="auto"/>
              <w:left w:val="nil"/>
              <w:bottom w:val="single" w:sz="4" w:space="0" w:color="auto"/>
              <w:right w:val="single" w:sz="4" w:space="0" w:color="auto"/>
            </w:tcBorders>
            <w:shd w:val="clear" w:color="auto" w:fill="auto"/>
            <w:hideMark/>
          </w:tcPr>
          <w:p w14:paraId="3299C791"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1"/>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PME</w:t>
            </w:r>
          </w:p>
        </w:tc>
        <w:tc>
          <w:tcPr>
            <w:tcW w:w="1259" w:type="pct"/>
            <w:tcBorders>
              <w:top w:val="single" w:sz="4" w:space="0" w:color="auto"/>
              <w:left w:val="nil"/>
              <w:bottom w:val="single" w:sz="4" w:space="0" w:color="auto"/>
              <w:right w:val="single" w:sz="4" w:space="0" w:color="auto"/>
            </w:tcBorders>
            <w:shd w:val="clear" w:color="auto" w:fill="auto"/>
            <w:hideMark/>
          </w:tcPr>
          <w:p w14:paraId="5089D879"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12DB4013" w14:textId="77777777" w:rsidTr="005E6537">
        <w:trPr>
          <w:trHeight w:val="152"/>
        </w:trPr>
        <w:tc>
          <w:tcPr>
            <w:tcW w:w="1034" w:type="pct"/>
            <w:tcBorders>
              <w:top w:val="nil"/>
              <w:left w:val="single" w:sz="4" w:space="0" w:color="auto"/>
              <w:bottom w:val="single" w:sz="4" w:space="0" w:color="auto"/>
              <w:right w:val="single" w:sz="4" w:space="0" w:color="auto"/>
            </w:tcBorders>
            <w:shd w:val="clear" w:color="auto" w:fill="auto"/>
            <w:hideMark/>
          </w:tcPr>
          <w:p w14:paraId="3773D9E7"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727B5466"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single" w:sz="4" w:space="0" w:color="auto"/>
              <w:left w:val="nil"/>
              <w:bottom w:val="single" w:sz="4" w:space="0" w:color="auto"/>
              <w:right w:val="single" w:sz="4" w:space="0" w:color="auto"/>
            </w:tcBorders>
            <w:shd w:val="clear" w:color="auto" w:fill="auto"/>
            <w:hideMark/>
          </w:tcPr>
          <w:p w14:paraId="0061B2F6"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1"/>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Particuliers/Entrepreneurs</w:t>
            </w:r>
          </w:p>
        </w:tc>
        <w:tc>
          <w:tcPr>
            <w:tcW w:w="1259" w:type="pct"/>
            <w:tcBorders>
              <w:top w:val="single" w:sz="4" w:space="0" w:color="auto"/>
              <w:left w:val="nil"/>
              <w:bottom w:val="single" w:sz="4" w:space="0" w:color="auto"/>
              <w:right w:val="single" w:sz="4" w:space="0" w:color="auto"/>
            </w:tcBorders>
            <w:shd w:val="clear" w:color="auto" w:fill="auto"/>
            <w:hideMark/>
          </w:tcPr>
          <w:p w14:paraId="3F1B3C0B"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5398B7D4"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0035E51C"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2EA30C3C"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single" w:sz="4" w:space="0" w:color="auto"/>
              <w:left w:val="single" w:sz="4" w:space="0" w:color="7F7F7F" w:themeColor="text1" w:themeTint="80"/>
              <w:bottom w:val="single" w:sz="4" w:space="0" w:color="auto"/>
              <w:right w:val="single" w:sz="4" w:space="0" w:color="auto"/>
            </w:tcBorders>
            <w:shd w:val="clear" w:color="auto" w:fill="auto"/>
            <w:hideMark/>
          </w:tcPr>
          <w:p w14:paraId="401921F4"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Pilote non subventionné</w:t>
            </w:r>
          </w:p>
        </w:tc>
        <w:tc>
          <w:tcPr>
            <w:tcW w:w="1259" w:type="pct"/>
            <w:tcBorders>
              <w:top w:val="single" w:sz="4" w:space="0" w:color="auto"/>
              <w:left w:val="single" w:sz="4" w:space="0" w:color="auto"/>
              <w:bottom w:val="single" w:sz="4" w:space="0" w:color="auto"/>
              <w:right w:val="single" w:sz="4" w:space="0" w:color="auto"/>
            </w:tcBorders>
            <w:shd w:val="clear" w:color="auto" w:fill="auto"/>
            <w:hideMark/>
          </w:tcPr>
          <w:p w14:paraId="1F3872CC"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6C8D6AA7" w14:textId="77777777" w:rsidTr="005E6537">
        <w:trPr>
          <w:trHeight w:val="161"/>
        </w:trPr>
        <w:tc>
          <w:tcPr>
            <w:tcW w:w="1034" w:type="pct"/>
            <w:tcBorders>
              <w:top w:val="nil"/>
              <w:left w:val="single" w:sz="4" w:space="0" w:color="auto"/>
              <w:bottom w:val="single" w:sz="4" w:space="0" w:color="auto"/>
              <w:right w:val="single" w:sz="4" w:space="0" w:color="auto"/>
            </w:tcBorders>
            <w:shd w:val="clear" w:color="auto" w:fill="auto"/>
            <w:hideMark/>
          </w:tcPr>
          <w:p w14:paraId="24D110F1"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0383A7A0"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single" w:sz="4" w:space="0" w:color="auto"/>
              <w:left w:val="single" w:sz="4" w:space="0" w:color="7F7F7F" w:themeColor="text1" w:themeTint="80"/>
              <w:bottom w:val="single" w:sz="4" w:space="0" w:color="auto"/>
              <w:right w:val="single" w:sz="4" w:space="0" w:color="auto"/>
            </w:tcBorders>
            <w:shd w:val="clear" w:color="auto" w:fill="auto"/>
            <w:hideMark/>
          </w:tcPr>
          <w:p w14:paraId="6CC24FD5"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zCs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zCs w:val="16"/>
                <w:shd w:val="clear" w:color="auto" w:fill="E6E6E6"/>
                <w:lang w:val="fr-FR"/>
              </w:rPr>
            </w:r>
            <w:r w:rsidRPr="00DE7946">
              <w:rPr>
                <w:rFonts w:ascii="Calibri" w:eastAsia="SimSun" w:hAnsi="Calibri"/>
                <w:color w:val="000000"/>
                <w:sz w:val="16"/>
                <w:szCs w:val="16"/>
                <w:shd w:val="clear" w:color="auto" w:fill="E6E6E6"/>
                <w:lang w:val="fr-FR"/>
              </w:rPr>
              <w:fldChar w:fldCharType="separate"/>
            </w:r>
            <w:r w:rsidRPr="00DE7946">
              <w:rPr>
                <w:rFonts w:ascii="Calibri" w:eastAsia="SimSun" w:hAnsi="Calibri"/>
                <w:color w:val="000000"/>
                <w:sz w:val="16"/>
                <w:szCs w:val="16"/>
                <w:shd w:val="clear" w:color="auto" w:fill="E6E6E6"/>
                <w:lang w:val="fr-FR"/>
              </w:rPr>
              <w:fldChar w:fldCharType="end"/>
            </w:r>
            <w:r w:rsidRPr="00DE7946">
              <w:rPr>
                <w:rFonts w:ascii="Avenir Next Regular" w:hAnsi="Avenir Next Regular" w:cs="Calibri"/>
                <w:color w:val="000000"/>
                <w:sz w:val="16"/>
                <w:szCs w:val="16"/>
                <w:lang w:val="fr-FR"/>
              </w:rPr>
              <w:t xml:space="preserve">Projet </w:t>
            </w:r>
            <w:proofErr w:type="spellStart"/>
            <w:r w:rsidRPr="00DE7946">
              <w:rPr>
                <w:rFonts w:ascii="Avenir Next Regular" w:hAnsi="Avenir Next Regular" w:cs="Calibri"/>
                <w:color w:val="000000"/>
                <w:sz w:val="16"/>
                <w:szCs w:val="16"/>
                <w:lang w:val="fr-FR"/>
              </w:rPr>
              <w:t>Reflow</w:t>
            </w:r>
            <w:proofErr w:type="spellEnd"/>
          </w:p>
        </w:tc>
        <w:tc>
          <w:tcPr>
            <w:tcW w:w="1259" w:type="pct"/>
            <w:tcBorders>
              <w:top w:val="single" w:sz="4" w:space="0" w:color="auto"/>
              <w:left w:val="single" w:sz="4" w:space="0" w:color="auto"/>
              <w:bottom w:val="single" w:sz="4" w:space="0" w:color="auto"/>
              <w:right w:val="single" w:sz="4" w:space="0" w:color="auto"/>
            </w:tcBorders>
            <w:shd w:val="clear" w:color="auto" w:fill="auto"/>
            <w:hideMark/>
          </w:tcPr>
          <w:p w14:paraId="757D8CBF"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3A625A97" w14:textId="77777777" w:rsidTr="005E6537">
        <w:trPr>
          <w:trHeight w:val="170"/>
        </w:trPr>
        <w:tc>
          <w:tcPr>
            <w:tcW w:w="1034" w:type="pct"/>
            <w:tcBorders>
              <w:top w:val="nil"/>
              <w:left w:val="single" w:sz="4" w:space="0" w:color="auto"/>
              <w:bottom w:val="single" w:sz="4" w:space="0" w:color="auto"/>
              <w:right w:val="single" w:sz="4" w:space="0" w:color="auto"/>
            </w:tcBorders>
            <w:shd w:val="clear" w:color="auto" w:fill="auto"/>
            <w:hideMark/>
          </w:tcPr>
          <w:p w14:paraId="08417ED5"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53AB7616" w14:textId="77777777" w:rsidR="00116A15" w:rsidRPr="00DE7946" w:rsidRDefault="00116A15" w:rsidP="005E6537">
            <w:pPr>
              <w:jc w:val="both"/>
              <w:rPr>
                <w:rFonts w:ascii="Avenir Next Regular" w:hAnsi="Avenir Next Regular" w:cs="Calibri"/>
                <w:b/>
                <w:bCs/>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b/>
                <w:bCs/>
                <w:color w:val="000000"/>
                <w:sz w:val="16"/>
                <w:szCs w:val="16"/>
                <w:lang w:val="fr-FR"/>
              </w:rPr>
              <w:t>Bénéficiaires</w:t>
            </w:r>
          </w:p>
        </w:tc>
        <w:tc>
          <w:tcPr>
            <w:tcW w:w="1181" w:type="pct"/>
            <w:tcBorders>
              <w:top w:val="single" w:sz="4" w:space="0" w:color="auto"/>
              <w:left w:val="nil"/>
              <w:bottom w:val="single" w:sz="4" w:space="0" w:color="auto"/>
              <w:right w:val="single" w:sz="4" w:space="0" w:color="auto"/>
            </w:tcBorders>
            <w:shd w:val="clear" w:color="auto" w:fill="auto"/>
            <w:hideMark/>
          </w:tcPr>
          <w:p w14:paraId="73DE197C" w14:textId="77777777" w:rsidR="00116A15" w:rsidRPr="00DE7946" w:rsidRDefault="00116A15" w:rsidP="005E6537">
            <w:pPr>
              <w:jc w:val="both"/>
              <w:rPr>
                <w:rFonts w:ascii="Avenir Next Regular" w:hAnsi="Avenir Next Regular" w:cs="Calibri"/>
                <w:color w:val="000000"/>
                <w:sz w:val="16"/>
                <w:szCs w:val="16"/>
                <w:lang w:val="fr-FR"/>
              </w:rPr>
            </w:pPr>
          </w:p>
        </w:tc>
        <w:tc>
          <w:tcPr>
            <w:tcW w:w="1259" w:type="pct"/>
            <w:tcBorders>
              <w:top w:val="single" w:sz="4" w:space="0" w:color="auto"/>
              <w:left w:val="nil"/>
              <w:bottom w:val="single" w:sz="4" w:space="0" w:color="auto"/>
              <w:right w:val="single" w:sz="4" w:space="0" w:color="auto"/>
            </w:tcBorders>
            <w:shd w:val="clear" w:color="auto" w:fill="auto"/>
            <w:hideMark/>
          </w:tcPr>
          <w:p w14:paraId="2A848EAD"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6AEDB28F" w14:textId="77777777" w:rsidTr="005E6537">
        <w:trPr>
          <w:trHeight w:val="161"/>
        </w:trPr>
        <w:tc>
          <w:tcPr>
            <w:tcW w:w="1034" w:type="pct"/>
            <w:tcBorders>
              <w:top w:val="nil"/>
              <w:left w:val="single" w:sz="4" w:space="0" w:color="auto"/>
              <w:bottom w:val="single" w:sz="4" w:space="0" w:color="auto"/>
              <w:right w:val="single" w:sz="4" w:space="0" w:color="auto"/>
            </w:tcBorders>
            <w:shd w:val="clear" w:color="auto" w:fill="auto"/>
            <w:hideMark/>
          </w:tcPr>
          <w:p w14:paraId="6A3A213A"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5319AE1F" w14:textId="77777777" w:rsidR="00116A15" w:rsidRPr="00DE7946" w:rsidRDefault="00116A15" w:rsidP="005E6537">
            <w:pPr>
              <w:jc w:val="both"/>
              <w:rPr>
                <w:rFonts w:ascii="Avenir Next Regular" w:hAnsi="Avenir Next Regular" w:cs="Calibri"/>
                <w:b/>
                <w:bCs/>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1"/>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b/>
                <w:bCs/>
                <w:color w:val="000000"/>
                <w:sz w:val="16"/>
                <w:szCs w:val="16"/>
                <w:lang w:val="fr-FR"/>
              </w:rPr>
              <w:t>Communautés locales</w:t>
            </w:r>
          </w:p>
        </w:tc>
        <w:tc>
          <w:tcPr>
            <w:tcW w:w="1181" w:type="pct"/>
            <w:tcBorders>
              <w:top w:val="nil"/>
              <w:left w:val="nil"/>
              <w:bottom w:val="single" w:sz="4" w:space="0" w:color="auto"/>
              <w:right w:val="single" w:sz="4" w:space="0" w:color="auto"/>
            </w:tcBorders>
            <w:shd w:val="clear" w:color="auto" w:fill="auto"/>
            <w:hideMark/>
          </w:tcPr>
          <w:p w14:paraId="1B39C55D" w14:textId="77777777" w:rsidR="00116A15" w:rsidRPr="00DE7946" w:rsidRDefault="00116A15" w:rsidP="005E6537">
            <w:pPr>
              <w:jc w:val="both"/>
              <w:rPr>
                <w:rFonts w:ascii="Avenir Next Regular" w:hAnsi="Avenir Next Regular" w:cs="Calibri"/>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12553C0E"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3F24F30F"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3BE8111C"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50E52E12" w14:textId="77777777" w:rsidR="00116A15" w:rsidRPr="00DE7946" w:rsidRDefault="00116A15" w:rsidP="005E6537">
            <w:pPr>
              <w:jc w:val="both"/>
              <w:rPr>
                <w:rFonts w:ascii="Avenir Next Regular" w:hAnsi="Avenir Next Regular" w:cs="Calibri"/>
                <w:b/>
                <w:bCs/>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b/>
                <w:bCs/>
                <w:color w:val="000000"/>
                <w:sz w:val="16"/>
                <w:szCs w:val="16"/>
                <w:lang w:val="fr-FR"/>
              </w:rPr>
              <w:t>Société civile</w:t>
            </w:r>
          </w:p>
        </w:tc>
        <w:tc>
          <w:tcPr>
            <w:tcW w:w="1181" w:type="pct"/>
            <w:tcBorders>
              <w:top w:val="nil"/>
              <w:left w:val="nil"/>
              <w:bottom w:val="single" w:sz="4" w:space="0" w:color="auto"/>
              <w:right w:val="single" w:sz="4" w:space="0" w:color="auto"/>
            </w:tcBorders>
            <w:shd w:val="clear" w:color="auto" w:fill="auto"/>
            <w:hideMark/>
          </w:tcPr>
          <w:p w14:paraId="03254CA6" w14:textId="77777777" w:rsidR="00116A15" w:rsidRPr="00DE7946" w:rsidRDefault="00116A15" w:rsidP="005E6537">
            <w:pPr>
              <w:jc w:val="both"/>
              <w:rPr>
                <w:rFonts w:ascii="Avenir Next Regular" w:hAnsi="Avenir Next Regular" w:cs="Calibri"/>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48FA2331"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73405F1B"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078D5248"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539A40BD"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5FB26F6B"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0"/>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 xml:space="preserve">Organisation communautaire </w:t>
            </w:r>
          </w:p>
        </w:tc>
        <w:tc>
          <w:tcPr>
            <w:tcW w:w="1259" w:type="pct"/>
            <w:tcBorders>
              <w:top w:val="nil"/>
              <w:left w:val="nil"/>
              <w:bottom w:val="single" w:sz="4" w:space="0" w:color="auto"/>
              <w:right w:val="single" w:sz="4" w:space="0" w:color="auto"/>
            </w:tcBorders>
            <w:shd w:val="clear" w:color="auto" w:fill="auto"/>
            <w:hideMark/>
          </w:tcPr>
          <w:p w14:paraId="5B695720"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75BE3C1B"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078D9203"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5D2732AA"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43CF78BA"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0"/>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Organisation non gouvernementale</w:t>
            </w:r>
          </w:p>
        </w:tc>
        <w:tc>
          <w:tcPr>
            <w:tcW w:w="1259" w:type="pct"/>
            <w:tcBorders>
              <w:top w:val="nil"/>
              <w:left w:val="nil"/>
              <w:bottom w:val="single" w:sz="4" w:space="0" w:color="auto"/>
              <w:right w:val="single" w:sz="4" w:space="0" w:color="auto"/>
            </w:tcBorders>
            <w:shd w:val="clear" w:color="auto" w:fill="auto"/>
            <w:hideMark/>
          </w:tcPr>
          <w:p w14:paraId="095750AA"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33891A29"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1E14DA69"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210BB8B3"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59B97A9A"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Académies</w:t>
            </w:r>
          </w:p>
        </w:tc>
        <w:tc>
          <w:tcPr>
            <w:tcW w:w="1259" w:type="pct"/>
            <w:tcBorders>
              <w:top w:val="nil"/>
              <w:left w:val="nil"/>
              <w:bottom w:val="single" w:sz="4" w:space="0" w:color="auto"/>
              <w:right w:val="single" w:sz="4" w:space="0" w:color="auto"/>
            </w:tcBorders>
            <w:shd w:val="clear" w:color="auto" w:fill="auto"/>
            <w:hideMark/>
          </w:tcPr>
          <w:p w14:paraId="3BA13C0A"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0A1C9C" w14:paraId="47C50B27" w14:textId="77777777" w:rsidTr="005E6537">
        <w:trPr>
          <w:trHeight w:val="71"/>
        </w:trPr>
        <w:tc>
          <w:tcPr>
            <w:tcW w:w="1034" w:type="pct"/>
            <w:tcBorders>
              <w:top w:val="nil"/>
              <w:left w:val="single" w:sz="4" w:space="0" w:color="auto"/>
              <w:bottom w:val="single" w:sz="4" w:space="0" w:color="auto"/>
              <w:right w:val="single" w:sz="4" w:space="0" w:color="auto"/>
            </w:tcBorders>
            <w:shd w:val="clear" w:color="auto" w:fill="auto"/>
            <w:hideMark/>
          </w:tcPr>
          <w:p w14:paraId="2DBD5829"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53EBD863"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19D93059" w14:textId="77777777" w:rsidR="00116A15" w:rsidRPr="00DE7946" w:rsidRDefault="00116A15" w:rsidP="005E6537">
            <w:pPr>
              <w:ind w:left="150" w:hanging="150"/>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Syndicats et unions de travailleurs</w:t>
            </w:r>
          </w:p>
        </w:tc>
        <w:tc>
          <w:tcPr>
            <w:tcW w:w="1259" w:type="pct"/>
            <w:tcBorders>
              <w:top w:val="nil"/>
              <w:left w:val="nil"/>
              <w:bottom w:val="single" w:sz="4" w:space="0" w:color="auto"/>
              <w:right w:val="single" w:sz="4" w:space="0" w:color="auto"/>
            </w:tcBorders>
            <w:shd w:val="clear" w:color="auto" w:fill="auto"/>
            <w:hideMark/>
          </w:tcPr>
          <w:p w14:paraId="3C208CC4"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3C4A6E6E" w14:textId="77777777" w:rsidTr="005E6537">
        <w:trPr>
          <w:trHeight w:val="197"/>
        </w:trPr>
        <w:tc>
          <w:tcPr>
            <w:tcW w:w="1034" w:type="pct"/>
            <w:tcBorders>
              <w:top w:val="nil"/>
              <w:left w:val="single" w:sz="4" w:space="0" w:color="auto"/>
              <w:bottom w:val="single" w:sz="4" w:space="0" w:color="auto"/>
              <w:right w:val="single" w:sz="4" w:space="0" w:color="auto"/>
            </w:tcBorders>
            <w:shd w:val="clear" w:color="auto" w:fill="auto"/>
            <w:hideMark/>
          </w:tcPr>
          <w:p w14:paraId="6D49A9BD"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3E0197F2" w14:textId="77777777" w:rsidR="00116A15" w:rsidRPr="00DE7946" w:rsidRDefault="00116A15" w:rsidP="005E6537">
            <w:pPr>
              <w:jc w:val="both"/>
              <w:rPr>
                <w:rFonts w:ascii="Avenir Next Regular" w:hAnsi="Avenir Next Regular" w:cs="Calibri"/>
                <w:b/>
                <w:bCs/>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1"/>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b/>
                <w:bCs/>
                <w:color w:val="000000"/>
                <w:sz w:val="16"/>
                <w:szCs w:val="16"/>
                <w:lang w:val="fr-FR"/>
              </w:rPr>
              <w:t>Type d'engagement</w:t>
            </w:r>
          </w:p>
        </w:tc>
        <w:tc>
          <w:tcPr>
            <w:tcW w:w="1181" w:type="pct"/>
            <w:tcBorders>
              <w:top w:val="nil"/>
              <w:left w:val="nil"/>
              <w:bottom w:val="single" w:sz="4" w:space="0" w:color="auto"/>
              <w:right w:val="single" w:sz="4" w:space="0" w:color="auto"/>
            </w:tcBorders>
            <w:shd w:val="clear" w:color="auto" w:fill="auto"/>
            <w:hideMark/>
          </w:tcPr>
          <w:p w14:paraId="5E2EE220" w14:textId="77777777" w:rsidR="00116A15" w:rsidRPr="00DE7946" w:rsidRDefault="00116A15" w:rsidP="005E6537">
            <w:pPr>
              <w:jc w:val="both"/>
              <w:rPr>
                <w:rFonts w:ascii="Avenir Next Regular" w:hAnsi="Avenir Next Regular" w:cs="Calibri"/>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47A5BCD7"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4F902576" w14:textId="77777777" w:rsidTr="005E6537">
        <w:trPr>
          <w:trHeight w:val="161"/>
        </w:trPr>
        <w:tc>
          <w:tcPr>
            <w:tcW w:w="1034" w:type="pct"/>
            <w:tcBorders>
              <w:top w:val="nil"/>
              <w:left w:val="single" w:sz="4" w:space="0" w:color="auto"/>
              <w:bottom w:val="single" w:sz="4" w:space="0" w:color="auto"/>
              <w:right w:val="single" w:sz="4" w:space="0" w:color="auto"/>
            </w:tcBorders>
            <w:shd w:val="clear" w:color="auto" w:fill="auto"/>
            <w:hideMark/>
          </w:tcPr>
          <w:p w14:paraId="0E7B4223"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29A4F9D4"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39110DF0"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1"/>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Diffusion de l'information</w:t>
            </w:r>
          </w:p>
        </w:tc>
        <w:tc>
          <w:tcPr>
            <w:tcW w:w="1259" w:type="pct"/>
            <w:tcBorders>
              <w:top w:val="nil"/>
              <w:left w:val="nil"/>
              <w:bottom w:val="single" w:sz="4" w:space="0" w:color="auto"/>
              <w:right w:val="single" w:sz="4" w:space="0" w:color="auto"/>
            </w:tcBorders>
            <w:shd w:val="clear" w:color="auto" w:fill="auto"/>
            <w:hideMark/>
          </w:tcPr>
          <w:p w14:paraId="5E507472"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2423E665" w14:textId="77777777" w:rsidTr="005E6537">
        <w:trPr>
          <w:trHeight w:val="143"/>
        </w:trPr>
        <w:tc>
          <w:tcPr>
            <w:tcW w:w="1034" w:type="pct"/>
            <w:tcBorders>
              <w:top w:val="nil"/>
              <w:left w:val="single" w:sz="4" w:space="0" w:color="auto"/>
              <w:bottom w:val="single" w:sz="4" w:space="0" w:color="auto"/>
              <w:right w:val="single" w:sz="4" w:space="0" w:color="auto"/>
            </w:tcBorders>
            <w:shd w:val="clear" w:color="auto" w:fill="auto"/>
            <w:hideMark/>
          </w:tcPr>
          <w:p w14:paraId="67F9F6DB"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7B802B56"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7F0B8523"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val="0"/>
                  <w:calcOnExit w:val="0"/>
                  <w:checkBox>
                    <w:sizeAuto/>
                    <w:default w:val="1"/>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Partenariat</w:t>
            </w:r>
          </w:p>
        </w:tc>
        <w:tc>
          <w:tcPr>
            <w:tcW w:w="1259" w:type="pct"/>
            <w:tcBorders>
              <w:top w:val="nil"/>
              <w:left w:val="nil"/>
              <w:bottom w:val="single" w:sz="4" w:space="0" w:color="auto"/>
              <w:right w:val="single" w:sz="4" w:space="0" w:color="auto"/>
            </w:tcBorders>
            <w:shd w:val="clear" w:color="auto" w:fill="auto"/>
            <w:hideMark/>
          </w:tcPr>
          <w:p w14:paraId="77FF9C81"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26733A6C"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104A68F7"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11A98F05"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30E06AA4"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1"/>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Consultation</w:t>
            </w:r>
          </w:p>
        </w:tc>
        <w:tc>
          <w:tcPr>
            <w:tcW w:w="1259" w:type="pct"/>
            <w:tcBorders>
              <w:top w:val="nil"/>
              <w:left w:val="nil"/>
              <w:bottom w:val="single" w:sz="4" w:space="0" w:color="auto"/>
              <w:right w:val="single" w:sz="4" w:space="0" w:color="auto"/>
            </w:tcBorders>
            <w:shd w:val="clear" w:color="auto" w:fill="auto"/>
            <w:hideMark/>
          </w:tcPr>
          <w:p w14:paraId="2C67D56B"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45F6E419" w14:textId="77777777" w:rsidTr="005E6537">
        <w:trPr>
          <w:trHeight w:val="170"/>
        </w:trPr>
        <w:tc>
          <w:tcPr>
            <w:tcW w:w="1034" w:type="pct"/>
            <w:tcBorders>
              <w:top w:val="nil"/>
              <w:left w:val="single" w:sz="4" w:space="0" w:color="auto"/>
              <w:bottom w:val="single" w:sz="4" w:space="0" w:color="auto"/>
              <w:right w:val="single" w:sz="4" w:space="0" w:color="auto"/>
            </w:tcBorders>
            <w:shd w:val="clear" w:color="auto" w:fill="auto"/>
            <w:hideMark/>
          </w:tcPr>
          <w:p w14:paraId="2D94FED4"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4800CA54"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615EE503"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1"/>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La participation</w:t>
            </w:r>
          </w:p>
        </w:tc>
        <w:tc>
          <w:tcPr>
            <w:tcW w:w="1259" w:type="pct"/>
            <w:tcBorders>
              <w:top w:val="nil"/>
              <w:left w:val="nil"/>
              <w:bottom w:val="single" w:sz="4" w:space="0" w:color="auto"/>
              <w:right w:val="single" w:sz="4" w:space="0" w:color="auto"/>
            </w:tcBorders>
            <w:shd w:val="clear" w:color="auto" w:fill="auto"/>
            <w:hideMark/>
          </w:tcPr>
          <w:p w14:paraId="10847E88"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5C60B5B9" w14:textId="77777777" w:rsidTr="005E6537">
        <w:trPr>
          <w:trHeight w:val="170"/>
        </w:trPr>
        <w:tc>
          <w:tcPr>
            <w:tcW w:w="1034" w:type="pct"/>
            <w:tcBorders>
              <w:top w:val="nil"/>
              <w:left w:val="single" w:sz="4" w:space="0" w:color="auto"/>
              <w:bottom w:val="single" w:sz="4" w:space="0" w:color="auto"/>
              <w:right w:val="single" w:sz="4" w:space="0" w:color="auto"/>
            </w:tcBorders>
            <w:shd w:val="clear" w:color="auto" w:fill="auto"/>
          </w:tcPr>
          <w:p w14:paraId="2B9971DE"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tcPr>
          <w:p w14:paraId="38B222DF" w14:textId="77777777" w:rsidR="00116A15" w:rsidRPr="00DE7946" w:rsidRDefault="00116A15" w:rsidP="005E6537">
            <w:pPr>
              <w:jc w:val="both"/>
              <w:rPr>
                <w:rFonts w:ascii="Avenir Next Regular" w:hAnsi="Avenir Next Regular" w:cs="Calibri"/>
                <w:b/>
                <w:bCs/>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1"/>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b/>
                <w:bCs/>
                <w:color w:val="000000"/>
                <w:sz w:val="16"/>
                <w:szCs w:val="16"/>
                <w:lang w:val="fr-FR"/>
              </w:rPr>
              <w:t>Communications</w:t>
            </w:r>
          </w:p>
        </w:tc>
        <w:tc>
          <w:tcPr>
            <w:tcW w:w="1181" w:type="pct"/>
            <w:tcBorders>
              <w:top w:val="nil"/>
              <w:left w:val="nil"/>
              <w:bottom w:val="single" w:sz="4" w:space="0" w:color="auto"/>
              <w:right w:val="single" w:sz="4" w:space="0" w:color="auto"/>
            </w:tcBorders>
            <w:shd w:val="clear" w:color="auto" w:fill="auto"/>
          </w:tcPr>
          <w:p w14:paraId="24F09AF5" w14:textId="77777777" w:rsidR="00116A15" w:rsidRPr="00DE7946" w:rsidRDefault="00116A15" w:rsidP="005E6537">
            <w:pPr>
              <w:jc w:val="both"/>
              <w:rPr>
                <w:rFonts w:ascii="Calibri" w:eastAsia="SimSun" w:hAnsi="Calibri"/>
                <w:color w:val="000000"/>
                <w:sz w:val="16"/>
                <w:szCs w:val="16"/>
                <w:lang w:val="fr-FR"/>
              </w:rPr>
            </w:pPr>
          </w:p>
        </w:tc>
        <w:tc>
          <w:tcPr>
            <w:tcW w:w="1259" w:type="pct"/>
            <w:tcBorders>
              <w:top w:val="nil"/>
              <w:left w:val="nil"/>
              <w:bottom w:val="single" w:sz="4" w:space="0" w:color="auto"/>
              <w:right w:val="single" w:sz="4" w:space="0" w:color="auto"/>
            </w:tcBorders>
            <w:shd w:val="clear" w:color="auto" w:fill="auto"/>
          </w:tcPr>
          <w:p w14:paraId="3D756998"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3A891B07" w14:textId="77777777" w:rsidTr="005E6537">
        <w:trPr>
          <w:trHeight w:val="170"/>
        </w:trPr>
        <w:tc>
          <w:tcPr>
            <w:tcW w:w="1034" w:type="pct"/>
            <w:tcBorders>
              <w:top w:val="nil"/>
              <w:left w:val="single" w:sz="4" w:space="0" w:color="auto"/>
              <w:bottom w:val="single" w:sz="4" w:space="0" w:color="auto"/>
              <w:right w:val="single" w:sz="4" w:space="0" w:color="auto"/>
            </w:tcBorders>
            <w:shd w:val="clear" w:color="auto" w:fill="auto"/>
          </w:tcPr>
          <w:p w14:paraId="05285B51"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tcPr>
          <w:p w14:paraId="7843F57C" w14:textId="77777777" w:rsidR="00116A15" w:rsidRPr="00DE7946" w:rsidRDefault="00116A15" w:rsidP="005E6537">
            <w:pPr>
              <w:jc w:val="both"/>
              <w:rPr>
                <w:rFonts w:ascii="Calibri" w:eastAsia="SimSun" w:hAnsi="Calibri"/>
                <w:color w:val="000000"/>
                <w:sz w:val="16"/>
                <w:szCs w:val="16"/>
                <w:lang w:val="fr-FR"/>
              </w:rPr>
            </w:pPr>
          </w:p>
        </w:tc>
        <w:tc>
          <w:tcPr>
            <w:tcW w:w="1181" w:type="pct"/>
            <w:tcBorders>
              <w:top w:val="nil"/>
              <w:left w:val="nil"/>
              <w:bottom w:val="single" w:sz="4" w:space="0" w:color="auto"/>
              <w:right w:val="single" w:sz="4" w:space="0" w:color="auto"/>
            </w:tcBorders>
            <w:shd w:val="clear" w:color="auto" w:fill="auto"/>
          </w:tcPr>
          <w:p w14:paraId="622D85B0" w14:textId="77777777" w:rsidR="00116A15" w:rsidRPr="00DE7946" w:rsidRDefault="00116A15" w:rsidP="005E6537">
            <w:pPr>
              <w:jc w:val="both"/>
              <w:rPr>
                <w:rFonts w:ascii="Calibri" w:eastAsia="SimSun" w:hAnsi="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1"/>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Calibri" w:eastAsia="SimSun" w:hAnsi="Calibri"/>
                <w:color w:val="000000"/>
                <w:sz w:val="16"/>
                <w:szCs w:val="16"/>
                <w:lang w:val="fr-FR"/>
              </w:rPr>
              <w:t>Sensibilisation</w:t>
            </w:r>
          </w:p>
        </w:tc>
        <w:tc>
          <w:tcPr>
            <w:tcW w:w="1259" w:type="pct"/>
            <w:tcBorders>
              <w:top w:val="nil"/>
              <w:left w:val="nil"/>
              <w:bottom w:val="single" w:sz="4" w:space="0" w:color="auto"/>
              <w:right w:val="single" w:sz="4" w:space="0" w:color="auto"/>
            </w:tcBorders>
            <w:shd w:val="clear" w:color="auto" w:fill="auto"/>
          </w:tcPr>
          <w:p w14:paraId="076EA3A8"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02AC78F7" w14:textId="77777777" w:rsidTr="005E6537">
        <w:trPr>
          <w:trHeight w:val="170"/>
        </w:trPr>
        <w:tc>
          <w:tcPr>
            <w:tcW w:w="1034" w:type="pct"/>
            <w:tcBorders>
              <w:top w:val="nil"/>
              <w:left w:val="single" w:sz="4" w:space="0" w:color="auto"/>
              <w:bottom w:val="single" w:sz="4" w:space="0" w:color="auto"/>
              <w:right w:val="single" w:sz="4" w:space="0" w:color="auto"/>
            </w:tcBorders>
            <w:shd w:val="clear" w:color="auto" w:fill="auto"/>
          </w:tcPr>
          <w:p w14:paraId="38DEC1D2"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tcPr>
          <w:p w14:paraId="54BE6CCE"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tcPr>
          <w:p w14:paraId="2860FAAC" w14:textId="77777777" w:rsidR="00116A15" w:rsidRPr="00DE7946" w:rsidRDefault="00116A15" w:rsidP="005E6537">
            <w:pPr>
              <w:jc w:val="both"/>
              <w:rPr>
                <w:rFonts w:ascii="Calibri" w:eastAsia="SimSun" w:hAnsi="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Calibri" w:eastAsia="SimSun" w:hAnsi="Calibri"/>
                <w:color w:val="000000"/>
                <w:sz w:val="16"/>
                <w:szCs w:val="16"/>
                <w:lang w:val="fr-FR"/>
              </w:rPr>
              <w:t>L'éducation</w:t>
            </w:r>
          </w:p>
        </w:tc>
        <w:tc>
          <w:tcPr>
            <w:tcW w:w="1259" w:type="pct"/>
            <w:tcBorders>
              <w:top w:val="nil"/>
              <w:left w:val="nil"/>
              <w:bottom w:val="single" w:sz="4" w:space="0" w:color="auto"/>
              <w:right w:val="single" w:sz="4" w:space="0" w:color="auto"/>
            </w:tcBorders>
            <w:shd w:val="clear" w:color="auto" w:fill="auto"/>
          </w:tcPr>
          <w:p w14:paraId="2B7D582D"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543CA8E1" w14:textId="77777777" w:rsidTr="005E6537">
        <w:trPr>
          <w:trHeight w:val="170"/>
        </w:trPr>
        <w:tc>
          <w:tcPr>
            <w:tcW w:w="1034" w:type="pct"/>
            <w:tcBorders>
              <w:top w:val="nil"/>
              <w:left w:val="single" w:sz="4" w:space="0" w:color="auto"/>
              <w:bottom w:val="single" w:sz="4" w:space="0" w:color="auto"/>
              <w:right w:val="single" w:sz="4" w:space="0" w:color="auto"/>
            </w:tcBorders>
            <w:shd w:val="clear" w:color="auto" w:fill="auto"/>
          </w:tcPr>
          <w:p w14:paraId="2DA93B34"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tcPr>
          <w:p w14:paraId="5050F875"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tcPr>
          <w:p w14:paraId="4D5884AF" w14:textId="77777777" w:rsidR="00116A15" w:rsidRPr="00DE7946" w:rsidRDefault="00116A15" w:rsidP="005E6537">
            <w:pPr>
              <w:jc w:val="both"/>
              <w:rPr>
                <w:rFonts w:ascii="Calibri" w:eastAsia="SimSun" w:hAnsi="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Calibri" w:eastAsia="SimSun" w:hAnsi="Calibri"/>
                <w:color w:val="000000"/>
                <w:sz w:val="16"/>
                <w:szCs w:val="16"/>
                <w:lang w:val="fr-FR"/>
              </w:rPr>
              <w:t>Campagnes publiques</w:t>
            </w:r>
          </w:p>
        </w:tc>
        <w:tc>
          <w:tcPr>
            <w:tcW w:w="1259" w:type="pct"/>
            <w:tcBorders>
              <w:top w:val="nil"/>
              <w:left w:val="nil"/>
              <w:bottom w:val="single" w:sz="4" w:space="0" w:color="auto"/>
              <w:right w:val="single" w:sz="4" w:space="0" w:color="auto"/>
            </w:tcBorders>
            <w:shd w:val="clear" w:color="auto" w:fill="auto"/>
          </w:tcPr>
          <w:p w14:paraId="57E701CB"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3A669617" w14:textId="77777777" w:rsidTr="005E6537">
        <w:trPr>
          <w:trHeight w:val="170"/>
        </w:trPr>
        <w:tc>
          <w:tcPr>
            <w:tcW w:w="1034" w:type="pct"/>
            <w:tcBorders>
              <w:top w:val="nil"/>
              <w:left w:val="single" w:sz="4" w:space="0" w:color="auto"/>
              <w:bottom w:val="single" w:sz="4" w:space="0" w:color="auto"/>
              <w:right w:val="single" w:sz="4" w:space="0" w:color="auto"/>
            </w:tcBorders>
            <w:shd w:val="clear" w:color="auto" w:fill="auto"/>
          </w:tcPr>
          <w:p w14:paraId="36279B4D"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tcPr>
          <w:p w14:paraId="287DB177"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tcPr>
          <w:p w14:paraId="790DE98F" w14:textId="77777777" w:rsidR="00116A15" w:rsidRPr="00DE7946" w:rsidRDefault="00116A15" w:rsidP="005E6537">
            <w:pPr>
              <w:jc w:val="both"/>
              <w:rPr>
                <w:rFonts w:ascii="Calibri" w:eastAsia="SimSun" w:hAnsi="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1"/>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Calibri" w:eastAsia="SimSun" w:hAnsi="Calibri"/>
                <w:color w:val="000000"/>
                <w:sz w:val="16"/>
                <w:szCs w:val="16"/>
                <w:lang w:val="fr-FR"/>
              </w:rPr>
              <w:t>Changement de comportement</w:t>
            </w:r>
          </w:p>
        </w:tc>
        <w:tc>
          <w:tcPr>
            <w:tcW w:w="1259" w:type="pct"/>
            <w:tcBorders>
              <w:top w:val="nil"/>
              <w:left w:val="nil"/>
              <w:bottom w:val="single" w:sz="4" w:space="0" w:color="auto"/>
              <w:right w:val="single" w:sz="4" w:space="0" w:color="auto"/>
            </w:tcBorders>
            <w:shd w:val="clear" w:color="auto" w:fill="auto"/>
          </w:tcPr>
          <w:p w14:paraId="25C61028"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6025D3C8" w14:textId="77777777" w:rsidTr="005E6537">
        <w:trPr>
          <w:trHeight w:val="170"/>
        </w:trPr>
        <w:tc>
          <w:tcPr>
            <w:tcW w:w="1034" w:type="pct"/>
            <w:tcBorders>
              <w:top w:val="nil"/>
              <w:left w:val="single" w:sz="4" w:space="0" w:color="auto"/>
              <w:bottom w:val="single" w:sz="4" w:space="0" w:color="auto"/>
              <w:right w:val="single" w:sz="4" w:space="0" w:color="auto"/>
            </w:tcBorders>
            <w:shd w:val="clear" w:color="auto" w:fill="auto"/>
          </w:tcPr>
          <w:p w14:paraId="0C98B5BE" w14:textId="77777777" w:rsidR="00116A15" w:rsidRPr="00DE7946" w:rsidRDefault="00116A15" w:rsidP="005E6537">
            <w:pPr>
              <w:ind w:left="162" w:hanging="162"/>
              <w:jc w:val="both"/>
              <w:rPr>
                <w:rFonts w:ascii="Avenir Next Regular" w:hAnsi="Avenir Next Regular" w:cs="Calibri"/>
                <w:b/>
                <w:bCs/>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1"/>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b/>
                <w:bCs/>
                <w:color w:val="000000"/>
                <w:sz w:val="16"/>
                <w:szCs w:val="16"/>
                <w:lang w:val="fr-FR"/>
              </w:rPr>
              <w:t>Capacité, connaissance et recherche</w:t>
            </w:r>
          </w:p>
        </w:tc>
        <w:tc>
          <w:tcPr>
            <w:tcW w:w="1526" w:type="pct"/>
            <w:tcBorders>
              <w:top w:val="nil"/>
              <w:left w:val="nil"/>
              <w:bottom w:val="single" w:sz="4" w:space="0" w:color="auto"/>
              <w:right w:val="single" w:sz="4" w:space="0" w:color="auto"/>
            </w:tcBorders>
            <w:shd w:val="clear" w:color="auto" w:fill="auto"/>
          </w:tcPr>
          <w:p w14:paraId="5980F524"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tcPr>
          <w:p w14:paraId="43494BFB" w14:textId="77777777" w:rsidR="00116A15" w:rsidRPr="00DE7946" w:rsidRDefault="00116A15" w:rsidP="005E6537">
            <w:pPr>
              <w:jc w:val="both"/>
              <w:rPr>
                <w:rFonts w:ascii="Calibri" w:eastAsia="SimSun" w:hAnsi="Calibri"/>
                <w:color w:val="000000"/>
                <w:sz w:val="16"/>
                <w:szCs w:val="16"/>
                <w:lang w:val="fr-FR"/>
              </w:rPr>
            </w:pPr>
          </w:p>
        </w:tc>
        <w:tc>
          <w:tcPr>
            <w:tcW w:w="1259" w:type="pct"/>
            <w:tcBorders>
              <w:top w:val="nil"/>
              <w:left w:val="nil"/>
              <w:bottom w:val="single" w:sz="4" w:space="0" w:color="auto"/>
              <w:right w:val="single" w:sz="4" w:space="0" w:color="auto"/>
            </w:tcBorders>
            <w:shd w:val="clear" w:color="auto" w:fill="auto"/>
          </w:tcPr>
          <w:p w14:paraId="6DF4B738"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5449600A" w14:textId="77777777" w:rsidTr="005E6537">
        <w:trPr>
          <w:trHeight w:val="170"/>
        </w:trPr>
        <w:tc>
          <w:tcPr>
            <w:tcW w:w="1034" w:type="pct"/>
            <w:tcBorders>
              <w:top w:val="nil"/>
              <w:left w:val="single" w:sz="4" w:space="0" w:color="auto"/>
              <w:bottom w:val="single" w:sz="4" w:space="0" w:color="auto"/>
              <w:right w:val="single" w:sz="4" w:space="0" w:color="auto"/>
            </w:tcBorders>
            <w:shd w:val="clear" w:color="auto" w:fill="auto"/>
          </w:tcPr>
          <w:p w14:paraId="263A83FD" w14:textId="77777777" w:rsidR="00116A15" w:rsidRPr="00DE7946" w:rsidRDefault="00116A15" w:rsidP="005E6537">
            <w:pPr>
              <w:jc w:val="both"/>
              <w:rPr>
                <w:rFonts w:ascii="Calibri" w:eastAsia="SimSun" w:hAnsi="Calibri"/>
                <w:color w:val="000000"/>
                <w:sz w:val="16"/>
                <w:szCs w:val="16"/>
                <w:lang w:val="fr-FR"/>
              </w:rPr>
            </w:pPr>
          </w:p>
        </w:tc>
        <w:tc>
          <w:tcPr>
            <w:tcW w:w="1526" w:type="pct"/>
            <w:tcBorders>
              <w:top w:val="nil"/>
              <w:left w:val="nil"/>
              <w:bottom w:val="single" w:sz="4" w:space="0" w:color="auto"/>
              <w:right w:val="single" w:sz="4" w:space="0" w:color="auto"/>
            </w:tcBorders>
            <w:shd w:val="clear" w:color="auto" w:fill="auto"/>
          </w:tcPr>
          <w:p w14:paraId="2DE63CB4" w14:textId="77777777" w:rsidR="00116A15" w:rsidRPr="00DE7946" w:rsidRDefault="00116A15" w:rsidP="005E6537">
            <w:pPr>
              <w:jc w:val="both"/>
              <w:rPr>
                <w:rFonts w:ascii="Calibri" w:eastAsia="SimSun" w:hAnsi="Calibri"/>
                <w:color w:val="000000"/>
                <w:sz w:val="16"/>
                <w:szCs w:val="16"/>
                <w:lang w:val="fr-FR"/>
              </w:rPr>
            </w:pPr>
            <w:r w:rsidRPr="00DE7946">
              <w:rPr>
                <w:rFonts w:ascii="Calibri" w:eastAsia="SimSun" w:hAnsi="Calibri"/>
                <w:color w:val="000000"/>
                <w:sz w:val="16"/>
                <w:szCs w:val="16"/>
                <w:shd w:val="clear" w:color="auto" w:fill="E6E6E6"/>
                <w:lang w:val="fr-FR"/>
              </w:rPr>
              <w:fldChar w:fldCharType="begin">
                <w:ffData>
                  <w:name w:val=""/>
                  <w:enabled/>
                  <w:calcOnExit w:val="0"/>
                  <w:checkBox>
                    <w:sizeAuto/>
                    <w:default w:val="0"/>
                  </w:checkBox>
                </w:ffData>
              </w:fldChar>
            </w:r>
            <w:r w:rsidRPr="00DE7946">
              <w:rPr>
                <w:rFonts w:ascii="Calibri" w:eastAsia="SimSun" w:hAnsi="Calibri"/>
                <w:color w:val="000000"/>
                <w:sz w:val="16"/>
                <w:szCs w:val="16"/>
                <w:shd w:val="clear" w:color="auto" w:fill="E6E6E6"/>
                <w:lang w:val="fr-FR"/>
              </w:rPr>
              <w:instrText xml:space="preserve"> FORMCHECKBOX </w:instrText>
            </w:r>
            <w:r w:rsidRPr="00DE7946">
              <w:rPr>
                <w:rFonts w:ascii="Calibri" w:eastAsia="SimSun" w:hAnsi="Calibri"/>
                <w:color w:val="000000"/>
                <w:sz w:val="16"/>
                <w:szCs w:val="16"/>
                <w:shd w:val="clear" w:color="auto" w:fill="E6E6E6"/>
                <w:lang w:val="fr-FR"/>
              </w:rPr>
            </w:r>
            <w:r w:rsidRPr="00DE7946">
              <w:rPr>
                <w:rFonts w:ascii="Calibri" w:eastAsia="SimSun" w:hAnsi="Calibri"/>
                <w:color w:val="000000"/>
                <w:sz w:val="16"/>
                <w:szCs w:val="16"/>
                <w:shd w:val="clear" w:color="auto" w:fill="E6E6E6"/>
                <w:lang w:val="fr-FR"/>
              </w:rPr>
              <w:fldChar w:fldCharType="separate"/>
            </w:r>
            <w:r w:rsidRPr="00DE7946">
              <w:rPr>
                <w:rFonts w:ascii="Calibri" w:eastAsia="SimSun" w:hAnsi="Calibri"/>
                <w:color w:val="000000"/>
                <w:sz w:val="16"/>
                <w:szCs w:val="16"/>
                <w:shd w:val="clear" w:color="auto" w:fill="E6E6E6"/>
                <w:lang w:val="fr-FR"/>
              </w:rPr>
              <w:fldChar w:fldCharType="end"/>
            </w:r>
            <w:r w:rsidRPr="00DE7946">
              <w:rPr>
                <w:rFonts w:ascii="Avenir Next Regular" w:hAnsi="Avenir Next Regular" w:cs="Calibri"/>
                <w:b/>
                <w:bCs/>
                <w:color w:val="000000"/>
                <w:sz w:val="16"/>
                <w:szCs w:val="16"/>
                <w:lang w:val="fr-FR"/>
              </w:rPr>
              <w:t>Activités d'habilitation</w:t>
            </w:r>
          </w:p>
        </w:tc>
        <w:tc>
          <w:tcPr>
            <w:tcW w:w="1181" w:type="pct"/>
            <w:tcBorders>
              <w:top w:val="nil"/>
              <w:left w:val="nil"/>
              <w:bottom w:val="single" w:sz="4" w:space="0" w:color="auto"/>
              <w:right w:val="single" w:sz="4" w:space="0" w:color="auto"/>
            </w:tcBorders>
            <w:shd w:val="clear" w:color="auto" w:fill="auto"/>
          </w:tcPr>
          <w:p w14:paraId="74B39D47" w14:textId="77777777" w:rsidR="00116A15" w:rsidRPr="00DE7946" w:rsidRDefault="00116A15" w:rsidP="005E6537">
            <w:pPr>
              <w:jc w:val="both"/>
              <w:rPr>
                <w:rFonts w:ascii="Calibri" w:eastAsia="SimSun" w:hAnsi="Calibri"/>
                <w:color w:val="000000"/>
                <w:sz w:val="16"/>
                <w:szCs w:val="16"/>
                <w:lang w:val="fr-FR"/>
              </w:rPr>
            </w:pPr>
          </w:p>
        </w:tc>
        <w:tc>
          <w:tcPr>
            <w:tcW w:w="1259" w:type="pct"/>
            <w:tcBorders>
              <w:top w:val="nil"/>
              <w:left w:val="nil"/>
              <w:bottom w:val="single" w:sz="4" w:space="0" w:color="auto"/>
              <w:right w:val="single" w:sz="4" w:space="0" w:color="auto"/>
            </w:tcBorders>
            <w:shd w:val="clear" w:color="auto" w:fill="auto"/>
          </w:tcPr>
          <w:p w14:paraId="29A5AF78"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4BB7E23F" w14:textId="77777777" w:rsidTr="005E6537">
        <w:trPr>
          <w:trHeight w:val="215"/>
        </w:trPr>
        <w:tc>
          <w:tcPr>
            <w:tcW w:w="1034" w:type="pct"/>
            <w:tcBorders>
              <w:top w:val="nil"/>
              <w:left w:val="single" w:sz="4" w:space="0" w:color="auto"/>
              <w:bottom w:val="single" w:sz="4" w:space="0" w:color="auto"/>
              <w:right w:val="single" w:sz="4" w:space="0" w:color="auto"/>
            </w:tcBorders>
            <w:shd w:val="clear" w:color="auto" w:fill="auto"/>
          </w:tcPr>
          <w:p w14:paraId="1DF64A7C"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tcPr>
          <w:p w14:paraId="0C942B46" w14:textId="77777777" w:rsidR="00116A15" w:rsidRPr="00DE7946" w:rsidRDefault="00116A15" w:rsidP="005E6537">
            <w:pPr>
              <w:jc w:val="both"/>
              <w:rPr>
                <w:rFonts w:ascii="Avenir Next Regular" w:hAnsi="Avenir Next Regular" w:cs="Calibri"/>
                <w:b/>
                <w:bCs/>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1"/>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b/>
                <w:bCs/>
                <w:color w:val="000000"/>
                <w:sz w:val="16"/>
                <w:szCs w:val="16"/>
                <w:lang w:val="fr-FR"/>
              </w:rPr>
              <w:t>Développement des capacités</w:t>
            </w:r>
          </w:p>
        </w:tc>
        <w:tc>
          <w:tcPr>
            <w:tcW w:w="1181" w:type="pct"/>
            <w:tcBorders>
              <w:top w:val="nil"/>
              <w:left w:val="nil"/>
              <w:bottom w:val="single" w:sz="4" w:space="0" w:color="auto"/>
              <w:right w:val="single" w:sz="4" w:space="0" w:color="auto"/>
            </w:tcBorders>
            <w:shd w:val="clear" w:color="auto" w:fill="auto"/>
          </w:tcPr>
          <w:p w14:paraId="2B4CE70F" w14:textId="77777777" w:rsidR="00116A15" w:rsidRPr="00DE7946" w:rsidRDefault="00116A15" w:rsidP="005E6537">
            <w:pPr>
              <w:jc w:val="both"/>
              <w:rPr>
                <w:rFonts w:ascii="Calibri" w:eastAsia="SimSun" w:hAnsi="Calibri"/>
                <w:color w:val="000000"/>
                <w:sz w:val="16"/>
                <w:szCs w:val="16"/>
                <w:lang w:val="fr-FR"/>
              </w:rPr>
            </w:pPr>
          </w:p>
        </w:tc>
        <w:tc>
          <w:tcPr>
            <w:tcW w:w="1259" w:type="pct"/>
            <w:tcBorders>
              <w:top w:val="nil"/>
              <w:left w:val="nil"/>
              <w:bottom w:val="single" w:sz="4" w:space="0" w:color="auto"/>
              <w:right w:val="single" w:sz="4" w:space="0" w:color="auto"/>
            </w:tcBorders>
            <w:shd w:val="clear" w:color="auto" w:fill="auto"/>
          </w:tcPr>
          <w:p w14:paraId="404900FE"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0A1C9C" w14:paraId="51518CD3" w14:textId="77777777" w:rsidTr="005E6537">
        <w:trPr>
          <w:trHeight w:val="170"/>
        </w:trPr>
        <w:tc>
          <w:tcPr>
            <w:tcW w:w="1034" w:type="pct"/>
            <w:tcBorders>
              <w:top w:val="nil"/>
              <w:left w:val="single" w:sz="4" w:space="0" w:color="auto"/>
              <w:bottom w:val="single" w:sz="4" w:space="0" w:color="auto"/>
              <w:right w:val="single" w:sz="4" w:space="0" w:color="auto"/>
            </w:tcBorders>
            <w:shd w:val="clear" w:color="auto" w:fill="auto"/>
          </w:tcPr>
          <w:p w14:paraId="686F59C9"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tcPr>
          <w:p w14:paraId="12D45820" w14:textId="77777777" w:rsidR="00116A15" w:rsidRPr="00DE7946" w:rsidRDefault="00116A15" w:rsidP="005E6537">
            <w:pPr>
              <w:ind w:left="204" w:hanging="204"/>
              <w:jc w:val="both"/>
              <w:rPr>
                <w:rFonts w:ascii="Avenir Next Regular" w:hAnsi="Avenir Next Regular" w:cs="Calibri"/>
                <w:b/>
                <w:bCs/>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1"/>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b/>
                <w:bCs/>
                <w:color w:val="000000"/>
                <w:sz w:val="16"/>
                <w:szCs w:val="16"/>
                <w:lang w:val="fr-FR"/>
              </w:rPr>
              <w:t>Production et échange de connaissances</w:t>
            </w:r>
          </w:p>
        </w:tc>
        <w:tc>
          <w:tcPr>
            <w:tcW w:w="1181" w:type="pct"/>
            <w:tcBorders>
              <w:top w:val="nil"/>
              <w:left w:val="nil"/>
              <w:bottom w:val="single" w:sz="4" w:space="0" w:color="auto"/>
              <w:right w:val="single" w:sz="4" w:space="0" w:color="auto"/>
            </w:tcBorders>
            <w:shd w:val="clear" w:color="auto" w:fill="auto"/>
          </w:tcPr>
          <w:p w14:paraId="774590DF" w14:textId="77777777" w:rsidR="00116A15" w:rsidRPr="00DE7946" w:rsidRDefault="00116A15" w:rsidP="005E6537">
            <w:pPr>
              <w:jc w:val="both"/>
              <w:rPr>
                <w:rFonts w:ascii="Calibri" w:eastAsia="SimSun" w:hAnsi="Calibri"/>
                <w:color w:val="000000"/>
                <w:sz w:val="16"/>
                <w:szCs w:val="16"/>
                <w:lang w:val="fr-FR"/>
              </w:rPr>
            </w:pPr>
          </w:p>
        </w:tc>
        <w:tc>
          <w:tcPr>
            <w:tcW w:w="1259" w:type="pct"/>
            <w:tcBorders>
              <w:top w:val="nil"/>
              <w:left w:val="nil"/>
              <w:bottom w:val="single" w:sz="4" w:space="0" w:color="auto"/>
              <w:right w:val="single" w:sz="4" w:space="0" w:color="auto"/>
            </w:tcBorders>
            <w:shd w:val="clear" w:color="auto" w:fill="auto"/>
          </w:tcPr>
          <w:p w14:paraId="42D3C5A1"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3740DBE6" w14:textId="77777777" w:rsidTr="005E6537">
        <w:trPr>
          <w:trHeight w:val="170"/>
        </w:trPr>
        <w:tc>
          <w:tcPr>
            <w:tcW w:w="1034" w:type="pct"/>
            <w:tcBorders>
              <w:top w:val="nil"/>
              <w:left w:val="single" w:sz="4" w:space="0" w:color="auto"/>
              <w:bottom w:val="single" w:sz="4" w:space="0" w:color="auto"/>
              <w:right w:val="single" w:sz="4" w:space="0" w:color="auto"/>
            </w:tcBorders>
            <w:shd w:val="clear" w:color="auto" w:fill="auto"/>
          </w:tcPr>
          <w:p w14:paraId="4094649A"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tcPr>
          <w:p w14:paraId="17E43BA5" w14:textId="77777777" w:rsidR="00116A15" w:rsidRPr="00DE7946" w:rsidRDefault="00116A15" w:rsidP="005E6537">
            <w:pPr>
              <w:jc w:val="both"/>
              <w:rPr>
                <w:rFonts w:ascii="Avenir Next Regular" w:hAnsi="Avenir Next Regular" w:cs="Calibri"/>
                <w:b/>
                <w:bCs/>
                <w:color w:val="000000"/>
                <w:sz w:val="16"/>
                <w:szCs w:val="16"/>
                <w:lang w:val="fr-FR"/>
              </w:rPr>
            </w:pPr>
            <w:r w:rsidRPr="00DE7946">
              <w:rPr>
                <w:rFonts w:ascii="Calibri" w:eastAsia="SimSun" w:hAnsi="Calibri"/>
                <w:color w:val="000000"/>
                <w:sz w:val="16"/>
                <w:szCs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zCs w:val="16"/>
                <w:shd w:val="clear" w:color="auto" w:fill="E6E6E6"/>
                <w:lang w:val="fr-FR"/>
              </w:rPr>
            </w:r>
            <w:r w:rsidRPr="00DE7946">
              <w:rPr>
                <w:rFonts w:ascii="Calibri" w:eastAsia="SimSun" w:hAnsi="Calibri"/>
                <w:color w:val="000000"/>
                <w:sz w:val="16"/>
                <w:szCs w:val="16"/>
                <w:shd w:val="clear" w:color="auto" w:fill="E6E6E6"/>
                <w:lang w:val="fr-FR"/>
              </w:rPr>
              <w:fldChar w:fldCharType="separate"/>
            </w:r>
            <w:r w:rsidRPr="00DE7946">
              <w:rPr>
                <w:rFonts w:ascii="Calibri" w:eastAsia="SimSun" w:hAnsi="Calibri"/>
                <w:color w:val="000000"/>
                <w:sz w:val="16"/>
                <w:szCs w:val="16"/>
                <w:shd w:val="clear" w:color="auto" w:fill="E6E6E6"/>
                <w:lang w:val="fr-FR"/>
              </w:rPr>
              <w:fldChar w:fldCharType="end"/>
            </w:r>
            <w:r w:rsidRPr="00DE7946">
              <w:rPr>
                <w:rFonts w:ascii="Avenir Next Regular" w:hAnsi="Avenir Next Regular" w:cs="Calibri"/>
                <w:b/>
                <w:bCs/>
                <w:color w:val="000000"/>
                <w:sz w:val="16"/>
                <w:szCs w:val="16"/>
                <w:lang w:val="fr-FR"/>
              </w:rPr>
              <w:t>Recherche ciblée</w:t>
            </w:r>
          </w:p>
        </w:tc>
        <w:tc>
          <w:tcPr>
            <w:tcW w:w="1181" w:type="pct"/>
            <w:tcBorders>
              <w:top w:val="nil"/>
              <w:left w:val="nil"/>
              <w:bottom w:val="single" w:sz="4" w:space="0" w:color="auto"/>
              <w:right w:val="single" w:sz="4" w:space="0" w:color="auto"/>
            </w:tcBorders>
            <w:shd w:val="clear" w:color="auto" w:fill="auto"/>
          </w:tcPr>
          <w:p w14:paraId="29D0D84C" w14:textId="77777777" w:rsidR="00116A15" w:rsidRPr="00DE7946" w:rsidRDefault="00116A15" w:rsidP="005E6537">
            <w:pPr>
              <w:jc w:val="both"/>
              <w:rPr>
                <w:rFonts w:ascii="Calibri" w:eastAsia="SimSun" w:hAnsi="Calibri"/>
                <w:color w:val="000000"/>
                <w:sz w:val="16"/>
                <w:szCs w:val="16"/>
                <w:lang w:val="fr-FR"/>
              </w:rPr>
            </w:pPr>
          </w:p>
        </w:tc>
        <w:tc>
          <w:tcPr>
            <w:tcW w:w="1259" w:type="pct"/>
            <w:tcBorders>
              <w:top w:val="nil"/>
              <w:left w:val="nil"/>
              <w:bottom w:val="single" w:sz="4" w:space="0" w:color="auto"/>
              <w:right w:val="single" w:sz="4" w:space="0" w:color="auto"/>
            </w:tcBorders>
            <w:shd w:val="clear" w:color="auto" w:fill="auto"/>
          </w:tcPr>
          <w:p w14:paraId="4C06ADA8"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74392069" w14:textId="77777777" w:rsidTr="005E6537">
        <w:trPr>
          <w:trHeight w:val="170"/>
        </w:trPr>
        <w:tc>
          <w:tcPr>
            <w:tcW w:w="1034" w:type="pct"/>
            <w:tcBorders>
              <w:top w:val="nil"/>
              <w:left w:val="single" w:sz="4" w:space="0" w:color="auto"/>
              <w:bottom w:val="single" w:sz="4" w:space="0" w:color="auto"/>
              <w:right w:val="single" w:sz="4" w:space="0" w:color="auto"/>
            </w:tcBorders>
            <w:shd w:val="clear" w:color="auto" w:fill="auto"/>
          </w:tcPr>
          <w:p w14:paraId="4E40E68A"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tcPr>
          <w:p w14:paraId="2AD909C3" w14:textId="77777777" w:rsidR="00116A15" w:rsidRPr="00DE7946" w:rsidRDefault="00116A15" w:rsidP="005E6537">
            <w:pPr>
              <w:jc w:val="both"/>
              <w:rPr>
                <w:rFonts w:ascii="Avenir Next Regular" w:hAnsi="Avenir Next Regular" w:cs="Calibri"/>
                <w:b/>
                <w:bCs/>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1"/>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b/>
                <w:bCs/>
                <w:color w:val="000000"/>
                <w:sz w:val="16"/>
                <w:szCs w:val="16"/>
                <w:lang w:val="fr-FR"/>
              </w:rPr>
              <w:t>Apprentissage</w:t>
            </w:r>
          </w:p>
        </w:tc>
        <w:tc>
          <w:tcPr>
            <w:tcW w:w="1181" w:type="pct"/>
            <w:tcBorders>
              <w:top w:val="nil"/>
              <w:left w:val="nil"/>
              <w:bottom w:val="single" w:sz="4" w:space="0" w:color="auto"/>
              <w:right w:val="single" w:sz="4" w:space="0" w:color="auto"/>
            </w:tcBorders>
            <w:shd w:val="clear" w:color="auto" w:fill="auto"/>
          </w:tcPr>
          <w:p w14:paraId="63583835" w14:textId="77777777" w:rsidR="00116A15" w:rsidRPr="00DE7946" w:rsidRDefault="00116A15" w:rsidP="005E6537">
            <w:pPr>
              <w:jc w:val="both"/>
              <w:rPr>
                <w:rFonts w:ascii="Calibri" w:eastAsia="SimSun" w:hAnsi="Calibri"/>
                <w:color w:val="000000"/>
                <w:sz w:val="16"/>
                <w:szCs w:val="16"/>
                <w:lang w:val="fr-FR"/>
              </w:rPr>
            </w:pPr>
          </w:p>
        </w:tc>
        <w:tc>
          <w:tcPr>
            <w:tcW w:w="1259" w:type="pct"/>
            <w:tcBorders>
              <w:top w:val="nil"/>
              <w:left w:val="nil"/>
              <w:bottom w:val="single" w:sz="4" w:space="0" w:color="auto"/>
              <w:right w:val="single" w:sz="4" w:space="0" w:color="auto"/>
            </w:tcBorders>
            <w:shd w:val="clear" w:color="auto" w:fill="auto"/>
          </w:tcPr>
          <w:p w14:paraId="4A713633"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52865CFA" w14:textId="77777777" w:rsidTr="005E6537">
        <w:trPr>
          <w:trHeight w:val="170"/>
        </w:trPr>
        <w:tc>
          <w:tcPr>
            <w:tcW w:w="1034" w:type="pct"/>
            <w:tcBorders>
              <w:top w:val="nil"/>
              <w:left w:val="single" w:sz="4" w:space="0" w:color="auto"/>
              <w:bottom w:val="single" w:sz="4" w:space="0" w:color="auto"/>
              <w:right w:val="single" w:sz="4" w:space="0" w:color="auto"/>
            </w:tcBorders>
            <w:shd w:val="clear" w:color="auto" w:fill="auto"/>
          </w:tcPr>
          <w:p w14:paraId="4E9D4CD6"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tcPr>
          <w:p w14:paraId="03998EC7" w14:textId="77777777" w:rsidR="00116A15" w:rsidRPr="00DE7946" w:rsidRDefault="00116A15" w:rsidP="005E6537">
            <w:pPr>
              <w:jc w:val="both"/>
              <w:rPr>
                <w:rFonts w:ascii="Calibri" w:eastAsia="SimSun" w:hAnsi="Calibri"/>
                <w:color w:val="000000"/>
                <w:sz w:val="16"/>
                <w:szCs w:val="16"/>
                <w:lang w:val="fr-FR"/>
              </w:rPr>
            </w:pPr>
          </w:p>
        </w:tc>
        <w:tc>
          <w:tcPr>
            <w:tcW w:w="1181" w:type="pct"/>
            <w:tcBorders>
              <w:top w:val="nil"/>
              <w:left w:val="nil"/>
              <w:bottom w:val="single" w:sz="4" w:space="0" w:color="auto"/>
              <w:right w:val="single" w:sz="4" w:space="0" w:color="auto"/>
            </w:tcBorders>
            <w:shd w:val="clear" w:color="auto" w:fill="auto"/>
          </w:tcPr>
          <w:p w14:paraId="35072463" w14:textId="77777777" w:rsidR="00116A15" w:rsidRPr="00DE7946" w:rsidRDefault="00116A15" w:rsidP="005E6537">
            <w:pPr>
              <w:jc w:val="both"/>
              <w:rPr>
                <w:rFonts w:ascii="Calibri" w:eastAsia="SimSun" w:hAnsi="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1"/>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Calibri" w:eastAsia="SimSun" w:hAnsi="Calibri"/>
                <w:color w:val="000000"/>
                <w:sz w:val="16"/>
                <w:szCs w:val="16"/>
                <w:lang w:val="fr-FR"/>
              </w:rPr>
              <w:t>Théorie du changement</w:t>
            </w:r>
          </w:p>
        </w:tc>
        <w:tc>
          <w:tcPr>
            <w:tcW w:w="1259" w:type="pct"/>
            <w:tcBorders>
              <w:top w:val="nil"/>
              <w:left w:val="nil"/>
              <w:bottom w:val="single" w:sz="4" w:space="0" w:color="auto"/>
              <w:right w:val="single" w:sz="4" w:space="0" w:color="auto"/>
            </w:tcBorders>
            <w:shd w:val="clear" w:color="auto" w:fill="auto"/>
          </w:tcPr>
          <w:p w14:paraId="6E0BB75D"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0CA1EDBA" w14:textId="77777777" w:rsidTr="005E6537">
        <w:trPr>
          <w:trHeight w:val="170"/>
        </w:trPr>
        <w:tc>
          <w:tcPr>
            <w:tcW w:w="1034" w:type="pct"/>
            <w:tcBorders>
              <w:top w:val="nil"/>
              <w:left w:val="single" w:sz="4" w:space="0" w:color="auto"/>
              <w:bottom w:val="single" w:sz="4" w:space="0" w:color="auto"/>
              <w:right w:val="single" w:sz="4" w:space="0" w:color="auto"/>
            </w:tcBorders>
            <w:shd w:val="clear" w:color="auto" w:fill="auto"/>
          </w:tcPr>
          <w:p w14:paraId="07A9B5C5"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tcPr>
          <w:p w14:paraId="14AEFCF8"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tcPr>
          <w:p w14:paraId="182B64A1" w14:textId="77777777" w:rsidR="00116A15" w:rsidRPr="00DE7946" w:rsidRDefault="00116A15" w:rsidP="005E6537">
            <w:pPr>
              <w:jc w:val="both"/>
              <w:rPr>
                <w:rFonts w:ascii="Calibri" w:eastAsia="SimSun" w:hAnsi="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0"/>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Calibri" w:eastAsia="SimSun" w:hAnsi="Calibri"/>
                <w:color w:val="000000"/>
                <w:sz w:val="16"/>
                <w:szCs w:val="16"/>
                <w:lang w:val="fr-FR"/>
              </w:rPr>
              <w:t>Gestion adaptative</w:t>
            </w:r>
          </w:p>
        </w:tc>
        <w:tc>
          <w:tcPr>
            <w:tcW w:w="1259" w:type="pct"/>
            <w:tcBorders>
              <w:top w:val="nil"/>
              <w:left w:val="nil"/>
              <w:bottom w:val="single" w:sz="4" w:space="0" w:color="auto"/>
              <w:right w:val="single" w:sz="4" w:space="0" w:color="auto"/>
            </w:tcBorders>
            <w:shd w:val="clear" w:color="auto" w:fill="auto"/>
          </w:tcPr>
          <w:p w14:paraId="53C0203F"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0A1C9C" w14:paraId="0C094F76" w14:textId="77777777" w:rsidTr="005E6537">
        <w:trPr>
          <w:trHeight w:val="170"/>
        </w:trPr>
        <w:tc>
          <w:tcPr>
            <w:tcW w:w="1034" w:type="pct"/>
            <w:tcBorders>
              <w:top w:val="nil"/>
              <w:left w:val="single" w:sz="4" w:space="0" w:color="auto"/>
              <w:bottom w:val="single" w:sz="4" w:space="0" w:color="auto"/>
              <w:right w:val="single" w:sz="4" w:space="0" w:color="auto"/>
            </w:tcBorders>
            <w:shd w:val="clear" w:color="auto" w:fill="auto"/>
          </w:tcPr>
          <w:p w14:paraId="3B29AE12"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tcPr>
          <w:p w14:paraId="4907B68A"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tcPr>
          <w:p w14:paraId="47F2A958" w14:textId="77777777" w:rsidR="00116A15" w:rsidRPr="00DE7946" w:rsidRDefault="00116A15" w:rsidP="005E6537">
            <w:pPr>
              <w:jc w:val="both"/>
              <w:rPr>
                <w:rFonts w:ascii="Calibri" w:eastAsia="SimSun" w:hAnsi="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1"/>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Calibri" w:eastAsia="SimSun" w:hAnsi="Calibri"/>
                <w:color w:val="000000"/>
                <w:sz w:val="16"/>
                <w:szCs w:val="16"/>
                <w:lang w:val="fr-FR"/>
              </w:rPr>
              <w:t>Indicateurs pour mesurer le changement</w:t>
            </w:r>
          </w:p>
        </w:tc>
        <w:tc>
          <w:tcPr>
            <w:tcW w:w="1259" w:type="pct"/>
            <w:tcBorders>
              <w:top w:val="nil"/>
              <w:left w:val="nil"/>
              <w:bottom w:val="single" w:sz="4" w:space="0" w:color="auto"/>
              <w:right w:val="single" w:sz="4" w:space="0" w:color="auto"/>
            </w:tcBorders>
            <w:shd w:val="clear" w:color="auto" w:fill="auto"/>
          </w:tcPr>
          <w:p w14:paraId="43576D4F"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31510786" w14:textId="77777777" w:rsidTr="005E6537">
        <w:trPr>
          <w:trHeight w:val="170"/>
        </w:trPr>
        <w:tc>
          <w:tcPr>
            <w:tcW w:w="1034" w:type="pct"/>
            <w:tcBorders>
              <w:top w:val="nil"/>
              <w:left w:val="single" w:sz="4" w:space="0" w:color="auto"/>
              <w:bottom w:val="single" w:sz="4" w:space="0" w:color="auto"/>
              <w:right w:val="single" w:sz="4" w:space="0" w:color="auto"/>
            </w:tcBorders>
            <w:shd w:val="clear" w:color="auto" w:fill="auto"/>
          </w:tcPr>
          <w:p w14:paraId="5C3A1A96"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tcPr>
          <w:p w14:paraId="3C1AD997" w14:textId="77777777" w:rsidR="00116A15" w:rsidRPr="00DE7946" w:rsidRDefault="00116A15" w:rsidP="005E6537">
            <w:pPr>
              <w:jc w:val="both"/>
              <w:rPr>
                <w:rFonts w:ascii="Avenir Next Regular" w:hAnsi="Avenir Next Regular" w:cs="Calibri"/>
                <w:b/>
                <w:bCs/>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1"/>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b/>
                <w:bCs/>
                <w:color w:val="000000"/>
                <w:sz w:val="16"/>
                <w:szCs w:val="16"/>
                <w:lang w:val="fr-FR"/>
              </w:rPr>
              <w:t>L'innovation</w:t>
            </w:r>
          </w:p>
        </w:tc>
        <w:tc>
          <w:tcPr>
            <w:tcW w:w="1181" w:type="pct"/>
            <w:tcBorders>
              <w:top w:val="nil"/>
              <w:left w:val="nil"/>
              <w:bottom w:val="single" w:sz="4" w:space="0" w:color="auto"/>
              <w:right w:val="single" w:sz="4" w:space="0" w:color="auto"/>
            </w:tcBorders>
            <w:shd w:val="clear" w:color="auto" w:fill="auto"/>
          </w:tcPr>
          <w:p w14:paraId="6D1A3B50" w14:textId="77777777" w:rsidR="00116A15" w:rsidRPr="00DE7946" w:rsidRDefault="00116A15" w:rsidP="005E6537">
            <w:pPr>
              <w:jc w:val="both"/>
              <w:rPr>
                <w:rFonts w:ascii="Calibri" w:eastAsia="SimSun" w:hAnsi="Calibri"/>
                <w:color w:val="000000"/>
                <w:sz w:val="16"/>
                <w:szCs w:val="16"/>
                <w:lang w:val="fr-FR"/>
              </w:rPr>
            </w:pPr>
          </w:p>
        </w:tc>
        <w:tc>
          <w:tcPr>
            <w:tcW w:w="1259" w:type="pct"/>
            <w:tcBorders>
              <w:top w:val="nil"/>
              <w:left w:val="nil"/>
              <w:bottom w:val="single" w:sz="4" w:space="0" w:color="auto"/>
              <w:right w:val="single" w:sz="4" w:space="0" w:color="auto"/>
            </w:tcBorders>
            <w:shd w:val="clear" w:color="auto" w:fill="auto"/>
          </w:tcPr>
          <w:p w14:paraId="22625484"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16D56FBD" w14:textId="77777777" w:rsidTr="005E6537">
        <w:trPr>
          <w:trHeight w:val="170"/>
        </w:trPr>
        <w:tc>
          <w:tcPr>
            <w:tcW w:w="1034" w:type="pct"/>
            <w:tcBorders>
              <w:top w:val="nil"/>
              <w:left w:val="single" w:sz="4" w:space="0" w:color="auto"/>
              <w:bottom w:val="single" w:sz="4" w:space="0" w:color="auto"/>
              <w:right w:val="single" w:sz="4" w:space="0" w:color="auto"/>
            </w:tcBorders>
            <w:shd w:val="clear" w:color="auto" w:fill="auto"/>
            <w:hideMark/>
          </w:tcPr>
          <w:p w14:paraId="0C9A62AB"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19C7FC6F" w14:textId="77777777" w:rsidR="00116A15" w:rsidRPr="00DE7946" w:rsidRDefault="00116A15" w:rsidP="005E6537">
            <w:pPr>
              <w:ind w:left="204" w:hanging="204"/>
              <w:jc w:val="both"/>
              <w:rPr>
                <w:rFonts w:ascii="Avenir Next Regular" w:hAnsi="Avenir Next Regular" w:cs="Calibri"/>
                <w:b/>
                <w:bCs/>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1"/>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b/>
                <w:bCs/>
                <w:color w:val="000000"/>
                <w:sz w:val="16"/>
                <w:szCs w:val="16"/>
                <w:lang w:val="fr-FR"/>
              </w:rPr>
              <w:t>Connaissance et apprentissage</w:t>
            </w:r>
          </w:p>
        </w:tc>
        <w:tc>
          <w:tcPr>
            <w:tcW w:w="1181" w:type="pct"/>
            <w:tcBorders>
              <w:top w:val="nil"/>
              <w:left w:val="nil"/>
              <w:bottom w:val="single" w:sz="4" w:space="0" w:color="auto"/>
              <w:right w:val="single" w:sz="4" w:space="0" w:color="auto"/>
            </w:tcBorders>
            <w:shd w:val="clear" w:color="auto" w:fill="auto"/>
          </w:tcPr>
          <w:p w14:paraId="282BFEA6" w14:textId="77777777" w:rsidR="00116A15" w:rsidRPr="00DE7946" w:rsidRDefault="00116A15" w:rsidP="005E6537">
            <w:pPr>
              <w:jc w:val="both"/>
              <w:rPr>
                <w:rFonts w:ascii="Avenir Next Regular" w:hAnsi="Avenir Next Regular" w:cs="Calibri"/>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3AD4F55B"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4E4B059E" w14:textId="77777777" w:rsidTr="005E6537">
        <w:trPr>
          <w:trHeight w:val="170"/>
        </w:trPr>
        <w:tc>
          <w:tcPr>
            <w:tcW w:w="1034" w:type="pct"/>
            <w:tcBorders>
              <w:top w:val="nil"/>
              <w:left w:val="single" w:sz="4" w:space="0" w:color="auto"/>
              <w:bottom w:val="single" w:sz="4" w:space="0" w:color="auto"/>
              <w:right w:val="single" w:sz="4" w:space="0" w:color="auto"/>
            </w:tcBorders>
            <w:shd w:val="clear" w:color="auto" w:fill="auto"/>
          </w:tcPr>
          <w:p w14:paraId="152C6AAC"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tcPr>
          <w:p w14:paraId="6405071F" w14:textId="77777777" w:rsidR="00116A15" w:rsidRPr="00DE7946" w:rsidRDefault="00116A15" w:rsidP="005E6537">
            <w:pPr>
              <w:jc w:val="both"/>
              <w:rPr>
                <w:rFonts w:ascii="Calibri" w:eastAsia="SimSun" w:hAnsi="Calibri"/>
                <w:color w:val="000000"/>
                <w:sz w:val="16"/>
                <w:szCs w:val="16"/>
                <w:lang w:val="fr-FR"/>
              </w:rPr>
            </w:pPr>
          </w:p>
        </w:tc>
        <w:tc>
          <w:tcPr>
            <w:tcW w:w="1181" w:type="pct"/>
            <w:tcBorders>
              <w:top w:val="nil"/>
              <w:left w:val="nil"/>
              <w:bottom w:val="single" w:sz="4" w:space="0" w:color="auto"/>
              <w:right w:val="single" w:sz="4" w:space="0" w:color="auto"/>
            </w:tcBorders>
            <w:shd w:val="clear" w:color="auto" w:fill="auto"/>
          </w:tcPr>
          <w:p w14:paraId="2FEF2AC5" w14:textId="77777777" w:rsidR="00116A15" w:rsidRPr="00DE7946" w:rsidRDefault="00116A15" w:rsidP="005E6537">
            <w:pPr>
              <w:jc w:val="both"/>
              <w:rPr>
                <w:rFonts w:ascii="Calibri" w:eastAsia="SimSun" w:hAnsi="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0"/>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Gestion des connaissances</w:t>
            </w:r>
          </w:p>
        </w:tc>
        <w:tc>
          <w:tcPr>
            <w:tcW w:w="1259" w:type="pct"/>
            <w:tcBorders>
              <w:top w:val="nil"/>
              <w:left w:val="nil"/>
              <w:bottom w:val="single" w:sz="4" w:space="0" w:color="auto"/>
              <w:right w:val="single" w:sz="4" w:space="0" w:color="auto"/>
            </w:tcBorders>
            <w:shd w:val="clear" w:color="auto" w:fill="auto"/>
          </w:tcPr>
          <w:p w14:paraId="0548A0BC"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1A6249C1" w14:textId="77777777" w:rsidTr="005E6537">
        <w:trPr>
          <w:trHeight w:val="170"/>
        </w:trPr>
        <w:tc>
          <w:tcPr>
            <w:tcW w:w="1034" w:type="pct"/>
            <w:tcBorders>
              <w:top w:val="nil"/>
              <w:left w:val="single" w:sz="4" w:space="0" w:color="auto"/>
              <w:bottom w:val="single" w:sz="4" w:space="0" w:color="auto"/>
              <w:right w:val="single" w:sz="4" w:space="0" w:color="auto"/>
            </w:tcBorders>
            <w:shd w:val="clear" w:color="auto" w:fill="auto"/>
            <w:hideMark/>
          </w:tcPr>
          <w:p w14:paraId="2F235684"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79BAD0CE"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0EE95A49"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L'innovation</w:t>
            </w:r>
          </w:p>
        </w:tc>
        <w:tc>
          <w:tcPr>
            <w:tcW w:w="1259" w:type="pct"/>
            <w:tcBorders>
              <w:top w:val="nil"/>
              <w:left w:val="nil"/>
              <w:bottom w:val="single" w:sz="4" w:space="0" w:color="auto"/>
              <w:right w:val="single" w:sz="4" w:space="0" w:color="auto"/>
            </w:tcBorders>
            <w:shd w:val="clear" w:color="auto" w:fill="auto"/>
            <w:hideMark/>
          </w:tcPr>
          <w:p w14:paraId="29396848"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798DC3D5" w14:textId="77777777" w:rsidTr="005E6537">
        <w:trPr>
          <w:trHeight w:val="161"/>
        </w:trPr>
        <w:tc>
          <w:tcPr>
            <w:tcW w:w="1034" w:type="pct"/>
            <w:tcBorders>
              <w:top w:val="nil"/>
              <w:left w:val="single" w:sz="4" w:space="0" w:color="auto"/>
              <w:bottom w:val="single" w:sz="4" w:space="0" w:color="auto"/>
              <w:right w:val="single" w:sz="4" w:space="0" w:color="auto"/>
            </w:tcBorders>
            <w:shd w:val="clear" w:color="auto" w:fill="auto"/>
            <w:hideMark/>
          </w:tcPr>
          <w:p w14:paraId="47B44269"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6964930E"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526A62EA"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1"/>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Développement des capacités</w:t>
            </w:r>
          </w:p>
        </w:tc>
        <w:tc>
          <w:tcPr>
            <w:tcW w:w="1259" w:type="pct"/>
            <w:tcBorders>
              <w:top w:val="nil"/>
              <w:left w:val="nil"/>
              <w:bottom w:val="single" w:sz="4" w:space="0" w:color="auto"/>
              <w:right w:val="single" w:sz="4" w:space="0" w:color="auto"/>
            </w:tcBorders>
            <w:shd w:val="clear" w:color="auto" w:fill="auto"/>
            <w:hideMark/>
          </w:tcPr>
          <w:p w14:paraId="56619B40"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0942BFB3"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4E9EBD8F"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3ADB0877"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7FE09E2F"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Apprentissage</w:t>
            </w:r>
          </w:p>
        </w:tc>
        <w:tc>
          <w:tcPr>
            <w:tcW w:w="1259" w:type="pct"/>
            <w:tcBorders>
              <w:top w:val="nil"/>
              <w:left w:val="nil"/>
              <w:bottom w:val="single" w:sz="4" w:space="0" w:color="auto"/>
              <w:right w:val="single" w:sz="4" w:space="0" w:color="auto"/>
            </w:tcBorders>
            <w:shd w:val="clear" w:color="auto" w:fill="auto"/>
            <w:hideMark/>
          </w:tcPr>
          <w:p w14:paraId="672172EC"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0A1C9C" w14:paraId="34328E7C" w14:textId="77777777" w:rsidTr="005E6537">
        <w:trPr>
          <w:trHeight w:val="359"/>
        </w:trPr>
        <w:tc>
          <w:tcPr>
            <w:tcW w:w="1034" w:type="pct"/>
            <w:tcBorders>
              <w:top w:val="nil"/>
              <w:left w:val="single" w:sz="4" w:space="0" w:color="auto"/>
              <w:bottom w:val="single" w:sz="4" w:space="0" w:color="auto"/>
              <w:right w:val="single" w:sz="4" w:space="0" w:color="auto"/>
            </w:tcBorders>
            <w:shd w:val="clear" w:color="auto" w:fill="auto"/>
            <w:hideMark/>
          </w:tcPr>
          <w:p w14:paraId="60C0E215" w14:textId="77777777" w:rsidR="00116A15" w:rsidRPr="00DE7946" w:rsidRDefault="00116A15" w:rsidP="005E6537">
            <w:pPr>
              <w:jc w:val="both"/>
              <w:rPr>
                <w:rFonts w:ascii="Avenir Next Regular" w:hAnsi="Avenir Next Regular" w:cs="Calibri"/>
                <w:b/>
                <w:bCs/>
                <w:i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62AE3856" w14:textId="77777777" w:rsidR="00116A15" w:rsidRPr="00DE7946" w:rsidRDefault="00116A15" w:rsidP="005E6537">
            <w:pPr>
              <w:ind w:left="114" w:hanging="114"/>
              <w:jc w:val="both"/>
              <w:rPr>
                <w:rFonts w:ascii="Avenir Next Regular" w:hAnsi="Avenir Next Regular" w:cs="Calibri"/>
                <w:b/>
                <w:bCs/>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b/>
                <w:bCs/>
                <w:color w:val="000000"/>
                <w:sz w:val="16"/>
                <w:szCs w:val="16"/>
                <w:lang w:val="fr-FR"/>
              </w:rPr>
              <w:t>Plan d'engagement des parties prenantes</w:t>
            </w:r>
          </w:p>
        </w:tc>
        <w:tc>
          <w:tcPr>
            <w:tcW w:w="1181" w:type="pct"/>
            <w:tcBorders>
              <w:top w:val="single" w:sz="4" w:space="0" w:color="auto"/>
              <w:left w:val="nil"/>
              <w:bottom w:val="single" w:sz="4" w:space="0" w:color="auto"/>
              <w:right w:val="single" w:sz="4" w:space="0" w:color="auto"/>
            </w:tcBorders>
            <w:shd w:val="clear" w:color="auto" w:fill="auto"/>
            <w:hideMark/>
          </w:tcPr>
          <w:p w14:paraId="50B42CFC" w14:textId="77777777" w:rsidR="00116A15" w:rsidRPr="00DE7946" w:rsidRDefault="00116A15" w:rsidP="005E6537">
            <w:pPr>
              <w:jc w:val="both"/>
              <w:rPr>
                <w:rFonts w:ascii="Avenir Next Regular" w:hAnsi="Avenir Next Regular" w:cs="Calibri"/>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2B2E8F0C"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0A1C9C" w14:paraId="7B3FDD98"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1290FDB2" w14:textId="77777777" w:rsidR="00116A15" w:rsidRPr="00DE7946" w:rsidRDefault="00116A15" w:rsidP="005E6537">
            <w:pPr>
              <w:jc w:val="both"/>
              <w:rPr>
                <w:rFonts w:ascii="Avenir Next Regular" w:hAnsi="Avenir Next Regular" w:cs="Calibri"/>
                <w:b/>
                <w:bCs/>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1"/>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b/>
                <w:bCs/>
                <w:color w:val="000000"/>
                <w:sz w:val="16"/>
                <w:szCs w:val="16"/>
                <w:lang w:val="fr-FR"/>
              </w:rPr>
              <w:t xml:space="preserve">Égalité entre les hommes et les femmes </w:t>
            </w:r>
          </w:p>
        </w:tc>
        <w:tc>
          <w:tcPr>
            <w:tcW w:w="1526" w:type="pct"/>
            <w:tcBorders>
              <w:top w:val="nil"/>
              <w:left w:val="nil"/>
              <w:bottom w:val="single" w:sz="4" w:space="0" w:color="auto"/>
              <w:right w:val="single" w:sz="4" w:space="0" w:color="auto"/>
            </w:tcBorders>
            <w:shd w:val="clear" w:color="auto" w:fill="auto"/>
            <w:hideMark/>
          </w:tcPr>
          <w:p w14:paraId="5F61568D"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3442449A" w14:textId="77777777" w:rsidR="00116A15" w:rsidRPr="00DE7946" w:rsidRDefault="00116A15" w:rsidP="005E6537">
            <w:pPr>
              <w:jc w:val="both"/>
              <w:rPr>
                <w:rFonts w:ascii="Avenir Next Regular" w:hAnsi="Avenir Next Regular" w:cs="Calibri"/>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6D4E9891"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0A1C9C" w14:paraId="5C55F972"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5C251836"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161EC389" w14:textId="77777777" w:rsidR="00116A15" w:rsidRPr="00DE7946" w:rsidRDefault="00116A15" w:rsidP="005E6537">
            <w:pPr>
              <w:jc w:val="both"/>
              <w:rPr>
                <w:rFonts w:ascii="Avenir Next Regular" w:hAnsi="Avenir Next Regular" w:cs="Calibri"/>
                <w:b/>
                <w:bCs/>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1"/>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b/>
                <w:bCs/>
                <w:color w:val="000000"/>
                <w:sz w:val="16"/>
                <w:szCs w:val="16"/>
                <w:lang w:val="fr-FR"/>
              </w:rPr>
              <w:t>Intégration de la dimension de genre</w:t>
            </w:r>
          </w:p>
        </w:tc>
        <w:tc>
          <w:tcPr>
            <w:tcW w:w="1181" w:type="pct"/>
            <w:tcBorders>
              <w:top w:val="nil"/>
              <w:left w:val="nil"/>
              <w:bottom w:val="single" w:sz="4" w:space="0" w:color="auto"/>
              <w:right w:val="single" w:sz="4" w:space="0" w:color="auto"/>
            </w:tcBorders>
            <w:shd w:val="clear" w:color="auto" w:fill="auto"/>
          </w:tcPr>
          <w:p w14:paraId="3540122C" w14:textId="77777777" w:rsidR="00116A15" w:rsidRPr="00DE7946" w:rsidRDefault="00116A15" w:rsidP="005E6537">
            <w:pPr>
              <w:jc w:val="both"/>
              <w:rPr>
                <w:rFonts w:ascii="Avenir Next Regular" w:hAnsi="Avenir Next Regular" w:cs="Calibri"/>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7605ECAF"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694370A6"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tcPr>
          <w:p w14:paraId="694F7EA0"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tcPr>
          <w:p w14:paraId="29B9B5C4" w14:textId="77777777" w:rsidR="00116A15" w:rsidRPr="00DE7946" w:rsidRDefault="00116A15" w:rsidP="005E6537">
            <w:pPr>
              <w:jc w:val="both"/>
              <w:rPr>
                <w:rFonts w:ascii="Calibri" w:eastAsia="SimSun" w:hAnsi="Calibri"/>
                <w:color w:val="000000"/>
                <w:sz w:val="16"/>
                <w:szCs w:val="16"/>
                <w:lang w:val="fr-FR"/>
              </w:rPr>
            </w:pPr>
          </w:p>
        </w:tc>
        <w:tc>
          <w:tcPr>
            <w:tcW w:w="1181" w:type="pct"/>
            <w:tcBorders>
              <w:top w:val="nil"/>
              <w:left w:val="nil"/>
              <w:bottom w:val="single" w:sz="4" w:space="0" w:color="auto"/>
              <w:right w:val="single" w:sz="4" w:space="0" w:color="auto"/>
            </w:tcBorders>
            <w:shd w:val="clear" w:color="auto" w:fill="auto"/>
          </w:tcPr>
          <w:p w14:paraId="547EDA6C"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1"/>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 xml:space="preserve"> Bénéficiaires</w:t>
            </w:r>
          </w:p>
        </w:tc>
        <w:tc>
          <w:tcPr>
            <w:tcW w:w="1259" w:type="pct"/>
            <w:tcBorders>
              <w:top w:val="nil"/>
              <w:left w:val="nil"/>
              <w:bottom w:val="single" w:sz="4" w:space="0" w:color="auto"/>
              <w:right w:val="single" w:sz="4" w:space="0" w:color="auto"/>
            </w:tcBorders>
            <w:shd w:val="clear" w:color="auto" w:fill="auto"/>
          </w:tcPr>
          <w:p w14:paraId="218E403F"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042D07C3" w14:textId="77777777" w:rsidTr="005E6537">
        <w:trPr>
          <w:trHeight w:val="143"/>
        </w:trPr>
        <w:tc>
          <w:tcPr>
            <w:tcW w:w="1034" w:type="pct"/>
            <w:tcBorders>
              <w:top w:val="nil"/>
              <w:left w:val="single" w:sz="4" w:space="0" w:color="auto"/>
              <w:bottom w:val="single" w:sz="4" w:space="0" w:color="auto"/>
              <w:right w:val="single" w:sz="4" w:space="0" w:color="auto"/>
            </w:tcBorders>
            <w:shd w:val="clear" w:color="auto" w:fill="auto"/>
            <w:hideMark/>
          </w:tcPr>
          <w:p w14:paraId="5B45803F"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1455D8F7"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tcPr>
          <w:p w14:paraId="3C713AAC"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1"/>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 xml:space="preserve"> Groupes de femmes</w:t>
            </w:r>
          </w:p>
        </w:tc>
        <w:tc>
          <w:tcPr>
            <w:tcW w:w="1259" w:type="pct"/>
            <w:tcBorders>
              <w:top w:val="nil"/>
              <w:left w:val="nil"/>
              <w:bottom w:val="single" w:sz="4" w:space="0" w:color="auto"/>
              <w:right w:val="single" w:sz="4" w:space="0" w:color="auto"/>
            </w:tcBorders>
            <w:shd w:val="clear" w:color="auto" w:fill="auto"/>
            <w:hideMark/>
          </w:tcPr>
          <w:p w14:paraId="5EE4A223"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30ABA0DC" w14:textId="77777777" w:rsidTr="005E6537">
        <w:trPr>
          <w:trHeight w:val="125"/>
        </w:trPr>
        <w:tc>
          <w:tcPr>
            <w:tcW w:w="1034" w:type="pct"/>
            <w:tcBorders>
              <w:top w:val="nil"/>
              <w:left w:val="single" w:sz="4" w:space="0" w:color="auto"/>
              <w:bottom w:val="single" w:sz="4" w:space="0" w:color="auto"/>
              <w:right w:val="single" w:sz="4" w:space="0" w:color="auto"/>
            </w:tcBorders>
            <w:shd w:val="clear" w:color="auto" w:fill="auto"/>
            <w:hideMark/>
          </w:tcPr>
          <w:p w14:paraId="4E8F7EA8"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71FAE36C"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tcPr>
          <w:p w14:paraId="40F391C2"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1"/>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 xml:space="preserve"> Indicateurs ventilés par sexe</w:t>
            </w:r>
          </w:p>
        </w:tc>
        <w:tc>
          <w:tcPr>
            <w:tcW w:w="1259" w:type="pct"/>
            <w:tcBorders>
              <w:top w:val="nil"/>
              <w:left w:val="nil"/>
              <w:bottom w:val="single" w:sz="4" w:space="0" w:color="auto"/>
              <w:right w:val="single" w:sz="4" w:space="0" w:color="auto"/>
            </w:tcBorders>
            <w:shd w:val="clear" w:color="auto" w:fill="auto"/>
            <w:hideMark/>
          </w:tcPr>
          <w:p w14:paraId="5B2B8C20"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1477B620"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4346EDB7"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131A5E80"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tcPr>
          <w:p w14:paraId="75A7FFE1"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 xml:space="preserve"> Indicateurs sensibles au genre</w:t>
            </w:r>
          </w:p>
        </w:tc>
        <w:tc>
          <w:tcPr>
            <w:tcW w:w="1259" w:type="pct"/>
            <w:tcBorders>
              <w:top w:val="nil"/>
              <w:left w:val="nil"/>
              <w:bottom w:val="single" w:sz="4" w:space="0" w:color="auto"/>
              <w:right w:val="single" w:sz="4" w:space="0" w:color="auto"/>
            </w:tcBorders>
            <w:shd w:val="clear" w:color="auto" w:fill="auto"/>
            <w:hideMark/>
          </w:tcPr>
          <w:p w14:paraId="49106176"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0A1C9C" w14:paraId="485E8D08" w14:textId="77777777" w:rsidTr="005E6537">
        <w:trPr>
          <w:trHeight w:val="143"/>
        </w:trPr>
        <w:tc>
          <w:tcPr>
            <w:tcW w:w="1034" w:type="pct"/>
            <w:tcBorders>
              <w:top w:val="nil"/>
              <w:left w:val="single" w:sz="4" w:space="0" w:color="auto"/>
              <w:bottom w:val="single" w:sz="4" w:space="0" w:color="auto"/>
              <w:right w:val="single" w:sz="4" w:space="0" w:color="auto"/>
            </w:tcBorders>
            <w:shd w:val="clear" w:color="auto" w:fill="auto"/>
            <w:hideMark/>
          </w:tcPr>
          <w:p w14:paraId="4F929D53"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46AA5FBB" w14:textId="77777777" w:rsidR="00116A15" w:rsidRPr="00DE7946" w:rsidRDefault="00116A15" w:rsidP="005E6537">
            <w:pPr>
              <w:jc w:val="both"/>
              <w:rPr>
                <w:rFonts w:ascii="Avenir Next Regular" w:hAnsi="Avenir Next Regular" w:cs="Calibri"/>
                <w:b/>
                <w:bCs/>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b/>
                <w:bCs/>
                <w:color w:val="000000"/>
                <w:sz w:val="16"/>
                <w:szCs w:val="16"/>
                <w:lang w:val="fr-FR"/>
              </w:rPr>
              <w:t>Domaines de résultats en matière d'égalité entre les hommes et les femmes</w:t>
            </w:r>
          </w:p>
        </w:tc>
        <w:tc>
          <w:tcPr>
            <w:tcW w:w="1181" w:type="pct"/>
            <w:tcBorders>
              <w:top w:val="nil"/>
              <w:left w:val="nil"/>
              <w:bottom w:val="single" w:sz="4" w:space="0" w:color="auto"/>
              <w:right w:val="single" w:sz="4" w:space="0" w:color="auto"/>
            </w:tcBorders>
            <w:shd w:val="clear" w:color="auto" w:fill="auto"/>
          </w:tcPr>
          <w:p w14:paraId="112755F7" w14:textId="77777777" w:rsidR="00116A15" w:rsidRPr="00DE7946" w:rsidRDefault="00116A15" w:rsidP="005E6537">
            <w:pPr>
              <w:jc w:val="both"/>
              <w:rPr>
                <w:rFonts w:ascii="Avenir Next Regular" w:hAnsi="Avenir Next Regular" w:cs="Calibri"/>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2D198DB8"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0A1C9C" w14:paraId="5F2DDFCC" w14:textId="77777777" w:rsidTr="005E6537">
        <w:trPr>
          <w:trHeight w:val="143"/>
        </w:trPr>
        <w:tc>
          <w:tcPr>
            <w:tcW w:w="1034" w:type="pct"/>
            <w:tcBorders>
              <w:top w:val="nil"/>
              <w:left w:val="single" w:sz="4" w:space="0" w:color="auto"/>
              <w:bottom w:val="single" w:sz="4" w:space="0" w:color="auto"/>
              <w:right w:val="single" w:sz="4" w:space="0" w:color="auto"/>
            </w:tcBorders>
            <w:shd w:val="clear" w:color="auto" w:fill="auto"/>
          </w:tcPr>
          <w:p w14:paraId="6E5546CB"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tcPr>
          <w:p w14:paraId="5889C03F" w14:textId="77777777" w:rsidR="00116A15" w:rsidRPr="00DE7946" w:rsidRDefault="00116A15" w:rsidP="005E6537">
            <w:pPr>
              <w:jc w:val="both"/>
              <w:rPr>
                <w:rFonts w:ascii="Calibri" w:eastAsia="SimSun" w:hAnsi="Calibri"/>
                <w:color w:val="000000"/>
                <w:sz w:val="16"/>
                <w:szCs w:val="16"/>
                <w:lang w:val="fr-FR"/>
              </w:rPr>
            </w:pPr>
          </w:p>
        </w:tc>
        <w:tc>
          <w:tcPr>
            <w:tcW w:w="1181" w:type="pct"/>
            <w:tcBorders>
              <w:top w:val="nil"/>
              <w:left w:val="nil"/>
              <w:bottom w:val="single" w:sz="4" w:space="0" w:color="auto"/>
              <w:right w:val="single" w:sz="4" w:space="0" w:color="auto"/>
            </w:tcBorders>
            <w:shd w:val="clear" w:color="auto" w:fill="auto"/>
          </w:tcPr>
          <w:p w14:paraId="37A11D4F" w14:textId="77777777" w:rsidR="00116A15" w:rsidRPr="00DE7946" w:rsidRDefault="00116A15" w:rsidP="005E6537">
            <w:pPr>
              <w:ind w:left="150" w:hanging="150"/>
              <w:jc w:val="both"/>
              <w:rPr>
                <w:rFonts w:ascii="Calibri" w:eastAsia="SimSun" w:hAnsi="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0"/>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Accès et contrôle des ressources naturelles</w:t>
            </w:r>
          </w:p>
        </w:tc>
        <w:tc>
          <w:tcPr>
            <w:tcW w:w="1259" w:type="pct"/>
            <w:tcBorders>
              <w:top w:val="nil"/>
              <w:left w:val="nil"/>
              <w:bottom w:val="single" w:sz="4" w:space="0" w:color="auto"/>
              <w:right w:val="single" w:sz="4" w:space="0" w:color="auto"/>
            </w:tcBorders>
            <w:shd w:val="clear" w:color="auto" w:fill="auto"/>
          </w:tcPr>
          <w:p w14:paraId="3AEE332C"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68EB637B" w14:textId="77777777" w:rsidTr="005E6537">
        <w:trPr>
          <w:trHeight w:val="143"/>
        </w:trPr>
        <w:tc>
          <w:tcPr>
            <w:tcW w:w="1034" w:type="pct"/>
            <w:tcBorders>
              <w:top w:val="nil"/>
              <w:left w:val="single" w:sz="4" w:space="0" w:color="auto"/>
              <w:bottom w:val="single" w:sz="4" w:space="0" w:color="auto"/>
              <w:right w:val="single" w:sz="4" w:space="0" w:color="auto"/>
            </w:tcBorders>
            <w:shd w:val="clear" w:color="auto" w:fill="auto"/>
            <w:hideMark/>
          </w:tcPr>
          <w:p w14:paraId="7DEF7384"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662F8A0F"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tcPr>
          <w:p w14:paraId="48D04C12"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0"/>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Participation et leadership</w:t>
            </w:r>
          </w:p>
        </w:tc>
        <w:tc>
          <w:tcPr>
            <w:tcW w:w="1259" w:type="pct"/>
            <w:tcBorders>
              <w:top w:val="nil"/>
              <w:left w:val="nil"/>
              <w:bottom w:val="single" w:sz="4" w:space="0" w:color="auto"/>
              <w:right w:val="single" w:sz="4" w:space="0" w:color="auto"/>
            </w:tcBorders>
            <w:shd w:val="clear" w:color="auto" w:fill="auto"/>
            <w:hideMark/>
          </w:tcPr>
          <w:p w14:paraId="7A033A95"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0A1C9C" w14:paraId="48A9069F"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2954618B"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252ECEA4"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tcPr>
          <w:p w14:paraId="0FBA2573"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0"/>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Accès aux prestations et services</w:t>
            </w:r>
          </w:p>
        </w:tc>
        <w:tc>
          <w:tcPr>
            <w:tcW w:w="1259" w:type="pct"/>
            <w:tcBorders>
              <w:top w:val="nil"/>
              <w:left w:val="nil"/>
              <w:bottom w:val="single" w:sz="4" w:space="0" w:color="auto"/>
              <w:right w:val="single" w:sz="4" w:space="0" w:color="auto"/>
            </w:tcBorders>
            <w:shd w:val="clear" w:color="auto" w:fill="auto"/>
            <w:hideMark/>
          </w:tcPr>
          <w:p w14:paraId="733B6545"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35A86050"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176FD3A9"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3817C254"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tcPr>
          <w:p w14:paraId="0286D262"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1"/>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Développement des capacités</w:t>
            </w:r>
          </w:p>
        </w:tc>
        <w:tc>
          <w:tcPr>
            <w:tcW w:w="1259" w:type="pct"/>
            <w:tcBorders>
              <w:top w:val="nil"/>
              <w:left w:val="nil"/>
              <w:bottom w:val="single" w:sz="4" w:space="0" w:color="auto"/>
              <w:right w:val="single" w:sz="4" w:space="0" w:color="auto"/>
            </w:tcBorders>
            <w:shd w:val="clear" w:color="auto" w:fill="auto"/>
            <w:hideMark/>
          </w:tcPr>
          <w:p w14:paraId="0941A01E"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3F0CE1C3" w14:textId="77777777" w:rsidTr="005E6537">
        <w:trPr>
          <w:trHeight w:val="143"/>
        </w:trPr>
        <w:tc>
          <w:tcPr>
            <w:tcW w:w="1034" w:type="pct"/>
            <w:tcBorders>
              <w:top w:val="nil"/>
              <w:left w:val="single" w:sz="4" w:space="0" w:color="auto"/>
              <w:bottom w:val="single" w:sz="4" w:space="0" w:color="auto"/>
              <w:right w:val="single" w:sz="4" w:space="0" w:color="auto"/>
            </w:tcBorders>
            <w:shd w:val="clear" w:color="auto" w:fill="auto"/>
            <w:hideMark/>
          </w:tcPr>
          <w:p w14:paraId="1783BD7D"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34092633"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5E0B386F"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Sensibilisation</w:t>
            </w:r>
          </w:p>
        </w:tc>
        <w:tc>
          <w:tcPr>
            <w:tcW w:w="1259" w:type="pct"/>
            <w:tcBorders>
              <w:top w:val="nil"/>
              <w:left w:val="nil"/>
              <w:bottom w:val="nil"/>
              <w:right w:val="nil"/>
            </w:tcBorders>
            <w:shd w:val="clear" w:color="auto" w:fill="auto"/>
            <w:hideMark/>
          </w:tcPr>
          <w:p w14:paraId="6F80E638"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2F5270B9" w14:textId="77777777" w:rsidTr="005E6537">
        <w:trPr>
          <w:trHeight w:val="125"/>
        </w:trPr>
        <w:tc>
          <w:tcPr>
            <w:tcW w:w="1034" w:type="pct"/>
            <w:tcBorders>
              <w:top w:val="nil"/>
              <w:left w:val="single" w:sz="4" w:space="0" w:color="auto"/>
              <w:bottom w:val="single" w:sz="4" w:space="0" w:color="auto"/>
              <w:right w:val="single" w:sz="4" w:space="0" w:color="auto"/>
            </w:tcBorders>
            <w:shd w:val="clear" w:color="auto" w:fill="auto"/>
            <w:hideMark/>
          </w:tcPr>
          <w:p w14:paraId="6C3DD393"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1AEA9129"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33CF94F5"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1"/>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Génération de connaissances</w:t>
            </w:r>
          </w:p>
        </w:tc>
        <w:tc>
          <w:tcPr>
            <w:tcW w:w="1259" w:type="pct"/>
            <w:tcBorders>
              <w:top w:val="nil"/>
              <w:left w:val="nil"/>
              <w:bottom w:val="nil"/>
              <w:right w:val="nil"/>
            </w:tcBorders>
            <w:shd w:val="clear" w:color="auto" w:fill="auto"/>
            <w:hideMark/>
          </w:tcPr>
          <w:p w14:paraId="3D924449"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075AEF35" w14:textId="77777777" w:rsidTr="005E6537">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8BB38A2" w14:textId="77777777" w:rsidR="00116A15" w:rsidRPr="00DE7946" w:rsidRDefault="00116A15" w:rsidP="005E6537">
            <w:pPr>
              <w:jc w:val="both"/>
              <w:rPr>
                <w:rFonts w:ascii="Avenir Next Regular" w:hAnsi="Avenir Next Regular" w:cs="Calibri"/>
                <w:b/>
                <w:bCs/>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1"/>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b/>
                <w:bCs/>
                <w:color w:val="000000"/>
                <w:sz w:val="16"/>
                <w:szCs w:val="16"/>
                <w:lang w:val="fr-FR"/>
              </w:rPr>
              <w:t>Domaines d'intervention/thème</w:t>
            </w:r>
          </w:p>
        </w:tc>
        <w:tc>
          <w:tcPr>
            <w:tcW w:w="1526" w:type="pct"/>
            <w:tcBorders>
              <w:top w:val="nil"/>
              <w:left w:val="nil"/>
              <w:bottom w:val="single" w:sz="4" w:space="0" w:color="auto"/>
              <w:right w:val="single" w:sz="4" w:space="0" w:color="auto"/>
            </w:tcBorders>
            <w:shd w:val="clear" w:color="auto" w:fill="auto"/>
          </w:tcPr>
          <w:p w14:paraId="11786703"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single" w:sz="4" w:space="0" w:color="auto"/>
              <w:left w:val="nil"/>
              <w:bottom w:val="single" w:sz="4" w:space="0" w:color="auto"/>
              <w:right w:val="single" w:sz="4" w:space="0" w:color="auto"/>
            </w:tcBorders>
            <w:shd w:val="clear" w:color="auto" w:fill="auto"/>
            <w:hideMark/>
          </w:tcPr>
          <w:p w14:paraId="53148E7E"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single" w:sz="4" w:space="0" w:color="auto"/>
              <w:left w:val="nil"/>
              <w:bottom w:val="single" w:sz="4" w:space="0" w:color="auto"/>
              <w:right w:val="single" w:sz="4" w:space="0" w:color="auto"/>
            </w:tcBorders>
            <w:shd w:val="clear" w:color="auto" w:fill="auto"/>
            <w:hideMark/>
          </w:tcPr>
          <w:p w14:paraId="56AB5EA6"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7F892B73" w14:textId="77777777" w:rsidTr="005E6537">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4697831E" w14:textId="77777777" w:rsidR="00116A15" w:rsidRPr="00DE7946" w:rsidRDefault="00116A15" w:rsidP="005E6537">
            <w:pPr>
              <w:jc w:val="both"/>
              <w:rPr>
                <w:rFonts w:ascii="Calibri" w:eastAsia="SimSun" w:hAnsi="Calibri"/>
                <w:color w:val="000000"/>
                <w:sz w:val="16"/>
                <w:szCs w:val="16"/>
                <w:lang w:val="fr-FR"/>
              </w:rPr>
            </w:pPr>
          </w:p>
        </w:tc>
        <w:tc>
          <w:tcPr>
            <w:tcW w:w="1526" w:type="pct"/>
            <w:tcBorders>
              <w:top w:val="nil"/>
              <w:left w:val="nil"/>
              <w:bottom w:val="single" w:sz="4" w:space="0" w:color="auto"/>
              <w:right w:val="single" w:sz="4" w:space="0" w:color="auto"/>
            </w:tcBorders>
            <w:shd w:val="clear" w:color="auto" w:fill="auto"/>
          </w:tcPr>
          <w:p w14:paraId="3D8DFEF3" w14:textId="77777777" w:rsidR="00116A15" w:rsidRPr="00DE7946" w:rsidRDefault="00116A15" w:rsidP="005E6537">
            <w:pPr>
              <w:jc w:val="both"/>
              <w:rPr>
                <w:rFonts w:ascii="Calibri" w:eastAsia="SimSun" w:hAnsi="Calibri"/>
                <w:color w:val="000000"/>
                <w:sz w:val="16"/>
                <w:szCs w:val="16"/>
                <w:lang w:val="fr-FR"/>
              </w:rPr>
            </w:pPr>
            <w:r w:rsidRPr="00DE7946">
              <w:rPr>
                <w:rFonts w:ascii="Calibri" w:eastAsia="SimSun" w:hAnsi="Calibri"/>
                <w:color w:val="000000"/>
                <w:sz w:val="16"/>
                <w:szCs w:val="16"/>
                <w:shd w:val="clear" w:color="auto" w:fill="E6E6E6"/>
                <w:lang w:val="fr-FR"/>
              </w:rPr>
              <w:fldChar w:fldCharType="begin">
                <w:ffData>
                  <w:name w:val=""/>
                  <w:enabled/>
                  <w:calcOnExit w:val="0"/>
                  <w:checkBox>
                    <w:sizeAuto/>
                    <w:default w:val="1"/>
                  </w:checkBox>
                </w:ffData>
              </w:fldChar>
            </w:r>
            <w:r w:rsidRPr="00DE7946">
              <w:rPr>
                <w:rFonts w:ascii="Calibri" w:eastAsia="SimSun" w:hAnsi="Calibri"/>
                <w:color w:val="000000"/>
                <w:sz w:val="16"/>
                <w:szCs w:val="16"/>
                <w:shd w:val="clear" w:color="auto" w:fill="E6E6E6"/>
                <w:lang w:val="fr-FR"/>
              </w:rPr>
              <w:instrText xml:space="preserve"> FORMCHECKBOX </w:instrText>
            </w:r>
            <w:r w:rsidRPr="00DE7946">
              <w:rPr>
                <w:rFonts w:ascii="Calibri" w:eastAsia="SimSun" w:hAnsi="Calibri"/>
                <w:color w:val="000000"/>
                <w:sz w:val="16"/>
                <w:szCs w:val="16"/>
                <w:shd w:val="clear" w:color="auto" w:fill="E6E6E6"/>
                <w:lang w:val="fr-FR"/>
              </w:rPr>
            </w:r>
            <w:r w:rsidRPr="00DE7946">
              <w:rPr>
                <w:rFonts w:ascii="Calibri" w:eastAsia="SimSun" w:hAnsi="Calibri"/>
                <w:color w:val="000000"/>
                <w:sz w:val="16"/>
                <w:szCs w:val="16"/>
                <w:shd w:val="clear" w:color="auto" w:fill="E6E6E6"/>
                <w:lang w:val="fr-FR"/>
              </w:rPr>
              <w:fldChar w:fldCharType="separate"/>
            </w:r>
            <w:r w:rsidRPr="00DE7946">
              <w:rPr>
                <w:rFonts w:ascii="Calibri" w:eastAsia="SimSun" w:hAnsi="Calibri"/>
                <w:color w:val="000000"/>
                <w:sz w:val="16"/>
                <w:szCs w:val="16"/>
                <w:shd w:val="clear" w:color="auto" w:fill="E6E6E6"/>
                <w:lang w:val="fr-FR"/>
              </w:rPr>
              <w:fldChar w:fldCharType="end"/>
            </w:r>
            <w:r w:rsidRPr="00DE7946">
              <w:rPr>
                <w:rFonts w:ascii="Avenir Next Regular" w:hAnsi="Avenir Next Regular" w:cs="Calibri"/>
                <w:b/>
                <w:bCs/>
                <w:color w:val="000000"/>
                <w:sz w:val="16"/>
                <w:szCs w:val="16"/>
                <w:lang w:val="fr-FR"/>
              </w:rPr>
              <w:t>Programmes intégrés</w:t>
            </w:r>
          </w:p>
        </w:tc>
        <w:tc>
          <w:tcPr>
            <w:tcW w:w="1181" w:type="pct"/>
            <w:tcBorders>
              <w:top w:val="single" w:sz="4" w:space="0" w:color="auto"/>
              <w:left w:val="nil"/>
              <w:bottom w:val="single" w:sz="4" w:space="0" w:color="auto"/>
              <w:right w:val="single" w:sz="4" w:space="0" w:color="auto"/>
            </w:tcBorders>
            <w:shd w:val="clear" w:color="auto" w:fill="auto"/>
          </w:tcPr>
          <w:p w14:paraId="0B7A7D15"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single" w:sz="4" w:space="0" w:color="auto"/>
              <w:left w:val="nil"/>
              <w:bottom w:val="single" w:sz="4" w:space="0" w:color="auto"/>
              <w:right w:val="single" w:sz="4" w:space="0" w:color="auto"/>
            </w:tcBorders>
            <w:shd w:val="clear" w:color="auto" w:fill="auto"/>
          </w:tcPr>
          <w:p w14:paraId="751D4912"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0A1C9C" w14:paraId="7DE8228E" w14:textId="77777777" w:rsidTr="005E6537">
        <w:trPr>
          <w:trHeight w:val="224"/>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C54DAFB"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6E61A0EE"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3267AAD2" w14:textId="77777777" w:rsidR="00116A15" w:rsidRPr="00DE7946" w:rsidRDefault="00116A15" w:rsidP="005E6537">
            <w:pPr>
              <w:ind w:left="150" w:hanging="150"/>
              <w:jc w:val="both"/>
              <w:rPr>
                <w:rFonts w:ascii="Avenir Next Regular" w:hAnsi="Avenir Next Regular" w:cs="Calibri"/>
                <w:iCs/>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1"/>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iCs/>
                <w:color w:val="000000"/>
                <w:sz w:val="16"/>
                <w:szCs w:val="16"/>
                <w:lang w:val="fr-FR"/>
              </w:rPr>
              <w:t xml:space="preserve">Chaînes d'approvisionnement en produits de base (Good </w:t>
            </w:r>
            <w:proofErr w:type="spellStart"/>
            <w:r w:rsidRPr="00DE7946">
              <w:rPr>
                <w:rFonts w:ascii="Avenir Next Regular" w:hAnsi="Avenir Next Regular" w:cs="Calibri"/>
                <w:iCs/>
                <w:color w:val="000000"/>
                <w:sz w:val="16"/>
                <w:szCs w:val="16"/>
                <w:lang w:val="fr-FR"/>
              </w:rPr>
              <w:t>Growth</w:t>
            </w:r>
            <w:proofErr w:type="spellEnd"/>
            <w:r w:rsidRPr="00DE7946">
              <w:rPr>
                <w:rFonts w:ascii="Avenir Next Regular" w:hAnsi="Avenir Next Regular" w:cs="Calibri"/>
                <w:iCs/>
                <w:color w:val="000000"/>
                <w:sz w:val="16"/>
                <w:szCs w:val="16"/>
                <w:lang w:val="fr-FR"/>
              </w:rPr>
              <w:t xml:space="preserve"> Partnership) </w:t>
            </w:r>
          </w:p>
        </w:tc>
        <w:tc>
          <w:tcPr>
            <w:tcW w:w="1259" w:type="pct"/>
            <w:tcBorders>
              <w:top w:val="nil"/>
              <w:left w:val="nil"/>
              <w:bottom w:val="single" w:sz="4" w:space="0" w:color="auto"/>
              <w:right w:val="single" w:sz="4" w:space="0" w:color="auto"/>
            </w:tcBorders>
            <w:shd w:val="clear" w:color="auto" w:fill="auto"/>
            <w:hideMark/>
          </w:tcPr>
          <w:p w14:paraId="4E11048B"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0A1C9C" w14:paraId="6F6DFF8B" w14:textId="77777777" w:rsidTr="005E6537">
        <w:trPr>
          <w:trHeight w:val="23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D82AE87"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296E3E25"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0552E7C3"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5891E0E8" w14:textId="77777777" w:rsidR="00116A15" w:rsidRPr="00DE7946" w:rsidRDefault="00116A15" w:rsidP="005E6537">
            <w:pPr>
              <w:ind w:left="192" w:hanging="192"/>
              <w:jc w:val="both"/>
              <w:rPr>
                <w:rFonts w:ascii="Avenir Next Regular" w:hAnsi="Avenir Next Regular" w:cs="Calibri"/>
                <w:color w:val="000000"/>
                <w:sz w:val="16"/>
                <w:szCs w:val="16"/>
                <w:lang w:val="fr-FR"/>
              </w:rPr>
            </w:pPr>
            <w:r w:rsidRPr="00DE7946">
              <w:rPr>
                <w:rFonts w:ascii="Calibri" w:eastAsia="SimSun" w:hAnsi="Calibri"/>
                <w:color w:val="000000"/>
                <w:sz w:val="16"/>
                <w:szCs w:val="16"/>
                <w:shd w:val="clear" w:color="auto" w:fill="E6E6E6"/>
                <w:lang w:val="fr-FR"/>
              </w:rPr>
              <w:fldChar w:fldCharType="begin">
                <w:ffData>
                  <w:name w:val=""/>
                  <w:enabled/>
                  <w:calcOnExit w:val="0"/>
                  <w:checkBox>
                    <w:sizeAuto/>
                    <w:default w:val="1"/>
                  </w:checkBox>
                </w:ffData>
              </w:fldChar>
            </w:r>
            <w:r w:rsidRPr="00DE7946">
              <w:rPr>
                <w:rFonts w:ascii="Calibri" w:eastAsia="SimSun" w:hAnsi="Calibri"/>
                <w:color w:val="000000"/>
                <w:sz w:val="16"/>
                <w:szCs w:val="16"/>
                <w:shd w:val="clear" w:color="auto" w:fill="E6E6E6"/>
                <w:lang w:val="fr-FR"/>
              </w:rPr>
              <w:instrText xml:space="preserve"> FORMCHECKBOX </w:instrText>
            </w:r>
            <w:r w:rsidRPr="00DE7946">
              <w:rPr>
                <w:rFonts w:ascii="Calibri" w:eastAsia="SimSun" w:hAnsi="Calibri"/>
                <w:color w:val="000000"/>
                <w:sz w:val="16"/>
                <w:szCs w:val="16"/>
                <w:shd w:val="clear" w:color="auto" w:fill="E6E6E6"/>
                <w:lang w:val="fr-FR"/>
              </w:rPr>
            </w:r>
            <w:r w:rsidRPr="00DE7946">
              <w:rPr>
                <w:rFonts w:ascii="Calibri" w:eastAsia="SimSun" w:hAnsi="Calibri"/>
                <w:color w:val="000000"/>
                <w:sz w:val="16"/>
                <w:szCs w:val="16"/>
                <w:shd w:val="clear" w:color="auto" w:fill="E6E6E6"/>
                <w:lang w:val="fr-FR"/>
              </w:rPr>
              <w:fldChar w:fldCharType="separate"/>
            </w:r>
            <w:r w:rsidRPr="00DE7946">
              <w:rPr>
                <w:rFonts w:ascii="Calibri" w:eastAsia="SimSun" w:hAnsi="Calibri"/>
                <w:color w:val="000000"/>
                <w:sz w:val="16"/>
                <w:szCs w:val="16"/>
                <w:shd w:val="clear" w:color="auto" w:fill="E6E6E6"/>
                <w:lang w:val="fr-FR"/>
              </w:rPr>
              <w:fldChar w:fldCharType="end"/>
            </w:r>
            <w:r w:rsidRPr="00DE7946">
              <w:rPr>
                <w:rFonts w:ascii="Avenir Next Regular" w:hAnsi="Avenir Next Regular" w:cs="Calibri"/>
                <w:color w:val="000000"/>
                <w:sz w:val="16"/>
                <w:szCs w:val="16"/>
                <w:lang w:val="fr-FR"/>
              </w:rPr>
              <w:t>Production durable de produits de base</w:t>
            </w:r>
          </w:p>
        </w:tc>
      </w:tr>
      <w:tr w:rsidR="00116A15" w:rsidRPr="00DE7946" w14:paraId="47C44321" w14:textId="77777777" w:rsidTr="005E6537">
        <w:trPr>
          <w:trHeight w:val="8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9F15A79"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6B28D235"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18153DEE"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01F5A4E9"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zCs w:val="16"/>
                <w:shd w:val="clear" w:color="auto" w:fill="E6E6E6"/>
                <w:lang w:val="fr-FR"/>
              </w:rPr>
              <w:fldChar w:fldCharType="begin">
                <w:ffData>
                  <w:name w:val=""/>
                  <w:enabled/>
                  <w:calcOnExit w:val="0"/>
                  <w:checkBox>
                    <w:sizeAuto/>
                    <w:default w:val="1"/>
                  </w:checkBox>
                </w:ffData>
              </w:fldChar>
            </w:r>
            <w:r w:rsidRPr="00DE7946">
              <w:rPr>
                <w:rFonts w:ascii="Calibri" w:eastAsia="SimSun" w:hAnsi="Calibri"/>
                <w:color w:val="000000"/>
                <w:sz w:val="16"/>
                <w:szCs w:val="16"/>
                <w:shd w:val="clear" w:color="auto" w:fill="E6E6E6"/>
                <w:lang w:val="fr-FR"/>
              </w:rPr>
              <w:instrText xml:space="preserve"> FORMCHECKBOX </w:instrText>
            </w:r>
            <w:r w:rsidRPr="00DE7946">
              <w:rPr>
                <w:rFonts w:ascii="Calibri" w:eastAsia="SimSun" w:hAnsi="Calibri"/>
                <w:color w:val="000000"/>
                <w:sz w:val="16"/>
                <w:szCs w:val="16"/>
                <w:shd w:val="clear" w:color="auto" w:fill="E6E6E6"/>
                <w:lang w:val="fr-FR"/>
              </w:rPr>
            </w:r>
            <w:r w:rsidRPr="00DE7946">
              <w:rPr>
                <w:rFonts w:ascii="Calibri" w:eastAsia="SimSun" w:hAnsi="Calibri"/>
                <w:color w:val="000000"/>
                <w:sz w:val="16"/>
                <w:szCs w:val="16"/>
                <w:shd w:val="clear" w:color="auto" w:fill="E6E6E6"/>
                <w:lang w:val="fr-FR"/>
              </w:rPr>
              <w:fldChar w:fldCharType="separate"/>
            </w:r>
            <w:r w:rsidRPr="00DE7946">
              <w:rPr>
                <w:rFonts w:ascii="Calibri" w:eastAsia="SimSun" w:hAnsi="Calibri"/>
                <w:color w:val="000000"/>
                <w:sz w:val="16"/>
                <w:szCs w:val="16"/>
                <w:shd w:val="clear" w:color="auto" w:fill="E6E6E6"/>
                <w:lang w:val="fr-FR"/>
              </w:rPr>
              <w:fldChar w:fldCharType="end"/>
            </w:r>
            <w:r w:rsidRPr="00DE7946">
              <w:rPr>
                <w:rFonts w:ascii="Avenir Next Regular" w:hAnsi="Avenir Next Regular" w:cs="Calibri"/>
                <w:color w:val="000000"/>
                <w:sz w:val="16"/>
                <w:szCs w:val="16"/>
                <w:lang w:val="fr-FR"/>
              </w:rPr>
              <w:t>Approvisionnement sans déforestation</w:t>
            </w:r>
          </w:p>
        </w:tc>
      </w:tr>
      <w:tr w:rsidR="00116A15" w:rsidRPr="00DE7946" w14:paraId="7A10A1B6" w14:textId="77777777" w:rsidTr="005E6537">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F502394"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5071C666"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37D50488"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021BA835"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Outils de sélection financière</w:t>
            </w:r>
          </w:p>
        </w:tc>
      </w:tr>
      <w:tr w:rsidR="00116A15" w:rsidRPr="000A1C9C" w14:paraId="4FD15F05" w14:textId="77777777" w:rsidTr="005E6537">
        <w:trPr>
          <w:trHeight w:val="9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B18C69E"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308883C6"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00341DD2"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6A68C16D"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0"/>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Forêts à haute valeur de conservation</w:t>
            </w:r>
          </w:p>
        </w:tc>
      </w:tr>
      <w:tr w:rsidR="00116A15" w:rsidRPr="000A1C9C" w14:paraId="76145055" w14:textId="77777777" w:rsidTr="005E6537">
        <w:trPr>
          <w:trHeight w:val="17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E3724AD"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1486BCDE"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10085716"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2B019094"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0"/>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Forêts à forte teneur en carbone</w:t>
            </w:r>
          </w:p>
        </w:tc>
      </w:tr>
      <w:tr w:rsidR="00116A15" w:rsidRPr="00DE7946" w14:paraId="196DD9C8" w14:textId="77777777" w:rsidTr="005E6537">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45AD387"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2B71A541"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41DD85D4"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6A640056"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Chaîne d'approvisionnement en soja</w:t>
            </w:r>
          </w:p>
        </w:tc>
      </w:tr>
      <w:tr w:rsidR="00116A15" w:rsidRPr="000A1C9C" w14:paraId="2913869D"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6488EC5"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4899EF7C"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548552AB"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19C1562C"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Chaîne d'approvisionnement du palmier à huile</w:t>
            </w:r>
          </w:p>
        </w:tc>
      </w:tr>
      <w:tr w:rsidR="00116A15" w:rsidRPr="000A1C9C" w14:paraId="50B16628" w14:textId="77777777" w:rsidTr="005E6537">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D200A73"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013DE0AE"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3DE13346"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0378E9E3"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Chaîne d'approvisionnement en viande bovine</w:t>
            </w:r>
          </w:p>
        </w:tc>
      </w:tr>
      <w:tr w:rsidR="00116A15" w:rsidRPr="00DE7946" w14:paraId="77C021C2" w14:textId="77777777" w:rsidTr="005E6537">
        <w:trPr>
          <w:trHeight w:val="8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0A8EB51"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2B5853A6"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768DDD3F"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3B6DA0D7"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Petits exploitants agricoles</w:t>
            </w:r>
          </w:p>
        </w:tc>
      </w:tr>
      <w:tr w:rsidR="00116A15" w:rsidRPr="00DE7946" w14:paraId="33C416A9" w14:textId="77777777" w:rsidTr="005E6537">
        <w:trPr>
          <w:trHeight w:val="17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0DBFE86"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32C015A6"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0E0B5946"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646C8F58"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Gestion adaptative</w:t>
            </w:r>
          </w:p>
        </w:tc>
      </w:tr>
      <w:tr w:rsidR="00116A15" w:rsidRPr="000A1C9C" w14:paraId="2CFA0F4F"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4A61642"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72B092AD"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7AF7F998" w14:textId="77777777" w:rsidR="00116A15" w:rsidRPr="00DE7946" w:rsidRDefault="00116A15" w:rsidP="005E6537">
            <w:pPr>
              <w:ind w:left="150" w:hanging="150"/>
              <w:jc w:val="both"/>
              <w:rPr>
                <w:rFonts w:ascii="Avenir Next Regular" w:hAnsi="Avenir Next Regular" w:cs="Calibri"/>
                <w:iCs/>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0"/>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iCs/>
                <w:color w:val="000000"/>
                <w:sz w:val="16"/>
                <w:szCs w:val="16"/>
                <w:lang w:val="fr-FR"/>
              </w:rPr>
              <w:t xml:space="preserve">Sécurité alimentaire en Afrique subsaharienne </w:t>
            </w:r>
          </w:p>
        </w:tc>
        <w:tc>
          <w:tcPr>
            <w:tcW w:w="1259" w:type="pct"/>
            <w:tcBorders>
              <w:top w:val="nil"/>
              <w:left w:val="nil"/>
              <w:bottom w:val="single" w:sz="4" w:space="0" w:color="auto"/>
              <w:right w:val="single" w:sz="4" w:space="0" w:color="auto"/>
            </w:tcBorders>
            <w:shd w:val="clear" w:color="auto" w:fill="auto"/>
            <w:hideMark/>
          </w:tcPr>
          <w:p w14:paraId="162F3B13"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4C946EEB" w14:textId="77777777" w:rsidTr="005E6537">
        <w:trPr>
          <w:trHeight w:val="17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02A2783"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3C3A8FF3"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2DB1426F"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044E580C"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0"/>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Résilience (climat et chocs)</w:t>
            </w:r>
          </w:p>
        </w:tc>
      </w:tr>
      <w:tr w:rsidR="00116A15" w:rsidRPr="00DE7946" w14:paraId="4947C809" w14:textId="77777777" w:rsidTr="005E6537">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5700DCD"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66CE68E8"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179B7ACE"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42C2E13D"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0"/>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Systèmes de production durables</w:t>
            </w:r>
          </w:p>
        </w:tc>
      </w:tr>
      <w:tr w:rsidR="00116A15" w:rsidRPr="00DE7946" w14:paraId="31998DBA" w14:textId="77777777" w:rsidTr="005E6537">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1D1EA2B"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4D1158D9"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2D8A65E2"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31735BE7"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0"/>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Agroécosystèmes</w:t>
            </w:r>
          </w:p>
        </w:tc>
      </w:tr>
      <w:tr w:rsidR="00116A15" w:rsidRPr="000A1C9C" w14:paraId="0B0350B1" w14:textId="77777777" w:rsidTr="005E6537">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ADEE61E"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042F0D08"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1C139066"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35975E24"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0"/>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Santé des terres et des sols</w:t>
            </w:r>
          </w:p>
        </w:tc>
      </w:tr>
      <w:tr w:rsidR="00116A15" w:rsidRPr="00DE7946" w14:paraId="747C65E5" w14:textId="77777777" w:rsidTr="005E6537">
        <w:trPr>
          <w:trHeight w:val="107"/>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93B3FF7"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111199E9"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6B4A3571"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18F119ED"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Agriculture diversifiée</w:t>
            </w:r>
          </w:p>
        </w:tc>
      </w:tr>
      <w:tr w:rsidR="00116A15" w:rsidRPr="000A1C9C" w14:paraId="72992378" w14:textId="77777777" w:rsidTr="005E6537">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35E095C"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299A0256"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14587702"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20DA526F" w14:textId="77777777" w:rsidR="00116A15" w:rsidRPr="00DE7946" w:rsidRDefault="00116A15" w:rsidP="005E6537">
            <w:pPr>
              <w:ind w:left="192" w:hanging="192"/>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0"/>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Gestion intégrée des terres et des eaux</w:t>
            </w:r>
          </w:p>
        </w:tc>
      </w:tr>
      <w:tr w:rsidR="00116A15" w:rsidRPr="00DE7946" w14:paraId="5FF47A4C" w14:textId="77777777" w:rsidTr="005E6537">
        <w:trPr>
          <w:trHeight w:val="116"/>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7F2A6CE"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32F6228D"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27983C7D"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165542E8"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Petites exploitations agricoles</w:t>
            </w:r>
          </w:p>
        </w:tc>
      </w:tr>
      <w:tr w:rsidR="00116A15" w:rsidRPr="00DE7946" w14:paraId="079988F2" w14:textId="77777777" w:rsidTr="005E6537">
        <w:trPr>
          <w:trHeight w:val="17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104A268"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69D73FBA"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01B4BB82"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0D8A2426"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0"/>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Petites et moyennes entreprises</w:t>
            </w:r>
          </w:p>
        </w:tc>
      </w:tr>
      <w:tr w:rsidR="00116A15" w:rsidRPr="00DE7946" w14:paraId="60D10263" w14:textId="77777777" w:rsidTr="005E6537">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8276CCE"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0B85D9DB"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290350D2"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7F404CD8"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Diversité génétique des cultures</w:t>
            </w:r>
          </w:p>
        </w:tc>
      </w:tr>
      <w:tr w:rsidR="00116A15" w:rsidRPr="00DE7946" w14:paraId="3238F057" w14:textId="77777777" w:rsidTr="005E6537">
        <w:trPr>
          <w:trHeight w:val="134"/>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D557CFC"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63A8B466"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5A1D99A0"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3C9B7088"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Chaînes de valeur alimentaires</w:t>
            </w:r>
          </w:p>
        </w:tc>
      </w:tr>
      <w:tr w:rsidR="00116A15" w:rsidRPr="00DE7946" w14:paraId="47CBC7F8"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D6918C4"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53E7E4E7"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0245599F"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398BEB39"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0"/>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Dimensions du genre</w:t>
            </w:r>
          </w:p>
        </w:tc>
      </w:tr>
      <w:tr w:rsidR="00116A15" w:rsidRPr="00DE7946" w14:paraId="7E7CE943" w14:textId="77777777" w:rsidTr="005E6537">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FC352E7"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335051A5"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2B58E5CF"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0C74F8E4"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0"/>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Plates-formes multipartites</w:t>
            </w:r>
          </w:p>
        </w:tc>
      </w:tr>
      <w:tr w:rsidR="00116A15" w:rsidRPr="000A1C9C" w14:paraId="3D6FC97F" w14:textId="77777777" w:rsidTr="005E6537">
        <w:trPr>
          <w:trHeight w:val="34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90DB683"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3E1F8D24"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5B7677D7" w14:textId="77777777" w:rsidR="00116A15" w:rsidRPr="00DE7946" w:rsidRDefault="00116A15" w:rsidP="005E6537">
            <w:pPr>
              <w:ind w:left="150" w:hanging="150"/>
              <w:jc w:val="both"/>
              <w:rPr>
                <w:rFonts w:ascii="Avenir Next Regular" w:hAnsi="Avenir Next Regular" w:cs="Calibri"/>
                <w:iCs/>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1"/>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iCs/>
                <w:color w:val="000000"/>
                <w:sz w:val="16"/>
                <w:szCs w:val="16"/>
                <w:lang w:val="fr-FR"/>
              </w:rPr>
              <w:t>Systèmes alimentaires, utilisation et restauration des sols</w:t>
            </w:r>
          </w:p>
        </w:tc>
        <w:tc>
          <w:tcPr>
            <w:tcW w:w="1259" w:type="pct"/>
            <w:tcBorders>
              <w:top w:val="nil"/>
              <w:left w:val="nil"/>
              <w:bottom w:val="single" w:sz="4" w:space="0" w:color="auto"/>
              <w:right w:val="single" w:sz="4" w:space="0" w:color="auto"/>
            </w:tcBorders>
            <w:shd w:val="clear" w:color="auto" w:fill="auto"/>
            <w:hideMark/>
          </w:tcPr>
          <w:p w14:paraId="6AE0642C"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3719DBC3"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491DAFE"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6A8AEB2F"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6E6D4AA7"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71D5EE0A"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zCs w:val="16"/>
                <w:shd w:val="clear" w:color="auto" w:fill="E6E6E6"/>
                <w:lang w:val="fr-FR"/>
              </w:rPr>
              <w:fldChar w:fldCharType="begin">
                <w:ffData>
                  <w:name w:val=""/>
                  <w:enabled/>
                  <w:calcOnExit w:val="0"/>
                  <w:checkBox>
                    <w:sizeAuto/>
                    <w:default w:val="0"/>
                  </w:checkBox>
                </w:ffData>
              </w:fldChar>
            </w:r>
            <w:r w:rsidRPr="00DE7946">
              <w:rPr>
                <w:rFonts w:ascii="Calibri" w:eastAsia="SimSun" w:hAnsi="Calibri"/>
                <w:color w:val="000000"/>
                <w:sz w:val="16"/>
                <w:szCs w:val="16"/>
                <w:shd w:val="clear" w:color="auto" w:fill="E6E6E6"/>
                <w:lang w:val="fr-FR"/>
              </w:rPr>
              <w:instrText xml:space="preserve"> FORMCHECKBOX </w:instrText>
            </w:r>
            <w:r w:rsidRPr="00DE7946">
              <w:rPr>
                <w:rFonts w:ascii="Calibri" w:eastAsia="SimSun" w:hAnsi="Calibri"/>
                <w:color w:val="000000"/>
                <w:sz w:val="16"/>
                <w:szCs w:val="16"/>
                <w:shd w:val="clear" w:color="auto" w:fill="E6E6E6"/>
                <w:lang w:val="fr-FR"/>
              </w:rPr>
            </w:r>
            <w:r w:rsidRPr="00DE7946">
              <w:rPr>
                <w:rFonts w:ascii="Calibri" w:eastAsia="SimSun" w:hAnsi="Calibri"/>
                <w:color w:val="000000"/>
                <w:sz w:val="16"/>
                <w:szCs w:val="16"/>
                <w:shd w:val="clear" w:color="auto" w:fill="E6E6E6"/>
                <w:lang w:val="fr-FR"/>
              </w:rPr>
              <w:fldChar w:fldCharType="separate"/>
            </w:r>
            <w:r w:rsidRPr="00DE7946">
              <w:rPr>
                <w:rFonts w:ascii="Calibri" w:eastAsia="SimSun" w:hAnsi="Calibri"/>
                <w:color w:val="000000"/>
                <w:sz w:val="16"/>
                <w:szCs w:val="16"/>
                <w:shd w:val="clear" w:color="auto" w:fill="E6E6E6"/>
                <w:lang w:val="fr-FR"/>
              </w:rPr>
              <w:fldChar w:fldCharType="end"/>
            </w:r>
            <w:r w:rsidRPr="00DE7946">
              <w:rPr>
                <w:rFonts w:ascii="Avenir Next Regular" w:hAnsi="Avenir Next Regular" w:cs="Calibri"/>
                <w:color w:val="000000"/>
                <w:sz w:val="16"/>
                <w:szCs w:val="16"/>
                <w:lang w:val="fr-FR"/>
              </w:rPr>
              <w:t>Systèmes alimentaires durables</w:t>
            </w:r>
          </w:p>
        </w:tc>
      </w:tr>
      <w:tr w:rsidR="00116A15" w:rsidRPr="00DE7946" w14:paraId="568F4BB3" w14:textId="77777777" w:rsidTr="005E6537">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610917E"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74AA7DD0"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4BA99C42"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44DC6804"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0"/>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Restauration des paysages</w:t>
            </w:r>
          </w:p>
        </w:tc>
      </w:tr>
      <w:tr w:rsidR="00116A15" w:rsidRPr="000A1C9C" w14:paraId="76F629F2"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2580198"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15420FD2"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22659879"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2E9721BD" w14:textId="77777777" w:rsidR="00116A15" w:rsidRPr="00DE7946" w:rsidRDefault="00116A15" w:rsidP="005E6537">
            <w:pPr>
              <w:ind w:left="192" w:hanging="192"/>
              <w:jc w:val="both"/>
              <w:rPr>
                <w:rFonts w:ascii="Avenir Next Regular" w:hAnsi="Avenir Next Regular" w:cs="Calibri"/>
                <w:color w:val="000000"/>
                <w:sz w:val="16"/>
                <w:szCs w:val="16"/>
                <w:lang w:val="fr-FR"/>
              </w:rPr>
            </w:pPr>
            <w:r w:rsidRPr="00DE7946">
              <w:rPr>
                <w:rFonts w:ascii="Calibri" w:eastAsia="SimSun" w:hAnsi="Calibri"/>
                <w:color w:val="000000"/>
                <w:sz w:val="16"/>
                <w:szCs w:val="16"/>
                <w:shd w:val="clear" w:color="auto" w:fill="E6E6E6"/>
                <w:lang w:val="fr-FR"/>
              </w:rPr>
              <w:fldChar w:fldCharType="begin">
                <w:ffData>
                  <w:name w:val=""/>
                  <w:enabled/>
                  <w:calcOnExit w:val="0"/>
                  <w:checkBox>
                    <w:sizeAuto/>
                    <w:default w:val="1"/>
                  </w:checkBox>
                </w:ffData>
              </w:fldChar>
            </w:r>
            <w:r w:rsidRPr="00DE7946">
              <w:rPr>
                <w:rFonts w:ascii="Calibri" w:eastAsia="SimSun" w:hAnsi="Calibri"/>
                <w:color w:val="000000"/>
                <w:sz w:val="16"/>
                <w:szCs w:val="16"/>
                <w:shd w:val="clear" w:color="auto" w:fill="E6E6E6"/>
                <w:lang w:val="fr-FR"/>
              </w:rPr>
              <w:instrText xml:space="preserve"> FORMCHECKBOX </w:instrText>
            </w:r>
            <w:r w:rsidRPr="00DE7946">
              <w:rPr>
                <w:rFonts w:ascii="Calibri" w:eastAsia="SimSun" w:hAnsi="Calibri"/>
                <w:color w:val="000000"/>
                <w:sz w:val="16"/>
                <w:szCs w:val="16"/>
                <w:shd w:val="clear" w:color="auto" w:fill="E6E6E6"/>
                <w:lang w:val="fr-FR"/>
              </w:rPr>
            </w:r>
            <w:r w:rsidRPr="00DE7946">
              <w:rPr>
                <w:rFonts w:ascii="Calibri" w:eastAsia="SimSun" w:hAnsi="Calibri"/>
                <w:color w:val="000000"/>
                <w:sz w:val="16"/>
                <w:szCs w:val="16"/>
                <w:shd w:val="clear" w:color="auto" w:fill="E6E6E6"/>
                <w:lang w:val="fr-FR"/>
              </w:rPr>
              <w:fldChar w:fldCharType="separate"/>
            </w:r>
            <w:r w:rsidRPr="00DE7946">
              <w:rPr>
                <w:rFonts w:ascii="Calibri" w:eastAsia="SimSun" w:hAnsi="Calibri"/>
                <w:color w:val="000000"/>
                <w:sz w:val="16"/>
                <w:szCs w:val="16"/>
                <w:shd w:val="clear" w:color="auto" w:fill="E6E6E6"/>
                <w:lang w:val="fr-FR"/>
              </w:rPr>
              <w:fldChar w:fldCharType="end"/>
            </w:r>
            <w:r w:rsidRPr="00DE7946">
              <w:rPr>
                <w:rFonts w:ascii="Avenir Next Regular" w:hAnsi="Avenir Next Regular" w:cs="Calibri"/>
                <w:color w:val="000000"/>
                <w:sz w:val="16"/>
                <w:szCs w:val="16"/>
                <w:lang w:val="fr-FR"/>
              </w:rPr>
              <w:t>Production durable de produits de base</w:t>
            </w:r>
          </w:p>
        </w:tc>
      </w:tr>
      <w:tr w:rsidR="00116A15" w:rsidRPr="00DE7946" w14:paraId="2D1FF1F2" w14:textId="77777777" w:rsidTr="005E6537">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CB42465"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05E51DB9"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41B1EC51"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61C3BC69" w14:textId="77777777" w:rsidR="00116A15" w:rsidRPr="00DE7946" w:rsidRDefault="00116A15" w:rsidP="005E6537">
            <w:pPr>
              <w:ind w:left="192" w:hanging="192"/>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0"/>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Aménagement du territoire</w:t>
            </w:r>
          </w:p>
        </w:tc>
      </w:tr>
      <w:tr w:rsidR="00116A15" w:rsidRPr="00DE7946" w14:paraId="6032E65F" w14:textId="77777777" w:rsidTr="005E6537">
        <w:trPr>
          <w:trHeight w:val="62"/>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D9196AC"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154E2273"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718C40B5"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2C9B6308"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0"/>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Paysages intégrés</w:t>
            </w:r>
          </w:p>
        </w:tc>
      </w:tr>
      <w:tr w:rsidR="00116A15" w:rsidRPr="00DE7946" w14:paraId="11923D82"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BBCBAC2"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32555BB3"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0FABB6D9"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49926DFC"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Chaînes de valeur alimentaires</w:t>
            </w:r>
          </w:p>
        </w:tc>
      </w:tr>
      <w:tr w:rsidR="00116A15" w:rsidRPr="00DE7946" w14:paraId="79E5EDC5" w14:textId="77777777" w:rsidTr="005E6537">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24E595A"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02C6A339"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197066CD"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08247695"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0"/>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Approvisionnement sans déforestation</w:t>
            </w:r>
          </w:p>
        </w:tc>
      </w:tr>
      <w:tr w:rsidR="00116A15" w:rsidRPr="00DE7946" w14:paraId="4D002681" w14:textId="77777777" w:rsidTr="005E6537">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4DF8EE3"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0F7958BC"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3D4DD59A"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6E083C59"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Petits exploitants agricoles</w:t>
            </w:r>
          </w:p>
        </w:tc>
      </w:tr>
      <w:tr w:rsidR="00116A15" w:rsidRPr="00DE7946" w14:paraId="7F2263E0"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9D20C97"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2A39BBA6"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03E08B07" w14:textId="77777777" w:rsidR="00116A15" w:rsidRPr="00DE7946" w:rsidRDefault="00116A15" w:rsidP="005E6537">
            <w:pPr>
              <w:jc w:val="both"/>
              <w:rPr>
                <w:rFonts w:ascii="Avenir Next Regular" w:hAnsi="Avenir Next Regular" w:cs="Calibri"/>
                <w:iCs/>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iCs/>
                <w:color w:val="000000"/>
                <w:sz w:val="16"/>
                <w:szCs w:val="16"/>
                <w:lang w:val="fr-FR"/>
              </w:rPr>
              <w:t>Villes durables</w:t>
            </w:r>
          </w:p>
        </w:tc>
        <w:tc>
          <w:tcPr>
            <w:tcW w:w="1259" w:type="pct"/>
            <w:tcBorders>
              <w:top w:val="nil"/>
              <w:left w:val="nil"/>
              <w:bottom w:val="single" w:sz="4" w:space="0" w:color="auto"/>
              <w:right w:val="single" w:sz="4" w:space="0" w:color="auto"/>
            </w:tcBorders>
            <w:shd w:val="clear" w:color="auto" w:fill="auto"/>
            <w:hideMark/>
          </w:tcPr>
          <w:p w14:paraId="5842361A"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27114D81" w14:textId="77777777" w:rsidTr="005E6537">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55E7FCF"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755A16B7"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1C26679D"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0861B2B4"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Planification urbaine intégrée</w:t>
            </w:r>
          </w:p>
        </w:tc>
      </w:tr>
      <w:tr w:rsidR="00116A15" w:rsidRPr="00DE7946" w14:paraId="5329BD39" w14:textId="77777777" w:rsidTr="005E6537">
        <w:trPr>
          <w:trHeight w:val="62"/>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DD7047C"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1CD3F2D9"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0A183498"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5DA662D0"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Cadre de durabilité urbaine</w:t>
            </w:r>
          </w:p>
        </w:tc>
      </w:tr>
      <w:tr w:rsidR="00116A15" w:rsidRPr="00DE7946" w14:paraId="7D64A86B"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34D109F"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3E83603B"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510F8151"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5AE0CEA6"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Transport et mobilité</w:t>
            </w:r>
          </w:p>
        </w:tc>
      </w:tr>
      <w:tr w:rsidR="00116A15" w:rsidRPr="00DE7946" w14:paraId="537BE15A" w14:textId="77777777" w:rsidTr="005E6537">
        <w:trPr>
          <w:trHeight w:val="116"/>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99E0337"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5DEE0FA6"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10DB35C3"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44AA473E"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Bâtiments</w:t>
            </w:r>
          </w:p>
        </w:tc>
      </w:tr>
      <w:tr w:rsidR="00116A15" w:rsidRPr="00DE7946" w14:paraId="1663FA9A" w14:textId="77777777" w:rsidTr="005E6537">
        <w:trPr>
          <w:trHeight w:val="107"/>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2810CA4"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3BCECC57"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0781FA81"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2073D2A0"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Gestion des déchets municipaux</w:t>
            </w:r>
          </w:p>
        </w:tc>
      </w:tr>
      <w:tr w:rsidR="00116A15" w:rsidRPr="00DE7946" w14:paraId="3663BAD5"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4919B72"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3105326A"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2F6BE9B8"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59F2102F"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Espace vert</w:t>
            </w:r>
          </w:p>
        </w:tc>
      </w:tr>
      <w:tr w:rsidR="00116A15" w:rsidRPr="00DE7946" w14:paraId="2920EF3F" w14:textId="77777777" w:rsidTr="005E6537">
        <w:trPr>
          <w:trHeight w:val="7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B035C77"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3AFF07F7"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64E15430"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33679DE3"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Biodiversité urbaine</w:t>
            </w:r>
          </w:p>
        </w:tc>
      </w:tr>
      <w:tr w:rsidR="00116A15" w:rsidRPr="00DE7946" w14:paraId="08517E31" w14:textId="77777777" w:rsidTr="005E6537">
        <w:trPr>
          <w:trHeight w:val="134"/>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F871F4C"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2DC89787"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0369E5B2"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109D945D"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Systèmes alimentaires urbains</w:t>
            </w:r>
          </w:p>
        </w:tc>
      </w:tr>
      <w:tr w:rsidR="00116A15" w:rsidRPr="00DE7946" w14:paraId="1553BB68" w14:textId="77777777" w:rsidTr="005E6537">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962DF70"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2122AA06"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49E175F4"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6977004F"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Efficacité énergétique</w:t>
            </w:r>
          </w:p>
        </w:tc>
      </w:tr>
      <w:tr w:rsidR="00116A15" w:rsidRPr="00DE7946" w14:paraId="1B33A233" w14:textId="77777777" w:rsidTr="005E6537">
        <w:trPr>
          <w:trHeight w:val="18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8493D0D"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3CB8055F"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7AB2EBB1"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3D08F1DE"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Financement des municipalités</w:t>
            </w:r>
          </w:p>
        </w:tc>
      </w:tr>
      <w:tr w:rsidR="00116A15" w:rsidRPr="000A1C9C" w14:paraId="388F1B54" w14:textId="77777777" w:rsidTr="005E6537">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6E23C1F"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50293093"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573963E6"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4FBA48FE" w14:textId="77777777" w:rsidR="00116A15" w:rsidRPr="00DE7946" w:rsidRDefault="00116A15" w:rsidP="005E6537">
            <w:pPr>
              <w:ind w:left="192" w:hanging="180"/>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Plate-forme mondiale pour des villes durables</w:t>
            </w:r>
          </w:p>
        </w:tc>
      </w:tr>
      <w:tr w:rsidR="00116A15" w:rsidRPr="00DE7946" w14:paraId="40F80B37"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518444C"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6F010F31"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16B0C71C"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16D33DD6"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Résilience urbaine</w:t>
            </w:r>
          </w:p>
        </w:tc>
      </w:tr>
      <w:tr w:rsidR="00116A15" w:rsidRPr="00DE7946" w14:paraId="2A7EA383"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6D319F8"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6B980287" w14:textId="77777777" w:rsidR="00116A15" w:rsidRPr="00DE7946" w:rsidRDefault="00116A15" w:rsidP="005E6537">
            <w:pPr>
              <w:jc w:val="both"/>
              <w:rPr>
                <w:rFonts w:ascii="Avenir Next Regular" w:hAnsi="Avenir Next Regular" w:cs="Calibri"/>
                <w:b/>
                <w:bCs/>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1"/>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b/>
                <w:bCs/>
                <w:color w:val="000000"/>
                <w:sz w:val="16"/>
                <w:szCs w:val="16"/>
                <w:lang w:val="fr-FR"/>
              </w:rPr>
              <w:t>Biodiversité</w:t>
            </w:r>
          </w:p>
        </w:tc>
        <w:tc>
          <w:tcPr>
            <w:tcW w:w="1181" w:type="pct"/>
            <w:tcBorders>
              <w:top w:val="nil"/>
              <w:left w:val="nil"/>
              <w:bottom w:val="single" w:sz="4" w:space="0" w:color="auto"/>
              <w:right w:val="single" w:sz="4" w:space="0" w:color="auto"/>
            </w:tcBorders>
            <w:shd w:val="clear" w:color="auto" w:fill="auto"/>
            <w:hideMark/>
          </w:tcPr>
          <w:p w14:paraId="41A5E12A"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13BBE64C"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1067757D"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753B161"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40C8B972"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6F7F10C5" w14:textId="77777777" w:rsidR="00116A15" w:rsidRPr="00DE7946" w:rsidRDefault="00116A15" w:rsidP="005E6537">
            <w:pPr>
              <w:jc w:val="both"/>
              <w:rPr>
                <w:rFonts w:ascii="Avenir Next Regular" w:hAnsi="Avenir Next Regular" w:cs="Calibri"/>
                <w:iCs/>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1"/>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iCs/>
                <w:color w:val="000000"/>
                <w:sz w:val="16"/>
                <w:szCs w:val="16"/>
                <w:lang w:val="fr-FR"/>
              </w:rPr>
              <w:t>Zones et paysages protégés</w:t>
            </w:r>
          </w:p>
        </w:tc>
        <w:tc>
          <w:tcPr>
            <w:tcW w:w="1259" w:type="pct"/>
            <w:tcBorders>
              <w:top w:val="nil"/>
              <w:left w:val="nil"/>
              <w:bottom w:val="single" w:sz="4" w:space="0" w:color="auto"/>
              <w:right w:val="single" w:sz="4" w:space="0" w:color="auto"/>
            </w:tcBorders>
            <w:shd w:val="clear" w:color="auto" w:fill="auto"/>
            <w:hideMark/>
          </w:tcPr>
          <w:p w14:paraId="78B344E8"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7D1CC6B1"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C1303F7"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308C067B"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06E157F5"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0DF7F91F"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zCs w:val="16"/>
                <w:shd w:val="clear" w:color="auto" w:fill="E6E6E6"/>
                <w:lang w:val="fr-FR"/>
              </w:rPr>
              <w:fldChar w:fldCharType="begin">
                <w:ffData>
                  <w:name w:val=""/>
                  <w:enabled/>
                  <w:calcOnExit w:val="0"/>
                  <w:checkBox>
                    <w:sizeAuto/>
                    <w:default w:val="1"/>
                  </w:checkBox>
                </w:ffData>
              </w:fldChar>
            </w:r>
            <w:r w:rsidRPr="00DE7946">
              <w:rPr>
                <w:rFonts w:ascii="Calibri" w:eastAsia="SimSun" w:hAnsi="Calibri"/>
                <w:color w:val="000000"/>
                <w:sz w:val="16"/>
                <w:szCs w:val="16"/>
                <w:shd w:val="clear" w:color="auto" w:fill="E6E6E6"/>
                <w:lang w:val="fr-FR"/>
              </w:rPr>
              <w:instrText xml:space="preserve"> FORMCHECKBOX </w:instrText>
            </w:r>
            <w:r w:rsidRPr="00DE7946">
              <w:rPr>
                <w:rFonts w:ascii="Calibri" w:eastAsia="SimSun" w:hAnsi="Calibri"/>
                <w:color w:val="000000"/>
                <w:sz w:val="16"/>
                <w:szCs w:val="16"/>
                <w:shd w:val="clear" w:color="auto" w:fill="E6E6E6"/>
                <w:lang w:val="fr-FR"/>
              </w:rPr>
            </w:r>
            <w:r w:rsidRPr="00DE7946">
              <w:rPr>
                <w:rFonts w:ascii="Calibri" w:eastAsia="SimSun" w:hAnsi="Calibri"/>
                <w:color w:val="000000"/>
                <w:sz w:val="16"/>
                <w:szCs w:val="16"/>
                <w:shd w:val="clear" w:color="auto" w:fill="E6E6E6"/>
                <w:lang w:val="fr-FR"/>
              </w:rPr>
              <w:fldChar w:fldCharType="separate"/>
            </w:r>
            <w:r w:rsidRPr="00DE7946">
              <w:rPr>
                <w:rFonts w:ascii="Calibri" w:eastAsia="SimSun" w:hAnsi="Calibri"/>
                <w:color w:val="000000"/>
                <w:sz w:val="16"/>
                <w:szCs w:val="16"/>
                <w:shd w:val="clear" w:color="auto" w:fill="E6E6E6"/>
                <w:lang w:val="fr-FR"/>
              </w:rPr>
              <w:fldChar w:fldCharType="end"/>
            </w:r>
            <w:r w:rsidRPr="00DE7946">
              <w:rPr>
                <w:rFonts w:ascii="Avenir Next Regular" w:hAnsi="Avenir Next Regular" w:cs="Calibri"/>
                <w:color w:val="000000"/>
                <w:sz w:val="16"/>
                <w:szCs w:val="16"/>
                <w:lang w:val="fr-FR"/>
              </w:rPr>
              <w:t>Zones terrestres protégées</w:t>
            </w:r>
          </w:p>
        </w:tc>
      </w:tr>
      <w:tr w:rsidR="00116A15" w:rsidRPr="000A1C9C" w14:paraId="1606A7C7"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3FF697D"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087EBD8D"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013A753C"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3AB03C50" w14:textId="77777777" w:rsidR="00116A15" w:rsidRPr="00DE7946" w:rsidRDefault="00116A15" w:rsidP="005E6537">
            <w:pPr>
              <w:ind w:left="192" w:hanging="192"/>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Zones côtières et marines protégées</w:t>
            </w:r>
          </w:p>
        </w:tc>
      </w:tr>
      <w:tr w:rsidR="00116A15" w:rsidRPr="00DE7946" w14:paraId="593C1D3C"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85F2CA7"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1640AE5B"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4A6D8890"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671CDC4B"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zCs w:val="16"/>
                <w:shd w:val="clear" w:color="auto" w:fill="E6E6E6"/>
                <w:lang w:val="fr-FR"/>
              </w:rPr>
              <w:fldChar w:fldCharType="begin">
                <w:ffData>
                  <w:name w:val=""/>
                  <w:enabled/>
                  <w:calcOnExit w:val="0"/>
                  <w:checkBox>
                    <w:sizeAuto/>
                    <w:default w:val="1"/>
                  </w:checkBox>
                </w:ffData>
              </w:fldChar>
            </w:r>
            <w:r w:rsidRPr="00DE7946">
              <w:rPr>
                <w:rFonts w:ascii="Calibri" w:eastAsia="SimSun" w:hAnsi="Calibri"/>
                <w:color w:val="000000"/>
                <w:sz w:val="16"/>
                <w:szCs w:val="16"/>
                <w:shd w:val="clear" w:color="auto" w:fill="E6E6E6"/>
                <w:lang w:val="fr-FR"/>
              </w:rPr>
              <w:instrText xml:space="preserve"> FORMCHECKBOX </w:instrText>
            </w:r>
            <w:r w:rsidRPr="00DE7946">
              <w:rPr>
                <w:rFonts w:ascii="Calibri" w:eastAsia="SimSun" w:hAnsi="Calibri"/>
                <w:color w:val="000000"/>
                <w:sz w:val="16"/>
                <w:szCs w:val="16"/>
                <w:shd w:val="clear" w:color="auto" w:fill="E6E6E6"/>
                <w:lang w:val="fr-FR"/>
              </w:rPr>
            </w:r>
            <w:r w:rsidRPr="00DE7946">
              <w:rPr>
                <w:rFonts w:ascii="Calibri" w:eastAsia="SimSun" w:hAnsi="Calibri"/>
                <w:color w:val="000000"/>
                <w:sz w:val="16"/>
                <w:szCs w:val="16"/>
                <w:shd w:val="clear" w:color="auto" w:fill="E6E6E6"/>
                <w:lang w:val="fr-FR"/>
              </w:rPr>
              <w:fldChar w:fldCharType="separate"/>
            </w:r>
            <w:r w:rsidRPr="00DE7946">
              <w:rPr>
                <w:rFonts w:ascii="Calibri" w:eastAsia="SimSun" w:hAnsi="Calibri"/>
                <w:color w:val="000000"/>
                <w:sz w:val="16"/>
                <w:szCs w:val="16"/>
                <w:shd w:val="clear" w:color="auto" w:fill="E6E6E6"/>
                <w:lang w:val="fr-FR"/>
              </w:rPr>
              <w:fldChar w:fldCharType="end"/>
            </w:r>
            <w:r w:rsidRPr="00DE7946">
              <w:rPr>
                <w:rFonts w:ascii="Avenir Next Regular" w:hAnsi="Avenir Next Regular" w:cs="Calibri"/>
                <w:color w:val="000000"/>
                <w:sz w:val="16"/>
                <w:szCs w:val="16"/>
                <w:lang w:val="fr-FR"/>
              </w:rPr>
              <w:t>Paysages productifs</w:t>
            </w:r>
          </w:p>
        </w:tc>
      </w:tr>
      <w:tr w:rsidR="00116A15" w:rsidRPr="00DE7946" w14:paraId="4B190280"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23A6787"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45A292FD"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08EDD1F3"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269C092E"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Paysages marins productifs</w:t>
            </w:r>
          </w:p>
        </w:tc>
      </w:tr>
      <w:tr w:rsidR="00116A15" w:rsidRPr="000A1C9C" w14:paraId="035E21DB" w14:textId="77777777" w:rsidTr="005E6537">
        <w:trPr>
          <w:trHeight w:val="25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981CBB5"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2370A51D"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337B1284"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138228A6" w14:textId="77777777" w:rsidR="00116A15" w:rsidRPr="00DE7946" w:rsidRDefault="00116A15" w:rsidP="005E6537">
            <w:pPr>
              <w:ind w:left="192" w:hanging="192"/>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0"/>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Gestion communautaire des ressources naturelles</w:t>
            </w:r>
          </w:p>
        </w:tc>
      </w:tr>
      <w:tr w:rsidR="00116A15" w:rsidRPr="00DE7946" w14:paraId="2A309874" w14:textId="77777777" w:rsidTr="005E6537">
        <w:trPr>
          <w:trHeight w:val="7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D456EDA"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7BBA860C"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3DB566EE" w14:textId="77777777" w:rsidR="00116A15" w:rsidRPr="00DE7946" w:rsidRDefault="00116A15" w:rsidP="005E6537">
            <w:pPr>
              <w:jc w:val="both"/>
              <w:rPr>
                <w:rFonts w:ascii="Avenir Next Regular" w:hAnsi="Avenir Next Regular" w:cs="Calibri"/>
                <w:iCs/>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0"/>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iCs/>
                <w:color w:val="000000"/>
                <w:sz w:val="16"/>
                <w:szCs w:val="16"/>
                <w:lang w:val="fr-FR"/>
              </w:rPr>
              <w:t>L'intégration</w:t>
            </w:r>
          </w:p>
        </w:tc>
        <w:tc>
          <w:tcPr>
            <w:tcW w:w="1259" w:type="pct"/>
            <w:tcBorders>
              <w:top w:val="nil"/>
              <w:left w:val="nil"/>
              <w:bottom w:val="single" w:sz="4" w:space="0" w:color="auto"/>
              <w:right w:val="single" w:sz="4" w:space="0" w:color="auto"/>
            </w:tcBorders>
            <w:shd w:val="clear" w:color="auto" w:fill="auto"/>
            <w:hideMark/>
          </w:tcPr>
          <w:p w14:paraId="733A99F1"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0A1C9C" w14:paraId="6BAF7184"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555752E"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5A7D33C9"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10388A34"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641A9ABF" w14:textId="77777777" w:rsidR="00116A15" w:rsidRPr="00DE7946" w:rsidRDefault="00116A15" w:rsidP="005E6537">
            <w:pPr>
              <w:ind w:left="192" w:hanging="192"/>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Industries extractives (pétrole, gaz, mines)</w:t>
            </w:r>
          </w:p>
        </w:tc>
      </w:tr>
      <w:tr w:rsidR="00116A15" w:rsidRPr="000A1C9C" w14:paraId="4513663F" w14:textId="77777777" w:rsidTr="005E6537">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4A2D6E1"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361A4E61"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2A3DB482"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1C42ADD4" w14:textId="77777777" w:rsidR="00116A15" w:rsidRPr="00DE7946" w:rsidRDefault="00116A15" w:rsidP="005E6537">
            <w:pPr>
              <w:ind w:left="192" w:hanging="192"/>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0"/>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Foresterie (y compris HCVF et REDD+)</w:t>
            </w:r>
          </w:p>
        </w:tc>
      </w:tr>
      <w:tr w:rsidR="00116A15" w:rsidRPr="00DE7946" w14:paraId="386153BD"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4465CA0"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6A5C2284"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6BA50B3A"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35AC91C7"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Tourisme</w:t>
            </w:r>
          </w:p>
        </w:tc>
      </w:tr>
      <w:tr w:rsidR="00116A15" w:rsidRPr="00DE7946" w14:paraId="6749A037" w14:textId="77777777" w:rsidTr="005E6537">
        <w:trPr>
          <w:trHeight w:val="8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8D64857"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1FA1DA72"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1F45FAAB"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5AAE2EE3"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0"/>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 xml:space="preserve">Agriculture et </w:t>
            </w:r>
            <w:proofErr w:type="spellStart"/>
            <w:r w:rsidRPr="00DE7946">
              <w:rPr>
                <w:rFonts w:ascii="Avenir Next Regular" w:hAnsi="Avenir Next Regular" w:cs="Calibri"/>
                <w:color w:val="000000"/>
                <w:sz w:val="16"/>
                <w:szCs w:val="16"/>
                <w:lang w:val="fr-FR"/>
              </w:rPr>
              <w:t>agrobiodiversité</w:t>
            </w:r>
            <w:proofErr w:type="spellEnd"/>
          </w:p>
        </w:tc>
      </w:tr>
      <w:tr w:rsidR="00116A15" w:rsidRPr="00DE7946" w14:paraId="17EDF737" w14:textId="77777777" w:rsidTr="005E6537">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E945173"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6B0558BB"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4729E15D"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2CB78820"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Pêche</w:t>
            </w:r>
          </w:p>
        </w:tc>
      </w:tr>
      <w:tr w:rsidR="00116A15" w:rsidRPr="00DE7946" w14:paraId="35E030F6" w14:textId="77777777" w:rsidTr="005E6537">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F31A650"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4EC620C8"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21E46AB4"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52DE5142"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Infrastructure</w:t>
            </w:r>
          </w:p>
        </w:tc>
      </w:tr>
      <w:tr w:rsidR="00116A15" w:rsidRPr="00DE7946" w14:paraId="276DCC96" w14:textId="77777777" w:rsidTr="005E6537">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4C31AFD"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7BEF6301"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29B60A63"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47B93688" w14:textId="77777777" w:rsidR="00116A15" w:rsidRPr="00DE7946" w:rsidRDefault="00116A15" w:rsidP="005E6537">
            <w:pPr>
              <w:ind w:left="192" w:hanging="192"/>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Certification (normes nationales)</w:t>
            </w:r>
          </w:p>
        </w:tc>
      </w:tr>
      <w:tr w:rsidR="00116A15" w:rsidRPr="00DE7946" w14:paraId="65E82D23" w14:textId="77777777" w:rsidTr="005E6537">
        <w:trPr>
          <w:trHeight w:val="25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A4E4D6A"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68FCBAD0"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4297BF90"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529CD6C5" w14:textId="77777777" w:rsidR="00116A15" w:rsidRPr="00DE7946" w:rsidRDefault="00116A15" w:rsidP="005E6537">
            <w:pPr>
              <w:ind w:left="192" w:hanging="192"/>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Certification (normes internationales)</w:t>
            </w:r>
          </w:p>
        </w:tc>
      </w:tr>
      <w:tr w:rsidR="00116A15" w:rsidRPr="00DE7946" w14:paraId="736A70B6" w14:textId="77777777" w:rsidTr="005E6537">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718954C"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25244892"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7C00D936" w14:textId="77777777" w:rsidR="00116A15" w:rsidRPr="00DE7946" w:rsidRDefault="00116A15" w:rsidP="005E6537">
            <w:pPr>
              <w:jc w:val="both"/>
              <w:rPr>
                <w:rFonts w:ascii="Avenir Next Regular" w:hAnsi="Avenir Next Regular" w:cs="Calibri"/>
                <w:iCs/>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iCs/>
                <w:color w:val="000000"/>
                <w:sz w:val="16"/>
                <w:szCs w:val="16"/>
                <w:lang w:val="fr-FR"/>
              </w:rPr>
              <w:t xml:space="preserve">Espèces </w:t>
            </w:r>
          </w:p>
        </w:tc>
        <w:tc>
          <w:tcPr>
            <w:tcW w:w="1259" w:type="pct"/>
            <w:tcBorders>
              <w:top w:val="nil"/>
              <w:left w:val="nil"/>
              <w:bottom w:val="single" w:sz="4" w:space="0" w:color="auto"/>
              <w:right w:val="single" w:sz="4" w:space="0" w:color="auto"/>
            </w:tcBorders>
            <w:shd w:val="clear" w:color="auto" w:fill="auto"/>
            <w:hideMark/>
          </w:tcPr>
          <w:p w14:paraId="4799D418"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3B0658B1" w14:textId="77777777" w:rsidTr="005E6537">
        <w:trPr>
          <w:trHeight w:val="197"/>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572E7B5"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342FF2AE"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2E7DD494"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2C5103AA"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Commerce illégal d'espèces sauvages</w:t>
            </w:r>
          </w:p>
        </w:tc>
      </w:tr>
      <w:tr w:rsidR="00116A15" w:rsidRPr="00DE7946" w14:paraId="4AAA3DBD" w14:textId="77777777" w:rsidTr="005E6537">
        <w:trPr>
          <w:trHeight w:val="8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D854029"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7BFB5822"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7470F846"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2CF1933C"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 xml:space="preserve">Espèces menacées </w:t>
            </w:r>
          </w:p>
        </w:tc>
      </w:tr>
      <w:tr w:rsidR="00116A15" w:rsidRPr="000A1C9C" w14:paraId="1601AB7F" w14:textId="77777777" w:rsidTr="005E6537">
        <w:trPr>
          <w:trHeight w:val="152"/>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00F4671"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650E1B2A"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69350A5A"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32DAFBFB" w14:textId="77777777" w:rsidR="00116A15" w:rsidRPr="00DE7946" w:rsidRDefault="00116A15" w:rsidP="005E6537">
            <w:pPr>
              <w:ind w:left="192" w:hanging="192"/>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La faune et la flore sauvages au service du développement durable</w:t>
            </w:r>
          </w:p>
        </w:tc>
      </w:tr>
      <w:tr w:rsidR="00116A15" w:rsidRPr="00DE7946" w14:paraId="760C24BA" w14:textId="77777777" w:rsidTr="005E6537">
        <w:trPr>
          <w:trHeight w:val="23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91CDC69"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4340879A"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1D9F0886"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7916AD88"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Parents sauvages des cultures</w:t>
            </w:r>
          </w:p>
        </w:tc>
      </w:tr>
      <w:tr w:rsidR="00116A15" w:rsidRPr="00DE7946" w14:paraId="09099E65"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AE9EA2E"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0AC9D53C"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7C060F32"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0F81FE68"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 xml:space="preserve">Ressources </w:t>
            </w:r>
            <w:proofErr w:type="spellStart"/>
            <w:r w:rsidRPr="00DE7946">
              <w:rPr>
                <w:rFonts w:ascii="Avenir Next Regular" w:hAnsi="Avenir Next Regular" w:cs="Calibri"/>
                <w:color w:val="000000"/>
                <w:sz w:val="16"/>
                <w:szCs w:val="16"/>
                <w:lang w:val="fr-FR"/>
              </w:rPr>
              <w:t>phytogénétiques</w:t>
            </w:r>
            <w:proofErr w:type="spellEnd"/>
          </w:p>
        </w:tc>
      </w:tr>
      <w:tr w:rsidR="00116A15" w:rsidRPr="00DE7946" w14:paraId="01F6D836" w14:textId="77777777" w:rsidTr="005E6537">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10E4E86"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2CE74F9C"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40E5E0D9"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4DEFC21E"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Ressources génétiques animales</w:t>
            </w:r>
          </w:p>
        </w:tc>
      </w:tr>
      <w:tr w:rsidR="00116A15" w:rsidRPr="00DE7946" w14:paraId="7CF93457" w14:textId="77777777" w:rsidTr="005E6537">
        <w:trPr>
          <w:trHeight w:val="134"/>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5D144E3"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784CBE49"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332CF72C"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5F13282D"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Bétail Parents sauvages</w:t>
            </w:r>
          </w:p>
        </w:tc>
      </w:tr>
      <w:tr w:rsidR="00116A15" w:rsidRPr="00DE7946" w14:paraId="1949095F" w14:textId="77777777" w:rsidTr="005E6537">
        <w:trPr>
          <w:trHeight w:val="107"/>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F59E051"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35FF873A"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26F38307"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66F67DE8"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Espèces exotiques envahissantes (EEE)</w:t>
            </w:r>
          </w:p>
        </w:tc>
      </w:tr>
      <w:tr w:rsidR="00116A15" w:rsidRPr="00DE7946" w14:paraId="1945E7A4" w14:textId="77777777" w:rsidTr="005E6537">
        <w:trPr>
          <w:trHeight w:val="9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1F93E0E"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71CE6FEE"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17A8FD4B" w14:textId="77777777" w:rsidR="00116A15" w:rsidRPr="00DE7946" w:rsidRDefault="00116A15" w:rsidP="005E6537">
            <w:pPr>
              <w:jc w:val="both"/>
              <w:rPr>
                <w:rFonts w:ascii="Avenir Next Regular" w:hAnsi="Avenir Next Regular" w:cs="Calibri"/>
                <w:iCs/>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0"/>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iCs/>
                <w:color w:val="000000"/>
                <w:sz w:val="16"/>
                <w:szCs w:val="16"/>
                <w:lang w:val="fr-FR"/>
              </w:rPr>
              <w:t>Biomes</w:t>
            </w:r>
          </w:p>
        </w:tc>
        <w:tc>
          <w:tcPr>
            <w:tcW w:w="1259" w:type="pct"/>
            <w:tcBorders>
              <w:top w:val="nil"/>
              <w:left w:val="nil"/>
              <w:bottom w:val="single" w:sz="4" w:space="0" w:color="auto"/>
              <w:right w:val="single" w:sz="4" w:space="0" w:color="auto"/>
            </w:tcBorders>
            <w:shd w:val="clear" w:color="auto" w:fill="auto"/>
            <w:hideMark/>
          </w:tcPr>
          <w:p w14:paraId="4909D53A"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7EEF920B"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9D442B1"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4F0F380C"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15E60399"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3424B2E4"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Mangroves</w:t>
            </w:r>
          </w:p>
        </w:tc>
      </w:tr>
      <w:tr w:rsidR="00116A15" w:rsidRPr="00DE7946" w14:paraId="0028670F"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7C29932"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0F7BEDE8"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20628F7C"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0027565A"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Récifs coralliens</w:t>
            </w:r>
          </w:p>
        </w:tc>
      </w:tr>
      <w:tr w:rsidR="00116A15" w:rsidRPr="00DE7946" w14:paraId="30A573B1"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9064BF2"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719C4C2E"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14236D9F"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2E313405"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Herbes de mer</w:t>
            </w:r>
          </w:p>
        </w:tc>
      </w:tr>
      <w:tr w:rsidR="00116A15" w:rsidRPr="00DE7946" w14:paraId="61EAC6D9"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65418E7"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734C3A52"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4E6644EA"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446E98DA"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Zones humides</w:t>
            </w:r>
          </w:p>
        </w:tc>
      </w:tr>
      <w:tr w:rsidR="00116A15" w:rsidRPr="00DE7946" w14:paraId="37F1CF15" w14:textId="77777777" w:rsidTr="005E6537">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6DB6301"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2971CD9E"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0DE9FF57"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64F57762"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Rivières</w:t>
            </w:r>
          </w:p>
        </w:tc>
      </w:tr>
      <w:tr w:rsidR="00116A15" w:rsidRPr="00DE7946" w14:paraId="12F8EA56" w14:textId="77777777" w:rsidTr="005E6537">
        <w:trPr>
          <w:trHeight w:val="17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2A2225C"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310CF312"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58D5D699"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1E969C5A"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Lacs</w:t>
            </w:r>
          </w:p>
        </w:tc>
      </w:tr>
      <w:tr w:rsidR="00116A15" w:rsidRPr="00DE7946" w14:paraId="51645E57"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2429D36"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009614C3"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18A71EEF"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5E5A831A"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0"/>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Forêts tropicales humides</w:t>
            </w:r>
          </w:p>
        </w:tc>
      </w:tr>
      <w:tr w:rsidR="00116A15" w:rsidRPr="00DE7946" w14:paraId="7F82B674"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2840254"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6D5A185F"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3465D5C5"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41C6B7B7"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0"/>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Forêts tropicales sèches</w:t>
            </w:r>
          </w:p>
        </w:tc>
      </w:tr>
      <w:tr w:rsidR="00116A15" w:rsidRPr="00DE7946" w14:paraId="287D90B0" w14:textId="77777777" w:rsidTr="005E6537">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49E6B36"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5C83E62F"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4B2284AC"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06488E09"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Forêts tempérées</w:t>
            </w:r>
          </w:p>
        </w:tc>
      </w:tr>
      <w:tr w:rsidR="00116A15" w:rsidRPr="00DE7946" w14:paraId="11BCE761"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4248A39"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38D7A831"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445C2077"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1D5645B5"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 xml:space="preserve">Prairies </w:t>
            </w:r>
          </w:p>
        </w:tc>
      </w:tr>
      <w:tr w:rsidR="00116A15" w:rsidRPr="00DE7946" w14:paraId="7CB78DB1" w14:textId="77777777" w:rsidTr="005E6537">
        <w:trPr>
          <w:trHeight w:val="8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70537AD"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3E35AD9B"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2C51F145"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5EA1B55D"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proofErr w:type="spellStart"/>
            <w:r w:rsidRPr="00DE7946">
              <w:rPr>
                <w:rFonts w:ascii="Avenir Next Regular" w:hAnsi="Avenir Next Regular" w:cs="Calibri"/>
                <w:color w:val="000000"/>
                <w:sz w:val="16"/>
                <w:szCs w:val="16"/>
                <w:lang w:val="fr-FR"/>
              </w:rPr>
              <w:t>Paramo</w:t>
            </w:r>
            <w:proofErr w:type="spellEnd"/>
          </w:p>
        </w:tc>
      </w:tr>
      <w:tr w:rsidR="00116A15" w:rsidRPr="00DE7946" w14:paraId="11879251" w14:textId="77777777" w:rsidTr="005E6537">
        <w:trPr>
          <w:trHeight w:val="152"/>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8C3C87F"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79EF7A16"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732BA8E8"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6CFBC37D"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Désert</w:t>
            </w:r>
          </w:p>
        </w:tc>
      </w:tr>
      <w:tr w:rsidR="00116A15" w:rsidRPr="00DE7946" w14:paraId="104AA7F8" w14:textId="77777777" w:rsidTr="005E6537">
        <w:trPr>
          <w:trHeight w:val="23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904E34D"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6B90CB73"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2CD9E9BF" w14:textId="77777777" w:rsidR="00116A15" w:rsidRPr="00DE7946" w:rsidRDefault="00116A15" w:rsidP="005E6537">
            <w:pPr>
              <w:jc w:val="both"/>
              <w:rPr>
                <w:rFonts w:ascii="Avenir Next Regular" w:hAnsi="Avenir Next Regular" w:cs="Calibri"/>
                <w:iCs/>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0"/>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iCs/>
                <w:color w:val="000000"/>
                <w:sz w:val="16"/>
                <w:szCs w:val="16"/>
                <w:lang w:val="fr-FR"/>
              </w:rPr>
              <w:t>Finances et comptabilité</w:t>
            </w:r>
          </w:p>
        </w:tc>
        <w:tc>
          <w:tcPr>
            <w:tcW w:w="1259" w:type="pct"/>
            <w:tcBorders>
              <w:top w:val="nil"/>
              <w:left w:val="nil"/>
              <w:bottom w:val="single" w:sz="4" w:space="0" w:color="auto"/>
              <w:right w:val="single" w:sz="4" w:space="0" w:color="auto"/>
            </w:tcBorders>
            <w:shd w:val="clear" w:color="auto" w:fill="auto"/>
            <w:hideMark/>
          </w:tcPr>
          <w:p w14:paraId="3EE91EAD"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0A1C9C" w14:paraId="07C49CD7" w14:textId="77777777" w:rsidTr="005E6537">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B1A95C2"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65F003F3"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43D45E43"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45311A23"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 xml:space="preserve">Paiement pour les services écosystémiques </w:t>
            </w:r>
          </w:p>
        </w:tc>
      </w:tr>
      <w:tr w:rsidR="00116A15" w:rsidRPr="000A1C9C" w14:paraId="200C47A4" w14:textId="77777777" w:rsidTr="005E6537">
        <w:trPr>
          <w:trHeight w:val="42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CC19BB4"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4A7F19B0"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090951DA"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4595D4AA" w14:textId="77777777" w:rsidR="00116A15" w:rsidRPr="00DE7946" w:rsidRDefault="00116A15" w:rsidP="005E6537">
            <w:pPr>
              <w:ind w:left="192" w:hanging="192"/>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Évaluation et comptabilisation du capital naturel</w:t>
            </w:r>
          </w:p>
        </w:tc>
      </w:tr>
      <w:tr w:rsidR="00116A15" w:rsidRPr="000A1C9C" w14:paraId="3F05BE94"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22515CE"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33C22E4B"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3B76BE66"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55733003"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Fonds fiduciaire pour la conservation</w:t>
            </w:r>
          </w:p>
        </w:tc>
      </w:tr>
      <w:tr w:rsidR="00116A15" w:rsidRPr="00DE7946" w14:paraId="7CF86547" w14:textId="77777777" w:rsidTr="005E6537">
        <w:trPr>
          <w:trHeight w:val="8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A6D0549"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2370B356"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359CC0B6"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5999D11F"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0"/>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Financement de la conservation</w:t>
            </w:r>
          </w:p>
        </w:tc>
      </w:tr>
      <w:tr w:rsidR="00116A15" w:rsidRPr="00DE7946" w14:paraId="5959A8CB"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0525EE2"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530EFB50"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00CC0588" w14:textId="77777777" w:rsidR="00116A15" w:rsidRPr="00DE7946" w:rsidRDefault="00116A15" w:rsidP="005E6537">
            <w:pPr>
              <w:ind w:left="150" w:hanging="150"/>
              <w:jc w:val="both"/>
              <w:rPr>
                <w:rFonts w:ascii="Avenir Next Regular" w:hAnsi="Avenir Next Regular" w:cs="Calibri"/>
                <w:iCs/>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iCs/>
                <w:color w:val="000000"/>
                <w:sz w:val="16"/>
                <w:szCs w:val="16"/>
                <w:lang w:val="fr-FR"/>
              </w:rPr>
              <w:t>Protocole additionnel à la CDB</w:t>
            </w:r>
          </w:p>
        </w:tc>
        <w:tc>
          <w:tcPr>
            <w:tcW w:w="1259" w:type="pct"/>
            <w:tcBorders>
              <w:top w:val="nil"/>
              <w:left w:val="nil"/>
              <w:bottom w:val="single" w:sz="4" w:space="0" w:color="auto"/>
              <w:right w:val="single" w:sz="4" w:space="0" w:color="auto"/>
            </w:tcBorders>
            <w:shd w:val="clear" w:color="auto" w:fill="auto"/>
            <w:hideMark/>
          </w:tcPr>
          <w:p w14:paraId="2DFCE13D"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16C7DCFC" w14:textId="77777777" w:rsidTr="005E6537">
        <w:trPr>
          <w:trHeight w:val="9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FAD4B99"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163A18A2"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4DCFAF7B"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338BD71A"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Biosécurité</w:t>
            </w:r>
          </w:p>
        </w:tc>
      </w:tr>
      <w:tr w:rsidR="00116A15" w:rsidRPr="000A1C9C" w14:paraId="4DAE0F38"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C756F8A"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1044B942"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3783CE54"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568F2C94" w14:textId="77777777" w:rsidR="00116A15" w:rsidRPr="00DE7946" w:rsidRDefault="00116A15" w:rsidP="005E6537">
            <w:pPr>
              <w:ind w:left="192" w:hanging="192"/>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Accès aux ressources génétiques Partage des avantages</w:t>
            </w:r>
          </w:p>
        </w:tc>
      </w:tr>
      <w:tr w:rsidR="00116A15" w:rsidRPr="00DE7946" w14:paraId="365FA200" w14:textId="77777777" w:rsidTr="005E6537">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98AAEF0"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4865EDA0" w14:textId="77777777" w:rsidR="00116A15" w:rsidRPr="00DE7946" w:rsidRDefault="00116A15" w:rsidP="005E6537">
            <w:pPr>
              <w:jc w:val="both"/>
              <w:rPr>
                <w:rFonts w:ascii="Avenir Next Regular" w:hAnsi="Avenir Next Regular" w:cs="Calibri"/>
                <w:b/>
                <w:bCs/>
                <w:color w:val="000000"/>
                <w:sz w:val="16"/>
                <w:szCs w:val="16"/>
                <w:lang w:val="fr-FR"/>
              </w:rPr>
            </w:pPr>
            <w:r w:rsidRPr="00DE7946">
              <w:rPr>
                <w:rFonts w:ascii="Calibri" w:eastAsia="SimSun" w:hAnsi="Calibri"/>
                <w:color w:val="000000"/>
                <w:sz w:val="16"/>
                <w:szCs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zCs w:val="16"/>
                <w:shd w:val="clear" w:color="auto" w:fill="E6E6E6"/>
                <w:lang w:val="fr-FR"/>
              </w:rPr>
            </w:r>
            <w:r w:rsidRPr="00DE7946">
              <w:rPr>
                <w:rFonts w:ascii="Calibri" w:eastAsia="SimSun" w:hAnsi="Calibri"/>
                <w:color w:val="000000"/>
                <w:sz w:val="16"/>
                <w:szCs w:val="16"/>
                <w:shd w:val="clear" w:color="auto" w:fill="E6E6E6"/>
                <w:lang w:val="fr-FR"/>
              </w:rPr>
              <w:fldChar w:fldCharType="separate"/>
            </w:r>
            <w:r w:rsidRPr="00DE7946">
              <w:rPr>
                <w:rFonts w:ascii="Calibri" w:eastAsia="SimSun" w:hAnsi="Calibri"/>
                <w:color w:val="000000"/>
                <w:sz w:val="16"/>
                <w:szCs w:val="16"/>
                <w:shd w:val="clear" w:color="auto" w:fill="E6E6E6"/>
                <w:lang w:val="fr-FR"/>
              </w:rPr>
              <w:fldChar w:fldCharType="end"/>
            </w:r>
            <w:r w:rsidRPr="00DE7946">
              <w:rPr>
                <w:rFonts w:ascii="Avenir Next Regular" w:hAnsi="Avenir Next Regular" w:cs="Calibri"/>
                <w:b/>
                <w:bCs/>
                <w:color w:val="000000"/>
                <w:sz w:val="16"/>
                <w:szCs w:val="16"/>
                <w:lang w:val="fr-FR"/>
              </w:rPr>
              <w:t>Forêts</w:t>
            </w:r>
          </w:p>
        </w:tc>
        <w:tc>
          <w:tcPr>
            <w:tcW w:w="1181" w:type="pct"/>
            <w:tcBorders>
              <w:top w:val="nil"/>
              <w:left w:val="nil"/>
              <w:bottom w:val="single" w:sz="4" w:space="0" w:color="auto"/>
              <w:right w:val="single" w:sz="4" w:space="0" w:color="auto"/>
            </w:tcBorders>
            <w:shd w:val="clear" w:color="auto" w:fill="auto"/>
          </w:tcPr>
          <w:p w14:paraId="0959F50F"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5B1B036F"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0A1C9C" w14:paraId="13938A1B"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DD6AA54"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7F510133"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61A7F391" w14:textId="77777777" w:rsidR="00116A15" w:rsidRPr="00DE7946" w:rsidRDefault="00116A15" w:rsidP="005E6537">
            <w:pPr>
              <w:ind w:left="150" w:hanging="150"/>
              <w:jc w:val="both"/>
              <w:rPr>
                <w:rFonts w:ascii="Avenir Next Regular" w:hAnsi="Avenir Next Regular" w:cs="Calibri"/>
                <w:iCs/>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iCs/>
                <w:color w:val="000000"/>
                <w:sz w:val="16"/>
                <w:szCs w:val="16"/>
                <w:lang w:val="fr-FR"/>
              </w:rPr>
              <w:t>Restauration des forêts et des paysages</w:t>
            </w:r>
          </w:p>
        </w:tc>
        <w:tc>
          <w:tcPr>
            <w:tcW w:w="1259" w:type="pct"/>
            <w:tcBorders>
              <w:top w:val="nil"/>
              <w:left w:val="nil"/>
              <w:bottom w:val="single" w:sz="4" w:space="0" w:color="auto"/>
              <w:right w:val="single" w:sz="4" w:space="0" w:color="auto"/>
            </w:tcBorders>
            <w:shd w:val="clear" w:color="auto" w:fill="auto"/>
          </w:tcPr>
          <w:p w14:paraId="0337ED34"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05DC0AEB"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1E25F9B7"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tcPr>
          <w:p w14:paraId="31E9AC09"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tcPr>
          <w:p w14:paraId="6C79A4D7" w14:textId="77777777" w:rsidR="00116A15" w:rsidRPr="00DE7946" w:rsidRDefault="00116A15" w:rsidP="005E6537">
            <w:pPr>
              <w:jc w:val="both"/>
              <w:rPr>
                <w:rFonts w:ascii="Calibri" w:eastAsia="SimSun" w:hAnsi="Calibri"/>
                <w:color w:val="000000"/>
                <w:sz w:val="16"/>
                <w:szCs w:val="16"/>
                <w:lang w:val="fr-FR"/>
              </w:rPr>
            </w:pPr>
          </w:p>
        </w:tc>
        <w:tc>
          <w:tcPr>
            <w:tcW w:w="1259" w:type="pct"/>
            <w:tcBorders>
              <w:top w:val="nil"/>
              <w:left w:val="nil"/>
              <w:bottom w:val="single" w:sz="4" w:space="0" w:color="auto"/>
              <w:right w:val="single" w:sz="4" w:space="0" w:color="auto"/>
            </w:tcBorders>
            <w:shd w:val="clear" w:color="auto" w:fill="auto"/>
          </w:tcPr>
          <w:p w14:paraId="11B5C891" w14:textId="77777777" w:rsidR="00116A15" w:rsidRPr="00DE7946" w:rsidRDefault="00116A15" w:rsidP="005E6537">
            <w:pPr>
              <w:jc w:val="both"/>
              <w:rPr>
                <w:rFonts w:ascii="Calibri" w:eastAsia="SimSun" w:hAnsi="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REDD/REDD+</w:t>
            </w:r>
          </w:p>
        </w:tc>
      </w:tr>
      <w:tr w:rsidR="00116A15" w:rsidRPr="00DE7946" w14:paraId="73F7E724" w14:textId="77777777" w:rsidTr="005E6537">
        <w:trPr>
          <w:trHeight w:val="18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59B7B3D"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18D3B0E6"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0C3623F3" w14:textId="77777777" w:rsidR="00116A15" w:rsidRPr="00DE7946" w:rsidRDefault="00116A15" w:rsidP="005E6537">
            <w:pPr>
              <w:jc w:val="both"/>
              <w:rPr>
                <w:rFonts w:ascii="Avenir Next Regular" w:hAnsi="Avenir Next Regular" w:cs="Calibri"/>
                <w:iCs/>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iCs/>
                <w:color w:val="000000"/>
                <w:sz w:val="16"/>
                <w:szCs w:val="16"/>
                <w:lang w:val="fr-FR"/>
              </w:rPr>
              <w:t>Forêt</w:t>
            </w:r>
          </w:p>
        </w:tc>
        <w:tc>
          <w:tcPr>
            <w:tcW w:w="1259" w:type="pct"/>
            <w:tcBorders>
              <w:top w:val="nil"/>
              <w:left w:val="nil"/>
              <w:bottom w:val="single" w:sz="4" w:space="0" w:color="auto"/>
              <w:right w:val="single" w:sz="4" w:space="0" w:color="auto"/>
            </w:tcBorders>
            <w:shd w:val="clear" w:color="auto" w:fill="auto"/>
            <w:hideMark/>
          </w:tcPr>
          <w:p w14:paraId="140DE431"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404D8F30" w14:textId="77777777" w:rsidTr="005E6537">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86B4AE4"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1724B538"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7648D525"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6325E84C"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Amazon</w:t>
            </w:r>
          </w:p>
        </w:tc>
      </w:tr>
      <w:tr w:rsidR="00116A15" w:rsidRPr="00DE7946" w14:paraId="6C7F5832" w14:textId="77777777" w:rsidTr="005E6537">
        <w:trPr>
          <w:trHeight w:val="107"/>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A7B0DA2"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5DC700F4"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367C6948"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5DDFC46C"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Congo</w:t>
            </w:r>
          </w:p>
        </w:tc>
      </w:tr>
      <w:tr w:rsidR="00116A15" w:rsidRPr="00DE7946" w14:paraId="64CC799D"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C6764C1"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55914436"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40F2AE73"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391B3BA8"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Zones arides</w:t>
            </w:r>
          </w:p>
        </w:tc>
      </w:tr>
      <w:tr w:rsidR="00116A15" w:rsidRPr="00DE7946" w14:paraId="35BFE9C7" w14:textId="77777777" w:rsidTr="005E6537">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3627738"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43846A7F" w14:textId="77777777" w:rsidR="00116A15" w:rsidRPr="00DE7946" w:rsidRDefault="00116A15" w:rsidP="005E6537">
            <w:pPr>
              <w:jc w:val="both"/>
              <w:rPr>
                <w:rFonts w:ascii="Avenir Next Regular" w:hAnsi="Avenir Next Regular" w:cs="Calibri"/>
                <w:b/>
                <w:bCs/>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1"/>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b/>
                <w:bCs/>
                <w:color w:val="000000"/>
                <w:sz w:val="16"/>
                <w:szCs w:val="16"/>
                <w:lang w:val="fr-FR"/>
              </w:rPr>
              <w:t>Dégradation des sols</w:t>
            </w:r>
          </w:p>
        </w:tc>
        <w:tc>
          <w:tcPr>
            <w:tcW w:w="1181" w:type="pct"/>
            <w:tcBorders>
              <w:top w:val="nil"/>
              <w:left w:val="nil"/>
              <w:bottom w:val="single" w:sz="4" w:space="0" w:color="auto"/>
              <w:right w:val="single" w:sz="4" w:space="0" w:color="auto"/>
            </w:tcBorders>
            <w:shd w:val="clear" w:color="auto" w:fill="auto"/>
            <w:hideMark/>
          </w:tcPr>
          <w:p w14:paraId="49F66B18"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0D775336"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55D1B29C"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E7842C0"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06A56FDC"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13C0EF91" w14:textId="77777777" w:rsidR="00116A15" w:rsidRPr="00DE7946" w:rsidRDefault="00116A15" w:rsidP="005E6537">
            <w:pPr>
              <w:jc w:val="both"/>
              <w:rPr>
                <w:rFonts w:ascii="Avenir Next Regular" w:hAnsi="Avenir Next Regular" w:cs="Calibri"/>
                <w:iCs/>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1"/>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iCs/>
                <w:color w:val="000000"/>
                <w:sz w:val="16"/>
                <w:szCs w:val="16"/>
                <w:lang w:val="fr-FR"/>
              </w:rPr>
              <w:t>Gestion durable des terres</w:t>
            </w:r>
          </w:p>
        </w:tc>
        <w:tc>
          <w:tcPr>
            <w:tcW w:w="1259" w:type="pct"/>
            <w:tcBorders>
              <w:top w:val="nil"/>
              <w:left w:val="nil"/>
              <w:bottom w:val="single" w:sz="4" w:space="0" w:color="auto"/>
              <w:right w:val="single" w:sz="4" w:space="0" w:color="auto"/>
            </w:tcBorders>
            <w:shd w:val="clear" w:color="auto" w:fill="auto"/>
            <w:hideMark/>
          </w:tcPr>
          <w:p w14:paraId="6BB33A55"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0A1C9C" w14:paraId="08C79E5F" w14:textId="77777777" w:rsidTr="005E6537">
        <w:trPr>
          <w:trHeight w:val="42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8BDDB84"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569B56C8"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205D0BDA"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2C9C71D4" w14:textId="77777777" w:rsidR="00116A15" w:rsidRPr="00DE7946" w:rsidRDefault="00116A15" w:rsidP="005E6537">
            <w:pPr>
              <w:ind w:left="192" w:hanging="192"/>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0"/>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 xml:space="preserve">Restauration et réhabilitation des terres dégradées </w:t>
            </w:r>
          </w:p>
        </w:tc>
      </w:tr>
      <w:tr w:rsidR="00116A15" w:rsidRPr="00DE7946" w14:paraId="10A4417C" w14:textId="77777777" w:rsidTr="005E6537">
        <w:trPr>
          <w:trHeight w:val="18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D135982"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vAlign w:val="bottom"/>
            <w:hideMark/>
          </w:tcPr>
          <w:p w14:paraId="1A5DB682"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182F4A75"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69482AF1"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L'approche écosystémique</w:t>
            </w:r>
          </w:p>
        </w:tc>
      </w:tr>
      <w:tr w:rsidR="00116A15" w:rsidRPr="00DE7946" w14:paraId="50A6C07A" w14:textId="77777777" w:rsidTr="005E6537">
        <w:trPr>
          <w:trHeight w:val="25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870F509"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70751C94"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57D65073"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53D94130" w14:textId="77777777" w:rsidR="00116A15" w:rsidRPr="00DE7946" w:rsidRDefault="00116A15" w:rsidP="005E6537">
            <w:pPr>
              <w:ind w:left="192" w:hanging="192"/>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Approche intégrée et intersectorielle</w:t>
            </w:r>
          </w:p>
        </w:tc>
      </w:tr>
      <w:tr w:rsidR="00116A15" w:rsidRPr="00DE7946" w14:paraId="2B824D84"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832F3B2"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45BBB24E"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4CB42E7B"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3767FDD9"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GRN communautaire</w:t>
            </w:r>
          </w:p>
        </w:tc>
      </w:tr>
      <w:tr w:rsidR="00116A15" w:rsidRPr="00DE7946" w14:paraId="43AB01F1"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0E49912"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1CD11265"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1BBB71C7"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0108A4E8"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0"/>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Moyens de subsistance durables</w:t>
            </w:r>
          </w:p>
        </w:tc>
      </w:tr>
      <w:tr w:rsidR="00116A15" w:rsidRPr="00DE7946" w14:paraId="4B7C01E3"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2765418"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6084DDFB"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6444C80A"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3DBB0A04"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0"/>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Activités génératrices de revenus</w:t>
            </w:r>
          </w:p>
        </w:tc>
      </w:tr>
      <w:tr w:rsidR="00116A15" w:rsidRPr="00DE7946" w14:paraId="7FF2C265" w14:textId="77777777" w:rsidTr="005E6537">
        <w:trPr>
          <w:trHeight w:val="134"/>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F613169"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7EB18213"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7AD819B2"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4F5EB92D"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zCs w:val="16"/>
                <w:shd w:val="clear" w:color="auto" w:fill="E6E6E6"/>
                <w:lang w:val="fr-FR"/>
              </w:rPr>
              <w:fldChar w:fldCharType="begin">
                <w:ffData>
                  <w:name w:val=""/>
                  <w:enabled/>
                  <w:calcOnExit w:val="0"/>
                  <w:checkBox>
                    <w:sizeAuto/>
                    <w:default w:val="1"/>
                  </w:checkBox>
                </w:ffData>
              </w:fldChar>
            </w:r>
            <w:r w:rsidRPr="00DE7946">
              <w:rPr>
                <w:rFonts w:ascii="Calibri" w:eastAsia="SimSun" w:hAnsi="Calibri"/>
                <w:color w:val="000000"/>
                <w:sz w:val="16"/>
                <w:szCs w:val="16"/>
                <w:shd w:val="clear" w:color="auto" w:fill="E6E6E6"/>
                <w:lang w:val="fr-FR"/>
              </w:rPr>
              <w:instrText xml:space="preserve"> FORMCHECKBOX </w:instrText>
            </w:r>
            <w:r w:rsidRPr="00DE7946">
              <w:rPr>
                <w:rFonts w:ascii="Calibri" w:eastAsia="SimSun" w:hAnsi="Calibri"/>
                <w:color w:val="000000"/>
                <w:sz w:val="16"/>
                <w:szCs w:val="16"/>
                <w:shd w:val="clear" w:color="auto" w:fill="E6E6E6"/>
                <w:lang w:val="fr-FR"/>
              </w:rPr>
            </w:r>
            <w:r w:rsidRPr="00DE7946">
              <w:rPr>
                <w:rFonts w:ascii="Calibri" w:eastAsia="SimSun" w:hAnsi="Calibri"/>
                <w:color w:val="000000"/>
                <w:sz w:val="16"/>
                <w:szCs w:val="16"/>
                <w:shd w:val="clear" w:color="auto" w:fill="E6E6E6"/>
                <w:lang w:val="fr-FR"/>
              </w:rPr>
              <w:fldChar w:fldCharType="separate"/>
            </w:r>
            <w:r w:rsidRPr="00DE7946">
              <w:rPr>
                <w:rFonts w:ascii="Calibri" w:eastAsia="SimSun" w:hAnsi="Calibri"/>
                <w:color w:val="000000"/>
                <w:sz w:val="16"/>
                <w:szCs w:val="16"/>
                <w:shd w:val="clear" w:color="auto" w:fill="E6E6E6"/>
                <w:lang w:val="fr-FR"/>
              </w:rPr>
              <w:fldChar w:fldCharType="end"/>
            </w:r>
            <w:r w:rsidRPr="00DE7946">
              <w:rPr>
                <w:rFonts w:ascii="Avenir Next Regular" w:hAnsi="Avenir Next Regular" w:cs="Calibri"/>
                <w:color w:val="000000"/>
                <w:sz w:val="16"/>
                <w:szCs w:val="16"/>
                <w:lang w:val="fr-FR"/>
              </w:rPr>
              <w:t>Agriculture durable</w:t>
            </w:r>
          </w:p>
        </w:tc>
      </w:tr>
      <w:tr w:rsidR="00116A15" w:rsidRPr="00DE7946" w14:paraId="13862853" w14:textId="77777777" w:rsidTr="005E6537">
        <w:trPr>
          <w:trHeight w:val="107"/>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F188EBC"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0C288776"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09E16016"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262FD188" w14:textId="77777777" w:rsidR="00116A15" w:rsidRPr="00DE7946" w:rsidRDefault="00116A15" w:rsidP="005E6537">
            <w:pPr>
              <w:ind w:left="192" w:hanging="192"/>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0"/>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Gestion durable des pâturages</w:t>
            </w:r>
          </w:p>
        </w:tc>
      </w:tr>
      <w:tr w:rsidR="00116A15" w:rsidRPr="000A1C9C" w14:paraId="1855BE3D" w14:textId="77777777" w:rsidTr="005E6537">
        <w:trPr>
          <w:trHeight w:val="42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CC5AA6F"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6628133A"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2A768D09"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210D5A81" w14:textId="77777777" w:rsidR="00116A15" w:rsidRPr="00DE7946" w:rsidRDefault="00116A15" w:rsidP="005E6537">
            <w:pPr>
              <w:ind w:left="192" w:hanging="192"/>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Gestion durable des forêts et des espaces boisés</w:t>
            </w:r>
          </w:p>
        </w:tc>
      </w:tr>
      <w:tr w:rsidR="00116A15" w:rsidRPr="000A1C9C" w14:paraId="4C78F2AF" w14:textId="77777777" w:rsidTr="005E6537">
        <w:trPr>
          <w:trHeight w:val="42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C6FE68E"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5BEC987F"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1EA321D8"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73562FE9" w14:textId="77777777" w:rsidR="00116A15" w:rsidRPr="00DE7946" w:rsidRDefault="00116A15" w:rsidP="005E6537">
            <w:pPr>
              <w:ind w:left="192" w:hanging="192"/>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0"/>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Amélioration des techniques de gestion des sols et de l'eau</w:t>
            </w:r>
          </w:p>
        </w:tc>
      </w:tr>
      <w:tr w:rsidR="00116A15" w:rsidRPr="00DE7946" w14:paraId="10051095"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702F2EC"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272E2F4A"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31D8DE69"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67D92248"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Gestion durable des incendies</w:t>
            </w:r>
          </w:p>
        </w:tc>
      </w:tr>
      <w:tr w:rsidR="00116A15" w:rsidRPr="000A1C9C" w14:paraId="61E52EE0" w14:textId="77777777" w:rsidTr="005E6537">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D59D13D"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69BCD1F9"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0BD01BDF"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49C9E864" w14:textId="77777777" w:rsidR="00116A15" w:rsidRPr="00DE7946" w:rsidRDefault="00116A15" w:rsidP="005E6537">
            <w:pPr>
              <w:ind w:left="192" w:hanging="192"/>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Atténuation de la sécheresse/alerte précoce</w:t>
            </w:r>
          </w:p>
        </w:tc>
      </w:tr>
      <w:tr w:rsidR="00116A15" w:rsidRPr="000A1C9C" w14:paraId="3DEEBEF4" w14:textId="77777777" w:rsidTr="005E6537">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0442C74"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426A3941"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002347A9" w14:textId="77777777" w:rsidR="00116A15" w:rsidRPr="00DE7946" w:rsidRDefault="00116A15" w:rsidP="005E6537">
            <w:pPr>
              <w:jc w:val="both"/>
              <w:rPr>
                <w:rFonts w:ascii="Avenir Next Regular" w:hAnsi="Avenir Next Regular" w:cs="Calibri"/>
                <w:iCs/>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1"/>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iCs/>
                <w:color w:val="000000"/>
                <w:sz w:val="16"/>
                <w:szCs w:val="16"/>
                <w:lang w:val="fr-FR"/>
              </w:rPr>
              <w:t>Neutralité de la dégradation des sols</w:t>
            </w:r>
          </w:p>
        </w:tc>
        <w:tc>
          <w:tcPr>
            <w:tcW w:w="1259" w:type="pct"/>
            <w:tcBorders>
              <w:top w:val="nil"/>
              <w:left w:val="nil"/>
              <w:bottom w:val="single" w:sz="4" w:space="0" w:color="auto"/>
              <w:right w:val="single" w:sz="4" w:space="0" w:color="auto"/>
            </w:tcBorders>
            <w:shd w:val="clear" w:color="auto" w:fill="auto"/>
            <w:hideMark/>
          </w:tcPr>
          <w:p w14:paraId="6480D816"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44294A82"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B205B47"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735A74F4"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70459D63"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39B3DCC5"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1"/>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Productivité des terres</w:t>
            </w:r>
          </w:p>
        </w:tc>
      </w:tr>
      <w:tr w:rsidR="00116A15" w:rsidRPr="000A1C9C" w14:paraId="7D254B2B" w14:textId="77777777" w:rsidTr="005E6537">
        <w:trPr>
          <w:trHeight w:val="107"/>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F1C2800"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763792D7"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4D093246"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74DA7E1E" w14:textId="77777777" w:rsidR="00116A15" w:rsidRPr="00DE7946" w:rsidRDefault="00116A15" w:rsidP="005E6537">
            <w:pPr>
              <w:ind w:left="192" w:hanging="192"/>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Couverture terrestre et changement de couverture terrestre</w:t>
            </w:r>
          </w:p>
        </w:tc>
      </w:tr>
      <w:tr w:rsidR="00116A15" w:rsidRPr="000A1C9C" w14:paraId="14EF81B4" w14:textId="77777777" w:rsidTr="005E6537">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AC19DA5"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10C98182"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1D7A2568"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71F9BDB3" w14:textId="77777777" w:rsidR="00116A15" w:rsidRPr="00DE7946" w:rsidRDefault="00116A15" w:rsidP="005E6537">
            <w:pPr>
              <w:ind w:left="192" w:hanging="192"/>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Stocks de carbone en surface ou en sous-sol</w:t>
            </w:r>
          </w:p>
        </w:tc>
      </w:tr>
      <w:tr w:rsidR="00116A15" w:rsidRPr="00DE7946" w14:paraId="2E905FCC"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34F8BAA"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5DADD837"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714C9F8D" w14:textId="77777777" w:rsidR="00116A15" w:rsidRPr="00DE7946" w:rsidRDefault="00116A15" w:rsidP="005E6537">
            <w:pPr>
              <w:jc w:val="both"/>
              <w:rPr>
                <w:rFonts w:ascii="Avenir Next Regular" w:hAnsi="Avenir Next Regular" w:cs="Calibri"/>
                <w:iCs/>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iCs/>
                <w:color w:val="000000"/>
                <w:sz w:val="16"/>
                <w:szCs w:val="16"/>
                <w:lang w:val="fr-FR"/>
              </w:rPr>
              <w:t>Sécurité alimentaire</w:t>
            </w:r>
          </w:p>
        </w:tc>
        <w:tc>
          <w:tcPr>
            <w:tcW w:w="1259" w:type="pct"/>
            <w:tcBorders>
              <w:top w:val="nil"/>
              <w:left w:val="nil"/>
              <w:bottom w:val="single" w:sz="4" w:space="0" w:color="auto"/>
              <w:right w:val="single" w:sz="4" w:space="0" w:color="auto"/>
            </w:tcBorders>
            <w:shd w:val="clear" w:color="auto" w:fill="auto"/>
            <w:hideMark/>
          </w:tcPr>
          <w:p w14:paraId="2391E1CE"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51BEEB52" w14:textId="77777777" w:rsidTr="005E6537">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3B7E548"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70E3E2A1" w14:textId="77777777" w:rsidR="00116A15" w:rsidRPr="00DE7946" w:rsidRDefault="00116A15" w:rsidP="005E6537">
            <w:pPr>
              <w:jc w:val="both"/>
              <w:rPr>
                <w:rFonts w:ascii="Avenir Next Regular" w:hAnsi="Avenir Next Regular" w:cs="Calibri"/>
                <w:b/>
                <w:bCs/>
                <w:color w:val="000000"/>
                <w:sz w:val="16"/>
                <w:szCs w:val="16"/>
                <w:lang w:val="fr-FR"/>
              </w:rPr>
            </w:pPr>
            <w:r w:rsidRPr="00DE7946">
              <w:rPr>
                <w:rFonts w:ascii="Calibri" w:eastAsia="SimSun" w:hAnsi="Calibri"/>
                <w:color w:val="000000"/>
                <w:sz w:val="16"/>
                <w:szCs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zCs w:val="16"/>
                <w:shd w:val="clear" w:color="auto" w:fill="E6E6E6"/>
                <w:lang w:val="fr-FR"/>
              </w:rPr>
            </w:r>
            <w:r w:rsidRPr="00DE7946">
              <w:rPr>
                <w:rFonts w:ascii="Calibri" w:eastAsia="SimSun" w:hAnsi="Calibri"/>
                <w:color w:val="000000"/>
                <w:sz w:val="16"/>
                <w:szCs w:val="16"/>
                <w:shd w:val="clear" w:color="auto" w:fill="E6E6E6"/>
                <w:lang w:val="fr-FR"/>
              </w:rPr>
              <w:fldChar w:fldCharType="separate"/>
            </w:r>
            <w:r w:rsidRPr="00DE7946">
              <w:rPr>
                <w:rFonts w:ascii="Calibri" w:eastAsia="SimSun" w:hAnsi="Calibri"/>
                <w:color w:val="000000"/>
                <w:sz w:val="16"/>
                <w:szCs w:val="16"/>
                <w:shd w:val="clear" w:color="auto" w:fill="E6E6E6"/>
                <w:lang w:val="fr-FR"/>
              </w:rPr>
              <w:fldChar w:fldCharType="end"/>
            </w:r>
            <w:r w:rsidRPr="00DE7946">
              <w:rPr>
                <w:rFonts w:ascii="Avenir Next Regular" w:hAnsi="Avenir Next Regular" w:cs="Calibri"/>
                <w:b/>
                <w:bCs/>
                <w:color w:val="000000"/>
                <w:sz w:val="16"/>
                <w:szCs w:val="16"/>
                <w:lang w:val="fr-FR"/>
              </w:rPr>
              <w:t>Eaux internationales</w:t>
            </w:r>
          </w:p>
        </w:tc>
        <w:tc>
          <w:tcPr>
            <w:tcW w:w="1181" w:type="pct"/>
            <w:tcBorders>
              <w:top w:val="nil"/>
              <w:left w:val="nil"/>
              <w:bottom w:val="single" w:sz="4" w:space="0" w:color="auto"/>
              <w:right w:val="single" w:sz="4" w:space="0" w:color="auto"/>
            </w:tcBorders>
            <w:shd w:val="clear" w:color="auto" w:fill="auto"/>
            <w:noWrap/>
            <w:vAlign w:val="bottom"/>
            <w:hideMark/>
          </w:tcPr>
          <w:p w14:paraId="717A34D8"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noWrap/>
            <w:vAlign w:val="bottom"/>
            <w:hideMark/>
          </w:tcPr>
          <w:p w14:paraId="784A3422"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7DE8C780"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4568314"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25EF6B63"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vAlign w:val="center"/>
            <w:hideMark/>
          </w:tcPr>
          <w:p w14:paraId="6CF775A0" w14:textId="77777777" w:rsidR="00116A15" w:rsidRPr="00DE7946" w:rsidRDefault="00116A15" w:rsidP="005E6537">
            <w:pPr>
              <w:jc w:val="both"/>
              <w:rPr>
                <w:rFonts w:ascii="Avenir Next Regular" w:hAnsi="Avenir Next Regular" w:cs="Calibri"/>
                <w:iCs/>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iCs/>
                <w:color w:val="000000"/>
                <w:sz w:val="16"/>
                <w:szCs w:val="16"/>
                <w:lang w:val="fr-FR"/>
              </w:rPr>
              <w:t xml:space="preserve">Navire </w:t>
            </w:r>
          </w:p>
        </w:tc>
        <w:tc>
          <w:tcPr>
            <w:tcW w:w="1259" w:type="pct"/>
            <w:tcBorders>
              <w:top w:val="nil"/>
              <w:left w:val="nil"/>
              <w:bottom w:val="single" w:sz="4" w:space="0" w:color="auto"/>
              <w:right w:val="single" w:sz="4" w:space="0" w:color="auto"/>
            </w:tcBorders>
            <w:shd w:val="clear" w:color="auto" w:fill="auto"/>
            <w:hideMark/>
          </w:tcPr>
          <w:p w14:paraId="6C6871F5"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2A7CED45"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63A714F"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6B19CE9F"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vAlign w:val="center"/>
            <w:hideMark/>
          </w:tcPr>
          <w:p w14:paraId="58188B51" w14:textId="77777777" w:rsidR="00116A15" w:rsidRPr="00DE7946" w:rsidRDefault="00116A15" w:rsidP="005E6537">
            <w:pPr>
              <w:jc w:val="both"/>
              <w:rPr>
                <w:rFonts w:ascii="Avenir Next Regular" w:hAnsi="Avenir Next Regular" w:cs="Calibri"/>
                <w:iCs/>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iCs/>
                <w:color w:val="000000"/>
                <w:sz w:val="16"/>
                <w:szCs w:val="16"/>
                <w:lang w:val="fr-FR"/>
              </w:rPr>
              <w:t>Littoral</w:t>
            </w:r>
          </w:p>
        </w:tc>
        <w:tc>
          <w:tcPr>
            <w:tcW w:w="1259" w:type="pct"/>
            <w:tcBorders>
              <w:top w:val="nil"/>
              <w:left w:val="nil"/>
              <w:bottom w:val="single" w:sz="4" w:space="0" w:color="auto"/>
              <w:right w:val="single" w:sz="4" w:space="0" w:color="auto"/>
            </w:tcBorders>
            <w:shd w:val="clear" w:color="auto" w:fill="auto"/>
            <w:hideMark/>
          </w:tcPr>
          <w:p w14:paraId="40A58F72"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4507926D"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15A73647"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tcPr>
          <w:p w14:paraId="4AD9FCD6"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vAlign w:val="center"/>
          </w:tcPr>
          <w:p w14:paraId="27C57CAE" w14:textId="77777777" w:rsidR="00116A15" w:rsidRPr="00DE7946" w:rsidRDefault="00116A15" w:rsidP="005E6537">
            <w:pPr>
              <w:jc w:val="both"/>
              <w:rPr>
                <w:rFonts w:ascii="Calibri" w:eastAsia="SimSun" w:hAnsi="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Calibri" w:eastAsia="SimSun" w:hAnsi="Calibri"/>
                <w:color w:val="000000"/>
                <w:sz w:val="16"/>
                <w:szCs w:val="16"/>
                <w:lang w:val="fr-FR"/>
              </w:rPr>
              <w:t>Eau douce</w:t>
            </w:r>
          </w:p>
        </w:tc>
        <w:tc>
          <w:tcPr>
            <w:tcW w:w="1259" w:type="pct"/>
            <w:tcBorders>
              <w:top w:val="nil"/>
              <w:left w:val="nil"/>
              <w:bottom w:val="single" w:sz="4" w:space="0" w:color="auto"/>
              <w:right w:val="single" w:sz="4" w:space="0" w:color="auto"/>
            </w:tcBorders>
            <w:shd w:val="clear" w:color="auto" w:fill="auto"/>
          </w:tcPr>
          <w:p w14:paraId="5E4CD801"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24B3E667" w14:textId="77777777" w:rsidTr="005E6537">
        <w:trPr>
          <w:trHeight w:val="8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E89474C"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03811770"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vAlign w:val="center"/>
          </w:tcPr>
          <w:p w14:paraId="0A6CDB96"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vAlign w:val="center"/>
            <w:hideMark/>
          </w:tcPr>
          <w:p w14:paraId="0D30D04E"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iCs/>
                <w:color w:val="000000"/>
                <w:sz w:val="16"/>
                <w:szCs w:val="16"/>
                <w:lang w:val="fr-FR"/>
              </w:rPr>
              <w:t>Aquifère</w:t>
            </w:r>
          </w:p>
        </w:tc>
      </w:tr>
      <w:tr w:rsidR="00116A15" w:rsidRPr="00DE7946" w14:paraId="66E0A450"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49ABB63"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vAlign w:val="bottom"/>
            <w:hideMark/>
          </w:tcPr>
          <w:p w14:paraId="5F1380C2"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vAlign w:val="center"/>
          </w:tcPr>
          <w:p w14:paraId="0A3F6A5F"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vAlign w:val="center"/>
            <w:hideMark/>
          </w:tcPr>
          <w:p w14:paraId="3DE07476"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iCs/>
                <w:color w:val="000000"/>
                <w:sz w:val="16"/>
                <w:szCs w:val="16"/>
                <w:lang w:val="fr-FR"/>
              </w:rPr>
              <w:t>Bassin hydrographique</w:t>
            </w:r>
          </w:p>
        </w:tc>
      </w:tr>
      <w:tr w:rsidR="00116A15" w:rsidRPr="00DE7946" w14:paraId="45797F0D"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30C7BE9"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20FA743C"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vAlign w:val="center"/>
          </w:tcPr>
          <w:p w14:paraId="4349EC6D"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vAlign w:val="center"/>
            <w:hideMark/>
          </w:tcPr>
          <w:p w14:paraId="05FFE825"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iCs/>
                <w:color w:val="000000"/>
                <w:sz w:val="16"/>
                <w:szCs w:val="16"/>
                <w:lang w:val="fr-FR"/>
              </w:rPr>
              <w:t>Bassin lacustre</w:t>
            </w:r>
          </w:p>
        </w:tc>
      </w:tr>
      <w:tr w:rsidR="00116A15" w:rsidRPr="00DE7946" w14:paraId="1ABAFF64"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10BE49F"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204E8BDE"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vAlign w:val="center"/>
            <w:hideMark/>
          </w:tcPr>
          <w:p w14:paraId="005890E7" w14:textId="77777777" w:rsidR="00116A15" w:rsidRPr="00DE7946" w:rsidRDefault="00116A15" w:rsidP="005E6537">
            <w:pPr>
              <w:jc w:val="both"/>
              <w:rPr>
                <w:rFonts w:ascii="Avenir Next Regular" w:hAnsi="Avenir Next Regular" w:cs="Calibri"/>
                <w:iCs/>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iCs/>
                <w:color w:val="000000"/>
                <w:sz w:val="16"/>
                <w:szCs w:val="16"/>
                <w:lang w:val="fr-FR"/>
              </w:rPr>
              <w:t>Apprentissage</w:t>
            </w:r>
          </w:p>
        </w:tc>
        <w:tc>
          <w:tcPr>
            <w:tcW w:w="1259" w:type="pct"/>
            <w:tcBorders>
              <w:top w:val="nil"/>
              <w:left w:val="nil"/>
              <w:bottom w:val="single" w:sz="4" w:space="0" w:color="auto"/>
              <w:right w:val="single" w:sz="4" w:space="0" w:color="auto"/>
            </w:tcBorders>
            <w:shd w:val="clear" w:color="auto" w:fill="auto"/>
            <w:hideMark/>
          </w:tcPr>
          <w:p w14:paraId="60BBABCF"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33A6B76D"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2E4635E"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5EC4BDED"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vAlign w:val="center"/>
            <w:hideMark/>
          </w:tcPr>
          <w:p w14:paraId="3CB71074" w14:textId="77777777" w:rsidR="00116A15" w:rsidRPr="00DE7946" w:rsidRDefault="00116A15" w:rsidP="005E6537">
            <w:pPr>
              <w:jc w:val="both"/>
              <w:rPr>
                <w:rFonts w:ascii="Avenir Next Regular" w:hAnsi="Avenir Next Regular" w:cs="Calibri"/>
                <w:iCs/>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iCs/>
                <w:color w:val="000000"/>
                <w:sz w:val="16"/>
                <w:szCs w:val="16"/>
                <w:lang w:val="fr-FR"/>
              </w:rPr>
              <w:t>Pêche</w:t>
            </w:r>
          </w:p>
        </w:tc>
        <w:tc>
          <w:tcPr>
            <w:tcW w:w="1259" w:type="pct"/>
            <w:tcBorders>
              <w:top w:val="nil"/>
              <w:left w:val="nil"/>
              <w:bottom w:val="single" w:sz="4" w:space="0" w:color="auto"/>
              <w:right w:val="single" w:sz="4" w:space="0" w:color="auto"/>
            </w:tcBorders>
            <w:shd w:val="clear" w:color="auto" w:fill="auto"/>
            <w:hideMark/>
          </w:tcPr>
          <w:p w14:paraId="55FF066F"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74E17832"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DD7A80B"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7556607F"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vAlign w:val="center"/>
            <w:hideMark/>
          </w:tcPr>
          <w:p w14:paraId="0DC0D250" w14:textId="77777777" w:rsidR="00116A15" w:rsidRPr="00DE7946" w:rsidRDefault="00116A15" w:rsidP="005E6537">
            <w:pPr>
              <w:jc w:val="both"/>
              <w:rPr>
                <w:rFonts w:ascii="Avenir Next Regular" w:hAnsi="Avenir Next Regular" w:cs="Calibri"/>
                <w:iCs/>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iCs/>
                <w:color w:val="000000"/>
                <w:sz w:val="16"/>
                <w:szCs w:val="16"/>
                <w:lang w:val="fr-FR"/>
              </w:rPr>
              <w:t>Substances toxiques persistantes</w:t>
            </w:r>
          </w:p>
        </w:tc>
        <w:tc>
          <w:tcPr>
            <w:tcW w:w="1259" w:type="pct"/>
            <w:tcBorders>
              <w:top w:val="nil"/>
              <w:left w:val="nil"/>
              <w:bottom w:val="single" w:sz="4" w:space="0" w:color="auto"/>
              <w:right w:val="single" w:sz="4" w:space="0" w:color="auto"/>
            </w:tcBorders>
            <w:shd w:val="clear" w:color="auto" w:fill="auto"/>
            <w:hideMark/>
          </w:tcPr>
          <w:p w14:paraId="39510960"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0A1C9C" w14:paraId="67568E81"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8CD0B95"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3D41F885"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vAlign w:val="center"/>
            <w:hideMark/>
          </w:tcPr>
          <w:p w14:paraId="26E7D24C" w14:textId="77777777" w:rsidR="00116A15" w:rsidRPr="00DE7946" w:rsidRDefault="00116A15" w:rsidP="005E6537">
            <w:pPr>
              <w:jc w:val="both"/>
              <w:rPr>
                <w:rFonts w:ascii="Avenir Next Regular" w:hAnsi="Avenir Next Regular" w:cs="Calibri"/>
                <w:iCs/>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iCs/>
                <w:color w:val="000000"/>
                <w:sz w:val="16"/>
                <w:szCs w:val="16"/>
                <w:lang w:val="fr-FR"/>
              </w:rPr>
              <w:t>PEID : Petits États insulaires en développement</w:t>
            </w:r>
          </w:p>
        </w:tc>
        <w:tc>
          <w:tcPr>
            <w:tcW w:w="1259" w:type="pct"/>
            <w:tcBorders>
              <w:top w:val="nil"/>
              <w:left w:val="nil"/>
              <w:bottom w:val="single" w:sz="4" w:space="0" w:color="auto"/>
              <w:right w:val="single" w:sz="4" w:space="0" w:color="auto"/>
            </w:tcBorders>
            <w:shd w:val="clear" w:color="auto" w:fill="auto"/>
            <w:hideMark/>
          </w:tcPr>
          <w:p w14:paraId="267B6821"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335AC5B2"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EA5E6DE"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3D96C417"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vAlign w:val="center"/>
            <w:hideMark/>
          </w:tcPr>
          <w:p w14:paraId="5BED807E" w14:textId="77777777" w:rsidR="00116A15" w:rsidRPr="00DE7946" w:rsidRDefault="00116A15" w:rsidP="005E6537">
            <w:pPr>
              <w:jc w:val="both"/>
              <w:rPr>
                <w:rFonts w:ascii="Avenir Next Regular" w:hAnsi="Avenir Next Regular" w:cs="Calibri"/>
                <w:iCs/>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iCs/>
                <w:color w:val="000000"/>
                <w:sz w:val="16"/>
                <w:szCs w:val="16"/>
                <w:lang w:val="fr-FR"/>
              </w:rPr>
              <w:t>Recherche ciblée</w:t>
            </w:r>
          </w:p>
        </w:tc>
        <w:tc>
          <w:tcPr>
            <w:tcW w:w="1259" w:type="pct"/>
            <w:tcBorders>
              <w:top w:val="nil"/>
              <w:left w:val="nil"/>
              <w:bottom w:val="single" w:sz="4" w:space="0" w:color="auto"/>
              <w:right w:val="single" w:sz="4" w:space="0" w:color="auto"/>
            </w:tcBorders>
            <w:shd w:val="clear" w:color="auto" w:fill="auto"/>
            <w:hideMark/>
          </w:tcPr>
          <w:p w14:paraId="41674F52"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7639D332"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3C5F0D63"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tcPr>
          <w:p w14:paraId="259172FF"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vAlign w:val="center"/>
          </w:tcPr>
          <w:p w14:paraId="57F566EB" w14:textId="77777777" w:rsidR="00116A15" w:rsidRPr="00DE7946" w:rsidRDefault="00116A15" w:rsidP="005E6537">
            <w:pPr>
              <w:jc w:val="both"/>
              <w:rPr>
                <w:rFonts w:ascii="Calibri" w:eastAsia="SimSun" w:hAnsi="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Calibri" w:eastAsia="SimSun" w:hAnsi="Calibri"/>
                <w:color w:val="000000"/>
                <w:sz w:val="16"/>
                <w:szCs w:val="16"/>
                <w:lang w:val="fr-FR"/>
              </w:rPr>
              <w:t>Pollution</w:t>
            </w:r>
          </w:p>
        </w:tc>
        <w:tc>
          <w:tcPr>
            <w:tcW w:w="1259" w:type="pct"/>
            <w:tcBorders>
              <w:top w:val="nil"/>
              <w:left w:val="nil"/>
              <w:bottom w:val="single" w:sz="4" w:space="0" w:color="auto"/>
              <w:right w:val="single" w:sz="4" w:space="0" w:color="auto"/>
            </w:tcBorders>
            <w:shd w:val="clear" w:color="auto" w:fill="auto"/>
          </w:tcPr>
          <w:p w14:paraId="7C7A2DBE"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1535A281"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23682B10"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tcPr>
          <w:p w14:paraId="6E48CF10"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vAlign w:val="center"/>
          </w:tcPr>
          <w:p w14:paraId="7A3C993D" w14:textId="77777777" w:rsidR="00116A15" w:rsidRPr="00DE7946" w:rsidRDefault="00116A15" w:rsidP="005E6537">
            <w:pPr>
              <w:jc w:val="both"/>
              <w:rPr>
                <w:rFonts w:ascii="Calibri" w:eastAsia="SimSun" w:hAnsi="Calibri"/>
                <w:color w:val="000000"/>
                <w:sz w:val="16"/>
                <w:szCs w:val="16"/>
                <w:lang w:val="fr-FR"/>
              </w:rPr>
            </w:pPr>
          </w:p>
        </w:tc>
        <w:tc>
          <w:tcPr>
            <w:tcW w:w="1259" w:type="pct"/>
            <w:tcBorders>
              <w:top w:val="nil"/>
              <w:left w:val="nil"/>
              <w:bottom w:val="single" w:sz="4" w:space="0" w:color="auto"/>
              <w:right w:val="single" w:sz="4" w:space="0" w:color="auto"/>
            </w:tcBorders>
            <w:shd w:val="clear" w:color="auto" w:fill="auto"/>
          </w:tcPr>
          <w:p w14:paraId="01CF9FE4" w14:textId="77777777" w:rsidR="00116A15" w:rsidRPr="00DE7946" w:rsidRDefault="00116A15" w:rsidP="005E6537">
            <w:pPr>
              <w:jc w:val="both"/>
              <w:rPr>
                <w:rFonts w:ascii="Calibri" w:eastAsia="SimSun" w:hAnsi="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Substances toxiques persistantes</w:t>
            </w:r>
          </w:p>
        </w:tc>
      </w:tr>
      <w:tr w:rsidR="00116A15" w:rsidRPr="00DE7946" w14:paraId="4E63EF1E"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5A7FCF1"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589F7E5E"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vAlign w:val="center"/>
          </w:tcPr>
          <w:p w14:paraId="79BFCDA9"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4E41D3B7"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iCs/>
                <w:color w:val="000000"/>
                <w:sz w:val="16"/>
                <w:szCs w:val="16"/>
                <w:lang w:val="fr-FR"/>
              </w:rPr>
              <w:t>Plastiques</w:t>
            </w:r>
          </w:p>
        </w:tc>
      </w:tr>
      <w:tr w:rsidR="00116A15" w:rsidRPr="000A1C9C" w14:paraId="29BF9191" w14:textId="77777777" w:rsidTr="005E6537">
        <w:trPr>
          <w:trHeight w:val="40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AD9315B"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294759A2"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vAlign w:val="center"/>
            <w:hideMark/>
          </w:tcPr>
          <w:p w14:paraId="31467325"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76BC1D5E" w14:textId="77777777" w:rsidR="00116A15" w:rsidRPr="00DE7946" w:rsidRDefault="00116A15" w:rsidP="005E6537">
            <w:pPr>
              <w:ind w:left="192" w:hanging="192"/>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Pollution par les nutriments provenant de tous les secteurs, à l'exception des eaux usées</w:t>
            </w:r>
          </w:p>
        </w:tc>
      </w:tr>
      <w:tr w:rsidR="00116A15" w:rsidRPr="000A1C9C" w14:paraId="631833DA"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540293D"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797AE086"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vAlign w:val="center"/>
            <w:hideMark/>
          </w:tcPr>
          <w:p w14:paraId="7A046CF0"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16D4218F" w14:textId="77777777" w:rsidR="00116A15" w:rsidRPr="00DE7946" w:rsidRDefault="00116A15" w:rsidP="005E6537">
            <w:pPr>
              <w:ind w:left="192" w:hanging="192"/>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Pollution par les nutriments provenant des eaux usées</w:t>
            </w:r>
          </w:p>
        </w:tc>
      </w:tr>
      <w:tr w:rsidR="00116A15" w:rsidRPr="000A1C9C" w14:paraId="0E62AAFA" w14:textId="77777777" w:rsidTr="005E6537">
        <w:trPr>
          <w:trHeight w:val="36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28A2849"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7938362F"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vAlign w:val="center"/>
            <w:hideMark/>
          </w:tcPr>
          <w:p w14:paraId="7C8395B8" w14:textId="77777777" w:rsidR="00116A15" w:rsidRPr="00DE7946" w:rsidRDefault="00116A15" w:rsidP="005E6537">
            <w:pPr>
              <w:ind w:left="150" w:hanging="150"/>
              <w:jc w:val="both"/>
              <w:rPr>
                <w:rFonts w:ascii="Avenir Next Regular" w:hAnsi="Avenir Next Regular" w:cs="Calibri"/>
                <w:iCs/>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iCs/>
                <w:color w:val="000000"/>
                <w:sz w:val="16"/>
                <w:szCs w:val="16"/>
                <w:lang w:val="fr-FR"/>
              </w:rPr>
              <w:t>Analyse diagnostique transfrontalière et préparation du plan d'action stratégique</w:t>
            </w:r>
          </w:p>
        </w:tc>
        <w:tc>
          <w:tcPr>
            <w:tcW w:w="1259" w:type="pct"/>
            <w:tcBorders>
              <w:top w:val="nil"/>
              <w:left w:val="nil"/>
              <w:bottom w:val="single" w:sz="4" w:space="0" w:color="auto"/>
              <w:right w:val="single" w:sz="4" w:space="0" w:color="auto"/>
            </w:tcBorders>
            <w:shd w:val="clear" w:color="auto" w:fill="auto"/>
            <w:hideMark/>
          </w:tcPr>
          <w:p w14:paraId="5F139C5E"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0A1C9C" w14:paraId="5A54D968" w14:textId="77777777" w:rsidTr="005E6537">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A45F0B7"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683089A6"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vAlign w:val="center"/>
            <w:hideMark/>
          </w:tcPr>
          <w:p w14:paraId="291D982C" w14:textId="77777777" w:rsidR="00116A15" w:rsidRPr="00DE7946" w:rsidRDefault="00116A15" w:rsidP="005E6537">
            <w:pPr>
              <w:ind w:left="150" w:hanging="150"/>
              <w:jc w:val="both"/>
              <w:rPr>
                <w:rFonts w:ascii="Avenir Next Regular" w:hAnsi="Avenir Next Regular" w:cs="Calibri"/>
                <w:iCs/>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iCs/>
                <w:color w:val="000000"/>
                <w:sz w:val="16"/>
                <w:szCs w:val="16"/>
                <w:lang w:val="fr-FR"/>
              </w:rPr>
              <w:t>Mise en œuvre du plan d'action stratégique</w:t>
            </w:r>
          </w:p>
        </w:tc>
        <w:tc>
          <w:tcPr>
            <w:tcW w:w="1259" w:type="pct"/>
            <w:tcBorders>
              <w:top w:val="nil"/>
              <w:left w:val="nil"/>
              <w:bottom w:val="single" w:sz="4" w:space="0" w:color="auto"/>
              <w:right w:val="single" w:sz="4" w:space="0" w:color="auto"/>
            </w:tcBorders>
            <w:shd w:val="clear" w:color="auto" w:fill="auto"/>
            <w:hideMark/>
          </w:tcPr>
          <w:p w14:paraId="6F6394EA"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0A1C9C" w14:paraId="482C7A20"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4254320"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248CDC06"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vAlign w:val="center"/>
            <w:hideMark/>
          </w:tcPr>
          <w:p w14:paraId="4AE18AE6" w14:textId="77777777" w:rsidR="00116A15" w:rsidRPr="00DE7946" w:rsidRDefault="00116A15" w:rsidP="005E6537">
            <w:pPr>
              <w:ind w:left="150" w:hanging="150"/>
              <w:jc w:val="both"/>
              <w:rPr>
                <w:rFonts w:ascii="Avenir Next Regular" w:hAnsi="Avenir Next Regular" w:cs="Calibri"/>
                <w:iCs/>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iCs/>
                <w:color w:val="000000"/>
                <w:sz w:val="16"/>
                <w:szCs w:val="16"/>
                <w:lang w:val="fr-FR"/>
              </w:rPr>
              <w:t>Domaines ne relevant pas de la compétence nationale</w:t>
            </w:r>
          </w:p>
        </w:tc>
        <w:tc>
          <w:tcPr>
            <w:tcW w:w="1259" w:type="pct"/>
            <w:tcBorders>
              <w:top w:val="nil"/>
              <w:left w:val="nil"/>
              <w:bottom w:val="single" w:sz="4" w:space="0" w:color="auto"/>
              <w:right w:val="single" w:sz="4" w:space="0" w:color="auto"/>
            </w:tcBorders>
            <w:shd w:val="clear" w:color="auto" w:fill="auto"/>
            <w:hideMark/>
          </w:tcPr>
          <w:p w14:paraId="499A86A6"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473EAEB2"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D560613"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1833E8B0"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vAlign w:val="center"/>
            <w:hideMark/>
          </w:tcPr>
          <w:p w14:paraId="1A725D10" w14:textId="77777777" w:rsidR="00116A15" w:rsidRPr="00DE7946" w:rsidRDefault="00116A15" w:rsidP="005E6537">
            <w:pPr>
              <w:jc w:val="both"/>
              <w:rPr>
                <w:rFonts w:ascii="Avenir Next Regular" w:hAnsi="Avenir Next Regular" w:cs="Calibri"/>
                <w:iCs/>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iCs/>
                <w:color w:val="000000"/>
                <w:sz w:val="16"/>
                <w:szCs w:val="16"/>
                <w:lang w:val="fr-FR"/>
              </w:rPr>
              <w:t>Grands écosystèmes marins</w:t>
            </w:r>
          </w:p>
        </w:tc>
        <w:tc>
          <w:tcPr>
            <w:tcW w:w="1259" w:type="pct"/>
            <w:tcBorders>
              <w:top w:val="nil"/>
              <w:left w:val="nil"/>
              <w:bottom w:val="single" w:sz="4" w:space="0" w:color="auto"/>
              <w:right w:val="single" w:sz="4" w:space="0" w:color="auto"/>
            </w:tcBorders>
            <w:shd w:val="clear" w:color="auto" w:fill="auto"/>
            <w:hideMark/>
          </w:tcPr>
          <w:p w14:paraId="30690056"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71E03F68"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AC0B922"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5E8B185A"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vAlign w:val="center"/>
            <w:hideMark/>
          </w:tcPr>
          <w:p w14:paraId="19322E15" w14:textId="77777777" w:rsidR="00116A15" w:rsidRPr="00DE7946" w:rsidRDefault="00116A15" w:rsidP="005E6537">
            <w:pPr>
              <w:jc w:val="both"/>
              <w:rPr>
                <w:rFonts w:ascii="Avenir Next Regular" w:hAnsi="Avenir Next Regular" w:cs="Calibri"/>
                <w:iCs/>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iCs/>
                <w:color w:val="000000"/>
                <w:sz w:val="16"/>
                <w:szCs w:val="16"/>
                <w:lang w:val="fr-FR"/>
              </w:rPr>
              <w:t>Secteur privé</w:t>
            </w:r>
          </w:p>
        </w:tc>
        <w:tc>
          <w:tcPr>
            <w:tcW w:w="1259" w:type="pct"/>
            <w:tcBorders>
              <w:top w:val="nil"/>
              <w:left w:val="nil"/>
              <w:bottom w:val="single" w:sz="4" w:space="0" w:color="auto"/>
              <w:right w:val="single" w:sz="4" w:space="0" w:color="auto"/>
            </w:tcBorders>
            <w:shd w:val="clear" w:color="auto" w:fill="auto"/>
            <w:hideMark/>
          </w:tcPr>
          <w:p w14:paraId="351E98FF"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071B567A"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2ED71A4"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2A2D79F8"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vAlign w:val="center"/>
            <w:hideMark/>
          </w:tcPr>
          <w:p w14:paraId="2DACED52" w14:textId="77777777" w:rsidR="00116A15" w:rsidRPr="00DE7946" w:rsidRDefault="00116A15" w:rsidP="005E6537">
            <w:pPr>
              <w:jc w:val="both"/>
              <w:rPr>
                <w:rFonts w:ascii="Avenir Next Regular" w:hAnsi="Avenir Next Regular" w:cs="Calibri"/>
                <w:iCs/>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iCs/>
                <w:color w:val="000000"/>
                <w:sz w:val="16"/>
                <w:szCs w:val="16"/>
                <w:lang w:val="fr-FR"/>
              </w:rPr>
              <w:t>Aquaculture</w:t>
            </w:r>
          </w:p>
        </w:tc>
        <w:tc>
          <w:tcPr>
            <w:tcW w:w="1259" w:type="pct"/>
            <w:tcBorders>
              <w:top w:val="nil"/>
              <w:left w:val="nil"/>
              <w:bottom w:val="single" w:sz="4" w:space="0" w:color="auto"/>
              <w:right w:val="single" w:sz="4" w:space="0" w:color="auto"/>
            </w:tcBorders>
            <w:shd w:val="clear" w:color="auto" w:fill="auto"/>
            <w:hideMark/>
          </w:tcPr>
          <w:p w14:paraId="5E192E8A"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45F786CD"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ED140D7"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7CB14C9F"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vAlign w:val="center"/>
            <w:hideMark/>
          </w:tcPr>
          <w:p w14:paraId="38D56BC5" w14:textId="77777777" w:rsidR="00116A15" w:rsidRPr="00DE7946" w:rsidRDefault="00116A15" w:rsidP="005E6537">
            <w:pPr>
              <w:jc w:val="both"/>
              <w:rPr>
                <w:rFonts w:ascii="Avenir Next Regular" w:hAnsi="Avenir Next Regular" w:cs="Calibri"/>
                <w:iCs/>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iCs/>
                <w:color w:val="000000"/>
                <w:sz w:val="16"/>
                <w:szCs w:val="16"/>
                <w:lang w:val="fr-FR"/>
              </w:rPr>
              <w:t>Zone marine protégée</w:t>
            </w:r>
          </w:p>
        </w:tc>
        <w:tc>
          <w:tcPr>
            <w:tcW w:w="1259" w:type="pct"/>
            <w:tcBorders>
              <w:top w:val="nil"/>
              <w:left w:val="nil"/>
              <w:bottom w:val="single" w:sz="4" w:space="0" w:color="auto"/>
              <w:right w:val="single" w:sz="4" w:space="0" w:color="auto"/>
            </w:tcBorders>
            <w:shd w:val="clear" w:color="auto" w:fill="auto"/>
            <w:hideMark/>
          </w:tcPr>
          <w:p w14:paraId="6E942FB8"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086830DF"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3FB421C"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19240BA2"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vAlign w:val="center"/>
            <w:hideMark/>
          </w:tcPr>
          <w:p w14:paraId="16DF0911" w14:textId="77777777" w:rsidR="00116A15" w:rsidRPr="00DE7946" w:rsidRDefault="00116A15" w:rsidP="005E6537">
            <w:pPr>
              <w:jc w:val="both"/>
              <w:rPr>
                <w:rFonts w:ascii="Avenir Next Regular" w:hAnsi="Avenir Next Regular" w:cs="Calibri"/>
                <w:iCs/>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iCs/>
                <w:color w:val="000000"/>
                <w:sz w:val="16"/>
                <w:szCs w:val="16"/>
                <w:lang w:val="fr-FR"/>
              </w:rPr>
              <w:t>Biomes</w:t>
            </w:r>
          </w:p>
        </w:tc>
        <w:tc>
          <w:tcPr>
            <w:tcW w:w="1259" w:type="pct"/>
            <w:tcBorders>
              <w:top w:val="nil"/>
              <w:left w:val="nil"/>
              <w:bottom w:val="single" w:sz="4" w:space="0" w:color="auto"/>
              <w:right w:val="single" w:sz="4" w:space="0" w:color="auto"/>
            </w:tcBorders>
            <w:shd w:val="clear" w:color="auto" w:fill="auto"/>
            <w:hideMark/>
          </w:tcPr>
          <w:p w14:paraId="056B8208"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3A076739"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02784D3"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271F53C4"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vAlign w:val="center"/>
            <w:hideMark/>
          </w:tcPr>
          <w:p w14:paraId="77DD5A1F"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vAlign w:val="center"/>
            <w:hideMark/>
          </w:tcPr>
          <w:p w14:paraId="01D741E4" w14:textId="77777777" w:rsidR="00116A15" w:rsidRPr="00DE7946" w:rsidRDefault="00116A15" w:rsidP="005E6537">
            <w:pPr>
              <w:jc w:val="both"/>
              <w:rPr>
                <w:rFonts w:ascii="Avenir Next Regular" w:hAnsi="Avenir Next Regular" w:cs="Calibri"/>
                <w:iCs/>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iCs/>
                <w:color w:val="000000"/>
                <w:sz w:val="16"/>
                <w:szCs w:val="16"/>
                <w:lang w:val="fr-FR"/>
              </w:rPr>
              <w:t>Mangrove</w:t>
            </w:r>
          </w:p>
        </w:tc>
      </w:tr>
      <w:tr w:rsidR="00116A15" w:rsidRPr="00DE7946" w14:paraId="5B536768"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90FD3AB"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7F382F6B"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vAlign w:val="center"/>
            <w:hideMark/>
          </w:tcPr>
          <w:p w14:paraId="29801615"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vAlign w:val="center"/>
            <w:hideMark/>
          </w:tcPr>
          <w:p w14:paraId="31DBE0FF" w14:textId="77777777" w:rsidR="00116A15" w:rsidRPr="00DE7946" w:rsidRDefault="00116A15" w:rsidP="005E6537">
            <w:pPr>
              <w:jc w:val="both"/>
              <w:rPr>
                <w:rFonts w:ascii="Avenir Next Regular" w:hAnsi="Avenir Next Regular" w:cs="Calibri"/>
                <w:iCs/>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iCs/>
                <w:color w:val="000000"/>
                <w:sz w:val="16"/>
                <w:szCs w:val="16"/>
                <w:lang w:val="fr-FR"/>
              </w:rPr>
              <w:t>Récifs coralliens</w:t>
            </w:r>
          </w:p>
        </w:tc>
      </w:tr>
      <w:tr w:rsidR="00116A15" w:rsidRPr="00DE7946" w14:paraId="64CB0E45"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9B2F9A4"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521FE1E4"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vAlign w:val="center"/>
            <w:hideMark/>
          </w:tcPr>
          <w:p w14:paraId="2C29D573"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vAlign w:val="center"/>
            <w:hideMark/>
          </w:tcPr>
          <w:p w14:paraId="5BEE6CA6" w14:textId="77777777" w:rsidR="00116A15" w:rsidRPr="00DE7946" w:rsidRDefault="00116A15" w:rsidP="005E6537">
            <w:pPr>
              <w:jc w:val="both"/>
              <w:rPr>
                <w:rFonts w:ascii="Avenir Next Regular" w:hAnsi="Avenir Next Regular" w:cs="Calibri"/>
                <w:iCs/>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iCs/>
                <w:color w:val="000000"/>
                <w:sz w:val="16"/>
                <w:szCs w:val="16"/>
                <w:lang w:val="fr-FR"/>
              </w:rPr>
              <w:t>Herbes marines</w:t>
            </w:r>
          </w:p>
        </w:tc>
      </w:tr>
      <w:tr w:rsidR="00116A15" w:rsidRPr="00DE7946" w14:paraId="7CCB2921"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CEF5178"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641551B7"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vAlign w:val="center"/>
            <w:hideMark/>
          </w:tcPr>
          <w:p w14:paraId="20ECD39E"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vAlign w:val="center"/>
            <w:hideMark/>
          </w:tcPr>
          <w:p w14:paraId="387F0AB9" w14:textId="77777777" w:rsidR="00116A15" w:rsidRPr="00DE7946" w:rsidRDefault="00116A15" w:rsidP="005E6537">
            <w:pPr>
              <w:jc w:val="both"/>
              <w:rPr>
                <w:rFonts w:ascii="Avenir Next Regular" w:hAnsi="Avenir Next Regular" w:cs="Calibri"/>
                <w:iCs/>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iCs/>
                <w:color w:val="000000"/>
                <w:sz w:val="16"/>
                <w:szCs w:val="16"/>
                <w:lang w:val="fr-FR"/>
              </w:rPr>
              <w:t>Écosystèmes polaires</w:t>
            </w:r>
          </w:p>
        </w:tc>
      </w:tr>
      <w:tr w:rsidR="00116A15" w:rsidRPr="00DE7946" w14:paraId="4661A331"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8F5D399"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29C34AC2"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vAlign w:val="center"/>
            <w:hideMark/>
          </w:tcPr>
          <w:p w14:paraId="4417B477"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vAlign w:val="center"/>
            <w:hideMark/>
          </w:tcPr>
          <w:p w14:paraId="5C7317B7" w14:textId="77777777" w:rsidR="00116A15" w:rsidRPr="00DE7946" w:rsidRDefault="00116A15" w:rsidP="005E6537">
            <w:pPr>
              <w:jc w:val="both"/>
              <w:rPr>
                <w:rFonts w:ascii="Avenir Next Regular" w:hAnsi="Avenir Next Regular" w:cs="Calibri"/>
                <w:iCs/>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iCs/>
                <w:color w:val="000000"/>
                <w:sz w:val="16"/>
                <w:szCs w:val="16"/>
                <w:lang w:val="fr-FR"/>
              </w:rPr>
              <w:t>Zones humides artificielles</w:t>
            </w:r>
          </w:p>
        </w:tc>
      </w:tr>
      <w:tr w:rsidR="00116A15" w:rsidRPr="00DE7946" w14:paraId="41EF0E94"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ABE753B"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67A41785" w14:textId="77777777" w:rsidR="00116A15" w:rsidRPr="00DE7946" w:rsidRDefault="00116A15" w:rsidP="005E6537">
            <w:pPr>
              <w:jc w:val="both"/>
              <w:rPr>
                <w:rFonts w:ascii="Avenir Next Regular" w:hAnsi="Avenir Next Regular" w:cs="Calibri"/>
                <w:b/>
                <w:bCs/>
                <w:color w:val="000000"/>
                <w:sz w:val="16"/>
                <w:szCs w:val="16"/>
                <w:lang w:val="fr-FR"/>
              </w:rPr>
            </w:pPr>
            <w:r w:rsidRPr="00DE7946">
              <w:rPr>
                <w:rFonts w:ascii="Calibri" w:eastAsia="SimSun" w:hAnsi="Calibri"/>
                <w:color w:val="000000"/>
                <w:sz w:val="16"/>
                <w:szCs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zCs w:val="16"/>
                <w:shd w:val="clear" w:color="auto" w:fill="E6E6E6"/>
                <w:lang w:val="fr-FR"/>
              </w:rPr>
            </w:r>
            <w:r w:rsidRPr="00DE7946">
              <w:rPr>
                <w:rFonts w:ascii="Calibri" w:eastAsia="SimSun" w:hAnsi="Calibri"/>
                <w:color w:val="000000"/>
                <w:sz w:val="16"/>
                <w:szCs w:val="16"/>
                <w:shd w:val="clear" w:color="auto" w:fill="E6E6E6"/>
                <w:lang w:val="fr-FR"/>
              </w:rPr>
              <w:fldChar w:fldCharType="separate"/>
            </w:r>
            <w:r w:rsidRPr="00DE7946">
              <w:rPr>
                <w:rFonts w:ascii="Calibri" w:eastAsia="SimSun" w:hAnsi="Calibri"/>
                <w:color w:val="000000"/>
                <w:sz w:val="16"/>
                <w:szCs w:val="16"/>
                <w:shd w:val="clear" w:color="auto" w:fill="E6E6E6"/>
                <w:lang w:val="fr-FR"/>
              </w:rPr>
              <w:fldChar w:fldCharType="end"/>
            </w:r>
            <w:r w:rsidRPr="00DE7946">
              <w:rPr>
                <w:rFonts w:ascii="Avenir Next Regular" w:hAnsi="Avenir Next Regular" w:cs="Calibri"/>
                <w:b/>
                <w:bCs/>
                <w:color w:val="000000"/>
                <w:sz w:val="16"/>
                <w:szCs w:val="16"/>
                <w:lang w:val="fr-FR"/>
              </w:rPr>
              <w:t>Produits chimiques et déchets</w:t>
            </w:r>
          </w:p>
        </w:tc>
        <w:tc>
          <w:tcPr>
            <w:tcW w:w="1181" w:type="pct"/>
            <w:tcBorders>
              <w:top w:val="nil"/>
              <w:left w:val="nil"/>
              <w:bottom w:val="single" w:sz="4" w:space="0" w:color="auto"/>
              <w:right w:val="single" w:sz="4" w:space="0" w:color="auto"/>
            </w:tcBorders>
            <w:shd w:val="clear" w:color="auto" w:fill="auto"/>
          </w:tcPr>
          <w:p w14:paraId="1D274746"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06E608DF"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2182FCB3"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0B0F2D1E"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tcPr>
          <w:p w14:paraId="60429A35" w14:textId="77777777" w:rsidR="00116A15" w:rsidRPr="00DE7946" w:rsidRDefault="00116A15" w:rsidP="005E6537">
            <w:pPr>
              <w:jc w:val="both"/>
              <w:rPr>
                <w:rFonts w:ascii="Calibri" w:eastAsia="SimSun" w:hAnsi="Calibri"/>
                <w:color w:val="000000"/>
                <w:sz w:val="16"/>
                <w:szCs w:val="16"/>
                <w:lang w:val="fr-FR"/>
              </w:rPr>
            </w:pPr>
          </w:p>
        </w:tc>
        <w:tc>
          <w:tcPr>
            <w:tcW w:w="1181" w:type="pct"/>
            <w:tcBorders>
              <w:top w:val="nil"/>
              <w:left w:val="nil"/>
              <w:bottom w:val="single" w:sz="4" w:space="0" w:color="auto"/>
              <w:right w:val="single" w:sz="4" w:space="0" w:color="auto"/>
            </w:tcBorders>
            <w:shd w:val="clear" w:color="auto" w:fill="auto"/>
          </w:tcPr>
          <w:p w14:paraId="7622D9F0" w14:textId="77777777" w:rsidR="00116A15" w:rsidRPr="00DE7946" w:rsidRDefault="00116A15" w:rsidP="005E6537">
            <w:pPr>
              <w:jc w:val="both"/>
              <w:rPr>
                <w:rFonts w:ascii="Calibri" w:eastAsia="SimSun" w:hAnsi="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iCs/>
                <w:color w:val="000000"/>
                <w:sz w:val="16"/>
                <w:szCs w:val="16"/>
                <w:lang w:val="fr-FR"/>
              </w:rPr>
              <w:t>Mercure</w:t>
            </w:r>
          </w:p>
        </w:tc>
        <w:tc>
          <w:tcPr>
            <w:tcW w:w="1259" w:type="pct"/>
            <w:tcBorders>
              <w:top w:val="nil"/>
              <w:left w:val="nil"/>
              <w:bottom w:val="single" w:sz="4" w:space="0" w:color="auto"/>
              <w:right w:val="single" w:sz="4" w:space="0" w:color="auto"/>
            </w:tcBorders>
            <w:shd w:val="clear" w:color="auto" w:fill="auto"/>
          </w:tcPr>
          <w:p w14:paraId="320FC19A"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0A1C9C" w14:paraId="521D6AAD"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9252B01"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61EFA63E"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41C99368" w14:textId="77777777" w:rsidR="00116A15" w:rsidRPr="00DE7946" w:rsidRDefault="00116A15" w:rsidP="005E6537">
            <w:pPr>
              <w:jc w:val="both"/>
              <w:rPr>
                <w:rFonts w:ascii="Avenir Next Regular" w:hAnsi="Avenir Next Regular" w:cs="Calibri"/>
                <w:iCs/>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iCs/>
                <w:color w:val="000000"/>
                <w:sz w:val="16"/>
                <w:szCs w:val="16"/>
                <w:lang w:val="fr-FR"/>
              </w:rPr>
              <w:t>Exploitation artisanale et à grande échelle de l'or</w:t>
            </w:r>
          </w:p>
        </w:tc>
        <w:tc>
          <w:tcPr>
            <w:tcW w:w="1259" w:type="pct"/>
            <w:tcBorders>
              <w:top w:val="nil"/>
              <w:left w:val="nil"/>
              <w:bottom w:val="single" w:sz="4" w:space="0" w:color="auto"/>
              <w:right w:val="single" w:sz="4" w:space="0" w:color="auto"/>
            </w:tcBorders>
            <w:shd w:val="clear" w:color="auto" w:fill="auto"/>
            <w:hideMark/>
          </w:tcPr>
          <w:p w14:paraId="6D28D26C"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5883E17F"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D9248FC"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0006D919"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21C336A0" w14:textId="77777777" w:rsidR="00116A15" w:rsidRPr="00DE7946" w:rsidRDefault="00116A15" w:rsidP="005E6537">
            <w:pPr>
              <w:jc w:val="both"/>
              <w:rPr>
                <w:rFonts w:ascii="Avenir Next Regular" w:hAnsi="Avenir Next Regular" w:cs="Calibri"/>
                <w:iCs/>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iCs/>
                <w:color w:val="000000"/>
                <w:sz w:val="16"/>
                <w:szCs w:val="16"/>
                <w:lang w:val="fr-FR"/>
              </w:rPr>
              <w:t>Centrales électriques au charbon</w:t>
            </w:r>
          </w:p>
        </w:tc>
        <w:tc>
          <w:tcPr>
            <w:tcW w:w="1259" w:type="pct"/>
            <w:tcBorders>
              <w:top w:val="nil"/>
              <w:left w:val="nil"/>
              <w:bottom w:val="single" w:sz="4" w:space="0" w:color="auto"/>
              <w:right w:val="single" w:sz="4" w:space="0" w:color="auto"/>
            </w:tcBorders>
            <w:shd w:val="clear" w:color="auto" w:fill="auto"/>
            <w:hideMark/>
          </w:tcPr>
          <w:p w14:paraId="591367D9"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456CD53A"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66EB408"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6FFD6A26"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67DE2C70" w14:textId="77777777" w:rsidR="00116A15" w:rsidRPr="00DE7946" w:rsidRDefault="00116A15" w:rsidP="005E6537">
            <w:pPr>
              <w:jc w:val="both"/>
              <w:rPr>
                <w:rFonts w:ascii="Avenir Next Regular" w:hAnsi="Avenir Next Regular" w:cs="Calibri"/>
                <w:iCs/>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iCs/>
                <w:color w:val="000000"/>
                <w:sz w:val="16"/>
                <w:szCs w:val="16"/>
                <w:lang w:val="fr-FR"/>
              </w:rPr>
              <w:t>Chaudières industrielles au charbon</w:t>
            </w:r>
          </w:p>
        </w:tc>
        <w:tc>
          <w:tcPr>
            <w:tcW w:w="1259" w:type="pct"/>
            <w:tcBorders>
              <w:top w:val="nil"/>
              <w:left w:val="nil"/>
              <w:bottom w:val="single" w:sz="4" w:space="0" w:color="auto"/>
              <w:right w:val="single" w:sz="4" w:space="0" w:color="auto"/>
            </w:tcBorders>
            <w:shd w:val="clear" w:color="auto" w:fill="auto"/>
            <w:hideMark/>
          </w:tcPr>
          <w:p w14:paraId="515BAF9C"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1D343685"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B3CFEF0"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6E0D3A77"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0C88DC0C" w14:textId="77777777" w:rsidR="00116A15" w:rsidRPr="00DE7946" w:rsidRDefault="00116A15" w:rsidP="005E6537">
            <w:pPr>
              <w:jc w:val="both"/>
              <w:rPr>
                <w:rFonts w:ascii="Avenir Next Regular" w:hAnsi="Avenir Next Regular" w:cs="Calibri"/>
                <w:iCs/>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iCs/>
                <w:color w:val="000000"/>
                <w:sz w:val="16"/>
                <w:szCs w:val="16"/>
                <w:lang w:val="fr-FR"/>
              </w:rPr>
              <w:t>Ciment</w:t>
            </w:r>
          </w:p>
        </w:tc>
        <w:tc>
          <w:tcPr>
            <w:tcW w:w="1259" w:type="pct"/>
            <w:tcBorders>
              <w:top w:val="nil"/>
              <w:left w:val="nil"/>
              <w:bottom w:val="single" w:sz="4" w:space="0" w:color="auto"/>
              <w:right w:val="single" w:sz="4" w:space="0" w:color="auto"/>
            </w:tcBorders>
            <w:shd w:val="clear" w:color="auto" w:fill="auto"/>
            <w:hideMark/>
          </w:tcPr>
          <w:p w14:paraId="796E72BA"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0A1C9C" w14:paraId="72AB00DF"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71C43FC"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1269192E"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64F7AC49" w14:textId="77777777" w:rsidR="00116A15" w:rsidRPr="00DE7946" w:rsidRDefault="00116A15" w:rsidP="005E6537">
            <w:pPr>
              <w:jc w:val="both"/>
              <w:rPr>
                <w:rFonts w:ascii="Avenir Next Regular" w:hAnsi="Avenir Next Regular" w:cs="Calibri"/>
                <w:iCs/>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iCs/>
                <w:color w:val="000000"/>
                <w:sz w:val="16"/>
                <w:szCs w:val="16"/>
                <w:lang w:val="fr-FR"/>
              </w:rPr>
              <w:t xml:space="preserve">Production de métaux non ferreux </w:t>
            </w:r>
          </w:p>
        </w:tc>
        <w:tc>
          <w:tcPr>
            <w:tcW w:w="1259" w:type="pct"/>
            <w:tcBorders>
              <w:top w:val="nil"/>
              <w:left w:val="nil"/>
              <w:bottom w:val="single" w:sz="4" w:space="0" w:color="auto"/>
              <w:right w:val="single" w:sz="4" w:space="0" w:color="auto"/>
            </w:tcBorders>
            <w:shd w:val="clear" w:color="auto" w:fill="auto"/>
            <w:hideMark/>
          </w:tcPr>
          <w:p w14:paraId="0C995DAA"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53F71744" w14:textId="77777777" w:rsidTr="005E6537">
        <w:trPr>
          <w:trHeight w:val="7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54D5B1B"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23ACEA76"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3BAB6791" w14:textId="77777777" w:rsidR="00116A15" w:rsidRPr="00DE7946" w:rsidRDefault="00116A15" w:rsidP="005E6537">
            <w:pPr>
              <w:jc w:val="both"/>
              <w:rPr>
                <w:rFonts w:ascii="Avenir Next Regular" w:hAnsi="Avenir Next Regular" w:cs="Calibri"/>
                <w:iCs/>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iCs/>
                <w:color w:val="000000"/>
                <w:sz w:val="16"/>
                <w:szCs w:val="16"/>
                <w:lang w:val="fr-FR"/>
              </w:rPr>
              <w:t>Ozone</w:t>
            </w:r>
          </w:p>
        </w:tc>
        <w:tc>
          <w:tcPr>
            <w:tcW w:w="1259" w:type="pct"/>
            <w:tcBorders>
              <w:top w:val="nil"/>
              <w:left w:val="nil"/>
              <w:bottom w:val="single" w:sz="4" w:space="0" w:color="auto"/>
              <w:right w:val="single" w:sz="4" w:space="0" w:color="auto"/>
            </w:tcBorders>
            <w:shd w:val="clear" w:color="auto" w:fill="auto"/>
            <w:hideMark/>
          </w:tcPr>
          <w:p w14:paraId="39B0F015"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02989C52"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9446A0A"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60A4CF68"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2DB5B774" w14:textId="77777777" w:rsidR="00116A15" w:rsidRPr="00DE7946" w:rsidRDefault="00116A15" w:rsidP="005E6537">
            <w:pPr>
              <w:jc w:val="both"/>
              <w:rPr>
                <w:rFonts w:ascii="Avenir Next Regular" w:hAnsi="Avenir Next Regular" w:cs="Calibri"/>
                <w:iCs/>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iCs/>
                <w:color w:val="000000"/>
                <w:sz w:val="16"/>
                <w:szCs w:val="16"/>
                <w:lang w:val="fr-FR"/>
              </w:rPr>
              <w:t>Polluants organiques persistants</w:t>
            </w:r>
          </w:p>
        </w:tc>
        <w:tc>
          <w:tcPr>
            <w:tcW w:w="1259" w:type="pct"/>
            <w:tcBorders>
              <w:top w:val="nil"/>
              <w:left w:val="nil"/>
              <w:bottom w:val="single" w:sz="4" w:space="0" w:color="auto"/>
              <w:right w:val="single" w:sz="4" w:space="0" w:color="auto"/>
            </w:tcBorders>
            <w:shd w:val="clear" w:color="auto" w:fill="auto"/>
            <w:hideMark/>
          </w:tcPr>
          <w:p w14:paraId="2F4B9B7B"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0A1C9C" w14:paraId="2EFC5A82" w14:textId="77777777" w:rsidTr="005E6537">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3B1B913"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4415EC17"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180F0533" w14:textId="77777777" w:rsidR="00116A15" w:rsidRPr="00DE7946" w:rsidRDefault="00116A15" w:rsidP="005E6537">
            <w:pPr>
              <w:ind w:left="150" w:hanging="150"/>
              <w:jc w:val="both"/>
              <w:rPr>
                <w:rFonts w:ascii="Avenir Next Regular" w:hAnsi="Avenir Next Regular" w:cs="Calibri"/>
                <w:iCs/>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iCs/>
                <w:color w:val="000000"/>
                <w:sz w:val="16"/>
                <w:szCs w:val="16"/>
                <w:lang w:val="fr-FR"/>
              </w:rPr>
              <w:t>Polluants organiques persistants non intentionnels</w:t>
            </w:r>
          </w:p>
        </w:tc>
        <w:tc>
          <w:tcPr>
            <w:tcW w:w="1259" w:type="pct"/>
            <w:tcBorders>
              <w:top w:val="nil"/>
              <w:left w:val="nil"/>
              <w:bottom w:val="single" w:sz="4" w:space="0" w:color="auto"/>
              <w:right w:val="single" w:sz="4" w:space="0" w:color="auto"/>
            </w:tcBorders>
            <w:shd w:val="clear" w:color="auto" w:fill="auto"/>
            <w:hideMark/>
          </w:tcPr>
          <w:p w14:paraId="13473D03"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0A1C9C" w14:paraId="57404295"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228EC78"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170476C3"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214CCF0A" w14:textId="77777777" w:rsidR="00116A15" w:rsidRPr="00DE7946" w:rsidRDefault="00116A15" w:rsidP="005E6537">
            <w:pPr>
              <w:ind w:left="150" w:hanging="150"/>
              <w:jc w:val="both"/>
              <w:rPr>
                <w:rFonts w:ascii="Avenir Next Regular" w:hAnsi="Avenir Next Regular" w:cs="Calibri"/>
                <w:iCs/>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iCs/>
                <w:color w:val="000000"/>
                <w:sz w:val="16"/>
                <w:szCs w:val="16"/>
                <w:lang w:val="fr-FR"/>
              </w:rPr>
              <w:t>Gestion rationnelle des produits chimiques et des déchets</w:t>
            </w:r>
          </w:p>
        </w:tc>
        <w:tc>
          <w:tcPr>
            <w:tcW w:w="1259" w:type="pct"/>
            <w:tcBorders>
              <w:top w:val="nil"/>
              <w:left w:val="nil"/>
              <w:bottom w:val="single" w:sz="4" w:space="0" w:color="auto"/>
              <w:right w:val="single" w:sz="4" w:space="0" w:color="auto"/>
            </w:tcBorders>
            <w:shd w:val="clear" w:color="auto" w:fill="auto"/>
            <w:hideMark/>
          </w:tcPr>
          <w:p w14:paraId="1AAF6EF4"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62075334"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74733F5"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vAlign w:val="bottom"/>
            <w:hideMark/>
          </w:tcPr>
          <w:p w14:paraId="61A11212"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7B3F3518" w14:textId="77777777" w:rsidR="00116A15" w:rsidRPr="00DE7946" w:rsidRDefault="00116A15" w:rsidP="005E6537">
            <w:pPr>
              <w:jc w:val="both"/>
              <w:rPr>
                <w:rFonts w:ascii="Avenir Next Regular" w:hAnsi="Avenir Next Regular" w:cs="Calibri"/>
                <w:iCs/>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iCs/>
                <w:color w:val="000000"/>
                <w:sz w:val="16"/>
                <w:szCs w:val="16"/>
                <w:lang w:val="fr-FR"/>
              </w:rPr>
              <w:t>Gestion des déchets</w:t>
            </w:r>
          </w:p>
        </w:tc>
        <w:tc>
          <w:tcPr>
            <w:tcW w:w="1259" w:type="pct"/>
            <w:tcBorders>
              <w:top w:val="nil"/>
              <w:left w:val="nil"/>
              <w:bottom w:val="single" w:sz="4" w:space="0" w:color="auto"/>
              <w:right w:val="single" w:sz="4" w:space="0" w:color="auto"/>
            </w:tcBorders>
            <w:shd w:val="clear" w:color="auto" w:fill="auto"/>
            <w:hideMark/>
          </w:tcPr>
          <w:p w14:paraId="42E4E3E3"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5E9FE4D5"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E0FE6A1"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530F882D"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15E81073"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02CBC70D"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Gestion des déchets dangereux</w:t>
            </w:r>
          </w:p>
        </w:tc>
      </w:tr>
      <w:tr w:rsidR="00116A15" w:rsidRPr="00DE7946" w14:paraId="1AD4C3E9"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71AB88B"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17266BF7"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38089070"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3B99EAE2"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Déchets industriels</w:t>
            </w:r>
          </w:p>
        </w:tc>
      </w:tr>
      <w:tr w:rsidR="00116A15" w:rsidRPr="00DE7946" w14:paraId="7954AB74"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F6C7305"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2E857B8E"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51E1D06D"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5F05B745"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Déchets électroniques</w:t>
            </w:r>
          </w:p>
        </w:tc>
      </w:tr>
      <w:tr w:rsidR="00116A15" w:rsidRPr="00DE7946" w14:paraId="6C47E958"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04275BB"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50AB52AF"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578FF5EA" w14:textId="77777777" w:rsidR="00116A15" w:rsidRPr="00DE7946" w:rsidRDefault="00116A15" w:rsidP="005E6537">
            <w:pPr>
              <w:jc w:val="both"/>
              <w:rPr>
                <w:rFonts w:ascii="Avenir Next Regular" w:hAnsi="Avenir Next Regular" w:cs="Calibri"/>
                <w:iCs/>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iCs/>
                <w:color w:val="000000"/>
                <w:sz w:val="16"/>
                <w:szCs w:val="16"/>
                <w:lang w:val="fr-FR"/>
              </w:rPr>
              <w:t>Émissions</w:t>
            </w:r>
          </w:p>
        </w:tc>
        <w:tc>
          <w:tcPr>
            <w:tcW w:w="1259" w:type="pct"/>
            <w:tcBorders>
              <w:top w:val="nil"/>
              <w:left w:val="nil"/>
              <w:bottom w:val="single" w:sz="4" w:space="0" w:color="auto"/>
              <w:right w:val="single" w:sz="4" w:space="0" w:color="auto"/>
            </w:tcBorders>
            <w:shd w:val="clear" w:color="auto" w:fill="auto"/>
            <w:hideMark/>
          </w:tcPr>
          <w:p w14:paraId="48D9F2E4"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01633F3D"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DCFD0FA"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4890D1F9"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76D41E69" w14:textId="77777777" w:rsidR="00116A15" w:rsidRPr="00DE7946" w:rsidRDefault="00116A15" w:rsidP="005E6537">
            <w:pPr>
              <w:jc w:val="both"/>
              <w:rPr>
                <w:rFonts w:ascii="Avenir Next Regular" w:hAnsi="Avenir Next Regular" w:cs="Calibri"/>
                <w:iCs/>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iCs/>
                <w:color w:val="000000"/>
                <w:sz w:val="16"/>
                <w:szCs w:val="16"/>
                <w:lang w:val="fr-FR"/>
              </w:rPr>
              <w:t>Élimination</w:t>
            </w:r>
          </w:p>
        </w:tc>
        <w:tc>
          <w:tcPr>
            <w:tcW w:w="1259" w:type="pct"/>
            <w:tcBorders>
              <w:top w:val="nil"/>
              <w:left w:val="nil"/>
              <w:bottom w:val="single" w:sz="4" w:space="0" w:color="auto"/>
              <w:right w:val="single" w:sz="4" w:space="0" w:color="auto"/>
            </w:tcBorders>
            <w:shd w:val="clear" w:color="auto" w:fill="auto"/>
            <w:hideMark/>
          </w:tcPr>
          <w:p w14:paraId="429FA3FF"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69D34283"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77DB338"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0C513DB2"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23B88625" w14:textId="77777777" w:rsidR="00116A15" w:rsidRPr="00DE7946" w:rsidRDefault="00116A15" w:rsidP="005E6537">
            <w:pPr>
              <w:ind w:left="150" w:hanging="150"/>
              <w:jc w:val="both"/>
              <w:rPr>
                <w:rFonts w:ascii="Avenir Next Regular" w:hAnsi="Avenir Next Regular" w:cs="Calibri"/>
                <w:iCs/>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iCs/>
                <w:color w:val="000000"/>
                <w:sz w:val="16"/>
                <w:szCs w:val="16"/>
                <w:lang w:val="fr-FR"/>
              </w:rPr>
              <w:t>Nouveaux polluants organiques persistants</w:t>
            </w:r>
          </w:p>
        </w:tc>
        <w:tc>
          <w:tcPr>
            <w:tcW w:w="1259" w:type="pct"/>
            <w:tcBorders>
              <w:top w:val="nil"/>
              <w:left w:val="nil"/>
              <w:bottom w:val="single" w:sz="4" w:space="0" w:color="auto"/>
              <w:right w:val="single" w:sz="4" w:space="0" w:color="auto"/>
            </w:tcBorders>
            <w:shd w:val="clear" w:color="auto" w:fill="auto"/>
            <w:hideMark/>
          </w:tcPr>
          <w:p w14:paraId="78FF00EB"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5C935BF4"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8AB8144"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168AFA34"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6CAD50F7" w14:textId="77777777" w:rsidR="00116A15" w:rsidRPr="00DE7946" w:rsidRDefault="00116A15" w:rsidP="005E6537">
            <w:pPr>
              <w:jc w:val="both"/>
              <w:rPr>
                <w:rFonts w:ascii="Avenir Next Regular" w:hAnsi="Avenir Next Regular" w:cs="Calibri"/>
                <w:iCs/>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proofErr w:type="spellStart"/>
            <w:r w:rsidRPr="00DE7946">
              <w:rPr>
                <w:rFonts w:ascii="Avenir Next Regular" w:hAnsi="Avenir Next Regular" w:cs="Calibri"/>
                <w:iCs/>
                <w:color w:val="000000"/>
                <w:sz w:val="16"/>
                <w:szCs w:val="16"/>
                <w:lang w:val="fr-FR"/>
              </w:rPr>
              <w:t>Biphényles</w:t>
            </w:r>
            <w:proofErr w:type="spellEnd"/>
            <w:r w:rsidRPr="00DE7946">
              <w:rPr>
                <w:rFonts w:ascii="Avenir Next Regular" w:hAnsi="Avenir Next Regular" w:cs="Calibri"/>
                <w:iCs/>
                <w:color w:val="000000"/>
                <w:sz w:val="16"/>
                <w:szCs w:val="16"/>
                <w:lang w:val="fr-FR"/>
              </w:rPr>
              <w:t xml:space="preserve"> </w:t>
            </w:r>
            <w:proofErr w:type="spellStart"/>
            <w:r w:rsidRPr="00DE7946">
              <w:rPr>
                <w:rFonts w:ascii="Avenir Next Regular" w:hAnsi="Avenir Next Regular" w:cs="Calibri"/>
                <w:iCs/>
                <w:color w:val="000000"/>
                <w:sz w:val="16"/>
                <w:szCs w:val="16"/>
                <w:lang w:val="fr-FR"/>
              </w:rPr>
              <w:t>polychlorés</w:t>
            </w:r>
            <w:proofErr w:type="spellEnd"/>
          </w:p>
        </w:tc>
        <w:tc>
          <w:tcPr>
            <w:tcW w:w="1259" w:type="pct"/>
            <w:tcBorders>
              <w:top w:val="nil"/>
              <w:left w:val="nil"/>
              <w:bottom w:val="single" w:sz="4" w:space="0" w:color="auto"/>
              <w:right w:val="single" w:sz="4" w:space="0" w:color="auto"/>
            </w:tcBorders>
            <w:shd w:val="clear" w:color="auto" w:fill="auto"/>
            <w:hideMark/>
          </w:tcPr>
          <w:p w14:paraId="5007F6C9"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663EB450"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C3B7ECD"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317C4C2D"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08831BB0" w14:textId="77777777" w:rsidR="00116A15" w:rsidRPr="00DE7946" w:rsidRDefault="00116A15" w:rsidP="005E6537">
            <w:pPr>
              <w:jc w:val="both"/>
              <w:rPr>
                <w:rFonts w:ascii="Avenir Next Regular" w:hAnsi="Avenir Next Regular" w:cs="Calibri"/>
                <w:iCs/>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iCs/>
                <w:color w:val="000000"/>
                <w:sz w:val="16"/>
                <w:szCs w:val="16"/>
                <w:lang w:val="fr-FR"/>
              </w:rPr>
              <w:t>Plastiques</w:t>
            </w:r>
          </w:p>
        </w:tc>
        <w:tc>
          <w:tcPr>
            <w:tcW w:w="1259" w:type="pct"/>
            <w:tcBorders>
              <w:top w:val="nil"/>
              <w:left w:val="nil"/>
              <w:bottom w:val="single" w:sz="4" w:space="0" w:color="auto"/>
              <w:right w:val="single" w:sz="4" w:space="0" w:color="auto"/>
            </w:tcBorders>
            <w:shd w:val="clear" w:color="auto" w:fill="auto"/>
            <w:hideMark/>
          </w:tcPr>
          <w:p w14:paraId="28C9F167"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70C8637C"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E984E3D"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03FE203A"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47270F09" w14:textId="77777777" w:rsidR="00116A15" w:rsidRPr="00DE7946" w:rsidRDefault="00116A15" w:rsidP="005E6537">
            <w:pPr>
              <w:jc w:val="both"/>
              <w:rPr>
                <w:rFonts w:ascii="Avenir Next Regular" w:hAnsi="Avenir Next Regular" w:cs="Calibri"/>
                <w:iCs/>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iCs/>
                <w:color w:val="000000"/>
                <w:sz w:val="16"/>
                <w:szCs w:val="16"/>
                <w:lang w:val="fr-FR"/>
              </w:rPr>
              <w:t>L'éco-efficacité</w:t>
            </w:r>
          </w:p>
        </w:tc>
        <w:tc>
          <w:tcPr>
            <w:tcW w:w="1259" w:type="pct"/>
            <w:tcBorders>
              <w:top w:val="nil"/>
              <w:left w:val="nil"/>
              <w:bottom w:val="single" w:sz="4" w:space="0" w:color="auto"/>
              <w:right w:val="single" w:sz="4" w:space="0" w:color="auto"/>
            </w:tcBorders>
            <w:shd w:val="clear" w:color="auto" w:fill="auto"/>
            <w:hideMark/>
          </w:tcPr>
          <w:p w14:paraId="4078AE6D"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791D5D9F"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29D8EB9"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017920A9"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1EE69185" w14:textId="77777777" w:rsidR="00116A15" w:rsidRPr="00DE7946" w:rsidRDefault="00116A15" w:rsidP="005E6537">
            <w:pPr>
              <w:jc w:val="both"/>
              <w:rPr>
                <w:rFonts w:ascii="Avenir Next Regular" w:hAnsi="Avenir Next Regular" w:cs="Calibri"/>
                <w:iCs/>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iCs/>
                <w:color w:val="000000"/>
                <w:sz w:val="16"/>
                <w:szCs w:val="16"/>
                <w:lang w:val="fr-FR"/>
              </w:rPr>
              <w:t>Pesticides</w:t>
            </w:r>
          </w:p>
        </w:tc>
        <w:tc>
          <w:tcPr>
            <w:tcW w:w="1259" w:type="pct"/>
            <w:tcBorders>
              <w:top w:val="nil"/>
              <w:left w:val="nil"/>
              <w:bottom w:val="single" w:sz="4" w:space="0" w:color="auto"/>
              <w:right w:val="single" w:sz="4" w:space="0" w:color="auto"/>
            </w:tcBorders>
            <w:shd w:val="clear" w:color="auto" w:fill="auto"/>
            <w:hideMark/>
          </w:tcPr>
          <w:p w14:paraId="0E694F8C"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42F12BF3"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69DA850"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194EFDED"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06702021" w14:textId="77777777" w:rsidR="00116A15" w:rsidRPr="00DE7946" w:rsidRDefault="00116A15" w:rsidP="005E6537">
            <w:pPr>
              <w:jc w:val="both"/>
              <w:rPr>
                <w:rFonts w:ascii="Avenir Next Regular" w:hAnsi="Avenir Next Regular" w:cs="Calibri"/>
                <w:iCs/>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iCs/>
                <w:color w:val="000000"/>
                <w:sz w:val="16"/>
                <w:szCs w:val="16"/>
                <w:lang w:val="fr-FR"/>
              </w:rPr>
              <w:t>DDT - Gestion des vecteurs</w:t>
            </w:r>
          </w:p>
        </w:tc>
        <w:tc>
          <w:tcPr>
            <w:tcW w:w="1259" w:type="pct"/>
            <w:tcBorders>
              <w:top w:val="nil"/>
              <w:left w:val="nil"/>
              <w:bottom w:val="single" w:sz="4" w:space="0" w:color="auto"/>
              <w:right w:val="single" w:sz="4" w:space="0" w:color="auto"/>
            </w:tcBorders>
            <w:shd w:val="clear" w:color="auto" w:fill="auto"/>
            <w:hideMark/>
          </w:tcPr>
          <w:p w14:paraId="168D39DA"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0D522901"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92FD541"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7B14FF7E"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6F9A7FA7" w14:textId="77777777" w:rsidR="00116A15" w:rsidRPr="00DE7946" w:rsidRDefault="00116A15" w:rsidP="005E6537">
            <w:pPr>
              <w:jc w:val="both"/>
              <w:rPr>
                <w:rFonts w:ascii="Avenir Next Regular" w:hAnsi="Avenir Next Regular" w:cs="Calibri"/>
                <w:iCs/>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iCs/>
                <w:color w:val="000000"/>
                <w:sz w:val="16"/>
                <w:szCs w:val="16"/>
                <w:lang w:val="fr-FR"/>
              </w:rPr>
              <w:t>DDT - Autres</w:t>
            </w:r>
          </w:p>
        </w:tc>
        <w:tc>
          <w:tcPr>
            <w:tcW w:w="1259" w:type="pct"/>
            <w:tcBorders>
              <w:top w:val="nil"/>
              <w:left w:val="nil"/>
              <w:bottom w:val="single" w:sz="4" w:space="0" w:color="auto"/>
              <w:right w:val="single" w:sz="4" w:space="0" w:color="auto"/>
            </w:tcBorders>
            <w:shd w:val="clear" w:color="auto" w:fill="auto"/>
            <w:hideMark/>
          </w:tcPr>
          <w:p w14:paraId="152025AD"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2EB3895B"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3FBC5F6"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0CE6237F"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73EC6A4B" w14:textId="77777777" w:rsidR="00116A15" w:rsidRPr="00DE7946" w:rsidRDefault="00116A15" w:rsidP="005E6537">
            <w:pPr>
              <w:jc w:val="both"/>
              <w:rPr>
                <w:rFonts w:ascii="Avenir Next Regular" w:hAnsi="Avenir Next Regular" w:cs="Calibri"/>
                <w:iCs/>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iCs/>
                <w:color w:val="000000"/>
                <w:sz w:val="16"/>
                <w:szCs w:val="16"/>
                <w:lang w:val="fr-FR"/>
              </w:rPr>
              <w:t>Émissions industrielles</w:t>
            </w:r>
          </w:p>
        </w:tc>
        <w:tc>
          <w:tcPr>
            <w:tcW w:w="1259" w:type="pct"/>
            <w:tcBorders>
              <w:top w:val="nil"/>
              <w:left w:val="nil"/>
              <w:bottom w:val="single" w:sz="4" w:space="0" w:color="auto"/>
              <w:right w:val="single" w:sz="4" w:space="0" w:color="auto"/>
            </w:tcBorders>
            <w:shd w:val="clear" w:color="auto" w:fill="auto"/>
            <w:hideMark/>
          </w:tcPr>
          <w:p w14:paraId="4FB6B110"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03CE4FBB"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8A93A08"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4F2413CE"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3618A9F1" w14:textId="77777777" w:rsidR="00116A15" w:rsidRPr="00DE7946" w:rsidRDefault="00116A15" w:rsidP="005E6537">
            <w:pPr>
              <w:jc w:val="both"/>
              <w:rPr>
                <w:rFonts w:ascii="Avenir Next Regular" w:hAnsi="Avenir Next Regular" w:cs="Calibri"/>
                <w:iCs/>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iCs/>
                <w:color w:val="000000"/>
                <w:sz w:val="16"/>
                <w:szCs w:val="16"/>
                <w:lang w:val="fr-FR"/>
              </w:rPr>
              <w:t>Brûlage à l'air libre</w:t>
            </w:r>
          </w:p>
        </w:tc>
        <w:tc>
          <w:tcPr>
            <w:tcW w:w="1259" w:type="pct"/>
            <w:tcBorders>
              <w:top w:val="nil"/>
              <w:left w:val="nil"/>
              <w:bottom w:val="single" w:sz="4" w:space="0" w:color="auto"/>
              <w:right w:val="single" w:sz="4" w:space="0" w:color="auto"/>
            </w:tcBorders>
            <w:shd w:val="clear" w:color="auto" w:fill="auto"/>
            <w:hideMark/>
          </w:tcPr>
          <w:p w14:paraId="6B3C4FCD"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0A1C9C" w14:paraId="2760E2CD" w14:textId="77777777" w:rsidTr="005E6537">
        <w:trPr>
          <w:trHeight w:val="152"/>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CD56DE9"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42E6473B"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17477622" w14:textId="77777777" w:rsidR="00116A15" w:rsidRPr="00DE7946" w:rsidRDefault="00116A15" w:rsidP="005E6537">
            <w:pPr>
              <w:ind w:left="150" w:hanging="150"/>
              <w:jc w:val="both"/>
              <w:rPr>
                <w:rFonts w:ascii="Avenir Next Regular" w:hAnsi="Avenir Next Regular" w:cs="Calibri"/>
                <w:iCs/>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iCs/>
                <w:color w:val="000000"/>
                <w:sz w:val="16"/>
                <w:szCs w:val="16"/>
                <w:lang w:val="fr-FR"/>
              </w:rPr>
              <w:t>Meilleure technologie disponible / Meilleures pratiques environnementales</w:t>
            </w:r>
          </w:p>
        </w:tc>
        <w:tc>
          <w:tcPr>
            <w:tcW w:w="1259" w:type="pct"/>
            <w:tcBorders>
              <w:top w:val="nil"/>
              <w:left w:val="nil"/>
              <w:bottom w:val="single" w:sz="4" w:space="0" w:color="auto"/>
              <w:right w:val="single" w:sz="4" w:space="0" w:color="auto"/>
            </w:tcBorders>
            <w:shd w:val="clear" w:color="auto" w:fill="auto"/>
            <w:hideMark/>
          </w:tcPr>
          <w:p w14:paraId="2B8BA5B5"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2021A112"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AE9A857"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hideMark/>
          </w:tcPr>
          <w:p w14:paraId="00EBF198"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769FFB7A" w14:textId="77777777" w:rsidR="00116A15" w:rsidRPr="00DE7946" w:rsidRDefault="00116A15" w:rsidP="005E6537">
            <w:pPr>
              <w:jc w:val="both"/>
              <w:rPr>
                <w:rFonts w:ascii="Avenir Next Regular" w:hAnsi="Avenir Next Regular" w:cs="Calibri"/>
                <w:iCs/>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iCs/>
                <w:color w:val="000000"/>
                <w:sz w:val="16"/>
                <w:szCs w:val="16"/>
                <w:lang w:val="fr-FR"/>
              </w:rPr>
              <w:t>Chimie verte</w:t>
            </w:r>
          </w:p>
        </w:tc>
        <w:tc>
          <w:tcPr>
            <w:tcW w:w="1259" w:type="pct"/>
            <w:tcBorders>
              <w:top w:val="nil"/>
              <w:left w:val="nil"/>
              <w:bottom w:val="single" w:sz="4" w:space="0" w:color="auto"/>
              <w:right w:val="single" w:sz="4" w:space="0" w:color="auto"/>
            </w:tcBorders>
            <w:shd w:val="clear" w:color="auto" w:fill="auto"/>
            <w:hideMark/>
          </w:tcPr>
          <w:p w14:paraId="727F7E6A"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DE7946" w14:paraId="6400FC8F"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52CED0E"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noWrap/>
            <w:vAlign w:val="bottom"/>
            <w:hideMark/>
          </w:tcPr>
          <w:p w14:paraId="678F10CB" w14:textId="77777777" w:rsidR="00116A15" w:rsidRPr="00DE7946" w:rsidRDefault="00116A15" w:rsidP="005E6537">
            <w:pPr>
              <w:jc w:val="both"/>
              <w:rPr>
                <w:rFonts w:ascii="Avenir Next Regular" w:hAnsi="Avenir Next Regular" w:cs="Calibri"/>
                <w:b/>
                <w:bCs/>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1"/>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b/>
                <w:bCs/>
                <w:color w:val="000000"/>
                <w:sz w:val="16"/>
                <w:szCs w:val="16"/>
                <w:lang w:val="fr-FR"/>
              </w:rPr>
              <w:t>Changement climatique</w:t>
            </w:r>
          </w:p>
        </w:tc>
        <w:tc>
          <w:tcPr>
            <w:tcW w:w="1181" w:type="pct"/>
            <w:tcBorders>
              <w:top w:val="nil"/>
              <w:left w:val="nil"/>
              <w:bottom w:val="single" w:sz="4" w:space="0" w:color="auto"/>
              <w:right w:val="single" w:sz="4" w:space="0" w:color="auto"/>
            </w:tcBorders>
            <w:shd w:val="clear" w:color="auto" w:fill="auto"/>
          </w:tcPr>
          <w:p w14:paraId="76842C5C"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259" w:type="pct"/>
            <w:tcBorders>
              <w:top w:val="nil"/>
              <w:left w:val="nil"/>
              <w:bottom w:val="single" w:sz="4" w:space="0" w:color="auto"/>
              <w:right w:val="single" w:sz="4" w:space="0" w:color="auto"/>
            </w:tcBorders>
            <w:shd w:val="clear" w:color="auto" w:fill="auto"/>
          </w:tcPr>
          <w:p w14:paraId="47A6C5D9" w14:textId="77777777" w:rsidR="00116A15" w:rsidRPr="00DE7946" w:rsidRDefault="00116A15" w:rsidP="005E6537">
            <w:pPr>
              <w:jc w:val="both"/>
              <w:rPr>
                <w:rFonts w:ascii="Avenir Next Regular" w:hAnsi="Avenir Next Regular" w:cs="Calibri"/>
                <w:iCs/>
                <w:color w:val="000000"/>
                <w:sz w:val="16"/>
                <w:szCs w:val="16"/>
                <w:lang w:val="fr-FR"/>
              </w:rPr>
            </w:pPr>
          </w:p>
        </w:tc>
      </w:tr>
      <w:tr w:rsidR="00116A15" w:rsidRPr="00DE7946" w14:paraId="59D91B25"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14E5D4EA"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noWrap/>
            <w:vAlign w:val="bottom"/>
          </w:tcPr>
          <w:p w14:paraId="5025DC1D" w14:textId="77777777" w:rsidR="00116A15" w:rsidRPr="00DE7946" w:rsidRDefault="00116A15" w:rsidP="005E6537">
            <w:pPr>
              <w:jc w:val="both"/>
              <w:rPr>
                <w:rFonts w:ascii="Calibri" w:eastAsia="SimSun" w:hAnsi="Calibri"/>
                <w:color w:val="000000"/>
                <w:sz w:val="16"/>
                <w:szCs w:val="16"/>
                <w:lang w:val="fr-FR"/>
              </w:rPr>
            </w:pPr>
          </w:p>
        </w:tc>
        <w:tc>
          <w:tcPr>
            <w:tcW w:w="1181" w:type="pct"/>
            <w:tcBorders>
              <w:top w:val="nil"/>
              <w:left w:val="nil"/>
              <w:bottom w:val="single" w:sz="4" w:space="0" w:color="auto"/>
              <w:right w:val="single" w:sz="4" w:space="0" w:color="auto"/>
            </w:tcBorders>
            <w:shd w:val="clear" w:color="auto" w:fill="auto"/>
          </w:tcPr>
          <w:p w14:paraId="577A2CD6" w14:textId="77777777" w:rsidR="00116A15" w:rsidRPr="00DE7946" w:rsidRDefault="00116A15" w:rsidP="005E6537">
            <w:pPr>
              <w:jc w:val="both"/>
              <w:rPr>
                <w:rFonts w:ascii="Calibri" w:eastAsia="SimSun" w:hAnsi="Calibri"/>
                <w:b/>
                <w:color w:val="000000"/>
                <w:sz w:val="16"/>
                <w:szCs w:val="16"/>
                <w:lang w:val="fr-FR"/>
              </w:rPr>
            </w:pPr>
            <w:r w:rsidRPr="00DE7946">
              <w:rPr>
                <w:rFonts w:ascii="Calibri" w:eastAsia="SimSun" w:hAnsi="Calibri"/>
                <w:b/>
                <w:color w:val="000000"/>
                <w:sz w:val="16"/>
                <w:shd w:val="clear" w:color="auto" w:fill="E6E6E6"/>
                <w:lang w:val="fr-FR"/>
              </w:rPr>
              <w:fldChar w:fldCharType="begin">
                <w:ffData>
                  <w:name w:val=""/>
                  <w:enabled/>
                  <w:calcOnExit w:val="0"/>
                  <w:checkBox>
                    <w:sizeAuto/>
                    <w:default w:val="0"/>
                  </w:checkBox>
                </w:ffData>
              </w:fldChar>
            </w:r>
            <w:r w:rsidRPr="00DE7946">
              <w:rPr>
                <w:rFonts w:ascii="Calibri" w:eastAsia="SimSun" w:hAnsi="Calibri"/>
                <w:b/>
                <w:color w:val="000000"/>
                <w:sz w:val="16"/>
                <w:shd w:val="clear" w:color="auto" w:fill="E6E6E6"/>
                <w:lang w:val="fr-FR"/>
              </w:rPr>
              <w:instrText xml:space="preserve"> FORMCHECKBOX </w:instrText>
            </w:r>
            <w:r w:rsidRPr="00DE7946">
              <w:rPr>
                <w:rFonts w:ascii="Calibri" w:eastAsia="SimSun" w:hAnsi="Calibri"/>
                <w:b/>
                <w:color w:val="000000"/>
                <w:sz w:val="16"/>
                <w:shd w:val="clear" w:color="auto" w:fill="E6E6E6"/>
                <w:lang w:val="fr-FR"/>
              </w:rPr>
            </w:r>
            <w:r w:rsidRPr="00DE7946">
              <w:rPr>
                <w:rFonts w:ascii="Calibri" w:eastAsia="SimSun" w:hAnsi="Calibri"/>
                <w:b/>
                <w:color w:val="000000"/>
                <w:sz w:val="16"/>
                <w:shd w:val="clear" w:color="auto" w:fill="E6E6E6"/>
                <w:lang w:val="fr-FR"/>
              </w:rPr>
              <w:fldChar w:fldCharType="separate"/>
            </w:r>
            <w:r w:rsidRPr="00DE7946">
              <w:rPr>
                <w:rFonts w:ascii="Calibri" w:eastAsia="SimSun" w:hAnsi="Calibri"/>
                <w:b/>
                <w:color w:val="000000"/>
                <w:sz w:val="16"/>
                <w:shd w:val="clear" w:color="auto" w:fill="E6E6E6"/>
                <w:lang w:val="fr-FR"/>
              </w:rPr>
              <w:fldChar w:fldCharType="end"/>
            </w:r>
            <w:r w:rsidRPr="00DE7946">
              <w:rPr>
                <w:rFonts w:ascii="Avenir Next Regular" w:hAnsi="Avenir Next Regular" w:cs="Calibri"/>
                <w:b/>
                <w:bCs/>
                <w:color w:val="000000"/>
                <w:sz w:val="16"/>
                <w:szCs w:val="16"/>
                <w:lang w:val="fr-FR"/>
              </w:rPr>
              <w:t>Adaptation au changement climatique</w:t>
            </w:r>
          </w:p>
        </w:tc>
        <w:tc>
          <w:tcPr>
            <w:tcW w:w="1259" w:type="pct"/>
            <w:tcBorders>
              <w:top w:val="nil"/>
              <w:left w:val="nil"/>
              <w:bottom w:val="single" w:sz="4" w:space="0" w:color="auto"/>
              <w:right w:val="single" w:sz="4" w:space="0" w:color="auto"/>
            </w:tcBorders>
            <w:shd w:val="clear" w:color="auto" w:fill="auto"/>
          </w:tcPr>
          <w:p w14:paraId="0516E197" w14:textId="77777777" w:rsidR="00116A15" w:rsidRPr="00DE7946" w:rsidRDefault="00116A15" w:rsidP="005E6537">
            <w:pPr>
              <w:jc w:val="both"/>
              <w:rPr>
                <w:rFonts w:ascii="Calibri" w:eastAsia="SimSun" w:hAnsi="Calibri"/>
                <w:color w:val="000000"/>
                <w:sz w:val="16"/>
                <w:szCs w:val="16"/>
                <w:lang w:val="fr-FR"/>
              </w:rPr>
            </w:pPr>
          </w:p>
        </w:tc>
      </w:tr>
      <w:tr w:rsidR="00116A15" w:rsidRPr="000A1C9C" w14:paraId="5D25A970"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78F34A9B"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noWrap/>
            <w:vAlign w:val="bottom"/>
          </w:tcPr>
          <w:p w14:paraId="2882194A" w14:textId="77777777" w:rsidR="00116A15" w:rsidRPr="00DE7946" w:rsidRDefault="00116A15" w:rsidP="005E6537">
            <w:pPr>
              <w:jc w:val="both"/>
              <w:rPr>
                <w:rFonts w:ascii="Calibri" w:eastAsia="SimSun" w:hAnsi="Calibri"/>
                <w:color w:val="000000"/>
                <w:sz w:val="16"/>
                <w:szCs w:val="16"/>
                <w:lang w:val="fr-FR"/>
              </w:rPr>
            </w:pPr>
          </w:p>
        </w:tc>
        <w:tc>
          <w:tcPr>
            <w:tcW w:w="1181" w:type="pct"/>
            <w:tcBorders>
              <w:top w:val="nil"/>
              <w:left w:val="nil"/>
              <w:bottom w:val="single" w:sz="4" w:space="0" w:color="auto"/>
              <w:right w:val="single" w:sz="4" w:space="0" w:color="auto"/>
            </w:tcBorders>
            <w:shd w:val="clear" w:color="auto" w:fill="auto"/>
          </w:tcPr>
          <w:p w14:paraId="221104D3" w14:textId="77777777" w:rsidR="00116A15" w:rsidRPr="00DE7946" w:rsidRDefault="00116A15" w:rsidP="005E6537">
            <w:pPr>
              <w:jc w:val="both"/>
              <w:rPr>
                <w:rFonts w:ascii="Calibri" w:eastAsia="SimSun" w:hAnsi="Calibri"/>
                <w:color w:val="000000"/>
                <w:sz w:val="16"/>
                <w:szCs w:val="16"/>
                <w:lang w:val="fr-FR"/>
              </w:rPr>
            </w:pPr>
          </w:p>
        </w:tc>
        <w:tc>
          <w:tcPr>
            <w:tcW w:w="1259" w:type="pct"/>
            <w:tcBorders>
              <w:top w:val="nil"/>
              <w:left w:val="nil"/>
              <w:bottom w:val="single" w:sz="4" w:space="0" w:color="auto"/>
              <w:right w:val="single" w:sz="4" w:space="0" w:color="auto"/>
            </w:tcBorders>
            <w:shd w:val="clear" w:color="auto" w:fill="auto"/>
          </w:tcPr>
          <w:p w14:paraId="01F2DD6F" w14:textId="77777777" w:rsidR="00116A15" w:rsidRPr="00DE7946" w:rsidRDefault="00116A15" w:rsidP="005E6537">
            <w:pPr>
              <w:jc w:val="both"/>
              <w:rPr>
                <w:rFonts w:ascii="Calibri" w:eastAsia="SimSun" w:hAnsi="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1"/>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Calibri" w:eastAsia="SimSun" w:hAnsi="Calibri"/>
                <w:color w:val="000000"/>
                <w:sz w:val="16"/>
                <w:szCs w:val="16"/>
                <w:lang w:val="fr-FR"/>
              </w:rPr>
              <w:t>Financement de la lutte contre le changement climatique</w:t>
            </w:r>
          </w:p>
        </w:tc>
      </w:tr>
      <w:tr w:rsidR="00116A15" w:rsidRPr="00DE7946" w14:paraId="5361CFC1"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8E21DC9"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noWrap/>
            <w:vAlign w:val="bottom"/>
            <w:hideMark/>
          </w:tcPr>
          <w:p w14:paraId="659D684E"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62B772B1"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32B7E1E5"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0"/>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Pays les moins avancés</w:t>
            </w:r>
          </w:p>
        </w:tc>
      </w:tr>
      <w:tr w:rsidR="00116A15" w:rsidRPr="000A1C9C" w14:paraId="1168F6BA"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A6BF67A"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noWrap/>
            <w:vAlign w:val="bottom"/>
            <w:hideMark/>
          </w:tcPr>
          <w:p w14:paraId="4ADB9E94"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665F820F"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790D61AC"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Petits États insulaires en développement</w:t>
            </w:r>
          </w:p>
        </w:tc>
      </w:tr>
      <w:tr w:rsidR="00116A15" w:rsidRPr="000A1C9C" w14:paraId="6F828F29" w14:textId="77777777" w:rsidTr="005E6537">
        <w:trPr>
          <w:trHeight w:val="8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2CDFF23"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noWrap/>
            <w:vAlign w:val="bottom"/>
            <w:hideMark/>
          </w:tcPr>
          <w:p w14:paraId="33C192B8"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24266EBF"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71734DF4"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Calibri" w:eastAsia="SimSun" w:hAnsi="Calibri"/>
                <w:color w:val="000000"/>
                <w:sz w:val="16"/>
                <w:szCs w:val="16"/>
                <w:lang w:val="fr-FR"/>
              </w:rPr>
              <w:t>Gestion des risques de catastrophes</w:t>
            </w:r>
          </w:p>
        </w:tc>
      </w:tr>
      <w:tr w:rsidR="00116A15" w:rsidRPr="000A1C9C" w14:paraId="1271292B"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EBB0C1B"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noWrap/>
            <w:vAlign w:val="bottom"/>
            <w:hideMark/>
          </w:tcPr>
          <w:p w14:paraId="68CC5D85"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032C9EF2"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61DA6568" w14:textId="77777777" w:rsidR="00116A15" w:rsidRPr="00DE7946" w:rsidRDefault="00116A15" w:rsidP="005E6537">
            <w:pPr>
              <w:jc w:val="both"/>
              <w:rPr>
                <w:rFonts w:ascii="Avenir Next Regular" w:hAnsi="Avenir Next Regular" w:cs="Calibri"/>
                <w:iCs/>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iCs/>
                <w:color w:val="000000"/>
                <w:sz w:val="16"/>
                <w:szCs w:val="16"/>
                <w:lang w:val="fr-FR"/>
              </w:rPr>
              <w:t>L'élévation du niveau de la mer</w:t>
            </w:r>
          </w:p>
        </w:tc>
      </w:tr>
      <w:tr w:rsidR="00116A15" w:rsidRPr="00DE7946" w14:paraId="3F89FDD2"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1A450DB2"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noWrap/>
            <w:vAlign w:val="bottom"/>
          </w:tcPr>
          <w:p w14:paraId="662B2C8B"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tcPr>
          <w:p w14:paraId="2158CA42"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259" w:type="pct"/>
            <w:tcBorders>
              <w:top w:val="nil"/>
              <w:left w:val="nil"/>
              <w:bottom w:val="single" w:sz="4" w:space="0" w:color="auto"/>
              <w:right w:val="single" w:sz="4" w:space="0" w:color="auto"/>
            </w:tcBorders>
            <w:shd w:val="clear" w:color="auto" w:fill="auto"/>
          </w:tcPr>
          <w:p w14:paraId="6653FFD2" w14:textId="77777777" w:rsidR="00116A15" w:rsidRPr="00DE7946" w:rsidRDefault="00116A15" w:rsidP="005E6537">
            <w:pPr>
              <w:jc w:val="both"/>
              <w:rPr>
                <w:rFonts w:ascii="Calibri" w:eastAsia="SimSun" w:hAnsi="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0"/>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Calibri" w:eastAsia="SimSun" w:hAnsi="Calibri"/>
                <w:color w:val="000000"/>
                <w:sz w:val="16"/>
                <w:szCs w:val="16"/>
                <w:lang w:val="fr-FR"/>
              </w:rPr>
              <w:t>Résilience climatique</w:t>
            </w:r>
          </w:p>
        </w:tc>
      </w:tr>
      <w:tr w:rsidR="00116A15" w:rsidRPr="00DE7946" w14:paraId="4BDC71C7"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BDB35A9"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noWrap/>
            <w:vAlign w:val="bottom"/>
            <w:hideMark/>
          </w:tcPr>
          <w:p w14:paraId="13A65C1B"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702824C3"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4F174C71" w14:textId="77777777" w:rsidR="00116A15" w:rsidRPr="00DE7946" w:rsidRDefault="00116A15" w:rsidP="005E6537">
            <w:pPr>
              <w:jc w:val="both"/>
              <w:rPr>
                <w:rFonts w:ascii="Avenir Next Regular" w:hAnsi="Avenir Next Regular" w:cs="Calibri"/>
                <w:iCs/>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iCs/>
                <w:color w:val="000000"/>
                <w:sz w:val="16"/>
                <w:szCs w:val="16"/>
                <w:lang w:val="fr-FR"/>
              </w:rPr>
              <w:t>Informations sur le climat</w:t>
            </w:r>
          </w:p>
        </w:tc>
      </w:tr>
      <w:tr w:rsidR="00116A15" w:rsidRPr="000A1C9C" w14:paraId="0E29BFFE"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305BA41"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noWrap/>
            <w:vAlign w:val="bottom"/>
            <w:hideMark/>
          </w:tcPr>
          <w:p w14:paraId="6DC73D15"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0F7F36EF"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1E6B1C4F" w14:textId="77777777" w:rsidR="00116A15" w:rsidRPr="00DE7946" w:rsidRDefault="00116A15" w:rsidP="005E6537">
            <w:pPr>
              <w:jc w:val="both"/>
              <w:rPr>
                <w:rFonts w:ascii="Avenir Next Regular" w:hAnsi="Avenir Next Regular" w:cs="Calibri"/>
                <w:iCs/>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0"/>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iCs/>
                <w:color w:val="000000"/>
                <w:sz w:val="16"/>
                <w:szCs w:val="16"/>
                <w:lang w:val="fr-FR"/>
              </w:rPr>
              <w:t>Adaptation basée sur les écosystèmes</w:t>
            </w:r>
          </w:p>
        </w:tc>
      </w:tr>
      <w:tr w:rsidR="00116A15" w:rsidRPr="00DE7946" w14:paraId="67AFC547"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2B73D13"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noWrap/>
            <w:vAlign w:val="bottom"/>
            <w:hideMark/>
          </w:tcPr>
          <w:p w14:paraId="7AAEFEE1"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2674FD0B"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711C59D9"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Calibri" w:eastAsia="SimSun" w:hAnsi="Calibri"/>
                <w:color w:val="000000"/>
                <w:sz w:val="16"/>
                <w:szCs w:val="16"/>
                <w:lang w:val="fr-FR"/>
              </w:rPr>
              <w:t>Adaptation Transfert de technologie</w:t>
            </w:r>
          </w:p>
        </w:tc>
      </w:tr>
      <w:tr w:rsidR="00116A15" w:rsidRPr="00DE7946" w14:paraId="3100B4FE"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D3020EA"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noWrap/>
            <w:vAlign w:val="bottom"/>
            <w:hideMark/>
          </w:tcPr>
          <w:p w14:paraId="1A6B8EF8"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2B589164"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7FCE863C" w14:textId="77777777" w:rsidR="00116A15" w:rsidRPr="00DE7946" w:rsidRDefault="00116A15" w:rsidP="005E6537">
            <w:pPr>
              <w:ind w:left="192" w:hanging="192"/>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Programme d'action national d'adaptation</w:t>
            </w:r>
          </w:p>
        </w:tc>
      </w:tr>
      <w:tr w:rsidR="00116A15" w:rsidRPr="00DE7946" w14:paraId="1B4DDD72"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32C3E3B"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noWrap/>
            <w:vAlign w:val="bottom"/>
            <w:hideMark/>
          </w:tcPr>
          <w:p w14:paraId="535C1BA0"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0F9C99D4"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05C61630"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Plan national d'adaptation</w:t>
            </w:r>
          </w:p>
        </w:tc>
      </w:tr>
      <w:tr w:rsidR="00116A15" w:rsidRPr="00DE7946" w14:paraId="56FDCB77"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5352620"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noWrap/>
            <w:vAlign w:val="bottom"/>
            <w:hideMark/>
          </w:tcPr>
          <w:p w14:paraId="33044695"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46149B5E"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1F994BCD"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Intégration de l'adaptation</w:t>
            </w:r>
          </w:p>
        </w:tc>
      </w:tr>
      <w:tr w:rsidR="00116A15" w:rsidRPr="00DE7946" w14:paraId="5145195D"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17385D2"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noWrap/>
            <w:vAlign w:val="bottom"/>
            <w:hideMark/>
          </w:tcPr>
          <w:p w14:paraId="27E1B137"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18586259"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11C1C23B"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Secteur privé</w:t>
            </w:r>
          </w:p>
        </w:tc>
      </w:tr>
      <w:tr w:rsidR="00116A15" w:rsidRPr="00DE7946" w14:paraId="7E47F62B"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2EAED02"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noWrap/>
            <w:vAlign w:val="bottom"/>
            <w:hideMark/>
          </w:tcPr>
          <w:p w14:paraId="699358F7"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54C8E381"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39CCBBA8"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L'innovation</w:t>
            </w:r>
          </w:p>
        </w:tc>
      </w:tr>
      <w:tr w:rsidR="00116A15" w:rsidRPr="00DE7946" w14:paraId="034E047D"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9BBBD2B"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noWrap/>
            <w:vAlign w:val="bottom"/>
            <w:hideMark/>
          </w:tcPr>
          <w:p w14:paraId="2254E3AE"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2DAF4182"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3770F404" w14:textId="77777777" w:rsidR="00116A15" w:rsidRPr="00DE7946" w:rsidRDefault="00116A15" w:rsidP="005E6537">
            <w:pPr>
              <w:jc w:val="both"/>
              <w:rPr>
                <w:rFonts w:ascii="Avenir Next Regular" w:hAnsi="Avenir Next Regular" w:cs="Calibri"/>
                <w:iCs/>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iCs/>
                <w:color w:val="000000"/>
                <w:sz w:val="16"/>
                <w:szCs w:val="16"/>
                <w:lang w:val="fr-FR"/>
              </w:rPr>
              <w:t>Complémentarité</w:t>
            </w:r>
          </w:p>
        </w:tc>
      </w:tr>
      <w:tr w:rsidR="00116A15" w:rsidRPr="00DE7946" w14:paraId="67E9FC5A"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30EEA60"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noWrap/>
            <w:vAlign w:val="bottom"/>
            <w:hideMark/>
          </w:tcPr>
          <w:p w14:paraId="4E426335"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63E4BC2C"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5913CE9B" w14:textId="77777777" w:rsidR="00116A15" w:rsidRPr="00DE7946" w:rsidRDefault="00116A15" w:rsidP="005E6537">
            <w:pPr>
              <w:jc w:val="both"/>
              <w:rPr>
                <w:rFonts w:ascii="Avenir Next Regular" w:hAnsi="Avenir Next Regular" w:cs="Calibri"/>
                <w:iCs/>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0"/>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iCs/>
                <w:color w:val="000000"/>
                <w:sz w:val="16"/>
                <w:szCs w:val="16"/>
                <w:lang w:val="fr-FR"/>
              </w:rPr>
              <w:t>Adaptation au niveau communautaire</w:t>
            </w:r>
          </w:p>
        </w:tc>
      </w:tr>
      <w:tr w:rsidR="00116A15" w:rsidRPr="00DE7946" w14:paraId="5DC32473"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683060E"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noWrap/>
            <w:vAlign w:val="bottom"/>
            <w:hideMark/>
          </w:tcPr>
          <w:p w14:paraId="3B8BF624"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036E9F9E"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45EE3063" w14:textId="77777777" w:rsidR="00116A15" w:rsidRPr="00DE7946" w:rsidRDefault="00116A15" w:rsidP="005E6537">
            <w:pPr>
              <w:jc w:val="both"/>
              <w:rPr>
                <w:rFonts w:ascii="Avenir Next Regular" w:hAnsi="Avenir Next Regular" w:cs="Calibri"/>
                <w:iCs/>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0"/>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iCs/>
                <w:color w:val="000000"/>
                <w:sz w:val="16"/>
                <w:szCs w:val="16"/>
                <w:lang w:val="fr-FR"/>
              </w:rPr>
              <w:t>Moyens de subsistance</w:t>
            </w:r>
          </w:p>
        </w:tc>
      </w:tr>
      <w:tr w:rsidR="00116A15" w:rsidRPr="00DE7946" w14:paraId="6B29A2A7" w14:textId="77777777" w:rsidTr="005E6537">
        <w:trPr>
          <w:trHeight w:val="134"/>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25A2B7E"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noWrap/>
            <w:vAlign w:val="bottom"/>
            <w:hideMark/>
          </w:tcPr>
          <w:p w14:paraId="784340D6"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471B3732" w14:textId="77777777" w:rsidR="00116A15" w:rsidRPr="00DE7946" w:rsidRDefault="00116A15" w:rsidP="005E6537">
            <w:pPr>
              <w:jc w:val="both"/>
              <w:rPr>
                <w:rFonts w:ascii="Avenir Next Regular" w:hAnsi="Avenir Next Regular" w:cs="Calibri"/>
                <w:b/>
                <w:bCs/>
                <w:color w:val="000000"/>
                <w:sz w:val="16"/>
                <w:szCs w:val="16"/>
                <w:lang w:val="fr-FR"/>
              </w:rPr>
            </w:pPr>
            <w:r w:rsidRPr="00DE7946">
              <w:rPr>
                <w:rFonts w:ascii="Calibri" w:eastAsia="SimSun" w:hAnsi="Calibri"/>
                <w:color w:val="000000"/>
                <w:sz w:val="16"/>
                <w:shd w:val="clear" w:color="auto" w:fill="E6E6E6"/>
                <w:lang w:val="fr-FR"/>
              </w:rPr>
              <w:fldChar w:fldCharType="begin">
                <w:ffData>
                  <w:name w:val=""/>
                  <w:enabled/>
                  <w:calcOnExit w:val="0"/>
                  <w:checkBox>
                    <w:sizeAuto/>
                    <w:default w:val="1"/>
                  </w:checkBox>
                </w:ffData>
              </w:fldChar>
            </w:r>
            <w:r w:rsidRPr="00DE7946">
              <w:rPr>
                <w:rFonts w:ascii="Calibri" w:eastAsia="SimSun" w:hAnsi="Calibri"/>
                <w:color w:val="000000"/>
                <w:sz w:val="16"/>
                <w:shd w:val="clear" w:color="auto" w:fill="E6E6E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b/>
                <w:bCs/>
                <w:color w:val="000000"/>
                <w:sz w:val="16"/>
                <w:szCs w:val="16"/>
                <w:lang w:val="fr-FR"/>
              </w:rPr>
              <w:t>Atténuation du changement climatique</w:t>
            </w:r>
          </w:p>
        </w:tc>
        <w:tc>
          <w:tcPr>
            <w:tcW w:w="1259" w:type="pct"/>
            <w:tcBorders>
              <w:top w:val="nil"/>
              <w:left w:val="nil"/>
              <w:bottom w:val="single" w:sz="4" w:space="0" w:color="auto"/>
              <w:right w:val="single" w:sz="4" w:space="0" w:color="auto"/>
            </w:tcBorders>
            <w:shd w:val="clear" w:color="auto" w:fill="auto"/>
          </w:tcPr>
          <w:p w14:paraId="7A2150E7" w14:textId="77777777" w:rsidR="00116A15" w:rsidRPr="00DE7946" w:rsidRDefault="00116A15" w:rsidP="005E6537">
            <w:pPr>
              <w:jc w:val="both"/>
              <w:rPr>
                <w:rFonts w:ascii="Avenir Next Regular" w:hAnsi="Avenir Next Regular" w:cs="Calibri"/>
                <w:iCs/>
                <w:color w:val="000000"/>
                <w:sz w:val="16"/>
                <w:szCs w:val="16"/>
                <w:lang w:val="fr-FR"/>
              </w:rPr>
            </w:pPr>
          </w:p>
        </w:tc>
      </w:tr>
      <w:tr w:rsidR="00116A15" w:rsidRPr="000A1C9C" w14:paraId="3252EDF6" w14:textId="77777777" w:rsidTr="005E6537">
        <w:trPr>
          <w:trHeight w:val="134"/>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3751E0DF"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noWrap/>
            <w:vAlign w:val="bottom"/>
          </w:tcPr>
          <w:p w14:paraId="5B2C9CC2"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tcPr>
          <w:p w14:paraId="59869ED5" w14:textId="77777777" w:rsidR="00116A15" w:rsidRPr="00DE7946" w:rsidRDefault="00116A15" w:rsidP="005E6537">
            <w:pPr>
              <w:jc w:val="both"/>
              <w:rPr>
                <w:rFonts w:ascii="Calibri" w:eastAsia="SimSun" w:hAnsi="Calibri"/>
                <w:color w:val="000000"/>
                <w:sz w:val="16"/>
                <w:szCs w:val="16"/>
                <w:lang w:val="fr-FR"/>
              </w:rPr>
            </w:pPr>
          </w:p>
        </w:tc>
        <w:tc>
          <w:tcPr>
            <w:tcW w:w="1259" w:type="pct"/>
            <w:tcBorders>
              <w:top w:val="nil"/>
              <w:left w:val="nil"/>
              <w:bottom w:val="single" w:sz="4" w:space="0" w:color="auto"/>
              <w:right w:val="single" w:sz="4" w:space="0" w:color="auto"/>
            </w:tcBorders>
            <w:shd w:val="clear" w:color="auto" w:fill="auto"/>
          </w:tcPr>
          <w:p w14:paraId="1C8841D9" w14:textId="77777777" w:rsidR="00116A15" w:rsidRPr="00DE7946" w:rsidRDefault="00116A15" w:rsidP="005E6537">
            <w:pPr>
              <w:ind w:left="192" w:hanging="192"/>
              <w:jc w:val="both"/>
              <w:rPr>
                <w:rFonts w:ascii="Calibri" w:eastAsia="SimSun" w:hAnsi="Calibri"/>
                <w:color w:val="000000"/>
                <w:sz w:val="16"/>
                <w:szCs w:val="16"/>
                <w:lang w:val="fr-FR"/>
              </w:rPr>
            </w:pPr>
            <w:r w:rsidRPr="00DE7946">
              <w:rPr>
                <w:rFonts w:ascii="Calibri" w:eastAsia="SimSun" w:hAnsi="Calibri"/>
                <w:color w:val="000000"/>
                <w:sz w:val="16"/>
                <w:szCs w:val="16"/>
                <w:shd w:val="clear" w:color="auto" w:fill="E6E6E6"/>
                <w:lang w:val="fr-FR"/>
              </w:rPr>
              <w:fldChar w:fldCharType="begin">
                <w:ffData>
                  <w:name w:val=""/>
                  <w:enabled/>
                  <w:calcOnExit w:val="0"/>
                  <w:checkBox>
                    <w:sizeAuto/>
                    <w:default w:val="1"/>
                  </w:checkBox>
                </w:ffData>
              </w:fldChar>
            </w:r>
            <w:r w:rsidRPr="00DE7946">
              <w:rPr>
                <w:rFonts w:ascii="Calibri" w:eastAsia="SimSun" w:hAnsi="Calibri"/>
                <w:color w:val="000000"/>
                <w:sz w:val="16"/>
                <w:szCs w:val="16"/>
                <w:shd w:val="clear" w:color="auto" w:fill="E6E6E6"/>
                <w:lang w:val="fr-FR"/>
              </w:rPr>
              <w:instrText xml:space="preserve"> FORMCHECKBOX </w:instrText>
            </w:r>
            <w:r w:rsidRPr="00DE7946">
              <w:rPr>
                <w:rFonts w:ascii="Calibri" w:eastAsia="SimSun" w:hAnsi="Calibri"/>
                <w:color w:val="000000"/>
                <w:sz w:val="16"/>
                <w:szCs w:val="16"/>
                <w:shd w:val="clear" w:color="auto" w:fill="E6E6E6"/>
                <w:lang w:val="fr-FR"/>
              </w:rPr>
            </w:r>
            <w:r w:rsidRPr="00DE7946">
              <w:rPr>
                <w:rFonts w:ascii="Calibri" w:eastAsia="SimSun" w:hAnsi="Calibri"/>
                <w:color w:val="000000"/>
                <w:sz w:val="16"/>
                <w:szCs w:val="16"/>
                <w:shd w:val="clear" w:color="auto" w:fill="E6E6E6"/>
                <w:lang w:val="fr-FR"/>
              </w:rPr>
              <w:fldChar w:fldCharType="separate"/>
            </w:r>
            <w:r w:rsidRPr="00DE7946">
              <w:rPr>
                <w:rFonts w:ascii="Calibri" w:eastAsia="SimSun" w:hAnsi="Calibri"/>
                <w:color w:val="000000"/>
                <w:sz w:val="16"/>
                <w:szCs w:val="16"/>
                <w:shd w:val="clear" w:color="auto" w:fill="E6E6E6"/>
                <w:lang w:val="fr-FR"/>
              </w:rPr>
              <w:fldChar w:fldCharType="end"/>
            </w:r>
            <w:r w:rsidRPr="00DE7946">
              <w:rPr>
                <w:rFonts w:ascii="Avenir Next Regular" w:hAnsi="Avenir Next Regular" w:cs="Calibri"/>
                <w:iCs/>
                <w:color w:val="000000"/>
                <w:sz w:val="16"/>
                <w:szCs w:val="16"/>
                <w:lang w:val="fr-FR"/>
              </w:rPr>
              <w:t>Agriculture, sylviculture et autres utilisations du sol</w:t>
            </w:r>
          </w:p>
        </w:tc>
      </w:tr>
      <w:tr w:rsidR="00116A15" w:rsidRPr="00DE7946" w14:paraId="5ECF6F5C"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27FBED3"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noWrap/>
            <w:vAlign w:val="bottom"/>
            <w:hideMark/>
          </w:tcPr>
          <w:p w14:paraId="69C870ED"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49A130DA"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47DC0598" w14:textId="77777777" w:rsidR="00116A15" w:rsidRPr="00DE7946" w:rsidRDefault="00116A15" w:rsidP="005E6537">
            <w:pPr>
              <w:jc w:val="both"/>
              <w:rPr>
                <w:rFonts w:ascii="Avenir Next Regular" w:hAnsi="Avenir Next Regular" w:cs="Calibri"/>
                <w:iCs/>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iCs/>
                <w:color w:val="000000"/>
                <w:sz w:val="16"/>
                <w:szCs w:val="16"/>
                <w:lang w:val="fr-FR"/>
              </w:rPr>
              <w:t>Efficacité énergétique</w:t>
            </w:r>
          </w:p>
        </w:tc>
      </w:tr>
      <w:tr w:rsidR="00116A15" w:rsidRPr="000A1C9C" w14:paraId="21FC2843" w14:textId="77777777" w:rsidTr="005E6537">
        <w:trPr>
          <w:trHeight w:val="21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6EFFFC7"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noWrap/>
            <w:vAlign w:val="bottom"/>
            <w:hideMark/>
          </w:tcPr>
          <w:p w14:paraId="50344996"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00F7E699"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41562CA9" w14:textId="77777777" w:rsidR="00116A15" w:rsidRPr="00DE7946" w:rsidRDefault="00116A15" w:rsidP="005E6537">
            <w:pPr>
              <w:ind w:left="192" w:hanging="192"/>
              <w:jc w:val="both"/>
              <w:rPr>
                <w:rFonts w:ascii="Avenir Next Regular" w:hAnsi="Avenir Next Regular" w:cs="Calibri"/>
                <w:iCs/>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iCs/>
                <w:color w:val="000000"/>
                <w:sz w:val="16"/>
                <w:szCs w:val="16"/>
                <w:lang w:val="fr-FR"/>
              </w:rPr>
              <w:t>Systèmes urbains et transports durables</w:t>
            </w:r>
          </w:p>
        </w:tc>
      </w:tr>
      <w:tr w:rsidR="00116A15" w:rsidRPr="00DE7946" w14:paraId="0DCD833A"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1A1619D"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noWrap/>
            <w:vAlign w:val="bottom"/>
            <w:hideMark/>
          </w:tcPr>
          <w:p w14:paraId="072AA49F"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09FA2069"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5BBA1BE8"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Transfert de technologie</w:t>
            </w:r>
          </w:p>
        </w:tc>
      </w:tr>
      <w:tr w:rsidR="00116A15" w:rsidRPr="00DE7946" w14:paraId="7898B7F9"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03009C9"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noWrap/>
            <w:vAlign w:val="bottom"/>
            <w:hideMark/>
          </w:tcPr>
          <w:p w14:paraId="6DF422F5"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49EE0105"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4AAA0BEF" w14:textId="77777777" w:rsidR="00116A15" w:rsidRPr="00DE7946" w:rsidRDefault="00116A15" w:rsidP="005E6537">
            <w:pPr>
              <w:jc w:val="both"/>
              <w:rPr>
                <w:rFonts w:ascii="Avenir Next Regular" w:hAnsi="Avenir Next Regular" w:cs="Calibri"/>
                <w:iCs/>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iCs/>
                <w:color w:val="000000"/>
                <w:sz w:val="16"/>
                <w:szCs w:val="16"/>
                <w:lang w:val="fr-FR"/>
              </w:rPr>
              <w:t>Énergies renouvelables</w:t>
            </w:r>
          </w:p>
        </w:tc>
      </w:tr>
      <w:tr w:rsidR="00116A15" w:rsidRPr="00DE7946" w14:paraId="226E1AB9"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5D6B7BB"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noWrap/>
            <w:vAlign w:val="bottom"/>
            <w:hideMark/>
          </w:tcPr>
          <w:p w14:paraId="6953468A"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3AC61285"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5BC151DB" w14:textId="77777777" w:rsidR="00116A15" w:rsidRPr="00DE7946" w:rsidRDefault="00116A15" w:rsidP="005E6537">
            <w:pPr>
              <w:jc w:val="both"/>
              <w:rPr>
                <w:rFonts w:ascii="Avenir Next Regular" w:hAnsi="Avenir Next Regular" w:cs="Calibri"/>
                <w:iCs/>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iCs/>
                <w:color w:val="000000"/>
                <w:sz w:val="16"/>
                <w:szCs w:val="16"/>
                <w:lang w:val="fr-FR"/>
              </w:rPr>
              <w:t>Financement</w:t>
            </w:r>
          </w:p>
        </w:tc>
      </w:tr>
      <w:tr w:rsidR="00116A15" w:rsidRPr="00DE7946" w14:paraId="56E98D88"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503EEB7"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noWrap/>
            <w:vAlign w:val="bottom"/>
            <w:hideMark/>
          </w:tcPr>
          <w:p w14:paraId="32E9D592"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4FB31BE1"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25415869"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Activités d'habilitation</w:t>
            </w:r>
          </w:p>
        </w:tc>
      </w:tr>
      <w:tr w:rsidR="00116A15" w:rsidRPr="00DE7946" w14:paraId="22BBE5DD"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8E78EFE"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noWrap/>
            <w:vAlign w:val="bottom"/>
            <w:hideMark/>
          </w:tcPr>
          <w:p w14:paraId="46659864"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4294004E" w14:textId="77777777" w:rsidR="00116A15" w:rsidRPr="00DE7946" w:rsidRDefault="00116A15" w:rsidP="005E6537">
            <w:pPr>
              <w:jc w:val="both"/>
              <w:rPr>
                <w:rFonts w:ascii="Avenir Next Regular" w:hAnsi="Avenir Next Regular" w:cs="Calibri"/>
                <w:b/>
                <w:bCs/>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b/>
                <w:bCs/>
                <w:color w:val="000000"/>
                <w:sz w:val="16"/>
                <w:szCs w:val="16"/>
                <w:lang w:val="fr-FR"/>
              </w:rPr>
              <w:t>Transfert de technologie</w:t>
            </w:r>
          </w:p>
        </w:tc>
        <w:tc>
          <w:tcPr>
            <w:tcW w:w="1259" w:type="pct"/>
            <w:tcBorders>
              <w:top w:val="nil"/>
              <w:left w:val="nil"/>
              <w:bottom w:val="single" w:sz="4" w:space="0" w:color="auto"/>
              <w:right w:val="single" w:sz="4" w:space="0" w:color="auto"/>
            </w:tcBorders>
            <w:shd w:val="clear" w:color="auto" w:fill="auto"/>
            <w:hideMark/>
          </w:tcPr>
          <w:p w14:paraId="42DC9138" w14:textId="77777777" w:rsidR="00116A15" w:rsidRPr="00DE7946" w:rsidRDefault="00116A15" w:rsidP="005E6537">
            <w:pPr>
              <w:jc w:val="both"/>
              <w:rPr>
                <w:rFonts w:ascii="Avenir Next Regular" w:hAnsi="Avenir Next Regular" w:cs="Calibri"/>
                <w:color w:val="000000"/>
                <w:sz w:val="16"/>
                <w:szCs w:val="16"/>
                <w:lang w:val="fr-FR"/>
              </w:rPr>
            </w:pPr>
          </w:p>
        </w:tc>
      </w:tr>
      <w:tr w:rsidR="00116A15" w:rsidRPr="000A1C9C" w14:paraId="3AA0A529" w14:textId="77777777" w:rsidTr="005E6537">
        <w:trPr>
          <w:trHeight w:val="42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D6E24EE"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noWrap/>
            <w:vAlign w:val="bottom"/>
            <w:hideMark/>
          </w:tcPr>
          <w:p w14:paraId="258B898B"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75284D1E"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26237DDF"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Programme stratégique de Poznan sur le transfert de technologies</w:t>
            </w:r>
          </w:p>
        </w:tc>
      </w:tr>
      <w:tr w:rsidR="00116A15" w:rsidRPr="000A1C9C" w14:paraId="599EAEAD" w14:textId="77777777" w:rsidTr="005E6537">
        <w:trPr>
          <w:trHeight w:val="42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FECE4DF"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noWrap/>
            <w:vAlign w:val="bottom"/>
            <w:hideMark/>
          </w:tcPr>
          <w:p w14:paraId="7E1503B8"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073C9957"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3AD35CDF"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Centre et réseau des technologies climatiques (CTCN)</w:t>
            </w:r>
          </w:p>
        </w:tc>
      </w:tr>
      <w:tr w:rsidR="00116A15" w:rsidRPr="00DE7946" w14:paraId="39BC328A"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7A0109E"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noWrap/>
            <w:vAlign w:val="bottom"/>
            <w:hideMark/>
          </w:tcPr>
          <w:p w14:paraId="12AA5B36"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2C79E9FB"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5C1200F9"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Technologie endogène</w:t>
            </w:r>
          </w:p>
        </w:tc>
      </w:tr>
      <w:tr w:rsidR="00116A15" w:rsidRPr="00DE7946" w14:paraId="2737C414"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3EBA90F"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noWrap/>
            <w:vAlign w:val="bottom"/>
            <w:hideMark/>
          </w:tcPr>
          <w:p w14:paraId="02C15E86"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4F53E563" w14:textId="77777777" w:rsidR="00116A15" w:rsidRPr="00DE7946" w:rsidRDefault="00116A15" w:rsidP="005E6537">
            <w:pPr>
              <w:jc w:val="both"/>
              <w:rPr>
                <w:rFonts w:ascii="Avenir Next Regular" w:hAnsi="Avenir Next Regular" w:cs="Calibri"/>
                <w:iCs/>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6093F556"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Évaluation des besoins technologiques</w:t>
            </w:r>
          </w:p>
        </w:tc>
      </w:tr>
      <w:tr w:rsidR="00116A15" w:rsidRPr="00DE7946" w14:paraId="42C942F6"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169F2F5"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noWrap/>
            <w:vAlign w:val="bottom"/>
            <w:hideMark/>
          </w:tcPr>
          <w:p w14:paraId="789A639D"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noWrap/>
            <w:vAlign w:val="bottom"/>
            <w:hideMark/>
          </w:tcPr>
          <w:p w14:paraId="55EC6A3B"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259" w:type="pct"/>
            <w:tcBorders>
              <w:top w:val="nil"/>
              <w:left w:val="nil"/>
              <w:bottom w:val="single" w:sz="4" w:space="0" w:color="auto"/>
              <w:right w:val="single" w:sz="4" w:space="0" w:color="auto"/>
            </w:tcBorders>
            <w:shd w:val="clear" w:color="auto" w:fill="auto"/>
            <w:noWrap/>
            <w:vAlign w:val="bottom"/>
            <w:hideMark/>
          </w:tcPr>
          <w:p w14:paraId="69B43E5C"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Adaptation Transfert de technologie</w:t>
            </w:r>
          </w:p>
        </w:tc>
      </w:tr>
      <w:tr w:rsidR="00116A15" w:rsidRPr="000A1C9C" w14:paraId="7B7200F0" w14:textId="77777777" w:rsidTr="005E6537">
        <w:trPr>
          <w:trHeight w:val="8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E1AB4A7"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noWrap/>
            <w:vAlign w:val="bottom"/>
            <w:hideMark/>
          </w:tcPr>
          <w:p w14:paraId="219149FB"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hideMark/>
          </w:tcPr>
          <w:p w14:paraId="5DCFD775" w14:textId="77777777" w:rsidR="00116A15" w:rsidRPr="00DE7946" w:rsidRDefault="00116A15" w:rsidP="005E6537">
            <w:pPr>
              <w:ind w:left="150" w:hanging="150"/>
              <w:jc w:val="both"/>
              <w:rPr>
                <w:rFonts w:ascii="Avenir Next Regular" w:hAnsi="Avenir Next Regular" w:cs="Calibri"/>
                <w:b/>
                <w:bCs/>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b/>
                <w:bCs/>
                <w:color w:val="000000"/>
                <w:sz w:val="16"/>
                <w:szCs w:val="16"/>
                <w:lang w:val="fr-FR"/>
              </w:rPr>
              <w:t>Cadre des Nations unies sur le changement climatique</w:t>
            </w:r>
          </w:p>
        </w:tc>
        <w:tc>
          <w:tcPr>
            <w:tcW w:w="1259" w:type="pct"/>
            <w:tcBorders>
              <w:top w:val="nil"/>
              <w:left w:val="nil"/>
              <w:bottom w:val="single" w:sz="4" w:space="0" w:color="auto"/>
              <w:right w:val="single" w:sz="4" w:space="0" w:color="auto"/>
            </w:tcBorders>
            <w:shd w:val="clear" w:color="auto" w:fill="auto"/>
            <w:noWrap/>
            <w:vAlign w:val="bottom"/>
            <w:hideMark/>
          </w:tcPr>
          <w:p w14:paraId="098982F7" w14:textId="77777777" w:rsidR="00116A15" w:rsidRPr="00DE7946" w:rsidRDefault="00116A15" w:rsidP="005E6537">
            <w:pPr>
              <w:jc w:val="both"/>
              <w:rPr>
                <w:rFonts w:ascii="Avenir Next Regular" w:hAnsi="Avenir Next Regular" w:cs="Calibri"/>
                <w:color w:val="000000"/>
                <w:sz w:val="16"/>
                <w:szCs w:val="16"/>
                <w:lang w:val="fr-FR"/>
              </w:rPr>
            </w:pPr>
            <w:r w:rsidRPr="00DE7946">
              <w:rPr>
                <w:rFonts w:ascii="Calibri" w:eastAsia="SimSun" w:hAnsi="Calibri"/>
                <w:color w:val="000000"/>
                <w:sz w:val="16"/>
                <w:shd w:val="clear" w:color="auto" w:fill="E6E6E6"/>
                <w:lang w:val="fr-FR"/>
              </w:rPr>
              <w:fldChar w:fldCharType="begin">
                <w:ffData>
                  <w:name w:val="IAP_cities"/>
                  <w:enabled/>
                  <w:calcOnExit w:val="0"/>
                  <w:checkBox>
                    <w:sizeAuto/>
                    <w:default w:val="0"/>
                  </w:checkBox>
                </w:ffData>
              </w:fldChar>
            </w:r>
            <w:r w:rsidRPr="00DE7946">
              <w:rPr>
                <w:rFonts w:ascii="Calibri" w:eastAsia="SimSun" w:hAnsi="Calibri"/>
                <w:color w:val="000000"/>
                <w:sz w:val="16"/>
                <w:szCs w:val="16"/>
                <w:lang w:val="fr-FR"/>
              </w:rPr>
              <w:instrText xml:space="preserve"> FORMCHECKBOX </w:instrText>
            </w:r>
            <w:r w:rsidRPr="00DE7946">
              <w:rPr>
                <w:rFonts w:ascii="Calibri" w:eastAsia="SimSun" w:hAnsi="Calibri"/>
                <w:color w:val="000000"/>
                <w:sz w:val="16"/>
                <w:shd w:val="clear" w:color="auto" w:fill="E6E6E6"/>
                <w:lang w:val="fr-FR"/>
              </w:rPr>
            </w:r>
            <w:r w:rsidRPr="00DE7946">
              <w:rPr>
                <w:rFonts w:ascii="Calibri" w:eastAsia="SimSun" w:hAnsi="Calibri"/>
                <w:color w:val="000000"/>
                <w:sz w:val="16"/>
                <w:shd w:val="clear" w:color="auto" w:fill="E6E6E6"/>
                <w:lang w:val="fr-FR"/>
              </w:rPr>
              <w:fldChar w:fldCharType="separate"/>
            </w:r>
            <w:r w:rsidRPr="00DE7946">
              <w:rPr>
                <w:rFonts w:ascii="Calibri" w:eastAsia="SimSun" w:hAnsi="Calibri"/>
                <w:color w:val="000000"/>
                <w:sz w:val="16"/>
                <w:shd w:val="clear" w:color="auto" w:fill="E6E6E6"/>
                <w:lang w:val="fr-FR"/>
              </w:rPr>
              <w:fldChar w:fldCharType="end"/>
            </w:r>
            <w:r w:rsidRPr="00DE7946">
              <w:rPr>
                <w:rFonts w:ascii="Avenir Next Regular" w:hAnsi="Avenir Next Regular" w:cs="Calibri"/>
                <w:color w:val="000000"/>
                <w:sz w:val="16"/>
                <w:szCs w:val="16"/>
                <w:lang w:val="fr-FR"/>
              </w:rPr>
              <w:t>Contribution déterminée au niveau national</w:t>
            </w:r>
          </w:p>
        </w:tc>
      </w:tr>
      <w:tr w:rsidR="00116A15" w:rsidRPr="000A1C9C" w14:paraId="1DE4116D" w14:textId="77777777" w:rsidTr="005E6537">
        <w:trPr>
          <w:trHeight w:val="58"/>
        </w:trPr>
        <w:tc>
          <w:tcPr>
            <w:tcW w:w="1034" w:type="pct"/>
            <w:tcBorders>
              <w:top w:val="nil"/>
              <w:left w:val="single" w:sz="4" w:space="0" w:color="auto"/>
              <w:bottom w:val="nil"/>
              <w:right w:val="single" w:sz="4" w:space="0" w:color="auto"/>
            </w:tcBorders>
            <w:shd w:val="clear" w:color="auto" w:fill="auto"/>
            <w:noWrap/>
            <w:vAlign w:val="bottom"/>
            <w:hideMark/>
          </w:tcPr>
          <w:p w14:paraId="5F9AF4C4"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nil"/>
              <w:right w:val="single" w:sz="4" w:space="0" w:color="auto"/>
            </w:tcBorders>
            <w:shd w:val="clear" w:color="auto" w:fill="auto"/>
            <w:noWrap/>
            <w:vAlign w:val="bottom"/>
            <w:hideMark/>
          </w:tcPr>
          <w:p w14:paraId="56ACED86"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nil"/>
              <w:right w:val="single" w:sz="4" w:space="0" w:color="auto"/>
            </w:tcBorders>
            <w:shd w:val="clear" w:color="auto" w:fill="auto"/>
            <w:noWrap/>
            <w:vAlign w:val="bottom"/>
            <w:hideMark/>
          </w:tcPr>
          <w:p w14:paraId="43212437" w14:textId="77777777" w:rsidR="00116A15" w:rsidRPr="00DE7946" w:rsidRDefault="00116A15" w:rsidP="005E6537">
            <w:pPr>
              <w:jc w:val="both"/>
              <w:rPr>
                <w:rFonts w:ascii="Avenir Next Regular" w:hAnsi="Avenir Next Regular" w:cs="Calibri"/>
                <w:color w:val="000000"/>
                <w:sz w:val="16"/>
                <w:szCs w:val="16"/>
                <w:lang w:val="fr-FR"/>
              </w:rPr>
            </w:pPr>
          </w:p>
        </w:tc>
        <w:tc>
          <w:tcPr>
            <w:tcW w:w="1259" w:type="pct"/>
            <w:tcBorders>
              <w:top w:val="nil"/>
              <w:left w:val="nil"/>
              <w:bottom w:val="nil"/>
              <w:right w:val="single" w:sz="4" w:space="0" w:color="auto"/>
            </w:tcBorders>
            <w:shd w:val="clear" w:color="auto" w:fill="auto"/>
            <w:hideMark/>
          </w:tcPr>
          <w:p w14:paraId="69773974" w14:textId="77777777" w:rsidR="00116A15" w:rsidRPr="00DE7946" w:rsidRDefault="00116A15" w:rsidP="005E6537">
            <w:pPr>
              <w:ind w:left="192" w:hanging="192"/>
              <w:jc w:val="both"/>
              <w:rPr>
                <w:rFonts w:ascii="Avenir Next Regular" w:hAnsi="Avenir Next Regular" w:cs="Calibri"/>
                <w:color w:val="000000"/>
                <w:sz w:val="16"/>
                <w:szCs w:val="16"/>
                <w:lang w:val="fr-FR"/>
              </w:rPr>
            </w:pPr>
          </w:p>
        </w:tc>
      </w:tr>
      <w:tr w:rsidR="00116A15" w:rsidRPr="00DE7946" w14:paraId="68EB8BDD" w14:textId="77777777" w:rsidTr="005E6537">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17D46DB" w14:textId="77777777" w:rsidR="00116A15" w:rsidRPr="00DE7946" w:rsidRDefault="00116A15" w:rsidP="005E6537">
            <w:pPr>
              <w:jc w:val="both"/>
              <w:rPr>
                <w:b/>
                <w:bCs/>
                <w:color w:val="000000"/>
                <w:sz w:val="16"/>
                <w:szCs w:val="16"/>
                <w:lang w:val="fr-FR"/>
              </w:rPr>
            </w:pPr>
            <w:bookmarkStart w:id="113" w:name="_Hlk35982323"/>
          </w:p>
        </w:tc>
        <w:tc>
          <w:tcPr>
            <w:tcW w:w="1526" w:type="pct"/>
            <w:tcBorders>
              <w:top w:val="nil"/>
              <w:left w:val="nil"/>
              <w:bottom w:val="single" w:sz="4" w:space="0" w:color="auto"/>
              <w:right w:val="single" w:sz="4" w:space="0" w:color="auto"/>
            </w:tcBorders>
            <w:shd w:val="clear" w:color="auto" w:fill="auto"/>
            <w:noWrap/>
            <w:vAlign w:val="bottom"/>
            <w:hideMark/>
          </w:tcPr>
          <w:p w14:paraId="4E142B9B" w14:textId="77777777" w:rsidR="00116A15" w:rsidRPr="00DE7946" w:rsidRDefault="00116A15" w:rsidP="005E6537">
            <w:pPr>
              <w:jc w:val="both"/>
              <w:rPr>
                <w:b/>
                <w:bCs/>
                <w:color w:val="000000"/>
                <w:sz w:val="16"/>
                <w:szCs w:val="16"/>
                <w:lang w:val="fr-FR"/>
              </w:rPr>
            </w:pPr>
            <w:r w:rsidRPr="00DE7946">
              <w:rPr>
                <w:rFonts w:eastAsia="SimSun"/>
                <w:b/>
                <w:color w:val="000000"/>
                <w:sz w:val="16"/>
                <w:shd w:val="clear" w:color="auto" w:fill="E6E6E6"/>
                <w:lang w:val="fr-FR"/>
              </w:rPr>
              <w:fldChar w:fldCharType="begin">
                <w:ffData>
                  <w:name w:val=""/>
                  <w:enabled/>
                  <w:calcOnExit w:val="0"/>
                  <w:checkBox>
                    <w:sizeAuto/>
                    <w:default w:val="1"/>
                  </w:checkBox>
                </w:ffData>
              </w:fldChar>
            </w:r>
            <w:r w:rsidRPr="00DE7946">
              <w:rPr>
                <w:rFonts w:eastAsia="Calibri"/>
                <w:b/>
                <w:color w:val="000000"/>
                <w:sz w:val="16"/>
                <w:szCs w:val="16"/>
                <w:lang w:val="fr-FR"/>
              </w:rPr>
              <w:instrText xml:space="preserve"> FORMCHECKBOX </w:instrText>
            </w:r>
            <w:r w:rsidRPr="00DE7946">
              <w:rPr>
                <w:rFonts w:eastAsia="SimSun"/>
                <w:b/>
                <w:color w:val="000000"/>
                <w:sz w:val="16"/>
                <w:shd w:val="clear" w:color="auto" w:fill="E6E6E6"/>
                <w:lang w:val="fr-FR"/>
              </w:rPr>
            </w:r>
            <w:r w:rsidRPr="00DE7946">
              <w:rPr>
                <w:rFonts w:eastAsia="SimSun"/>
                <w:b/>
                <w:color w:val="000000"/>
                <w:sz w:val="16"/>
                <w:shd w:val="clear" w:color="auto" w:fill="E6E6E6"/>
                <w:lang w:val="fr-FR"/>
              </w:rPr>
              <w:fldChar w:fldCharType="separate"/>
            </w:r>
            <w:r w:rsidRPr="00DE7946">
              <w:rPr>
                <w:rFonts w:eastAsia="SimSun"/>
                <w:b/>
                <w:color w:val="000000"/>
                <w:sz w:val="16"/>
                <w:shd w:val="clear" w:color="auto" w:fill="E6E6E6"/>
                <w:lang w:val="fr-FR"/>
              </w:rPr>
              <w:fldChar w:fldCharType="end"/>
            </w:r>
            <w:r w:rsidRPr="00DE7946">
              <w:rPr>
                <w:rFonts w:eastAsia="Calibri"/>
                <w:b/>
                <w:color w:val="000000"/>
                <w:sz w:val="16"/>
                <w:szCs w:val="16"/>
                <w:lang w:val="fr-FR"/>
              </w:rPr>
              <w:t xml:space="preserve"> Marqueurs de Rio</w:t>
            </w:r>
          </w:p>
        </w:tc>
        <w:tc>
          <w:tcPr>
            <w:tcW w:w="1181" w:type="pct"/>
            <w:tcBorders>
              <w:top w:val="nil"/>
              <w:left w:val="nil"/>
              <w:bottom w:val="single" w:sz="4" w:space="0" w:color="auto"/>
              <w:right w:val="single" w:sz="4" w:space="0" w:color="auto"/>
            </w:tcBorders>
            <w:shd w:val="clear" w:color="auto" w:fill="auto"/>
            <w:noWrap/>
            <w:vAlign w:val="bottom"/>
            <w:hideMark/>
          </w:tcPr>
          <w:p w14:paraId="76D9B04C" w14:textId="77777777" w:rsidR="00116A15" w:rsidRPr="00DE7946" w:rsidRDefault="00116A15" w:rsidP="005E6537">
            <w:pPr>
              <w:jc w:val="both"/>
              <w:rPr>
                <w:color w:val="000000"/>
                <w:sz w:val="16"/>
                <w:szCs w:val="16"/>
                <w:lang w:val="fr-FR"/>
              </w:rPr>
            </w:pPr>
          </w:p>
        </w:tc>
        <w:tc>
          <w:tcPr>
            <w:tcW w:w="1259" w:type="pct"/>
            <w:tcBorders>
              <w:top w:val="nil"/>
              <w:left w:val="nil"/>
              <w:bottom w:val="single" w:sz="4" w:space="0" w:color="auto"/>
              <w:right w:val="single" w:sz="4" w:space="0" w:color="auto"/>
            </w:tcBorders>
            <w:shd w:val="clear" w:color="auto" w:fill="auto"/>
            <w:hideMark/>
          </w:tcPr>
          <w:p w14:paraId="184D4F65" w14:textId="77777777" w:rsidR="00116A15" w:rsidRPr="00DE7946" w:rsidRDefault="00116A15" w:rsidP="005E6537">
            <w:pPr>
              <w:jc w:val="both"/>
              <w:rPr>
                <w:color w:val="000000"/>
                <w:sz w:val="16"/>
                <w:szCs w:val="16"/>
                <w:lang w:val="fr-FR"/>
              </w:rPr>
            </w:pPr>
          </w:p>
        </w:tc>
      </w:tr>
      <w:tr w:rsidR="00116A15" w:rsidRPr="00DE7946" w14:paraId="4CC0EE85" w14:textId="77777777" w:rsidTr="005E6537">
        <w:trPr>
          <w:trHeight w:val="62"/>
        </w:trPr>
        <w:tc>
          <w:tcPr>
            <w:tcW w:w="1034" w:type="pct"/>
            <w:tcBorders>
              <w:top w:val="single" w:sz="4" w:space="0" w:color="auto"/>
              <w:left w:val="single" w:sz="4" w:space="0" w:color="auto"/>
              <w:bottom w:val="single" w:sz="4" w:space="0" w:color="auto"/>
              <w:right w:val="single" w:sz="4" w:space="0" w:color="auto"/>
            </w:tcBorders>
            <w:shd w:val="clear" w:color="auto" w:fill="auto"/>
            <w:noWrap/>
          </w:tcPr>
          <w:p w14:paraId="2F6183A3" w14:textId="77777777" w:rsidR="00116A15" w:rsidRPr="00DE7946" w:rsidRDefault="00116A15" w:rsidP="005E6537">
            <w:pPr>
              <w:jc w:val="both"/>
              <w:rPr>
                <w:b/>
                <w:bCs/>
                <w:color w:val="000000"/>
                <w:sz w:val="16"/>
                <w:szCs w:val="16"/>
                <w:lang w:val="fr-FR"/>
              </w:rPr>
            </w:pPr>
          </w:p>
        </w:tc>
        <w:tc>
          <w:tcPr>
            <w:tcW w:w="1526" w:type="pct"/>
            <w:tcBorders>
              <w:top w:val="single" w:sz="4" w:space="0" w:color="auto"/>
              <w:left w:val="nil"/>
              <w:bottom w:val="single" w:sz="4" w:space="0" w:color="auto"/>
              <w:right w:val="single" w:sz="4" w:space="0" w:color="auto"/>
            </w:tcBorders>
            <w:shd w:val="clear" w:color="auto" w:fill="auto"/>
            <w:noWrap/>
          </w:tcPr>
          <w:p w14:paraId="4B03E2B3" w14:textId="77777777" w:rsidR="00116A15" w:rsidRPr="00DE7946" w:rsidRDefault="00116A15" w:rsidP="005E6537">
            <w:pPr>
              <w:jc w:val="both"/>
              <w:rPr>
                <w:color w:val="000000"/>
                <w:sz w:val="16"/>
                <w:szCs w:val="16"/>
                <w:lang w:val="fr-FR"/>
              </w:rPr>
            </w:pPr>
          </w:p>
        </w:tc>
        <w:tc>
          <w:tcPr>
            <w:tcW w:w="1181" w:type="pct"/>
            <w:tcBorders>
              <w:top w:val="single" w:sz="4" w:space="0" w:color="auto"/>
              <w:left w:val="nil"/>
              <w:bottom w:val="single" w:sz="4" w:space="0" w:color="auto"/>
              <w:right w:val="single" w:sz="4" w:space="0" w:color="auto"/>
            </w:tcBorders>
            <w:shd w:val="clear" w:color="auto" w:fill="auto"/>
            <w:noWrap/>
            <w:hideMark/>
          </w:tcPr>
          <w:p w14:paraId="6F1CC8BD" w14:textId="77777777" w:rsidR="00116A15" w:rsidRPr="00DE7946" w:rsidRDefault="00116A15" w:rsidP="005E6537">
            <w:pPr>
              <w:jc w:val="both"/>
              <w:rPr>
                <w:color w:val="000000"/>
                <w:sz w:val="16"/>
                <w:szCs w:val="16"/>
                <w:lang w:val="fr-FR"/>
              </w:rPr>
            </w:pPr>
            <w:r w:rsidRPr="00DE7946">
              <w:rPr>
                <w:rFonts w:eastAsia="SimSun"/>
                <w:color w:val="000000"/>
                <w:sz w:val="16"/>
                <w:shd w:val="clear" w:color="auto" w:fill="E6E6E6"/>
                <w:lang w:val="fr-FR"/>
              </w:rPr>
              <w:fldChar w:fldCharType="begin">
                <w:ffData>
                  <w:name w:val=""/>
                  <w:enabled/>
                  <w:calcOnExit w:val="0"/>
                  <w:checkBox>
                    <w:sizeAuto/>
                    <w:default w:val="1"/>
                  </w:checkBox>
                </w:ffData>
              </w:fldChar>
            </w:r>
            <w:r w:rsidRPr="00DE7946">
              <w:rPr>
                <w:rFonts w:eastAsia="SimSun"/>
                <w:color w:val="000000"/>
                <w:sz w:val="16"/>
                <w:shd w:val="clear" w:color="auto" w:fill="E6E6E6"/>
                <w:lang w:val="fr-FR"/>
              </w:rPr>
              <w:instrText xml:space="preserve"> FORMCHECKBOX </w:instrText>
            </w:r>
            <w:r w:rsidRPr="00DE7946">
              <w:rPr>
                <w:rFonts w:eastAsia="SimSun"/>
                <w:color w:val="000000"/>
                <w:sz w:val="16"/>
                <w:shd w:val="clear" w:color="auto" w:fill="E6E6E6"/>
                <w:lang w:val="fr-FR"/>
              </w:rPr>
            </w:r>
            <w:r w:rsidRPr="00DE7946">
              <w:rPr>
                <w:rFonts w:eastAsia="SimSun"/>
                <w:color w:val="000000"/>
                <w:sz w:val="16"/>
                <w:shd w:val="clear" w:color="auto" w:fill="E6E6E6"/>
                <w:lang w:val="fr-FR"/>
              </w:rPr>
              <w:fldChar w:fldCharType="separate"/>
            </w:r>
            <w:r w:rsidRPr="00DE7946">
              <w:rPr>
                <w:rFonts w:eastAsia="SimSun"/>
                <w:color w:val="000000"/>
                <w:sz w:val="16"/>
                <w:shd w:val="clear" w:color="auto" w:fill="E6E6E6"/>
                <w:lang w:val="fr-FR"/>
              </w:rPr>
              <w:fldChar w:fldCharType="end"/>
            </w:r>
            <w:r w:rsidRPr="00DE7946">
              <w:rPr>
                <w:color w:val="000000"/>
                <w:sz w:val="16"/>
                <w:szCs w:val="16"/>
                <w:lang w:val="fr-FR"/>
              </w:rPr>
              <w:t>Accord de Paris</w:t>
            </w:r>
          </w:p>
        </w:tc>
        <w:tc>
          <w:tcPr>
            <w:tcW w:w="1259" w:type="pct"/>
            <w:tcBorders>
              <w:top w:val="single" w:sz="4" w:space="0" w:color="auto"/>
              <w:left w:val="nil"/>
              <w:bottom w:val="single" w:sz="4" w:space="0" w:color="auto"/>
              <w:right w:val="single" w:sz="4" w:space="0" w:color="auto"/>
            </w:tcBorders>
            <w:shd w:val="clear" w:color="auto" w:fill="auto"/>
          </w:tcPr>
          <w:p w14:paraId="3E4DE116" w14:textId="77777777" w:rsidR="00116A15" w:rsidRPr="00DE7946" w:rsidRDefault="00116A15" w:rsidP="005E6537">
            <w:pPr>
              <w:jc w:val="both"/>
              <w:rPr>
                <w:color w:val="000000"/>
                <w:sz w:val="16"/>
                <w:szCs w:val="16"/>
                <w:lang w:val="fr-FR"/>
              </w:rPr>
            </w:pPr>
          </w:p>
        </w:tc>
      </w:tr>
      <w:tr w:rsidR="00116A15" w:rsidRPr="00DE7946" w14:paraId="729925AC" w14:textId="77777777" w:rsidTr="005E6537">
        <w:trPr>
          <w:trHeight w:val="62"/>
        </w:trPr>
        <w:tc>
          <w:tcPr>
            <w:tcW w:w="1034" w:type="pct"/>
            <w:tcBorders>
              <w:top w:val="single" w:sz="4" w:space="0" w:color="auto"/>
              <w:left w:val="single" w:sz="4" w:space="0" w:color="auto"/>
              <w:bottom w:val="single" w:sz="4" w:space="0" w:color="auto"/>
              <w:right w:val="single" w:sz="4" w:space="0" w:color="auto"/>
            </w:tcBorders>
            <w:shd w:val="clear" w:color="auto" w:fill="auto"/>
            <w:noWrap/>
          </w:tcPr>
          <w:p w14:paraId="208B42E1" w14:textId="77777777" w:rsidR="00116A15" w:rsidRPr="00DE7946" w:rsidRDefault="00116A15" w:rsidP="005E6537">
            <w:pPr>
              <w:jc w:val="both"/>
              <w:rPr>
                <w:b/>
                <w:bCs/>
                <w:color w:val="000000"/>
                <w:sz w:val="16"/>
                <w:szCs w:val="16"/>
                <w:lang w:val="fr-FR"/>
              </w:rPr>
            </w:pPr>
          </w:p>
        </w:tc>
        <w:tc>
          <w:tcPr>
            <w:tcW w:w="1526" w:type="pct"/>
            <w:tcBorders>
              <w:top w:val="single" w:sz="4" w:space="0" w:color="auto"/>
              <w:left w:val="nil"/>
              <w:bottom w:val="single" w:sz="4" w:space="0" w:color="auto"/>
              <w:right w:val="single" w:sz="4" w:space="0" w:color="auto"/>
            </w:tcBorders>
            <w:shd w:val="clear" w:color="auto" w:fill="auto"/>
            <w:noWrap/>
          </w:tcPr>
          <w:p w14:paraId="19916E0F" w14:textId="77777777" w:rsidR="00116A15" w:rsidRPr="00DE7946" w:rsidRDefault="00116A15" w:rsidP="005E6537">
            <w:pPr>
              <w:jc w:val="both"/>
              <w:rPr>
                <w:rFonts w:eastAsia="Calibri"/>
                <w:color w:val="000000"/>
                <w:sz w:val="16"/>
                <w:szCs w:val="16"/>
                <w:lang w:val="fr-FR"/>
              </w:rPr>
            </w:pPr>
          </w:p>
        </w:tc>
        <w:tc>
          <w:tcPr>
            <w:tcW w:w="1181" w:type="pct"/>
            <w:tcBorders>
              <w:top w:val="single" w:sz="4" w:space="0" w:color="auto"/>
              <w:left w:val="nil"/>
              <w:bottom w:val="single" w:sz="4" w:space="0" w:color="auto"/>
              <w:right w:val="single" w:sz="4" w:space="0" w:color="auto"/>
            </w:tcBorders>
            <w:shd w:val="clear" w:color="auto" w:fill="auto"/>
            <w:noWrap/>
          </w:tcPr>
          <w:p w14:paraId="7B37F163" w14:textId="77777777" w:rsidR="00116A15" w:rsidRPr="00DE7946" w:rsidRDefault="00116A15" w:rsidP="005E6537">
            <w:pPr>
              <w:jc w:val="both"/>
              <w:rPr>
                <w:color w:val="000000"/>
                <w:sz w:val="16"/>
                <w:szCs w:val="16"/>
                <w:lang w:val="fr-FR"/>
              </w:rPr>
            </w:pPr>
            <w:r w:rsidRPr="00DE7946">
              <w:rPr>
                <w:rFonts w:eastAsia="SimSun"/>
                <w:color w:val="000000"/>
                <w:sz w:val="16"/>
                <w:shd w:val="clear" w:color="auto" w:fill="E6E6E6"/>
                <w:lang w:val="fr-FR"/>
              </w:rPr>
              <w:fldChar w:fldCharType="begin">
                <w:ffData>
                  <w:name w:val=""/>
                  <w:enabled/>
                  <w:calcOnExit w:val="0"/>
                  <w:checkBox>
                    <w:sizeAuto/>
                    <w:default w:val="1"/>
                  </w:checkBox>
                </w:ffData>
              </w:fldChar>
            </w:r>
            <w:r w:rsidRPr="00DE7946">
              <w:rPr>
                <w:rFonts w:eastAsia="SimSun"/>
                <w:color w:val="000000"/>
                <w:sz w:val="16"/>
                <w:shd w:val="clear" w:color="auto" w:fill="E6E6E6"/>
                <w:lang w:val="fr-FR"/>
              </w:rPr>
              <w:instrText xml:space="preserve"> FORMCHECKBOX </w:instrText>
            </w:r>
            <w:r w:rsidRPr="00DE7946">
              <w:rPr>
                <w:rFonts w:eastAsia="SimSun"/>
                <w:color w:val="000000"/>
                <w:sz w:val="16"/>
                <w:shd w:val="clear" w:color="auto" w:fill="E6E6E6"/>
                <w:lang w:val="fr-FR"/>
              </w:rPr>
            </w:r>
            <w:r w:rsidRPr="00DE7946">
              <w:rPr>
                <w:rFonts w:eastAsia="SimSun"/>
                <w:color w:val="000000"/>
                <w:sz w:val="16"/>
                <w:shd w:val="clear" w:color="auto" w:fill="E6E6E6"/>
                <w:lang w:val="fr-FR"/>
              </w:rPr>
              <w:fldChar w:fldCharType="separate"/>
            </w:r>
            <w:r w:rsidRPr="00DE7946">
              <w:rPr>
                <w:rFonts w:eastAsia="SimSun"/>
                <w:color w:val="000000"/>
                <w:sz w:val="16"/>
                <w:shd w:val="clear" w:color="auto" w:fill="E6E6E6"/>
                <w:lang w:val="fr-FR"/>
              </w:rPr>
              <w:fldChar w:fldCharType="end"/>
            </w:r>
            <w:r w:rsidRPr="00DE7946">
              <w:rPr>
                <w:rFonts w:eastAsia="Calibri"/>
                <w:color w:val="000000"/>
                <w:sz w:val="16"/>
                <w:szCs w:val="16"/>
                <w:lang w:val="fr-FR"/>
              </w:rPr>
              <w:t>Objectifs de développement durable</w:t>
            </w:r>
          </w:p>
        </w:tc>
        <w:tc>
          <w:tcPr>
            <w:tcW w:w="1259" w:type="pct"/>
            <w:tcBorders>
              <w:top w:val="single" w:sz="4" w:space="0" w:color="auto"/>
              <w:left w:val="nil"/>
              <w:bottom w:val="single" w:sz="4" w:space="0" w:color="auto"/>
              <w:right w:val="single" w:sz="4" w:space="0" w:color="auto"/>
            </w:tcBorders>
            <w:shd w:val="clear" w:color="auto" w:fill="auto"/>
          </w:tcPr>
          <w:p w14:paraId="2C346F28" w14:textId="77777777" w:rsidR="00116A15" w:rsidRPr="00DE7946" w:rsidRDefault="00116A15" w:rsidP="005E6537">
            <w:pPr>
              <w:jc w:val="both"/>
              <w:rPr>
                <w:rFonts w:eastAsia="Calibri"/>
                <w:color w:val="000000"/>
                <w:sz w:val="16"/>
                <w:szCs w:val="16"/>
                <w:lang w:val="fr-FR"/>
              </w:rPr>
            </w:pPr>
          </w:p>
        </w:tc>
      </w:tr>
      <w:tr w:rsidR="00116A15" w:rsidRPr="00DE7946" w14:paraId="01180D84" w14:textId="77777777" w:rsidTr="005E6537">
        <w:trPr>
          <w:trHeight w:val="62"/>
        </w:trPr>
        <w:tc>
          <w:tcPr>
            <w:tcW w:w="1034" w:type="pct"/>
            <w:tcBorders>
              <w:top w:val="single" w:sz="4" w:space="0" w:color="auto"/>
              <w:left w:val="single" w:sz="4" w:space="0" w:color="auto"/>
              <w:bottom w:val="single" w:sz="4" w:space="0" w:color="auto"/>
              <w:right w:val="single" w:sz="4" w:space="0" w:color="auto"/>
            </w:tcBorders>
            <w:shd w:val="clear" w:color="auto" w:fill="auto"/>
            <w:noWrap/>
          </w:tcPr>
          <w:p w14:paraId="78473702" w14:textId="77777777" w:rsidR="00116A15" w:rsidRPr="00DE7946" w:rsidRDefault="00116A15" w:rsidP="005E6537">
            <w:pPr>
              <w:jc w:val="both"/>
              <w:rPr>
                <w:b/>
                <w:bCs/>
                <w:color w:val="000000"/>
                <w:sz w:val="16"/>
                <w:szCs w:val="16"/>
                <w:lang w:val="fr-FR"/>
              </w:rPr>
            </w:pPr>
          </w:p>
        </w:tc>
        <w:tc>
          <w:tcPr>
            <w:tcW w:w="1526" w:type="pct"/>
            <w:tcBorders>
              <w:top w:val="single" w:sz="4" w:space="0" w:color="auto"/>
              <w:left w:val="nil"/>
              <w:bottom w:val="single" w:sz="4" w:space="0" w:color="auto"/>
              <w:right w:val="single" w:sz="4" w:space="0" w:color="auto"/>
            </w:tcBorders>
            <w:shd w:val="clear" w:color="auto" w:fill="auto"/>
            <w:noWrap/>
          </w:tcPr>
          <w:p w14:paraId="5F164DEC" w14:textId="77777777" w:rsidR="00116A15" w:rsidRPr="00DE7946" w:rsidRDefault="00116A15" w:rsidP="005E6537">
            <w:pPr>
              <w:jc w:val="both"/>
              <w:rPr>
                <w:rFonts w:eastAsia="Calibri"/>
                <w:color w:val="000000"/>
                <w:sz w:val="16"/>
                <w:szCs w:val="16"/>
                <w:lang w:val="fr-FR"/>
              </w:rPr>
            </w:pPr>
          </w:p>
        </w:tc>
        <w:tc>
          <w:tcPr>
            <w:tcW w:w="1181" w:type="pct"/>
            <w:tcBorders>
              <w:top w:val="single" w:sz="4" w:space="0" w:color="auto"/>
              <w:left w:val="nil"/>
              <w:bottom w:val="single" w:sz="4" w:space="0" w:color="auto"/>
              <w:right w:val="single" w:sz="4" w:space="0" w:color="auto"/>
            </w:tcBorders>
            <w:shd w:val="clear" w:color="auto" w:fill="auto"/>
            <w:noWrap/>
          </w:tcPr>
          <w:p w14:paraId="75B83CDC" w14:textId="77777777" w:rsidR="00116A15" w:rsidRPr="00DE7946" w:rsidRDefault="00116A15" w:rsidP="005E6537">
            <w:pPr>
              <w:jc w:val="both"/>
              <w:rPr>
                <w:rFonts w:eastAsia="Calibri"/>
                <w:b/>
                <w:color w:val="000000"/>
                <w:sz w:val="16"/>
                <w:szCs w:val="16"/>
                <w:lang w:val="fr-FR"/>
              </w:rPr>
            </w:pPr>
            <w:r w:rsidRPr="00DE7946">
              <w:rPr>
                <w:rFonts w:eastAsia="SimSun"/>
                <w:color w:val="000000"/>
                <w:sz w:val="16"/>
                <w:shd w:val="clear" w:color="auto" w:fill="E6E6E6"/>
                <w:lang w:val="fr-FR"/>
              </w:rPr>
              <w:fldChar w:fldCharType="begin">
                <w:ffData>
                  <w:name w:val=""/>
                  <w:enabled/>
                  <w:calcOnExit w:val="0"/>
                  <w:checkBox>
                    <w:sizeAuto/>
                    <w:default w:val="0"/>
                  </w:checkBox>
                </w:ffData>
              </w:fldChar>
            </w:r>
            <w:r w:rsidRPr="00DE7946">
              <w:rPr>
                <w:rFonts w:eastAsia="Calibri"/>
                <w:color w:val="000000"/>
                <w:sz w:val="16"/>
                <w:szCs w:val="16"/>
                <w:lang w:val="fr-FR"/>
              </w:rPr>
              <w:instrText xml:space="preserve"> FORMCHECKBOX </w:instrText>
            </w:r>
            <w:r w:rsidRPr="00DE7946">
              <w:rPr>
                <w:rFonts w:eastAsia="SimSun"/>
                <w:color w:val="000000"/>
                <w:sz w:val="16"/>
                <w:shd w:val="clear" w:color="auto" w:fill="E6E6E6"/>
                <w:lang w:val="fr-FR"/>
              </w:rPr>
            </w:r>
            <w:r w:rsidRPr="00DE7946">
              <w:rPr>
                <w:rFonts w:eastAsia="SimSun"/>
                <w:color w:val="000000"/>
                <w:sz w:val="16"/>
                <w:shd w:val="clear" w:color="auto" w:fill="E6E6E6"/>
                <w:lang w:val="fr-FR"/>
              </w:rPr>
              <w:fldChar w:fldCharType="separate"/>
            </w:r>
            <w:r w:rsidRPr="00DE7946">
              <w:rPr>
                <w:rFonts w:eastAsia="SimSun"/>
                <w:color w:val="000000"/>
                <w:sz w:val="16"/>
                <w:shd w:val="clear" w:color="auto" w:fill="E6E6E6"/>
                <w:lang w:val="fr-FR"/>
              </w:rPr>
              <w:fldChar w:fldCharType="end"/>
            </w:r>
            <w:r w:rsidRPr="00DE7946">
              <w:rPr>
                <w:rFonts w:eastAsia="Calibri"/>
                <w:color w:val="000000"/>
                <w:sz w:val="16"/>
                <w:szCs w:val="16"/>
                <w:lang w:val="fr-FR"/>
              </w:rPr>
              <w:t>Atténuation du changement climatique 0</w:t>
            </w:r>
          </w:p>
        </w:tc>
        <w:tc>
          <w:tcPr>
            <w:tcW w:w="1259" w:type="pct"/>
            <w:tcBorders>
              <w:top w:val="single" w:sz="4" w:space="0" w:color="auto"/>
              <w:left w:val="nil"/>
              <w:bottom w:val="single" w:sz="4" w:space="0" w:color="auto"/>
              <w:right w:val="single" w:sz="4" w:space="0" w:color="auto"/>
            </w:tcBorders>
            <w:shd w:val="clear" w:color="auto" w:fill="auto"/>
          </w:tcPr>
          <w:p w14:paraId="3803B3DE" w14:textId="77777777" w:rsidR="00116A15" w:rsidRPr="00DE7946" w:rsidRDefault="00116A15" w:rsidP="005E6537">
            <w:pPr>
              <w:jc w:val="both"/>
              <w:rPr>
                <w:rFonts w:eastAsia="Calibri"/>
                <w:color w:val="000000"/>
                <w:sz w:val="16"/>
                <w:szCs w:val="16"/>
                <w:lang w:val="fr-FR"/>
              </w:rPr>
            </w:pPr>
          </w:p>
        </w:tc>
      </w:tr>
      <w:tr w:rsidR="00116A15" w:rsidRPr="00DE7946" w14:paraId="739951EB" w14:textId="77777777" w:rsidTr="005E6537">
        <w:trPr>
          <w:trHeight w:val="62"/>
        </w:trPr>
        <w:tc>
          <w:tcPr>
            <w:tcW w:w="1034" w:type="pct"/>
            <w:tcBorders>
              <w:top w:val="single" w:sz="4" w:space="0" w:color="auto"/>
              <w:left w:val="single" w:sz="4" w:space="0" w:color="auto"/>
              <w:bottom w:val="single" w:sz="4" w:space="0" w:color="auto"/>
              <w:right w:val="single" w:sz="4" w:space="0" w:color="auto"/>
            </w:tcBorders>
            <w:shd w:val="clear" w:color="auto" w:fill="auto"/>
            <w:noWrap/>
          </w:tcPr>
          <w:p w14:paraId="12CB2778" w14:textId="77777777" w:rsidR="00116A15" w:rsidRPr="00DE7946" w:rsidRDefault="00116A15" w:rsidP="005E6537">
            <w:pPr>
              <w:jc w:val="both"/>
              <w:rPr>
                <w:b/>
                <w:bCs/>
                <w:color w:val="000000"/>
                <w:sz w:val="16"/>
                <w:szCs w:val="16"/>
                <w:lang w:val="fr-FR"/>
              </w:rPr>
            </w:pPr>
          </w:p>
        </w:tc>
        <w:tc>
          <w:tcPr>
            <w:tcW w:w="1526" w:type="pct"/>
            <w:tcBorders>
              <w:top w:val="single" w:sz="4" w:space="0" w:color="auto"/>
              <w:left w:val="nil"/>
              <w:bottom w:val="single" w:sz="4" w:space="0" w:color="auto"/>
              <w:right w:val="single" w:sz="4" w:space="0" w:color="auto"/>
            </w:tcBorders>
            <w:shd w:val="clear" w:color="auto" w:fill="auto"/>
            <w:noWrap/>
          </w:tcPr>
          <w:p w14:paraId="16B5E803" w14:textId="77777777" w:rsidR="00116A15" w:rsidRPr="00DE7946" w:rsidRDefault="00116A15" w:rsidP="005E6537">
            <w:pPr>
              <w:jc w:val="both"/>
              <w:rPr>
                <w:rFonts w:eastAsia="Calibri"/>
                <w:color w:val="000000"/>
                <w:sz w:val="16"/>
                <w:szCs w:val="16"/>
                <w:lang w:val="fr-FR"/>
              </w:rPr>
            </w:pPr>
          </w:p>
        </w:tc>
        <w:tc>
          <w:tcPr>
            <w:tcW w:w="1181" w:type="pct"/>
            <w:tcBorders>
              <w:top w:val="single" w:sz="4" w:space="0" w:color="auto"/>
              <w:left w:val="nil"/>
              <w:bottom w:val="single" w:sz="4" w:space="0" w:color="auto"/>
              <w:right w:val="single" w:sz="4" w:space="0" w:color="auto"/>
            </w:tcBorders>
            <w:shd w:val="clear" w:color="auto" w:fill="auto"/>
            <w:noWrap/>
          </w:tcPr>
          <w:p w14:paraId="5B9269A8" w14:textId="77777777" w:rsidR="00116A15" w:rsidRPr="00DE7946" w:rsidRDefault="00116A15" w:rsidP="005E6537">
            <w:pPr>
              <w:jc w:val="both"/>
              <w:rPr>
                <w:rFonts w:eastAsia="Calibri"/>
                <w:b/>
                <w:color w:val="000000"/>
                <w:sz w:val="16"/>
                <w:szCs w:val="16"/>
                <w:lang w:val="fr-FR"/>
              </w:rPr>
            </w:pPr>
            <w:r w:rsidRPr="00DE7946">
              <w:rPr>
                <w:rFonts w:eastAsia="SimSun"/>
                <w:color w:val="000000"/>
                <w:sz w:val="16"/>
                <w:shd w:val="clear" w:color="auto" w:fill="E6E6E6"/>
                <w:lang w:val="fr-FR"/>
              </w:rPr>
              <w:fldChar w:fldCharType="begin">
                <w:ffData>
                  <w:name w:val="IAP_cities"/>
                  <w:enabled/>
                  <w:calcOnExit w:val="0"/>
                  <w:checkBox>
                    <w:sizeAuto/>
                    <w:default w:val="0"/>
                  </w:checkBox>
                </w:ffData>
              </w:fldChar>
            </w:r>
            <w:r w:rsidRPr="00DE7946">
              <w:rPr>
                <w:rFonts w:eastAsia="Calibri"/>
                <w:color w:val="000000"/>
                <w:sz w:val="16"/>
                <w:szCs w:val="16"/>
                <w:lang w:val="fr-FR"/>
              </w:rPr>
              <w:instrText xml:space="preserve"> FORMCHECKBOX </w:instrText>
            </w:r>
            <w:r w:rsidRPr="00DE7946">
              <w:rPr>
                <w:rFonts w:eastAsia="SimSun"/>
                <w:color w:val="000000"/>
                <w:sz w:val="16"/>
                <w:shd w:val="clear" w:color="auto" w:fill="E6E6E6"/>
                <w:lang w:val="fr-FR"/>
              </w:rPr>
            </w:r>
            <w:r w:rsidRPr="00DE7946">
              <w:rPr>
                <w:rFonts w:eastAsia="SimSun"/>
                <w:color w:val="000000"/>
                <w:sz w:val="16"/>
                <w:shd w:val="clear" w:color="auto" w:fill="E6E6E6"/>
                <w:lang w:val="fr-FR"/>
              </w:rPr>
              <w:fldChar w:fldCharType="separate"/>
            </w:r>
            <w:r w:rsidRPr="00DE7946">
              <w:rPr>
                <w:rFonts w:eastAsia="SimSun"/>
                <w:color w:val="000000"/>
                <w:sz w:val="16"/>
                <w:shd w:val="clear" w:color="auto" w:fill="E6E6E6"/>
                <w:lang w:val="fr-FR"/>
              </w:rPr>
              <w:fldChar w:fldCharType="end"/>
            </w:r>
            <w:r w:rsidRPr="00DE7946">
              <w:rPr>
                <w:rFonts w:eastAsia="Calibri"/>
                <w:color w:val="000000"/>
                <w:sz w:val="16"/>
                <w:szCs w:val="16"/>
                <w:lang w:val="fr-FR"/>
              </w:rPr>
              <w:t>Atténuation du changement climatique 1</w:t>
            </w:r>
          </w:p>
        </w:tc>
        <w:tc>
          <w:tcPr>
            <w:tcW w:w="1259" w:type="pct"/>
            <w:tcBorders>
              <w:top w:val="single" w:sz="4" w:space="0" w:color="auto"/>
              <w:left w:val="nil"/>
              <w:bottom w:val="single" w:sz="4" w:space="0" w:color="auto"/>
              <w:right w:val="single" w:sz="4" w:space="0" w:color="auto"/>
            </w:tcBorders>
            <w:shd w:val="clear" w:color="auto" w:fill="auto"/>
          </w:tcPr>
          <w:p w14:paraId="1AEC3AD2" w14:textId="77777777" w:rsidR="00116A15" w:rsidRPr="00DE7946" w:rsidRDefault="00116A15" w:rsidP="005E6537">
            <w:pPr>
              <w:jc w:val="both"/>
              <w:rPr>
                <w:rFonts w:eastAsia="Calibri"/>
                <w:color w:val="000000"/>
                <w:sz w:val="16"/>
                <w:szCs w:val="16"/>
                <w:lang w:val="fr-FR"/>
              </w:rPr>
            </w:pPr>
          </w:p>
        </w:tc>
      </w:tr>
      <w:tr w:rsidR="00116A15" w:rsidRPr="00DE7946" w14:paraId="418EB17E" w14:textId="77777777" w:rsidTr="005E6537">
        <w:trPr>
          <w:trHeight w:val="62"/>
        </w:trPr>
        <w:tc>
          <w:tcPr>
            <w:tcW w:w="1034" w:type="pct"/>
            <w:tcBorders>
              <w:top w:val="single" w:sz="4" w:space="0" w:color="auto"/>
              <w:left w:val="single" w:sz="4" w:space="0" w:color="auto"/>
              <w:bottom w:val="single" w:sz="4" w:space="0" w:color="auto"/>
              <w:right w:val="single" w:sz="4" w:space="0" w:color="auto"/>
            </w:tcBorders>
            <w:shd w:val="clear" w:color="auto" w:fill="auto"/>
            <w:noWrap/>
          </w:tcPr>
          <w:p w14:paraId="5BE89716" w14:textId="77777777" w:rsidR="00116A15" w:rsidRPr="00DE7946" w:rsidRDefault="00116A15" w:rsidP="005E6537">
            <w:pPr>
              <w:jc w:val="both"/>
              <w:rPr>
                <w:b/>
                <w:bCs/>
                <w:color w:val="000000"/>
                <w:sz w:val="16"/>
                <w:szCs w:val="16"/>
                <w:lang w:val="fr-FR"/>
              </w:rPr>
            </w:pPr>
          </w:p>
        </w:tc>
        <w:tc>
          <w:tcPr>
            <w:tcW w:w="1526" w:type="pct"/>
            <w:tcBorders>
              <w:top w:val="single" w:sz="4" w:space="0" w:color="auto"/>
              <w:left w:val="nil"/>
              <w:bottom w:val="single" w:sz="4" w:space="0" w:color="auto"/>
              <w:right w:val="single" w:sz="4" w:space="0" w:color="auto"/>
            </w:tcBorders>
            <w:shd w:val="clear" w:color="auto" w:fill="auto"/>
            <w:noWrap/>
          </w:tcPr>
          <w:p w14:paraId="04F9046F" w14:textId="77777777" w:rsidR="00116A15" w:rsidRPr="00DE7946" w:rsidRDefault="00116A15" w:rsidP="005E6537">
            <w:pPr>
              <w:jc w:val="both"/>
              <w:rPr>
                <w:rFonts w:eastAsia="Calibri"/>
                <w:color w:val="000000"/>
                <w:sz w:val="16"/>
                <w:szCs w:val="16"/>
                <w:lang w:val="fr-FR"/>
              </w:rPr>
            </w:pPr>
          </w:p>
        </w:tc>
        <w:tc>
          <w:tcPr>
            <w:tcW w:w="1181" w:type="pct"/>
            <w:tcBorders>
              <w:top w:val="single" w:sz="4" w:space="0" w:color="auto"/>
              <w:left w:val="nil"/>
              <w:bottom w:val="single" w:sz="4" w:space="0" w:color="auto"/>
              <w:right w:val="single" w:sz="4" w:space="0" w:color="auto"/>
            </w:tcBorders>
            <w:shd w:val="clear" w:color="auto" w:fill="auto"/>
            <w:noWrap/>
          </w:tcPr>
          <w:p w14:paraId="602BB6D7" w14:textId="77777777" w:rsidR="00116A15" w:rsidRPr="00DE7946" w:rsidRDefault="00116A15" w:rsidP="005E6537">
            <w:pPr>
              <w:jc w:val="both"/>
              <w:rPr>
                <w:rFonts w:eastAsia="Calibri"/>
                <w:color w:val="000000"/>
                <w:sz w:val="16"/>
                <w:szCs w:val="16"/>
                <w:lang w:val="fr-FR"/>
              </w:rPr>
            </w:pPr>
            <w:r w:rsidRPr="00DE7946">
              <w:rPr>
                <w:rFonts w:eastAsia="SimSun"/>
                <w:color w:val="000000"/>
                <w:sz w:val="16"/>
                <w:shd w:val="clear" w:color="auto" w:fill="E6E6E6"/>
                <w:lang w:val="fr-FR"/>
              </w:rPr>
              <w:fldChar w:fldCharType="begin">
                <w:ffData>
                  <w:name w:val=""/>
                  <w:enabled/>
                  <w:calcOnExit w:val="0"/>
                  <w:checkBox>
                    <w:sizeAuto/>
                    <w:default w:val="1"/>
                  </w:checkBox>
                </w:ffData>
              </w:fldChar>
            </w:r>
            <w:r w:rsidRPr="00DE7946">
              <w:rPr>
                <w:rFonts w:eastAsia="SimSun"/>
                <w:color w:val="000000"/>
                <w:sz w:val="16"/>
                <w:shd w:val="clear" w:color="auto" w:fill="E6E6E6"/>
                <w:lang w:val="fr-FR"/>
              </w:rPr>
              <w:instrText xml:space="preserve"> FORMCHECKBOX </w:instrText>
            </w:r>
            <w:r w:rsidRPr="00DE7946">
              <w:rPr>
                <w:rFonts w:eastAsia="SimSun"/>
                <w:color w:val="000000"/>
                <w:sz w:val="16"/>
                <w:shd w:val="clear" w:color="auto" w:fill="E6E6E6"/>
                <w:lang w:val="fr-FR"/>
              </w:rPr>
            </w:r>
            <w:r w:rsidRPr="00DE7946">
              <w:rPr>
                <w:rFonts w:eastAsia="SimSun"/>
                <w:color w:val="000000"/>
                <w:sz w:val="16"/>
                <w:shd w:val="clear" w:color="auto" w:fill="E6E6E6"/>
                <w:lang w:val="fr-FR"/>
              </w:rPr>
              <w:fldChar w:fldCharType="separate"/>
            </w:r>
            <w:r w:rsidRPr="00DE7946">
              <w:rPr>
                <w:rFonts w:eastAsia="SimSun"/>
                <w:color w:val="000000"/>
                <w:sz w:val="16"/>
                <w:shd w:val="clear" w:color="auto" w:fill="E6E6E6"/>
                <w:lang w:val="fr-FR"/>
              </w:rPr>
              <w:fldChar w:fldCharType="end"/>
            </w:r>
            <w:r w:rsidRPr="00DE7946">
              <w:rPr>
                <w:rFonts w:eastAsia="Calibri"/>
                <w:color w:val="000000"/>
                <w:sz w:val="16"/>
                <w:szCs w:val="16"/>
                <w:lang w:val="fr-FR"/>
              </w:rPr>
              <w:t>Atténuation du changement climatique 2</w:t>
            </w:r>
          </w:p>
        </w:tc>
        <w:tc>
          <w:tcPr>
            <w:tcW w:w="1259" w:type="pct"/>
            <w:tcBorders>
              <w:top w:val="single" w:sz="4" w:space="0" w:color="auto"/>
              <w:left w:val="nil"/>
              <w:bottom w:val="single" w:sz="4" w:space="0" w:color="auto"/>
              <w:right w:val="single" w:sz="4" w:space="0" w:color="auto"/>
            </w:tcBorders>
            <w:shd w:val="clear" w:color="auto" w:fill="auto"/>
          </w:tcPr>
          <w:p w14:paraId="08124FDE" w14:textId="77777777" w:rsidR="00116A15" w:rsidRPr="00DE7946" w:rsidRDefault="00116A15" w:rsidP="005E6537">
            <w:pPr>
              <w:jc w:val="both"/>
              <w:rPr>
                <w:rFonts w:eastAsia="Calibri"/>
                <w:color w:val="000000"/>
                <w:sz w:val="16"/>
                <w:szCs w:val="16"/>
                <w:lang w:val="fr-FR"/>
              </w:rPr>
            </w:pPr>
          </w:p>
        </w:tc>
      </w:tr>
      <w:tr w:rsidR="00116A15" w:rsidRPr="00DE7946" w14:paraId="4DD018AD" w14:textId="77777777" w:rsidTr="005E6537">
        <w:trPr>
          <w:trHeight w:val="62"/>
        </w:trPr>
        <w:tc>
          <w:tcPr>
            <w:tcW w:w="1034" w:type="pct"/>
            <w:tcBorders>
              <w:top w:val="single" w:sz="4" w:space="0" w:color="auto"/>
              <w:left w:val="single" w:sz="4" w:space="0" w:color="auto"/>
              <w:bottom w:val="single" w:sz="4" w:space="0" w:color="auto"/>
              <w:right w:val="single" w:sz="4" w:space="0" w:color="auto"/>
            </w:tcBorders>
            <w:shd w:val="clear" w:color="auto" w:fill="auto"/>
            <w:noWrap/>
          </w:tcPr>
          <w:p w14:paraId="1A3C114F" w14:textId="77777777" w:rsidR="00116A15" w:rsidRPr="00DE7946" w:rsidRDefault="00116A15" w:rsidP="005E6537">
            <w:pPr>
              <w:jc w:val="both"/>
              <w:rPr>
                <w:b/>
                <w:bCs/>
                <w:color w:val="000000"/>
                <w:sz w:val="16"/>
                <w:szCs w:val="16"/>
                <w:lang w:val="fr-FR"/>
              </w:rPr>
            </w:pPr>
          </w:p>
        </w:tc>
        <w:tc>
          <w:tcPr>
            <w:tcW w:w="1526" w:type="pct"/>
            <w:tcBorders>
              <w:top w:val="single" w:sz="4" w:space="0" w:color="auto"/>
              <w:left w:val="nil"/>
              <w:bottom w:val="single" w:sz="4" w:space="0" w:color="auto"/>
              <w:right w:val="single" w:sz="4" w:space="0" w:color="auto"/>
            </w:tcBorders>
            <w:shd w:val="clear" w:color="auto" w:fill="auto"/>
            <w:noWrap/>
          </w:tcPr>
          <w:p w14:paraId="0D70B1B5" w14:textId="77777777" w:rsidR="00116A15" w:rsidRPr="00DE7946" w:rsidRDefault="00116A15" w:rsidP="005E6537">
            <w:pPr>
              <w:jc w:val="both"/>
              <w:rPr>
                <w:rFonts w:eastAsia="Calibri"/>
                <w:color w:val="000000"/>
                <w:sz w:val="16"/>
                <w:szCs w:val="16"/>
                <w:lang w:val="fr-FR"/>
              </w:rPr>
            </w:pPr>
          </w:p>
        </w:tc>
        <w:tc>
          <w:tcPr>
            <w:tcW w:w="1181" w:type="pct"/>
            <w:tcBorders>
              <w:top w:val="single" w:sz="4" w:space="0" w:color="auto"/>
              <w:left w:val="nil"/>
              <w:bottom w:val="single" w:sz="4" w:space="0" w:color="auto"/>
              <w:right w:val="single" w:sz="4" w:space="0" w:color="auto"/>
            </w:tcBorders>
            <w:shd w:val="clear" w:color="auto" w:fill="auto"/>
            <w:noWrap/>
          </w:tcPr>
          <w:p w14:paraId="375E3476" w14:textId="77777777" w:rsidR="00116A15" w:rsidRPr="00DE7946" w:rsidRDefault="00116A15" w:rsidP="005E6537">
            <w:pPr>
              <w:jc w:val="both"/>
              <w:rPr>
                <w:rFonts w:eastAsia="Calibri"/>
                <w:color w:val="000000"/>
                <w:sz w:val="16"/>
                <w:szCs w:val="16"/>
                <w:lang w:val="fr-FR"/>
              </w:rPr>
            </w:pPr>
            <w:r w:rsidRPr="00DE7946">
              <w:rPr>
                <w:rFonts w:eastAsia="SimSun"/>
                <w:color w:val="000000"/>
                <w:sz w:val="16"/>
                <w:shd w:val="clear" w:color="auto" w:fill="E6E6E6"/>
                <w:lang w:val="fr-FR"/>
              </w:rPr>
              <w:fldChar w:fldCharType="begin">
                <w:ffData>
                  <w:name w:val=""/>
                  <w:enabled/>
                  <w:calcOnExit w:val="0"/>
                  <w:checkBox>
                    <w:sizeAuto/>
                    <w:default w:val="0"/>
                  </w:checkBox>
                </w:ffData>
              </w:fldChar>
            </w:r>
            <w:r w:rsidRPr="00DE7946">
              <w:rPr>
                <w:rFonts w:eastAsia="Calibri"/>
                <w:color w:val="000000"/>
                <w:sz w:val="16"/>
                <w:szCs w:val="16"/>
                <w:lang w:val="fr-FR"/>
              </w:rPr>
              <w:instrText xml:space="preserve"> FORMCHECKBOX </w:instrText>
            </w:r>
            <w:r w:rsidRPr="00DE7946">
              <w:rPr>
                <w:rFonts w:eastAsia="SimSun"/>
                <w:color w:val="000000"/>
                <w:sz w:val="16"/>
                <w:shd w:val="clear" w:color="auto" w:fill="E6E6E6"/>
                <w:lang w:val="fr-FR"/>
              </w:rPr>
            </w:r>
            <w:r w:rsidRPr="00DE7946">
              <w:rPr>
                <w:rFonts w:eastAsia="SimSun"/>
                <w:color w:val="000000"/>
                <w:sz w:val="16"/>
                <w:shd w:val="clear" w:color="auto" w:fill="E6E6E6"/>
                <w:lang w:val="fr-FR"/>
              </w:rPr>
              <w:fldChar w:fldCharType="separate"/>
            </w:r>
            <w:r w:rsidRPr="00DE7946">
              <w:rPr>
                <w:rFonts w:eastAsia="SimSun"/>
                <w:color w:val="000000"/>
                <w:sz w:val="16"/>
                <w:shd w:val="clear" w:color="auto" w:fill="E6E6E6"/>
                <w:lang w:val="fr-FR"/>
              </w:rPr>
              <w:fldChar w:fldCharType="end"/>
            </w:r>
            <w:r w:rsidRPr="00DE7946">
              <w:rPr>
                <w:rFonts w:eastAsia="Calibri"/>
                <w:color w:val="000000"/>
                <w:sz w:val="16"/>
                <w:szCs w:val="16"/>
                <w:lang w:val="fr-FR"/>
              </w:rPr>
              <w:t>Adaptation au changement climatique 0</w:t>
            </w:r>
          </w:p>
        </w:tc>
        <w:tc>
          <w:tcPr>
            <w:tcW w:w="1259" w:type="pct"/>
            <w:tcBorders>
              <w:top w:val="single" w:sz="4" w:space="0" w:color="auto"/>
              <w:left w:val="nil"/>
              <w:bottom w:val="single" w:sz="4" w:space="0" w:color="auto"/>
              <w:right w:val="single" w:sz="4" w:space="0" w:color="auto"/>
            </w:tcBorders>
            <w:shd w:val="clear" w:color="auto" w:fill="auto"/>
          </w:tcPr>
          <w:p w14:paraId="340F6630" w14:textId="77777777" w:rsidR="00116A15" w:rsidRPr="00DE7946" w:rsidRDefault="00116A15" w:rsidP="005E6537">
            <w:pPr>
              <w:jc w:val="both"/>
              <w:rPr>
                <w:rFonts w:eastAsia="Calibri"/>
                <w:color w:val="000000"/>
                <w:sz w:val="16"/>
                <w:szCs w:val="16"/>
                <w:lang w:val="fr-FR"/>
              </w:rPr>
            </w:pPr>
          </w:p>
        </w:tc>
      </w:tr>
      <w:tr w:rsidR="00116A15" w:rsidRPr="00DE7946" w14:paraId="2BA3688F" w14:textId="77777777" w:rsidTr="005E6537">
        <w:trPr>
          <w:trHeight w:val="62"/>
        </w:trPr>
        <w:tc>
          <w:tcPr>
            <w:tcW w:w="1034" w:type="pct"/>
            <w:tcBorders>
              <w:top w:val="single" w:sz="4" w:space="0" w:color="auto"/>
              <w:left w:val="single" w:sz="4" w:space="0" w:color="auto"/>
              <w:bottom w:val="single" w:sz="4" w:space="0" w:color="auto"/>
              <w:right w:val="single" w:sz="4" w:space="0" w:color="auto"/>
            </w:tcBorders>
            <w:shd w:val="clear" w:color="auto" w:fill="auto"/>
            <w:noWrap/>
          </w:tcPr>
          <w:p w14:paraId="434F8B80" w14:textId="77777777" w:rsidR="00116A15" w:rsidRPr="00DE7946" w:rsidRDefault="00116A15" w:rsidP="005E6537">
            <w:pPr>
              <w:jc w:val="both"/>
              <w:rPr>
                <w:b/>
                <w:bCs/>
                <w:color w:val="000000"/>
                <w:sz w:val="16"/>
                <w:szCs w:val="16"/>
                <w:lang w:val="fr-FR"/>
              </w:rPr>
            </w:pPr>
          </w:p>
        </w:tc>
        <w:tc>
          <w:tcPr>
            <w:tcW w:w="1526" w:type="pct"/>
            <w:tcBorders>
              <w:top w:val="single" w:sz="4" w:space="0" w:color="auto"/>
              <w:left w:val="nil"/>
              <w:bottom w:val="single" w:sz="4" w:space="0" w:color="auto"/>
              <w:right w:val="single" w:sz="4" w:space="0" w:color="auto"/>
            </w:tcBorders>
            <w:shd w:val="clear" w:color="auto" w:fill="auto"/>
            <w:noWrap/>
          </w:tcPr>
          <w:p w14:paraId="5DA7817E" w14:textId="77777777" w:rsidR="00116A15" w:rsidRPr="00DE7946" w:rsidRDefault="00116A15" w:rsidP="005E6537">
            <w:pPr>
              <w:jc w:val="both"/>
              <w:rPr>
                <w:rFonts w:eastAsia="Calibri"/>
                <w:color w:val="000000"/>
                <w:sz w:val="16"/>
                <w:szCs w:val="16"/>
                <w:lang w:val="fr-FR"/>
              </w:rPr>
            </w:pPr>
          </w:p>
        </w:tc>
        <w:tc>
          <w:tcPr>
            <w:tcW w:w="1181" w:type="pct"/>
            <w:tcBorders>
              <w:top w:val="single" w:sz="4" w:space="0" w:color="auto"/>
              <w:left w:val="nil"/>
              <w:bottom w:val="single" w:sz="4" w:space="0" w:color="auto"/>
              <w:right w:val="single" w:sz="4" w:space="0" w:color="auto"/>
            </w:tcBorders>
            <w:shd w:val="clear" w:color="auto" w:fill="auto"/>
            <w:noWrap/>
          </w:tcPr>
          <w:p w14:paraId="7E1FB05C" w14:textId="77777777" w:rsidR="00116A15" w:rsidRPr="00DE7946" w:rsidRDefault="00116A15" w:rsidP="005E6537">
            <w:pPr>
              <w:jc w:val="both"/>
              <w:rPr>
                <w:rFonts w:eastAsia="Calibri"/>
                <w:color w:val="000000"/>
                <w:sz w:val="16"/>
                <w:szCs w:val="16"/>
                <w:lang w:val="fr-FR"/>
              </w:rPr>
            </w:pPr>
            <w:r w:rsidRPr="00DE7946">
              <w:rPr>
                <w:rFonts w:eastAsia="SimSun"/>
                <w:color w:val="000000"/>
                <w:sz w:val="16"/>
                <w:shd w:val="clear" w:color="auto" w:fill="E6E6E6"/>
                <w:lang w:val="fr-FR"/>
              </w:rPr>
              <w:fldChar w:fldCharType="begin">
                <w:ffData>
                  <w:name w:val=""/>
                  <w:enabled/>
                  <w:calcOnExit w:val="0"/>
                  <w:checkBox>
                    <w:sizeAuto/>
                    <w:default w:val="1"/>
                  </w:checkBox>
                </w:ffData>
              </w:fldChar>
            </w:r>
            <w:r w:rsidRPr="00DE7946">
              <w:rPr>
                <w:rFonts w:eastAsia="SimSun"/>
                <w:color w:val="000000"/>
                <w:sz w:val="16"/>
                <w:shd w:val="clear" w:color="auto" w:fill="E6E6E6"/>
                <w:lang w:val="fr-FR"/>
              </w:rPr>
              <w:instrText xml:space="preserve"> FORMCHECKBOX </w:instrText>
            </w:r>
            <w:r w:rsidRPr="00DE7946">
              <w:rPr>
                <w:rFonts w:eastAsia="SimSun"/>
                <w:color w:val="000000"/>
                <w:sz w:val="16"/>
                <w:shd w:val="clear" w:color="auto" w:fill="E6E6E6"/>
                <w:lang w:val="fr-FR"/>
              </w:rPr>
            </w:r>
            <w:r w:rsidRPr="00DE7946">
              <w:rPr>
                <w:rFonts w:eastAsia="SimSun"/>
                <w:color w:val="000000"/>
                <w:sz w:val="16"/>
                <w:shd w:val="clear" w:color="auto" w:fill="E6E6E6"/>
                <w:lang w:val="fr-FR"/>
              </w:rPr>
              <w:fldChar w:fldCharType="separate"/>
            </w:r>
            <w:r w:rsidRPr="00DE7946">
              <w:rPr>
                <w:rFonts w:eastAsia="SimSun"/>
                <w:color w:val="000000"/>
                <w:sz w:val="16"/>
                <w:shd w:val="clear" w:color="auto" w:fill="E6E6E6"/>
                <w:lang w:val="fr-FR"/>
              </w:rPr>
              <w:fldChar w:fldCharType="end"/>
            </w:r>
            <w:r w:rsidRPr="00DE7946">
              <w:rPr>
                <w:rFonts w:eastAsia="Calibri"/>
                <w:color w:val="000000"/>
                <w:sz w:val="16"/>
                <w:szCs w:val="16"/>
                <w:lang w:val="fr-FR"/>
              </w:rPr>
              <w:t>Adaptation au changement climatique 1</w:t>
            </w:r>
          </w:p>
        </w:tc>
        <w:tc>
          <w:tcPr>
            <w:tcW w:w="1259" w:type="pct"/>
            <w:tcBorders>
              <w:top w:val="single" w:sz="4" w:space="0" w:color="auto"/>
              <w:left w:val="nil"/>
              <w:bottom w:val="single" w:sz="4" w:space="0" w:color="auto"/>
              <w:right w:val="single" w:sz="4" w:space="0" w:color="auto"/>
            </w:tcBorders>
            <w:shd w:val="clear" w:color="auto" w:fill="auto"/>
          </w:tcPr>
          <w:p w14:paraId="20BDC7B7" w14:textId="77777777" w:rsidR="00116A15" w:rsidRPr="00DE7946" w:rsidRDefault="00116A15" w:rsidP="005E6537">
            <w:pPr>
              <w:jc w:val="both"/>
              <w:rPr>
                <w:rFonts w:eastAsia="Calibri"/>
                <w:color w:val="000000"/>
                <w:sz w:val="16"/>
                <w:szCs w:val="16"/>
                <w:lang w:val="fr-FR"/>
              </w:rPr>
            </w:pPr>
          </w:p>
        </w:tc>
      </w:tr>
      <w:tr w:rsidR="00116A15" w:rsidRPr="00DE7946" w14:paraId="20EF88D1" w14:textId="77777777" w:rsidTr="005E6537">
        <w:trPr>
          <w:trHeight w:val="62"/>
        </w:trPr>
        <w:tc>
          <w:tcPr>
            <w:tcW w:w="1034" w:type="pct"/>
            <w:tcBorders>
              <w:top w:val="single" w:sz="4" w:space="0" w:color="auto"/>
              <w:left w:val="single" w:sz="4" w:space="0" w:color="auto"/>
              <w:bottom w:val="single" w:sz="4" w:space="0" w:color="auto"/>
              <w:right w:val="single" w:sz="4" w:space="0" w:color="auto"/>
            </w:tcBorders>
            <w:shd w:val="clear" w:color="auto" w:fill="auto"/>
            <w:noWrap/>
          </w:tcPr>
          <w:p w14:paraId="36EF0ED1" w14:textId="77777777" w:rsidR="00116A15" w:rsidRPr="00DE7946" w:rsidRDefault="00116A15" w:rsidP="005E6537">
            <w:pPr>
              <w:jc w:val="both"/>
              <w:rPr>
                <w:b/>
                <w:bCs/>
                <w:color w:val="000000"/>
                <w:sz w:val="16"/>
                <w:szCs w:val="16"/>
                <w:lang w:val="fr-FR"/>
              </w:rPr>
            </w:pPr>
          </w:p>
        </w:tc>
        <w:tc>
          <w:tcPr>
            <w:tcW w:w="1526" w:type="pct"/>
            <w:tcBorders>
              <w:top w:val="single" w:sz="4" w:space="0" w:color="auto"/>
              <w:left w:val="nil"/>
              <w:bottom w:val="single" w:sz="4" w:space="0" w:color="auto"/>
              <w:right w:val="single" w:sz="4" w:space="0" w:color="auto"/>
            </w:tcBorders>
            <w:shd w:val="clear" w:color="auto" w:fill="auto"/>
            <w:noWrap/>
          </w:tcPr>
          <w:p w14:paraId="0C182BBD" w14:textId="77777777" w:rsidR="00116A15" w:rsidRPr="00DE7946" w:rsidRDefault="00116A15" w:rsidP="005E6537">
            <w:pPr>
              <w:jc w:val="both"/>
              <w:rPr>
                <w:rFonts w:eastAsia="Calibri"/>
                <w:color w:val="000000"/>
                <w:sz w:val="16"/>
                <w:szCs w:val="16"/>
                <w:lang w:val="fr-FR"/>
              </w:rPr>
            </w:pPr>
          </w:p>
        </w:tc>
        <w:tc>
          <w:tcPr>
            <w:tcW w:w="1181" w:type="pct"/>
            <w:tcBorders>
              <w:top w:val="single" w:sz="4" w:space="0" w:color="auto"/>
              <w:left w:val="nil"/>
              <w:bottom w:val="single" w:sz="4" w:space="0" w:color="auto"/>
              <w:right w:val="single" w:sz="4" w:space="0" w:color="auto"/>
            </w:tcBorders>
            <w:shd w:val="clear" w:color="auto" w:fill="auto"/>
            <w:noWrap/>
          </w:tcPr>
          <w:p w14:paraId="1652B3E6" w14:textId="77777777" w:rsidR="00116A15" w:rsidRPr="00DE7946" w:rsidRDefault="00116A15" w:rsidP="005E6537">
            <w:pPr>
              <w:jc w:val="both"/>
              <w:rPr>
                <w:rFonts w:eastAsia="Calibri"/>
                <w:color w:val="000000"/>
                <w:sz w:val="16"/>
                <w:szCs w:val="16"/>
                <w:lang w:val="fr-FR"/>
              </w:rPr>
            </w:pPr>
            <w:r w:rsidRPr="00DE7946">
              <w:rPr>
                <w:rFonts w:eastAsia="SimSun"/>
                <w:color w:val="000000"/>
                <w:sz w:val="16"/>
                <w:shd w:val="clear" w:color="auto" w:fill="E6E6E6"/>
                <w:lang w:val="fr-FR"/>
              </w:rPr>
              <w:fldChar w:fldCharType="begin">
                <w:ffData>
                  <w:name w:val=""/>
                  <w:enabled/>
                  <w:calcOnExit w:val="0"/>
                  <w:checkBox>
                    <w:sizeAuto/>
                    <w:default w:val="0"/>
                  </w:checkBox>
                </w:ffData>
              </w:fldChar>
            </w:r>
            <w:r w:rsidRPr="00DE7946">
              <w:rPr>
                <w:rFonts w:eastAsia="SimSun"/>
                <w:color w:val="000000"/>
                <w:sz w:val="16"/>
                <w:shd w:val="clear" w:color="auto" w:fill="E6E6E6"/>
                <w:lang w:val="fr-FR"/>
              </w:rPr>
              <w:instrText xml:space="preserve"> FORMCHECKBOX </w:instrText>
            </w:r>
            <w:r w:rsidRPr="00DE7946">
              <w:rPr>
                <w:rFonts w:eastAsia="SimSun"/>
                <w:color w:val="000000"/>
                <w:sz w:val="16"/>
                <w:shd w:val="clear" w:color="auto" w:fill="E6E6E6"/>
                <w:lang w:val="fr-FR"/>
              </w:rPr>
            </w:r>
            <w:r w:rsidRPr="00DE7946">
              <w:rPr>
                <w:rFonts w:eastAsia="SimSun"/>
                <w:color w:val="000000"/>
                <w:sz w:val="16"/>
                <w:shd w:val="clear" w:color="auto" w:fill="E6E6E6"/>
                <w:lang w:val="fr-FR"/>
              </w:rPr>
              <w:fldChar w:fldCharType="separate"/>
            </w:r>
            <w:r w:rsidRPr="00DE7946">
              <w:rPr>
                <w:rFonts w:eastAsia="SimSun"/>
                <w:color w:val="000000"/>
                <w:sz w:val="16"/>
                <w:shd w:val="clear" w:color="auto" w:fill="E6E6E6"/>
                <w:lang w:val="fr-FR"/>
              </w:rPr>
              <w:fldChar w:fldCharType="end"/>
            </w:r>
            <w:r w:rsidRPr="00DE7946">
              <w:rPr>
                <w:rFonts w:eastAsia="Calibri"/>
                <w:color w:val="000000"/>
                <w:sz w:val="16"/>
                <w:szCs w:val="16"/>
                <w:lang w:val="fr-FR"/>
              </w:rPr>
              <w:t>Adaptation au changement climatique 2</w:t>
            </w:r>
          </w:p>
        </w:tc>
        <w:tc>
          <w:tcPr>
            <w:tcW w:w="1259" w:type="pct"/>
            <w:tcBorders>
              <w:top w:val="single" w:sz="4" w:space="0" w:color="auto"/>
              <w:left w:val="nil"/>
              <w:bottom w:val="single" w:sz="4" w:space="0" w:color="auto"/>
              <w:right w:val="single" w:sz="4" w:space="0" w:color="auto"/>
            </w:tcBorders>
            <w:shd w:val="clear" w:color="auto" w:fill="auto"/>
          </w:tcPr>
          <w:p w14:paraId="7DCC47E8" w14:textId="77777777" w:rsidR="00116A15" w:rsidRPr="00DE7946" w:rsidRDefault="00116A15" w:rsidP="005E6537">
            <w:pPr>
              <w:jc w:val="both"/>
              <w:rPr>
                <w:rFonts w:eastAsia="Calibri"/>
                <w:color w:val="000000"/>
                <w:sz w:val="16"/>
                <w:szCs w:val="16"/>
                <w:lang w:val="fr-FR"/>
              </w:rPr>
            </w:pPr>
          </w:p>
        </w:tc>
      </w:tr>
      <w:tr w:rsidR="00116A15" w:rsidRPr="00DE7946" w14:paraId="2C7F46DE" w14:textId="77777777" w:rsidTr="005E6537">
        <w:trPr>
          <w:trHeight w:val="58"/>
        </w:trPr>
        <w:tc>
          <w:tcPr>
            <w:tcW w:w="1034"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0608561"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526" w:type="pct"/>
            <w:tcBorders>
              <w:top w:val="nil"/>
              <w:left w:val="nil"/>
              <w:bottom w:val="single" w:sz="4" w:space="0" w:color="auto"/>
              <w:right w:val="single" w:sz="4" w:space="0" w:color="auto"/>
            </w:tcBorders>
            <w:shd w:val="clear" w:color="auto" w:fill="auto"/>
            <w:noWrap/>
            <w:vAlign w:val="bottom"/>
          </w:tcPr>
          <w:p w14:paraId="31E9B0B5" w14:textId="77777777" w:rsidR="00116A15" w:rsidRPr="00DE7946" w:rsidRDefault="00116A15" w:rsidP="005E6537">
            <w:pPr>
              <w:jc w:val="both"/>
              <w:rPr>
                <w:rFonts w:ascii="Avenir Next Regular" w:hAnsi="Avenir Next Regular" w:cs="Calibri"/>
                <w:b/>
                <w:bCs/>
                <w:color w:val="000000"/>
                <w:sz w:val="16"/>
                <w:szCs w:val="16"/>
                <w:lang w:val="fr-FR"/>
              </w:rPr>
            </w:pPr>
          </w:p>
        </w:tc>
        <w:tc>
          <w:tcPr>
            <w:tcW w:w="1181" w:type="pct"/>
            <w:tcBorders>
              <w:top w:val="nil"/>
              <w:left w:val="nil"/>
              <w:bottom w:val="single" w:sz="4" w:space="0" w:color="auto"/>
              <w:right w:val="single" w:sz="4" w:space="0" w:color="auto"/>
            </w:tcBorders>
            <w:shd w:val="clear" w:color="auto" w:fill="auto"/>
            <w:noWrap/>
            <w:vAlign w:val="bottom"/>
          </w:tcPr>
          <w:p w14:paraId="6D2CDAC1" w14:textId="77777777" w:rsidR="00116A15" w:rsidRPr="00DE7946" w:rsidRDefault="00116A15" w:rsidP="005E6537">
            <w:pPr>
              <w:jc w:val="both"/>
              <w:rPr>
                <w:rFonts w:ascii="Avenir Next Regular" w:hAnsi="Avenir Next Regular" w:cs="Calibri"/>
                <w:color w:val="000000"/>
                <w:sz w:val="16"/>
                <w:szCs w:val="16"/>
                <w:lang w:val="fr-FR"/>
              </w:rPr>
            </w:pPr>
          </w:p>
        </w:tc>
        <w:tc>
          <w:tcPr>
            <w:tcW w:w="1259" w:type="pct"/>
            <w:tcBorders>
              <w:top w:val="nil"/>
              <w:left w:val="nil"/>
              <w:bottom w:val="single" w:sz="4" w:space="0" w:color="auto"/>
              <w:right w:val="single" w:sz="4" w:space="0" w:color="auto"/>
            </w:tcBorders>
            <w:shd w:val="clear" w:color="auto" w:fill="auto"/>
          </w:tcPr>
          <w:p w14:paraId="6CD1177F" w14:textId="77777777" w:rsidR="00116A15" w:rsidRPr="00DE7946" w:rsidRDefault="00116A15" w:rsidP="005E6537">
            <w:pPr>
              <w:ind w:left="192" w:hanging="192"/>
              <w:jc w:val="both"/>
              <w:rPr>
                <w:rFonts w:ascii="Calibri" w:eastAsia="SimSun" w:hAnsi="Calibri"/>
                <w:color w:val="000000"/>
                <w:sz w:val="16"/>
                <w:szCs w:val="16"/>
                <w:lang w:val="fr-FR"/>
              </w:rPr>
            </w:pPr>
          </w:p>
        </w:tc>
      </w:tr>
      <w:bookmarkEnd w:id="113"/>
    </w:tbl>
    <w:p w14:paraId="29CE837F" w14:textId="77777777" w:rsidR="00116A15" w:rsidRPr="00DE7946" w:rsidRDefault="00116A15" w:rsidP="00116A15">
      <w:pPr>
        <w:spacing w:after="60"/>
        <w:jc w:val="both"/>
        <w:rPr>
          <w:rFonts w:ascii="Calibri" w:eastAsia="SimSun" w:hAnsi="Calibri"/>
          <w:color w:val="000000"/>
          <w:sz w:val="20"/>
          <w:lang w:val="fr-FR"/>
        </w:rPr>
      </w:pPr>
    </w:p>
    <w:p w14:paraId="72977899" w14:textId="77777777" w:rsidR="00116A15" w:rsidRPr="00DE7946" w:rsidRDefault="00116A15" w:rsidP="00116A15">
      <w:pPr>
        <w:rPr>
          <w:lang w:val="fr-FR"/>
        </w:rPr>
      </w:pPr>
    </w:p>
    <w:p w14:paraId="34B36E02" w14:textId="43FBFE29" w:rsidR="00B350CD" w:rsidRPr="00DE7946" w:rsidRDefault="00B350CD" w:rsidP="00FC4BEE">
      <w:pPr>
        <w:spacing w:after="60" w:line="276" w:lineRule="auto"/>
        <w:contextualSpacing/>
        <w:jc w:val="both"/>
        <w:rPr>
          <w:rFonts w:asciiTheme="minorHAnsi" w:eastAsia="SimSun" w:hAnsiTheme="minorHAnsi"/>
          <w:b/>
          <w:sz w:val="20"/>
          <w:lang w:val="fr-FR"/>
        </w:rPr>
      </w:pPr>
    </w:p>
    <w:sectPr w:rsidR="00B350CD" w:rsidRPr="00DE7946" w:rsidSect="00CC5272">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F9E51F" w14:textId="77777777" w:rsidR="001A2A2D" w:rsidRDefault="001A2A2D" w:rsidP="00966EF0">
      <w:r>
        <w:separator/>
      </w:r>
    </w:p>
  </w:endnote>
  <w:endnote w:type="continuationSeparator" w:id="0">
    <w:p w14:paraId="2BD8C12C" w14:textId="77777777" w:rsidR="001A2A2D" w:rsidRDefault="001A2A2D" w:rsidP="00966EF0">
      <w:r>
        <w:continuationSeparator/>
      </w:r>
    </w:p>
  </w:endnote>
  <w:endnote w:type="continuationNotice" w:id="1">
    <w:p w14:paraId="4453617C" w14:textId="77777777" w:rsidR="001A2A2D" w:rsidRDefault="001A2A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Noto Sans Symbols">
    <w:altName w:val="Calibri"/>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dobe Garamond Pro">
    <w:charset w:val="00"/>
    <w:family w:val="roman"/>
    <w:pitch w:val="variable"/>
    <w:sig w:usb0="800000AF" w:usb1="5000205B" w:usb2="00000000" w:usb3="00000000" w:csb0="0000009B" w:csb1="00000000"/>
  </w:font>
  <w:font w:name="Trebuchet MS">
    <w:panose1 w:val="020B0603020202020204"/>
    <w:charset w:val="00"/>
    <w:family w:val="swiss"/>
    <w:pitch w:val="variable"/>
    <w:sig w:usb0="000006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New Roman Bold">
    <w:altName w:val="Times New Roman"/>
    <w:charset w:val="00"/>
    <w:family w:val="roman"/>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ヒラギノ角ゴ Pro W3">
    <w:charset w:val="80"/>
    <w:family w:val="auto"/>
    <w:pitch w:val="variable"/>
    <w:sig w:usb0="00000001" w:usb1="08070000" w:usb2="00000010" w:usb3="00000000" w:csb0="00020000" w:csb1="00000000"/>
  </w:font>
  <w:font w:name="Cordia New">
    <w:panose1 w:val="020B0304020202020204"/>
    <w:charset w:val="DE"/>
    <w:family w:val="swiss"/>
    <w:pitch w:val="variable"/>
    <w:sig w:usb0="81000003" w:usb1="00000000" w:usb2="00000000" w:usb3="00000000" w:csb0="00010001" w:csb1="00000000"/>
  </w:font>
  <w:font w:name="Meiryo">
    <w:charset w:val="80"/>
    <w:family w:val="swiss"/>
    <w:pitch w:val="variable"/>
    <w:sig w:usb0="E00002FF" w:usb1="6AC7FFFF"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Aptos Narrow">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Quattrocento Sans">
    <w:charset w:val="00"/>
    <w:family w:val="swiss"/>
    <w:pitch w:val="variable"/>
    <w:sig w:usb0="800000BF" w:usb1="4000005B" w:usb2="00000000" w:usb3="00000000" w:csb0="00000001" w:csb1="00000000"/>
  </w:font>
  <w:font w:name="Avenir Next Regular">
    <w:altName w:val="Calibri"/>
    <w:charset w:val="00"/>
    <w:family w:val="swiss"/>
    <w:pitch w:val="variable"/>
    <w:sig w:usb0="8000002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EB33A" w14:textId="0F9DF81C" w:rsidR="002A6A0E" w:rsidRPr="0086069F" w:rsidRDefault="002A6A0E" w:rsidP="00B46705">
    <w:pPr>
      <w:pStyle w:val="Pieddepage"/>
      <w:pBdr>
        <w:top w:val="single" w:sz="4" w:space="1" w:color="D9D9D9"/>
      </w:pBdr>
      <w:jc w:val="right"/>
      <w:rPr>
        <w:sz w:val="18"/>
        <w:szCs w:val="18"/>
      </w:rPr>
    </w:pPr>
    <w:r w:rsidRPr="006A69B2">
      <w:rPr>
        <w:color w:val="2B579A"/>
        <w:sz w:val="18"/>
        <w:shd w:val="clear" w:color="auto" w:fill="E6E6E6"/>
      </w:rPr>
      <w:fldChar w:fldCharType="begin"/>
    </w:r>
    <w:r w:rsidRPr="0086069F">
      <w:rPr>
        <w:sz w:val="18"/>
        <w:szCs w:val="18"/>
      </w:rPr>
      <w:instrText xml:space="preserve"> PAGE   \* MERGEFORMAT </w:instrText>
    </w:r>
    <w:r w:rsidRPr="006A69B2">
      <w:rPr>
        <w:color w:val="2B579A"/>
        <w:sz w:val="18"/>
        <w:shd w:val="clear" w:color="auto" w:fill="E6E6E6"/>
      </w:rPr>
      <w:fldChar w:fldCharType="separate"/>
    </w:r>
    <w:r w:rsidR="00EA4E11">
      <w:rPr>
        <w:noProof/>
        <w:sz w:val="18"/>
        <w:szCs w:val="18"/>
      </w:rPr>
      <w:t>7</w:t>
    </w:r>
    <w:r w:rsidRPr="006A69B2">
      <w:rPr>
        <w:color w:val="2B579A"/>
        <w:sz w:val="18"/>
        <w:shd w:val="clear" w:color="auto" w:fill="E6E6E6"/>
      </w:rPr>
      <w:fldChar w:fldCharType="end"/>
    </w:r>
    <w:r w:rsidRPr="0086069F">
      <w:rPr>
        <w:sz w:val="18"/>
        <w:szCs w:val="18"/>
      </w:rPr>
      <w:t xml:space="preserve"> | </w:t>
    </w:r>
    <w:r w:rsidRPr="0086069F">
      <w:rPr>
        <w:color w:val="7F7F7F"/>
        <w:spacing w:val="60"/>
        <w:sz w:val="18"/>
        <w:szCs w:val="18"/>
      </w:rPr>
      <w:t>Page</w:t>
    </w:r>
  </w:p>
  <w:p w14:paraId="384E95E2" w14:textId="77777777" w:rsidR="002A6A0E" w:rsidRDefault="002A6A0E">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90E05" w14:textId="5D4F9C02" w:rsidR="002A6A0E" w:rsidRPr="00CE62FD" w:rsidRDefault="002A6A0E" w:rsidP="00B46705">
    <w:pPr>
      <w:pStyle w:val="Pieddepage"/>
      <w:pBdr>
        <w:top w:val="single" w:sz="4" w:space="1" w:color="D9D9D9"/>
      </w:pBdr>
      <w:tabs>
        <w:tab w:val="left" w:pos="345"/>
        <w:tab w:val="right" w:pos="9360"/>
      </w:tabs>
      <w:jc w:val="right"/>
      <w:rPr>
        <w:sz w:val="18"/>
        <w:szCs w:val="18"/>
      </w:rPr>
    </w:pPr>
    <w:r w:rsidRPr="00CE62FD">
      <w:rPr>
        <w:sz w:val="18"/>
        <w:szCs w:val="18"/>
      </w:rPr>
      <w:tab/>
    </w:r>
    <w:r w:rsidRPr="00CE62FD">
      <w:rPr>
        <w:sz w:val="18"/>
        <w:szCs w:val="18"/>
      </w:rPr>
      <w:tab/>
    </w:r>
    <w:r w:rsidRPr="00CE62FD">
      <w:rPr>
        <w:sz w:val="18"/>
        <w:szCs w:val="18"/>
      </w:rPr>
      <w:tab/>
    </w:r>
    <w:r w:rsidRPr="00CE62FD">
      <w:rPr>
        <w:sz w:val="18"/>
        <w:szCs w:val="18"/>
      </w:rPr>
      <w:tab/>
    </w:r>
    <w:r w:rsidRPr="006A69B2">
      <w:rPr>
        <w:color w:val="2B579A"/>
        <w:sz w:val="18"/>
        <w:shd w:val="clear" w:color="auto" w:fill="E6E6E6"/>
      </w:rPr>
      <w:fldChar w:fldCharType="begin"/>
    </w:r>
    <w:r w:rsidRPr="00CE62FD">
      <w:rPr>
        <w:sz w:val="18"/>
        <w:szCs w:val="18"/>
      </w:rPr>
      <w:instrText xml:space="preserve"> PAGE   \* MERGEFORMAT </w:instrText>
    </w:r>
    <w:r w:rsidRPr="006A69B2">
      <w:rPr>
        <w:color w:val="2B579A"/>
        <w:sz w:val="18"/>
        <w:shd w:val="clear" w:color="auto" w:fill="E6E6E6"/>
      </w:rPr>
      <w:fldChar w:fldCharType="separate"/>
    </w:r>
    <w:r w:rsidR="00EA4E11">
      <w:rPr>
        <w:noProof/>
        <w:sz w:val="18"/>
        <w:szCs w:val="18"/>
      </w:rPr>
      <w:t>21</w:t>
    </w:r>
    <w:r w:rsidRPr="006A69B2">
      <w:rPr>
        <w:color w:val="2B579A"/>
        <w:sz w:val="18"/>
        <w:shd w:val="clear" w:color="auto" w:fill="E6E6E6"/>
      </w:rPr>
      <w:fldChar w:fldCharType="end"/>
    </w:r>
    <w:r w:rsidRPr="00CE62FD">
      <w:rPr>
        <w:sz w:val="18"/>
        <w:szCs w:val="18"/>
      </w:rPr>
      <w:t xml:space="preserve"> | </w:t>
    </w:r>
    <w:r w:rsidRPr="00CE62FD">
      <w:rPr>
        <w:color w:val="7F7F7F"/>
        <w:spacing w:val="60"/>
        <w:sz w:val="18"/>
        <w:szCs w:val="18"/>
      </w:rPr>
      <w:t>Page</w:t>
    </w:r>
  </w:p>
  <w:p w14:paraId="2F8BB7E6" w14:textId="77777777" w:rsidR="002A6A0E" w:rsidRDefault="002A6A0E">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002A6A0E" w14:paraId="7608C8EE" w14:textId="77777777">
      <w:trPr>
        <w:trHeight w:val="300"/>
      </w:trPr>
      <w:tc>
        <w:tcPr>
          <w:tcW w:w="4650" w:type="dxa"/>
        </w:tcPr>
        <w:p w14:paraId="31061B03" w14:textId="77777777" w:rsidR="002A6A0E" w:rsidRDefault="002A6A0E">
          <w:pPr>
            <w:pStyle w:val="En-tte"/>
            <w:ind w:left="-115"/>
            <w:jc w:val="left"/>
          </w:pPr>
        </w:p>
      </w:tc>
      <w:tc>
        <w:tcPr>
          <w:tcW w:w="4650" w:type="dxa"/>
        </w:tcPr>
        <w:p w14:paraId="524704A0" w14:textId="77777777" w:rsidR="002A6A0E" w:rsidRDefault="002A6A0E">
          <w:pPr>
            <w:pStyle w:val="En-tte"/>
            <w:jc w:val="center"/>
          </w:pPr>
        </w:p>
      </w:tc>
      <w:tc>
        <w:tcPr>
          <w:tcW w:w="4650" w:type="dxa"/>
        </w:tcPr>
        <w:p w14:paraId="09895EDC" w14:textId="77777777" w:rsidR="002A6A0E" w:rsidRDefault="002A6A0E">
          <w:pPr>
            <w:pStyle w:val="En-tte"/>
            <w:ind w:right="-115"/>
            <w:jc w:val="right"/>
          </w:pPr>
        </w:p>
      </w:tc>
    </w:tr>
  </w:tbl>
  <w:p w14:paraId="4A113657" w14:textId="77777777" w:rsidR="002A6A0E" w:rsidRDefault="002A6A0E">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7D973" w14:textId="77777777" w:rsidR="002A6A0E" w:rsidRDefault="002A6A0E" w:rsidP="00B46705">
    <w:pPr>
      <w:pStyle w:val="En-tte"/>
    </w:pPr>
  </w:p>
  <w:p w14:paraId="1ECDB352" w14:textId="11DA5DEC" w:rsidR="002A6A0E" w:rsidRDefault="002A6A0E" w:rsidP="00B46705">
    <w:pPr>
      <w:pStyle w:val="Pieddepage"/>
      <w:pBdr>
        <w:top w:val="single" w:sz="4" w:space="1" w:color="D9D9D9"/>
      </w:pBdr>
      <w:jc w:val="right"/>
    </w:pPr>
    <w:r w:rsidRPr="006A69B2">
      <w:rPr>
        <w:color w:val="2B579A"/>
        <w:shd w:val="clear" w:color="auto" w:fill="E6E6E6"/>
      </w:rPr>
      <w:fldChar w:fldCharType="begin"/>
    </w:r>
    <w:r>
      <w:instrText xml:space="preserve"> PAGE   \* MERGEFORMAT </w:instrText>
    </w:r>
    <w:r w:rsidRPr="006A69B2">
      <w:rPr>
        <w:color w:val="2B579A"/>
        <w:shd w:val="clear" w:color="auto" w:fill="E6E6E6"/>
      </w:rPr>
      <w:fldChar w:fldCharType="separate"/>
    </w:r>
    <w:r w:rsidR="00EA4E11">
      <w:rPr>
        <w:noProof/>
      </w:rPr>
      <w:t>97</w:t>
    </w:r>
    <w:r w:rsidRPr="006A69B2">
      <w:rPr>
        <w:color w:val="2B579A"/>
        <w:shd w:val="clear" w:color="auto" w:fill="E6E6E6"/>
      </w:rPr>
      <w:fldChar w:fldCharType="end"/>
    </w:r>
    <w:r>
      <w:t xml:space="preserve"> | </w:t>
    </w:r>
    <w:r w:rsidRPr="0003763F">
      <w:rPr>
        <w:color w:val="7F7F7F"/>
        <w:spacing w:val="60"/>
      </w:rPr>
      <w:t>Page</w:t>
    </w:r>
  </w:p>
  <w:p w14:paraId="54652083" w14:textId="77777777" w:rsidR="002A6A0E" w:rsidRDefault="002A6A0E" w:rsidP="00B46705">
    <w:pPr>
      <w:pStyle w:val="Pieddepag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B6784" w14:textId="77777777" w:rsidR="00EA4E11" w:rsidRPr="0095590C" w:rsidRDefault="00EA4E11" w:rsidP="00E52851">
    <w:pPr>
      <w:pStyle w:val="Pieddepage"/>
      <w:pBdr>
        <w:top w:val="single" w:sz="4" w:space="1" w:color="D9D9D9"/>
      </w:pBdr>
      <w:tabs>
        <w:tab w:val="left" w:pos="345"/>
        <w:tab w:val="right" w:pos="9360"/>
      </w:tabs>
      <w:jc w:val="right"/>
    </w:pPr>
    <w:r w:rsidRPr="00CE62FD">
      <w:rPr>
        <w:sz w:val="18"/>
        <w:szCs w:val="18"/>
      </w:rPr>
      <w:tab/>
    </w:r>
    <w:r w:rsidRPr="00CE62FD">
      <w:rPr>
        <w:sz w:val="18"/>
        <w:szCs w:val="18"/>
      </w:rPr>
      <w:tab/>
    </w:r>
    <w:r w:rsidRPr="00CE62FD">
      <w:rPr>
        <w:sz w:val="18"/>
        <w:szCs w:val="18"/>
      </w:rPr>
      <w:tab/>
    </w:r>
    <w:r w:rsidRPr="00CE62FD">
      <w:rPr>
        <w:sz w:val="18"/>
        <w:szCs w:val="18"/>
      </w:rPr>
      <w:tab/>
    </w:r>
    <w:r w:rsidRPr="0095590C">
      <w:fldChar w:fldCharType="begin"/>
    </w:r>
    <w:r w:rsidRPr="0095590C">
      <w:instrText xml:space="preserve"> PAGE   \* MERGEFORMAT </w:instrText>
    </w:r>
    <w:r w:rsidRPr="0095590C">
      <w:fldChar w:fldCharType="separate"/>
    </w:r>
    <w:r>
      <w:rPr>
        <w:noProof/>
      </w:rPr>
      <w:t>35</w:t>
    </w:r>
    <w:r w:rsidRPr="0095590C">
      <w:rPr>
        <w:noProof/>
      </w:rPr>
      <w:fldChar w:fldCharType="end"/>
    </w:r>
    <w:r w:rsidRPr="0095590C">
      <w:t xml:space="preserve"> | </w:t>
    </w:r>
    <w:r w:rsidRPr="0095590C">
      <w:rPr>
        <w:color w:val="7F7F7F"/>
        <w:spacing w:val="60"/>
      </w:rPr>
      <w:t>Page</w:t>
    </w:r>
  </w:p>
  <w:p w14:paraId="51AEF723" w14:textId="77777777" w:rsidR="00EA4E11" w:rsidRDefault="00EA4E11">
    <w:pPr>
      <w:pStyle w:val="Pieddepage"/>
    </w:pPr>
  </w:p>
  <w:p w14:paraId="404BDECB" w14:textId="77777777" w:rsidR="00EA4E11" w:rsidRDefault="00EA4E11"/>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F70CD" w14:textId="77777777" w:rsidR="002A6A0E" w:rsidRDefault="002A6A0E" w:rsidP="00B46705">
    <w:pPr>
      <w:pStyle w:val="En-tte"/>
    </w:pPr>
  </w:p>
  <w:p w14:paraId="61F74C47" w14:textId="3A947653" w:rsidR="002A6A0E" w:rsidRDefault="002A6A0E" w:rsidP="00B46705">
    <w:pPr>
      <w:pStyle w:val="Pieddepage"/>
      <w:pBdr>
        <w:top w:val="single" w:sz="4" w:space="1" w:color="D9D9D9"/>
      </w:pBdr>
      <w:jc w:val="right"/>
    </w:pPr>
    <w:r>
      <w:fldChar w:fldCharType="begin"/>
    </w:r>
    <w:r>
      <w:instrText xml:space="preserve"> PAGE   \* MERGEFORMAT </w:instrText>
    </w:r>
    <w:r>
      <w:fldChar w:fldCharType="separate"/>
    </w:r>
    <w:r w:rsidR="00EA4E11">
      <w:rPr>
        <w:noProof/>
      </w:rPr>
      <w:t>163</w:t>
    </w:r>
    <w:r>
      <w:rPr>
        <w:noProof/>
      </w:rPr>
      <w:fldChar w:fldCharType="end"/>
    </w:r>
    <w:r>
      <w:t xml:space="preserve"> | </w:t>
    </w:r>
    <w:r w:rsidRPr="0003763F">
      <w:rPr>
        <w:color w:val="7F7F7F"/>
        <w:spacing w:val="60"/>
      </w:rPr>
      <w:t>Page</w:t>
    </w:r>
  </w:p>
  <w:p w14:paraId="67361788" w14:textId="77777777" w:rsidR="002A6A0E" w:rsidRDefault="002A6A0E" w:rsidP="00B46705">
    <w:pPr>
      <w:pStyle w:val="Pieddepage"/>
    </w:pPr>
  </w:p>
  <w:p w14:paraId="095638FB" w14:textId="77777777" w:rsidR="002A6A0E" w:rsidRDefault="002A6A0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440A7A" w14:textId="77777777" w:rsidR="001A2A2D" w:rsidRDefault="001A2A2D" w:rsidP="00966EF0">
      <w:r>
        <w:separator/>
      </w:r>
    </w:p>
  </w:footnote>
  <w:footnote w:type="continuationSeparator" w:id="0">
    <w:p w14:paraId="39397635" w14:textId="77777777" w:rsidR="001A2A2D" w:rsidRDefault="001A2A2D" w:rsidP="00966EF0">
      <w:r>
        <w:continuationSeparator/>
      </w:r>
    </w:p>
  </w:footnote>
  <w:footnote w:type="continuationNotice" w:id="1">
    <w:p w14:paraId="6A01E626" w14:textId="77777777" w:rsidR="001A2A2D" w:rsidRDefault="001A2A2D"/>
  </w:footnote>
  <w:footnote w:id="2">
    <w:p w14:paraId="1928F120" w14:textId="77777777" w:rsidR="00F673AE" w:rsidRPr="002A3478" w:rsidRDefault="00F673AE" w:rsidP="00F673AE">
      <w:pPr>
        <w:pStyle w:val="Notedebasdepage"/>
        <w:rPr>
          <w:rFonts w:asciiTheme="minorHAnsi" w:hAnsiTheme="minorHAnsi" w:cstheme="minorHAnsi"/>
          <w:i/>
          <w:sz w:val="16"/>
          <w:szCs w:val="16"/>
          <w:lang w:val="fr-FR"/>
        </w:rPr>
      </w:pPr>
      <w:r w:rsidRPr="008C3786">
        <w:rPr>
          <w:rStyle w:val="Appelnotedebasdep"/>
          <w:rFonts w:asciiTheme="minorHAnsi" w:hAnsiTheme="minorHAnsi" w:cstheme="minorHAnsi"/>
          <w:sz w:val="16"/>
        </w:rPr>
        <w:footnoteRef/>
      </w:r>
      <w:r w:rsidRPr="002A3478">
        <w:rPr>
          <w:rFonts w:asciiTheme="minorHAnsi" w:hAnsiTheme="minorHAnsi" w:cstheme="minorHAnsi"/>
          <w:i/>
          <w:sz w:val="16"/>
          <w:lang w:val="fr-FR"/>
        </w:rPr>
        <w:t xml:space="preserve"> D'autres preuves de l'accord du gouvernement peuvent être acceptées en lieu et place d'une signature, à moins que le gouvernement du pays de programme n'exige une signature.</w:t>
      </w:r>
    </w:p>
  </w:footnote>
  <w:footnote w:id="3">
    <w:p w14:paraId="52B71ED5" w14:textId="77777777" w:rsidR="00F673AE" w:rsidRPr="002A3478" w:rsidRDefault="00F673AE" w:rsidP="00F673AE">
      <w:pPr>
        <w:pStyle w:val="Notedebasdepage"/>
        <w:rPr>
          <w:rFonts w:asciiTheme="minorHAnsi" w:hAnsiTheme="minorHAnsi" w:cstheme="minorHAnsi"/>
          <w:i/>
          <w:sz w:val="16"/>
          <w:lang w:val="fr-FR"/>
        </w:rPr>
      </w:pPr>
      <w:r w:rsidRPr="008C3786">
        <w:rPr>
          <w:rStyle w:val="Appelnotedebasdep"/>
          <w:rFonts w:asciiTheme="minorHAnsi" w:hAnsiTheme="minorHAnsi" w:cstheme="minorHAnsi"/>
          <w:i/>
          <w:sz w:val="16"/>
        </w:rPr>
        <w:footnoteRef/>
      </w:r>
      <w:r w:rsidRPr="002A3478">
        <w:rPr>
          <w:rFonts w:asciiTheme="minorHAnsi" w:hAnsiTheme="minorHAnsi" w:cstheme="minorHAnsi"/>
          <w:i/>
          <w:sz w:val="16"/>
          <w:lang w:val="fr-FR"/>
        </w:rPr>
        <w:t xml:space="preserve"> Non requis lorsque le PNUD est le DIM du PI). Si une agence des Nations unies ou une OIG est le PI et a signé un SBEAA avec le PNUD, l'autorité gouvernementale de coordination du développement, le PNUD et l'agence des Nations unies/l'OIG signent le document de projet. Si une agence des Nations unies ou une OIG est le PI et n'a PAS signé de SBEAA avec le PNUD, l'autorité gouvernementale de coordination du développement et le PNUD signent le document de projet et le joignent à l'accord de coopération de projet qui doit être signé par l'agence des Nations unies ou l'OIG et le PNUD. Si une OSC/ONG est le PI, l'autorité gouvernementale de coordination du développement et le PNUD signent le document de projet et le joignent à l'accord de coopération de projet qui doit être signé par l'OSC/ONG et le PNUD.  L'OSC/ONG ne signe pas le document de projet. </w:t>
      </w:r>
    </w:p>
  </w:footnote>
  <w:footnote w:id="4">
    <w:p w14:paraId="5626B2C9" w14:textId="77777777" w:rsidR="00F673AE" w:rsidRPr="002A3478" w:rsidRDefault="00F673AE" w:rsidP="00F673AE">
      <w:pPr>
        <w:pStyle w:val="Notedebasdepage"/>
        <w:rPr>
          <w:i/>
          <w:lang w:val="fr-FR"/>
        </w:rPr>
      </w:pPr>
      <w:r w:rsidRPr="008C3786">
        <w:rPr>
          <w:rStyle w:val="Appelnotedebasdep"/>
          <w:rFonts w:asciiTheme="minorHAnsi" w:hAnsiTheme="minorHAnsi" w:cstheme="minorHAnsi"/>
          <w:i/>
          <w:sz w:val="16"/>
        </w:rPr>
        <w:footnoteRef/>
      </w:r>
      <w:r w:rsidRPr="002A3478">
        <w:rPr>
          <w:rFonts w:asciiTheme="minorHAnsi" w:hAnsiTheme="minorHAnsi" w:cstheme="minorHAnsi"/>
          <w:i/>
          <w:sz w:val="16"/>
          <w:lang w:val="fr-FR"/>
        </w:rPr>
        <w:t xml:space="preserve"> Pour les projets NIM, il s'agit du CO RR. Pour les projets DIM dans un seul pays, il s'agit du CO RR. Pour les projets DIM mondiaux et régionaux, il s'agit du chef de l'unité chef de file (selon le département du projet). Par exemple, pour un projet régional géré par le Hub régional, le chef du Hub régional signera ; pour un projet mondial géré par le RCE-VF, il s'agit du coordinateur exécutif du RCE-VF).</w:t>
      </w:r>
    </w:p>
  </w:footnote>
  <w:footnote w:id="5">
    <w:p w14:paraId="61EB3343" w14:textId="77777777" w:rsidR="002A6A0E" w:rsidRPr="008235A7" w:rsidRDefault="002A6A0E" w:rsidP="005F2060">
      <w:pPr>
        <w:pStyle w:val="Notedebasdepage"/>
        <w:rPr>
          <w:rFonts w:asciiTheme="minorHAnsi" w:hAnsiTheme="minorHAnsi" w:cstheme="minorHAnsi"/>
          <w:sz w:val="16"/>
          <w:szCs w:val="16"/>
          <w:lang w:val="fr-FR"/>
        </w:rPr>
      </w:pPr>
      <w:r w:rsidRPr="008C3786">
        <w:rPr>
          <w:rStyle w:val="Appelnotedebasdep"/>
          <w:rFonts w:asciiTheme="minorHAnsi" w:hAnsiTheme="minorHAnsi" w:cstheme="minorHAnsi"/>
          <w:sz w:val="16"/>
          <w:szCs w:val="16"/>
        </w:rPr>
        <w:footnoteRef/>
      </w:r>
      <w:hyperlink r:id="rId1" w:history="1">
        <w:r w:rsidRPr="008235A7">
          <w:rPr>
            <w:rStyle w:val="Lienhypertexte"/>
            <w:rFonts w:asciiTheme="minorHAnsi" w:hAnsiTheme="minorHAnsi" w:cstheme="minorHAnsi"/>
            <w:sz w:val="16"/>
            <w:szCs w:val="16"/>
            <w:lang w:val="fr-FR"/>
          </w:rPr>
          <w:t xml:space="preserve"> https://www.cbd.int/doc/nr/nr-06/ci-nr-06-fr.pdf </w:t>
        </w:r>
      </w:hyperlink>
    </w:p>
  </w:footnote>
  <w:footnote w:id="6">
    <w:p w14:paraId="171A6E2E" w14:textId="77777777" w:rsidR="002A6A0E" w:rsidRPr="008235A7" w:rsidRDefault="002A6A0E" w:rsidP="005F2060">
      <w:pPr>
        <w:pStyle w:val="Notedebasdepage"/>
        <w:rPr>
          <w:rFonts w:asciiTheme="minorHAnsi" w:hAnsiTheme="minorHAnsi" w:cstheme="minorHAnsi"/>
          <w:sz w:val="16"/>
          <w:szCs w:val="16"/>
          <w:lang w:val="fr-FR"/>
        </w:rPr>
      </w:pPr>
      <w:r w:rsidRPr="008C3786">
        <w:rPr>
          <w:rStyle w:val="Appelnotedebasdep"/>
          <w:rFonts w:asciiTheme="minorHAnsi" w:hAnsiTheme="minorHAnsi" w:cstheme="minorHAnsi"/>
          <w:sz w:val="16"/>
          <w:szCs w:val="16"/>
        </w:rPr>
        <w:footnoteRef/>
      </w:r>
      <w:hyperlink r:id="rId2" w:anchor="section-pressures" w:history="1">
        <w:r w:rsidRPr="008235A7">
          <w:rPr>
            <w:rStyle w:val="Lienhypertexte"/>
            <w:rFonts w:asciiTheme="minorHAnsi" w:hAnsiTheme="minorHAnsi" w:cstheme="minorHAnsi"/>
            <w:sz w:val="16"/>
            <w:szCs w:val="16"/>
            <w:lang w:val="fr-FR"/>
          </w:rPr>
          <w:t xml:space="preserve"> https://dicf.unepgrid.ch/cote-divoire/biodiversity#section-pressures </w:t>
        </w:r>
      </w:hyperlink>
    </w:p>
  </w:footnote>
  <w:footnote w:id="7">
    <w:p w14:paraId="6C019035" w14:textId="77777777" w:rsidR="002A6A0E" w:rsidRPr="008235A7" w:rsidRDefault="002A6A0E" w:rsidP="005F2060">
      <w:pPr>
        <w:pStyle w:val="Notedebasdepage"/>
        <w:rPr>
          <w:rFonts w:asciiTheme="minorHAnsi" w:hAnsiTheme="minorHAnsi" w:cstheme="minorHAnsi"/>
          <w:sz w:val="16"/>
          <w:szCs w:val="16"/>
          <w:lang w:val="fr-FR"/>
        </w:rPr>
      </w:pPr>
      <w:r w:rsidRPr="008C3786">
        <w:rPr>
          <w:rStyle w:val="Appelnotedebasdep"/>
          <w:rFonts w:asciiTheme="minorHAnsi" w:hAnsiTheme="minorHAnsi" w:cstheme="minorHAnsi"/>
          <w:sz w:val="16"/>
          <w:szCs w:val="16"/>
        </w:rPr>
        <w:footnoteRef/>
      </w:r>
      <w:hyperlink r:id="rId3" w:history="1">
        <w:r w:rsidRPr="008235A7">
          <w:rPr>
            <w:rStyle w:val="Lienhypertexte"/>
            <w:rFonts w:asciiTheme="minorHAnsi" w:hAnsiTheme="minorHAnsi" w:cstheme="minorHAnsi"/>
            <w:sz w:val="16"/>
            <w:szCs w:val="16"/>
            <w:lang w:val="fr-FR"/>
          </w:rPr>
          <w:t xml:space="preserve"> https://www.un-redd.org/sites/default/files/2021-10/SNREDD%20-%20VF_03102017_B.pdf </w:t>
        </w:r>
      </w:hyperlink>
    </w:p>
  </w:footnote>
  <w:footnote w:id="8">
    <w:p w14:paraId="1306359F" w14:textId="77777777" w:rsidR="002A6A0E" w:rsidRPr="008235A7" w:rsidRDefault="002A6A0E" w:rsidP="005F2060">
      <w:pPr>
        <w:pStyle w:val="Notedebasdepage"/>
        <w:rPr>
          <w:rFonts w:asciiTheme="minorHAnsi" w:hAnsiTheme="minorHAnsi" w:cstheme="minorHAnsi"/>
          <w:sz w:val="16"/>
          <w:szCs w:val="16"/>
          <w:lang w:val="fr-FR"/>
        </w:rPr>
      </w:pPr>
      <w:r w:rsidRPr="008C3786">
        <w:rPr>
          <w:rStyle w:val="Appelnotedebasdep"/>
          <w:rFonts w:asciiTheme="minorHAnsi" w:hAnsiTheme="minorHAnsi" w:cstheme="minorHAnsi"/>
          <w:sz w:val="16"/>
          <w:szCs w:val="16"/>
        </w:rPr>
        <w:footnoteRef/>
      </w:r>
      <w:hyperlink r:id="rId4" w:history="1">
        <w:r w:rsidRPr="008235A7">
          <w:rPr>
            <w:rStyle w:val="Lienhypertexte"/>
            <w:rFonts w:asciiTheme="minorHAnsi" w:hAnsiTheme="minorHAnsi" w:cstheme="minorHAnsi"/>
            <w:sz w:val="16"/>
            <w:szCs w:val="16"/>
            <w:lang w:val="fr-FR"/>
          </w:rPr>
          <w:t xml:space="preserve"> https://openknowledge.worldbank.org/entities/publication/a88651eb-86ce-49e3-b860-c4dc881498c1 </w:t>
        </w:r>
      </w:hyperlink>
    </w:p>
  </w:footnote>
  <w:footnote w:id="9">
    <w:p w14:paraId="7043CBAE" w14:textId="77777777" w:rsidR="002A6A0E" w:rsidRPr="008235A7" w:rsidRDefault="002A6A0E" w:rsidP="005F2060">
      <w:pPr>
        <w:pStyle w:val="Notedebasdepage"/>
        <w:rPr>
          <w:rFonts w:asciiTheme="minorHAnsi" w:hAnsiTheme="minorHAnsi" w:cstheme="minorHAnsi"/>
          <w:sz w:val="16"/>
          <w:szCs w:val="16"/>
          <w:lang w:val="fr-FR"/>
        </w:rPr>
      </w:pPr>
      <w:r w:rsidRPr="008C3786">
        <w:rPr>
          <w:rStyle w:val="Appelnotedebasdep"/>
          <w:rFonts w:asciiTheme="minorHAnsi" w:hAnsiTheme="minorHAnsi" w:cstheme="minorHAnsi"/>
          <w:sz w:val="16"/>
          <w:szCs w:val="16"/>
        </w:rPr>
        <w:footnoteRef/>
      </w:r>
      <w:r w:rsidRPr="008235A7">
        <w:rPr>
          <w:rFonts w:asciiTheme="minorHAnsi" w:hAnsiTheme="minorHAnsi" w:cstheme="minorHAnsi"/>
          <w:sz w:val="16"/>
          <w:szCs w:val="16"/>
          <w:lang w:val="fr-FR"/>
        </w:rPr>
        <w:t xml:space="preserve"> https://www.nature.com/articles/s43016-023-00751-8</w:t>
      </w:r>
    </w:p>
  </w:footnote>
  <w:footnote w:id="10">
    <w:p w14:paraId="582F6D4E" w14:textId="77777777" w:rsidR="002A6A0E" w:rsidRPr="008235A7" w:rsidRDefault="002A6A0E" w:rsidP="00933F73">
      <w:pPr>
        <w:pStyle w:val="Notedebasdepage"/>
        <w:rPr>
          <w:sz w:val="16"/>
          <w:szCs w:val="16"/>
          <w:lang w:val="fr-FR"/>
        </w:rPr>
      </w:pPr>
      <w:r w:rsidRPr="008C3786">
        <w:rPr>
          <w:rStyle w:val="Appelnotedebasdep"/>
          <w:rFonts w:asciiTheme="minorHAnsi" w:hAnsiTheme="minorHAnsi" w:cstheme="minorHAnsi"/>
          <w:sz w:val="16"/>
          <w:szCs w:val="16"/>
        </w:rPr>
        <w:footnoteRef/>
      </w:r>
      <w:r w:rsidRPr="008235A7">
        <w:rPr>
          <w:rFonts w:asciiTheme="minorHAnsi" w:hAnsiTheme="minorHAnsi" w:cstheme="minorHAnsi"/>
          <w:sz w:val="16"/>
          <w:szCs w:val="16"/>
          <w:lang w:val="fr-FR"/>
        </w:rPr>
        <w:t xml:space="preserve"> https://doi.org/10.5089/9798400272486.002</w:t>
      </w:r>
    </w:p>
  </w:footnote>
  <w:footnote w:id="11">
    <w:p w14:paraId="2B913FF1" w14:textId="77777777" w:rsidR="002A6A0E" w:rsidRPr="008235A7" w:rsidRDefault="002A6A0E" w:rsidP="00F81280">
      <w:pPr>
        <w:pStyle w:val="Notedebasdepage"/>
        <w:rPr>
          <w:rFonts w:ascii="Calibri" w:hAnsi="Calibri" w:cs="Calibri"/>
          <w:sz w:val="16"/>
          <w:szCs w:val="16"/>
          <w:lang w:val="fr-FR"/>
        </w:rPr>
      </w:pPr>
      <w:r w:rsidRPr="008C3786">
        <w:rPr>
          <w:rStyle w:val="Appelnotedebasdep"/>
          <w:rFonts w:ascii="Calibri" w:hAnsi="Calibri" w:cs="Calibri"/>
          <w:sz w:val="16"/>
          <w:szCs w:val="16"/>
        </w:rPr>
        <w:footnoteRef/>
      </w:r>
      <w:hyperlink r:id="rId5" w:history="1">
        <w:r w:rsidRPr="008235A7">
          <w:rPr>
            <w:rStyle w:val="Lienhypertexte"/>
            <w:rFonts w:ascii="Calibri" w:hAnsi="Calibri" w:cs="Calibri"/>
            <w:sz w:val="16"/>
            <w:szCs w:val="16"/>
            <w:lang w:val="fr-FR"/>
          </w:rPr>
          <w:t xml:space="preserve"> https://www.globalforestwatch.org/dashboards/country/CIV/4/?category=climate&amp;lang=en&amp;location=WyJjb3VudHJ5IiwiQ0lWIiwiNCJd </w:t>
        </w:r>
      </w:hyperlink>
    </w:p>
  </w:footnote>
  <w:footnote w:id="12">
    <w:p w14:paraId="7E4ED1D8" w14:textId="77777777" w:rsidR="002A6A0E" w:rsidRPr="008235A7" w:rsidRDefault="002A6A0E" w:rsidP="00F81280">
      <w:pPr>
        <w:pStyle w:val="Notedebasdepage"/>
        <w:rPr>
          <w:rFonts w:ascii="Calibri" w:hAnsi="Calibri" w:cs="Calibri"/>
          <w:sz w:val="16"/>
          <w:szCs w:val="16"/>
          <w:lang w:val="fr-FR"/>
        </w:rPr>
      </w:pPr>
      <w:r w:rsidRPr="008C3786">
        <w:rPr>
          <w:rStyle w:val="Appelnotedebasdep"/>
          <w:rFonts w:ascii="Calibri" w:hAnsi="Calibri" w:cs="Calibri"/>
          <w:sz w:val="16"/>
          <w:szCs w:val="16"/>
        </w:rPr>
        <w:footnoteRef/>
      </w:r>
      <w:hyperlink r:id="rId6" w:history="1">
        <w:r w:rsidRPr="008235A7">
          <w:rPr>
            <w:rStyle w:val="Lienhypertexte"/>
            <w:rFonts w:ascii="Calibri" w:hAnsi="Calibri" w:cs="Calibri"/>
            <w:sz w:val="16"/>
            <w:szCs w:val="16"/>
            <w:lang w:val="fr-FR"/>
          </w:rPr>
          <w:t xml:space="preserve"> https://www.globalforestwatch.org/dashboards/country/CIV/8/?category=climate&amp;lang=en&amp;location=WyJjb3VudHJ5IiwiQ0lWIiwiOCJd&amp;map=eyJjYW5Cb3VuZCI6dHJ1ZX0%3D</w:t>
        </w:r>
      </w:hyperlink>
    </w:p>
  </w:footnote>
  <w:footnote w:id="13">
    <w:p w14:paraId="30D54EBF" w14:textId="77777777" w:rsidR="002A6A0E" w:rsidRPr="008235A7" w:rsidRDefault="002A6A0E" w:rsidP="00F81280">
      <w:pPr>
        <w:pStyle w:val="Notedebasdepage"/>
        <w:rPr>
          <w:rFonts w:ascii="Calibri" w:hAnsi="Calibri" w:cs="Calibri"/>
          <w:sz w:val="16"/>
          <w:szCs w:val="16"/>
          <w:lang w:val="fr-FR"/>
        </w:rPr>
      </w:pPr>
      <w:r w:rsidRPr="008C3786">
        <w:rPr>
          <w:rStyle w:val="Appelnotedebasdep"/>
          <w:rFonts w:ascii="Calibri" w:hAnsi="Calibri" w:cs="Calibri"/>
          <w:sz w:val="16"/>
          <w:szCs w:val="16"/>
        </w:rPr>
        <w:footnoteRef/>
      </w:r>
      <w:hyperlink r:id="rId7" w:history="1">
        <w:r w:rsidRPr="008235A7">
          <w:rPr>
            <w:rStyle w:val="Lienhypertexte"/>
            <w:rFonts w:ascii="Calibri" w:hAnsi="Calibri" w:cs="Calibri"/>
            <w:sz w:val="16"/>
            <w:szCs w:val="16"/>
            <w:lang w:val="fr-FR"/>
          </w:rPr>
          <w:t xml:space="preserve"> https://www.globalforestwatch.org/dashboards/country/CIV/11/?category=forest-change&amp;lang=en&amp;map=eyJjYW5Cb3VuZCI6dHJ1ZX0%3D</w:t>
        </w:r>
      </w:hyperlink>
    </w:p>
  </w:footnote>
  <w:footnote w:id="14">
    <w:p w14:paraId="05EAF443" w14:textId="77777777" w:rsidR="002A6A0E" w:rsidRPr="008235A7" w:rsidRDefault="002A6A0E" w:rsidP="00BE4624">
      <w:pPr>
        <w:pStyle w:val="Notedebasdepage"/>
        <w:rPr>
          <w:rFonts w:ascii="Calibri" w:hAnsi="Calibri" w:cs="Calibri"/>
          <w:sz w:val="16"/>
          <w:szCs w:val="16"/>
          <w:lang w:val="fr-FR"/>
        </w:rPr>
      </w:pPr>
      <w:r w:rsidRPr="008C3786">
        <w:rPr>
          <w:rStyle w:val="Appelnotedebasdep"/>
          <w:rFonts w:ascii="Calibri" w:hAnsi="Calibri" w:cs="Calibri"/>
          <w:sz w:val="16"/>
          <w:szCs w:val="16"/>
        </w:rPr>
        <w:footnoteRef/>
      </w:r>
      <w:hyperlink r:id="rId8" w:history="1">
        <w:r w:rsidRPr="008235A7">
          <w:rPr>
            <w:rStyle w:val="Lienhypertexte"/>
            <w:rFonts w:ascii="Calibri" w:hAnsi="Calibri" w:cs="Calibri"/>
            <w:sz w:val="16"/>
            <w:szCs w:val="16"/>
            <w:lang w:val="fr-FR"/>
          </w:rPr>
          <w:t xml:space="preserve"> https://ivoirepolitique.org/presentation-de-haut-sassandra/ </w:t>
        </w:r>
      </w:hyperlink>
    </w:p>
  </w:footnote>
  <w:footnote w:id="15">
    <w:p w14:paraId="21A95827" w14:textId="77777777" w:rsidR="002A6A0E" w:rsidRPr="008235A7" w:rsidRDefault="002A6A0E" w:rsidP="00BE4624">
      <w:pPr>
        <w:pStyle w:val="Notedebasdepage"/>
        <w:rPr>
          <w:rFonts w:ascii="Calibri" w:hAnsi="Calibri" w:cs="Calibri"/>
          <w:sz w:val="16"/>
          <w:szCs w:val="16"/>
          <w:lang w:val="fr-FR"/>
        </w:rPr>
      </w:pPr>
      <w:r w:rsidRPr="008C3786">
        <w:rPr>
          <w:rStyle w:val="Appelnotedebasdep"/>
          <w:rFonts w:ascii="Calibri" w:hAnsi="Calibri" w:cs="Calibri"/>
          <w:sz w:val="16"/>
          <w:szCs w:val="16"/>
        </w:rPr>
        <w:footnoteRef/>
      </w:r>
      <w:hyperlink r:id="rId9" w:history="1">
        <w:r w:rsidRPr="008235A7">
          <w:rPr>
            <w:rStyle w:val="Lienhypertexte"/>
            <w:rFonts w:ascii="Calibri" w:hAnsi="Calibri" w:cs="Calibri"/>
            <w:sz w:val="16"/>
            <w:szCs w:val="16"/>
            <w:lang w:val="fr-FR"/>
          </w:rPr>
          <w:t xml:space="preserve"> https://www.globalforestwatch.org/dashboards/country/CIV/9/1/?category=forest-change&amp;lang=en&amp;location=WyJjb3VudHJ5IiwiQ0lWIiwiOSIsIjEiXQ%3D%3D&amp;map=eyJjYW5Cb3VuZCI6dHJ1ZX0%3D&amp;scrollTo=forest-loss </w:t>
        </w:r>
      </w:hyperlink>
    </w:p>
  </w:footnote>
  <w:footnote w:id="16">
    <w:p w14:paraId="52CF1156" w14:textId="77777777" w:rsidR="002A6A0E" w:rsidRPr="008235A7" w:rsidRDefault="002A6A0E" w:rsidP="005F2060">
      <w:pPr>
        <w:pStyle w:val="Notedebasdepage"/>
        <w:rPr>
          <w:rFonts w:ascii="Calibri" w:hAnsi="Calibri" w:cs="Calibri"/>
          <w:sz w:val="16"/>
          <w:szCs w:val="16"/>
          <w:lang w:val="fr-FR"/>
        </w:rPr>
      </w:pPr>
      <w:r w:rsidRPr="008C3786">
        <w:rPr>
          <w:rStyle w:val="Appelnotedebasdep"/>
          <w:rFonts w:ascii="Calibri" w:hAnsi="Calibri" w:cs="Calibri"/>
          <w:sz w:val="16"/>
          <w:szCs w:val="16"/>
        </w:rPr>
        <w:footnoteRef/>
      </w:r>
      <w:r w:rsidRPr="008C3786">
        <w:rPr>
          <w:rFonts w:ascii="Calibri" w:hAnsi="Calibri" w:cs="Calibri"/>
          <w:sz w:val="16"/>
          <w:szCs w:val="16"/>
        </w:rPr>
        <w:t xml:space="preserve"> Kouadio, </w:t>
      </w:r>
      <w:proofErr w:type="gramStart"/>
      <w:r w:rsidRPr="008C3786">
        <w:rPr>
          <w:rFonts w:ascii="Calibri" w:hAnsi="Calibri" w:cs="Calibri"/>
          <w:sz w:val="16"/>
          <w:szCs w:val="16"/>
        </w:rPr>
        <w:t>Y.D. ;</w:t>
      </w:r>
      <w:proofErr w:type="gramEnd"/>
      <w:r w:rsidRPr="008C3786">
        <w:rPr>
          <w:rFonts w:ascii="Calibri" w:hAnsi="Calibri" w:cs="Calibri"/>
          <w:sz w:val="16"/>
          <w:szCs w:val="16"/>
        </w:rPr>
        <w:t xml:space="preserve"> </w:t>
      </w:r>
      <w:proofErr w:type="spellStart"/>
      <w:proofErr w:type="gramStart"/>
      <w:r w:rsidRPr="008C3786">
        <w:rPr>
          <w:rFonts w:ascii="Calibri" w:hAnsi="Calibri" w:cs="Calibri"/>
          <w:sz w:val="16"/>
          <w:szCs w:val="16"/>
        </w:rPr>
        <w:t>Anani,A.N.B</w:t>
      </w:r>
      <w:proofErr w:type="spellEnd"/>
      <w:r w:rsidRPr="008C3786">
        <w:rPr>
          <w:rFonts w:ascii="Calibri" w:hAnsi="Calibri" w:cs="Calibri"/>
          <w:sz w:val="16"/>
          <w:szCs w:val="16"/>
        </w:rPr>
        <w:t>.</w:t>
      </w:r>
      <w:proofErr w:type="gramEnd"/>
      <w:r w:rsidRPr="008C3786">
        <w:rPr>
          <w:rFonts w:ascii="Calibri" w:hAnsi="Calibri" w:cs="Calibri"/>
          <w:sz w:val="16"/>
          <w:szCs w:val="16"/>
        </w:rPr>
        <w:t xml:space="preserve"> ; Faye, </w:t>
      </w:r>
      <w:proofErr w:type="gramStart"/>
      <w:r w:rsidRPr="008C3786">
        <w:rPr>
          <w:rFonts w:ascii="Calibri" w:hAnsi="Calibri" w:cs="Calibri"/>
          <w:sz w:val="16"/>
          <w:szCs w:val="16"/>
        </w:rPr>
        <w:t>B. ;</w:t>
      </w:r>
      <w:proofErr w:type="gramEnd"/>
      <w:r w:rsidRPr="008C3786">
        <w:rPr>
          <w:rFonts w:ascii="Calibri" w:hAnsi="Calibri" w:cs="Calibri"/>
          <w:sz w:val="16"/>
          <w:szCs w:val="16"/>
        </w:rPr>
        <w:t xml:space="preserve"> Fan, Y. Determinants Influencing Cacao Farmers' Satisfaction with Input Credit in the Nawa Region of Côte d'Ivoire. </w:t>
      </w:r>
      <w:proofErr w:type="spellStart"/>
      <w:r w:rsidRPr="008235A7">
        <w:rPr>
          <w:rFonts w:ascii="Calibri" w:hAnsi="Calibri" w:cs="Calibri"/>
          <w:sz w:val="16"/>
          <w:szCs w:val="16"/>
          <w:lang w:val="fr-FR"/>
        </w:rPr>
        <w:t>Sustainability</w:t>
      </w:r>
      <w:proofErr w:type="spellEnd"/>
      <w:r w:rsidRPr="008235A7">
        <w:rPr>
          <w:rFonts w:ascii="Calibri" w:hAnsi="Calibri" w:cs="Calibri"/>
          <w:sz w:val="16"/>
          <w:szCs w:val="16"/>
          <w:lang w:val="fr-FR"/>
        </w:rPr>
        <w:t xml:space="preserve"> 2023, 15, 10981. </w:t>
      </w:r>
      <w:hyperlink r:id="rId10" w:history="1">
        <w:r w:rsidRPr="008235A7">
          <w:rPr>
            <w:rStyle w:val="Lienhypertexte"/>
            <w:rFonts w:ascii="Calibri" w:hAnsi="Calibri" w:cs="Calibri"/>
            <w:sz w:val="16"/>
            <w:szCs w:val="16"/>
            <w:lang w:val="fr-FR"/>
          </w:rPr>
          <w:t>https://doi.</w:t>
        </w:r>
      </w:hyperlink>
    </w:p>
  </w:footnote>
  <w:footnote w:id="17">
    <w:p w14:paraId="6CD8DFF7" w14:textId="77777777" w:rsidR="002A6A0E" w:rsidRPr="008235A7" w:rsidRDefault="002A6A0E" w:rsidP="005F2060">
      <w:pPr>
        <w:pStyle w:val="Notedebasdepage"/>
        <w:rPr>
          <w:rFonts w:cstheme="minorHAnsi"/>
          <w:sz w:val="16"/>
          <w:szCs w:val="16"/>
          <w:lang w:val="fr-FR"/>
        </w:rPr>
      </w:pPr>
      <w:r w:rsidRPr="008C3786">
        <w:rPr>
          <w:rStyle w:val="Appelnotedebasdep"/>
          <w:rFonts w:ascii="Calibri" w:hAnsi="Calibri" w:cs="Calibri"/>
          <w:sz w:val="16"/>
          <w:szCs w:val="16"/>
        </w:rPr>
        <w:footnoteRef/>
      </w:r>
      <w:r w:rsidRPr="008235A7">
        <w:rPr>
          <w:rFonts w:ascii="Calibri" w:eastAsia="DengXian" w:hAnsi="Calibri" w:cs="Calibri"/>
          <w:sz w:val="16"/>
          <w:szCs w:val="16"/>
          <w:lang w:val="fr-FR"/>
        </w:rPr>
        <w:t xml:space="preserve"> Selon le Conseil Cacao-Café, la région de Nawa a fourni plus de 500 000 tonnes de cacao en 2020, soit 40% de la production totale du pays, et environ 93% de la population dépend de la culture du cacao.</w:t>
      </w:r>
    </w:p>
  </w:footnote>
  <w:footnote w:id="18">
    <w:p w14:paraId="782EB3EA" w14:textId="77777777" w:rsidR="002A6A0E" w:rsidRPr="008235A7" w:rsidRDefault="002A6A0E" w:rsidP="005F2060">
      <w:pPr>
        <w:pStyle w:val="Notedebasdepage"/>
        <w:rPr>
          <w:rFonts w:ascii="Calibri" w:hAnsi="Calibri" w:cs="Calibri"/>
          <w:sz w:val="16"/>
          <w:szCs w:val="16"/>
          <w:lang w:val="fr-FR"/>
        </w:rPr>
      </w:pPr>
      <w:r w:rsidRPr="008C3786">
        <w:rPr>
          <w:rStyle w:val="Appelnotedebasdep"/>
          <w:rFonts w:ascii="Calibri" w:hAnsi="Calibri" w:cs="Calibri"/>
          <w:sz w:val="16"/>
          <w:szCs w:val="16"/>
        </w:rPr>
        <w:footnoteRef/>
      </w:r>
      <w:hyperlink r:id="rId11" w:history="1">
        <w:r w:rsidRPr="008235A7">
          <w:rPr>
            <w:rStyle w:val="Lienhypertexte"/>
            <w:rFonts w:ascii="Calibri" w:hAnsi="Calibri" w:cs="Calibri"/>
            <w:sz w:val="16"/>
            <w:szCs w:val="16"/>
            <w:lang w:val="fr-FR"/>
          </w:rPr>
          <w:t xml:space="preserve"> https://www.undp.org/facs/blog/undp-gcp-supports-zero-deforestation-agricultural-and-forest-restoration-plans-cote-divoire </w:t>
        </w:r>
      </w:hyperlink>
    </w:p>
  </w:footnote>
  <w:footnote w:id="19">
    <w:p w14:paraId="32B91E48" w14:textId="77777777" w:rsidR="002A6A0E" w:rsidRPr="008235A7" w:rsidRDefault="002A6A0E" w:rsidP="005F2060">
      <w:pPr>
        <w:pStyle w:val="Notedebasdepage"/>
        <w:rPr>
          <w:rFonts w:ascii="Calibri" w:hAnsi="Calibri" w:cs="Calibri"/>
          <w:sz w:val="16"/>
          <w:szCs w:val="16"/>
          <w:lang w:val="fr-FR"/>
        </w:rPr>
      </w:pPr>
      <w:r w:rsidRPr="008C3786">
        <w:rPr>
          <w:rStyle w:val="Appelnotedebasdep"/>
          <w:rFonts w:ascii="Calibri" w:hAnsi="Calibri" w:cs="Calibri"/>
          <w:sz w:val="16"/>
          <w:szCs w:val="16"/>
        </w:rPr>
        <w:footnoteRef/>
      </w:r>
      <w:hyperlink r:id="rId12" w:history="1">
        <w:r w:rsidRPr="008235A7">
          <w:rPr>
            <w:rStyle w:val="Lienhypertexte"/>
            <w:rFonts w:ascii="Calibri" w:hAnsi="Calibri" w:cs="Calibri"/>
            <w:sz w:val="16"/>
            <w:szCs w:val="16"/>
            <w:lang w:val="fr-FR"/>
          </w:rPr>
          <w:t xml:space="preserve"> https://openknowledge.worldbank.org/entities/publication/d60a2056-4934-5ef1-9c5c-3686f7d1fa0c </w:t>
        </w:r>
      </w:hyperlink>
    </w:p>
  </w:footnote>
  <w:footnote w:id="20">
    <w:p w14:paraId="02CB76D1" w14:textId="77777777" w:rsidR="002A6A0E" w:rsidRPr="008235A7" w:rsidRDefault="002A6A0E" w:rsidP="005F2060">
      <w:pPr>
        <w:pStyle w:val="Notedebasdepage"/>
        <w:rPr>
          <w:rFonts w:ascii="Calibri" w:hAnsi="Calibri" w:cs="Calibri"/>
          <w:sz w:val="16"/>
          <w:szCs w:val="16"/>
          <w:lang w:val="fr-FR"/>
        </w:rPr>
      </w:pPr>
      <w:r w:rsidRPr="008C3786">
        <w:rPr>
          <w:rStyle w:val="Appelnotedebasdep"/>
          <w:rFonts w:ascii="Calibri" w:hAnsi="Calibri" w:cs="Calibri"/>
          <w:sz w:val="16"/>
          <w:szCs w:val="16"/>
        </w:rPr>
        <w:footnoteRef/>
      </w:r>
      <w:hyperlink r:id="rId13" w:history="1">
        <w:r w:rsidRPr="008235A7">
          <w:rPr>
            <w:rStyle w:val="Lienhypertexte"/>
            <w:rFonts w:ascii="Calibri" w:hAnsi="Calibri" w:cs="Calibri"/>
            <w:sz w:val="16"/>
            <w:szCs w:val="16"/>
            <w:lang w:val="fr-FR"/>
          </w:rPr>
          <w:t xml:space="preserve"> https://openknowledge.worldbank.org/entities/publication/a88651eb-86ce-49e3-b860-c4dc881498c1 </w:t>
        </w:r>
      </w:hyperlink>
    </w:p>
  </w:footnote>
  <w:footnote w:id="21">
    <w:p w14:paraId="5299EE6A" w14:textId="77777777" w:rsidR="002A6A0E" w:rsidRPr="008235A7" w:rsidRDefault="002A6A0E" w:rsidP="005F2060">
      <w:pPr>
        <w:pStyle w:val="Notedebasdepage"/>
        <w:rPr>
          <w:rFonts w:ascii="Calibri" w:hAnsi="Calibri" w:cs="Calibri"/>
          <w:sz w:val="16"/>
          <w:szCs w:val="16"/>
          <w:lang w:val="fr-FR"/>
        </w:rPr>
      </w:pPr>
      <w:r w:rsidRPr="008C3786">
        <w:rPr>
          <w:rStyle w:val="Appelnotedebasdep"/>
          <w:rFonts w:ascii="Calibri" w:hAnsi="Calibri" w:cs="Calibri"/>
          <w:sz w:val="16"/>
          <w:szCs w:val="16"/>
        </w:rPr>
        <w:footnoteRef/>
      </w:r>
      <w:hyperlink r:id="rId14" w:history="1">
        <w:r w:rsidRPr="008235A7">
          <w:rPr>
            <w:rStyle w:val="Lienhypertexte"/>
            <w:rFonts w:ascii="Calibri" w:hAnsi="Calibri" w:cs="Calibri"/>
            <w:sz w:val="16"/>
            <w:szCs w:val="16"/>
            <w:lang w:val="fr-FR"/>
          </w:rPr>
          <w:t xml:space="preserve"> https://gain.nd.edu/our-work/country-index/rankings/ </w:t>
        </w:r>
      </w:hyperlink>
    </w:p>
  </w:footnote>
  <w:footnote w:id="22">
    <w:p w14:paraId="765C4514" w14:textId="77777777" w:rsidR="002A6A0E" w:rsidRPr="008235A7" w:rsidRDefault="002A6A0E" w:rsidP="005F2060">
      <w:pPr>
        <w:pStyle w:val="Notedebasdepage"/>
        <w:rPr>
          <w:rFonts w:ascii="Calibri" w:hAnsi="Calibri" w:cs="Calibri"/>
          <w:sz w:val="16"/>
          <w:szCs w:val="16"/>
          <w:lang w:val="fr-FR"/>
        </w:rPr>
      </w:pPr>
      <w:r w:rsidRPr="008C3786">
        <w:rPr>
          <w:rStyle w:val="Appelnotedebasdep"/>
          <w:rFonts w:ascii="Calibri" w:hAnsi="Calibri" w:cs="Calibri"/>
          <w:sz w:val="16"/>
          <w:szCs w:val="16"/>
        </w:rPr>
        <w:footnoteRef/>
      </w:r>
      <w:hyperlink r:id="rId15" w:history="1">
        <w:r w:rsidRPr="008235A7">
          <w:rPr>
            <w:rStyle w:val="Lienhypertexte"/>
            <w:rFonts w:ascii="Calibri" w:hAnsi="Calibri" w:cs="Calibri"/>
            <w:sz w:val="16"/>
            <w:szCs w:val="16"/>
            <w:lang w:val="fr-FR"/>
          </w:rPr>
          <w:t xml:space="preserve"> https://www.worldbank.org/en/country/cotedivoire/publication/cote-d-ivoire-economic-update-understanding-cote-d-ivoire-sustainable-development-issues-in-five-charts </w:t>
        </w:r>
      </w:hyperlink>
    </w:p>
  </w:footnote>
  <w:footnote w:id="23">
    <w:p w14:paraId="4CD308AD" w14:textId="77777777" w:rsidR="002A6A0E" w:rsidRPr="008235A7" w:rsidRDefault="002A6A0E" w:rsidP="005F2060">
      <w:pPr>
        <w:pStyle w:val="Notedebasdepage"/>
        <w:rPr>
          <w:rFonts w:ascii="Calibri" w:hAnsi="Calibri" w:cs="Calibri"/>
          <w:sz w:val="16"/>
          <w:szCs w:val="16"/>
          <w:lang w:val="fr-FR"/>
        </w:rPr>
      </w:pPr>
      <w:r w:rsidRPr="008C3786">
        <w:rPr>
          <w:rStyle w:val="Appelnotedebasdep"/>
          <w:rFonts w:ascii="Calibri" w:hAnsi="Calibri" w:cs="Calibri"/>
          <w:sz w:val="16"/>
          <w:szCs w:val="16"/>
        </w:rPr>
        <w:footnoteRef/>
      </w:r>
      <w:hyperlink r:id="rId16" w:history="1">
        <w:r w:rsidRPr="008235A7">
          <w:rPr>
            <w:rStyle w:val="Lienhypertexte"/>
            <w:rFonts w:ascii="Calibri" w:hAnsi="Calibri" w:cs="Calibri"/>
            <w:sz w:val="16"/>
            <w:szCs w:val="16"/>
            <w:lang w:val="fr-FR"/>
          </w:rPr>
          <w:t xml:space="preserve"> https://openknowledge.worldbank.org/server/api/core/bitstreams/c1959fa1-ea78-5f1b-8daa-8163922ac1aa/content </w:t>
        </w:r>
      </w:hyperlink>
    </w:p>
  </w:footnote>
  <w:footnote w:id="24">
    <w:p w14:paraId="5700AACA" w14:textId="77777777" w:rsidR="002A6A0E" w:rsidRPr="008235A7" w:rsidRDefault="002A6A0E" w:rsidP="005F2060">
      <w:pPr>
        <w:pStyle w:val="Notedebasdepage"/>
        <w:rPr>
          <w:rFonts w:ascii="Calibri" w:hAnsi="Calibri" w:cs="Calibri"/>
          <w:sz w:val="16"/>
          <w:szCs w:val="16"/>
          <w:lang w:val="fr-FR"/>
        </w:rPr>
      </w:pPr>
      <w:r w:rsidRPr="008C3786">
        <w:rPr>
          <w:rStyle w:val="Appelnotedebasdep"/>
          <w:rFonts w:ascii="Calibri" w:hAnsi="Calibri" w:cs="Calibri"/>
          <w:sz w:val="16"/>
          <w:szCs w:val="16"/>
        </w:rPr>
        <w:footnoteRef/>
      </w:r>
      <w:hyperlink r:id="rId17" w:history="1">
        <w:r w:rsidRPr="008235A7">
          <w:rPr>
            <w:rStyle w:val="Lienhypertexte"/>
            <w:rFonts w:ascii="Calibri" w:hAnsi="Calibri" w:cs="Calibri"/>
            <w:sz w:val="16"/>
            <w:szCs w:val="16"/>
            <w:lang w:val="fr-FR"/>
          </w:rPr>
          <w:t xml:space="preserve"> https://www.unccd.int/sites/default/files/ldn_targets/Cote%20d%27Ivoire%20LDN%20Country%20Commitments.pdf </w:t>
        </w:r>
      </w:hyperlink>
    </w:p>
  </w:footnote>
  <w:footnote w:id="25">
    <w:p w14:paraId="4FA4EE55" w14:textId="77777777" w:rsidR="002A6A0E" w:rsidRPr="008235A7" w:rsidRDefault="002A6A0E" w:rsidP="005F2060">
      <w:pPr>
        <w:pStyle w:val="Notedebasdepage"/>
        <w:rPr>
          <w:rFonts w:ascii="Calibri" w:hAnsi="Calibri" w:cs="Calibri"/>
          <w:sz w:val="16"/>
          <w:szCs w:val="16"/>
          <w:lang w:val="fr-FR"/>
        </w:rPr>
      </w:pPr>
      <w:r w:rsidRPr="008C3786">
        <w:rPr>
          <w:rStyle w:val="Appelnotedebasdep"/>
          <w:rFonts w:ascii="Calibri" w:hAnsi="Calibri" w:cs="Calibri"/>
        </w:rPr>
        <w:footnoteRef/>
      </w:r>
      <w:hyperlink r:id="rId18" w:history="1">
        <w:r w:rsidRPr="008235A7">
          <w:rPr>
            <w:rStyle w:val="Lienhypertexte"/>
            <w:rFonts w:ascii="Calibri" w:hAnsi="Calibri" w:cs="Calibri"/>
            <w:sz w:val="16"/>
            <w:szCs w:val="16"/>
            <w:lang w:val="fr-FR"/>
          </w:rPr>
          <w:t xml:space="preserve"> https://www.afdb.org/sites/default/files/documents/publications/afdb_cote_divoire_final_2018_english.pdf </w:t>
        </w:r>
      </w:hyperlink>
    </w:p>
  </w:footnote>
  <w:footnote w:id="26">
    <w:p w14:paraId="055822C0" w14:textId="77777777" w:rsidR="002A6A0E" w:rsidRPr="008235A7" w:rsidRDefault="002A6A0E" w:rsidP="005F2060">
      <w:pPr>
        <w:pStyle w:val="Notedebasdepage"/>
        <w:rPr>
          <w:rFonts w:cstheme="minorHAnsi"/>
          <w:sz w:val="16"/>
          <w:szCs w:val="16"/>
          <w:lang w:val="fr-FR"/>
        </w:rPr>
      </w:pPr>
      <w:r w:rsidRPr="008C3786">
        <w:rPr>
          <w:rStyle w:val="Appelnotedebasdep"/>
          <w:rFonts w:ascii="Calibri" w:hAnsi="Calibri" w:cs="Calibri"/>
          <w:sz w:val="16"/>
          <w:szCs w:val="16"/>
        </w:rPr>
        <w:footnoteRef/>
      </w:r>
      <w:r w:rsidRPr="008235A7">
        <w:rPr>
          <w:rFonts w:ascii="Calibri" w:hAnsi="Calibri" w:cs="Calibri"/>
          <w:sz w:val="16"/>
          <w:szCs w:val="16"/>
          <w:lang w:val="fr-FR"/>
        </w:rPr>
        <w:t xml:space="preserve"> Fonds monétaire international (juin 2023) CÔTE D'IVOIRE Rapport pays du FMI n° </w:t>
      </w:r>
    </w:p>
  </w:footnote>
  <w:footnote w:id="27">
    <w:p w14:paraId="2139DA7F" w14:textId="77777777" w:rsidR="002A6A0E" w:rsidRPr="008235A7" w:rsidRDefault="002A6A0E" w:rsidP="005F2060">
      <w:pPr>
        <w:pStyle w:val="Notedebasdepage"/>
        <w:rPr>
          <w:rFonts w:ascii="Calibri" w:hAnsi="Calibri" w:cs="Calibri"/>
          <w:sz w:val="16"/>
          <w:szCs w:val="16"/>
          <w:lang w:val="fr-FR"/>
        </w:rPr>
      </w:pPr>
      <w:r w:rsidRPr="008C3786">
        <w:rPr>
          <w:rStyle w:val="Appelnotedebasdep"/>
          <w:rFonts w:ascii="Calibri" w:hAnsi="Calibri" w:cs="Calibri"/>
          <w:sz w:val="16"/>
          <w:szCs w:val="16"/>
        </w:rPr>
        <w:footnoteRef/>
      </w:r>
      <w:hyperlink r:id="rId19" w:history="1">
        <w:r w:rsidRPr="008235A7">
          <w:rPr>
            <w:rStyle w:val="Lienhypertexte"/>
            <w:rFonts w:ascii="Calibri" w:hAnsi="Calibri" w:cs="Calibri"/>
            <w:sz w:val="16"/>
            <w:szCs w:val="16"/>
            <w:lang w:val="fr-FR"/>
          </w:rPr>
          <w:t xml:space="preserve"> https://hlpf.un.org/sites/default/files/vnrs/2022/VNR%202022%20Cote%20dIvoire%20Report_0.pdf </w:t>
        </w:r>
      </w:hyperlink>
    </w:p>
  </w:footnote>
  <w:footnote w:id="28">
    <w:p w14:paraId="437FFD33" w14:textId="77777777" w:rsidR="002A6A0E" w:rsidRPr="008235A7" w:rsidRDefault="002A6A0E" w:rsidP="005F2060">
      <w:pPr>
        <w:pStyle w:val="Notedebasdepage"/>
        <w:rPr>
          <w:rFonts w:ascii="Calibri" w:hAnsi="Calibri" w:cs="Calibri"/>
          <w:sz w:val="16"/>
          <w:szCs w:val="16"/>
          <w:lang w:val="fr-FR"/>
        </w:rPr>
      </w:pPr>
      <w:r w:rsidRPr="008C3786">
        <w:rPr>
          <w:rStyle w:val="Appelnotedebasdep"/>
          <w:rFonts w:ascii="Calibri" w:hAnsi="Calibri" w:cs="Calibri"/>
          <w:sz w:val="16"/>
          <w:szCs w:val="16"/>
        </w:rPr>
        <w:footnoteRef/>
      </w:r>
      <w:hyperlink r:id="rId20" w:history="1">
        <w:r w:rsidRPr="008235A7">
          <w:rPr>
            <w:rStyle w:val="Lienhypertexte"/>
            <w:rFonts w:ascii="Calibri" w:hAnsi="Calibri" w:cs="Calibri"/>
            <w:sz w:val="16"/>
            <w:szCs w:val="16"/>
            <w:lang w:val="fr-FR"/>
          </w:rPr>
          <w:t xml:space="preserve"> https://www.unicef.org/media/135841/file/Cote-d-Ivoire-2022-COAR.pdf </w:t>
        </w:r>
      </w:hyperlink>
    </w:p>
  </w:footnote>
  <w:footnote w:id="29">
    <w:p w14:paraId="202156CF" w14:textId="77777777" w:rsidR="002A6A0E" w:rsidRPr="008235A7" w:rsidRDefault="002A6A0E" w:rsidP="005F2060">
      <w:pPr>
        <w:pStyle w:val="Notedebasdepage"/>
        <w:rPr>
          <w:rFonts w:ascii="Calibri" w:hAnsi="Calibri" w:cs="Calibri"/>
          <w:sz w:val="16"/>
          <w:szCs w:val="16"/>
          <w:lang w:val="fr-FR"/>
        </w:rPr>
      </w:pPr>
      <w:r w:rsidRPr="008C3786">
        <w:rPr>
          <w:rStyle w:val="Appelnotedebasdep"/>
          <w:rFonts w:ascii="Calibri" w:hAnsi="Calibri" w:cs="Calibri"/>
          <w:sz w:val="16"/>
          <w:szCs w:val="16"/>
        </w:rPr>
        <w:footnoteRef/>
      </w:r>
      <w:hyperlink r:id="rId21" w:history="1">
        <w:r w:rsidRPr="008235A7">
          <w:rPr>
            <w:rStyle w:val="Lienhypertexte"/>
            <w:rFonts w:ascii="Calibri" w:hAnsi="Calibri" w:cs="Calibri"/>
            <w:sz w:val="16"/>
            <w:szCs w:val="16"/>
            <w:lang w:val="fr-FR"/>
          </w:rPr>
          <w:t xml:space="preserve"> https://data.worldbank.org/indicator/SP.POP.TOTL.FE.ZS?locations=CI </w:t>
        </w:r>
      </w:hyperlink>
    </w:p>
  </w:footnote>
  <w:footnote w:id="30">
    <w:p w14:paraId="3A0C0F67" w14:textId="77777777" w:rsidR="002A6A0E" w:rsidRPr="008235A7" w:rsidRDefault="002A6A0E" w:rsidP="005F2060">
      <w:pPr>
        <w:pStyle w:val="Notedebasdepage"/>
        <w:rPr>
          <w:rFonts w:ascii="Calibri" w:hAnsi="Calibri" w:cs="Calibri"/>
          <w:sz w:val="16"/>
          <w:szCs w:val="16"/>
          <w:lang w:val="fr-FR"/>
        </w:rPr>
      </w:pPr>
      <w:r w:rsidRPr="008C3786">
        <w:rPr>
          <w:rStyle w:val="Appelnotedebasdep"/>
          <w:rFonts w:ascii="Calibri" w:hAnsi="Calibri" w:cs="Calibri"/>
          <w:sz w:val="16"/>
          <w:szCs w:val="16"/>
        </w:rPr>
        <w:footnoteRef/>
      </w:r>
      <w:hyperlink r:id="rId22" w:history="1">
        <w:r w:rsidRPr="008235A7">
          <w:rPr>
            <w:rStyle w:val="Lienhypertexte"/>
            <w:rFonts w:ascii="Calibri" w:hAnsi="Calibri" w:cs="Calibri"/>
            <w:sz w:val="16"/>
            <w:szCs w:val="16"/>
            <w:lang w:val="fr-FR"/>
          </w:rPr>
          <w:t xml:space="preserve"> https://hdr.undp.org/sites/default/files/Country-Profiles/MPI/CIV.pdf </w:t>
        </w:r>
      </w:hyperlink>
    </w:p>
  </w:footnote>
  <w:footnote w:id="31">
    <w:p w14:paraId="7BB7B1D7" w14:textId="77777777" w:rsidR="002A6A0E" w:rsidRPr="008235A7" w:rsidRDefault="002A6A0E" w:rsidP="005F2060">
      <w:pPr>
        <w:pStyle w:val="Notedebasdepage"/>
        <w:rPr>
          <w:rFonts w:ascii="Calibri" w:hAnsi="Calibri" w:cs="Calibri"/>
          <w:sz w:val="16"/>
          <w:szCs w:val="16"/>
          <w:lang w:val="fr-FR"/>
        </w:rPr>
      </w:pPr>
      <w:r w:rsidRPr="008C3786">
        <w:rPr>
          <w:rStyle w:val="Appelnotedebasdep"/>
          <w:rFonts w:ascii="Calibri" w:hAnsi="Calibri" w:cs="Calibri"/>
          <w:sz w:val="16"/>
          <w:szCs w:val="16"/>
        </w:rPr>
        <w:footnoteRef/>
      </w:r>
      <w:hyperlink r:id="rId23" w:history="1">
        <w:r w:rsidRPr="008235A7">
          <w:rPr>
            <w:rStyle w:val="Lienhypertexte"/>
            <w:rFonts w:ascii="Calibri" w:hAnsi="Calibri" w:cs="Calibri"/>
            <w:sz w:val="16"/>
            <w:szCs w:val="16"/>
            <w:lang w:val="fr-FR"/>
          </w:rPr>
          <w:t xml:space="preserve"> https://international-partnerships.ec.europa.eu/document/download/bf96c9cc-eb04-4610-88c4-572772095981_en?filename=mip-2021-c2021-9394-cote-ivoire-annex_fr.pdf </w:t>
        </w:r>
      </w:hyperlink>
    </w:p>
  </w:footnote>
  <w:footnote w:id="32">
    <w:p w14:paraId="512E73A0" w14:textId="77777777" w:rsidR="002A6A0E" w:rsidRPr="008235A7" w:rsidRDefault="002A6A0E" w:rsidP="005F2060">
      <w:pPr>
        <w:pStyle w:val="Notedebasdepage"/>
        <w:rPr>
          <w:rFonts w:ascii="Calibri" w:hAnsi="Calibri" w:cs="Calibri"/>
          <w:sz w:val="16"/>
          <w:szCs w:val="16"/>
          <w:lang w:val="fr-FR"/>
        </w:rPr>
      </w:pPr>
      <w:r w:rsidRPr="008C3786">
        <w:rPr>
          <w:rStyle w:val="Appelnotedebasdep"/>
          <w:rFonts w:ascii="Calibri" w:hAnsi="Calibri" w:cs="Calibri"/>
          <w:sz w:val="16"/>
          <w:szCs w:val="16"/>
        </w:rPr>
        <w:footnoteRef/>
      </w:r>
      <w:hyperlink r:id="rId24" w:history="1">
        <w:r w:rsidRPr="008235A7">
          <w:rPr>
            <w:rStyle w:val="Lienhypertexte"/>
            <w:rFonts w:ascii="Calibri" w:hAnsi="Calibri" w:cs="Calibri"/>
            <w:sz w:val="16"/>
            <w:szCs w:val="16"/>
            <w:lang w:val="fr-FR"/>
          </w:rPr>
          <w:t xml:space="preserve"> https://openknowledge.worldbank.org/entities/publication/a88651eb-86ce-49e3-b860-c4dc881498c1 </w:t>
        </w:r>
      </w:hyperlink>
    </w:p>
  </w:footnote>
  <w:footnote w:id="33">
    <w:p w14:paraId="7E1697F7" w14:textId="77777777" w:rsidR="002A6A0E" w:rsidRPr="008235A7" w:rsidRDefault="002A6A0E" w:rsidP="005F2060">
      <w:pPr>
        <w:pStyle w:val="Notedebasdepage"/>
        <w:rPr>
          <w:rFonts w:ascii="Calibri" w:hAnsi="Calibri" w:cs="Calibri"/>
          <w:sz w:val="16"/>
          <w:szCs w:val="16"/>
          <w:lang w:val="fr-FR"/>
        </w:rPr>
      </w:pPr>
      <w:r w:rsidRPr="008C3786">
        <w:rPr>
          <w:rStyle w:val="Appelnotedebasdep"/>
          <w:rFonts w:ascii="Calibri" w:hAnsi="Calibri" w:cs="Calibri"/>
          <w:sz w:val="16"/>
          <w:szCs w:val="16"/>
        </w:rPr>
        <w:footnoteRef/>
      </w:r>
      <w:hyperlink r:id="rId25" w:history="1">
        <w:r w:rsidRPr="008235A7">
          <w:rPr>
            <w:rStyle w:val="Lienhypertexte"/>
            <w:rFonts w:ascii="Calibri" w:hAnsi="Calibri" w:cs="Calibri"/>
            <w:sz w:val="16"/>
            <w:szCs w:val="16"/>
            <w:lang w:val="fr-FR"/>
          </w:rPr>
          <w:t xml:space="preserve"> https://openknowledge.worldbank.org/entities/publication/a88651eb-86ce-49e3-b860-c4dc881498c1 </w:t>
        </w:r>
      </w:hyperlink>
    </w:p>
  </w:footnote>
  <w:footnote w:id="34">
    <w:p w14:paraId="43D0CC93" w14:textId="77777777" w:rsidR="002A6A0E" w:rsidRPr="008235A7" w:rsidRDefault="002A6A0E" w:rsidP="005F2060">
      <w:pPr>
        <w:pStyle w:val="Notedebasdepage"/>
        <w:rPr>
          <w:rFonts w:ascii="Calibri" w:hAnsi="Calibri" w:cs="Calibri"/>
          <w:sz w:val="16"/>
          <w:szCs w:val="16"/>
          <w:lang w:val="fr-FR"/>
        </w:rPr>
      </w:pPr>
      <w:r w:rsidRPr="008C3786">
        <w:rPr>
          <w:rStyle w:val="Appelnotedebasdep"/>
          <w:rFonts w:ascii="Calibri" w:hAnsi="Calibri" w:cs="Calibri"/>
          <w:sz w:val="16"/>
          <w:szCs w:val="16"/>
        </w:rPr>
        <w:footnoteRef/>
      </w:r>
      <w:hyperlink r:id="rId26" w:history="1">
        <w:r w:rsidRPr="008235A7">
          <w:rPr>
            <w:rStyle w:val="Lienhypertexte"/>
            <w:rFonts w:ascii="Calibri" w:hAnsi="Calibri" w:cs="Calibri"/>
            <w:sz w:val="16"/>
            <w:szCs w:val="16"/>
            <w:lang w:val="fr-FR"/>
          </w:rPr>
          <w:t xml:space="preserve"> https://openknowledge.worldbank.org/server/api/core/bitstreams/c1959fa1-ea78-5f1b-8daa-8163922ac1aa/content </w:t>
        </w:r>
      </w:hyperlink>
    </w:p>
  </w:footnote>
  <w:footnote w:id="35">
    <w:p w14:paraId="3C450855" w14:textId="77777777" w:rsidR="002A6A0E" w:rsidRPr="008235A7" w:rsidRDefault="002A6A0E" w:rsidP="005F2060">
      <w:pPr>
        <w:pStyle w:val="Notedebasdepage"/>
        <w:rPr>
          <w:rFonts w:cstheme="minorHAnsi"/>
          <w:sz w:val="16"/>
          <w:szCs w:val="16"/>
          <w:lang w:val="fr-FR"/>
        </w:rPr>
      </w:pPr>
      <w:r w:rsidRPr="008C3786">
        <w:rPr>
          <w:rStyle w:val="Appelnotedebasdep"/>
          <w:rFonts w:ascii="Calibri" w:hAnsi="Calibri" w:cs="Calibri"/>
          <w:sz w:val="16"/>
          <w:szCs w:val="16"/>
        </w:rPr>
        <w:footnoteRef/>
      </w:r>
      <w:r w:rsidRPr="008235A7">
        <w:rPr>
          <w:rFonts w:ascii="Calibri" w:hAnsi="Calibri" w:cs="Calibri"/>
          <w:sz w:val="16"/>
          <w:szCs w:val="16"/>
          <w:lang w:val="fr-FR"/>
        </w:rPr>
        <w:t xml:space="preserve"> https://africa.unwomen.org/en/autonomisation-economique-et-lutte-contre-les-vulnerabilites-des-femmes</w:t>
      </w:r>
    </w:p>
  </w:footnote>
  <w:footnote w:id="36">
    <w:p w14:paraId="3F5D720E" w14:textId="77777777" w:rsidR="002A6A0E" w:rsidRPr="008235A7" w:rsidRDefault="002A6A0E" w:rsidP="005F2060">
      <w:pPr>
        <w:pStyle w:val="Notedebasdepage"/>
        <w:rPr>
          <w:rFonts w:asciiTheme="minorHAnsi" w:hAnsiTheme="minorHAnsi" w:cstheme="minorHAnsi"/>
          <w:sz w:val="16"/>
          <w:szCs w:val="16"/>
          <w:lang w:val="fr-FR"/>
        </w:rPr>
      </w:pPr>
      <w:r w:rsidRPr="008C3786">
        <w:rPr>
          <w:rStyle w:val="Appelnotedebasdep"/>
          <w:rFonts w:asciiTheme="minorHAnsi" w:hAnsiTheme="minorHAnsi" w:cstheme="minorHAnsi"/>
          <w:sz w:val="16"/>
          <w:szCs w:val="16"/>
        </w:rPr>
        <w:footnoteRef/>
      </w:r>
      <w:hyperlink r:id="rId27" w:history="1">
        <w:r w:rsidRPr="008235A7">
          <w:rPr>
            <w:rStyle w:val="Lienhypertexte"/>
            <w:rFonts w:asciiTheme="minorHAnsi" w:hAnsiTheme="minorHAnsi" w:cstheme="minorHAnsi"/>
            <w:sz w:val="16"/>
            <w:szCs w:val="16"/>
            <w:lang w:val="fr-FR"/>
          </w:rPr>
          <w:t xml:space="preserve"> https://gggi.org/wp-content/uploads/2022/02/GGGI-Cote-dIvoire-CPF-02.11.22.pdf </w:t>
        </w:r>
      </w:hyperlink>
    </w:p>
  </w:footnote>
  <w:footnote w:id="37">
    <w:p w14:paraId="7EED605E" w14:textId="77777777" w:rsidR="002A6A0E" w:rsidRPr="008235A7" w:rsidRDefault="002A6A0E" w:rsidP="005F2060">
      <w:pPr>
        <w:pStyle w:val="Notedebasdepage"/>
        <w:rPr>
          <w:rFonts w:asciiTheme="minorHAnsi" w:hAnsiTheme="minorHAnsi" w:cstheme="minorHAnsi"/>
          <w:sz w:val="16"/>
          <w:szCs w:val="16"/>
          <w:lang w:val="fr-FR"/>
        </w:rPr>
      </w:pPr>
      <w:r w:rsidRPr="008C3786">
        <w:rPr>
          <w:rStyle w:val="Appelnotedebasdep"/>
          <w:rFonts w:asciiTheme="minorHAnsi" w:hAnsiTheme="minorHAnsi" w:cstheme="minorHAnsi"/>
          <w:sz w:val="16"/>
          <w:szCs w:val="16"/>
        </w:rPr>
        <w:footnoteRef/>
      </w:r>
      <w:hyperlink r:id="rId28" w:history="1">
        <w:r w:rsidRPr="008235A7">
          <w:rPr>
            <w:rStyle w:val="Lienhypertexte"/>
            <w:rFonts w:asciiTheme="minorHAnsi" w:hAnsiTheme="minorHAnsi" w:cstheme="minorHAnsi"/>
            <w:sz w:val="16"/>
            <w:szCs w:val="16"/>
            <w:lang w:val="fr-FR"/>
          </w:rPr>
          <w:t xml:space="preserve"> https://www.un-redd.org/sites/default/files/2021-10/SNREDD%20-%20VF_03102017_B.pdf </w:t>
        </w:r>
      </w:hyperlink>
    </w:p>
  </w:footnote>
  <w:footnote w:id="38">
    <w:p w14:paraId="7396FBD1" w14:textId="77777777" w:rsidR="002A6A0E" w:rsidRPr="008235A7" w:rsidRDefault="002A6A0E" w:rsidP="005F2060">
      <w:pPr>
        <w:rPr>
          <w:rFonts w:asciiTheme="minorHAnsi" w:hAnsiTheme="minorHAnsi" w:cstheme="minorHAnsi"/>
          <w:sz w:val="16"/>
          <w:szCs w:val="16"/>
          <w:lang w:val="fr-FR"/>
        </w:rPr>
      </w:pPr>
      <w:r w:rsidRPr="008C3786">
        <w:rPr>
          <w:rFonts w:asciiTheme="minorHAnsi" w:hAnsiTheme="minorHAnsi" w:cstheme="minorHAnsi"/>
          <w:sz w:val="16"/>
          <w:szCs w:val="16"/>
          <w:vertAlign w:val="superscript"/>
        </w:rPr>
        <w:footnoteRef/>
      </w:r>
      <w:r w:rsidRPr="008235A7">
        <w:rPr>
          <w:rFonts w:asciiTheme="minorHAnsi" w:hAnsiTheme="minorHAnsi" w:cstheme="minorHAnsi"/>
          <w:sz w:val="16"/>
          <w:szCs w:val="16"/>
          <w:lang w:val="fr-FR"/>
        </w:rPr>
        <w:t xml:space="preserve"> https://media-files.abidjan.net/document/docs/document_z29v9uyamn9.pdf</w:t>
      </w:r>
    </w:p>
  </w:footnote>
  <w:footnote w:id="39">
    <w:p w14:paraId="1F8FCB6A" w14:textId="77777777" w:rsidR="002A6A0E" w:rsidRPr="008C3786" w:rsidRDefault="002A6A0E" w:rsidP="00E422D5">
      <w:pPr>
        <w:pStyle w:val="Notedebasdepage"/>
        <w:rPr>
          <w:rFonts w:asciiTheme="minorHAnsi" w:hAnsiTheme="minorHAnsi" w:cstheme="minorHAnsi"/>
          <w:sz w:val="16"/>
          <w:szCs w:val="16"/>
          <w:lang w:val="fr-FR"/>
        </w:rPr>
      </w:pPr>
      <w:r w:rsidRPr="008C3786">
        <w:rPr>
          <w:rStyle w:val="Appelnotedebasdep"/>
          <w:rFonts w:asciiTheme="minorHAnsi" w:hAnsiTheme="minorHAnsi" w:cstheme="minorHAnsi"/>
          <w:sz w:val="16"/>
          <w:szCs w:val="16"/>
        </w:rPr>
        <w:footnoteRef/>
      </w:r>
      <w:r w:rsidRPr="008C3786">
        <w:rPr>
          <w:rFonts w:asciiTheme="minorHAnsi" w:hAnsiTheme="minorHAnsi" w:cstheme="minorHAnsi"/>
          <w:sz w:val="16"/>
          <w:szCs w:val="16"/>
          <w:lang w:val="fr-FR"/>
        </w:rPr>
        <w:t xml:space="preserve"> PLAN NATIONAL DE DEVELOPPEMENT PND 2021-2025 </w:t>
      </w:r>
    </w:p>
  </w:footnote>
  <w:footnote w:id="40">
    <w:p w14:paraId="6A7B59DA" w14:textId="77777777" w:rsidR="002A6A0E" w:rsidRPr="008C3786" w:rsidRDefault="002A6A0E" w:rsidP="00034C5A">
      <w:pPr>
        <w:pStyle w:val="Notedebasdepage"/>
        <w:shd w:val="clear" w:color="auto" w:fill="FFFFFF" w:themeFill="background1"/>
        <w:rPr>
          <w:rFonts w:asciiTheme="minorHAnsi" w:hAnsiTheme="minorHAnsi" w:cstheme="minorHAnsi"/>
          <w:sz w:val="16"/>
          <w:lang w:val="fr-FR"/>
        </w:rPr>
      </w:pPr>
      <w:r w:rsidRPr="008C3786">
        <w:rPr>
          <w:rStyle w:val="Appelnotedebasdep"/>
          <w:rFonts w:asciiTheme="minorHAnsi" w:hAnsiTheme="minorHAnsi" w:cstheme="minorHAnsi"/>
          <w:sz w:val="16"/>
          <w:szCs w:val="16"/>
        </w:rPr>
        <w:footnoteRef/>
      </w:r>
      <w:hyperlink r:id="rId29" w:anchor="section-pressures" w:history="1">
        <w:r w:rsidRPr="008C3786">
          <w:rPr>
            <w:rStyle w:val="Lienhypertexte"/>
            <w:rFonts w:asciiTheme="minorHAnsi" w:hAnsiTheme="minorHAnsi" w:cstheme="minorHAnsi"/>
            <w:sz w:val="16"/>
            <w:szCs w:val="16"/>
            <w:lang w:val="fr-FR"/>
          </w:rPr>
          <w:t xml:space="preserve"> https://dicf.unepgrid.ch/cote-divoire/biodiversity#section-pressures </w:t>
        </w:r>
      </w:hyperlink>
    </w:p>
  </w:footnote>
  <w:footnote w:id="41">
    <w:p w14:paraId="1932F0D1" w14:textId="77777777" w:rsidR="002A6A0E" w:rsidRPr="008C3786" w:rsidRDefault="002A6A0E" w:rsidP="00034C5A">
      <w:pPr>
        <w:shd w:val="clear" w:color="auto" w:fill="FFFFFF" w:themeFill="background1"/>
        <w:rPr>
          <w:rFonts w:asciiTheme="minorHAnsi" w:hAnsiTheme="minorHAnsi"/>
          <w:sz w:val="16"/>
          <w:szCs w:val="16"/>
          <w:lang w:val="fr-FR"/>
        </w:rPr>
      </w:pPr>
      <w:r w:rsidRPr="008C3786">
        <w:rPr>
          <w:rFonts w:asciiTheme="minorHAnsi" w:hAnsiTheme="minorHAnsi" w:cstheme="minorHAnsi"/>
          <w:sz w:val="16"/>
          <w:szCs w:val="16"/>
          <w:vertAlign w:val="superscript"/>
        </w:rPr>
        <w:footnoteRef/>
      </w:r>
      <w:r w:rsidRPr="008C3786">
        <w:rPr>
          <w:rFonts w:asciiTheme="minorHAnsi" w:hAnsiTheme="minorHAnsi" w:cstheme="minorHAnsi"/>
          <w:sz w:val="16"/>
          <w:szCs w:val="16"/>
          <w:lang w:val="fr-FR"/>
        </w:rPr>
        <w:t xml:space="preserve"> Stratégie du programme national sur le changement climatique https://faolex.fao.org/docs/pdf/Ivc188167.pdf</w:t>
      </w:r>
    </w:p>
  </w:footnote>
  <w:footnote w:id="42">
    <w:p w14:paraId="756ECF5B" w14:textId="77777777" w:rsidR="002A6A0E" w:rsidRPr="00034C5A" w:rsidRDefault="002A6A0E" w:rsidP="00034C5A">
      <w:pPr>
        <w:pStyle w:val="Notedebasdepage"/>
        <w:shd w:val="clear" w:color="auto" w:fill="FFFFFF" w:themeFill="background1"/>
        <w:rPr>
          <w:rFonts w:asciiTheme="minorHAnsi" w:hAnsiTheme="minorHAnsi" w:cstheme="minorHAnsi"/>
          <w:sz w:val="16"/>
          <w:szCs w:val="16"/>
          <w:lang w:val="fr-FR"/>
        </w:rPr>
      </w:pPr>
      <w:r w:rsidRPr="00034C5A">
        <w:rPr>
          <w:rStyle w:val="Appelnotedebasdep"/>
          <w:rFonts w:asciiTheme="minorHAnsi" w:hAnsiTheme="minorHAnsi" w:cstheme="minorHAnsi"/>
          <w:sz w:val="16"/>
          <w:szCs w:val="16"/>
        </w:rPr>
        <w:footnoteRef/>
      </w:r>
      <w:hyperlink r:id="rId30" w:history="1">
        <w:r w:rsidRPr="00034C5A">
          <w:rPr>
            <w:rStyle w:val="Lienhypertexte"/>
            <w:rFonts w:asciiTheme="minorHAnsi" w:hAnsiTheme="minorHAnsi" w:cstheme="minorHAnsi"/>
            <w:sz w:val="16"/>
            <w:szCs w:val="16"/>
            <w:lang w:val="fr-FR"/>
          </w:rPr>
          <w:t xml:space="preserve"> https://www.gouv.ci/_conseil-ministre-details.php?recordID=491 </w:t>
        </w:r>
      </w:hyperlink>
    </w:p>
  </w:footnote>
  <w:footnote w:id="43">
    <w:p w14:paraId="3715BDAF" w14:textId="77777777" w:rsidR="002A6A0E" w:rsidRPr="00034C5A" w:rsidRDefault="002A6A0E" w:rsidP="00034C5A">
      <w:pPr>
        <w:pStyle w:val="Notedebasdepage"/>
        <w:shd w:val="clear" w:color="auto" w:fill="FFFFFF" w:themeFill="background1"/>
        <w:rPr>
          <w:rFonts w:asciiTheme="minorHAnsi" w:hAnsiTheme="minorHAnsi" w:cstheme="minorHAnsi"/>
          <w:sz w:val="16"/>
          <w:szCs w:val="16"/>
          <w:lang w:val="fr-FR"/>
        </w:rPr>
      </w:pPr>
      <w:r w:rsidRPr="00034C5A">
        <w:rPr>
          <w:rStyle w:val="Appelnotedebasdep"/>
          <w:rFonts w:asciiTheme="minorHAnsi" w:hAnsiTheme="minorHAnsi" w:cstheme="minorHAnsi"/>
          <w:sz w:val="16"/>
          <w:szCs w:val="16"/>
        </w:rPr>
        <w:footnoteRef/>
      </w:r>
      <w:hyperlink r:id="rId31" w:history="1">
        <w:r w:rsidRPr="00034C5A">
          <w:rPr>
            <w:rStyle w:val="Lienhypertexte"/>
            <w:rFonts w:asciiTheme="minorHAnsi" w:hAnsiTheme="minorHAnsi" w:cstheme="minorHAnsi"/>
            <w:sz w:val="16"/>
            <w:szCs w:val="16"/>
            <w:lang w:val="fr-FR"/>
          </w:rPr>
          <w:t xml:space="preserve"> https://www.gouv.ci/_conseil-ministre-details.php?recordID=493 </w:t>
        </w:r>
      </w:hyperlink>
    </w:p>
  </w:footnote>
  <w:footnote w:id="44">
    <w:p w14:paraId="581AC481" w14:textId="77777777" w:rsidR="002A6A0E" w:rsidRPr="008C3786" w:rsidRDefault="002A6A0E" w:rsidP="00034C5A">
      <w:pPr>
        <w:pStyle w:val="Notedebasdepage"/>
        <w:shd w:val="clear" w:color="auto" w:fill="FFFFFF" w:themeFill="background1"/>
        <w:rPr>
          <w:rFonts w:asciiTheme="minorHAnsi" w:hAnsiTheme="minorHAnsi" w:cstheme="minorHAnsi"/>
          <w:sz w:val="16"/>
          <w:szCs w:val="16"/>
          <w:lang w:val="fr-FR"/>
        </w:rPr>
      </w:pPr>
      <w:r w:rsidRPr="00034C5A">
        <w:rPr>
          <w:rStyle w:val="Appelnotedebasdep"/>
          <w:rFonts w:asciiTheme="minorHAnsi" w:hAnsiTheme="minorHAnsi" w:cstheme="minorHAnsi"/>
          <w:sz w:val="16"/>
          <w:szCs w:val="16"/>
        </w:rPr>
        <w:footnoteRef/>
      </w:r>
      <w:r w:rsidRPr="00034C5A">
        <w:rPr>
          <w:rFonts w:asciiTheme="minorHAnsi" w:hAnsiTheme="minorHAnsi" w:cstheme="minorHAnsi"/>
          <w:sz w:val="16"/>
          <w:szCs w:val="16"/>
          <w:lang w:val="fr-FR"/>
        </w:rPr>
        <w:t xml:space="preserve"> https://www.presidence.ci/communique-du-conseil-des-ministres-du-mercredi-30-octobre-2024/</w:t>
      </w:r>
    </w:p>
  </w:footnote>
  <w:footnote w:id="45">
    <w:p w14:paraId="76158EFE" w14:textId="77777777" w:rsidR="002A6A0E" w:rsidRPr="00FC15E7" w:rsidDel="00421E96" w:rsidRDefault="002A6A0E" w:rsidP="005F2060">
      <w:pPr>
        <w:pStyle w:val="Notedebasdepage"/>
        <w:rPr>
          <w:sz w:val="16"/>
          <w:szCs w:val="16"/>
          <w:lang w:val="fr-FR"/>
        </w:rPr>
      </w:pPr>
      <w:r w:rsidRPr="008C3786" w:rsidDel="00421E96">
        <w:rPr>
          <w:rStyle w:val="Appelnotedebasdep"/>
          <w:rFonts w:asciiTheme="minorHAnsi" w:hAnsiTheme="minorHAnsi" w:cstheme="minorHAnsi"/>
          <w:sz w:val="16"/>
          <w:szCs w:val="16"/>
        </w:rPr>
        <w:footnoteRef/>
      </w:r>
      <w:hyperlink r:id="rId32" w:history="1">
        <w:r w:rsidRPr="008C3786" w:rsidDel="00421E96">
          <w:rPr>
            <w:rStyle w:val="Lienhypertexte"/>
            <w:rFonts w:asciiTheme="minorHAnsi" w:hAnsiTheme="minorHAnsi" w:cstheme="minorHAnsi"/>
            <w:sz w:val="16"/>
            <w:szCs w:val="16"/>
            <w:lang w:val="fr-FR"/>
          </w:rPr>
          <w:t xml:space="preserve"> https://www.unccd.int/sites/default/files/ldn_targets/Cote%20d%27Ivoire%20LDN%20Country%20Commitments.pdf </w:t>
        </w:r>
      </w:hyperlink>
    </w:p>
  </w:footnote>
  <w:footnote w:id="46">
    <w:p w14:paraId="341B9EFC" w14:textId="77777777" w:rsidR="002A6A0E" w:rsidRPr="0033391A" w:rsidRDefault="002A6A0E" w:rsidP="005F2060">
      <w:pPr>
        <w:pStyle w:val="Notedebasdepage"/>
        <w:rPr>
          <w:rFonts w:ascii="Calibri" w:hAnsi="Calibri" w:cs="Calibri"/>
          <w:sz w:val="16"/>
          <w:szCs w:val="16"/>
          <w:lang w:val="fr-FR"/>
        </w:rPr>
      </w:pPr>
      <w:r w:rsidRPr="0033391A">
        <w:rPr>
          <w:rStyle w:val="Appelnotedebasdep"/>
          <w:rFonts w:ascii="Calibri" w:hAnsi="Calibri" w:cs="Calibri"/>
          <w:sz w:val="16"/>
          <w:szCs w:val="16"/>
        </w:rPr>
        <w:footnoteRef/>
      </w:r>
      <w:hyperlink r:id="rId33" w:history="1">
        <w:r w:rsidRPr="0033391A">
          <w:rPr>
            <w:rStyle w:val="Lienhypertexte"/>
            <w:rFonts w:ascii="Calibri" w:hAnsi="Calibri" w:cs="Calibri"/>
            <w:sz w:val="16"/>
            <w:szCs w:val="16"/>
            <w:lang w:val="fr-FR"/>
          </w:rPr>
          <w:t xml:space="preserve"> https://unfccc.int/documents/497390 </w:t>
        </w:r>
      </w:hyperlink>
    </w:p>
  </w:footnote>
  <w:footnote w:id="47">
    <w:p w14:paraId="22AEF500" w14:textId="77777777" w:rsidR="002A6A0E" w:rsidRPr="0033391A" w:rsidRDefault="002A6A0E" w:rsidP="005F2060">
      <w:pPr>
        <w:pStyle w:val="Notedebasdepage"/>
        <w:rPr>
          <w:rFonts w:ascii="Calibri" w:hAnsi="Calibri" w:cs="Calibri"/>
          <w:sz w:val="16"/>
          <w:szCs w:val="16"/>
          <w:lang w:val="fr-FR"/>
        </w:rPr>
      </w:pPr>
      <w:r w:rsidRPr="0033391A">
        <w:rPr>
          <w:rStyle w:val="Appelnotedebasdep"/>
          <w:rFonts w:ascii="Calibri" w:hAnsi="Calibri" w:cs="Calibri"/>
          <w:sz w:val="16"/>
          <w:szCs w:val="16"/>
        </w:rPr>
        <w:footnoteRef/>
      </w:r>
      <w:hyperlink r:id="rId34" w:history="1">
        <w:r w:rsidRPr="0033391A">
          <w:rPr>
            <w:rStyle w:val="Lienhypertexte"/>
            <w:rFonts w:ascii="Calibri" w:hAnsi="Calibri" w:cs="Calibri"/>
            <w:sz w:val="16"/>
            <w:szCs w:val="16"/>
            <w:lang w:val="fr-FR"/>
          </w:rPr>
          <w:t xml:space="preserve"> https://hlpf.un.org/sites/default/files/vnrs/2022/VNR%202022%20Cote%20dIvoire%20Report_0.pdf </w:t>
        </w:r>
      </w:hyperlink>
    </w:p>
  </w:footnote>
  <w:footnote w:id="48">
    <w:p w14:paraId="67EDF7CE" w14:textId="77777777" w:rsidR="002A6A0E" w:rsidRPr="0033391A" w:rsidRDefault="002A6A0E" w:rsidP="006C6BE3">
      <w:pPr>
        <w:pStyle w:val="Notedebasdepage"/>
        <w:rPr>
          <w:rFonts w:cstheme="minorHAnsi"/>
          <w:sz w:val="16"/>
          <w:szCs w:val="16"/>
          <w:lang w:val="fr-CA"/>
        </w:rPr>
      </w:pPr>
      <w:r w:rsidRPr="0033391A">
        <w:rPr>
          <w:rStyle w:val="Appelnotedebasdep"/>
          <w:rFonts w:ascii="Calibri" w:hAnsi="Calibri" w:cs="Calibri"/>
          <w:sz w:val="16"/>
          <w:szCs w:val="16"/>
        </w:rPr>
        <w:footnoteRef/>
      </w:r>
      <w:r w:rsidRPr="0033391A">
        <w:rPr>
          <w:rFonts w:ascii="Calibri" w:hAnsi="Calibri" w:cs="Calibri"/>
          <w:sz w:val="16"/>
          <w:szCs w:val="16"/>
          <w:lang w:val="fr-FR"/>
        </w:rPr>
        <w:t xml:space="preserve"> République de Côte d'Ivoire. </w:t>
      </w:r>
      <w:r w:rsidRPr="0033391A">
        <w:rPr>
          <w:rFonts w:ascii="Calibri" w:hAnsi="Calibri" w:cs="Calibri"/>
          <w:sz w:val="16"/>
          <w:szCs w:val="16"/>
          <w:lang w:val="fr-CA"/>
        </w:rPr>
        <w:t>Stratégie climatique à long terme, projet de rapport</w:t>
      </w:r>
    </w:p>
  </w:footnote>
  <w:footnote w:id="49">
    <w:p w14:paraId="07CBE19A" w14:textId="77777777" w:rsidR="002A6A0E" w:rsidRPr="0033391A" w:rsidRDefault="002A6A0E" w:rsidP="005F2060">
      <w:pPr>
        <w:pStyle w:val="Notedebasdepage"/>
        <w:rPr>
          <w:rFonts w:asciiTheme="minorHAnsi" w:hAnsiTheme="minorHAnsi" w:cstheme="minorHAnsi"/>
          <w:sz w:val="16"/>
          <w:szCs w:val="16"/>
          <w:lang w:val="fr-FR"/>
        </w:rPr>
      </w:pPr>
      <w:r w:rsidRPr="0033391A">
        <w:rPr>
          <w:rStyle w:val="Appelnotedebasdep"/>
          <w:rFonts w:asciiTheme="minorHAnsi" w:hAnsiTheme="minorHAnsi" w:cstheme="minorHAnsi"/>
          <w:sz w:val="16"/>
          <w:szCs w:val="16"/>
        </w:rPr>
        <w:footnoteRef/>
      </w:r>
      <w:hyperlink r:id="rId35" w:history="1">
        <w:r w:rsidRPr="0033391A">
          <w:rPr>
            <w:rStyle w:val="Lienhypertexte"/>
            <w:rFonts w:asciiTheme="minorHAnsi" w:hAnsiTheme="minorHAnsi" w:cstheme="minorHAnsi"/>
            <w:sz w:val="16"/>
            <w:szCs w:val="16"/>
            <w:lang w:val="fr-FR"/>
          </w:rPr>
          <w:t xml:space="preserve"> https://eur-lex.europa.eu/legal-content/EN/TXT/PDF/?uri=CELEX:32023R1115 </w:t>
        </w:r>
      </w:hyperlink>
    </w:p>
  </w:footnote>
  <w:footnote w:id="50">
    <w:p w14:paraId="339A7D9B" w14:textId="77777777" w:rsidR="002A6A0E" w:rsidRPr="0033391A" w:rsidRDefault="002A6A0E" w:rsidP="005F2060">
      <w:pPr>
        <w:pStyle w:val="Notedebasdepage"/>
        <w:rPr>
          <w:rFonts w:asciiTheme="minorHAnsi" w:hAnsiTheme="minorHAnsi" w:cstheme="minorHAnsi"/>
          <w:sz w:val="16"/>
          <w:szCs w:val="16"/>
          <w:lang w:val="fr-FR"/>
        </w:rPr>
      </w:pPr>
      <w:r w:rsidRPr="0033391A">
        <w:rPr>
          <w:rStyle w:val="Appelnotedebasdep"/>
          <w:rFonts w:asciiTheme="minorHAnsi" w:hAnsiTheme="minorHAnsi" w:cstheme="minorHAnsi"/>
          <w:sz w:val="16"/>
          <w:szCs w:val="16"/>
        </w:rPr>
        <w:footnoteRef/>
      </w:r>
      <w:hyperlink r:id="rId36" w:history="1">
        <w:r w:rsidRPr="0033391A">
          <w:rPr>
            <w:rStyle w:val="Lienhypertexte"/>
            <w:rFonts w:asciiTheme="minorHAnsi" w:hAnsiTheme="minorHAnsi" w:cstheme="minorHAnsi"/>
            <w:sz w:val="16"/>
            <w:szCs w:val="16"/>
            <w:lang w:val="fr-FR"/>
          </w:rPr>
          <w:t xml:space="preserve"> https://www.eeas.europa.eu/cote-divoire/european-union-and-cote-divoire_en </w:t>
        </w:r>
      </w:hyperlink>
    </w:p>
  </w:footnote>
  <w:footnote w:id="51">
    <w:p w14:paraId="48D160AD" w14:textId="77777777" w:rsidR="002A6A0E" w:rsidRPr="00265619" w:rsidRDefault="002A6A0E" w:rsidP="005F2060">
      <w:pPr>
        <w:pStyle w:val="Notedebasdepage"/>
        <w:rPr>
          <w:rFonts w:cstheme="minorHAnsi"/>
          <w:sz w:val="16"/>
          <w:szCs w:val="16"/>
          <w:lang w:val="fr-FR"/>
        </w:rPr>
      </w:pPr>
      <w:r w:rsidRPr="0033391A">
        <w:rPr>
          <w:rStyle w:val="Appelnotedebasdep"/>
          <w:rFonts w:asciiTheme="minorHAnsi" w:hAnsiTheme="minorHAnsi" w:cstheme="minorHAnsi"/>
          <w:sz w:val="16"/>
          <w:szCs w:val="16"/>
        </w:rPr>
        <w:footnoteRef/>
      </w:r>
      <w:hyperlink r:id="rId37" w:history="1">
        <w:r w:rsidRPr="0033391A">
          <w:rPr>
            <w:rStyle w:val="Lienhypertexte"/>
            <w:rFonts w:asciiTheme="minorHAnsi" w:hAnsiTheme="minorHAnsi" w:cstheme="minorHAnsi"/>
            <w:sz w:val="16"/>
            <w:szCs w:val="16"/>
            <w:lang w:val="fr-FR"/>
          </w:rPr>
          <w:t xml:space="preserve"> https://www.congress.gov/bill/118th-congress/senate-bill/3371/text </w:t>
        </w:r>
      </w:hyperlink>
    </w:p>
  </w:footnote>
  <w:footnote w:id="52">
    <w:p w14:paraId="23769D9F" w14:textId="77777777" w:rsidR="002A6A0E" w:rsidRPr="008235A7" w:rsidRDefault="002A6A0E" w:rsidP="005F2060">
      <w:pPr>
        <w:pStyle w:val="Notedebasdepage"/>
        <w:rPr>
          <w:rFonts w:asciiTheme="minorHAnsi" w:hAnsiTheme="minorHAnsi" w:cstheme="minorHAnsi"/>
          <w:sz w:val="16"/>
          <w:szCs w:val="16"/>
          <w:lang w:val="fr-FR"/>
        </w:rPr>
      </w:pPr>
      <w:r w:rsidRPr="0033391A">
        <w:rPr>
          <w:rStyle w:val="Appelnotedebasdep"/>
          <w:rFonts w:asciiTheme="minorHAnsi" w:hAnsiTheme="minorHAnsi" w:cstheme="minorHAnsi"/>
        </w:rPr>
        <w:footnoteRef/>
      </w:r>
      <w:r w:rsidRPr="008235A7">
        <w:rPr>
          <w:rFonts w:asciiTheme="minorHAnsi" w:hAnsiTheme="minorHAnsi" w:cstheme="minorHAnsi"/>
          <w:sz w:val="16"/>
          <w:szCs w:val="16"/>
          <w:lang w:val="fr-FR"/>
        </w:rPr>
        <w:t xml:space="preserve"> RAPPORT SUR LE CLIMAT ET LE DÉVELOPPEMENT DU PAYS </w:t>
      </w:r>
      <w:proofErr w:type="gramStart"/>
      <w:r w:rsidRPr="008235A7">
        <w:rPr>
          <w:rFonts w:asciiTheme="minorHAnsi" w:hAnsiTheme="minorHAnsi" w:cstheme="minorHAnsi"/>
          <w:sz w:val="16"/>
          <w:szCs w:val="16"/>
          <w:lang w:val="fr-FR"/>
        </w:rPr>
        <w:t>Octobre</w:t>
      </w:r>
      <w:proofErr w:type="gramEnd"/>
      <w:r w:rsidRPr="008235A7">
        <w:rPr>
          <w:rFonts w:asciiTheme="minorHAnsi" w:hAnsiTheme="minorHAnsi" w:cstheme="minorHAnsi"/>
          <w:sz w:val="16"/>
          <w:szCs w:val="16"/>
          <w:lang w:val="fr-FR"/>
        </w:rPr>
        <w:t xml:space="preserve"> 2023, GBM  </w:t>
      </w:r>
    </w:p>
  </w:footnote>
  <w:footnote w:id="53">
    <w:p w14:paraId="1889AF43" w14:textId="77777777" w:rsidR="002A6A0E" w:rsidRPr="0033391A" w:rsidRDefault="002A6A0E" w:rsidP="005F2060">
      <w:pPr>
        <w:pStyle w:val="Notedebasdepage"/>
        <w:rPr>
          <w:rFonts w:asciiTheme="minorHAnsi" w:hAnsiTheme="minorHAnsi" w:cstheme="minorHAnsi"/>
          <w:sz w:val="16"/>
          <w:szCs w:val="16"/>
        </w:rPr>
      </w:pPr>
      <w:r w:rsidRPr="0033391A">
        <w:rPr>
          <w:rStyle w:val="Appelnotedebasdep"/>
          <w:rFonts w:asciiTheme="minorHAnsi" w:hAnsiTheme="minorHAnsi" w:cstheme="minorHAnsi"/>
        </w:rPr>
        <w:footnoteRef/>
      </w:r>
      <w:r w:rsidRPr="008235A7">
        <w:rPr>
          <w:rFonts w:asciiTheme="minorHAnsi" w:hAnsiTheme="minorHAnsi" w:cstheme="minorHAnsi"/>
          <w:sz w:val="16"/>
          <w:szCs w:val="16"/>
          <w:lang w:val="fr-FR"/>
        </w:rPr>
        <w:t xml:space="preserve"> Afin d'aligner les efforts pour corriger cette situation, la Banque mondiale fournira un soutien financier pour renforcer l'investissement public et privé, le capital humain et l'utilisation durable des ressources naturelles par le biais d'un investissement pour le financement d'une politique de développement de la croissance, afin d'aider le gouvernement à mettre en œuvre des politiques qui permettront une croissance durable et menée par le secteur privé pour permettre aux secteurs, d'élargir l'accès à la santé et aux services, et de promouvoir une utilisation durable des ressources naturelles. </w:t>
      </w:r>
      <w:hyperlink r:id="rId38" w:history="1">
        <w:r w:rsidRPr="0033391A">
          <w:rPr>
            <w:rStyle w:val="Lienhypertexte"/>
            <w:rFonts w:asciiTheme="minorHAnsi" w:hAnsiTheme="minorHAnsi" w:cstheme="minorHAnsi"/>
            <w:sz w:val="16"/>
            <w:szCs w:val="16"/>
          </w:rPr>
          <w:t>https://www.</w:t>
        </w:r>
      </w:hyperlink>
    </w:p>
  </w:footnote>
  <w:footnote w:id="54">
    <w:p w14:paraId="7515504A" w14:textId="77777777" w:rsidR="002A6A0E" w:rsidRPr="0033391A" w:rsidRDefault="002A6A0E" w:rsidP="005F2060">
      <w:pPr>
        <w:rPr>
          <w:rFonts w:asciiTheme="minorHAnsi" w:hAnsiTheme="minorHAnsi" w:cstheme="minorHAnsi"/>
          <w:sz w:val="16"/>
          <w:szCs w:val="16"/>
        </w:rPr>
      </w:pPr>
      <w:r w:rsidRPr="0033391A">
        <w:rPr>
          <w:rStyle w:val="Appelnotedebasdep"/>
          <w:rFonts w:asciiTheme="minorHAnsi" w:hAnsiTheme="minorHAnsi" w:cstheme="minorHAnsi"/>
        </w:rPr>
        <w:footnoteRef/>
      </w:r>
      <w:bookmarkStart w:id="10" w:name="_Hlk162967705"/>
      <w:r w:rsidRPr="0033391A">
        <w:rPr>
          <w:rFonts w:asciiTheme="minorHAnsi" w:hAnsiTheme="minorHAnsi" w:cstheme="minorHAnsi"/>
          <w:sz w:val="16"/>
          <w:szCs w:val="16"/>
        </w:rPr>
        <w:fldChar w:fldCharType="begin"/>
      </w:r>
      <w:r w:rsidRPr="0033391A">
        <w:rPr>
          <w:rFonts w:asciiTheme="minorHAnsi" w:hAnsiTheme="minorHAnsi" w:cstheme="minorHAnsi"/>
          <w:sz w:val="16"/>
          <w:szCs w:val="16"/>
        </w:rPr>
        <w:instrText>HYPERLINK "https://www.afdb.org/en/documents/rapport-pays-2023-cote-divoire-mobiliser-les-financements-du-secteur-prive-en-faveur-du-climat-et-de-la-croissance-verte"</w:instrText>
      </w:r>
      <w:r w:rsidRPr="0033391A">
        <w:rPr>
          <w:rFonts w:asciiTheme="minorHAnsi" w:hAnsiTheme="minorHAnsi" w:cstheme="minorHAnsi"/>
          <w:sz w:val="16"/>
          <w:szCs w:val="16"/>
        </w:rPr>
      </w:r>
      <w:r w:rsidRPr="0033391A">
        <w:rPr>
          <w:rFonts w:asciiTheme="minorHAnsi" w:hAnsiTheme="minorHAnsi" w:cstheme="minorHAnsi"/>
          <w:sz w:val="16"/>
          <w:szCs w:val="16"/>
        </w:rPr>
        <w:fldChar w:fldCharType="separate"/>
      </w:r>
      <w:r w:rsidRPr="0033391A">
        <w:rPr>
          <w:rStyle w:val="Lienhypertexte"/>
          <w:rFonts w:asciiTheme="minorHAnsi" w:hAnsiTheme="minorHAnsi" w:cstheme="minorHAnsi"/>
          <w:sz w:val="16"/>
          <w:szCs w:val="16"/>
        </w:rPr>
        <w:t xml:space="preserve">h ttps://www.afdb.org/en/documents/rapport-pays-2023-cote-divoire-mobiliser-les-financements-du-secteur-prive-en-faveur-du-climat-et-de-la-croissance-verte </w:t>
      </w:r>
      <w:r w:rsidRPr="0033391A">
        <w:rPr>
          <w:rFonts w:asciiTheme="minorHAnsi" w:hAnsiTheme="minorHAnsi" w:cstheme="minorHAnsi"/>
          <w:sz w:val="16"/>
          <w:szCs w:val="16"/>
        </w:rPr>
        <w:fldChar w:fldCharType="end"/>
      </w:r>
      <w:bookmarkEnd w:id="10"/>
    </w:p>
  </w:footnote>
  <w:footnote w:id="55">
    <w:p w14:paraId="4DB61481" w14:textId="77777777" w:rsidR="002A6A0E" w:rsidRPr="0033391A" w:rsidRDefault="002A6A0E" w:rsidP="005F2060">
      <w:pPr>
        <w:rPr>
          <w:rFonts w:asciiTheme="minorHAnsi" w:hAnsiTheme="minorHAnsi" w:cstheme="minorHAnsi"/>
          <w:sz w:val="16"/>
          <w:szCs w:val="16"/>
        </w:rPr>
      </w:pPr>
      <w:r w:rsidRPr="0033391A">
        <w:rPr>
          <w:rStyle w:val="Appelnotedebasdep"/>
          <w:rFonts w:asciiTheme="minorHAnsi" w:hAnsiTheme="minorHAnsi" w:cstheme="minorHAnsi"/>
        </w:rPr>
        <w:footnoteRef/>
      </w:r>
      <w:hyperlink r:id="rId39" w:history="1">
        <w:r w:rsidRPr="0033391A">
          <w:rPr>
            <w:rStyle w:val="Lienhypertexte"/>
            <w:rFonts w:asciiTheme="minorHAnsi" w:hAnsiTheme="minorHAnsi" w:cstheme="minorHAnsi"/>
            <w:sz w:val="16"/>
            <w:szCs w:val="16"/>
          </w:rPr>
          <w:t xml:space="preserve"> https://www.afdb.org/en/documents/rapport-pays-2023-cote-divoire-mobiliser-les-financements-du-secteur-prive-en-faveur-du-climat-et-de-la-croissance-verte </w:t>
        </w:r>
      </w:hyperlink>
    </w:p>
  </w:footnote>
  <w:footnote w:id="56">
    <w:p w14:paraId="5D3D68CF" w14:textId="77777777" w:rsidR="002A6A0E" w:rsidRPr="0033391A" w:rsidRDefault="002A6A0E" w:rsidP="005F2060">
      <w:pPr>
        <w:pStyle w:val="Notedebasdepage"/>
        <w:rPr>
          <w:rFonts w:asciiTheme="minorHAnsi" w:hAnsiTheme="minorHAnsi" w:cstheme="minorHAnsi"/>
          <w:sz w:val="16"/>
          <w:szCs w:val="16"/>
        </w:rPr>
      </w:pPr>
      <w:r w:rsidRPr="0033391A">
        <w:rPr>
          <w:rStyle w:val="Appelnotedebasdep"/>
          <w:rFonts w:asciiTheme="minorHAnsi" w:hAnsiTheme="minorHAnsi" w:cstheme="minorHAnsi"/>
        </w:rPr>
        <w:footnoteRef/>
      </w:r>
      <w:hyperlink r:id="rId40" w:history="1">
        <w:r w:rsidRPr="0033391A">
          <w:rPr>
            <w:rStyle w:val="Lienhypertexte"/>
            <w:rFonts w:asciiTheme="minorHAnsi" w:hAnsiTheme="minorHAnsi" w:cstheme="minorHAnsi"/>
            <w:sz w:val="16"/>
            <w:szCs w:val="16"/>
          </w:rPr>
          <w:t xml:space="preserve"> https://www.tresor.gouv.ci/tres/wp-content/uploads/2022/10/Strate%CC%81gie-de-gestion-de-la-Dette-a%CC%80-Moyen-Terme-SDMT-2022-2026.pdf </w:t>
        </w:r>
      </w:hyperlink>
    </w:p>
  </w:footnote>
  <w:footnote w:id="57">
    <w:p w14:paraId="17EAC623" w14:textId="77777777" w:rsidR="002A6A0E" w:rsidRPr="0033391A" w:rsidRDefault="002A6A0E" w:rsidP="005F2060">
      <w:pPr>
        <w:pStyle w:val="Notedebasdepage"/>
        <w:rPr>
          <w:rFonts w:asciiTheme="minorHAnsi" w:hAnsiTheme="minorHAnsi" w:cstheme="minorHAnsi"/>
        </w:rPr>
      </w:pPr>
      <w:r w:rsidRPr="0033391A">
        <w:rPr>
          <w:rStyle w:val="Appelnotedebasdep"/>
          <w:rFonts w:asciiTheme="minorHAnsi" w:hAnsiTheme="minorHAnsi" w:cstheme="minorHAnsi"/>
        </w:rPr>
        <w:footnoteRef/>
      </w:r>
      <w:hyperlink r:id="rId41" w:history="1">
        <w:r w:rsidRPr="0033391A">
          <w:rPr>
            <w:rStyle w:val="Lienhypertexte"/>
            <w:rFonts w:asciiTheme="minorHAnsi" w:hAnsiTheme="minorHAnsi" w:cstheme="minorHAnsi"/>
            <w:sz w:val="16"/>
            <w:szCs w:val="16"/>
          </w:rPr>
          <w:t xml:space="preserve"> https://www.gouv.ci/doc/1646221977PLAN-NATIONAL-DE-DEVELOPPEMENT-PND-2021-2025-DIAGNOSTIQUE-STRATEGIQUE-TOME-1.pdf </w:t>
        </w:r>
      </w:hyperlink>
    </w:p>
  </w:footnote>
  <w:footnote w:id="58">
    <w:p w14:paraId="24BFE6A3" w14:textId="77777777" w:rsidR="002A6A0E" w:rsidRPr="00756AB2" w:rsidRDefault="002A6A0E" w:rsidP="005F2060">
      <w:pPr>
        <w:pStyle w:val="Notedebasdepage"/>
        <w:rPr>
          <w:sz w:val="16"/>
          <w:szCs w:val="16"/>
        </w:rPr>
      </w:pPr>
      <w:r w:rsidRPr="0033391A">
        <w:rPr>
          <w:rStyle w:val="Appelnotedebasdep"/>
          <w:rFonts w:asciiTheme="minorHAnsi" w:hAnsiTheme="minorHAnsi" w:cstheme="minorHAnsi"/>
        </w:rPr>
        <w:footnoteRef/>
      </w:r>
      <w:hyperlink r:id="rId42" w:history="1">
        <w:r w:rsidRPr="0033391A">
          <w:rPr>
            <w:rStyle w:val="Lienhypertexte"/>
            <w:rFonts w:asciiTheme="minorHAnsi" w:hAnsiTheme="minorHAnsi" w:cstheme="minorHAnsi"/>
            <w:sz w:val="16"/>
            <w:szCs w:val="16"/>
          </w:rPr>
          <w:t xml:space="preserve"> https://www.un-redd.org/sites/default/files/2021-10/SNREDD%20-%20VF_03102017_B.pdf </w:t>
        </w:r>
      </w:hyperlink>
    </w:p>
  </w:footnote>
  <w:footnote w:id="59">
    <w:p w14:paraId="70FFBE59" w14:textId="77777777" w:rsidR="002A6A0E" w:rsidRPr="0033391A" w:rsidRDefault="002A6A0E" w:rsidP="005F2060">
      <w:pPr>
        <w:pStyle w:val="Notedebasdepage"/>
        <w:rPr>
          <w:rFonts w:asciiTheme="minorHAnsi" w:hAnsiTheme="minorHAnsi" w:cstheme="minorHAnsi"/>
          <w:sz w:val="16"/>
          <w:szCs w:val="16"/>
        </w:rPr>
      </w:pPr>
      <w:r w:rsidRPr="0033391A">
        <w:rPr>
          <w:rStyle w:val="Appelnotedebasdep"/>
          <w:rFonts w:asciiTheme="minorHAnsi" w:hAnsiTheme="minorHAnsi" w:cstheme="minorHAnsi"/>
          <w:sz w:val="16"/>
          <w:szCs w:val="16"/>
        </w:rPr>
        <w:footnoteRef/>
      </w:r>
      <w:hyperlink r:id="rId43" w:history="1">
        <w:r w:rsidRPr="0033391A">
          <w:rPr>
            <w:rStyle w:val="Lienhypertexte"/>
            <w:rFonts w:asciiTheme="minorHAnsi" w:hAnsiTheme="minorHAnsi" w:cstheme="minorHAnsi"/>
            <w:sz w:val="16"/>
            <w:szCs w:val="16"/>
          </w:rPr>
          <w:t xml:space="preserve"> https://www.climateandforests-undp.org/sites/default/files/resources/FR%20-%20ACCESS%20TO%20CARBON%20MARKETS%20IN%20C%C3%94TE%20D%27IVOIRE%20-%20Final%20.pdf </w:t>
        </w:r>
      </w:hyperlink>
    </w:p>
  </w:footnote>
  <w:footnote w:id="60">
    <w:p w14:paraId="1E3652F2" w14:textId="77777777" w:rsidR="002A6A0E" w:rsidRPr="0033391A" w:rsidRDefault="002A6A0E" w:rsidP="005F2060">
      <w:pPr>
        <w:pStyle w:val="Notedebasdepage"/>
        <w:rPr>
          <w:rFonts w:asciiTheme="minorHAnsi" w:hAnsiTheme="minorHAnsi" w:cstheme="minorHAnsi"/>
          <w:sz w:val="16"/>
          <w:szCs w:val="16"/>
        </w:rPr>
      </w:pPr>
      <w:r w:rsidRPr="0033391A">
        <w:rPr>
          <w:rStyle w:val="Appelnotedebasdep"/>
          <w:rFonts w:asciiTheme="minorHAnsi" w:hAnsiTheme="minorHAnsi" w:cstheme="minorHAnsi"/>
          <w:sz w:val="16"/>
          <w:szCs w:val="16"/>
        </w:rPr>
        <w:footnoteRef/>
      </w:r>
      <w:hyperlink r:id="rId44" w:history="1">
        <w:r w:rsidRPr="0033391A">
          <w:rPr>
            <w:rStyle w:val="Lienhypertexte"/>
            <w:rFonts w:asciiTheme="minorHAnsi" w:hAnsiTheme="minorHAnsi" w:cstheme="minorHAnsi"/>
            <w:sz w:val="16"/>
            <w:szCs w:val="16"/>
          </w:rPr>
          <w:t xml:space="preserve"> https://www.tresor.gouv.ci/tres/wp-content/uploads/2021/11/Co%CC%82te-dIvoire-Sustainable-Framework-July-2021-vF.pdf </w:t>
        </w:r>
      </w:hyperlink>
    </w:p>
  </w:footnote>
  <w:footnote w:id="61">
    <w:p w14:paraId="2518D612" w14:textId="77777777" w:rsidR="002A6A0E" w:rsidRPr="00756AB2" w:rsidRDefault="002A6A0E" w:rsidP="005F2060">
      <w:pPr>
        <w:pStyle w:val="Notedebasdepage"/>
        <w:rPr>
          <w:sz w:val="16"/>
          <w:szCs w:val="16"/>
        </w:rPr>
      </w:pPr>
      <w:r w:rsidRPr="0033391A">
        <w:rPr>
          <w:rStyle w:val="Appelnotedebasdep"/>
          <w:rFonts w:asciiTheme="minorHAnsi" w:hAnsiTheme="minorHAnsi" w:cstheme="minorHAnsi"/>
          <w:sz w:val="16"/>
          <w:szCs w:val="16"/>
        </w:rPr>
        <w:footnoteRef/>
      </w:r>
      <w:hyperlink r:id="rId45" w:history="1">
        <w:r w:rsidRPr="0033391A">
          <w:rPr>
            <w:rStyle w:val="Lienhypertexte"/>
            <w:rFonts w:asciiTheme="minorHAnsi" w:hAnsiTheme="minorHAnsi" w:cstheme="minorHAnsi"/>
            <w:sz w:val="16"/>
            <w:szCs w:val="16"/>
          </w:rPr>
          <w:t xml:space="preserve"> https://environnement.gouv.ci/taxonomie-verte-pour-des-entreprises-durables-le-ministere-en-charge-de-lenvironnement-sengage-pour-une-cote-divoire-ecologique/ </w:t>
        </w:r>
      </w:hyperlink>
    </w:p>
  </w:footnote>
  <w:footnote w:id="62">
    <w:p w14:paraId="5E916236" w14:textId="77777777" w:rsidR="002A6A0E" w:rsidRPr="0033391A" w:rsidRDefault="002A6A0E" w:rsidP="005F2060">
      <w:pPr>
        <w:pStyle w:val="Notedebasdepage"/>
        <w:rPr>
          <w:rFonts w:asciiTheme="minorHAnsi" w:hAnsiTheme="minorHAnsi" w:cstheme="minorHAnsi"/>
          <w:sz w:val="16"/>
          <w:szCs w:val="16"/>
        </w:rPr>
      </w:pPr>
      <w:r w:rsidRPr="0033391A">
        <w:rPr>
          <w:rStyle w:val="Appelnotedebasdep"/>
          <w:rFonts w:asciiTheme="minorHAnsi" w:hAnsiTheme="minorHAnsi" w:cstheme="minorHAnsi"/>
          <w:sz w:val="16"/>
          <w:szCs w:val="16"/>
        </w:rPr>
        <w:footnoteRef/>
      </w:r>
      <w:hyperlink r:id="rId46" w:history="1">
        <w:r w:rsidRPr="0033391A">
          <w:rPr>
            <w:rStyle w:val="Lienhypertexte"/>
            <w:rFonts w:asciiTheme="minorHAnsi" w:hAnsiTheme="minorHAnsi" w:cstheme="minorHAnsi"/>
            <w:sz w:val="16"/>
            <w:szCs w:val="16"/>
          </w:rPr>
          <w:t xml:space="preserve"> https://gggi.org/wp-content/uploads/2022/02/GGGI-Cote-dIvoire-CPF-02.11.22.pdf </w:t>
        </w:r>
      </w:hyperlink>
    </w:p>
  </w:footnote>
  <w:footnote w:id="63">
    <w:p w14:paraId="37512A62" w14:textId="77777777" w:rsidR="002A6A0E" w:rsidRDefault="002A6A0E"/>
    <w:p w14:paraId="6E092C9A" w14:textId="77777777" w:rsidR="002A6A0E" w:rsidRDefault="002A6A0E" w:rsidP="0034565B"/>
  </w:footnote>
  <w:footnote w:id="64">
    <w:p w14:paraId="56025F83" w14:textId="77777777" w:rsidR="002A6A0E" w:rsidRPr="0033391A" w:rsidRDefault="002A6A0E" w:rsidP="005315B6">
      <w:pPr>
        <w:pStyle w:val="Notedebasdepage"/>
        <w:rPr>
          <w:rFonts w:asciiTheme="minorHAnsi" w:hAnsiTheme="minorHAnsi" w:cstheme="minorHAnsi"/>
          <w:sz w:val="16"/>
          <w:szCs w:val="16"/>
        </w:rPr>
      </w:pPr>
      <w:r w:rsidRPr="0033391A">
        <w:rPr>
          <w:rStyle w:val="Appelnotedebasdep"/>
          <w:rFonts w:asciiTheme="minorHAnsi" w:hAnsiTheme="minorHAnsi" w:cstheme="minorHAnsi"/>
          <w:sz w:val="16"/>
          <w:szCs w:val="16"/>
        </w:rPr>
        <w:footnoteRef/>
      </w:r>
      <w:hyperlink r:id="rId47" w:history="1">
        <w:r w:rsidRPr="0033391A">
          <w:rPr>
            <w:rStyle w:val="Lienhypertexte"/>
            <w:rFonts w:asciiTheme="minorHAnsi" w:hAnsiTheme="minorHAnsi" w:cstheme="minorHAnsi"/>
            <w:sz w:val="16"/>
            <w:szCs w:val="16"/>
          </w:rPr>
          <w:t xml:space="preserve"> https://documents1.worldbank.org/curated/en/099112223090537113/pdf/P17953304fb0f70f10a64e0ec2e678e931f.pdf </w:t>
        </w:r>
      </w:hyperlink>
    </w:p>
  </w:footnote>
  <w:footnote w:id="65">
    <w:p w14:paraId="3417185B" w14:textId="77777777" w:rsidR="002A6A0E" w:rsidRPr="002C4E9B" w:rsidRDefault="002A6A0E" w:rsidP="005315B6">
      <w:pPr>
        <w:pStyle w:val="Notedebasdepage"/>
        <w:rPr>
          <w:sz w:val="16"/>
          <w:szCs w:val="16"/>
        </w:rPr>
      </w:pPr>
      <w:r w:rsidRPr="0033391A">
        <w:rPr>
          <w:rStyle w:val="Appelnotedebasdep"/>
          <w:rFonts w:asciiTheme="minorHAnsi" w:hAnsiTheme="minorHAnsi" w:cstheme="minorHAnsi"/>
          <w:sz w:val="16"/>
          <w:szCs w:val="16"/>
        </w:rPr>
        <w:footnoteRef/>
      </w:r>
      <w:hyperlink r:id="rId48" w:history="1">
        <w:r w:rsidRPr="0033391A">
          <w:rPr>
            <w:rStyle w:val="Lienhypertexte"/>
            <w:rFonts w:asciiTheme="minorHAnsi" w:hAnsiTheme="minorHAnsi" w:cstheme="minorHAnsi"/>
            <w:sz w:val="16"/>
            <w:szCs w:val="16"/>
          </w:rPr>
          <w:t xml:space="preserve"> https://documents1.worldbank.org/curated/en/452631564064496467/pdf/Cote-d-Ivoire-Agricultural-Sector-Update.pdf </w:t>
        </w:r>
      </w:hyperlink>
    </w:p>
  </w:footnote>
  <w:footnote w:id="66">
    <w:p w14:paraId="750E26E2" w14:textId="77777777" w:rsidR="002A6A0E" w:rsidRPr="0033391A" w:rsidRDefault="002A6A0E" w:rsidP="005315B6">
      <w:pPr>
        <w:pStyle w:val="Notedebasdepage"/>
        <w:rPr>
          <w:rFonts w:asciiTheme="minorHAnsi" w:hAnsiTheme="minorHAnsi" w:cstheme="minorHAnsi"/>
          <w:sz w:val="16"/>
          <w:szCs w:val="16"/>
        </w:rPr>
      </w:pPr>
      <w:r w:rsidRPr="0033391A">
        <w:rPr>
          <w:rStyle w:val="Appelnotedebasdep"/>
          <w:rFonts w:asciiTheme="minorHAnsi" w:hAnsiTheme="minorHAnsi" w:cstheme="minorHAnsi"/>
          <w:sz w:val="16"/>
          <w:szCs w:val="16"/>
        </w:rPr>
        <w:footnoteRef/>
      </w:r>
      <w:hyperlink r:id="rId49" w:history="1">
        <w:r w:rsidRPr="0033391A">
          <w:rPr>
            <w:rStyle w:val="Lienhypertexte"/>
            <w:rFonts w:asciiTheme="minorHAnsi" w:hAnsiTheme="minorHAnsi" w:cstheme="minorHAnsi"/>
            <w:sz w:val="16"/>
            <w:szCs w:val="16"/>
          </w:rPr>
          <w:t xml:space="preserve"> https://attenuation.mnv-cotedivoire.ci/ </w:t>
        </w:r>
      </w:hyperlink>
    </w:p>
  </w:footnote>
  <w:footnote w:id="67">
    <w:p w14:paraId="4BD5EE66" w14:textId="77777777" w:rsidR="002A6A0E" w:rsidRPr="0033391A" w:rsidRDefault="002A6A0E" w:rsidP="00C50B6B">
      <w:pPr>
        <w:pStyle w:val="Notedebasdepage"/>
        <w:rPr>
          <w:rFonts w:asciiTheme="minorHAnsi" w:hAnsiTheme="minorHAnsi" w:cstheme="minorHAnsi"/>
          <w:sz w:val="16"/>
          <w:szCs w:val="16"/>
        </w:rPr>
      </w:pPr>
      <w:r w:rsidRPr="0033391A">
        <w:rPr>
          <w:rStyle w:val="Appelnotedebasdep"/>
          <w:rFonts w:asciiTheme="minorHAnsi" w:hAnsiTheme="minorHAnsi" w:cstheme="minorHAnsi"/>
          <w:sz w:val="16"/>
          <w:szCs w:val="16"/>
        </w:rPr>
        <w:footnoteRef/>
      </w:r>
      <w:hyperlink r:id="rId50">
        <w:r w:rsidRPr="0033391A">
          <w:rPr>
            <w:rStyle w:val="Lienhypertexte"/>
            <w:rFonts w:asciiTheme="minorHAnsi" w:hAnsiTheme="minorHAnsi" w:cstheme="minorHAnsi"/>
            <w:sz w:val="16"/>
            <w:szCs w:val="16"/>
          </w:rPr>
          <w:t xml:space="preserve"> https://www.un-redd.org/sites/default/files/2021-10/SNREDD%20-%20VF_03102017_B.pdf </w:t>
        </w:r>
      </w:hyperlink>
    </w:p>
  </w:footnote>
  <w:footnote w:id="68">
    <w:p w14:paraId="6927AFD2" w14:textId="77777777" w:rsidR="002A6A0E" w:rsidRDefault="002A6A0E" w:rsidP="00C50B6B">
      <w:r w:rsidRPr="0033391A">
        <w:rPr>
          <w:rFonts w:asciiTheme="minorHAnsi" w:hAnsiTheme="minorHAnsi" w:cstheme="minorHAnsi"/>
          <w:sz w:val="16"/>
          <w:szCs w:val="16"/>
        </w:rPr>
        <w:footnoteRef/>
      </w:r>
      <w:r w:rsidRPr="0033391A">
        <w:rPr>
          <w:rFonts w:asciiTheme="minorHAnsi" w:hAnsiTheme="minorHAnsi" w:cstheme="minorHAnsi"/>
          <w:sz w:val="16"/>
          <w:szCs w:val="16"/>
        </w:rPr>
        <w:t xml:space="preserve"> https://www.unepfi.org/regions/africa-middle-east/blog-a-path-to-sustainable-cacao-and-forest-restoration-in-cote-divoire/</w:t>
      </w:r>
    </w:p>
  </w:footnote>
  <w:footnote w:id="69">
    <w:p w14:paraId="4D16EA71" w14:textId="77777777" w:rsidR="002A6A0E" w:rsidRPr="0033391A" w:rsidRDefault="002A6A0E" w:rsidP="00656896">
      <w:pPr>
        <w:pStyle w:val="Notedebasdepage"/>
        <w:rPr>
          <w:rFonts w:asciiTheme="minorHAnsi" w:hAnsiTheme="minorHAnsi" w:cstheme="minorHAnsi"/>
          <w:sz w:val="16"/>
          <w:szCs w:val="16"/>
        </w:rPr>
      </w:pPr>
      <w:r w:rsidRPr="0033391A">
        <w:rPr>
          <w:rStyle w:val="Appelnotedebasdep"/>
          <w:rFonts w:asciiTheme="minorHAnsi" w:hAnsiTheme="minorHAnsi" w:cstheme="minorHAnsi"/>
          <w:sz w:val="16"/>
          <w:szCs w:val="16"/>
        </w:rPr>
        <w:footnoteRef/>
      </w:r>
      <w:hyperlink r:id="rId51">
        <w:r w:rsidRPr="0033391A">
          <w:rPr>
            <w:rStyle w:val="Lienhypertexte"/>
            <w:rFonts w:asciiTheme="minorHAnsi" w:hAnsiTheme="minorHAnsi" w:cstheme="minorHAnsi"/>
            <w:sz w:val="16"/>
            <w:szCs w:val="16"/>
          </w:rPr>
          <w:t xml:space="preserve"> https://openknowledge.worldbank.org/bitstreams/09fb7bd1-f3e4-484f-9549-fc611e0a092f/download </w:t>
        </w:r>
      </w:hyperlink>
    </w:p>
  </w:footnote>
  <w:footnote w:id="70">
    <w:p w14:paraId="79D9CF8B" w14:textId="77777777" w:rsidR="002A6A0E" w:rsidRPr="00935C56" w:rsidRDefault="002A6A0E" w:rsidP="00BA6EE1">
      <w:pPr>
        <w:pStyle w:val="Notedebasdepage"/>
        <w:rPr>
          <w:sz w:val="14"/>
          <w:szCs w:val="14"/>
          <w:lang w:val="fr-FR"/>
        </w:rPr>
      </w:pPr>
      <w:r w:rsidRPr="0033391A">
        <w:rPr>
          <w:rStyle w:val="Appelnotedebasdep"/>
          <w:rFonts w:asciiTheme="minorHAnsi" w:hAnsiTheme="minorHAnsi" w:cstheme="minorHAnsi"/>
          <w:sz w:val="16"/>
          <w:szCs w:val="16"/>
        </w:rPr>
        <w:footnoteRef/>
      </w:r>
      <w:r w:rsidRPr="0033391A">
        <w:rPr>
          <w:rFonts w:asciiTheme="minorHAnsi" w:hAnsiTheme="minorHAnsi" w:cstheme="minorHAnsi"/>
          <w:sz w:val="16"/>
          <w:szCs w:val="16"/>
          <w:lang w:val="fr-FR"/>
        </w:rPr>
        <w:t xml:space="preserve"> République de Côte d'Ivoire. Stratégie climatique à long terme, projet de rapport</w:t>
      </w:r>
    </w:p>
  </w:footnote>
  <w:footnote w:id="71">
    <w:p w14:paraId="1EBE8F32" w14:textId="77777777" w:rsidR="002A6A0E" w:rsidRPr="0033391A" w:rsidRDefault="002A6A0E" w:rsidP="009864DA">
      <w:pPr>
        <w:pStyle w:val="Notedebasdepage"/>
        <w:rPr>
          <w:rFonts w:asciiTheme="minorHAnsi" w:hAnsiTheme="minorHAnsi" w:cstheme="minorHAnsi"/>
          <w:sz w:val="16"/>
          <w:szCs w:val="16"/>
          <w:lang w:val="fr-FR"/>
        </w:rPr>
      </w:pPr>
      <w:r w:rsidRPr="0033391A">
        <w:rPr>
          <w:rStyle w:val="Appelnotedebasdep"/>
          <w:rFonts w:asciiTheme="minorHAnsi" w:hAnsiTheme="minorHAnsi" w:cstheme="minorHAnsi"/>
          <w:sz w:val="16"/>
          <w:szCs w:val="16"/>
        </w:rPr>
        <w:footnoteRef/>
      </w:r>
      <w:hyperlink r:id="rId52" w:history="1">
        <w:r w:rsidRPr="0033391A">
          <w:rPr>
            <w:rStyle w:val="Lienhypertexte"/>
            <w:rFonts w:asciiTheme="minorHAnsi" w:hAnsiTheme="minorHAnsi" w:cstheme="minorHAnsi"/>
            <w:sz w:val="16"/>
            <w:szCs w:val="16"/>
            <w:lang w:val="fr-FR"/>
          </w:rPr>
          <w:t xml:space="preserve"> https://openknowledge.worldbank.org/bitstreams/09fb7bd1-f3e4-484f-9549-fc611e0a092f/download </w:t>
        </w:r>
      </w:hyperlink>
    </w:p>
  </w:footnote>
  <w:footnote w:id="72">
    <w:p w14:paraId="0F88337B" w14:textId="77777777" w:rsidR="002A6A0E" w:rsidRPr="00265619" w:rsidRDefault="002A6A0E" w:rsidP="009864DA">
      <w:pPr>
        <w:pStyle w:val="Notedebasdepage"/>
        <w:rPr>
          <w:sz w:val="16"/>
          <w:szCs w:val="16"/>
          <w:lang w:val="fr-FR"/>
        </w:rPr>
      </w:pPr>
      <w:r w:rsidRPr="0033391A">
        <w:rPr>
          <w:rStyle w:val="Appelnotedebasdep"/>
          <w:rFonts w:asciiTheme="minorHAnsi" w:hAnsiTheme="minorHAnsi" w:cstheme="minorHAnsi"/>
          <w:sz w:val="16"/>
          <w:szCs w:val="16"/>
        </w:rPr>
        <w:footnoteRef/>
      </w:r>
      <w:hyperlink r:id="rId53" w:history="1">
        <w:r w:rsidRPr="0033391A">
          <w:rPr>
            <w:rStyle w:val="Lienhypertexte"/>
            <w:rFonts w:asciiTheme="minorHAnsi" w:hAnsiTheme="minorHAnsi" w:cstheme="minorHAnsi"/>
            <w:sz w:val="16"/>
            <w:szCs w:val="16"/>
            <w:lang w:val="fr-FR"/>
          </w:rPr>
          <w:t xml:space="preserve"> https://openknowledge.worldbank.org/bitstreams/09fb7bd1-f3e4-484f-9549-fc611e0a092f/download </w:t>
        </w:r>
      </w:hyperlink>
    </w:p>
  </w:footnote>
  <w:footnote w:id="73">
    <w:p w14:paraId="3FD3C78B" w14:textId="77777777" w:rsidR="002A6A0E" w:rsidRPr="00FC4BEE" w:rsidRDefault="002A6A0E">
      <w:pPr>
        <w:rPr>
          <w:lang w:val="fr-FR"/>
        </w:rPr>
      </w:pPr>
    </w:p>
    <w:p w14:paraId="3DD31320" w14:textId="77777777" w:rsidR="002A6A0E" w:rsidRPr="00265619" w:rsidRDefault="002A6A0E" w:rsidP="00656896">
      <w:pPr>
        <w:pStyle w:val="Notedebasdepage"/>
        <w:rPr>
          <w:lang w:val="fr-FR"/>
        </w:rPr>
      </w:pPr>
    </w:p>
  </w:footnote>
  <w:footnote w:id="74">
    <w:p w14:paraId="3A9B0673" w14:textId="77777777" w:rsidR="002A6A0E" w:rsidRPr="00FC4BEE" w:rsidRDefault="002A6A0E">
      <w:pPr>
        <w:rPr>
          <w:lang w:val="fr-FR"/>
        </w:rPr>
      </w:pPr>
    </w:p>
    <w:p w14:paraId="65919A79" w14:textId="77777777" w:rsidR="002A6A0E" w:rsidRPr="00265619" w:rsidRDefault="002A6A0E" w:rsidP="00656896">
      <w:pPr>
        <w:pStyle w:val="Notedebasdepage"/>
        <w:rPr>
          <w:rFonts w:cs="Calibri"/>
          <w:sz w:val="16"/>
          <w:szCs w:val="16"/>
          <w:lang w:val="fr-FR"/>
        </w:rPr>
      </w:pPr>
    </w:p>
  </w:footnote>
  <w:footnote w:id="75">
    <w:p w14:paraId="1E322C9D" w14:textId="77777777" w:rsidR="002A6A0E" w:rsidRPr="008235A7" w:rsidRDefault="002A6A0E" w:rsidP="00485F0E">
      <w:pPr>
        <w:pStyle w:val="Notedebasdepage"/>
        <w:rPr>
          <w:rFonts w:ascii="Calibri" w:hAnsi="Calibri"/>
          <w:sz w:val="16"/>
          <w:szCs w:val="16"/>
          <w:lang w:val="fr-FR"/>
        </w:rPr>
      </w:pPr>
      <w:r w:rsidRPr="0033391A">
        <w:rPr>
          <w:rStyle w:val="Appelnotedebasdep"/>
          <w:rFonts w:ascii="Calibri" w:hAnsi="Calibri"/>
          <w:sz w:val="16"/>
          <w:szCs w:val="16"/>
        </w:rPr>
        <w:footnoteRef/>
      </w:r>
      <w:r w:rsidRPr="008235A7">
        <w:rPr>
          <w:rFonts w:ascii="Calibri" w:hAnsi="Calibri" w:cs="Segoe UI"/>
          <w:color w:val="000000"/>
          <w:sz w:val="16"/>
          <w:szCs w:val="16"/>
          <w:lang w:val="fr-FR"/>
        </w:rPr>
        <w:t xml:space="preserve"> Voir http://www.undp.org/content/undp/en/home/operations/transparency/information_disclosurepolicy/</w:t>
      </w:r>
    </w:p>
  </w:footnote>
  <w:footnote w:id="76">
    <w:p w14:paraId="05E654B6" w14:textId="77777777" w:rsidR="002A6A0E" w:rsidRPr="008235A7" w:rsidRDefault="002A6A0E" w:rsidP="00485F0E">
      <w:pPr>
        <w:pStyle w:val="Notedebasdepage"/>
        <w:rPr>
          <w:rFonts w:ascii="Calibri" w:hAnsi="Calibri"/>
          <w:lang w:val="fr-FR"/>
        </w:rPr>
      </w:pPr>
      <w:r w:rsidRPr="0033391A">
        <w:rPr>
          <w:rStyle w:val="Appelnotedebasdep"/>
          <w:rFonts w:ascii="Calibri" w:hAnsi="Calibri"/>
          <w:sz w:val="16"/>
          <w:szCs w:val="16"/>
        </w:rPr>
        <w:footnoteRef/>
      </w:r>
      <w:r w:rsidRPr="008235A7" w:rsidDel="000C54B4">
        <w:rPr>
          <w:rFonts w:ascii="Calibri" w:hAnsi="Calibri" w:cs="Segoe UI"/>
          <w:color w:val="000000"/>
          <w:sz w:val="16"/>
          <w:szCs w:val="16"/>
          <w:lang w:val="fr-FR"/>
        </w:rPr>
        <w:t xml:space="preserve"> Voir https://www.thegef.org/gef/policies_guidelines</w:t>
      </w:r>
    </w:p>
  </w:footnote>
  <w:footnote w:id="77">
    <w:p w14:paraId="6E96E057" w14:textId="77777777" w:rsidR="002A6A0E" w:rsidRPr="007B55B6" w:rsidRDefault="002A6A0E" w:rsidP="00C13FA6">
      <w:pPr>
        <w:rPr>
          <w:rFonts w:asciiTheme="minorHAnsi" w:hAnsiTheme="minorHAnsi" w:cstheme="minorHAnsi"/>
          <w:sz w:val="16"/>
          <w:szCs w:val="16"/>
          <w:lang w:val="fr-FR"/>
        </w:rPr>
      </w:pPr>
      <w:r w:rsidRPr="0033391A">
        <w:rPr>
          <w:rFonts w:asciiTheme="minorHAnsi" w:hAnsiTheme="minorHAnsi" w:cstheme="minorHAnsi"/>
          <w:sz w:val="16"/>
          <w:szCs w:val="16"/>
        </w:rPr>
        <w:footnoteRef/>
      </w:r>
      <w:r w:rsidRPr="007B55B6">
        <w:rPr>
          <w:rFonts w:asciiTheme="minorHAnsi" w:eastAsia="Aptos" w:hAnsiTheme="minorHAnsi" w:cstheme="minorHAnsi"/>
          <w:sz w:val="16"/>
          <w:szCs w:val="16"/>
          <w:lang w:val="fr-FR"/>
        </w:rPr>
        <w:t xml:space="preserve"> ÉLABORATION DE LA STRATÉGIE NATIONALE D'AGROFORESTERIE (SNA) 2025-2034 ;</w:t>
      </w:r>
      <w:r w:rsidRPr="0033391A">
        <w:rPr>
          <w:rFonts w:asciiTheme="minorHAnsi" w:hAnsiTheme="minorHAnsi" w:cstheme="minorHAnsi"/>
          <w:sz w:val="16"/>
          <w:szCs w:val="16"/>
        </w:rPr>
        <w:t>﷟</w:t>
      </w:r>
      <w:r w:rsidRPr="007B55B6">
        <w:rPr>
          <w:rFonts w:asciiTheme="minorHAnsi" w:hAnsiTheme="minorHAnsi" w:cstheme="minorHAnsi"/>
          <w:sz w:val="16"/>
          <w:szCs w:val="16"/>
          <w:lang w:val="fr-FR"/>
        </w:rPr>
        <w:t xml:space="preserve"> HYPERLINK "https://www.fao.org/fileadmin/user_upload/FAO-countries/Cote-dIvoire/docs/FichesProjetsFAOCI/FactSheet_Agroforesterie_upd3.pdf </w:t>
      </w:r>
      <w:r w:rsidRPr="007B55B6">
        <w:rPr>
          <w:rStyle w:val="Lienhypertexte"/>
          <w:rFonts w:asciiTheme="minorHAnsi" w:eastAsia="Aptos" w:hAnsiTheme="minorHAnsi" w:cstheme="minorHAnsi"/>
          <w:sz w:val="16"/>
          <w:szCs w:val="16"/>
          <w:lang w:val="fr-FR"/>
        </w:rPr>
        <w:t>"https://www.fao.org/fileadmin/user_upload/FAO-countries/Cote-dIvoire/docs/FichesProjetsFAOCI/FactSheet_Agroforesterie_upd3.pdf</w:t>
      </w:r>
    </w:p>
  </w:footnote>
  <w:footnote w:id="78">
    <w:p w14:paraId="2D296709" w14:textId="77777777" w:rsidR="002A6A0E" w:rsidRPr="0033391A" w:rsidRDefault="002A6A0E" w:rsidP="00C13FA6">
      <w:pPr>
        <w:rPr>
          <w:rFonts w:asciiTheme="minorHAnsi" w:hAnsiTheme="minorHAnsi" w:cstheme="minorHAnsi"/>
          <w:sz w:val="16"/>
          <w:szCs w:val="16"/>
          <w:lang w:val="fr-CA"/>
        </w:rPr>
      </w:pPr>
      <w:r w:rsidRPr="0033391A">
        <w:rPr>
          <w:rFonts w:asciiTheme="minorHAnsi" w:hAnsiTheme="minorHAnsi" w:cstheme="minorHAnsi"/>
          <w:sz w:val="16"/>
          <w:szCs w:val="16"/>
          <w:vertAlign w:val="superscript"/>
        </w:rPr>
        <w:footnoteRef/>
      </w:r>
      <w:r w:rsidRPr="0033391A">
        <w:rPr>
          <w:rFonts w:asciiTheme="minorHAnsi" w:eastAsia="Aptos" w:hAnsiTheme="minorHAnsi" w:cstheme="minorHAnsi"/>
          <w:sz w:val="16"/>
          <w:szCs w:val="16"/>
          <w:lang w:val="fr"/>
        </w:rPr>
        <w:t xml:space="preserve"> FAO. Mise à l'échelle des innovations transformatrices en matière de systèmes alimentaires, d'utilisation des terres et de restauration à base de cacao en côte d'ivoire (SCOLUR-CI).</w:t>
      </w:r>
    </w:p>
  </w:footnote>
  <w:footnote w:id="79">
    <w:p w14:paraId="2862A0CF" w14:textId="77777777" w:rsidR="002A6A0E" w:rsidRPr="008235A7" w:rsidRDefault="002A6A0E" w:rsidP="00C13FA6">
      <w:pPr>
        <w:rPr>
          <w:rFonts w:asciiTheme="minorHAnsi" w:hAnsiTheme="minorHAnsi" w:cstheme="minorHAnsi"/>
          <w:sz w:val="16"/>
          <w:szCs w:val="16"/>
          <w:lang w:val="fr-FR"/>
        </w:rPr>
      </w:pPr>
      <w:r w:rsidRPr="0033391A">
        <w:rPr>
          <w:rFonts w:asciiTheme="minorHAnsi" w:hAnsiTheme="minorHAnsi" w:cstheme="minorHAnsi"/>
          <w:sz w:val="16"/>
          <w:szCs w:val="16"/>
          <w:vertAlign w:val="superscript"/>
        </w:rPr>
        <w:footnoteRef/>
      </w:r>
      <w:r w:rsidRPr="008235A7">
        <w:rPr>
          <w:rFonts w:asciiTheme="minorHAnsi" w:hAnsiTheme="minorHAnsi" w:cstheme="minorHAnsi"/>
          <w:sz w:val="16"/>
          <w:szCs w:val="16"/>
          <w:lang w:val="fr-FR"/>
        </w:rPr>
        <w:t xml:space="preserve"> Initiative Cacao et Forêts Côte d'Ivoire, Plan d'action 2022-2025. </w:t>
      </w:r>
      <w:hyperlink r:id="rId54" w:history="1">
        <w:r w:rsidRPr="008235A7">
          <w:rPr>
            <w:rStyle w:val="Lienhypertexte"/>
            <w:rFonts w:asciiTheme="minorHAnsi" w:hAnsiTheme="minorHAnsi" w:cstheme="minorHAnsi"/>
            <w:sz w:val="16"/>
            <w:szCs w:val="16"/>
            <w:lang w:val="fr-FR"/>
          </w:rPr>
          <w:t>https://worldcocoafoundation.</w:t>
        </w:r>
      </w:hyperlink>
    </w:p>
  </w:footnote>
  <w:footnote w:id="80">
    <w:p w14:paraId="4169C2AB" w14:textId="77777777" w:rsidR="002A6A0E" w:rsidRPr="008235A7" w:rsidRDefault="002A6A0E" w:rsidP="00485F0E">
      <w:pPr>
        <w:pStyle w:val="Notedebasdepage"/>
        <w:rPr>
          <w:rFonts w:asciiTheme="minorHAnsi" w:hAnsiTheme="minorHAnsi" w:cstheme="minorHAnsi"/>
          <w:sz w:val="16"/>
          <w:szCs w:val="16"/>
          <w:lang w:val="fr-FR"/>
        </w:rPr>
      </w:pPr>
      <w:r w:rsidRPr="0033391A">
        <w:rPr>
          <w:rStyle w:val="Appelnotedebasdep"/>
          <w:rFonts w:asciiTheme="minorHAnsi" w:hAnsiTheme="minorHAnsi" w:cstheme="minorHAnsi"/>
          <w:sz w:val="16"/>
          <w:szCs w:val="16"/>
        </w:rPr>
        <w:footnoteRef/>
      </w:r>
      <w:r w:rsidRPr="008235A7">
        <w:rPr>
          <w:rFonts w:asciiTheme="minorHAnsi" w:hAnsiTheme="minorHAnsi" w:cstheme="minorHAnsi"/>
          <w:i/>
          <w:sz w:val="16"/>
          <w:szCs w:val="16"/>
          <w:lang w:val="fr-FR"/>
        </w:rPr>
        <w:t xml:space="preserve"> Veuillez consulter la </w:t>
      </w:r>
      <w:hyperlink r:id="rId55" w:history="1">
        <w:r w:rsidRPr="008235A7">
          <w:rPr>
            <w:rStyle w:val="Lienhypertexte"/>
            <w:rFonts w:asciiTheme="minorHAnsi" w:hAnsiTheme="minorHAnsi" w:cstheme="minorHAnsi"/>
            <w:i/>
            <w:sz w:val="16"/>
            <w:szCs w:val="16"/>
            <w:lang w:val="fr-FR"/>
          </w:rPr>
          <w:t>ligne directrice "Intégrer le numérique dans la conception du projet</w:t>
        </w:r>
      </w:hyperlink>
      <w:r w:rsidRPr="008235A7">
        <w:rPr>
          <w:rFonts w:asciiTheme="minorHAnsi" w:hAnsiTheme="minorHAnsi" w:cstheme="minorHAnsi"/>
          <w:i/>
          <w:sz w:val="16"/>
          <w:szCs w:val="16"/>
          <w:lang w:val="fr-FR"/>
        </w:rPr>
        <w:t>".</w:t>
      </w:r>
    </w:p>
  </w:footnote>
  <w:footnote w:id="81">
    <w:p w14:paraId="45755A4B" w14:textId="77777777" w:rsidR="002A6A0E" w:rsidRPr="008235A7" w:rsidRDefault="002A6A0E" w:rsidP="00530F9F">
      <w:pPr>
        <w:pStyle w:val="Notedebasdepage"/>
        <w:rPr>
          <w:rFonts w:asciiTheme="minorHAnsi" w:hAnsiTheme="minorHAnsi" w:cstheme="minorHAnsi"/>
          <w:i/>
          <w:sz w:val="16"/>
          <w:szCs w:val="16"/>
          <w:lang w:val="fr-FR"/>
        </w:rPr>
      </w:pPr>
      <w:r w:rsidRPr="0033391A">
        <w:rPr>
          <w:rStyle w:val="Appelnotedebasdep"/>
          <w:rFonts w:asciiTheme="minorHAnsi" w:hAnsiTheme="minorHAnsi" w:cstheme="minorHAnsi"/>
          <w:i/>
          <w:sz w:val="16"/>
          <w:szCs w:val="16"/>
        </w:rPr>
        <w:footnoteRef/>
      </w:r>
      <w:r w:rsidRPr="008235A7">
        <w:rPr>
          <w:rFonts w:asciiTheme="minorHAnsi" w:hAnsiTheme="minorHAnsi" w:cstheme="minorHAnsi"/>
          <w:i/>
          <w:iCs/>
          <w:sz w:val="16"/>
          <w:szCs w:val="16"/>
          <w:lang w:val="fr-FR"/>
        </w:rPr>
        <w:t>.</w:t>
      </w:r>
      <w:r w:rsidRPr="008235A7">
        <w:rPr>
          <w:rFonts w:asciiTheme="minorHAnsi" w:hAnsiTheme="minorHAnsi" w:cstheme="minorHAnsi"/>
          <w:i/>
          <w:sz w:val="16"/>
          <w:szCs w:val="16"/>
          <w:lang w:val="fr-FR"/>
        </w:rPr>
        <w:t xml:space="preserve"> Cet indicateur mesure le nombre de personnes qui bénéficient d'un soutien ou d'une assistance ciblée de la part d'un projet ou d'un programme financé par le FEM et/ou qui utilisent les ressources spécifiques que le projet </w:t>
      </w:r>
      <w:proofErr w:type="spellStart"/>
      <w:r w:rsidRPr="008235A7">
        <w:rPr>
          <w:rFonts w:asciiTheme="minorHAnsi" w:hAnsiTheme="minorHAnsi" w:cstheme="minorHAnsi"/>
          <w:i/>
          <w:sz w:val="16"/>
          <w:szCs w:val="16"/>
          <w:lang w:val="fr-FR"/>
        </w:rPr>
        <w:t>maintient</w:t>
      </w:r>
      <w:proofErr w:type="spellEnd"/>
      <w:r w:rsidRPr="008235A7">
        <w:rPr>
          <w:rFonts w:asciiTheme="minorHAnsi" w:hAnsiTheme="minorHAnsi" w:cstheme="minorHAnsi"/>
          <w:i/>
          <w:sz w:val="16"/>
          <w:szCs w:val="16"/>
          <w:lang w:val="fr-FR"/>
        </w:rPr>
        <w:t xml:space="preserve"> ou améliore. Les bénéficiaires directs sont toutes les personnes qui reçoivent soit : (a) un soutien ciblé. Il s'agit des personnes qui peuvent être identifiées comme recevant un soutien ou une assistance directe, qui peuvent être dénombrées individuellement et qui savent qu'elles reçoivent un soutien sous une forme ou une autre et/ou qu'elles utilisent les ressources spécifiques. Cela implique un degré élevé d'attribution au projet ; ou (b) une forte intensité de soutien. Il s'agit d'un niveau élevé d'appui/d'effort fourni par personne, évalué sur un continuum de niveaux allant de faible à moyen et élevé, où seule une intensité élevée d'appui peut être qualifiée de bénéficiaire direct, conformément au tableau 1 (page 26) des </w:t>
      </w:r>
      <w:hyperlink r:id="rId56" w:history="1">
        <w:r w:rsidRPr="008235A7">
          <w:rPr>
            <w:rStyle w:val="Lienhypertexte"/>
            <w:rFonts w:asciiTheme="minorHAnsi" w:hAnsiTheme="minorHAnsi" w:cstheme="minorHAnsi"/>
            <w:i/>
            <w:sz w:val="16"/>
            <w:szCs w:val="16"/>
            <w:lang w:val="fr-FR"/>
          </w:rPr>
          <w:t xml:space="preserve">directives sur la mise en œuvre </w:t>
        </w:r>
        <w:proofErr w:type="gramStart"/>
        <w:r w:rsidRPr="008235A7">
          <w:rPr>
            <w:rStyle w:val="Lienhypertexte"/>
            <w:rFonts w:asciiTheme="minorHAnsi" w:hAnsiTheme="minorHAnsi" w:cstheme="minorHAnsi"/>
            <w:i/>
            <w:sz w:val="16"/>
            <w:szCs w:val="16"/>
            <w:lang w:val="fr-FR"/>
          </w:rPr>
          <w:t>du  mesure</w:t>
        </w:r>
        <w:proofErr w:type="gramEnd"/>
        <w:r w:rsidRPr="008235A7">
          <w:rPr>
            <w:rStyle w:val="Lienhypertexte"/>
            <w:rFonts w:asciiTheme="minorHAnsi" w:hAnsiTheme="minorHAnsi" w:cstheme="minorHAnsi"/>
            <w:i/>
            <w:sz w:val="16"/>
            <w:szCs w:val="16"/>
            <w:lang w:val="fr-FR"/>
          </w:rPr>
          <w:t xml:space="preserve"> des résultats de FEM-8.  </w:t>
        </w:r>
      </w:hyperlink>
      <w:proofErr w:type="gramStart"/>
      <w:r w:rsidRPr="008235A7">
        <w:rPr>
          <w:rFonts w:asciiTheme="minorHAnsi" w:hAnsiTheme="minorHAnsi" w:cstheme="minorHAnsi"/>
          <w:i/>
          <w:sz w:val="16"/>
          <w:szCs w:val="16"/>
          <w:lang w:val="fr-FR"/>
        </w:rPr>
        <w:t>du</w:t>
      </w:r>
      <w:proofErr w:type="gramEnd"/>
      <w:r w:rsidRPr="008235A7">
        <w:rPr>
          <w:rFonts w:asciiTheme="minorHAnsi" w:hAnsiTheme="minorHAnsi" w:cstheme="minorHAnsi"/>
          <w:i/>
          <w:sz w:val="16"/>
          <w:szCs w:val="16"/>
          <w:lang w:val="fr-FR"/>
        </w:rPr>
        <w:t xml:space="preserve"> FEM </w:t>
      </w:r>
    </w:p>
  </w:footnote>
  <w:footnote w:id="82">
    <w:p w14:paraId="4215BD19" w14:textId="77777777" w:rsidR="002A6A0E" w:rsidRPr="008235A7" w:rsidRDefault="002A6A0E" w:rsidP="00530F9F">
      <w:pPr>
        <w:pStyle w:val="Notedebasdepage"/>
        <w:rPr>
          <w:rFonts w:asciiTheme="minorHAnsi" w:hAnsiTheme="minorHAnsi" w:cstheme="minorHAnsi"/>
          <w:i/>
          <w:sz w:val="16"/>
          <w:szCs w:val="16"/>
          <w:lang w:val="fr-FR"/>
        </w:rPr>
      </w:pPr>
      <w:r w:rsidRPr="001D36E9">
        <w:rPr>
          <w:rStyle w:val="Appelnotedebasdep"/>
          <w:rFonts w:asciiTheme="minorHAnsi" w:hAnsiTheme="minorHAnsi" w:cstheme="minorHAnsi"/>
          <w:sz w:val="16"/>
          <w:szCs w:val="16"/>
        </w:rPr>
        <w:footnoteRef/>
      </w:r>
      <w:r w:rsidRPr="008235A7">
        <w:rPr>
          <w:rFonts w:asciiTheme="minorHAnsi" w:hAnsiTheme="minorHAnsi" w:cstheme="minorHAnsi"/>
          <w:i/>
          <w:sz w:val="16"/>
          <w:szCs w:val="16"/>
          <w:lang w:val="fr-FR"/>
        </w:rPr>
        <w:t>Les résultats sont des résultats à moyen terme auxquels le projet contribue et qui sont conçus pour aider à atteindre l'objectif à long terme.  La réalisation des résultats sera influencée à la fois par les produits du projet et par des facteurs supplémentaires qui peuvent échapper au contrôle direct du projet.</w:t>
      </w:r>
    </w:p>
  </w:footnote>
  <w:footnote w:id="83">
    <w:p w14:paraId="066B1D0C" w14:textId="77777777" w:rsidR="002A6A0E" w:rsidRPr="008235A7" w:rsidRDefault="002A6A0E" w:rsidP="00485F0E">
      <w:pPr>
        <w:pStyle w:val="Notedebasdepage"/>
        <w:rPr>
          <w:rFonts w:asciiTheme="minorHAnsi" w:hAnsiTheme="minorHAnsi" w:cstheme="minorHAnsi"/>
          <w:sz w:val="16"/>
          <w:szCs w:val="16"/>
          <w:lang w:val="fr-FR"/>
        </w:rPr>
      </w:pPr>
      <w:r w:rsidRPr="001D36E9">
        <w:rPr>
          <w:rStyle w:val="Appelnotedebasdep"/>
          <w:rFonts w:asciiTheme="minorHAnsi" w:hAnsiTheme="minorHAnsi" w:cstheme="minorHAnsi"/>
          <w:sz w:val="16"/>
          <w:szCs w:val="16"/>
        </w:rPr>
        <w:footnoteRef/>
      </w:r>
      <w:hyperlink r:id="rId57" w:history="1">
        <w:r w:rsidRPr="008235A7">
          <w:rPr>
            <w:rStyle w:val="Lienhypertexte"/>
            <w:rFonts w:asciiTheme="minorHAnsi" w:hAnsiTheme="minorHAnsi" w:cstheme="minorHAnsi"/>
            <w:sz w:val="16"/>
            <w:szCs w:val="16"/>
            <w:lang w:val="fr-FR"/>
          </w:rPr>
          <w:t xml:space="preserve"> Voir </w:t>
        </w:r>
      </w:hyperlink>
      <w:r w:rsidRPr="008235A7">
        <w:rPr>
          <w:rFonts w:asciiTheme="minorHAnsi" w:hAnsiTheme="minorHAnsi" w:cstheme="minorHAnsi"/>
          <w:sz w:val="16"/>
          <w:szCs w:val="16"/>
          <w:lang w:val="fr-FR"/>
        </w:rPr>
        <w:t xml:space="preserve">https://popp.undp.org/_layouts/15/WopiFrame.aspx?sourcedoc=/UNDP_POPP_DOCUMENT_LIBRARY/Public/PPM_Project%20Management_Closing.docx&amp;action=default. </w:t>
      </w:r>
    </w:p>
  </w:footnote>
  <w:footnote w:id="84">
    <w:p w14:paraId="55D7673D" w14:textId="77777777" w:rsidR="002A6A0E" w:rsidRPr="008235A7" w:rsidRDefault="002A6A0E" w:rsidP="00570A69">
      <w:pPr>
        <w:pStyle w:val="Notedebasdepage"/>
        <w:rPr>
          <w:lang w:val="fr-FR"/>
        </w:rPr>
      </w:pPr>
      <w:r>
        <w:rPr>
          <w:rStyle w:val="Appelnotedebasdep"/>
        </w:rPr>
        <w:footnoteRef/>
      </w:r>
      <w:hyperlink r:id="rId58" w:history="1">
        <w:r w:rsidRPr="008235A7">
          <w:rPr>
            <w:rStyle w:val="Lienhypertexte"/>
            <w:rFonts w:eastAsia="SimSun"/>
            <w:sz w:val="18"/>
            <w:szCs w:val="18"/>
            <w:lang w:val="fr-FR"/>
          </w:rPr>
          <w:t xml:space="preserve"> https://popp.undp.org/procedure/conducting-due-diligence-private-sector-entities</w:t>
        </w:r>
      </w:hyperlink>
    </w:p>
  </w:footnote>
  <w:footnote w:id="85">
    <w:p w14:paraId="43A07FC7" w14:textId="77777777" w:rsidR="002A6A0E" w:rsidRPr="008235A7" w:rsidRDefault="002A6A0E" w:rsidP="00570A69">
      <w:pPr>
        <w:pStyle w:val="Notedebasdepage"/>
        <w:ind w:left="90"/>
        <w:rPr>
          <w:rFonts w:asciiTheme="minorHAnsi" w:hAnsiTheme="minorHAnsi" w:cstheme="minorHAnsi"/>
          <w:sz w:val="18"/>
          <w:szCs w:val="18"/>
          <w:lang w:val="fr-FR"/>
        </w:rPr>
      </w:pPr>
      <w:r w:rsidRPr="008235A7">
        <w:rPr>
          <w:rFonts w:asciiTheme="minorHAnsi" w:hAnsiTheme="minorHAnsi" w:cstheme="minorHAnsi"/>
          <w:sz w:val="18"/>
          <w:szCs w:val="18"/>
          <w:lang w:val="fr-FR"/>
        </w:rPr>
        <w:t>* Note : révision de juillet 2022 modifiant la présomption d'importance du risque de Substantiel ou supérieur à Modéré ou supérieur.</w:t>
      </w:r>
    </w:p>
  </w:footnote>
  <w:footnote w:id="86">
    <w:p w14:paraId="2EBE0FA7" w14:textId="77777777" w:rsidR="002A6A0E" w:rsidRPr="008235A7" w:rsidRDefault="002A6A0E" w:rsidP="008C16FE">
      <w:pPr>
        <w:pStyle w:val="Notedebasdepage"/>
        <w:rPr>
          <w:rFonts w:cstheme="minorHAnsi"/>
          <w:sz w:val="16"/>
          <w:szCs w:val="16"/>
          <w:lang w:val="fr-FR"/>
        </w:rPr>
      </w:pPr>
      <w:r w:rsidRPr="003C761A">
        <w:rPr>
          <w:rStyle w:val="Appelnotedebasdep"/>
          <w:rFonts w:cstheme="minorHAnsi"/>
          <w:sz w:val="16"/>
          <w:szCs w:val="16"/>
        </w:rPr>
        <w:footnoteRef/>
      </w:r>
      <w:hyperlink r:id="rId59">
        <w:r w:rsidRPr="008235A7">
          <w:rPr>
            <w:rStyle w:val="Lienhypertexte"/>
            <w:rFonts w:cstheme="minorHAnsi"/>
            <w:sz w:val="16"/>
            <w:szCs w:val="16"/>
            <w:lang w:val="fr-FR"/>
          </w:rPr>
          <w:t xml:space="preserve"> https://www.un-redd.org/sites/default/files/2021-10/SNREDD%20-%20VF_03102017_B.pdf </w:t>
        </w:r>
      </w:hyperlink>
    </w:p>
  </w:footnote>
  <w:footnote w:id="87">
    <w:p w14:paraId="4C6B34A3" w14:textId="77777777" w:rsidR="002A6A0E" w:rsidRPr="008235A7" w:rsidRDefault="002A6A0E" w:rsidP="008C16FE">
      <w:pPr>
        <w:rPr>
          <w:lang w:val="fr-FR"/>
        </w:rPr>
      </w:pPr>
      <w:r w:rsidRPr="003C761A">
        <w:rPr>
          <w:rFonts w:cstheme="minorHAnsi"/>
          <w:sz w:val="16"/>
          <w:szCs w:val="16"/>
        </w:rPr>
        <w:footnoteRef/>
      </w:r>
      <w:r w:rsidRPr="008235A7">
        <w:rPr>
          <w:rFonts w:cstheme="minorHAnsi"/>
          <w:sz w:val="16"/>
          <w:szCs w:val="16"/>
          <w:lang w:val="fr-FR"/>
        </w:rPr>
        <w:t xml:space="preserve"> https://www.unepfi.org/regions/africa-middle-east/blog-a-path-to-sustainable-cacao-and-forest-restoration-in-cote-divoire/</w:t>
      </w:r>
    </w:p>
  </w:footnote>
  <w:footnote w:id="88">
    <w:p w14:paraId="47CF292E" w14:textId="77777777" w:rsidR="002A6A0E" w:rsidRPr="008235A7" w:rsidRDefault="002A6A0E" w:rsidP="008C16FE">
      <w:pPr>
        <w:pStyle w:val="Notedebasdepage"/>
        <w:rPr>
          <w:lang w:val="fr-FR"/>
        </w:rPr>
      </w:pPr>
      <w:r>
        <w:rPr>
          <w:rStyle w:val="Appelnotedebasdep"/>
        </w:rPr>
        <w:footnoteRef/>
      </w:r>
      <w:r w:rsidRPr="008235A7">
        <w:rPr>
          <w:lang w:val="fr-FR"/>
        </w:rPr>
        <w:t xml:space="preserve"> Les associations d'hommes et les ONG ont reçu une longue explication sur le contenu du projet. Ils étaient nombreux car ils avaient reçu l'information que NZNP cherchait à accorder un financement. L'explication du projet (collecte et rédaction pour soumission) a fortement refroidi l'enthousiasme des participants.</w:t>
      </w:r>
    </w:p>
  </w:footnote>
  <w:footnote w:id="89">
    <w:p w14:paraId="716BACFD" w14:textId="77777777" w:rsidR="002A6A0E" w:rsidRPr="008235A7" w:rsidRDefault="002A6A0E" w:rsidP="008C16FE">
      <w:pPr>
        <w:pStyle w:val="Notedebasdepage"/>
        <w:rPr>
          <w:lang w:val="fr-FR"/>
        </w:rPr>
      </w:pPr>
      <w:r>
        <w:rPr>
          <w:rStyle w:val="Appelnotedebasdep"/>
        </w:rPr>
        <w:footnoteRef/>
      </w:r>
      <w:r w:rsidRPr="008235A7">
        <w:rPr>
          <w:lang w:val="fr-FR"/>
        </w:rPr>
        <w:t xml:space="preserve"> Cette association est impliquée dans plusieurs domaines en dehors de la nature et du climat : l'environnement, l'autonomisation et la santé.</w:t>
      </w:r>
    </w:p>
  </w:footnote>
  <w:footnote w:id="90">
    <w:p w14:paraId="4AD85999" w14:textId="77777777" w:rsidR="002A6A0E" w:rsidRPr="008235A7" w:rsidRDefault="002A6A0E" w:rsidP="008C16FE">
      <w:pPr>
        <w:pStyle w:val="Notedebasdepage"/>
        <w:rPr>
          <w:lang w:val="fr-FR"/>
        </w:rPr>
      </w:pPr>
      <w:r>
        <w:rPr>
          <w:rStyle w:val="Appelnotedebasdep"/>
        </w:rPr>
        <w:footnoteRef/>
      </w:r>
      <w:r w:rsidRPr="008235A7">
        <w:rPr>
          <w:sz w:val="16"/>
          <w:szCs w:val="16"/>
          <w:lang w:val="fr-FR"/>
        </w:rPr>
        <w:t>https://www.stapgef.org/multi-stakeholderdialogue</w:t>
      </w:r>
    </w:p>
  </w:footnote>
  <w:footnote w:id="91">
    <w:p w14:paraId="61483F42" w14:textId="77777777" w:rsidR="002A6A0E" w:rsidRPr="008235A7" w:rsidRDefault="002A6A0E" w:rsidP="00AC0AE6">
      <w:pPr>
        <w:pStyle w:val="Notedebasdepage"/>
        <w:rPr>
          <w:rFonts w:asciiTheme="minorHAnsi" w:hAnsiTheme="minorHAnsi" w:cstheme="minorHAnsi"/>
          <w:sz w:val="16"/>
          <w:szCs w:val="16"/>
          <w:lang w:val="fr-FR"/>
        </w:rPr>
      </w:pPr>
      <w:r w:rsidRPr="003C761A">
        <w:rPr>
          <w:rStyle w:val="Appelnotedebasdep"/>
          <w:rFonts w:asciiTheme="minorHAnsi" w:hAnsiTheme="minorHAnsi" w:cstheme="minorHAnsi"/>
        </w:rPr>
        <w:footnoteRef/>
      </w:r>
      <w:hyperlink r:id="rId60" w:history="1">
        <w:r w:rsidRPr="008235A7">
          <w:rPr>
            <w:rStyle w:val="Lienhypertexte"/>
            <w:rFonts w:asciiTheme="minorHAnsi" w:hAnsiTheme="minorHAnsi" w:cstheme="minorHAnsi"/>
            <w:sz w:val="16"/>
            <w:szCs w:val="16"/>
            <w:lang w:val="fr-FR"/>
          </w:rPr>
          <w:t xml:space="preserve"> https://ivoirepolitique.org/presentation-de-haut-sassandra/ </w:t>
        </w:r>
      </w:hyperlink>
    </w:p>
  </w:footnote>
  <w:footnote w:id="92">
    <w:p w14:paraId="2BAFBD84" w14:textId="77777777" w:rsidR="002A6A0E" w:rsidRPr="008235A7" w:rsidRDefault="002A6A0E" w:rsidP="00AC0AE6">
      <w:pPr>
        <w:pStyle w:val="Notedebasdepage"/>
        <w:rPr>
          <w:rFonts w:asciiTheme="minorHAnsi" w:hAnsiTheme="minorHAnsi" w:cstheme="minorHAnsi"/>
          <w:sz w:val="16"/>
          <w:szCs w:val="16"/>
          <w:lang w:val="fr-FR"/>
        </w:rPr>
      </w:pPr>
      <w:r w:rsidRPr="003C761A">
        <w:rPr>
          <w:rStyle w:val="Appelnotedebasdep"/>
          <w:rFonts w:asciiTheme="minorHAnsi" w:hAnsiTheme="minorHAnsi" w:cstheme="minorHAnsi"/>
        </w:rPr>
        <w:footnoteRef/>
      </w:r>
      <w:hyperlink r:id="rId61" w:history="1">
        <w:r w:rsidRPr="008235A7">
          <w:rPr>
            <w:rStyle w:val="Lienhypertexte"/>
            <w:rFonts w:asciiTheme="minorHAnsi" w:hAnsiTheme="minorHAnsi" w:cstheme="minorHAnsi"/>
            <w:sz w:val="16"/>
            <w:szCs w:val="16"/>
            <w:lang w:val="fr-FR"/>
          </w:rPr>
          <w:t xml:space="preserve"> https://www.globalforestwatch.org/dashboards/country/CIV/9/1/?category=forest-change&amp;lang=en&amp;location=WyJjb3VudHJ5IiwiQ0lWIiwiOSIsIjEiXQ%3D%3D&amp;map=eyJjYW5Cb3VuZCI6dHJ1ZX0%3D&amp;scrollTo=forest-loss </w:t>
        </w:r>
      </w:hyperlink>
    </w:p>
  </w:footnote>
  <w:footnote w:id="93">
    <w:p w14:paraId="10063212" w14:textId="77777777" w:rsidR="002A6A0E" w:rsidRPr="008235A7" w:rsidRDefault="002A6A0E" w:rsidP="00AC0AE6">
      <w:pPr>
        <w:pStyle w:val="Notedebasdepage"/>
        <w:rPr>
          <w:rFonts w:asciiTheme="minorHAnsi" w:hAnsiTheme="minorHAnsi" w:cstheme="minorHAnsi"/>
          <w:sz w:val="16"/>
          <w:szCs w:val="16"/>
          <w:lang w:val="fr-FR"/>
        </w:rPr>
      </w:pPr>
      <w:r w:rsidRPr="003C761A">
        <w:rPr>
          <w:rStyle w:val="Appelnotedebasdep"/>
          <w:rFonts w:asciiTheme="minorHAnsi" w:hAnsiTheme="minorHAnsi" w:cstheme="minorHAnsi"/>
        </w:rPr>
        <w:footnoteRef/>
      </w:r>
      <w:hyperlink r:id="rId62" w:history="1">
        <w:r w:rsidRPr="008235A7">
          <w:rPr>
            <w:rStyle w:val="Lienhypertexte"/>
            <w:rFonts w:asciiTheme="minorHAnsi" w:hAnsiTheme="minorHAnsi" w:cstheme="minorHAnsi"/>
            <w:sz w:val="16"/>
            <w:szCs w:val="16"/>
            <w:lang w:val="fr-FR"/>
          </w:rPr>
          <w:t xml:space="preserve"> https://www.globalforestwatch.org/dashboards/country/CIV/2/2/?category=forest-change&amp;lang=en&amp;map=eyJjYW5Cb3VuZCI6dHJ1ZX0%3D </w:t>
        </w:r>
      </w:hyperlink>
    </w:p>
  </w:footnote>
  <w:footnote w:id="94">
    <w:p w14:paraId="58BB8A18" w14:textId="77777777" w:rsidR="002A6A0E" w:rsidRPr="008235A7" w:rsidRDefault="002A6A0E" w:rsidP="00AC0AE6">
      <w:pPr>
        <w:pStyle w:val="Notedebasdepage"/>
        <w:rPr>
          <w:rFonts w:asciiTheme="minorHAnsi" w:hAnsiTheme="minorHAnsi" w:cstheme="minorHAnsi"/>
          <w:sz w:val="16"/>
          <w:szCs w:val="16"/>
          <w:lang w:val="fr-FR"/>
        </w:rPr>
      </w:pPr>
      <w:r w:rsidRPr="003C761A">
        <w:rPr>
          <w:rStyle w:val="Appelnotedebasdep"/>
          <w:rFonts w:asciiTheme="minorHAnsi" w:hAnsiTheme="minorHAnsi" w:cstheme="minorHAnsi"/>
        </w:rPr>
        <w:footnoteRef/>
      </w:r>
      <w:r w:rsidRPr="003C761A">
        <w:rPr>
          <w:rFonts w:asciiTheme="minorHAnsi" w:hAnsiTheme="minorHAnsi" w:cstheme="minorHAnsi"/>
          <w:sz w:val="16"/>
          <w:szCs w:val="16"/>
        </w:rPr>
        <w:t xml:space="preserve"> Kouadio, </w:t>
      </w:r>
      <w:proofErr w:type="gramStart"/>
      <w:r w:rsidRPr="003C761A">
        <w:rPr>
          <w:rFonts w:asciiTheme="minorHAnsi" w:hAnsiTheme="minorHAnsi" w:cstheme="minorHAnsi"/>
          <w:sz w:val="16"/>
          <w:szCs w:val="16"/>
        </w:rPr>
        <w:t>Y.D. ;</w:t>
      </w:r>
      <w:proofErr w:type="gramEnd"/>
      <w:r w:rsidRPr="003C761A">
        <w:rPr>
          <w:rFonts w:asciiTheme="minorHAnsi" w:hAnsiTheme="minorHAnsi" w:cstheme="minorHAnsi"/>
          <w:sz w:val="16"/>
          <w:szCs w:val="16"/>
        </w:rPr>
        <w:t xml:space="preserve"> </w:t>
      </w:r>
      <w:proofErr w:type="spellStart"/>
      <w:proofErr w:type="gramStart"/>
      <w:r w:rsidRPr="003C761A">
        <w:rPr>
          <w:rFonts w:asciiTheme="minorHAnsi" w:hAnsiTheme="minorHAnsi" w:cstheme="minorHAnsi"/>
          <w:sz w:val="16"/>
          <w:szCs w:val="16"/>
        </w:rPr>
        <w:t>Anani,A.N.B</w:t>
      </w:r>
      <w:proofErr w:type="spellEnd"/>
      <w:r w:rsidRPr="003C761A">
        <w:rPr>
          <w:rFonts w:asciiTheme="minorHAnsi" w:hAnsiTheme="minorHAnsi" w:cstheme="minorHAnsi"/>
          <w:sz w:val="16"/>
          <w:szCs w:val="16"/>
        </w:rPr>
        <w:t>.</w:t>
      </w:r>
      <w:proofErr w:type="gramEnd"/>
      <w:r w:rsidRPr="003C761A">
        <w:rPr>
          <w:rFonts w:asciiTheme="minorHAnsi" w:hAnsiTheme="minorHAnsi" w:cstheme="minorHAnsi"/>
          <w:sz w:val="16"/>
          <w:szCs w:val="16"/>
        </w:rPr>
        <w:t xml:space="preserve"> ; Faye, </w:t>
      </w:r>
      <w:proofErr w:type="gramStart"/>
      <w:r w:rsidRPr="003C761A">
        <w:rPr>
          <w:rFonts w:asciiTheme="minorHAnsi" w:hAnsiTheme="minorHAnsi" w:cstheme="minorHAnsi"/>
          <w:sz w:val="16"/>
          <w:szCs w:val="16"/>
        </w:rPr>
        <w:t>B. ;</w:t>
      </w:r>
      <w:proofErr w:type="gramEnd"/>
      <w:r w:rsidRPr="003C761A">
        <w:rPr>
          <w:rFonts w:asciiTheme="minorHAnsi" w:hAnsiTheme="minorHAnsi" w:cstheme="minorHAnsi"/>
          <w:sz w:val="16"/>
          <w:szCs w:val="16"/>
        </w:rPr>
        <w:t xml:space="preserve"> Fan, Y. Determinants Influencing </w:t>
      </w:r>
      <w:r>
        <w:rPr>
          <w:rFonts w:asciiTheme="minorHAnsi" w:hAnsiTheme="minorHAnsi" w:cstheme="minorHAnsi"/>
          <w:sz w:val="16"/>
          <w:szCs w:val="16"/>
        </w:rPr>
        <w:t xml:space="preserve">Cacao </w:t>
      </w:r>
      <w:r w:rsidRPr="003C761A">
        <w:rPr>
          <w:rFonts w:asciiTheme="minorHAnsi" w:hAnsiTheme="minorHAnsi" w:cstheme="minorHAnsi"/>
          <w:sz w:val="16"/>
          <w:szCs w:val="16"/>
        </w:rPr>
        <w:t xml:space="preserve">Farmers' Satisfaction with Input Credit in the Nawa Region of Côte d'Ivoire. </w:t>
      </w:r>
      <w:proofErr w:type="spellStart"/>
      <w:r w:rsidRPr="008235A7">
        <w:rPr>
          <w:rFonts w:asciiTheme="minorHAnsi" w:hAnsiTheme="minorHAnsi" w:cstheme="minorHAnsi"/>
          <w:sz w:val="16"/>
          <w:szCs w:val="16"/>
          <w:lang w:val="fr-FR"/>
        </w:rPr>
        <w:t>Sustainability</w:t>
      </w:r>
      <w:proofErr w:type="spellEnd"/>
      <w:r w:rsidRPr="008235A7">
        <w:rPr>
          <w:rFonts w:asciiTheme="minorHAnsi" w:hAnsiTheme="minorHAnsi" w:cstheme="minorHAnsi"/>
          <w:sz w:val="16"/>
          <w:szCs w:val="16"/>
          <w:lang w:val="fr-FR"/>
        </w:rPr>
        <w:t xml:space="preserve"> 2023, 15, 10981. </w:t>
      </w:r>
      <w:hyperlink r:id="rId63" w:history="1">
        <w:r w:rsidRPr="008235A7">
          <w:rPr>
            <w:rStyle w:val="Lienhypertexte"/>
            <w:rFonts w:asciiTheme="minorHAnsi" w:hAnsiTheme="minorHAnsi" w:cstheme="minorHAnsi"/>
            <w:sz w:val="16"/>
            <w:szCs w:val="16"/>
            <w:lang w:val="fr-FR"/>
          </w:rPr>
          <w:t>https://doi.</w:t>
        </w:r>
      </w:hyperlink>
    </w:p>
  </w:footnote>
  <w:footnote w:id="95">
    <w:p w14:paraId="2DADA558" w14:textId="77777777" w:rsidR="002A6A0E" w:rsidRPr="008235A7" w:rsidRDefault="002A6A0E" w:rsidP="00AC0AE6">
      <w:pPr>
        <w:pStyle w:val="Notedebasdepage"/>
        <w:rPr>
          <w:rFonts w:asciiTheme="minorHAnsi" w:hAnsiTheme="minorHAnsi" w:cstheme="minorHAnsi"/>
          <w:sz w:val="16"/>
          <w:szCs w:val="16"/>
          <w:lang w:val="fr-FR"/>
        </w:rPr>
      </w:pPr>
      <w:r w:rsidRPr="003C761A">
        <w:rPr>
          <w:rStyle w:val="Appelnotedebasdep"/>
          <w:rFonts w:asciiTheme="minorHAnsi" w:hAnsiTheme="minorHAnsi" w:cstheme="minorHAnsi"/>
        </w:rPr>
        <w:footnoteRef/>
      </w:r>
      <w:r w:rsidRPr="008235A7">
        <w:rPr>
          <w:rFonts w:asciiTheme="minorHAnsi" w:eastAsia="DengXian" w:hAnsiTheme="minorHAnsi" w:cstheme="minorHAnsi"/>
          <w:sz w:val="16"/>
          <w:szCs w:val="16"/>
          <w:lang w:val="fr-FR"/>
        </w:rPr>
        <w:t xml:space="preserve"> Selon le Conseil Cacao-Café, la région de Nawa a fourni plus de 500 000 tonnes de cacao en 2020, soit 40% de la production totale du pays, et environ 93% de la population dépend de la culture du cacao.</w:t>
      </w:r>
    </w:p>
  </w:footnote>
  <w:footnote w:id="96">
    <w:p w14:paraId="79ACE6A6" w14:textId="77777777" w:rsidR="002A6A0E" w:rsidRPr="008235A7" w:rsidRDefault="002A6A0E" w:rsidP="00AC0AE6">
      <w:pPr>
        <w:pStyle w:val="Notedebasdepage"/>
        <w:rPr>
          <w:rFonts w:asciiTheme="minorHAnsi" w:hAnsiTheme="minorHAnsi" w:cstheme="minorHAnsi"/>
          <w:sz w:val="16"/>
          <w:szCs w:val="16"/>
          <w:lang w:val="fr-FR"/>
        </w:rPr>
      </w:pPr>
      <w:r w:rsidRPr="003C761A">
        <w:rPr>
          <w:rStyle w:val="Appelnotedebasdep"/>
          <w:rFonts w:asciiTheme="minorHAnsi" w:hAnsiTheme="minorHAnsi" w:cstheme="minorHAnsi"/>
        </w:rPr>
        <w:footnoteRef/>
      </w:r>
      <w:hyperlink r:id="rId64" w:history="1">
        <w:r w:rsidRPr="008235A7">
          <w:rPr>
            <w:rStyle w:val="Lienhypertexte"/>
            <w:rFonts w:asciiTheme="minorHAnsi" w:hAnsiTheme="minorHAnsi" w:cstheme="minorHAnsi"/>
            <w:sz w:val="16"/>
            <w:szCs w:val="16"/>
            <w:lang w:val="fr-FR"/>
          </w:rPr>
          <w:t xml:space="preserve"> https://ivoirepolitique.org/presentation-de-me/ </w:t>
        </w:r>
      </w:hyperlink>
    </w:p>
  </w:footnote>
  <w:footnote w:id="97">
    <w:p w14:paraId="79196BA8" w14:textId="77777777" w:rsidR="002A6A0E" w:rsidRPr="008235A7" w:rsidRDefault="002A6A0E" w:rsidP="00946990">
      <w:pPr>
        <w:pStyle w:val="Notedebasdepage"/>
        <w:rPr>
          <w:sz w:val="14"/>
          <w:szCs w:val="14"/>
          <w:lang w:val="fr-FR"/>
        </w:rPr>
      </w:pPr>
      <w:r w:rsidRPr="00FC4BEE">
        <w:rPr>
          <w:rStyle w:val="Appelnotedebasdep"/>
          <w:rFonts w:asciiTheme="minorHAnsi" w:hAnsiTheme="minorHAnsi" w:cstheme="minorHAnsi"/>
          <w:sz w:val="14"/>
          <w:szCs w:val="14"/>
        </w:rPr>
        <w:footnoteRef/>
      </w:r>
      <w:hyperlink r:id="rId65" w:history="1">
        <w:r w:rsidRPr="008235A7">
          <w:rPr>
            <w:rStyle w:val="Lienhypertexte"/>
            <w:rFonts w:asciiTheme="minorHAnsi" w:hAnsiTheme="minorHAnsi" w:cstheme="minorHAnsi"/>
            <w:sz w:val="14"/>
            <w:szCs w:val="14"/>
            <w:lang w:val="fr-FR"/>
          </w:rPr>
          <w:t xml:space="preserve"> https://www.globalforestwatch.org/dashboards/country/CIV/14/2/?category=climate&amp;lang=en&amp;location=WyJjb3VudHJ5IiwiQ0lWIiwiMTQiLCIyIl0%3D&amp;map=eyJjYW5Cb3VuZCI6dHJ1ZX0%3D </w:t>
        </w:r>
      </w:hyperlink>
    </w:p>
  </w:footnote>
  <w:footnote w:id="98">
    <w:p w14:paraId="5F4407E3" w14:textId="77777777" w:rsidR="002A6A0E" w:rsidRPr="008235A7" w:rsidRDefault="002A6A0E">
      <w:pPr>
        <w:pStyle w:val="Notedebasdepage"/>
        <w:rPr>
          <w:rFonts w:asciiTheme="minorHAnsi" w:hAnsiTheme="minorHAnsi" w:cstheme="minorHAnsi"/>
          <w:sz w:val="16"/>
          <w:szCs w:val="16"/>
          <w:lang w:val="fr-FR"/>
        </w:rPr>
      </w:pPr>
      <w:r w:rsidRPr="00FC4BEE">
        <w:rPr>
          <w:rStyle w:val="Appelnotedebasdep"/>
          <w:rFonts w:asciiTheme="minorHAnsi" w:hAnsiTheme="minorHAnsi" w:cstheme="minorHAnsi"/>
          <w:sz w:val="14"/>
          <w:szCs w:val="14"/>
        </w:rPr>
        <w:footnoteRef/>
      </w:r>
      <w:hyperlink r:id="rId66" w:history="1">
        <w:r w:rsidRPr="008235A7">
          <w:rPr>
            <w:rStyle w:val="Lienhypertexte"/>
            <w:rFonts w:asciiTheme="minorHAnsi" w:hAnsiTheme="minorHAnsi" w:cstheme="minorHAnsi"/>
            <w:sz w:val="14"/>
            <w:szCs w:val="14"/>
            <w:lang w:val="fr-FR"/>
          </w:rPr>
          <w:t xml:space="preserve"> https://www.globalforestwatch.org/dashboards/country/CIV/10/1/?category=climate&amp;lang=en&amp;location=WyJjb3VudHJ5IiwiQ0lWIiwiMTAiLCIxIl0%3D&amp;map=eyJjYW5Cb3VuZCI6dHJ1ZX0%3D </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2A6A0E" w14:paraId="79DFA2E5" w14:textId="77777777" w:rsidTr="00265619">
      <w:trPr>
        <w:trHeight w:val="300"/>
      </w:trPr>
      <w:tc>
        <w:tcPr>
          <w:tcW w:w="3120" w:type="dxa"/>
        </w:tcPr>
        <w:p w14:paraId="46137B5D" w14:textId="0AF5746B" w:rsidR="002A6A0E" w:rsidRDefault="002A6A0E" w:rsidP="00265619">
          <w:pPr>
            <w:pStyle w:val="En-tte"/>
            <w:ind w:left="-115"/>
            <w:jc w:val="left"/>
          </w:pPr>
        </w:p>
      </w:tc>
      <w:tc>
        <w:tcPr>
          <w:tcW w:w="3120" w:type="dxa"/>
        </w:tcPr>
        <w:p w14:paraId="6E233C3B" w14:textId="6DD999F4" w:rsidR="002A6A0E" w:rsidRDefault="002A6A0E" w:rsidP="00265619">
          <w:pPr>
            <w:pStyle w:val="En-tte"/>
            <w:jc w:val="center"/>
          </w:pPr>
        </w:p>
      </w:tc>
      <w:tc>
        <w:tcPr>
          <w:tcW w:w="3120" w:type="dxa"/>
        </w:tcPr>
        <w:p w14:paraId="4B7F7DB3" w14:textId="7E573C94" w:rsidR="002A6A0E" w:rsidRDefault="002A6A0E" w:rsidP="00265619">
          <w:pPr>
            <w:pStyle w:val="En-tte"/>
            <w:ind w:right="-115"/>
            <w:jc w:val="right"/>
          </w:pPr>
        </w:p>
      </w:tc>
    </w:tr>
  </w:tbl>
  <w:p w14:paraId="2B1473E9" w14:textId="44762F9D" w:rsidR="002A6A0E" w:rsidRDefault="002A6A0E" w:rsidP="00B67E77">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2A6A0E" w14:paraId="2F8B1C9E" w14:textId="77777777" w:rsidTr="00265619">
      <w:trPr>
        <w:trHeight w:val="300"/>
      </w:trPr>
      <w:tc>
        <w:tcPr>
          <w:tcW w:w="3120" w:type="dxa"/>
        </w:tcPr>
        <w:p w14:paraId="4BA39B82" w14:textId="03CBC1D0" w:rsidR="002A6A0E" w:rsidRDefault="002A6A0E" w:rsidP="00265619">
          <w:pPr>
            <w:pStyle w:val="En-tte"/>
            <w:ind w:left="-115"/>
            <w:jc w:val="left"/>
          </w:pPr>
        </w:p>
      </w:tc>
      <w:tc>
        <w:tcPr>
          <w:tcW w:w="3120" w:type="dxa"/>
        </w:tcPr>
        <w:p w14:paraId="699F9741" w14:textId="075D0249" w:rsidR="002A6A0E" w:rsidRDefault="002A6A0E" w:rsidP="00265619">
          <w:pPr>
            <w:pStyle w:val="En-tte"/>
            <w:jc w:val="center"/>
          </w:pPr>
        </w:p>
      </w:tc>
      <w:tc>
        <w:tcPr>
          <w:tcW w:w="3120" w:type="dxa"/>
        </w:tcPr>
        <w:p w14:paraId="0DCF5928" w14:textId="04680F21" w:rsidR="002A6A0E" w:rsidRDefault="002A6A0E" w:rsidP="00265619">
          <w:pPr>
            <w:pStyle w:val="En-tte"/>
            <w:ind w:right="-115"/>
            <w:jc w:val="right"/>
          </w:pPr>
        </w:p>
      </w:tc>
    </w:tr>
  </w:tbl>
  <w:p w14:paraId="0CBA0522" w14:textId="556DC584" w:rsidR="002A6A0E" w:rsidRDefault="002A6A0E" w:rsidP="00B67E77">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2A6A0E" w14:paraId="098B1B02" w14:textId="77777777" w:rsidTr="00265619">
      <w:trPr>
        <w:trHeight w:val="300"/>
      </w:trPr>
      <w:tc>
        <w:tcPr>
          <w:tcW w:w="3120" w:type="dxa"/>
        </w:tcPr>
        <w:p w14:paraId="333D5BCE" w14:textId="3795C01A" w:rsidR="002A6A0E" w:rsidRDefault="002A6A0E" w:rsidP="00265619">
          <w:pPr>
            <w:pStyle w:val="En-tte"/>
            <w:ind w:left="-115"/>
            <w:jc w:val="left"/>
          </w:pPr>
        </w:p>
      </w:tc>
      <w:tc>
        <w:tcPr>
          <w:tcW w:w="3120" w:type="dxa"/>
        </w:tcPr>
        <w:p w14:paraId="57F21C65" w14:textId="1C12C433" w:rsidR="002A6A0E" w:rsidRDefault="002A6A0E" w:rsidP="00265619">
          <w:pPr>
            <w:pStyle w:val="En-tte"/>
            <w:jc w:val="center"/>
          </w:pPr>
        </w:p>
      </w:tc>
      <w:tc>
        <w:tcPr>
          <w:tcW w:w="3120" w:type="dxa"/>
        </w:tcPr>
        <w:p w14:paraId="05510F85" w14:textId="5F32CD03" w:rsidR="002A6A0E" w:rsidRDefault="002A6A0E" w:rsidP="00265619">
          <w:pPr>
            <w:pStyle w:val="En-tte"/>
            <w:ind w:right="-115"/>
            <w:jc w:val="right"/>
          </w:pPr>
        </w:p>
      </w:tc>
    </w:tr>
  </w:tbl>
  <w:p w14:paraId="17ED7CBE" w14:textId="44C74F8B" w:rsidR="002A6A0E" w:rsidRDefault="002A6A0E" w:rsidP="00B67E77">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2A6A0E" w14:paraId="54E2BAD7" w14:textId="77777777" w:rsidTr="00265619">
      <w:trPr>
        <w:trHeight w:val="300"/>
      </w:trPr>
      <w:tc>
        <w:tcPr>
          <w:tcW w:w="3120" w:type="dxa"/>
        </w:tcPr>
        <w:p w14:paraId="3EC0237D" w14:textId="1B0F85EF" w:rsidR="002A6A0E" w:rsidRDefault="002A6A0E" w:rsidP="00265619">
          <w:pPr>
            <w:pStyle w:val="En-tte"/>
            <w:ind w:left="-115"/>
            <w:jc w:val="left"/>
          </w:pPr>
        </w:p>
      </w:tc>
      <w:tc>
        <w:tcPr>
          <w:tcW w:w="3120" w:type="dxa"/>
        </w:tcPr>
        <w:p w14:paraId="4C9C759E" w14:textId="1BFB669C" w:rsidR="002A6A0E" w:rsidRDefault="002A6A0E" w:rsidP="00265619">
          <w:pPr>
            <w:pStyle w:val="En-tte"/>
            <w:jc w:val="center"/>
          </w:pPr>
        </w:p>
      </w:tc>
      <w:tc>
        <w:tcPr>
          <w:tcW w:w="3120" w:type="dxa"/>
        </w:tcPr>
        <w:p w14:paraId="5BA39FC5" w14:textId="7605351E" w:rsidR="002A6A0E" w:rsidRDefault="002A6A0E" w:rsidP="00265619">
          <w:pPr>
            <w:pStyle w:val="En-tte"/>
            <w:ind w:right="-115"/>
            <w:jc w:val="right"/>
          </w:pPr>
        </w:p>
      </w:tc>
    </w:tr>
  </w:tbl>
  <w:p w14:paraId="1E11ADC5" w14:textId="37465548" w:rsidR="002A6A0E" w:rsidRDefault="002A6A0E" w:rsidP="00B67E77">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2A6A0E" w14:paraId="5B8DB3B7" w14:textId="77777777" w:rsidTr="00711167">
      <w:trPr>
        <w:trHeight w:val="300"/>
      </w:trPr>
      <w:tc>
        <w:tcPr>
          <w:tcW w:w="3120" w:type="dxa"/>
        </w:tcPr>
        <w:p w14:paraId="3290F34A" w14:textId="77777777" w:rsidR="002A6A0E" w:rsidRDefault="002A6A0E" w:rsidP="00711167">
          <w:pPr>
            <w:pStyle w:val="En-tte"/>
            <w:ind w:left="-115"/>
          </w:pPr>
        </w:p>
      </w:tc>
      <w:tc>
        <w:tcPr>
          <w:tcW w:w="3120" w:type="dxa"/>
        </w:tcPr>
        <w:p w14:paraId="7DD23C37" w14:textId="77777777" w:rsidR="002A6A0E" w:rsidRDefault="002A6A0E" w:rsidP="00711167">
          <w:pPr>
            <w:pStyle w:val="En-tte"/>
            <w:jc w:val="center"/>
          </w:pPr>
        </w:p>
      </w:tc>
      <w:tc>
        <w:tcPr>
          <w:tcW w:w="3120" w:type="dxa"/>
        </w:tcPr>
        <w:p w14:paraId="055CFE20" w14:textId="77777777" w:rsidR="002A6A0E" w:rsidRDefault="002A6A0E" w:rsidP="00711167">
          <w:pPr>
            <w:pStyle w:val="En-tte"/>
            <w:ind w:right="-115"/>
            <w:jc w:val="right"/>
          </w:pPr>
        </w:p>
      </w:tc>
    </w:tr>
  </w:tbl>
  <w:p w14:paraId="6634661E" w14:textId="77777777" w:rsidR="002A6A0E" w:rsidRDefault="002A6A0E">
    <w:pPr>
      <w:pStyle w:val="En-tt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2A6A0E" w14:paraId="4A1BAA5B" w14:textId="77777777" w:rsidTr="00265619">
      <w:trPr>
        <w:trHeight w:val="300"/>
      </w:trPr>
      <w:tc>
        <w:tcPr>
          <w:tcW w:w="3120" w:type="dxa"/>
        </w:tcPr>
        <w:p w14:paraId="34C8255E" w14:textId="3D1B6288" w:rsidR="002A6A0E" w:rsidRDefault="002A6A0E" w:rsidP="00265619">
          <w:pPr>
            <w:pStyle w:val="En-tte"/>
            <w:ind w:left="-115"/>
            <w:jc w:val="left"/>
          </w:pPr>
        </w:p>
      </w:tc>
      <w:tc>
        <w:tcPr>
          <w:tcW w:w="3120" w:type="dxa"/>
        </w:tcPr>
        <w:p w14:paraId="0EAA4723" w14:textId="65550492" w:rsidR="002A6A0E" w:rsidRDefault="002A6A0E" w:rsidP="00265619">
          <w:pPr>
            <w:pStyle w:val="En-tte"/>
            <w:jc w:val="center"/>
          </w:pPr>
        </w:p>
      </w:tc>
      <w:tc>
        <w:tcPr>
          <w:tcW w:w="3120" w:type="dxa"/>
        </w:tcPr>
        <w:p w14:paraId="11C7B7A1" w14:textId="68166BBA" w:rsidR="002A6A0E" w:rsidRDefault="002A6A0E" w:rsidP="00265619">
          <w:pPr>
            <w:pStyle w:val="En-tte"/>
            <w:ind w:right="-115"/>
            <w:jc w:val="right"/>
          </w:pPr>
        </w:p>
      </w:tc>
    </w:tr>
  </w:tbl>
  <w:p w14:paraId="4598D048" w14:textId="49991104" w:rsidR="002A6A0E" w:rsidRDefault="002A6A0E" w:rsidP="00B67E77">
    <w:pPr>
      <w:pStyle w:val="En-tt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320"/>
      <w:gridCol w:w="4320"/>
      <w:gridCol w:w="4320"/>
    </w:tblGrid>
    <w:tr w:rsidR="002A6A0E" w14:paraId="77993A18" w14:textId="77777777" w:rsidTr="00265619">
      <w:trPr>
        <w:trHeight w:val="300"/>
      </w:trPr>
      <w:tc>
        <w:tcPr>
          <w:tcW w:w="4320" w:type="dxa"/>
        </w:tcPr>
        <w:p w14:paraId="7CC69472" w14:textId="59CCD5A5" w:rsidR="002A6A0E" w:rsidRDefault="002A6A0E" w:rsidP="00265619">
          <w:pPr>
            <w:pStyle w:val="En-tte"/>
            <w:ind w:left="-115"/>
            <w:jc w:val="left"/>
          </w:pPr>
        </w:p>
      </w:tc>
      <w:tc>
        <w:tcPr>
          <w:tcW w:w="4320" w:type="dxa"/>
        </w:tcPr>
        <w:p w14:paraId="4C3E3D1A" w14:textId="25CCC7E2" w:rsidR="002A6A0E" w:rsidRDefault="002A6A0E" w:rsidP="00265619">
          <w:pPr>
            <w:pStyle w:val="En-tte"/>
            <w:jc w:val="center"/>
          </w:pPr>
        </w:p>
      </w:tc>
      <w:tc>
        <w:tcPr>
          <w:tcW w:w="4320" w:type="dxa"/>
        </w:tcPr>
        <w:p w14:paraId="214B9B83" w14:textId="6E460A14" w:rsidR="002A6A0E" w:rsidRDefault="002A6A0E" w:rsidP="00265619">
          <w:pPr>
            <w:pStyle w:val="En-tte"/>
            <w:ind w:right="-115"/>
            <w:jc w:val="right"/>
          </w:pPr>
        </w:p>
      </w:tc>
    </w:tr>
  </w:tbl>
  <w:p w14:paraId="59801182" w14:textId="14DE9175" w:rsidR="002A6A0E" w:rsidRDefault="002A6A0E" w:rsidP="00B67E77">
    <w:pPr>
      <w:pStyle w:val="En-tt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002A6A0E" w14:paraId="2692F0D8" w14:textId="77777777">
      <w:trPr>
        <w:trHeight w:val="300"/>
      </w:trPr>
      <w:tc>
        <w:tcPr>
          <w:tcW w:w="4650" w:type="dxa"/>
        </w:tcPr>
        <w:p w14:paraId="6ABFE530" w14:textId="77777777" w:rsidR="002A6A0E" w:rsidRDefault="002A6A0E">
          <w:pPr>
            <w:pStyle w:val="En-tte"/>
            <w:ind w:left="-115"/>
            <w:jc w:val="left"/>
          </w:pPr>
        </w:p>
      </w:tc>
      <w:tc>
        <w:tcPr>
          <w:tcW w:w="4650" w:type="dxa"/>
        </w:tcPr>
        <w:p w14:paraId="5EC840EC" w14:textId="77777777" w:rsidR="002A6A0E" w:rsidRDefault="002A6A0E">
          <w:pPr>
            <w:pStyle w:val="En-tte"/>
            <w:jc w:val="center"/>
          </w:pPr>
        </w:p>
      </w:tc>
      <w:tc>
        <w:tcPr>
          <w:tcW w:w="4650" w:type="dxa"/>
        </w:tcPr>
        <w:p w14:paraId="436F7972" w14:textId="77777777" w:rsidR="002A6A0E" w:rsidRDefault="002A6A0E">
          <w:pPr>
            <w:pStyle w:val="En-tte"/>
            <w:ind w:right="-115"/>
            <w:jc w:val="right"/>
          </w:pPr>
        </w:p>
      </w:tc>
    </w:tr>
  </w:tbl>
  <w:p w14:paraId="6E2E4D8E" w14:textId="77777777" w:rsidR="002A6A0E" w:rsidRDefault="002A6A0E">
    <w:pPr>
      <w:pStyle w:val="En-tte"/>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9FFC2" w14:textId="77777777" w:rsidR="002A6A0E" w:rsidRPr="00424365" w:rsidRDefault="002A6A0E" w:rsidP="00B46705">
    <w:pPr>
      <w:pStyle w:val="En-tte"/>
      <w:rPr>
        <w:szCs w:val="16"/>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F1ECA" w14:textId="77777777" w:rsidR="00BC2D3E" w:rsidRDefault="00BC2D3E">
    <w:pPr>
      <w:pStyle w:val="En-tt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55C09" w14:textId="77777777" w:rsidR="002A6A0E" w:rsidRPr="00424365" w:rsidRDefault="002A6A0E" w:rsidP="00B46705">
    <w:pPr>
      <w:pStyle w:val="En-tte"/>
      <w:rPr>
        <w:szCs w:val="16"/>
      </w:rPr>
    </w:pPr>
  </w:p>
  <w:p w14:paraId="49D2A293" w14:textId="77777777" w:rsidR="002A6A0E" w:rsidRDefault="002A6A0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A2E7BD6"/>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0000002"/>
    <w:multiLevelType w:val="multilevel"/>
    <w:tmpl w:val="F3247268"/>
    <w:lvl w:ilvl="0">
      <w:start w:val="5"/>
      <w:numFmt w:val="bullet"/>
      <w:pStyle w:val="listbulletsSESP"/>
      <w:lvlText w:val="•"/>
      <w:lvlJc w:val="left"/>
      <w:pPr>
        <w:tabs>
          <w:tab w:val="num" w:pos="360"/>
        </w:tabs>
        <w:ind w:left="360" w:firstLine="0"/>
      </w:pPr>
      <w:rPr>
        <w:rFonts w:hint="default"/>
        <w:position w:val="0"/>
      </w:rPr>
    </w:lvl>
    <w:lvl w:ilvl="1">
      <w:start w:val="1"/>
      <w:numFmt w:val="bullet"/>
      <w:suff w:val="nothing"/>
      <w:lvlText w:val="•"/>
      <w:lvlJc w:val="left"/>
      <w:pPr>
        <w:ind w:left="0" w:firstLine="720"/>
      </w:pPr>
      <w:rPr>
        <w:rFonts w:hint="default"/>
        <w:position w:val="0"/>
      </w:rPr>
    </w:lvl>
    <w:lvl w:ilvl="2">
      <w:start w:val="1"/>
      <w:numFmt w:val="bullet"/>
      <w:lvlText w:val=""/>
      <w:lvlJc w:val="left"/>
      <w:pPr>
        <w:tabs>
          <w:tab w:val="num" w:pos="1440"/>
        </w:tabs>
        <w:ind w:left="1440" w:firstLine="0"/>
      </w:pPr>
      <w:rPr>
        <w:rFonts w:hint="default"/>
        <w:position w:val="0"/>
      </w:rPr>
    </w:lvl>
    <w:lvl w:ilvl="3">
      <w:start w:val="1"/>
      <w:numFmt w:val="bullet"/>
      <w:lvlText w:val=""/>
      <w:lvlJc w:val="left"/>
      <w:pPr>
        <w:tabs>
          <w:tab w:val="num" w:pos="2160"/>
        </w:tabs>
        <w:ind w:left="2160" w:firstLine="0"/>
      </w:pPr>
      <w:rPr>
        <w:rFonts w:hint="default"/>
        <w:position w:val="0"/>
      </w:rPr>
    </w:lvl>
    <w:lvl w:ilvl="4">
      <w:start w:val="1"/>
      <w:numFmt w:val="bullet"/>
      <w:lvlText w:val=""/>
      <w:lvlJc w:val="left"/>
      <w:pPr>
        <w:tabs>
          <w:tab w:val="num" w:pos="2880"/>
        </w:tabs>
        <w:ind w:left="2880" w:firstLine="0"/>
      </w:pPr>
      <w:rPr>
        <w:rFonts w:hint="default"/>
        <w:position w:val="0"/>
      </w:rPr>
    </w:lvl>
    <w:lvl w:ilvl="5">
      <w:start w:val="1"/>
      <w:numFmt w:val="bullet"/>
      <w:lvlText w:val=""/>
      <w:lvlJc w:val="left"/>
      <w:pPr>
        <w:tabs>
          <w:tab w:val="num" w:pos="3600"/>
        </w:tabs>
        <w:ind w:left="3600" w:firstLine="0"/>
      </w:pPr>
      <w:rPr>
        <w:rFonts w:hint="default"/>
        <w:position w:val="0"/>
      </w:rPr>
    </w:lvl>
    <w:lvl w:ilvl="6">
      <w:start w:val="1"/>
      <w:numFmt w:val="bullet"/>
      <w:lvlText w:val=""/>
      <w:lvlJc w:val="left"/>
      <w:pPr>
        <w:tabs>
          <w:tab w:val="num" w:pos="4320"/>
        </w:tabs>
        <w:ind w:left="4320" w:firstLine="0"/>
      </w:pPr>
      <w:rPr>
        <w:rFonts w:hint="default"/>
        <w:position w:val="0"/>
      </w:rPr>
    </w:lvl>
    <w:lvl w:ilvl="7">
      <w:start w:val="1"/>
      <w:numFmt w:val="bullet"/>
      <w:lvlText w:val=""/>
      <w:lvlJc w:val="left"/>
      <w:pPr>
        <w:tabs>
          <w:tab w:val="num" w:pos="5040"/>
        </w:tabs>
        <w:ind w:left="5040" w:firstLine="0"/>
      </w:pPr>
      <w:rPr>
        <w:rFonts w:hint="default"/>
        <w:position w:val="0"/>
      </w:rPr>
    </w:lvl>
    <w:lvl w:ilvl="8">
      <w:start w:val="1"/>
      <w:numFmt w:val="bullet"/>
      <w:lvlText w:val=""/>
      <w:lvlJc w:val="left"/>
      <w:pPr>
        <w:tabs>
          <w:tab w:val="num" w:pos="5760"/>
        </w:tabs>
        <w:ind w:left="5760" w:firstLine="0"/>
      </w:pPr>
      <w:rPr>
        <w:rFonts w:hint="default"/>
        <w:position w:val="0"/>
      </w:rPr>
    </w:lvl>
  </w:abstractNum>
  <w:abstractNum w:abstractNumId="2" w15:restartNumberingAfterBreak="0">
    <w:nsid w:val="00393DB5"/>
    <w:multiLevelType w:val="hybridMultilevel"/>
    <w:tmpl w:val="97762452"/>
    <w:lvl w:ilvl="0" w:tplc="3BA48B76">
      <w:start w:val="1"/>
      <w:numFmt w:val="decimal"/>
      <w:lvlText w:val="%1."/>
      <w:lvlJc w:val="left"/>
      <w:pPr>
        <w:ind w:left="405" w:hanging="360"/>
      </w:pPr>
      <w:rPr>
        <w:rFonts w:asciiTheme="minorHAnsi" w:hAnsiTheme="minorHAnsi" w:cstheme="minorHAnsi" w:hint="default"/>
        <w:sz w:val="22"/>
      </w:rPr>
    </w:lvl>
    <w:lvl w:ilvl="1" w:tplc="080A0019" w:tentative="1">
      <w:start w:val="1"/>
      <w:numFmt w:val="lowerLetter"/>
      <w:lvlText w:val="%2."/>
      <w:lvlJc w:val="left"/>
      <w:pPr>
        <w:ind w:left="1125" w:hanging="360"/>
      </w:pPr>
    </w:lvl>
    <w:lvl w:ilvl="2" w:tplc="080A001B" w:tentative="1">
      <w:start w:val="1"/>
      <w:numFmt w:val="lowerRoman"/>
      <w:lvlText w:val="%3."/>
      <w:lvlJc w:val="right"/>
      <w:pPr>
        <w:ind w:left="1845" w:hanging="180"/>
      </w:pPr>
    </w:lvl>
    <w:lvl w:ilvl="3" w:tplc="080A000F" w:tentative="1">
      <w:start w:val="1"/>
      <w:numFmt w:val="decimal"/>
      <w:lvlText w:val="%4."/>
      <w:lvlJc w:val="left"/>
      <w:pPr>
        <w:ind w:left="2565" w:hanging="360"/>
      </w:pPr>
    </w:lvl>
    <w:lvl w:ilvl="4" w:tplc="080A0019" w:tentative="1">
      <w:start w:val="1"/>
      <w:numFmt w:val="lowerLetter"/>
      <w:lvlText w:val="%5."/>
      <w:lvlJc w:val="left"/>
      <w:pPr>
        <w:ind w:left="3285" w:hanging="360"/>
      </w:pPr>
    </w:lvl>
    <w:lvl w:ilvl="5" w:tplc="080A001B" w:tentative="1">
      <w:start w:val="1"/>
      <w:numFmt w:val="lowerRoman"/>
      <w:lvlText w:val="%6."/>
      <w:lvlJc w:val="right"/>
      <w:pPr>
        <w:ind w:left="4005" w:hanging="180"/>
      </w:pPr>
    </w:lvl>
    <w:lvl w:ilvl="6" w:tplc="080A000F" w:tentative="1">
      <w:start w:val="1"/>
      <w:numFmt w:val="decimal"/>
      <w:lvlText w:val="%7."/>
      <w:lvlJc w:val="left"/>
      <w:pPr>
        <w:ind w:left="4725" w:hanging="360"/>
      </w:pPr>
    </w:lvl>
    <w:lvl w:ilvl="7" w:tplc="080A0019" w:tentative="1">
      <w:start w:val="1"/>
      <w:numFmt w:val="lowerLetter"/>
      <w:lvlText w:val="%8."/>
      <w:lvlJc w:val="left"/>
      <w:pPr>
        <w:ind w:left="5445" w:hanging="360"/>
      </w:pPr>
    </w:lvl>
    <w:lvl w:ilvl="8" w:tplc="080A001B" w:tentative="1">
      <w:start w:val="1"/>
      <w:numFmt w:val="lowerRoman"/>
      <w:lvlText w:val="%9."/>
      <w:lvlJc w:val="right"/>
      <w:pPr>
        <w:ind w:left="6165" w:hanging="180"/>
      </w:pPr>
    </w:lvl>
  </w:abstractNum>
  <w:abstractNum w:abstractNumId="3" w15:restartNumberingAfterBreak="0">
    <w:nsid w:val="0043309A"/>
    <w:multiLevelType w:val="hybridMultilevel"/>
    <w:tmpl w:val="CCEAB9E2"/>
    <w:lvl w:ilvl="0" w:tplc="300C0003">
      <w:start w:val="1"/>
      <w:numFmt w:val="bullet"/>
      <w:lvlText w:val="o"/>
      <w:lvlJc w:val="left"/>
      <w:pPr>
        <w:ind w:left="720" w:hanging="360"/>
      </w:pPr>
      <w:rPr>
        <w:rFonts w:ascii="Courier New" w:hAnsi="Courier New" w:cs="Courier New" w:hint="default"/>
      </w:rPr>
    </w:lvl>
    <w:lvl w:ilvl="1" w:tplc="300C0003" w:tentative="1">
      <w:start w:val="1"/>
      <w:numFmt w:val="bullet"/>
      <w:lvlText w:val="o"/>
      <w:lvlJc w:val="left"/>
      <w:pPr>
        <w:ind w:left="1440" w:hanging="360"/>
      </w:pPr>
      <w:rPr>
        <w:rFonts w:ascii="Courier New" w:hAnsi="Courier New" w:cs="Courier New" w:hint="default"/>
      </w:rPr>
    </w:lvl>
    <w:lvl w:ilvl="2" w:tplc="300C0005" w:tentative="1">
      <w:start w:val="1"/>
      <w:numFmt w:val="bullet"/>
      <w:lvlText w:val=""/>
      <w:lvlJc w:val="left"/>
      <w:pPr>
        <w:ind w:left="2160" w:hanging="360"/>
      </w:pPr>
      <w:rPr>
        <w:rFonts w:ascii="Wingdings" w:hAnsi="Wingdings" w:hint="default"/>
      </w:rPr>
    </w:lvl>
    <w:lvl w:ilvl="3" w:tplc="300C0001" w:tentative="1">
      <w:start w:val="1"/>
      <w:numFmt w:val="bullet"/>
      <w:lvlText w:val=""/>
      <w:lvlJc w:val="left"/>
      <w:pPr>
        <w:ind w:left="2880" w:hanging="360"/>
      </w:pPr>
      <w:rPr>
        <w:rFonts w:ascii="Symbol" w:hAnsi="Symbol" w:hint="default"/>
      </w:rPr>
    </w:lvl>
    <w:lvl w:ilvl="4" w:tplc="300C0003" w:tentative="1">
      <w:start w:val="1"/>
      <w:numFmt w:val="bullet"/>
      <w:lvlText w:val="o"/>
      <w:lvlJc w:val="left"/>
      <w:pPr>
        <w:ind w:left="3600" w:hanging="360"/>
      </w:pPr>
      <w:rPr>
        <w:rFonts w:ascii="Courier New" w:hAnsi="Courier New" w:cs="Courier New" w:hint="default"/>
      </w:rPr>
    </w:lvl>
    <w:lvl w:ilvl="5" w:tplc="300C0005" w:tentative="1">
      <w:start w:val="1"/>
      <w:numFmt w:val="bullet"/>
      <w:lvlText w:val=""/>
      <w:lvlJc w:val="left"/>
      <w:pPr>
        <w:ind w:left="4320" w:hanging="360"/>
      </w:pPr>
      <w:rPr>
        <w:rFonts w:ascii="Wingdings" w:hAnsi="Wingdings" w:hint="default"/>
      </w:rPr>
    </w:lvl>
    <w:lvl w:ilvl="6" w:tplc="300C0001" w:tentative="1">
      <w:start w:val="1"/>
      <w:numFmt w:val="bullet"/>
      <w:lvlText w:val=""/>
      <w:lvlJc w:val="left"/>
      <w:pPr>
        <w:ind w:left="5040" w:hanging="360"/>
      </w:pPr>
      <w:rPr>
        <w:rFonts w:ascii="Symbol" w:hAnsi="Symbol" w:hint="default"/>
      </w:rPr>
    </w:lvl>
    <w:lvl w:ilvl="7" w:tplc="300C0003" w:tentative="1">
      <w:start w:val="1"/>
      <w:numFmt w:val="bullet"/>
      <w:lvlText w:val="o"/>
      <w:lvlJc w:val="left"/>
      <w:pPr>
        <w:ind w:left="5760" w:hanging="360"/>
      </w:pPr>
      <w:rPr>
        <w:rFonts w:ascii="Courier New" w:hAnsi="Courier New" w:cs="Courier New" w:hint="default"/>
      </w:rPr>
    </w:lvl>
    <w:lvl w:ilvl="8" w:tplc="300C0005" w:tentative="1">
      <w:start w:val="1"/>
      <w:numFmt w:val="bullet"/>
      <w:lvlText w:val=""/>
      <w:lvlJc w:val="left"/>
      <w:pPr>
        <w:ind w:left="6480" w:hanging="360"/>
      </w:pPr>
      <w:rPr>
        <w:rFonts w:ascii="Wingdings" w:hAnsi="Wingdings" w:hint="default"/>
      </w:rPr>
    </w:lvl>
  </w:abstractNum>
  <w:abstractNum w:abstractNumId="4" w15:restartNumberingAfterBreak="0">
    <w:nsid w:val="005319FE"/>
    <w:multiLevelType w:val="hybridMultilevel"/>
    <w:tmpl w:val="AF0E2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0567E8F"/>
    <w:multiLevelType w:val="hybridMultilevel"/>
    <w:tmpl w:val="E072357C"/>
    <w:lvl w:ilvl="0" w:tplc="100C000F">
      <w:start w:val="1"/>
      <w:numFmt w:val="decimal"/>
      <w:lvlText w:val="%1."/>
      <w:lvlJc w:val="left"/>
      <w:pPr>
        <w:ind w:left="720" w:hanging="360"/>
      </w:pPr>
    </w:lvl>
    <w:lvl w:ilvl="1" w:tplc="100C0019">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6" w15:restartNumberingAfterBreak="0">
    <w:nsid w:val="005A31E1"/>
    <w:multiLevelType w:val="hybridMultilevel"/>
    <w:tmpl w:val="9C643DA8"/>
    <w:lvl w:ilvl="0" w:tplc="E6087DFE">
      <w:start w:val="1"/>
      <w:numFmt w:val="lowerLetter"/>
      <w:lvlText w:val="(%1)"/>
      <w:lvlJc w:val="left"/>
      <w:pPr>
        <w:ind w:left="720" w:hanging="360"/>
      </w:pPr>
      <w:rPr>
        <w:rFonts w:hint="default"/>
      </w:rPr>
    </w:lvl>
    <w:lvl w:ilvl="1" w:tplc="232A7BF4">
      <w:start w:val="1"/>
      <w:numFmt w:val="bullet"/>
      <w:lvlText w:val="•"/>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0765FBC"/>
    <w:multiLevelType w:val="multilevel"/>
    <w:tmpl w:val="DA80E210"/>
    <w:lvl w:ilvl="0">
      <w:start w:val="1"/>
      <w:numFmt w:val="bullet"/>
      <w:lvlText w:val=""/>
      <w:lvlJc w:val="left"/>
      <w:pPr>
        <w:ind w:left="360" w:hanging="360"/>
      </w:pPr>
      <w:rPr>
        <w:rFonts w:ascii="Symbol" w:hAnsi="Symbol"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8" w15:restartNumberingAfterBreak="0">
    <w:nsid w:val="00D10FA2"/>
    <w:multiLevelType w:val="multilevel"/>
    <w:tmpl w:val="C1E05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1EB3885"/>
    <w:multiLevelType w:val="hybridMultilevel"/>
    <w:tmpl w:val="A1EEA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3A57CBC"/>
    <w:multiLevelType w:val="hybridMultilevel"/>
    <w:tmpl w:val="5FCA27C8"/>
    <w:lvl w:ilvl="0" w:tplc="04090017">
      <w:start w:val="1"/>
      <w:numFmt w:val="lowerLetter"/>
      <w:lvlText w:val="%1)"/>
      <w:lvlJc w:val="left"/>
      <w:pPr>
        <w:ind w:left="720" w:hanging="360"/>
      </w:pPr>
    </w:lvl>
    <w:lvl w:ilvl="1" w:tplc="A4CCB5B0">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4F5507B"/>
    <w:multiLevelType w:val="hybridMultilevel"/>
    <w:tmpl w:val="7054BAEC"/>
    <w:lvl w:ilvl="0" w:tplc="100C0001">
      <w:start w:val="1"/>
      <w:numFmt w:val="bullet"/>
      <w:lvlText w:val=""/>
      <w:lvlJc w:val="left"/>
      <w:pPr>
        <w:ind w:left="360" w:hanging="360"/>
      </w:pPr>
      <w:rPr>
        <w:rFonts w:ascii="Symbol" w:hAnsi="Symbol" w:hint="default"/>
      </w:rPr>
    </w:lvl>
    <w:lvl w:ilvl="1" w:tplc="100C0003" w:tentative="1">
      <w:start w:val="1"/>
      <w:numFmt w:val="bullet"/>
      <w:lvlText w:val="o"/>
      <w:lvlJc w:val="left"/>
      <w:pPr>
        <w:ind w:left="1080" w:hanging="360"/>
      </w:pPr>
      <w:rPr>
        <w:rFonts w:ascii="Courier New" w:hAnsi="Courier New" w:cs="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cs="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cs="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12" w15:restartNumberingAfterBreak="0">
    <w:nsid w:val="056F296E"/>
    <w:multiLevelType w:val="multilevel"/>
    <w:tmpl w:val="23D2B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61911CF"/>
    <w:multiLevelType w:val="multilevel"/>
    <w:tmpl w:val="B8AAD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6594347"/>
    <w:multiLevelType w:val="hybridMultilevel"/>
    <w:tmpl w:val="5EC05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7200172"/>
    <w:multiLevelType w:val="hybridMultilevel"/>
    <w:tmpl w:val="DFF2F7B4"/>
    <w:lvl w:ilvl="0" w:tplc="79A04AAC">
      <w:start w:val="1"/>
      <w:numFmt w:val="decimal"/>
      <w:pStyle w:val="Paragraph"/>
      <w:lvlText w:val="%1."/>
      <w:lvlJc w:val="left"/>
      <w:pPr>
        <w:ind w:left="360" w:hanging="360"/>
      </w:pPr>
      <w:rPr>
        <w:rFonts w:ascii="Times New Roman" w:hAnsi="Times New Roman" w:hint="default"/>
        <w:b w:val="0"/>
        <w:i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887613D"/>
    <w:multiLevelType w:val="multilevel"/>
    <w:tmpl w:val="6CC07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08DE7078"/>
    <w:multiLevelType w:val="hybridMultilevel"/>
    <w:tmpl w:val="D7461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98B79D5"/>
    <w:multiLevelType w:val="hybridMultilevel"/>
    <w:tmpl w:val="199496A2"/>
    <w:lvl w:ilvl="0" w:tplc="4C34DF92">
      <w:start w:val="1"/>
      <w:numFmt w:val="bullet"/>
      <w:lvlText w:val=""/>
      <w:lvlJc w:val="left"/>
      <w:pPr>
        <w:ind w:left="720" w:hanging="360"/>
      </w:pPr>
      <w:rPr>
        <w:rFonts w:ascii="Symbol" w:hAnsi="Symbol" w:hint="default"/>
      </w:rPr>
    </w:lvl>
    <w:lvl w:ilvl="1" w:tplc="67EAEFF4">
      <w:start w:val="1"/>
      <w:numFmt w:val="bullet"/>
      <w:lvlText w:val="o"/>
      <w:lvlJc w:val="left"/>
      <w:pPr>
        <w:ind w:left="1440" w:hanging="360"/>
      </w:pPr>
      <w:rPr>
        <w:rFonts w:ascii="Courier New" w:hAnsi="Courier New" w:hint="default"/>
      </w:rPr>
    </w:lvl>
    <w:lvl w:ilvl="2" w:tplc="E1BC9392">
      <w:start w:val="1"/>
      <w:numFmt w:val="bullet"/>
      <w:lvlText w:val=""/>
      <w:lvlJc w:val="left"/>
      <w:pPr>
        <w:ind w:left="2160" w:hanging="360"/>
      </w:pPr>
      <w:rPr>
        <w:rFonts w:ascii="Wingdings" w:hAnsi="Wingdings" w:hint="default"/>
      </w:rPr>
    </w:lvl>
    <w:lvl w:ilvl="3" w:tplc="D0DACD84">
      <w:start w:val="1"/>
      <w:numFmt w:val="bullet"/>
      <w:lvlText w:val=""/>
      <w:lvlJc w:val="left"/>
      <w:pPr>
        <w:ind w:left="2880" w:hanging="360"/>
      </w:pPr>
      <w:rPr>
        <w:rFonts w:ascii="Symbol" w:hAnsi="Symbol" w:hint="default"/>
      </w:rPr>
    </w:lvl>
    <w:lvl w:ilvl="4" w:tplc="BE14ADC6">
      <w:start w:val="1"/>
      <w:numFmt w:val="bullet"/>
      <w:lvlText w:val="o"/>
      <w:lvlJc w:val="left"/>
      <w:pPr>
        <w:ind w:left="3600" w:hanging="360"/>
      </w:pPr>
      <w:rPr>
        <w:rFonts w:ascii="Courier New" w:hAnsi="Courier New" w:hint="default"/>
      </w:rPr>
    </w:lvl>
    <w:lvl w:ilvl="5" w:tplc="1C22B9FA">
      <w:start w:val="1"/>
      <w:numFmt w:val="bullet"/>
      <w:lvlText w:val=""/>
      <w:lvlJc w:val="left"/>
      <w:pPr>
        <w:ind w:left="4320" w:hanging="360"/>
      </w:pPr>
      <w:rPr>
        <w:rFonts w:ascii="Wingdings" w:hAnsi="Wingdings" w:hint="default"/>
      </w:rPr>
    </w:lvl>
    <w:lvl w:ilvl="6" w:tplc="1E60BD1C">
      <w:start w:val="1"/>
      <w:numFmt w:val="bullet"/>
      <w:lvlText w:val=""/>
      <w:lvlJc w:val="left"/>
      <w:pPr>
        <w:ind w:left="5040" w:hanging="360"/>
      </w:pPr>
      <w:rPr>
        <w:rFonts w:ascii="Symbol" w:hAnsi="Symbol" w:hint="default"/>
      </w:rPr>
    </w:lvl>
    <w:lvl w:ilvl="7" w:tplc="6E5AF996">
      <w:start w:val="1"/>
      <w:numFmt w:val="bullet"/>
      <w:lvlText w:val="o"/>
      <w:lvlJc w:val="left"/>
      <w:pPr>
        <w:ind w:left="5760" w:hanging="360"/>
      </w:pPr>
      <w:rPr>
        <w:rFonts w:ascii="Courier New" w:hAnsi="Courier New" w:hint="default"/>
      </w:rPr>
    </w:lvl>
    <w:lvl w:ilvl="8" w:tplc="AEB26FEA">
      <w:start w:val="1"/>
      <w:numFmt w:val="bullet"/>
      <w:lvlText w:val=""/>
      <w:lvlJc w:val="left"/>
      <w:pPr>
        <w:ind w:left="6480" w:hanging="360"/>
      </w:pPr>
      <w:rPr>
        <w:rFonts w:ascii="Wingdings" w:hAnsi="Wingdings" w:hint="default"/>
      </w:rPr>
    </w:lvl>
  </w:abstractNum>
  <w:abstractNum w:abstractNumId="19" w15:restartNumberingAfterBreak="0">
    <w:nsid w:val="09D84523"/>
    <w:multiLevelType w:val="hybridMultilevel"/>
    <w:tmpl w:val="495A6B4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09E668D5"/>
    <w:multiLevelType w:val="hybridMultilevel"/>
    <w:tmpl w:val="86BA133C"/>
    <w:lvl w:ilvl="0" w:tplc="04100001">
      <w:start w:val="1"/>
      <w:numFmt w:val="bullet"/>
      <w:lvlText w:val=""/>
      <w:lvlJc w:val="left"/>
      <w:pPr>
        <w:ind w:left="360" w:hanging="360"/>
      </w:pPr>
      <w:rPr>
        <w:rFonts w:ascii="Symbol" w:hAnsi="Symbol" w:hint="default"/>
        <w:color w:val="auto"/>
      </w:rPr>
    </w:lvl>
    <w:lvl w:ilvl="1" w:tplc="FFFFFFFF">
      <w:numFmt w:val="bullet"/>
      <w:lvlText w:val="-"/>
      <w:lvlJc w:val="left"/>
      <w:pPr>
        <w:ind w:left="1080" w:hanging="360"/>
      </w:pPr>
      <w:rPr>
        <w:rFonts w:ascii="Calibri" w:eastAsia="Calibri" w:hAnsi="Calibri" w:cs="Calibri"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09E66DA5"/>
    <w:multiLevelType w:val="hybridMultilevel"/>
    <w:tmpl w:val="1F0C785E"/>
    <w:styleLink w:val="ImportedStyle1"/>
    <w:lvl w:ilvl="0" w:tplc="45FEAA1E">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ACA016DE">
      <w:start w:val="1"/>
      <w:numFmt w:val="bullet"/>
      <w:lvlText w:val="o"/>
      <w:lvlJc w:val="left"/>
      <w:pPr>
        <w:ind w:left="151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A7504FA6">
      <w:start w:val="1"/>
      <w:numFmt w:val="bullet"/>
      <w:lvlText w:val="▪"/>
      <w:lvlJc w:val="left"/>
      <w:pPr>
        <w:ind w:left="223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EFFAEE2C">
      <w:start w:val="1"/>
      <w:numFmt w:val="bullet"/>
      <w:lvlText w:val="·"/>
      <w:lvlJc w:val="left"/>
      <w:pPr>
        <w:ind w:left="2952" w:hanging="43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923ECC86">
      <w:start w:val="1"/>
      <w:numFmt w:val="bullet"/>
      <w:lvlText w:val="o"/>
      <w:lvlJc w:val="left"/>
      <w:pPr>
        <w:ind w:left="367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B54CC070">
      <w:start w:val="1"/>
      <w:numFmt w:val="bullet"/>
      <w:lvlText w:val="▪"/>
      <w:lvlJc w:val="left"/>
      <w:pPr>
        <w:ind w:left="439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766471A">
      <w:start w:val="1"/>
      <w:numFmt w:val="bullet"/>
      <w:lvlText w:val="·"/>
      <w:lvlJc w:val="left"/>
      <w:pPr>
        <w:ind w:left="5112" w:hanging="43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0A5473DE">
      <w:start w:val="1"/>
      <w:numFmt w:val="bullet"/>
      <w:lvlText w:val="o"/>
      <w:lvlJc w:val="left"/>
      <w:pPr>
        <w:ind w:left="583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7FFA10AE">
      <w:start w:val="1"/>
      <w:numFmt w:val="bullet"/>
      <w:lvlText w:val="▪"/>
      <w:lvlJc w:val="left"/>
      <w:pPr>
        <w:ind w:left="655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22" w15:restartNumberingAfterBreak="0">
    <w:nsid w:val="0A1F7F3B"/>
    <w:multiLevelType w:val="hybridMultilevel"/>
    <w:tmpl w:val="7B92F89E"/>
    <w:lvl w:ilvl="0" w:tplc="70F60B90">
      <w:start w:val="1"/>
      <w:numFmt w:val="decimal"/>
      <w:lvlText w:val="%1."/>
      <w:lvlJc w:val="left"/>
      <w:pPr>
        <w:ind w:left="720" w:hanging="360"/>
      </w:pPr>
      <w:rPr>
        <w:b w:val="0"/>
        <w:sz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0A227819"/>
    <w:multiLevelType w:val="hybridMultilevel"/>
    <w:tmpl w:val="56766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0A411BF2"/>
    <w:multiLevelType w:val="multilevel"/>
    <w:tmpl w:val="6D7A6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0A8C4E6C"/>
    <w:multiLevelType w:val="hybridMultilevel"/>
    <w:tmpl w:val="42762A26"/>
    <w:lvl w:ilvl="0" w:tplc="0409000F">
      <w:start w:val="1"/>
      <w:numFmt w:val="decimal"/>
      <w:lvlText w:val="%1."/>
      <w:lvlJc w:val="left"/>
      <w:pPr>
        <w:ind w:left="720" w:hanging="360"/>
      </w:pPr>
      <w:rPr>
        <w:rFonts w:hint="default"/>
      </w:rPr>
    </w:lvl>
    <w:lvl w:ilvl="1" w:tplc="232A7BF4">
      <w:start w:val="1"/>
      <w:numFmt w:val="bullet"/>
      <w:lvlText w:val="•"/>
      <w:lvlJc w:val="left"/>
      <w:pPr>
        <w:ind w:left="72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0AD5407F"/>
    <w:multiLevelType w:val="multilevel"/>
    <w:tmpl w:val="107A7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0ADF3FCA"/>
    <w:multiLevelType w:val="hybridMultilevel"/>
    <w:tmpl w:val="D46243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0AE23E63"/>
    <w:multiLevelType w:val="hybridMultilevel"/>
    <w:tmpl w:val="4726D9A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0BE1657A"/>
    <w:multiLevelType w:val="hybridMultilevel"/>
    <w:tmpl w:val="97D41722"/>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0BE76153"/>
    <w:multiLevelType w:val="hybridMultilevel"/>
    <w:tmpl w:val="394C84C6"/>
    <w:lvl w:ilvl="0" w:tplc="38D8300C">
      <w:start w:val="1"/>
      <w:numFmt w:val="lowerLetter"/>
      <w:pStyle w:val="listlettered"/>
      <w:lvlText w:val="%1."/>
      <w:lvlJc w:val="left"/>
      <w:pPr>
        <w:tabs>
          <w:tab w:val="num" w:pos="1080"/>
        </w:tabs>
        <w:ind w:left="1080" w:hanging="360"/>
      </w:pPr>
      <w:rPr>
        <w:rFont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0C221918"/>
    <w:multiLevelType w:val="hybridMultilevel"/>
    <w:tmpl w:val="D4D0DB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0CF30967"/>
    <w:multiLevelType w:val="multilevel"/>
    <w:tmpl w:val="D1F8D71E"/>
    <w:lvl w:ilvl="0">
      <w:start w:val="1"/>
      <w:numFmt w:val="upperRoman"/>
      <w:lvlText w:val="%1"/>
      <w:lvlJc w:val="righ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0D3E4147"/>
    <w:multiLevelType w:val="multilevel"/>
    <w:tmpl w:val="DA80E210"/>
    <w:lvl w:ilvl="0">
      <w:start w:val="1"/>
      <w:numFmt w:val="bullet"/>
      <w:lvlText w:val=""/>
      <w:lvlJc w:val="left"/>
      <w:pPr>
        <w:ind w:left="360" w:hanging="360"/>
      </w:pPr>
      <w:rPr>
        <w:rFonts w:ascii="Symbol" w:hAnsi="Symbol"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4" w15:restartNumberingAfterBreak="0">
    <w:nsid w:val="0DF23D56"/>
    <w:multiLevelType w:val="hybridMultilevel"/>
    <w:tmpl w:val="845E7E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0E1A360E"/>
    <w:multiLevelType w:val="multilevel"/>
    <w:tmpl w:val="DFC8B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0E3B2773"/>
    <w:multiLevelType w:val="hybridMultilevel"/>
    <w:tmpl w:val="284081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7" w15:restartNumberingAfterBreak="0">
    <w:nsid w:val="0E3C384F"/>
    <w:multiLevelType w:val="hybridMultilevel"/>
    <w:tmpl w:val="BB367E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0F73731E"/>
    <w:multiLevelType w:val="hybridMultilevel"/>
    <w:tmpl w:val="F30C9874"/>
    <w:lvl w:ilvl="0" w:tplc="13482F74">
      <w:start w:val="1"/>
      <w:numFmt w:val="decimal"/>
      <w:pStyle w:val="MainParanoChapter"/>
      <w:lvlText w:val="%1."/>
      <w:lvlJc w:val="left"/>
      <w:pPr>
        <w:ind w:left="630" w:hanging="360"/>
      </w:pPr>
      <w:rPr>
        <w:rFonts w:ascii="Times New Roman" w:hAnsi="Times New Roman" w:cs="Times New Roman" w:hint="default"/>
        <w:b w:val="0"/>
        <w:i w:val="0"/>
        <w:color w:val="auto"/>
        <w:sz w:val="24"/>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9" w15:restartNumberingAfterBreak="0">
    <w:nsid w:val="10096D37"/>
    <w:multiLevelType w:val="hybridMultilevel"/>
    <w:tmpl w:val="A6F0D872"/>
    <w:lvl w:ilvl="0" w:tplc="213EB0D6">
      <w:start w:val="2"/>
      <w:numFmt w:val="bullet"/>
      <w:lvlText w:val="-"/>
      <w:lvlJc w:val="left"/>
      <w:pPr>
        <w:ind w:left="720" w:hanging="360"/>
      </w:pPr>
      <w:rPr>
        <w:rFonts w:ascii="Times New Roman" w:eastAsiaTheme="minorHAnsi" w:hAnsi="Times New Roman" w:cs="Times New Roman" w:hint="default"/>
      </w:rPr>
    </w:lvl>
    <w:lvl w:ilvl="1" w:tplc="300C0003" w:tentative="1">
      <w:start w:val="1"/>
      <w:numFmt w:val="bullet"/>
      <w:lvlText w:val="o"/>
      <w:lvlJc w:val="left"/>
      <w:pPr>
        <w:ind w:left="1440" w:hanging="360"/>
      </w:pPr>
      <w:rPr>
        <w:rFonts w:ascii="Courier New" w:hAnsi="Courier New" w:cs="Courier New" w:hint="default"/>
      </w:rPr>
    </w:lvl>
    <w:lvl w:ilvl="2" w:tplc="300C0005" w:tentative="1">
      <w:start w:val="1"/>
      <w:numFmt w:val="bullet"/>
      <w:lvlText w:val=""/>
      <w:lvlJc w:val="left"/>
      <w:pPr>
        <w:ind w:left="2160" w:hanging="360"/>
      </w:pPr>
      <w:rPr>
        <w:rFonts w:ascii="Wingdings" w:hAnsi="Wingdings" w:hint="default"/>
      </w:rPr>
    </w:lvl>
    <w:lvl w:ilvl="3" w:tplc="300C0001" w:tentative="1">
      <w:start w:val="1"/>
      <w:numFmt w:val="bullet"/>
      <w:lvlText w:val=""/>
      <w:lvlJc w:val="left"/>
      <w:pPr>
        <w:ind w:left="2880" w:hanging="360"/>
      </w:pPr>
      <w:rPr>
        <w:rFonts w:ascii="Symbol" w:hAnsi="Symbol" w:hint="default"/>
      </w:rPr>
    </w:lvl>
    <w:lvl w:ilvl="4" w:tplc="300C0003" w:tentative="1">
      <w:start w:val="1"/>
      <w:numFmt w:val="bullet"/>
      <w:lvlText w:val="o"/>
      <w:lvlJc w:val="left"/>
      <w:pPr>
        <w:ind w:left="3600" w:hanging="360"/>
      </w:pPr>
      <w:rPr>
        <w:rFonts w:ascii="Courier New" w:hAnsi="Courier New" w:cs="Courier New" w:hint="default"/>
      </w:rPr>
    </w:lvl>
    <w:lvl w:ilvl="5" w:tplc="300C0005" w:tentative="1">
      <w:start w:val="1"/>
      <w:numFmt w:val="bullet"/>
      <w:lvlText w:val=""/>
      <w:lvlJc w:val="left"/>
      <w:pPr>
        <w:ind w:left="4320" w:hanging="360"/>
      </w:pPr>
      <w:rPr>
        <w:rFonts w:ascii="Wingdings" w:hAnsi="Wingdings" w:hint="default"/>
      </w:rPr>
    </w:lvl>
    <w:lvl w:ilvl="6" w:tplc="300C0001" w:tentative="1">
      <w:start w:val="1"/>
      <w:numFmt w:val="bullet"/>
      <w:lvlText w:val=""/>
      <w:lvlJc w:val="left"/>
      <w:pPr>
        <w:ind w:left="5040" w:hanging="360"/>
      </w:pPr>
      <w:rPr>
        <w:rFonts w:ascii="Symbol" w:hAnsi="Symbol" w:hint="default"/>
      </w:rPr>
    </w:lvl>
    <w:lvl w:ilvl="7" w:tplc="300C0003" w:tentative="1">
      <w:start w:val="1"/>
      <w:numFmt w:val="bullet"/>
      <w:lvlText w:val="o"/>
      <w:lvlJc w:val="left"/>
      <w:pPr>
        <w:ind w:left="5760" w:hanging="360"/>
      </w:pPr>
      <w:rPr>
        <w:rFonts w:ascii="Courier New" w:hAnsi="Courier New" w:cs="Courier New" w:hint="default"/>
      </w:rPr>
    </w:lvl>
    <w:lvl w:ilvl="8" w:tplc="300C0005" w:tentative="1">
      <w:start w:val="1"/>
      <w:numFmt w:val="bullet"/>
      <w:lvlText w:val=""/>
      <w:lvlJc w:val="left"/>
      <w:pPr>
        <w:ind w:left="6480" w:hanging="360"/>
      </w:pPr>
      <w:rPr>
        <w:rFonts w:ascii="Wingdings" w:hAnsi="Wingdings" w:hint="default"/>
      </w:rPr>
    </w:lvl>
  </w:abstractNum>
  <w:abstractNum w:abstractNumId="40" w15:restartNumberingAfterBreak="0">
    <w:nsid w:val="103B64F0"/>
    <w:multiLevelType w:val="hybridMultilevel"/>
    <w:tmpl w:val="1D7CA612"/>
    <w:lvl w:ilvl="0" w:tplc="9CBC4098">
      <w:start w:val="1"/>
      <w:numFmt w:val="bullet"/>
      <w:lvlText w:val=""/>
      <w:lvlJc w:val="left"/>
      <w:pPr>
        <w:tabs>
          <w:tab w:val="num" w:pos="720"/>
        </w:tabs>
        <w:ind w:left="720" w:hanging="360"/>
      </w:pPr>
      <w:rPr>
        <w:rFonts w:ascii="Symbol" w:hAnsi="Symbol" w:hint="default"/>
      </w:rPr>
    </w:lvl>
    <w:lvl w:ilvl="1" w:tplc="5E102060" w:tentative="1">
      <w:start w:val="1"/>
      <w:numFmt w:val="bullet"/>
      <w:lvlText w:val=""/>
      <w:lvlJc w:val="left"/>
      <w:pPr>
        <w:tabs>
          <w:tab w:val="num" w:pos="1440"/>
        </w:tabs>
        <w:ind w:left="1440" w:hanging="360"/>
      </w:pPr>
      <w:rPr>
        <w:rFonts w:ascii="Symbol" w:hAnsi="Symbol" w:hint="default"/>
      </w:rPr>
    </w:lvl>
    <w:lvl w:ilvl="2" w:tplc="7988C80E" w:tentative="1">
      <w:start w:val="1"/>
      <w:numFmt w:val="bullet"/>
      <w:lvlText w:val=""/>
      <w:lvlJc w:val="left"/>
      <w:pPr>
        <w:tabs>
          <w:tab w:val="num" w:pos="2160"/>
        </w:tabs>
        <w:ind w:left="2160" w:hanging="360"/>
      </w:pPr>
      <w:rPr>
        <w:rFonts w:ascii="Symbol" w:hAnsi="Symbol" w:hint="default"/>
      </w:rPr>
    </w:lvl>
    <w:lvl w:ilvl="3" w:tplc="4D6A38E0" w:tentative="1">
      <w:start w:val="1"/>
      <w:numFmt w:val="bullet"/>
      <w:lvlText w:val=""/>
      <w:lvlJc w:val="left"/>
      <w:pPr>
        <w:tabs>
          <w:tab w:val="num" w:pos="2880"/>
        </w:tabs>
        <w:ind w:left="2880" w:hanging="360"/>
      </w:pPr>
      <w:rPr>
        <w:rFonts w:ascii="Symbol" w:hAnsi="Symbol" w:hint="default"/>
      </w:rPr>
    </w:lvl>
    <w:lvl w:ilvl="4" w:tplc="3FA2B916" w:tentative="1">
      <w:start w:val="1"/>
      <w:numFmt w:val="bullet"/>
      <w:lvlText w:val=""/>
      <w:lvlJc w:val="left"/>
      <w:pPr>
        <w:tabs>
          <w:tab w:val="num" w:pos="3600"/>
        </w:tabs>
        <w:ind w:left="3600" w:hanging="360"/>
      </w:pPr>
      <w:rPr>
        <w:rFonts w:ascii="Symbol" w:hAnsi="Symbol" w:hint="default"/>
      </w:rPr>
    </w:lvl>
    <w:lvl w:ilvl="5" w:tplc="3684D4E2" w:tentative="1">
      <w:start w:val="1"/>
      <w:numFmt w:val="bullet"/>
      <w:lvlText w:val=""/>
      <w:lvlJc w:val="left"/>
      <w:pPr>
        <w:tabs>
          <w:tab w:val="num" w:pos="4320"/>
        </w:tabs>
        <w:ind w:left="4320" w:hanging="360"/>
      </w:pPr>
      <w:rPr>
        <w:rFonts w:ascii="Symbol" w:hAnsi="Symbol" w:hint="default"/>
      </w:rPr>
    </w:lvl>
    <w:lvl w:ilvl="6" w:tplc="7FD46C1E" w:tentative="1">
      <w:start w:val="1"/>
      <w:numFmt w:val="bullet"/>
      <w:lvlText w:val=""/>
      <w:lvlJc w:val="left"/>
      <w:pPr>
        <w:tabs>
          <w:tab w:val="num" w:pos="5040"/>
        </w:tabs>
        <w:ind w:left="5040" w:hanging="360"/>
      </w:pPr>
      <w:rPr>
        <w:rFonts w:ascii="Symbol" w:hAnsi="Symbol" w:hint="default"/>
      </w:rPr>
    </w:lvl>
    <w:lvl w:ilvl="7" w:tplc="3E328062" w:tentative="1">
      <w:start w:val="1"/>
      <w:numFmt w:val="bullet"/>
      <w:lvlText w:val=""/>
      <w:lvlJc w:val="left"/>
      <w:pPr>
        <w:tabs>
          <w:tab w:val="num" w:pos="5760"/>
        </w:tabs>
        <w:ind w:left="5760" w:hanging="360"/>
      </w:pPr>
      <w:rPr>
        <w:rFonts w:ascii="Symbol" w:hAnsi="Symbol" w:hint="default"/>
      </w:rPr>
    </w:lvl>
    <w:lvl w:ilvl="8" w:tplc="B08ECD46" w:tentative="1">
      <w:start w:val="1"/>
      <w:numFmt w:val="bullet"/>
      <w:lvlText w:val=""/>
      <w:lvlJc w:val="left"/>
      <w:pPr>
        <w:tabs>
          <w:tab w:val="num" w:pos="6480"/>
        </w:tabs>
        <w:ind w:left="6480" w:hanging="360"/>
      </w:pPr>
      <w:rPr>
        <w:rFonts w:ascii="Symbol" w:hAnsi="Symbol" w:hint="default"/>
      </w:rPr>
    </w:lvl>
  </w:abstractNum>
  <w:abstractNum w:abstractNumId="41" w15:restartNumberingAfterBreak="0">
    <w:nsid w:val="114114CD"/>
    <w:multiLevelType w:val="hybridMultilevel"/>
    <w:tmpl w:val="65142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11D67938"/>
    <w:multiLevelType w:val="hybridMultilevel"/>
    <w:tmpl w:val="4BBA8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1E823A2"/>
    <w:multiLevelType w:val="hybridMultilevel"/>
    <w:tmpl w:val="65700730"/>
    <w:lvl w:ilvl="0" w:tplc="86B0749E">
      <w:start w:val="1"/>
      <w:numFmt w:val="bullet"/>
      <w:lvlText w:val="•"/>
      <w:lvlJc w:val="left"/>
      <w:pPr>
        <w:ind w:left="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44" w15:restartNumberingAfterBreak="0">
    <w:nsid w:val="123B0B46"/>
    <w:multiLevelType w:val="hybridMultilevel"/>
    <w:tmpl w:val="5A689BF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12701990"/>
    <w:multiLevelType w:val="multilevel"/>
    <w:tmpl w:val="CCCA1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12E17CA3"/>
    <w:multiLevelType w:val="multilevel"/>
    <w:tmpl w:val="83F84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12EF7BC1"/>
    <w:multiLevelType w:val="hybridMultilevel"/>
    <w:tmpl w:val="03843EC6"/>
    <w:lvl w:ilvl="0" w:tplc="D3308D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1304920C"/>
    <w:multiLevelType w:val="hybridMultilevel"/>
    <w:tmpl w:val="41C6C6CC"/>
    <w:lvl w:ilvl="0" w:tplc="38E6602C">
      <w:start w:val="1"/>
      <w:numFmt w:val="bullet"/>
      <w:lvlText w:val=""/>
      <w:lvlJc w:val="left"/>
      <w:pPr>
        <w:ind w:left="720" w:hanging="360"/>
      </w:pPr>
      <w:rPr>
        <w:rFonts w:ascii="Symbol" w:hAnsi="Symbol" w:hint="default"/>
      </w:rPr>
    </w:lvl>
    <w:lvl w:ilvl="1" w:tplc="0E227D0A">
      <w:start w:val="1"/>
      <w:numFmt w:val="bullet"/>
      <w:lvlText w:val="o"/>
      <w:lvlJc w:val="left"/>
      <w:pPr>
        <w:ind w:left="1440" w:hanging="360"/>
      </w:pPr>
      <w:rPr>
        <w:rFonts w:ascii="Courier New" w:hAnsi="Courier New" w:hint="default"/>
      </w:rPr>
    </w:lvl>
    <w:lvl w:ilvl="2" w:tplc="48CC39CE">
      <w:start w:val="1"/>
      <w:numFmt w:val="bullet"/>
      <w:lvlText w:val=""/>
      <w:lvlJc w:val="left"/>
      <w:pPr>
        <w:ind w:left="2160" w:hanging="360"/>
      </w:pPr>
      <w:rPr>
        <w:rFonts w:ascii="Wingdings" w:hAnsi="Wingdings" w:hint="default"/>
      </w:rPr>
    </w:lvl>
    <w:lvl w:ilvl="3" w:tplc="091EFF08">
      <w:start w:val="1"/>
      <w:numFmt w:val="bullet"/>
      <w:lvlText w:val=""/>
      <w:lvlJc w:val="left"/>
      <w:pPr>
        <w:ind w:left="2880" w:hanging="360"/>
      </w:pPr>
      <w:rPr>
        <w:rFonts w:ascii="Symbol" w:hAnsi="Symbol" w:hint="default"/>
      </w:rPr>
    </w:lvl>
    <w:lvl w:ilvl="4" w:tplc="924ACDF8">
      <w:start w:val="1"/>
      <w:numFmt w:val="bullet"/>
      <w:lvlText w:val="o"/>
      <w:lvlJc w:val="left"/>
      <w:pPr>
        <w:ind w:left="3600" w:hanging="360"/>
      </w:pPr>
      <w:rPr>
        <w:rFonts w:ascii="Courier New" w:hAnsi="Courier New" w:hint="default"/>
      </w:rPr>
    </w:lvl>
    <w:lvl w:ilvl="5" w:tplc="581A54B4">
      <w:start w:val="1"/>
      <w:numFmt w:val="bullet"/>
      <w:lvlText w:val=""/>
      <w:lvlJc w:val="left"/>
      <w:pPr>
        <w:ind w:left="4320" w:hanging="360"/>
      </w:pPr>
      <w:rPr>
        <w:rFonts w:ascii="Wingdings" w:hAnsi="Wingdings" w:hint="default"/>
      </w:rPr>
    </w:lvl>
    <w:lvl w:ilvl="6" w:tplc="E982BDA4">
      <w:start w:val="1"/>
      <w:numFmt w:val="bullet"/>
      <w:lvlText w:val=""/>
      <w:lvlJc w:val="left"/>
      <w:pPr>
        <w:ind w:left="5040" w:hanging="360"/>
      </w:pPr>
      <w:rPr>
        <w:rFonts w:ascii="Symbol" w:hAnsi="Symbol" w:hint="default"/>
      </w:rPr>
    </w:lvl>
    <w:lvl w:ilvl="7" w:tplc="C986CA52">
      <w:start w:val="1"/>
      <w:numFmt w:val="bullet"/>
      <w:lvlText w:val="o"/>
      <w:lvlJc w:val="left"/>
      <w:pPr>
        <w:ind w:left="5760" w:hanging="360"/>
      </w:pPr>
      <w:rPr>
        <w:rFonts w:ascii="Courier New" w:hAnsi="Courier New" w:hint="default"/>
      </w:rPr>
    </w:lvl>
    <w:lvl w:ilvl="8" w:tplc="63B6C622">
      <w:start w:val="1"/>
      <w:numFmt w:val="bullet"/>
      <w:lvlText w:val=""/>
      <w:lvlJc w:val="left"/>
      <w:pPr>
        <w:ind w:left="6480" w:hanging="360"/>
      </w:pPr>
      <w:rPr>
        <w:rFonts w:ascii="Wingdings" w:hAnsi="Wingdings" w:hint="default"/>
      </w:rPr>
    </w:lvl>
  </w:abstractNum>
  <w:abstractNum w:abstractNumId="49" w15:restartNumberingAfterBreak="0">
    <w:nsid w:val="138A5B43"/>
    <w:multiLevelType w:val="multilevel"/>
    <w:tmpl w:val="D7880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13A97712"/>
    <w:multiLevelType w:val="hybridMultilevel"/>
    <w:tmpl w:val="49024EFC"/>
    <w:lvl w:ilvl="0" w:tplc="D294109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13C51A8D"/>
    <w:multiLevelType w:val="hybridMultilevel"/>
    <w:tmpl w:val="AAE82216"/>
    <w:lvl w:ilvl="0" w:tplc="2FDC81F4">
      <w:start w:val="1"/>
      <w:numFmt w:val="bullet"/>
      <w:lvlText w:val=""/>
      <w:lvlJc w:val="left"/>
      <w:pPr>
        <w:tabs>
          <w:tab w:val="num" w:pos="720"/>
        </w:tabs>
        <w:ind w:left="720" w:hanging="360"/>
      </w:pPr>
      <w:rPr>
        <w:rFonts w:ascii="Symbol" w:hAnsi="Symbol" w:hint="default"/>
      </w:rPr>
    </w:lvl>
    <w:lvl w:ilvl="1" w:tplc="05F859F0" w:tentative="1">
      <w:start w:val="1"/>
      <w:numFmt w:val="bullet"/>
      <w:lvlText w:val=""/>
      <w:lvlJc w:val="left"/>
      <w:pPr>
        <w:tabs>
          <w:tab w:val="num" w:pos="1440"/>
        </w:tabs>
        <w:ind w:left="1440" w:hanging="360"/>
      </w:pPr>
      <w:rPr>
        <w:rFonts w:ascii="Symbol" w:hAnsi="Symbol" w:hint="default"/>
      </w:rPr>
    </w:lvl>
    <w:lvl w:ilvl="2" w:tplc="BC602762" w:tentative="1">
      <w:start w:val="1"/>
      <w:numFmt w:val="bullet"/>
      <w:lvlText w:val=""/>
      <w:lvlJc w:val="left"/>
      <w:pPr>
        <w:tabs>
          <w:tab w:val="num" w:pos="2160"/>
        </w:tabs>
        <w:ind w:left="2160" w:hanging="360"/>
      </w:pPr>
      <w:rPr>
        <w:rFonts w:ascii="Symbol" w:hAnsi="Symbol" w:hint="default"/>
      </w:rPr>
    </w:lvl>
    <w:lvl w:ilvl="3" w:tplc="1ECCC7F4" w:tentative="1">
      <w:start w:val="1"/>
      <w:numFmt w:val="bullet"/>
      <w:lvlText w:val=""/>
      <w:lvlJc w:val="left"/>
      <w:pPr>
        <w:tabs>
          <w:tab w:val="num" w:pos="2880"/>
        </w:tabs>
        <w:ind w:left="2880" w:hanging="360"/>
      </w:pPr>
      <w:rPr>
        <w:rFonts w:ascii="Symbol" w:hAnsi="Symbol" w:hint="default"/>
      </w:rPr>
    </w:lvl>
    <w:lvl w:ilvl="4" w:tplc="5BA2B5D6" w:tentative="1">
      <w:start w:val="1"/>
      <w:numFmt w:val="bullet"/>
      <w:lvlText w:val=""/>
      <w:lvlJc w:val="left"/>
      <w:pPr>
        <w:tabs>
          <w:tab w:val="num" w:pos="3600"/>
        </w:tabs>
        <w:ind w:left="3600" w:hanging="360"/>
      </w:pPr>
      <w:rPr>
        <w:rFonts w:ascii="Symbol" w:hAnsi="Symbol" w:hint="default"/>
      </w:rPr>
    </w:lvl>
    <w:lvl w:ilvl="5" w:tplc="823253B0" w:tentative="1">
      <w:start w:val="1"/>
      <w:numFmt w:val="bullet"/>
      <w:lvlText w:val=""/>
      <w:lvlJc w:val="left"/>
      <w:pPr>
        <w:tabs>
          <w:tab w:val="num" w:pos="4320"/>
        </w:tabs>
        <w:ind w:left="4320" w:hanging="360"/>
      </w:pPr>
      <w:rPr>
        <w:rFonts w:ascii="Symbol" w:hAnsi="Symbol" w:hint="default"/>
      </w:rPr>
    </w:lvl>
    <w:lvl w:ilvl="6" w:tplc="E8D829C2" w:tentative="1">
      <w:start w:val="1"/>
      <w:numFmt w:val="bullet"/>
      <w:lvlText w:val=""/>
      <w:lvlJc w:val="left"/>
      <w:pPr>
        <w:tabs>
          <w:tab w:val="num" w:pos="5040"/>
        </w:tabs>
        <w:ind w:left="5040" w:hanging="360"/>
      </w:pPr>
      <w:rPr>
        <w:rFonts w:ascii="Symbol" w:hAnsi="Symbol" w:hint="default"/>
      </w:rPr>
    </w:lvl>
    <w:lvl w:ilvl="7" w:tplc="81A29E1C" w:tentative="1">
      <w:start w:val="1"/>
      <w:numFmt w:val="bullet"/>
      <w:lvlText w:val=""/>
      <w:lvlJc w:val="left"/>
      <w:pPr>
        <w:tabs>
          <w:tab w:val="num" w:pos="5760"/>
        </w:tabs>
        <w:ind w:left="5760" w:hanging="360"/>
      </w:pPr>
      <w:rPr>
        <w:rFonts w:ascii="Symbol" w:hAnsi="Symbol" w:hint="default"/>
      </w:rPr>
    </w:lvl>
    <w:lvl w:ilvl="8" w:tplc="48B6C2EE" w:tentative="1">
      <w:start w:val="1"/>
      <w:numFmt w:val="bullet"/>
      <w:lvlText w:val=""/>
      <w:lvlJc w:val="left"/>
      <w:pPr>
        <w:tabs>
          <w:tab w:val="num" w:pos="6480"/>
        </w:tabs>
        <w:ind w:left="6480" w:hanging="360"/>
      </w:pPr>
      <w:rPr>
        <w:rFonts w:ascii="Symbol" w:hAnsi="Symbol" w:hint="default"/>
      </w:rPr>
    </w:lvl>
  </w:abstractNum>
  <w:abstractNum w:abstractNumId="52" w15:restartNumberingAfterBreak="0">
    <w:nsid w:val="143C79EC"/>
    <w:multiLevelType w:val="hybridMultilevel"/>
    <w:tmpl w:val="41EEB556"/>
    <w:lvl w:ilvl="0" w:tplc="87CAC2C8">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3" w15:restartNumberingAfterBreak="0">
    <w:nsid w:val="14454BCA"/>
    <w:multiLevelType w:val="hybridMultilevel"/>
    <w:tmpl w:val="7D849780"/>
    <w:lvl w:ilvl="0" w:tplc="100C0013">
      <w:start w:val="1"/>
      <w:numFmt w:val="upperRoman"/>
      <w:lvlText w:val="%1."/>
      <w:lvlJc w:val="righ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4" w15:restartNumberingAfterBreak="0">
    <w:nsid w:val="14D01B9B"/>
    <w:multiLevelType w:val="hybridMultilevel"/>
    <w:tmpl w:val="5EBE37EA"/>
    <w:lvl w:ilvl="0" w:tplc="04100001">
      <w:start w:val="1"/>
      <w:numFmt w:val="bullet"/>
      <w:lvlText w:val=""/>
      <w:lvlJc w:val="left"/>
      <w:pPr>
        <w:ind w:left="363" w:hanging="360"/>
      </w:pPr>
      <w:rPr>
        <w:rFonts w:ascii="Symbol" w:hAnsi="Symbol" w:hint="default"/>
      </w:rPr>
    </w:lvl>
    <w:lvl w:ilvl="1" w:tplc="04100003" w:tentative="1">
      <w:start w:val="1"/>
      <w:numFmt w:val="bullet"/>
      <w:lvlText w:val="o"/>
      <w:lvlJc w:val="left"/>
      <w:pPr>
        <w:ind w:left="1083" w:hanging="360"/>
      </w:pPr>
      <w:rPr>
        <w:rFonts w:ascii="Courier New" w:hAnsi="Courier New" w:cs="Courier New" w:hint="default"/>
      </w:rPr>
    </w:lvl>
    <w:lvl w:ilvl="2" w:tplc="04100005" w:tentative="1">
      <w:start w:val="1"/>
      <w:numFmt w:val="bullet"/>
      <w:lvlText w:val=""/>
      <w:lvlJc w:val="left"/>
      <w:pPr>
        <w:ind w:left="1803" w:hanging="360"/>
      </w:pPr>
      <w:rPr>
        <w:rFonts w:ascii="Wingdings" w:hAnsi="Wingdings" w:hint="default"/>
      </w:rPr>
    </w:lvl>
    <w:lvl w:ilvl="3" w:tplc="04100001" w:tentative="1">
      <w:start w:val="1"/>
      <w:numFmt w:val="bullet"/>
      <w:lvlText w:val=""/>
      <w:lvlJc w:val="left"/>
      <w:pPr>
        <w:ind w:left="2523" w:hanging="360"/>
      </w:pPr>
      <w:rPr>
        <w:rFonts w:ascii="Symbol" w:hAnsi="Symbol" w:hint="default"/>
      </w:rPr>
    </w:lvl>
    <w:lvl w:ilvl="4" w:tplc="04100003" w:tentative="1">
      <w:start w:val="1"/>
      <w:numFmt w:val="bullet"/>
      <w:lvlText w:val="o"/>
      <w:lvlJc w:val="left"/>
      <w:pPr>
        <w:ind w:left="3243" w:hanging="360"/>
      </w:pPr>
      <w:rPr>
        <w:rFonts w:ascii="Courier New" w:hAnsi="Courier New" w:cs="Courier New" w:hint="default"/>
      </w:rPr>
    </w:lvl>
    <w:lvl w:ilvl="5" w:tplc="04100005" w:tentative="1">
      <w:start w:val="1"/>
      <w:numFmt w:val="bullet"/>
      <w:lvlText w:val=""/>
      <w:lvlJc w:val="left"/>
      <w:pPr>
        <w:ind w:left="3963" w:hanging="360"/>
      </w:pPr>
      <w:rPr>
        <w:rFonts w:ascii="Wingdings" w:hAnsi="Wingdings" w:hint="default"/>
      </w:rPr>
    </w:lvl>
    <w:lvl w:ilvl="6" w:tplc="04100001" w:tentative="1">
      <w:start w:val="1"/>
      <w:numFmt w:val="bullet"/>
      <w:lvlText w:val=""/>
      <w:lvlJc w:val="left"/>
      <w:pPr>
        <w:ind w:left="4683" w:hanging="360"/>
      </w:pPr>
      <w:rPr>
        <w:rFonts w:ascii="Symbol" w:hAnsi="Symbol" w:hint="default"/>
      </w:rPr>
    </w:lvl>
    <w:lvl w:ilvl="7" w:tplc="04100003" w:tentative="1">
      <w:start w:val="1"/>
      <w:numFmt w:val="bullet"/>
      <w:lvlText w:val="o"/>
      <w:lvlJc w:val="left"/>
      <w:pPr>
        <w:ind w:left="5403" w:hanging="360"/>
      </w:pPr>
      <w:rPr>
        <w:rFonts w:ascii="Courier New" w:hAnsi="Courier New" w:cs="Courier New" w:hint="default"/>
      </w:rPr>
    </w:lvl>
    <w:lvl w:ilvl="8" w:tplc="04100005" w:tentative="1">
      <w:start w:val="1"/>
      <w:numFmt w:val="bullet"/>
      <w:lvlText w:val=""/>
      <w:lvlJc w:val="left"/>
      <w:pPr>
        <w:ind w:left="6123" w:hanging="360"/>
      </w:pPr>
      <w:rPr>
        <w:rFonts w:ascii="Wingdings" w:hAnsi="Wingdings" w:hint="default"/>
      </w:rPr>
    </w:lvl>
  </w:abstractNum>
  <w:abstractNum w:abstractNumId="55" w15:restartNumberingAfterBreak="0">
    <w:nsid w:val="14E424D5"/>
    <w:multiLevelType w:val="multilevel"/>
    <w:tmpl w:val="715C3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151626AF"/>
    <w:multiLevelType w:val="hybridMultilevel"/>
    <w:tmpl w:val="8AC89A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7" w15:restartNumberingAfterBreak="0">
    <w:nsid w:val="157B4793"/>
    <w:multiLevelType w:val="hybridMultilevel"/>
    <w:tmpl w:val="4D08B06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158C5853"/>
    <w:multiLevelType w:val="multilevel"/>
    <w:tmpl w:val="50DA2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15E0FC46"/>
    <w:multiLevelType w:val="hybridMultilevel"/>
    <w:tmpl w:val="F482C912"/>
    <w:lvl w:ilvl="0" w:tplc="5DBA32C8">
      <w:start w:val="1"/>
      <w:numFmt w:val="bullet"/>
      <w:lvlText w:val=""/>
      <w:lvlJc w:val="left"/>
      <w:pPr>
        <w:ind w:left="1080" w:hanging="360"/>
      </w:pPr>
      <w:rPr>
        <w:rFonts w:ascii="Symbol" w:hAnsi="Symbol" w:hint="default"/>
      </w:rPr>
    </w:lvl>
    <w:lvl w:ilvl="1" w:tplc="74D46EF6">
      <w:start w:val="1"/>
      <w:numFmt w:val="bullet"/>
      <w:lvlText w:val="o"/>
      <w:lvlJc w:val="left"/>
      <w:pPr>
        <w:ind w:left="1440" w:hanging="360"/>
      </w:pPr>
      <w:rPr>
        <w:rFonts w:ascii="Courier New" w:hAnsi="Courier New" w:hint="default"/>
      </w:rPr>
    </w:lvl>
    <w:lvl w:ilvl="2" w:tplc="34DA05B8">
      <w:start w:val="1"/>
      <w:numFmt w:val="bullet"/>
      <w:lvlText w:val=""/>
      <w:lvlJc w:val="left"/>
      <w:pPr>
        <w:ind w:left="2160" w:hanging="360"/>
      </w:pPr>
      <w:rPr>
        <w:rFonts w:ascii="Wingdings" w:hAnsi="Wingdings" w:hint="default"/>
      </w:rPr>
    </w:lvl>
    <w:lvl w:ilvl="3" w:tplc="D08896EE">
      <w:start w:val="1"/>
      <w:numFmt w:val="bullet"/>
      <w:lvlText w:val=""/>
      <w:lvlJc w:val="left"/>
      <w:pPr>
        <w:ind w:left="2880" w:hanging="360"/>
      </w:pPr>
      <w:rPr>
        <w:rFonts w:ascii="Symbol" w:hAnsi="Symbol" w:hint="default"/>
      </w:rPr>
    </w:lvl>
    <w:lvl w:ilvl="4" w:tplc="C45CB186">
      <w:start w:val="1"/>
      <w:numFmt w:val="bullet"/>
      <w:lvlText w:val="o"/>
      <w:lvlJc w:val="left"/>
      <w:pPr>
        <w:ind w:left="3600" w:hanging="360"/>
      </w:pPr>
      <w:rPr>
        <w:rFonts w:ascii="Courier New" w:hAnsi="Courier New" w:hint="default"/>
      </w:rPr>
    </w:lvl>
    <w:lvl w:ilvl="5" w:tplc="F2A4FDD0">
      <w:start w:val="1"/>
      <w:numFmt w:val="bullet"/>
      <w:lvlText w:val=""/>
      <w:lvlJc w:val="left"/>
      <w:pPr>
        <w:ind w:left="4320" w:hanging="360"/>
      </w:pPr>
      <w:rPr>
        <w:rFonts w:ascii="Wingdings" w:hAnsi="Wingdings" w:hint="default"/>
      </w:rPr>
    </w:lvl>
    <w:lvl w:ilvl="6" w:tplc="BD527A8A">
      <w:start w:val="1"/>
      <w:numFmt w:val="bullet"/>
      <w:lvlText w:val=""/>
      <w:lvlJc w:val="left"/>
      <w:pPr>
        <w:ind w:left="5040" w:hanging="360"/>
      </w:pPr>
      <w:rPr>
        <w:rFonts w:ascii="Symbol" w:hAnsi="Symbol" w:hint="default"/>
      </w:rPr>
    </w:lvl>
    <w:lvl w:ilvl="7" w:tplc="61E4FE1A">
      <w:start w:val="1"/>
      <w:numFmt w:val="bullet"/>
      <w:lvlText w:val="o"/>
      <w:lvlJc w:val="left"/>
      <w:pPr>
        <w:ind w:left="5760" w:hanging="360"/>
      </w:pPr>
      <w:rPr>
        <w:rFonts w:ascii="Courier New" w:hAnsi="Courier New" w:hint="default"/>
      </w:rPr>
    </w:lvl>
    <w:lvl w:ilvl="8" w:tplc="BE9031B0">
      <w:start w:val="1"/>
      <w:numFmt w:val="bullet"/>
      <w:lvlText w:val=""/>
      <w:lvlJc w:val="left"/>
      <w:pPr>
        <w:ind w:left="6480" w:hanging="360"/>
      </w:pPr>
      <w:rPr>
        <w:rFonts w:ascii="Wingdings" w:hAnsi="Wingdings" w:hint="default"/>
      </w:rPr>
    </w:lvl>
  </w:abstractNum>
  <w:abstractNum w:abstractNumId="60" w15:restartNumberingAfterBreak="0">
    <w:nsid w:val="161277A5"/>
    <w:multiLevelType w:val="hybridMultilevel"/>
    <w:tmpl w:val="A976AB9A"/>
    <w:lvl w:ilvl="0" w:tplc="9DB00120">
      <w:start w:val="1"/>
      <w:numFmt w:val="upperRoman"/>
      <w:pStyle w:val="Heading11"/>
      <w:lvlText w:val="%1."/>
      <w:lvlJc w:val="left"/>
      <w:pPr>
        <w:tabs>
          <w:tab w:val="num" w:pos="720"/>
        </w:tabs>
        <w:ind w:left="720" w:hanging="720"/>
      </w:pPr>
      <w:rPr>
        <w:rFonts w:cs="Times New Roman" w:hint="default"/>
      </w:rPr>
    </w:lvl>
    <w:lvl w:ilvl="1" w:tplc="944EE276">
      <w:start w:val="1"/>
      <w:numFmt w:val="bullet"/>
      <w:lvlText w:val=""/>
      <w:lvlJc w:val="left"/>
      <w:pPr>
        <w:tabs>
          <w:tab w:val="num" w:pos="1440"/>
        </w:tabs>
        <w:ind w:left="1440" w:hanging="360"/>
      </w:pPr>
      <w:rPr>
        <w:rFonts w:ascii="Symbol" w:hAnsi="Symbol" w:hint="default"/>
        <w:sz w:val="18"/>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1" w15:restartNumberingAfterBreak="0">
    <w:nsid w:val="18104D12"/>
    <w:multiLevelType w:val="multilevel"/>
    <w:tmpl w:val="C23C2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18E961D9"/>
    <w:multiLevelType w:val="multilevel"/>
    <w:tmpl w:val="3F52A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190766C5"/>
    <w:multiLevelType w:val="multilevel"/>
    <w:tmpl w:val="C4FEDB4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4" w15:restartNumberingAfterBreak="0">
    <w:nsid w:val="193840BD"/>
    <w:multiLevelType w:val="hybridMultilevel"/>
    <w:tmpl w:val="BA6448F6"/>
    <w:lvl w:ilvl="0" w:tplc="100C0019">
      <w:start w:val="1"/>
      <w:numFmt w:val="lowerLetter"/>
      <w:lvlText w:val="%1."/>
      <w:lvlJc w:val="left"/>
      <w:pPr>
        <w:ind w:left="720" w:hanging="360"/>
      </w:pPr>
    </w:lvl>
    <w:lvl w:ilvl="1" w:tplc="100C0019" w:tentative="1">
      <w:start w:val="1"/>
      <w:numFmt w:val="lowerLetter"/>
      <w:lvlText w:val="%2."/>
      <w:lvlJc w:val="left"/>
      <w:pPr>
        <w:ind w:left="1440" w:hanging="360"/>
      </w:pPr>
    </w:lvl>
    <w:lvl w:ilvl="2" w:tplc="100C001B">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65" w15:restartNumberingAfterBreak="0">
    <w:nsid w:val="195CE55C"/>
    <w:multiLevelType w:val="hybridMultilevel"/>
    <w:tmpl w:val="603C61A4"/>
    <w:lvl w:ilvl="0" w:tplc="26A4EF16">
      <w:start w:val="1"/>
      <w:numFmt w:val="bullet"/>
      <w:lvlText w:val=""/>
      <w:lvlJc w:val="left"/>
      <w:pPr>
        <w:ind w:left="720" w:hanging="360"/>
      </w:pPr>
      <w:rPr>
        <w:rFonts w:ascii="Symbol" w:hAnsi="Symbol" w:hint="default"/>
      </w:rPr>
    </w:lvl>
    <w:lvl w:ilvl="1" w:tplc="BCA226C8">
      <w:start w:val="1"/>
      <w:numFmt w:val="bullet"/>
      <w:lvlText w:val="o"/>
      <w:lvlJc w:val="left"/>
      <w:pPr>
        <w:ind w:left="1440" w:hanging="360"/>
      </w:pPr>
      <w:rPr>
        <w:rFonts w:ascii="Courier New" w:hAnsi="Courier New" w:hint="default"/>
      </w:rPr>
    </w:lvl>
    <w:lvl w:ilvl="2" w:tplc="1A6876D0">
      <w:start w:val="1"/>
      <w:numFmt w:val="bullet"/>
      <w:lvlText w:val=""/>
      <w:lvlJc w:val="left"/>
      <w:pPr>
        <w:ind w:left="2160" w:hanging="360"/>
      </w:pPr>
      <w:rPr>
        <w:rFonts w:ascii="Wingdings" w:hAnsi="Wingdings" w:hint="default"/>
      </w:rPr>
    </w:lvl>
    <w:lvl w:ilvl="3" w:tplc="7D6AB326">
      <w:start w:val="1"/>
      <w:numFmt w:val="bullet"/>
      <w:lvlText w:val=""/>
      <w:lvlJc w:val="left"/>
      <w:pPr>
        <w:ind w:left="2880" w:hanging="360"/>
      </w:pPr>
      <w:rPr>
        <w:rFonts w:ascii="Symbol" w:hAnsi="Symbol" w:hint="default"/>
      </w:rPr>
    </w:lvl>
    <w:lvl w:ilvl="4" w:tplc="6A245AE2">
      <w:start w:val="1"/>
      <w:numFmt w:val="bullet"/>
      <w:lvlText w:val="o"/>
      <w:lvlJc w:val="left"/>
      <w:pPr>
        <w:ind w:left="3600" w:hanging="360"/>
      </w:pPr>
      <w:rPr>
        <w:rFonts w:ascii="Courier New" w:hAnsi="Courier New" w:hint="default"/>
      </w:rPr>
    </w:lvl>
    <w:lvl w:ilvl="5" w:tplc="EC88A718">
      <w:start w:val="1"/>
      <w:numFmt w:val="bullet"/>
      <w:lvlText w:val=""/>
      <w:lvlJc w:val="left"/>
      <w:pPr>
        <w:ind w:left="4320" w:hanging="360"/>
      </w:pPr>
      <w:rPr>
        <w:rFonts w:ascii="Wingdings" w:hAnsi="Wingdings" w:hint="default"/>
      </w:rPr>
    </w:lvl>
    <w:lvl w:ilvl="6" w:tplc="BCE67A8E">
      <w:start w:val="1"/>
      <w:numFmt w:val="bullet"/>
      <w:lvlText w:val=""/>
      <w:lvlJc w:val="left"/>
      <w:pPr>
        <w:ind w:left="5040" w:hanging="360"/>
      </w:pPr>
      <w:rPr>
        <w:rFonts w:ascii="Symbol" w:hAnsi="Symbol" w:hint="default"/>
      </w:rPr>
    </w:lvl>
    <w:lvl w:ilvl="7" w:tplc="0E669F28">
      <w:start w:val="1"/>
      <w:numFmt w:val="bullet"/>
      <w:lvlText w:val="o"/>
      <w:lvlJc w:val="left"/>
      <w:pPr>
        <w:ind w:left="5760" w:hanging="360"/>
      </w:pPr>
      <w:rPr>
        <w:rFonts w:ascii="Courier New" w:hAnsi="Courier New" w:hint="default"/>
      </w:rPr>
    </w:lvl>
    <w:lvl w:ilvl="8" w:tplc="49FC9A5C">
      <w:start w:val="1"/>
      <w:numFmt w:val="bullet"/>
      <w:lvlText w:val=""/>
      <w:lvlJc w:val="left"/>
      <w:pPr>
        <w:ind w:left="6480" w:hanging="360"/>
      </w:pPr>
      <w:rPr>
        <w:rFonts w:ascii="Wingdings" w:hAnsi="Wingdings" w:hint="default"/>
      </w:rPr>
    </w:lvl>
  </w:abstractNum>
  <w:abstractNum w:abstractNumId="66" w15:restartNumberingAfterBreak="0">
    <w:nsid w:val="1A1B2935"/>
    <w:multiLevelType w:val="hybridMultilevel"/>
    <w:tmpl w:val="FFFFFFFF"/>
    <w:lvl w:ilvl="0" w:tplc="E7D0A3D2">
      <w:start w:val="1"/>
      <w:numFmt w:val="bullet"/>
      <w:lvlText w:val=""/>
      <w:lvlJc w:val="left"/>
      <w:pPr>
        <w:ind w:left="720" w:hanging="360"/>
      </w:pPr>
      <w:rPr>
        <w:rFonts w:ascii="Symbol" w:hAnsi="Symbol" w:hint="default"/>
      </w:rPr>
    </w:lvl>
    <w:lvl w:ilvl="1" w:tplc="5E2AD2DE">
      <w:start w:val="1"/>
      <w:numFmt w:val="bullet"/>
      <w:lvlText w:val="o"/>
      <w:lvlJc w:val="left"/>
      <w:pPr>
        <w:ind w:left="1440" w:hanging="360"/>
      </w:pPr>
      <w:rPr>
        <w:rFonts w:ascii="Courier New" w:hAnsi="Courier New" w:hint="default"/>
      </w:rPr>
    </w:lvl>
    <w:lvl w:ilvl="2" w:tplc="35B6ED74">
      <w:start w:val="1"/>
      <w:numFmt w:val="bullet"/>
      <w:lvlText w:val=""/>
      <w:lvlJc w:val="left"/>
      <w:pPr>
        <w:ind w:left="2160" w:hanging="360"/>
      </w:pPr>
      <w:rPr>
        <w:rFonts w:ascii="Wingdings" w:hAnsi="Wingdings" w:hint="default"/>
      </w:rPr>
    </w:lvl>
    <w:lvl w:ilvl="3" w:tplc="06821AC2">
      <w:start w:val="1"/>
      <w:numFmt w:val="bullet"/>
      <w:lvlText w:val=""/>
      <w:lvlJc w:val="left"/>
      <w:pPr>
        <w:ind w:left="2880" w:hanging="360"/>
      </w:pPr>
      <w:rPr>
        <w:rFonts w:ascii="Symbol" w:hAnsi="Symbol" w:hint="default"/>
      </w:rPr>
    </w:lvl>
    <w:lvl w:ilvl="4" w:tplc="CEC62C08">
      <w:start w:val="1"/>
      <w:numFmt w:val="bullet"/>
      <w:lvlText w:val="o"/>
      <w:lvlJc w:val="left"/>
      <w:pPr>
        <w:ind w:left="3600" w:hanging="360"/>
      </w:pPr>
      <w:rPr>
        <w:rFonts w:ascii="Courier New" w:hAnsi="Courier New" w:hint="default"/>
      </w:rPr>
    </w:lvl>
    <w:lvl w:ilvl="5" w:tplc="B3463904">
      <w:start w:val="1"/>
      <w:numFmt w:val="bullet"/>
      <w:lvlText w:val=""/>
      <w:lvlJc w:val="left"/>
      <w:pPr>
        <w:ind w:left="4320" w:hanging="360"/>
      </w:pPr>
      <w:rPr>
        <w:rFonts w:ascii="Wingdings" w:hAnsi="Wingdings" w:hint="default"/>
      </w:rPr>
    </w:lvl>
    <w:lvl w:ilvl="6" w:tplc="9774E25C">
      <w:start w:val="1"/>
      <w:numFmt w:val="bullet"/>
      <w:lvlText w:val=""/>
      <w:lvlJc w:val="left"/>
      <w:pPr>
        <w:ind w:left="5040" w:hanging="360"/>
      </w:pPr>
      <w:rPr>
        <w:rFonts w:ascii="Symbol" w:hAnsi="Symbol" w:hint="default"/>
      </w:rPr>
    </w:lvl>
    <w:lvl w:ilvl="7" w:tplc="7416D596">
      <w:start w:val="1"/>
      <w:numFmt w:val="bullet"/>
      <w:lvlText w:val="o"/>
      <w:lvlJc w:val="left"/>
      <w:pPr>
        <w:ind w:left="5760" w:hanging="360"/>
      </w:pPr>
      <w:rPr>
        <w:rFonts w:ascii="Courier New" w:hAnsi="Courier New" w:hint="default"/>
      </w:rPr>
    </w:lvl>
    <w:lvl w:ilvl="8" w:tplc="9C3879C2">
      <w:start w:val="1"/>
      <w:numFmt w:val="bullet"/>
      <w:lvlText w:val=""/>
      <w:lvlJc w:val="left"/>
      <w:pPr>
        <w:ind w:left="6480" w:hanging="360"/>
      </w:pPr>
      <w:rPr>
        <w:rFonts w:ascii="Wingdings" w:hAnsi="Wingdings" w:hint="default"/>
      </w:rPr>
    </w:lvl>
  </w:abstractNum>
  <w:abstractNum w:abstractNumId="67" w15:restartNumberingAfterBreak="0">
    <w:nsid w:val="1AC1073E"/>
    <w:multiLevelType w:val="hybridMultilevel"/>
    <w:tmpl w:val="48FE9F4A"/>
    <w:lvl w:ilvl="0" w:tplc="0809001B">
      <w:start w:val="1"/>
      <w:numFmt w:val="lowerRoman"/>
      <w:pStyle w:val="Listenumros"/>
      <w:lvlText w:val="%1."/>
      <w:lvlJc w:val="right"/>
      <w:pPr>
        <w:tabs>
          <w:tab w:val="num" w:pos="1495"/>
        </w:tabs>
        <w:ind w:left="1495" w:hanging="284"/>
      </w:pPr>
      <w:rPr>
        <w:rFonts w:hint="default"/>
      </w:rPr>
    </w:lvl>
    <w:lvl w:ilvl="1" w:tplc="040C0019">
      <w:start w:val="1"/>
      <w:numFmt w:val="lowerLetter"/>
      <w:lvlText w:val="%2."/>
      <w:lvlJc w:val="left"/>
      <w:pPr>
        <w:tabs>
          <w:tab w:val="num" w:pos="2084"/>
        </w:tabs>
        <w:ind w:left="2084" w:hanging="360"/>
      </w:pPr>
    </w:lvl>
    <w:lvl w:ilvl="2" w:tplc="040C001B" w:tentative="1">
      <w:start w:val="1"/>
      <w:numFmt w:val="lowerRoman"/>
      <w:lvlText w:val="%3."/>
      <w:lvlJc w:val="right"/>
      <w:pPr>
        <w:tabs>
          <w:tab w:val="num" w:pos="2804"/>
        </w:tabs>
        <w:ind w:left="2804" w:hanging="180"/>
      </w:pPr>
    </w:lvl>
    <w:lvl w:ilvl="3" w:tplc="040C000F" w:tentative="1">
      <w:start w:val="1"/>
      <w:numFmt w:val="decimal"/>
      <w:lvlText w:val="%4."/>
      <w:lvlJc w:val="left"/>
      <w:pPr>
        <w:tabs>
          <w:tab w:val="num" w:pos="3524"/>
        </w:tabs>
        <w:ind w:left="3524" w:hanging="360"/>
      </w:pPr>
    </w:lvl>
    <w:lvl w:ilvl="4" w:tplc="040C0019" w:tentative="1">
      <w:start w:val="1"/>
      <w:numFmt w:val="lowerLetter"/>
      <w:lvlText w:val="%5."/>
      <w:lvlJc w:val="left"/>
      <w:pPr>
        <w:tabs>
          <w:tab w:val="num" w:pos="4244"/>
        </w:tabs>
        <w:ind w:left="4244" w:hanging="360"/>
      </w:pPr>
    </w:lvl>
    <w:lvl w:ilvl="5" w:tplc="040C001B" w:tentative="1">
      <w:start w:val="1"/>
      <w:numFmt w:val="lowerRoman"/>
      <w:lvlText w:val="%6."/>
      <w:lvlJc w:val="right"/>
      <w:pPr>
        <w:tabs>
          <w:tab w:val="num" w:pos="4964"/>
        </w:tabs>
        <w:ind w:left="4964" w:hanging="180"/>
      </w:pPr>
    </w:lvl>
    <w:lvl w:ilvl="6" w:tplc="040C000F" w:tentative="1">
      <w:start w:val="1"/>
      <w:numFmt w:val="decimal"/>
      <w:lvlText w:val="%7."/>
      <w:lvlJc w:val="left"/>
      <w:pPr>
        <w:tabs>
          <w:tab w:val="num" w:pos="5684"/>
        </w:tabs>
        <w:ind w:left="5684" w:hanging="360"/>
      </w:pPr>
    </w:lvl>
    <w:lvl w:ilvl="7" w:tplc="040C0019" w:tentative="1">
      <w:start w:val="1"/>
      <w:numFmt w:val="lowerLetter"/>
      <w:lvlText w:val="%8."/>
      <w:lvlJc w:val="left"/>
      <w:pPr>
        <w:tabs>
          <w:tab w:val="num" w:pos="6404"/>
        </w:tabs>
        <w:ind w:left="6404" w:hanging="360"/>
      </w:pPr>
    </w:lvl>
    <w:lvl w:ilvl="8" w:tplc="040C001B" w:tentative="1">
      <w:start w:val="1"/>
      <w:numFmt w:val="lowerRoman"/>
      <w:lvlText w:val="%9."/>
      <w:lvlJc w:val="right"/>
      <w:pPr>
        <w:tabs>
          <w:tab w:val="num" w:pos="7124"/>
        </w:tabs>
        <w:ind w:left="7124" w:hanging="180"/>
      </w:pPr>
    </w:lvl>
  </w:abstractNum>
  <w:abstractNum w:abstractNumId="68" w15:restartNumberingAfterBreak="0">
    <w:nsid w:val="1AC40B00"/>
    <w:multiLevelType w:val="multilevel"/>
    <w:tmpl w:val="661EE3E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9" w15:restartNumberingAfterBreak="0">
    <w:nsid w:val="1B3D2354"/>
    <w:multiLevelType w:val="multilevel"/>
    <w:tmpl w:val="146A8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1C6B6966"/>
    <w:multiLevelType w:val="multilevel"/>
    <w:tmpl w:val="81869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1D12651D"/>
    <w:multiLevelType w:val="hybridMultilevel"/>
    <w:tmpl w:val="64B855EE"/>
    <w:lvl w:ilvl="0" w:tplc="CA1AD59C">
      <w:start w:val="1"/>
      <w:numFmt w:val="decimal"/>
      <w:lvlText w:val="%1."/>
      <w:lvlJc w:val="left"/>
      <w:pPr>
        <w:ind w:left="720" w:hanging="360"/>
      </w:pPr>
      <w:rPr>
        <w:rFonts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1DD1089A"/>
    <w:multiLevelType w:val="multilevel"/>
    <w:tmpl w:val="60DA2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1DF602EF"/>
    <w:multiLevelType w:val="hybridMultilevel"/>
    <w:tmpl w:val="854A09E4"/>
    <w:lvl w:ilvl="0" w:tplc="EC68DABC">
      <w:start w:val="1"/>
      <w:numFmt w:val="bullet"/>
      <w:lvlText w:val=""/>
      <w:lvlJc w:val="left"/>
      <w:pPr>
        <w:ind w:left="720" w:hanging="360"/>
      </w:pPr>
      <w:rPr>
        <w:rFonts w:ascii="Symbol" w:hAnsi="Symbol" w:hint="default"/>
      </w:rPr>
    </w:lvl>
    <w:lvl w:ilvl="1" w:tplc="148818E8">
      <w:start w:val="1"/>
      <w:numFmt w:val="bullet"/>
      <w:lvlText w:val="o"/>
      <w:lvlJc w:val="left"/>
      <w:pPr>
        <w:ind w:left="1440" w:hanging="360"/>
      </w:pPr>
      <w:rPr>
        <w:rFonts w:ascii="Courier New" w:hAnsi="Courier New" w:hint="default"/>
      </w:rPr>
    </w:lvl>
    <w:lvl w:ilvl="2" w:tplc="F9EED49C">
      <w:start w:val="1"/>
      <w:numFmt w:val="bullet"/>
      <w:lvlText w:val=""/>
      <w:lvlJc w:val="left"/>
      <w:pPr>
        <w:ind w:left="2160" w:hanging="360"/>
      </w:pPr>
      <w:rPr>
        <w:rFonts w:ascii="Wingdings" w:hAnsi="Wingdings" w:hint="default"/>
      </w:rPr>
    </w:lvl>
    <w:lvl w:ilvl="3" w:tplc="E4C64116">
      <w:start w:val="1"/>
      <w:numFmt w:val="bullet"/>
      <w:lvlText w:val=""/>
      <w:lvlJc w:val="left"/>
      <w:pPr>
        <w:ind w:left="2880" w:hanging="360"/>
      </w:pPr>
      <w:rPr>
        <w:rFonts w:ascii="Symbol" w:hAnsi="Symbol" w:hint="default"/>
      </w:rPr>
    </w:lvl>
    <w:lvl w:ilvl="4" w:tplc="3A7C33F6">
      <w:start w:val="1"/>
      <w:numFmt w:val="bullet"/>
      <w:lvlText w:val="o"/>
      <w:lvlJc w:val="left"/>
      <w:pPr>
        <w:ind w:left="3600" w:hanging="360"/>
      </w:pPr>
      <w:rPr>
        <w:rFonts w:ascii="Courier New" w:hAnsi="Courier New" w:hint="default"/>
      </w:rPr>
    </w:lvl>
    <w:lvl w:ilvl="5" w:tplc="B30A2A10">
      <w:start w:val="1"/>
      <w:numFmt w:val="bullet"/>
      <w:lvlText w:val=""/>
      <w:lvlJc w:val="left"/>
      <w:pPr>
        <w:ind w:left="4320" w:hanging="360"/>
      </w:pPr>
      <w:rPr>
        <w:rFonts w:ascii="Wingdings" w:hAnsi="Wingdings" w:hint="default"/>
      </w:rPr>
    </w:lvl>
    <w:lvl w:ilvl="6" w:tplc="0FA452FC">
      <w:start w:val="1"/>
      <w:numFmt w:val="bullet"/>
      <w:lvlText w:val=""/>
      <w:lvlJc w:val="left"/>
      <w:pPr>
        <w:ind w:left="5040" w:hanging="360"/>
      </w:pPr>
      <w:rPr>
        <w:rFonts w:ascii="Symbol" w:hAnsi="Symbol" w:hint="default"/>
      </w:rPr>
    </w:lvl>
    <w:lvl w:ilvl="7" w:tplc="F592A9C0">
      <w:start w:val="1"/>
      <w:numFmt w:val="bullet"/>
      <w:lvlText w:val="o"/>
      <w:lvlJc w:val="left"/>
      <w:pPr>
        <w:ind w:left="5760" w:hanging="360"/>
      </w:pPr>
      <w:rPr>
        <w:rFonts w:ascii="Courier New" w:hAnsi="Courier New" w:hint="default"/>
      </w:rPr>
    </w:lvl>
    <w:lvl w:ilvl="8" w:tplc="D22C585E">
      <w:start w:val="1"/>
      <w:numFmt w:val="bullet"/>
      <w:lvlText w:val=""/>
      <w:lvlJc w:val="left"/>
      <w:pPr>
        <w:ind w:left="6480" w:hanging="360"/>
      </w:pPr>
      <w:rPr>
        <w:rFonts w:ascii="Wingdings" w:hAnsi="Wingdings" w:hint="default"/>
      </w:rPr>
    </w:lvl>
  </w:abstractNum>
  <w:abstractNum w:abstractNumId="74" w15:restartNumberingAfterBreak="0">
    <w:nsid w:val="1F6171DD"/>
    <w:multiLevelType w:val="multilevel"/>
    <w:tmpl w:val="17CC6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20883CE5"/>
    <w:multiLevelType w:val="hybridMultilevel"/>
    <w:tmpl w:val="D728B0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6" w15:restartNumberingAfterBreak="0">
    <w:nsid w:val="20DA7AA9"/>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15:restartNumberingAfterBreak="0">
    <w:nsid w:val="212F45C3"/>
    <w:multiLevelType w:val="hybridMultilevel"/>
    <w:tmpl w:val="121E7F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2170078D"/>
    <w:multiLevelType w:val="hybridMultilevel"/>
    <w:tmpl w:val="11BE02F8"/>
    <w:lvl w:ilvl="0" w:tplc="D430D8B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224A281F"/>
    <w:multiLevelType w:val="hybridMultilevel"/>
    <w:tmpl w:val="E356F78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0" w15:restartNumberingAfterBreak="0">
    <w:nsid w:val="226D61A2"/>
    <w:multiLevelType w:val="multilevel"/>
    <w:tmpl w:val="8BA47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2276A8A8"/>
    <w:multiLevelType w:val="hybridMultilevel"/>
    <w:tmpl w:val="0194E26C"/>
    <w:lvl w:ilvl="0" w:tplc="F9F24B70">
      <w:start w:val="1"/>
      <w:numFmt w:val="bullet"/>
      <w:lvlText w:val=""/>
      <w:lvlJc w:val="left"/>
      <w:pPr>
        <w:ind w:left="720" w:hanging="360"/>
      </w:pPr>
      <w:rPr>
        <w:rFonts w:ascii="Symbol" w:hAnsi="Symbol" w:hint="default"/>
      </w:rPr>
    </w:lvl>
    <w:lvl w:ilvl="1" w:tplc="8562A814">
      <w:start w:val="1"/>
      <w:numFmt w:val="bullet"/>
      <w:lvlText w:val="o"/>
      <w:lvlJc w:val="left"/>
      <w:pPr>
        <w:ind w:left="1440" w:hanging="360"/>
      </w:pPr>
      <w:rPr>
        <w:rFonts w:ascii="Courier New" w:hAnsi="Courier New" w:hint="default"/>
      </w:rPr>
    </w:lvl>
    <w:lvl w:ilvl="2" w:tplc="B39ABF0E">
      <w:start w:val="1"/>
      <w:numFmt w:val="bullet"/>
      <w:lvlText w:val=""/>
      <w:lvlJc w:val="left"/>
      <w:pPr>
        <w:ind w:left="2160" w:hanging="360"/>
      </w:pPr>
      <w:rPr>
        <w:rFonts w:ascii="Wingdings" w:hAnsi="Wingdings" w:hint="default"/>
      </w:rPr>
    </w:lvl>
    <w:lvl w:ilvl="3" w:tplc="0C545FDA">
      <w:start w:val="1"/>
      <w:numFmt w:val="bullet"/>
      <w:lvlText w:val=""/>
      <w:lvlJc w:val="left"/>
      <w:pPr>
        <w:ind w:left="2880" w:hanging="360"/>
      </w:pPr>
      <w:rPr>
        <w:rFonts w:ascii="Symbol" w:hAnsi="Symbol" w:hint="default"/>
      </w:rPr>
    </w:lvl>
    <w:lvl w:ilvl="4" w:tplc="A474798C">
      <w:start w:val="1"/>
      <w:numFmt w:val="bullet"/>
      <w:lvlText w:val="o"/>
      <w:lvlJc w:val="left"/>
      <w:pPr>
        <w:ind w:left="3600" w:hanging="360"/>
      </w:pPr>
      <w:rPr>
        <w:rFonts w:ascii="Courier New" w:hAnsi="Courier New" w:hint="default"/>
      </w:rPr>
    </w:lvl>
    <w:lvl w:ilvl="5" w:tplc="5F84CB6C">
      <w:start w:val="1"/>
      <w:numFmt w:val="bullet"/>
      <w:lvlText w:val=""/>
      <w:lvlJc w:val="left"/>
      <w:pPr>
        <w:ind w:left="4320" w:hanging="360"/>
      </w:pPr>
      <w:rPr>
        <w:rFonts w:ascii="Wingdings" w:hAnsi="Wingdings" w:hint="default"/>
      </w:rPr>
    </w:lvl>
    <w:lvl w:ilvl="6" w:tplc="7388BB16">
      <w:start w:val="1"/>
      <w:numFmt w:val="bullet"/>
      <w:lvlText w:val=""/>
      <w:lvlJc w:val="left"/>
      <w:pPr>
        <w:ind w:left="5040" w:hanging="360"/>
      </w:pPr>
      <w:rPr>
        <w:rFonts w:ascii="Symbol" w:hAnsi="Symbol" w:hint="default"/>
      </w:rPr>
    </w:lvl>
    <w:lvl w:ilvl="7" w:tplc="D9DC5660">
      <w:start w:val="1"/>
      <w:numFmt w:val="bullet"/>
      <w:lvlText w:val="o"/>
      <w:lvlJc w:val="left"/>
      <w:pPr>
        <w:ind w:left="5760" w:hanging="360"/>
      </w:pPr>
      <w:rPr>
        <w:rFonts w:ascii="Courier New" w:hAnsi="Courier New" w:hint="default"/>
      </w:rPr>
    </w:lvl>
    <w:lvl w:ilvl="8" w:tplc="2E7A6472">
      <w:start w:val="1"/>
      <w:numFmt w:val="bullet"/>
      <w:lvlText w:val=""/>
      <w:lvlJc w:val="left"/>
      <w:pPr>
        <w:ind w:left="6480" w:hanging="360"/>
      </w:pPr>
      <w:rPr>
        <w:rFonts w:ascii="Wingdings" w:hAnsi="Wingdings" w:hint="default"/>
      </w:rPr>
    </w:lvl>
  </w:abstractNum>
  <w:abstractNum w:abstractNumId="82" w15:restartNumberingAfterBreak="0">
    <w:nsid w:val="228A4759"/>
    <w:multiLevelType w:val="hybridMultilevel"/>
    <w:tmpl w:val="E4AC5A58"/>
    <w:lvl w:ilvl="0" w:tplc="100C0001">
      <w:start w:val="1"/>
      <w:numFmt w:val="bullet"/>
      <w:lvlText w:val=""/>
      <w:lvlJc w:val="left"/>
      <w:pPr>
        <w:ind w:left="360" w:hanging="360"/>
      </w:pPr>
      <w:rPr>
        <w:rFonts w:ascii="Symbol" w:hAnsi="Symbol" w:hint="default"/>
      </w:rPr>
    </w:lvl>
    <w:lvl w:ilvl="1" w:tplc="100C0003">
      <w:start w:val="1"/>
      <w:numFmt w:val="bullet"/>
      <w:lvlText w:val="o"/>
      <w:lvlJc w:val="left"/>
      <w:pPr>
        <w:ind w:left="1080" w:hanging="360"/>
      </w:pPr>
      <w:rPr>
        <w:rFonts w:ascii="Courier New" w:hAnsi="Courier New" w:cs="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cs="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cs="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83" w15:restartNumberingAfterBreak="0">
    <w:nsid w:val="22D83D7F"/>
    <w:multiLevelType w:val="hybridMultilevel"/>
    <w:tmpl w:val="6A70AB76"/>
    <w:lvl w:ilvl="0" w:tplc="6D5E13B2">
      <w:start w:val="1"/>
      <w:numFmt w:val="bullet"/>
      <w:lvlText w:val=""/>
      <w:lvlJc w:val="left"/>
      <w:pPr>
        <w:ind w:left="720" w:hanging="360"/>
      </w:pPr>
      <w:rPr>
        <w:rFonts w:ascii="Symbol" w:hAnsi="Symbol" w:hint="default"/>
      </w:rPr>
    </w:lvl>
    <w:lvl w:ilvl="1" w:tplc="F3349F54">
      <w:start w:val="1"/>
      <w:numFmt w:val="bullet"/>
      <w:lvlText w:val="o"/>
      <w:lvlJc w:val="left"/>
      <w:pPr>
        <w:ind w:left="1440" w:hanging="360"/>
      </w:pPr>
      <w:rPr>
        <w:rFonts w:ascii="Courier New" w:hAnsi="Courier New" w:hint="default"/>
      </w:rPr>
    </w:lvl>
    <w:lvl w:ilvl="2" w:tplc="E38AAD98">
      <w:start w:val="1"/>
      <w:numFmt w:val="bullet"/>
      <w:lvlText w:val=""/>
      <w:lvlJc w:val="left"/>
      <w:pPr>
        <w:ind w:left="2160" w:hanging="360"/>
      </w:pPr>
      <w:rPr>
        <w:rFonts w:ascii="Wingdings" w:hAnsi="Wingdings" w:hint="default"/>
      </w:rPr>
    </w:lvl>
    <w:lvl w:ilvl="3" w:tplc="18F03594">
      <w:start w:val="1"/>
      <w:numFmt w:val="bullet"/>
      <w:lvlText w:val=""/>
      <w:lvlJc w:val="left"/>
      <w:pPr>
        <w:ind w:left="2880" w:hanging="360"/>
      </w:pPr>
      <w:rPr>
        <w:rFonts w:ascii="Symbol" w:hAnsi="Symbol" w:hint="default"/>
      </w:rPr>
    </w:lvl>
    <w:lvl w:ilvl="4" w:tplc="DDFCADFA">
      <w:start w:val="1"/>
      <w:numFmt w:val="bullet"/>
      <w:lvlText w:val="o"/>
      <w:lvlJc w:val="left"/>
      <w:pPr>
        <w:ind w:left="3600" w:hanging="360"/>
      </w:pPr>
      <w:rPr>
        <w:rFonts w:ascii="Courier New" w:hAnsi="Courier New" w:hint="default"/>
      </w:rPr>
    </w:lvl>
    <w:lvl w:ilvl="5" w:tplc="BB5C665A">
      <w:start w:val="1"/>
      <w:numFmt w:val="bullet"/>
      <w:lvlText w:val=""/>
      <w:lvlJc w:val="left"/>
      <w:pPr>
        <w:ind w:left="4320" w:hanging="360"/>
      </w:pPr>
      <w:rPr>
        <w:rFonts w:ascii="Wingdings" w:hAnsi="Wingdings" w:hint="default"/>
      </w:rPr>
    </w:lvl>
    <w:lvl w:ilvl="6" w:tplc="15E44F36">
      <w:start w:val="1"/>
      <w:numFmt w:val="bullet"/>
      <w:lvlText w:val=""/>
      <w:lvlJc w:val="left"/>
      <w:pPr>
        <w:ind w:left="5040" w:hanging="360"/>
      </w:pPr>
      <w:rPr>
        <w:rFonts w:ascii="Symbol" w:hAnsi="Symbol" w:hint="default"/>
      </w:rPr>
    </w:lvl>
    <w:lvl w:ilvl="7" w:tplc="53D44E0A">
      <w:start w:val="1"/>
      <w:numFmt w:val="bullet"/>
      <w:lvlText w:val="o"/>
      <w:lvlJc w:val="left"/>
      <w:pPr>
        <w:ind w:left="5760" w:hanging="360"/>
      </w:pPr>
      <w:rPr>
        <w:rFonts w:ascii="Courier New" w:hAnsi="Courier New" w:hint="default"/>
      </w:rPr>
    </w:lvl>
    <w:lvl w:ilvl="8" w:tplc="576C25E4">
      <w:start w:val="1"/>
      <w:numFmt w:val="bullet"/>
      <w:lvlText w:val=""/>
      <w:lvlJc w:val="left"/>
      <w:pPr>
        <w:ind w:left="6480" w:hanging="360"/>
      </w:pPr>
      <w:rPr>
        <w:rFonts w:ascii="Wingdings" w:hAnsi="Wingdings" w:hint="default"/>
      </w:rPr>
    </w:lvl>
  </w:abstractNum>
  <w:abstractNum w:abstractNumId="84" w15:restartNumberingAfterBreak="0">
    <w:nsid w:val="23897B80"/>
    <w:multiLevelType w:val="hybridMultilevel"/>
    <w:tmpl w:val="769017F4"/>
    <w:lvl w:ilvl="0" w:tplc="100C0001">
      <w:start w:val="1"/>
      <w:numFmt w:val="bullet"/>
      <w:lvlText w:val=""/>
      <w:lvlJc w:val="left"/>
      <w:pPr>
        <w:ind w:left="360" w:hanging="360"/>
      </w:pPr>
      <w:rPr>
        <w:rFonts w:ascii="Symbol" w:hAnsi="Symbol" w:hint="default"/>
      </w:rPr>
    </w:lvl>
    <w:lvl w:ilvl="1" w:tplc="100C0003" w:tentative="1">
      <w:start w:val="1"/>
      <w:numFmt w:val="bullet"/>
      <w:lvlText w:val="o"/>
      <w:lvlJc w:val="left"/>
      <w:pPr>
        <w:ind w:left="1080" w:hanging="360"/>
      </w:pPr>
      <w:rPr>
        <w:rFonts w:ascii="Courier New" w:hAnsi="Courier New" w:cs="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cs="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cs="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85" w15:restartNumberingAfterBreak="0">
    <w:nsid w:val="24756631"/>
    <w:multiLevelType w:val="hybridMultilevel"/>
    <w:tmpl w:val="6C0ED316"/>
    <w:lvl w:ilvl="0" w:tplc="100C0019">
      <w:start w:val="1"/>
      <w:numFmt w:val="lowerLetter"/>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86" w15:restartNumberingAfterBreak="0">
    <w:nsid w:val="2479017F"/>
    <w:multiLevelType w:val="hybridMultilevel"/>
    <w:tmpl w:val="2F5684AE"/>
    <w:lvl w:ilvl="0" w:tplc="0409000F">
      <w:start w:val="1"/>
      <w:numFmt w:val="decimal"/>
      <w:lvlText w:val="%1."/>
      <w:lvlJc w:val="left"/>
      <w:pPr>
        <w:ind w:left="720" w:hanging="360"/>
      </w:pPr>
    </w:lvl>
    <w:lvl w:ilvl="1" w:tplc="0409000F">
      <w:start w:val="1"/>
      <w:numFmt w:val="decimal"/>
      <w:lvlText w:val="%2."/>
      <w:lvlJc w:val="left"/>
      <w:pPr>
        <w:ind w:left="3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24935957"/>
    <w:multiLevelType w:val="multilevel"/>
    <w:tmpl w:val="696254EE"/>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8" w15:restartNumberingAfterBreak="0">
    <w:nsid w:val="24F04A04"/>
    <w:multiLevelType w:val="hybridMultilevel"/>
    <w:tmpl w:val="8FA2BCE6"/>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9" w15:restartNumberingAfterBreak="0">
    <w:nsid w:val="2542015B"/>
    <w:multiLevelType w:val="hybridMultilevel"/>
    <w:tmpl w:val="5E5A347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0" w15:restartNumberingAfterBreak="0">
    <w:nsid w:val="25F90553"/>
    <w:multiLevelType w:val="hybridMultilevel"/>
    <w:tmpl w:val="C4FCA3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1" w15:restartNumberingAfterBreak="0">
    <w:nsid w:val="26787330"/>
    <w:multiLevelType w:val="hybridMultilevel"/>
    <w:tmpl w:val="753E5F56"/>
    <w:lvl w:ilvl="0" w:tplc="70F60B90">
      <w:start w:val="1"/>
      <w:numFmt w:val="decimal"/>
      <w:lvlText w:val="%1."/>
      <w:lvlJc w:val="left"/>
      <w:pPr>
        <w:ind w:left="720" w:hanging="360"/>
      </w:pPr>
      <w:rPr>
        <w:b w:val="0"/>
        <w:sz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2" w15:restartNumberingAfterBreak="0">
    <w:nsid w:val="270A6115"/>
    <w:multiLevelType w:val="hybridMultilevel"/>
    <w:tmpl w:val="3A181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27B76410"/>
    <w:multiLevelType w:val="hybridMultilevel"/>
    <w:tmpl w:val="10F62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27C1445D"/>
    <w:multiLevelType w:val="multilevel"/>
    <w:tmpl w:val="D5BAF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281C7632"/>
    <w:multiLevelType w:val="hybridMultilevel"/>
    <w:tmpl w:val="DB5882A2"/>
    <w:lvl w:ilvl="0" w:tplc="03A4F740">
      <w:start w:val="1"/>
      <w:numFmt w:val="bullet"/>
      <w:lvlText w:val="-"/>
      <w:lvlJc w:val="left"/>
      <w:pPr>
        <w:ind w:left="360" w:hanging="360"/>
      </w:pPr>
      <w:rPr>
        <w:rFonts w:ascii="Arial" w:eastAsiaTheme="minorHAnsi" w:hAnsi="Arial" w:cs="Aria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6" w15:restartNumberingAfterBreak="0">
    <w:nsid w:val="285335D0"/>
    <w:multiLevelType w:val="hybridMultilevel"/>
    <w:tmpl w:val="6B54F636"/>
    <w:lvl w:ilvl="0" w:tplc="100C0001">
      <w:start w:val="1"/>
      <w:numFmt w:val="bullet"/>
      <w:lvlText w:val=""/>
      <w:lvlJc w:val="left"/>
      <w:pPr>
        <w:ind w:left="360" w:hanging="360"/>
      </w:pPr>
      <w:rPr>
        <w:rFonts w:ascii="Symbol" w:hAnsi="Symbol" w:hint="default"/>
      </w:rPr>
    </w:lvl>
    <w:lvl w:ilvl="1" w:tplc="100C0003" w:tentative="1">
      <w:start w:val="1"/>
      <w:numFmt w:val="bullet"/>
      <w:lvlText w:val="o"/>
      <w:lvlJc w:val="left"/>
      <w:pPr>
        <w:ind w:left="1080" w:hanging="360"/>
      </w:pPr>
      <w:rPr>
        <w:rFonts w:ascii="Courier New" w:hAnsi="Courier New" w:cs="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cs="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cs="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97" w15:restartNumberingAfterBreak="0">
    <w:nsid w:val="29056847"/>
    <w:multiLevelType w:val="multilevel"/>
    <w:tmpl w:val="75803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29892C98"/>
    <w:multiLevelType w:val="multilevel"/>
    <w:tmpl w:val="F6D4B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29BE26C8"/>
    <w:multiLevelType w:val="hybridMultilevel"/>
    <w:tmpl w:val="0A9ED35A"/>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0" w15:restartNumberingAfterBreak="0">
    <w:nsid w:val="29F14106"/>
    <w:multiLevelType w:val="hybridMultilevel"/>
    <w:tmpl w:val="655E2300"/>
    <w:lvl w:ilvl="0" w:tplc="FECA43A0">
      <w:start w:val="1"/>
      <w:numFmt w:val="bullet"/>
      <w:pStyle w:val="Norm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1" w15:restartNumberingAfterBreak="0">
    <w:nsid w:val="2AF64EC8"/>
    <w:multiLevelType w:val="hybridMultilevel"/>
    <w:tmpl w:val="3B2A0D88"/>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02" w15:restartNumberingAfterBreak="0">
    <w:nsid w:val="2B1D3BB9"/>
    <w:multiLevelType w:val="hybridMultilevel"/>
    <w:tmpl w:val="C5F61BFC"/>
    <w:lvl w:ilvl="0" w:tplc="300C0003">
      <w:start w:val="1"/>
      <w:numFmt w:val="bullet"/>
      <w:lvlText w:val="o"/>
      <w:lvlJc w:val="left"/>
      <w:pPr>
        <w:ind w:left="720" w:hanging="360"/>
      </w:pPr>
      <w:rPr>
        <w:rFonts w:ascii="Courier New" w:hAnsi="Courier New" w:cs="Courier New" w:hint="default"/>
      </w:rPr>
    </w:lvl>
    <w:lvl w:ilvl="1" w:tplc="300C0003" w:tentative="1">
      <w:start w:val="1"/>
      <w:numFmt w:val="bullet"/>
      <w:lvlText w:val="o"/>
      <w:lvlJc w:val="left"/>
      <w:pPr>
        <w:ind w:left="1440" w:hanging="360"/>
      </w:pPr>
      <w:rPr>
        <w:rFonts w:ascii="Courier New" w:hAnsi="Courier New" w:cs="Courier New" w:hint="default"/>
      </w:rPr>
    </w:lvl>
    <w:lvl w:ilvl="2" w:tplc="300C0005" w:tentative="1">
      <w:start w:val="1"/>
      <w:numFmt w:val="bullet"/>
      <w:lvlText w:val=""/>
      <w:lvlJc w:val="left"/>
      <w:pPr>
        <w:ind w:left="2160" w:hanging="360"/>
      </w:pPr>
      <w:rPr>
        <w:rFonts w:ascii="Wingdings" w:hAnsi="Wingdings" w:hint="default"/>
      </w:rPr>
    </w:lvl>
    <w:lvl w:ilvl="3" w:tplc="300C0001" w:tentative="1">
      <w:start w:val="1"/>
      <w:numFmt w:val="bullet"/>
      <w:lvlText w:val=""/>
      <w:lvlJc w:val="left"/>
      <w:pPr>
        <w:ind w:left="2880" w:hanging="360"/>
      </w:pPr>
      <w:rPr>
        <w:rFonts w:ascii="Symbol" w:hAnsi="Symbol" w:hint="default"/>
      </w:rPr>
    </w:lvl>
    <w:lvl w:ilvl="4" w:tplc="300C0003" w:tentative="1">
      <w:start w:val="1"/>
      <w:numFmt w:val="bullet"/>
      <w:lvlText w:val="o"/>
      <w:lvlJc w:val="left"/>
      <w:pPr>
        <w:ind w:left="3600" w:hanging="360"/>
      </w:pPr>
      <w:rPr>
        <w:rFonts w:ascii="Courier New" w:hAnsi="Courier New" w:cs="Courier New" w:hint="default"/>
      </w:rPr>
    </w:lvl>
    <w:lvl w:ilvl="5" w:tplc="300C0005" w:tentative="1">
      <w:start w:val="1"/>
      <w:numFmt w:val="bullet"/>
      <w:lvlText w:val=""/>
      <w:lvlJc w:val="left"/>
      <w:pPr>
        <w:ind w:left="4320" w:hanging="360"/>
      </w:pPr>
      <w:rPr>
        <w:rFonts w:ascii="Wingdings" w:hAnsi="Wingdings" w:hint="default"/>
      </w:rPr>
    </w:lvl>
    <w:lvl w:ilvl="6" w:tplc="300C0001" w:tentative="1">
      <w:start w:val="1"/>
      <w:numFmt w:val="bullet"/>
      <w:lvlText w:val=""/>
      <w:lvlJc w:val="left"/>
      <w:pPr>
        <w:ind w:left="5040" w:hanging="360"/>
      </w:pPr>
      <w:rPr>
        <w:rFonts w:ascii="Symbol" w:hAnsi="Symbol" w:hint="default"/>
      </w:rPr>
    </w:lvl>
    <w:lvl w:ilvl="7" w:tplc="300C0003" w:tentative="1">
      <w:start w:val="1"/>
      <w:numFmt w:val="bullet"/>
      <w:lvlText w:val="o"/>
      <w:lvlJc w:val="left"/>
      <w:pPr>
        <w:ind w:left="5760" w:hanging="360"/>
      </w:pPr>
      <w:rPr>
        <w:rFonts w:ascii="Courier New" w:hAnsi="Courier New" w:cs="Courier New" w:hint="default"/>
      </w:rPr>
    </w:lvl>
    <w:lvl w:ilvl="8" w:tplc="300C0005" w:tentative="1">
      <w:start w:val="1"/>
      <w:numFmt w:val="bullet"/>
      <w:lvlText w:val=""/>
      <w:lvlJc w:val="left"/>
      <w:pPr>
        <w:ind w:left="6480" w:hanging="360"/>
      </w:pPr>
      <w:rPr>
        <w:rFonts w:ascii="Wingdings" w:hAnsi="Wingdings" w:hint="default"/>
      </w:rPr>
    </w:lvl>
  </w:abstractNum>
  <w:abstractNum w:abstractNumId="103" w15:restartNumberingAfterBreak="0">
    <w:nsid w:val="2BB50141"/>
    <w:multiLevelType w:val="hybridMultilevel"/>
    <w:tmpl w:val="B34AA3F2"/>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04" w15:restartNumberingAfterBreak="0">
    <w:nsid w:val="2C4D475D"/>
    <w:multiLevelType w:val="hybridMultilevel"/>
    <w:tmpl w:val="E27670FC"/>
    <w:lvl w:ilvl="0" w:tplc="04090001">
      <w:start w:val="1"/>
      <w:numFmt w:val="bullet"/>
      <w:lvlText w:val=""/>
      <w:lvlJc w:val="left"/>
      <w:pPr>
        <w:ind w:left="216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5" w15:restartNumberingAfterBreak="0">
    <w:nsid w:val="2C503A24"/>
    <w:multiLevelType w:val="hybridMultilevel"/>
    <w:tmpl w:val="5BFADC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6" w15:restartNumberingAfterBreak="0">
    <w:nsid w:val="2C910071"/>
    <w:multiLevelType w:val="hybridMultilevel"/>
    <w:tmpl w:val="259051FE"/>
    <w:lvl w:ilvl="0" w:tplc="E30A8222">
      <w:numFmt w:val="bullet"/>
      <w:lvlText w:val="-"/>
      <w:lvlJc w:val="left"/>
      <w:pPr>
        <w:ind w:left="720" w:hanging="360"/>
      </w:pPr>
      <w:rPr>
        <w:rFonts w:ascii="Calibri" w:eastAsia="SimSun" w:hAnsi="Calibri" w:cs="Calibri"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07" w15:restartNumberingAfterBreak="0">
    <w:nsid w:val="2CDF13A6"/>
    <w:multiLevelType w:val="hybridMultilevel"/>
    <w:tmpl w:val="F68273F4"/>
    <w:lvl w:ilvl="0" w:tplc="0407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2D2066AF"/>
    <w:multiLevelType w:val="hybridMultilevel"/>
    <w:tmpl w:val="15F6C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2DF55E9E"/>
    <w:multiLevelType w:val="hybridMultilevel"/>
    <w:tmpl w:val="4482BD14"/>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0" w15:restartNumberingAfterBreak="0">
    <w:nsid w:val="2E693D43"/>
    <w:multiLevelType w:val="hybridMultilevel"/>
    <w:tmpl w:val="C712702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1" w15:restartNumberingAfterBreak="0">
    <w:nsid w:val="2F534383"/>
    <w:multiLevelType w:val="hybridMultilevel"/>
    <w:tmpl w:val="315E5DDA"/>
    <w:lvl w:ilvl="0" w:tplc="A0902AE6">
      <w:numFmt w:val="bullet"/>
      <w:lvlText w:val="-"/>
      <w:lvlJc w:val="left"/>
      <w:pPr>
        <w:ind w:left="360" w:hanging="360"/>
      </w:pPr>
      <w:rPr>
        <w:rFonts w:ascii="Calibri" w:eastAsia="Times New Roman" w:hAnsi="Calibri" w:cs="Calibri"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2" w15:restartNumberingAfterBreak="0">
    <w:nsid w:val="2FCF60D0"/>
    <w:multiLevelType w:val="hybridMultilevel"/>
    <w:tmpl w:val="A316E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2FF34379"/>
    <w:multiLevelType w:val="hybridMultilevel"/>
    <w:tmpl w:val="1C5C5BDA"/>
    <w:lvl w:ilvl="0" w:tplc="300C000F">
      <w:start w:val="1"/>
      <w:numFmt w:val="decimal"/>
      <w:lvlText w:val="%1."/>
      <w:lvlJc w:val="left"/>
      <w:pPr>
        <w:ind w:left="720" w:hanging="360"/>
      </w:pPr>
      <w:rPr>
        <w:rFonts w:hint="default"/>
      </w:rPr>
    </w:lvl>
    <w:lvl w:ilvl="1" w:tplc="300C0019" w:tentative="1">
      <w:start w:val="1"/>
      <w:numFmt w:val="lowerLetter"/>
      <w:lvlText w:val="%2."/>
      <w:lvlJc w:val="left"/>
      <w:pPr>
        <w:ind w:left="1440" w:hanging="360"/>
      </w:pPr>
    </w:lvl>
    <w:lvl w:ilvl="2" w:tplc="300C001B" w:tentative="1">
      <w:start w:val="1"/>
      <w:numFmt w:val="lowerRoman"/>
      <w:lvlText w:val="%3."/>
      <w:lvlJc w:val="right"/>
      <w:pPr>
        <w:ind w:left="2160" w:hanging="180"/>
      </w:pPr>
    </w:lvl>
    <w:lvl w:ilvl="3" w:tplc="300C000F" w:tentative="1">
      <w:start w:val="1"/>
      <w:numFmt w:val="decimal"/>
      <w:lvlText w:val="%4."/>
      <w:lvlJc w:val="left"/>
      <w:pPr>
        <w:ind w:left="2880" w:hanging="360"/>
      </w:pPr>
    </w:lvl>
    <w:lvl w:ilvl="4" w:tplc="300C0019" w:tentative="1">
      <w:start w:val="1"/>
      <w:numFmt w:val="lowerLetter"/>
      <w:lvlText w:val="%5."/>
      <w:lvlJc w:val="left"/>
      <w:pPr>
        <w:ind w:left="3600" w:hanging="360"/>
      </w:pPr>
    </w:lvl>
    <w:lvl w:ilvl="5" w:tplc="300C001B" w:tentative="1">
      <w:start w:val="1"/>
      <w:numFmt w:val="lowerRoman"/>
      <w:lvlText w:val="%6."/>
      <w:lvlJc w:val="right"/>
      <w:pPr>
        <w:ind w:left="4320" w:hanging="180"/>
      </w:pPr>
    </w:lvl>
    <w:lvl w:ilvl="6" w:tplc="300C000F" w:tentative="1">
      <w:start w:val="1"/>
      <w:numFmt w:val="decimal"/>
      <w:lvlText w:val="%7."/>
      <w:lvlJc w:val="left"/>
      <w:pPr>
        <w:ind w:left="5040" w:hanging="360"/>
      </w:pPr>
    </w:lvl>
    <w:lvl w:ilvl="7" w:tplc="300C0019" w:tentative="1">
      <w:start w:val="1"/>
      <w:numFmt w:val="lowerLetter"/>
      <w:lvlText w:val="%8."/>
      <w:lvlJc w:val="left"/>
      <w:pPr>
        <w:ind w:left="5760" w:hanging="360"/>
      </w:pPr>
    </w:lvl>
    <w:lvl w:ilvl="8" w:tplc="300C001B" w:tentative="1">
      <w:start w:val="1"/>
      <w:numFmt w:val="lowerRoman"/>
      <w:lvlText w:val="%9."/>
      <w:lvlJc w:val="right"/>
      <w:pPr>
        <w:ind w:left="6480" w:hanging="180"/>
      </w:pPr>
    </w:lvl>
  </w:abstractNum>
  <w:abstractNum w:abstractNumId="114" w15:restartNumberingAfterBreak="0">
    <w:nsid w:val="2FFD2862"/>
    <w:multiLevelType w:val="hybridMultilevel"/>
    <w:tmpl w:val="F212367E"/>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15" w15:restartNumberingAfterBreak="0">
    <w:nsid w:val="3034747C"/>
    <w:multiLevelType w:val="hybridMultilevel"/>
    <w:tmpl w:val="658415C6"/>
    <w:lvl w:ilvl="0" w:tplc="04100001">
      <w:start w:val="1"/>
      <w:numFmt w:val="bullet"/>
      <w:lvlText w:val=""/>
      <w:lvlJc w:val="left"/>
      <w:pPr>
        <w:ind w:left="360" w:hanging="360"/>
      </w:pPr>
      <w:rPr>
        <w:rFonts w:ascii="Symbol" w:hAnsi="Symbol" w:hint="default"/>
        <w:color w:val="auto"/>
      </w:rPr>
    </w:lvl>
    <w:lvl w:ilvl="1" w:tplc="FFFFFFFF">
      <w:numFmt w:val="bullet"/>
      <w:lvlText w:val="-"/>
      <w:lvlJc w:val="left"/>
      <w:pPr>
        <w:ind w:left="1080" w:hanging="360"/>
      </w:pPr>
      <w:rPr>
        <w:rFonts w:ascii="Calibri" w:eastAsia="Calibri" w:hAnsi="Calibri" w:cs="Calibri"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6" w15:restartNumberingAfterBreak="0">
    <w:nsid w:val="307F4805"/>
    <w:multiLevelType w:val="hybridMultilevel"/>
    <w:tmpl w:val="47588B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312B7D75"/>
    <w:multiLevelType w:val="hybridMultilevel"/>
    <w:tmpl w:val="565EE7AE"/>
    <w:lvl w:ilvl="0" w:tplc="7F160ECA">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8" w15:restartNumberingAfterBreak="0">
    <w:nsid w:val="31774F7F"/>
    <w:multiLevelType w:val="hybridMultilevel"/>
    <w:tmpl w:val="497A2AA4"/>
    <w:lvl w:ilvl="0" w:tplc="1DD250F4">
      <w:start w:val="1"/>
      <w:numFmt w:val="decimal"/>
      <w:lvlText w:val="%1."/>
      <w:lvlJc w:val="left"/>
      <w:pPr>
        <w:ind w:left="720" w:hanging="360"/>
      </w:pPr>
      <w:rPr>
        <w:sz w:val="24"/>
        <w:szCs w:val="24"/>
      </w:rPr>
    </w:lvl>
    <w:lvl w:ilvl="1" w:tplc="100C0019">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19" w15:restartNumberingAfterBreak="0">
    <w:nsid w:val="31891841"/>
    <w:multiLevelType w:val="multilevel"/>
    <w:tmpl w:val="040C001D"/>
    <w:styleLink w:val="Styl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0" w15:restartNumberingAfterBreak="0">
    <w:nsid w:val="32BE66B6"/>
    <w:multiLevelType w:val="hybridMultilevel"/>
    <w:tmpl w:val="36E2F2C4"/>
    <w:lvl w:ilvl="0" w:tplc="100C0001">
      <w:start w:val="1"/>
      <w:numFmt w:val="bullet"/>
      <w:lvlText w:val=""/>
      <w:lvlJc w:val="left"/>
      <w:pPr>
        <w:ind w:left="360" w:hanging="360"/>
      </w:pPr>
      <w:rPr>
        <w:rFonts w:ascii="Symbol" w:hAnsi="Symbol" w:hint="default"/>
      </w:rPr>
    </w:lvl>
    <w:lvl w:ilvl="1" w:tplc="100C0003">
      <w:start w:val="1"/>
      <w:numFmt w:val="bullet"/>
      <w:lvlText w:val="o"/>
      <w:lvlJc w:val="left"/>
      <w:pPr>
        <w:ind w:left="1080" w:hanging="360"/>
      </w:pPr>
      <w:rPr>
        <w:rFonts w:ascii="Courier New" w:hAnsi="Courier New" w:cs="Courier New" w:hint="default"/>
      </w:rPr>
    </w:lvl>
    <w:lvl w:ilvl="2" w:tplc="100C0005">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cs="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cs="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121" w15:restartNumberingAfterBreak="0">
    <w:nsid w:val="33599C40"/>
    <w:multiLevelType w:val="hybridMultilevel"/>
    <w:tmpl w:val="36E42B0C"/>
    <w:lvl w:ilvl="0" w:tplc="C554A936">
      <w:start w:val="1"/>
      <w:numFmt w:val="bullet"/>
      <w:lvlText w:val=""/>
      <w:lvlJc w:val="left"/>
      <w:pPr>
        <w:ind w:left="720" w:hanging="360"/>
      </w:pPr>
      <w:rPr>
        <w:rFonts w:ascii="Symbol" w:hAnsi="Symbol" w:hint="default"/>
      </w:rPr>
    </w:lvl>
    <w:lvl w:ilvl="1" w:tplc="F54A9B6E">
      <w:start w:val="1"/>
      <w:numFmt w:val="bullet"/>
      <w:lvlText w:val="o"/>
      <w:lvlJc w:val="left"/>
      <w:pPr>
        <w:ind w:left="1440" w:hanging="360"/>
      </w:pPr>
      <w:rPr>
        <w:rFonts w:ascii="Courier New" w:hAnsi="Courier New" w:hint="default"/>
      </w:rPr>
    </w:lvl>
    <w:lvl w:ilvl="2" w:tplc="6D9436CC">
      <w:start w:val="1"/>
      <w:numFmt w:val="bullet"/>
      <w:lvlText w:val=""/>
      <w:lvlJc w:val="left"/>
      <w:pPr>
        <w:ind w:left="2160" w:hanging="360"/>
      </w:pPr>
      <w:rPr>
        <w:rFonts w:ascii="Wingdings" w:hAnsi="Wingdings" w:hint="default"/>
      </w:rPr>
    </w:lvl>
    <w:lvl w:ilvl="3" w:tplc="9E92DA52">
      <w:start w:val="1"/>
      <w:numFmt w:val="bullet"/>
      <w:lvlText w:val=""/>
      <w:lvlJc w:val="left"/>
      <w:pPr>
        <w:ind w:left="2880" w:hanging="360"/>
      </w:pPr>
      <w:rPr>
        <w:rFonts w:ascii="Symbol" w:hAnsi="Symbol" w:hint="default"/>
      </w:rPr>
    </w:lvl>
    <w:lvl w:ilvl="4" w:tplc="201673A0">
      <w:start w:val="1"/>
      <w:numFmt w:val="bullet"/>
      <w:lvlText w:val="o"/>
      <w:lvlJc w:val="left"/>
      <w:pPr>
        <w:ind w:left="3600" w:hanging="360"/>
      </w:pPr>
      <w:rPr>
        <w:rFonts w:ascii="Courier New" w:hAnsi="Courier New" w:hint="default"/>
      </w:rPr>
    </w:lvl>
    <w:lvl w:ilvl="5" w:tplc="266A11E4">
      <w:start w:val="1"/>
      <w:numFmt w:val="bullet"/>
      <w:lvlText w:val=""/>
      <w:lvlJc w:val="left"/>
      <w:pPr>
        <w:ind w:left="4320" w:hanging="360"/>
      </w:pPr>
      <w:rPr>
        <w:rFonts w:ascii="Wingdings" w:hAnsi="Wingdings" w:hint="default"/>
      </w:rPr>
    </w:lvl>
    <w:lvl w:ilvl="6" w:tplc="C7A6D856">
      <w:start w:val="1"/>
      <w:numFmt w:val="bullet"/>
      <w:lvlText w:val=""/>
      <w:lvlJc w:val="left"/>
      <w:pPr>
        <w:ind w:left="5040" w:hanging="360"/>
      </w:pPr>
      <w:rPr>
        <w:rFonts w:ascii="Symbol" w:hAnsi="Symbol" w:hint="default"/>
      </w:rPr>
    </w:lvl>
    <w:lvl w:ilvl="7" w:tplc="EA40585E">
      <w:start w:val="1"/>
      <w:numFmt w:val="bullet"/>
      <w:lvlText w:val="o"/>
      <w:lvlJc w:val="left"/>
      <w:pPr>
        <w:ind w:left="5760" w:hanging="360"/>
      </w:pPr>
      <w:rPr>
        <w:rFonts w:ascii="Courier New" w:hAnsi="Courier New" w:hint="default"/>
      </w:rPr>
    </w:lvl>
    <w:lvl w:ilvl="8" w:tplc="AA3C5AA0">
      <w:start w:val="1"/>
      <w:numFmt w:val="bullet"/>
      <w:lvlText w:val=""/>
      <w:lvlJc w:val="left"/>
      <w:pPr>
        <w:ind w:left="6480" w:hanging="360"/>
      </w:pPr>
      <w:rPr>
        <w:rFonts w:ascii="Wingdings" w:hAnsi="Wingdings" w:hint="default"/>
      </w:rPr>
    </w:lvl>
  </w:abstractNum>
  <w:abstractNum w:abstractNumId="122" w15:restartNumberingAfterBreak="0">
    <w:nsid w:val="33A86480"/>
    <w:multiLevelType w:val="multilevel"/>
    <w:tmpl w:val="DB886FB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3" w15:restartNumberingAfterBreak="0">
    <w:nsid w:val="33FB6299"/>
    <w:multiLevelType w:val="hybridMultilevel"/>
    <w:tmpl w:val="BAB08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347E7B36"/>
    <w:multiLevelType w:val="hybridMultilevel"/>
    <w:tmpl w:val="298A001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5" w15:restartNumberingAfterBreak="0">
    <w:nsid w:val="361E50F7"/>
    <w:multiLevelType w:val="hybridMultilevel"/>
    <w:tmpl w:val="D44AC4E8"/>
    <w:lvl w:ilvl="0" w:tplc="300C0003">
      <w:start w:val="1"/>
      <w:numFmt w:val="bullet"/>
      <w:lvlText w:val="o"/>
      <w:lvlJc w:val="left"/>
      <w:pPr>
        <w:ind w:left="720" w:hanging="360"/>
      </w:pPr>
      <w:rPr>
        <w:rFonts w:ascii="Courier New" w:hAnsi="Courier New" w:cs="Courier New" w:hint="default"/>
      </w:rPr>
    </w:lvl>
    <w:lvl w:ilvl="1" w:tplc="300C0003" w:tentative="1">
      <w:start w:val="1"/>
      <w:numFmt w:val="bullet"/>
      <w:lvlText w:val="o"/>
      <w:lvlJc w:val="left"/>
      <w:pPr>
        <w:ind w:left="1440" w:hanging="360"/>
      </w:pPr>
      <w:rPr>
        <w:rFonts w:ascii="Courier New" w:hAnsi="Courier New" w:cs="Courier New" w:hint="default"/>
      </w:rPr>
    </w:lvl>
    <w:lvl w:ilvl="2" w:tplc="300C0005" w:tentative="1">
      <w:start w:val="1"/>
      <w:numFmt w:val="bullet"/>
      <w:lvlText w:val=""/>
      <w:lvlJc w:val="left"/>
      <w:pPr>
        <w:ind w:left="2160" w:hanging="360"/>
      </w:pPr>
      <w:rPr>
        <w:rFonts w:ascii="Wingdings" w:hAnsi="Wingdings" w:hint="default"/>
      </w:rPr>
    </w:lvl>
    <w:lvl w:ilvl="3" w:tplc="300C0001" w:tentative="1">
      <w:start w:val="1"/>
      <w:numFmt w:val="bullet"/>
      <w:lvlText w:val=""/>
      <w:lvlJc w:val="left"/>
      <w:pPr>
        <w:ind w:left="2880" w:hanging="360"/>
      </w:pPr>
      <w:rPr>
        <w:rFonts w:ascii="Symbol" w:hAnsi="Symbol" w:hint="default"/>
      </w:rPr>
    </w:lvl>
    <w:lvl w:ilvl="4" w:tplc="300C0003" w:tentative="1">
      <w:start w:val="1"/>
      <w:numFmt w:val="bullet"/>
      <w:lvlText w:val="o"/>
      <w:lvlJc w:val="left"/>
      <w:pPr>
        <w:ind w:left="3600" w:hanging="360"/>
      </w:pPr>
      <w:rPr>
        <w:rFonts w:ascii="Courier New" w:hAnsi="Courier New" w:cs="Courier New" w:hint="default"/>
      </w:rPr>
    </w:lvl>
    <w:lvl w:ilvl="5" w:tplc="300C0005" w:tentative="1">
      <w:start w:val="1"/>
      <w:numFmt w:val="bullet"/>
      <w:lvlText w:val=""/>
      <w:lvlJc w:val="left"/>
      <w:pPr>
        <w:ind w:left="4320" w:hanging="360"/>
      </w:pPr>
      <w:rPr>
        <w:rFonts w:ascii="Wingdings" w:hAnsi="Wingdings" w:hint="default"/>
      </w:rPr>
    </w:lvl>
    <w:lvl w:ilvl="6" w:tplc="300C0001" w:tentative="1">
      <w:start w:val="1"/>
      <w:numFmt w:val="bullet"/>
      <w:lvlText w:val=""/>
      <w:lvlJc w:val="left"/>
      <w:pPr>
        <w:ind w:left="5040" w:hanging="360"/>
      </w:pPr>
      <w:rPr>
        <w:rFonts w:ascii="Symbol" w:hAnsi="Symbol" w:hint="default"/>
      </w:rPr>
    </w:lvl>
    <w:lvl w:ilvl="7" w:tplc="300C0003" w:tentative="1">
      <w:start w:val="1"/>
      <w:numFmt w:val="bullet"/>
      <w:lvlText w:val="o"/>
      <w:lvlJc w:val="left"/>
      <w:pPr>
        <w:ind w:left="5760" w:hanging="360"/>
      </w:pPr>
      <w:rPr>
        <w:rFonts w:ascii="Courier New" w:hAnsi="Courier New" w:cs="Courier New" w:hint="default"/>
      </w:rPr>
    </w:lvl>
    <w:lvl w:ilvl="8" w:tplc="300C0005" w:tentative="1">
      <w:start w:val="1"/>
      <w:numFmt w:val="bullet"/>
      <w:lvlText w:val=""/>
      <w:lvlJc w:val="left"/>
      <w:pPr>
        <w:ind w:left="6480" w:hanging="360"/>
      </w:pPr>
      <w:rPr>
        <w:rFonts w:ascii="Wingdings" w:hAnsi="Wingdings" w:hint="default"/>
      </w:rPr>
    </w:lvl>
  </w:abstractNum>
  <w:abstractNum w:abstractNumId="126" w15:restartNumberingAfterBreak="0">
    <w:nsid w:val="369DAFBE"/>
    <w:multiLevelType w:val="hybridMultilevel"/>
    <w:tmpl w:val="8F543168"/>
    <w:lvl w:ilvl="0" w:tplc="D756B79C">
      <w:start w:val="1"/>
      <w:numFmt w:val="upperRoman"/>
      <w:lvlText w:val="%1."/>
      <w:lvlJc w:val="left"/>
      <w:pPr>
        <w:ind w:left="1080" w:hanging="720"/>
      </w:pPr>
    </w:lvl>
    <w:lvl w:ilvl="1" w:tplc="4F689FB8">
      <w:start w:val="1"/>
      <w:numFmt w:val="lowerLetter"/>
      <w:lvlText w:val="%2."/>
      <w:lvlJc w:val="left"/>
      <w:pPr>
        <w:ind w:left="1440" w:hanging="360"/>
      </w:pPr>
    </w:lvl>
    <w:lvl w:ilvl="2" w:tplc="D86EA952">
      <w:start w:val="1"/>
      <w:numFmt w:val="lowerRoman"/>
      <w:lvlText w:val="%3."/>
      <w:lvlJc w:val="right"/>
      <w:pPr>
        <w:ind w:left="2160" w:hanging="180"/>
      </w:pPr>
    </w:lvl>
    <w:lvl w:ilvl="3" w:tplc="586A68EE">
      <w:start w:val="1"/>
      <w:numFmt w:val="decimal"/>
      <w:lvlText w:val="%4."/>
      <w:lvlJc w:val="left"/>
      <w:pPr>
        <w:ind w:left="2880" w:hanging="360"/>
      </w:pPr>
    </w:lvl>
    <w:lvl w:ilvl="4" w:tplc="0ED8D584">
      <w:start w:val="1"/>
      <w:numFmt w:val="lowerLetter"/>
      <w:lvlText w:val="%5."/>
      <w:lvlJc w:val="left"/>
      <w:pPr>
        <w:ind w:left="3600" w:hanging="360"/>
      </w:pPr>
    </w:lvl>
    <w:lvl w:ilvl="5" w:tplc="DEDC3906">
      <w:start w:val="1"/>
      <w:numFmt w:val="lowerRoman"/>
      <w:lvlText w:val="%6."/>
      <w:lvlJc w:val="right"/>
      <w:pPr>
        <w:ind w:left="4320" w:hanging="180"/>
      </w:pPr>
    </w:lvl>
    <w:lvl w:ilvl="6" w:tplc="E70433EA">
      <w:start w:val="1"/>
      <w:numFmt w:val="decimal"/>
      <w:lvlText w:val="%7."/>
      <w:lvlJc w:val="left"/>
      <w:pPr>
        <w:ind w:left="5040" w:hanging="360"/>
      </w:pPr>
    </w:lvl>
    <w:lvl w:ilvl="7" w:tplc="27648CE4">
      <w:start w:val="1"/>
      <w:numFmt w:val="lowerLetter"/>
      <w:lvlText w:val="%8."/>
      <w:lvlJc w:val="left"/>
      <w:pPr>
        <w:ind w:left="5760" w:hanging="360"/>
      </w:pPr>
    </w:lvl>
    <w:lvl w:ilvl="8" w:tplc="A614CC50">
      <w:start w:val="1"/>
      <w:numFmt w:val="lowerRoman"/>
      <w:lvlText w:val="%9."/>
      <w:lvlJc w:val="right"/>
      <w:pPr>
        <w:ind w:left="6480" w:hanging="180"/>
      </w:pPr>
    </w:lvl>
  </w:abstractNum>
  <w:abstractNum w:abstractNumId="127" w15:restartNumberingAfterBreak="0">
    <w:nsid w:val="36FC5C00"/>
    <w:multiLevelType w:val="hybridMultilevel"/>
    <w:tmpl w:val="06C4D378"/>
    <w:lvl w:ilvl="0" w:tplc="3BD49430">
      <w:start w:val="1"/>
      <w:numFmt w:val="decimal"/>
      <w:lvlText w:val="%1)"/>
      <w:lvlJc w:val="left"/>
      <w:pPr>
        <w:ind w:left="360" w:hanging="360"/>
      </w:pPr>
    </w:lvl>
    <w:lvl w:ilvl="1" w:tplc="95EE39EE">
      <w:start w:val="1"/>
      <w:numFmt w:val="lowerLetter"/>
      <w:lvlText w:val="%2."/>
      <w:lvlJc w:val="left"/>
      <w:pPr>
        <w:ind w:left="1440" w:hanging="360"/>
      </w:pPr>
    </w:lvl>
    <w:lvl w:ilvl="2" w:tplc="B19A179C">
      <w:start w:val="1"/>
      <w:numFmt w:val="lowerRoman"/>
      <w:lvlText w:val="%3."/>
      <w:lvlJc w:val="right"/>
      <w:pPr>
        <w:ind w:left="2160" w:hanging="180"/>
      </w:pPr>
    </w:lvl>
    <w:lvl w:ilvl="3" w:tplc="1806E940">
      <w:start w:val="1"/>
      <w:numFmt w:val="decimal"/>
      <w:lvlText w:val="%4."/>
      <w:lvlJc w:val="left"/>
      <w:pPr>
        <w:ind w:left="2880" w:hanging="360"/>
      </w:pPr>
    </w:lvl>
    <w:lvl w:ilvl="4" w:tplc="FBE63880">
      <w:start w:val="1"/>
      <w:numFmt w:val="lowerLetter"/>
      <w:lvlText w:val="%5."/>
      <w:lvlJc w:val="left"/>
      <w:pPr>
        <w:ind w:left="3600" w:hanging="360"/>
      </w:pPr>
    </w:lvl>
    <w:lvl w:ilvl="5" w:tplc="E6A63394">
      <w:start w:val="1"/>
      <w:numFmt w:val="lowerRoman"/>
      <w:lvlText w:val="%6."/>
      <w:lvlJc w:val="right"/>
      <w:pPr>
        <w:ind w:left="4320" w:hanging="180"/>
      </w:pPr>
    </w:lvl>
    <w:lvl w:ilvl="6" w:tplc="17C647A0">
      <w:start w:val="1"/>
      <w:numFmt w:val="decimal"/>
      <w:lvlText w:val="%7."/>
      <w:lvlJc w:val="left"/>
      <w:pPr>
        <w:ind w:left="5040" w:hanging="360"/>
      </w:pPr>
    </w:lvl>
    <w:lvl w:ilvl="7" w:tplc="165871BC">
      <w:start w:val="1"/>
      <w:numFmt w:val="lowerLetter"/>
      <w:lvlText w:val="%8."/>
      <w:lvlJc w:val="left"/>
      <w:pPr>
        <w:ind w:left="5760" w:hanging="360"/>
      </w:pPr>
    </w:lvl>
    <w:lvl w:ilvl="8" w:tplc="C5C0EF00">
      <w:start w:val="1"/>
      <w:numFmt w:val="lowerRoman"/>
      <w:lvlText w:val="%9."/>
      <w:lvlJc w:val="right"/>
      <w:pPr>
        <w:ind w:left="6480" w:hanging="180"/>
      </w:pPr>
    </w:lvl>
  </w:abstractNum>
  <w:abstractNum w:abstractNumId="128" w15:restartNumberingAfterBreak="0">
    <w:nsid w:val="38136F06"/>
    <w:multiLevelType w:val="multilevel"/>
    <w:tmpl w:val="2442485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360" w:hanging="360"/>
      </w:pPr>
      <w:rPr>
        <w:rFonts w:ascii="Symbol" w:hAnsi="Symbol" w:hint="default"/>
        <w:b/>
      </w:rPr>
    </w:lvl>
    <w:lvl w:ilvl="2">
      <w:start w:val="1"/>
      <w:numFmt w:val="bullet"/>
      <w:lvlText w:val=""/>
      <w:lvlJc w:val="left"/>
      <w:pPr>
        <w:ind w:left="644" w:hanging="360"/>
      </w:pPr>
      <w:rPr>
        <w:rFonts w:ascii="Symbol" w:hAnsi="Symbol" w:hint="default"/>
        <w:b w:val="0"/>
        <w:color w:val="auto"/>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38EB526F"/>
    <w:multiLevelType w:val="hybridMultilevel"/>
    <w:tmpl w:val="7B54CC2E"/>
    <w:lvl w:ilvl="0" w:tplc="17FA46A0">
      <w:start w:val="1"/>
      <w:numFmt w:val="bullet"/>
      <w:lvlText w:val=""/>
      <w:lvlJc w:val="left"/>
      <w:pPr>
        <w:ind w:left="770" w:hanging="360"/>
      </w:pPr>
      <w:rPr>
        <w:rFonts w:ascii="Symbol" w:hAnsi="Symbol" w:hint="default"/>
      </w:rPr>
    </w:lvl>
    <w:lvl w:ilvl="1" w:tplc="300C0003" w:tentative="1">
      <w:start w:val="1"/>
      <w:numFmt w:val="bullet"/>
      <w:lvlText w:val="o"/>
      <w:lvlJc w:val="left"/>
      <w:pPr>
        <w:ind w:left="1440" w:hanging="360"/>
      </w:pPr>
      <w:rPr>
        <w:rFonts w:ascii="Courier New" w:hAnsi="Courier New" w:cs="Courier New" w:hint="default"/>
      </w:rPr>
    </w:lvl>
    <w:lvl w:ilvl="2" w:tplc="300C0005" w:tentative="1">
      <w:start w:val="1"/>
      <w:numFmt w:val="bullet"/>
      <w:lvlText w:val=""/>
      <w:lvlJc w:val="left"/>
      <w:pPr>
        <w:ind w:left="2160" w:hanging="360"/>
      </w:pPr>
      <w:rPr>
        <w:rFonts w:ascii="Wingdings" w:hAnsi="Wingdings" w:hint="default"/>
      </w:rPr>
    </w:lvl>
    <w:lvl w:ilvl="3" w:tplc="300C0001" w:tentative="1">
      <w:start w:val="1"/>
      <w:numFmt w:val="bullet"/>
      <w:lvlText w:val=""/>
      <w:lvlJc w:val="left"/>
      <w:pPr>
        <w:ind w:left="2880" w:hanging="360"/>
      </w:pPr>
      <w:rPr>
        <w:rFonts w:ascii="Symbol" w:hAnsi="Symbol" w:hint="default"/>
      </w:rPr>
    </w:lvl>
    <w:lvl w:ilvl="4" w:tplc="300C0003" w:tentative="1">
      <w:start w:val="1"/>
      <w:numFmt w:val="bullet"/>
      <w:lvlText w:val="o"/>
      <w:lvlJc w:val="left"/>
      <w:pPr>
        <w:ind w:left="3600" w:hanging="360"/>
      </w:pPr>
      <w:rPr>
        <w:rFonts w:ascii="Courier New" w:hAnsi="Courier New" w:cs="Courier New" w:hint="default"/>
      </w:rPr>
    </w:lvl>
    <w:lvl w:ilvl="5" w:tplc="300C0005" w:tentative="1">
      <w:start w:val="1"/>
      <w:numFmt w:val="bullet"/>
      <w:lvlText w:val=""/>
      <w:lvlJc w:val="left"/>
      <w:pPr>
        <w:ind w:left="4320" w:hanging="360"/>
      </w:pPr>
      <w:rPr>
        <w:rFonts w:ascii="Wingdings" w:hAnsi="Wingdings" w:hint="default"/>
      </w:rPr>
    </w:lvl>
    <w:lvl w:ilvl="6" w:tplc="300C0001" w:tentative="1">
      <w:start w:val="1"/>
      <w:numFmt w:val="bullet"/>
      <w:lvlText w:val=""/>
      <w:lvlJc w:val="left"/>
      <w:pPr>
        <w:ind w:left="5040" w:hanging="360"/>
      </w:pPr>
      <w:rPr>
        <w:rFonts w:ascii="Symbol" w:hAnsi="Symbol" w:hint="default"/>
      </w:rPr>
    </w:lvl>
    <w:lvl w:ilvl="7" w:tplc="300C0003" w:tentative="1">
      <w:start w:val="1"/>
      <w:numFmt w:val="bullet"/>
      <w:lvlText w:val="o"/>
      <w:lvlJc w:val="left"/>
      <w:pPr>
        <w:ind w:left="5760" w:hanging="360"/>
      </w:pPr>
      <w:rPr>
        <w:rFonts w:ascii="Courier New" w:hAnsi="Courier New" w:cs="Courier New" w:hint="default"/>
      </w:rPr>
    </w:lvl>
    <w:lvl w:ilvl="8" w:tplc="300C0005" w:tentative="1">
      <w:start w:val="1"/>
      <w:numFmt w:val="bullet"/>
      <w:lvlText w:val=""/>
      <w:lvlJc w:val="left"/>
      <w:pPr>
        <w:ind w:left="6480" w:hanging="360"/>
      </w:pPr>
      <w:rPr>
        <w:rFonts w:ascii="Wingdings" w:hAnsi="Wingdings" w:hint="default"/>
      </w:rPr>
    </w:lvl>
  </w:abstractNum>
  <w:abstractNum w:abstractNumId="130" w15:restartNumberingAfterBreak="0">
    <w:nsid w:val="39006395"/>
    <w:multiLevelType w:val="hybridMultilevel"/>
    <w:tmpl w:val="30C8C5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1" w15:restartNumberingAfterBreak="0">
    <w:nsid w:val="3A2E38DA"/>
    <w:multiLevelType w:val="multilevel"/>
    <w:tmpl w:val="74102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2" w15:restartNumberingAfterBreak="0">
    <w:nsid w:val="3AAC1025"/>
    <w:multiLevelType w:val="multilevel"/>
    <w:tmpl w:val="2F60F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3" w15:restartNumberingAfterBreak="0">
    <w:nsid w:val="3C350CBC"/>
    <w:multiLevelType w:val="hybridMultilevel"/>
    <w:tmpl w:val="4EF22F60"/>
    <w:lvl w:ilvl="0" w:tplc="100C000F">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34" w15:restartNumberingAfterBreak="0">
    <w:nsid w:val="3C64BC06"/>
    <w:multiLevelType w:val="hybridMultilevel"/>
    <w:tmpl w:val="AA2AB128"/>
    <w:lvl w:ilvl="0" w:tplc="EB444A02">
      <w:start w:val="1"/>
      <w:numFmt w:val="decimal"/>
      <w:lvlText w:val="%1)"/>
      <w:lvlJc w:val="left"/>
      <w:pPr>
        <w:ind w:left="720" w:hanging="360"/>
      </w:pPr>
    </w:lvl>
    <w:lvl w:ilvl="1" w:tplc="C15A4B98">
      <w:start w:val="1"/>
      <w:numFmt w:val="lowerLetter"/>
      <w:lvlText w:val="%2."/>
      <w:lvlJc w:val="left"/>
      <w:pPr>
        <w:ind w:left="1440" w:hanging="360"/>
      </w:pPr>
    </w:lvl>
    <w:lvl w:ilvl="2" w:tplc="585AF664">
      <w:start w:val="1"/>
      <w:numFmt w:val="lowerRoman"/>
      <w:lvlText w:val="%3."/>
      <w:lvlJc w:val="right"/>
      <w:pPr>
        <w:ind w:left="2160" w:hanging="180"/>
      </w:pPr>
    </w:lvl>
    <w:lvl w:ilvl="3" w:tplc="F378EE00">
      <w:start w:val="1"/>
      <w:numFmt w:val="decimal"/>
      <w:lvlText w:val="%4."/>
      <w:lvlJc w:val="left"/>
      <w:pPr>
        <w:ind w:left="2880" w:hanging="360"/>
      </w:pPr>
    </w:lvl>
    <w:lvl w:ilvl="4" w:tplc="219A78EE">
      <w:start w:val="1"/>
      <w:numFmt w:val="lowerLetter"/>
      <w:lvlText w:val="%5."/>
      <w:lvlJc w:val="left"/>
      <w:pPr>
        <w:ind w:left="3600" w:hanging="360"/>
      </w:pPr>
    </w:lvl>
    <w:lvl w:ilvl="5" w:tplc="A09022A4">
      <w:start w:val="1"/>
      <w:numFmt w:val="lowerRoman"/>
      <w:lvlText w:val="%6."/>
      <w:lvlJc w:val="right"/>
      <w:pPr>
        <w:ind w:left="4320" w:hanging="180"/>
      </w:pPr>
    </w:lvl>
    <w:lvl w:ilvl="6" w:tplc="40989B38">
      <w:start w:val="1"/>
      <w:numFmt w:val="decimal"/>
      <w:lvlText w:val="%7."/>
      <w:lvlJc w:val="left"/>
      <w:pPr>
        <w:ind w:left="5040" w:hanging="360"/>
      </w:pPr>
    </w:lvl>
    <w:lvl w:ilvl="7" w:tplc="59F81C4A">
      <w:start w:val="1"/>
      <w:numFmt w:val="lowerLetter"/>
      <w:lvlText w:val="%8."/>
      <w:lvlJc w:val="left"/>
      <w:pPr>
        <w:ind w:left="5760" w:hanging="360"/>
      </w:pPr>
    </w:lvl>
    <w:lvl w:ilvl="8" w:tplc="984AF240">
      <w:start w:val="1"/>
      <w:numFmt w:val="lowerRoman"/>
      <w:lvlText w:val="%9."/>
      <w:lvlJc w:val="right"/>
      <w:pPr>
        <w:ind w:left="6480" w:hanging="180"/>
      </w:pPr>
    </w:lvl>
  </w:abstractNum>
  <w:abstractNum w:abstractNumId="135" w15:restartNumberingAfterBreak="0">
    <w:nsid w:val="3CCA5FD2"/>
    <w:multiLevelType w:val="hybridMultilevel"/>
    <w:tmpl w:val="9F90E85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6" w15:restartNumberingAfterBreak="0">
    <w:nsid w:val="3D7750B4"/>
    <w:multiLevelType w:val="hybridMultilevel"/>
    <w:tmpl w:val="13ECC9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3E1B5FCE"/>
    <w:multiLevelType w:val="hybridMultilevel"/>
    <w:tmpl w:val="42FC217E"/>
    <w:lvl w:ilvl="0" w:tplc="0410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8" w15:restartNumberingAfterBreak="0">
    <w:nsid w:val="3E3A2317"/>
    <w:multiLevelType w:val="hybridMultilevel"/>
    <w:tmpl w:val="A63E2EFC"/>
    <w:lvl w:ilvl="0" w:tplc="08608602">
      <w:start w:val="1"/>
      <w:numFmt w:val="bullet"/>
      <w:lvlText w:val=""/>
      <w:lvlJc w:val="left"/>
      <w:pPr>
        <w:ind w:left="720" w:hanging="360"/>
      </w:pPr>
      <w:rPr>
        <w:rFonts w:ascii="Symbol" w:hAnsi="Symbol" w:hint="default"/>
      </w:rPr>
    </w:lvl>
    <w:lvl w:ilvl="1" w:tplc="99FCF4C6">
      <w:start w:val="1"/>
      <w:numFmt w:val="bullet"/>
      <w:lvlText w:val="o"/>
      <w:lvlJc w:val="left"/>
      <w:pPr>
        <w:ind w:left="1440" w:hanging="360"/>
      </w:pPr>
      <w:rPr>
        <w:rFonts w:ascii="Courier New" w:hAnsi="Courier New" w:hint="default"/>
      </w:rPr>
    </w:lvl>
    <w:lvl w:ilvl="2" w:tplc="DFAA39EE">
      <w:start w:val="1"/>
      <w:numFmt w:val="bullet"/>
      <w:lvlText w:val=""/>
      <w:lvlJc w:val="left"/>
      <w:pPr>
        <w:ind w:left="2160" w:hanging="360"/>
      </w:pPr>
      <w:rPr>
        <w:rFonts w:ascii="Wingdings" w:hAnsi="Wingdings" w:hint="default"/>
      </w:rPr>
    </w:lvl>
    <w:lvl w:ilvl="3" w:tplc="CD96A5DA">
      <w:start w:val="1"/>
      <w:numFmt w:val="bullet"/>
      <w:lvlText w:val=""/>
      <w:lvlJc w:val="left"/>
      <w:pPr>
        <w:ind w:left="2880" w:hanging="360"/>
      </w:pPr>
      <w:rPr>
        <w:rFonts w:ascii="Symbol" w:hAnsi="Symbol" w:hint="default"/>
      </w:rPr>
    </w:lvl>
    <w:lvl w:ilvl="4" w:tplc="2EC0E7BE">
      <w:start w:val="1"/>
      <w:numFmt w:val="bullet"/>
      <w:lvlText w:val="o"/>
      <w:lvlJc w:val="left"/>
      <w:pPr>
        <w:ind w:left="3600" w:hanging="360"/>
      </w:pPr>
      <w:rPr>
        <w:rFonts w:ascii="Courier New" w:hAnsi="Courier New" w:hint="default"/>
      </w:rPr>
    </w:lvl>
    <w:lvl w:ilvl="5" w:tplc="F7DC594C">
      <w:start w:val="1"/>
      <w:numFmt w:val="bullet"/>
      <w:lvlText w:val=""/>
      <w:lvlJc w:val="left"/>
      <w:pPr>
        <w:ind w:left="4320" w:hanging="360"/>
      </w:pPr>
      <w:rPr>
        <w:rFonts w:ascii="Wingdings" w:hAnsi="Wingdings" w:hint="default"/>
      </w:rPr>
    </w:lvl>
    <w:lvl w:ilvl="6" w:tplc="1C6835C0">
      <w:start w:val="1"/>
      <w:numFmt w:val="bullet"/>
      <w:lvlText w:val=""/>
      <w:lvlJc w:val="left"/>
      <w:pPr>
        <w:ind w:left="5040" w:hanging="360"/>
      </w:pPr>
      <w:rPr>
        <w:rFonts w:ascii="Symbol" w:hAnsi="Symbol" w:hint="default"/>
      </w:rPr>
    </w:lvl>
    <w:lvl w:ilvl="7" w:tplc="7FF07C26">
      <w:start w:val="1"/>
      <w:numFmt w:val="bullet"/>
      <w:lvlText w:val="o"/>
      <w:lvlJc w:val="left"/>
      <w:pPr>
        <w:ind w:left="5760" w:hanging="360"/>
      </w:pPr>
      <w:rPr>
        <w:rFonts w:ascii="Courier New" w:hAnsi="Courier New" w:hint="default"/>
      </w:rPr>
    </w:lvl>
    <w:lvl w:ilvl="8" w:tplc="542225BA">
      <w:start w:val="1"/>
      <w:numFmt w:val="bullet"/>
      <w:lvlText w:val=""/>
      <w:lvlJc w:val="left"/>
      <w:pPr>
        <w:ind w:left="6480" w:hanging="360"/>
      </w:pPr>
      <w:rPr>
        <w:rFonts w:ascii="Wingdings" w:hAnsi="Wingdings" w:hint="default"/>
      </w:rPr>
    </w:lvl>
  </w:abstractNum>
  <w:abstractNum w:abstractNumId="139" w15:restartNumberingAfterBreak="0">
    <w:nsid w:val="3F7C4970"/>
    <w:multiLevelType w:val="hybridMultilevel"/>
    <w:tmpl w:val="4106FDD2"/>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40" w15:restartNumberingAfterBreak="0">
    <w:nsid w:val="3FC35909"/>
    <w:multiLevelType w:val="multilevel"/>
    <w:tmpl w:val="DA80E210"/>
    <w:lvl w:ilvl="0">
      <w:start w:val="1"/>
      <w:numFmt w:val="bullet"/>
      <w:lvlText w:val=""/>
      <w:lvlJc w:val="left"/>
      <w:pPr>
        <w:ind w:left="360" w:hanging="360"/>
      </w:pPr>
      <w:rPr>
        <w:rFonts w:ascii="Symbol" w:hAnsi="Symbol"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41" w15:restartNumberingAfterBreak="0">
    <w:nsid w:val="402F1544"/>
    <w:multiLevelType w:val="hybridMultilevel"/>
    <w:tmpl w:val="EB524A56"/>
    <w:lvl w:ilvl="0" w:tplc="300C0001">
      <w:start w:val="1"/>
      <w:numFmt w:val="bullet"/>
      <w:lvlText w:val=""/>
      <w:lvlJc w:val="left"/>
      <w:pPr>
        <w:ind w:left="720" w:hanging="360"/>
      </w:pPr>
      <w:rPr>
        <w:rFonts w:ascii="Symbol" w:hAnsi="Symbol" w:hint="default"/>
      </w:rPr>
    </w:lvl>
    <w:lvl w:ilvl="1" w:tplc="300C0003" w:tentative="1">
      <w:start w:val="1"/>
      <w:numFmt w:val="bullet"/>
      <w:lvlText w:val="o"/>
      <w:lvlJc w:val="left"/>
      <w:pPr>
        <w:ind w:left="1440" w:hanging="360"/>
      </w:pPr>
      <w:rPr>
        <w:rFonts w:ascii="Courier New" w:hAnsi="Courier New" w:cs="Courier New" w:hint="default"/>
      </w:rPr>
    </w:lvl>
    <w:lvl w:ilvl="2" w:tplc="300C0005" w:tentative="1">
      <w:start w:val="1"/>
      <w:numFmt w:val="bullet"/>
      <w:lvlText w:val=""/>
      <w:lvlJc w:val="left"/>
      <w:pPr>
        <w:ind w:left="2160" w:hanging="360"/>
      </w:pPr>
      <w:rPr>
        <w:rFonts w:ascii="Wingdings" w:hAnsi="Wingdings" w:hint="default"/>
      </w:rPr>
    </w:lvl>
    <w:lvl w:ilvl="3" w:tplc="300C0001" w:tentative="1">
      <w:start w:val="1"/>
      <w:numFmt w:val="bullet"/>
      <w:lvlText w:val=""/>
      <w:lvlJc w:val="left"/>
      <w:pPr>
        <w:ind w:left="2880" w:hanging="360"/>
      </w:pPr>
      <w:rPr>
        <w:rFonts w:ascii="Symbol" w:hAnsi="Symbol" w:hint="default"/>
      </w:rPr>
    </w:lvl>
    <w:lvl w:ilvl="4" w:tplc="300C0003" w:tentative="1">
      <w:start w:val="1"/>
      <w:numFmt w:val="bullet"/>
      <w:lvlText w:val="o"/>
      <w:lvlJc w:val="left"/>
      <w:pPr>
        <w:ind w:left="3600" w:hanging="360"/>
      </w:pPr>
      <w:rPr>
        <w:rFonts w:ascii="Courier New" w:hAnsi="Courier New" w:cs="Courier New" w:hint="default"/>
      </w:rPr>
    </w:lvl>
    <w:lvl w:ilvl="5" w:tplc="300C0005" w:tentative="1">
      <w:start w:val="1"/>
      <w:numFmt w:val="bullet"/>
      <w:lvlText w:val=""/>
      <w:lvlJc w:val="left"/>
      <w:pPr>
        <w:ind w:left="4320" w:hanging="360"/>
      </w:pPr>
      <w:rPr>
        <w:rFonts w:ascii="Wingdings" w:hAnsi="Wingdings" w:hint="default"/>
      </w:rPr>
    </w:lvl>
    <w:lvl w:ilvl="6" w:tplc="300C0001" w:tentative="1">
      <w:start w:val="1"/>
      <w:numFmt w:val="bullet"/>
      <w:lvlText w:val=""/>
      <w:lvlJc w:val="left"/>
      <w:pPr>
        <w:ind w:left="5040" w:hanging="360"/>
      </w:pPr>
      <w:rPr>
        <w:rFonts w:ascii="Symbol" w:hAnsi="Symbol" w:hint="default"/>
      </w:rPr>
    </w:lvl>
    <w:lvl w:ilvl="7" w:tplc="300C0003" w:tentative="1">
      <w:start w:val="1"/>
      <w:numFmt w:val="bullet"/>
      <w:lvlText w:val="o"/>
      <w:lvlJc w:val="left"/>
      <w:pPr>
        <w:ind w:left="5760" w:hanging="360"/>
      </w:pPr>
      <w:rPr>
        <w:rFonts w:ascii="Courier New" w:hAnsi="Courier New" w:cs="Courier New" w:hint="default"/>
      </w:rPr>
    </w:lvl>
    <w:lvl w:ilvl="8" w:tplc="300C0005" w:tentative="1">
      <w:start w:val="1"/>
      <w:numFmt w:val="bullet"/>
      <w:lvlText w:val=""/>
      <w:lvlJc w:val="left"/>
      <w:pPr>
        <w:ind w:left="6480" w:hanging="360"/>
      </w:pPr>
      <w:rPr>
        <w:rFonts w:ascii="Wingdings" w:hAnsi="Wingdings" w:hint="default"/>
      </w:rPr>
    </w:lvl>
  </w:abstractNum>
  <w:abstractNum w:abstractNumId="142" w15:restartNumberingAfterBreak="0">
    <w:nsid w:val="42061363"/>
    <w:multiLevelType w:val="multilevel"/>
    <w:tmpl w:val="BDF29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3" w15:restartNumberingAfterBreak="0">
    <w:nsid w:val="42E87E9B"/>
    <w:multiLevelType w:val="hybridMultilevel"/>
    <w:tmpl w:val="8FB8267E"/>
    <w:lvl w:ilvl="0" w:tplc="61C0599E">
      <w:start w:val="1"/>
      <w:numFmt w:val="decimal"/>
      <w:pStyle w:val="Normal1"/>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430E333D"/>
    <w:multiLevelType w:val="hybridMultilevel"/>
    <w:tmpl w:val="F18C1F6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15:restartNumberingAfterBreak="0">
    <w:nsid w:val="43C46B55"/>
    <w:multiLevelType w:val="hybridMultilevel"/>
    <w:tmpl w:val="CB08A1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46877B27"/>
    <w:multiLevelType w:val="hybridMultilevel"/>
    <w:tmpl w:val="8FC01DD0"/>
    <w:lvl w:ilvl="0" w:tplc="3446BDD0">
      <w:start w:val="1"/>
      <w:numFmt w:val="decimal"/>
      <w:lvlText w:val="%1."/>
      <w:lvlJc w:val="left"/>
      <w:pPr>
        <w:ind w:left="5018" w:hanging="340"/>
      </w:pPr>
      <w:rPr>
        <w:rFonts w:ascii="Times New Roman" w:hAnsi="Times New Roman" w:hint="default"/>
        <w:b w:val="0"/>
        <w:i w:val="0"/>
        <w:caps w:val="0"/>
        <w:strike w:val="0"/>
        <w:dstrike w:val="0"/>
        <w:vanish w:val="0"/>
        <w:color w:val="000000"/>
        <w:sz w:val="22"/>
        <w:szCs w:val="22"/>
        <w:vertAlign w:val="baseline"/>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7" w15:restartNumberingAfterBreak="0">
    <w:nsid w:val="479D108E"/>
    <w:multiLevelType w:val="hybridMultilevel"/>
    <w:tmpl w:val="5F9A2504"/>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8" w15:restartNumberingAfterBreak="0">
    <w:nsid w:val="489534D3"/>
    <w:multiLevelType w:val="hybridMultilevel"/>
    <w:tmpl w:val="78A82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9" w15:restartNumberingAfterBreak="0">
    <w:nsid w:val="48B33827"/>
    <w:multiLevelType w:val="hybridMultilevel"/>
    <w:tmpl w:val="239A371A"/>
    <w:lvl w:ilvl="0" w:tplc="6B981956">
      <w:start w:val="1"/>
      <w:numFmt w:val="decimal"/>
      <w:pStyle w:val="SESPbodynumbered"/>
      <w:lvlText w:val="%1."/>
      <w:lvlJc w:val="left"/>
      <w:pPr>
        <w:ind w:left="720" w:hanging="360"/>
      </w:p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AE5EC702">
      <w:numFmt w:val="bullet"/>
      <w:lvlText w:val="-"/>
      <w:lvlJc w:val="left"/>
      <w:pPr>
        <w:ind w:left="2880" w:hanging="360"/>
      </w:pPr>
      <w:rPr>
        <w:rFonts w:ascii="Arial" w:eastAsiaTheme="minorEastAsia" w:hAnsi="Arial"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15:restartNumberingAfterBreak="0">
    <w:nsid w:val="492B3A57"/>
    <w:multiLevelType w:val="hybridMultilevel"/>
    <w:tmpl w:val="968613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1" w15:restartNumberingAfterBreak="0">
    <w:nsid w:val="49440807"/>
    <w:multiLevelType w:val="hybridMultilevel"/>
    <w:tmpl w:val="4880A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2" w15:restartNumberingAfterBreak="0">
    <w:nsid w:val="49BA3A85"/>
    <w:multiLevelType w:val="hybridMultilevel"/>
    <w:tmpl w:val="781C694E"/>
    <w:lvl w:ilvl="0" w:tplc="04090001">
      <w:start w:val="1"/>
      <w:numFmt w:val="bullet"/>
      <w:lvlText w:val=""/>
      <w:lvlJc w:val="left"/>
      <w:pPr>
        <w:ind w:left="1068" w:hanging="360"/>
      </w:pPr>
      <w:rPr>
        <w:rFonts w:ascii="Symbol" w:hAnsi="Symbol" w:hint="default"/>
      </w:rPr>
    </w:lvl>
    <w:lvl w:ilvl="1" w:tplc="40BCE61E">
      <w:numFmt w:val="bullet"/>
      <w:lvlText w:val="•"/>
      <w:lvlJc w:val="left"/>
      <w:pPr>
        <w:ind w:left="1788" w:hanging="360"/>
      </w:pPr>
      <w:rPr>
        <w:rFonts w:ascii="Times New Roman" w:eastAsia="Calibri" w:hAnsi="Times New Roman" w:cs="Times New Roman"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53" w15:restartNumberingAfterBreak="0">
    <w:nsid w:val="49F161B1"/>
    <w:multiLevelType w:val="multilevel"/>
    <w:tmpl w:val="DB886FB4"/>
    <w:lvl w:ilvl="0">
      <w:start w:val="1"/>
      <w:numFmt w:val="decimal"/>
      <w:pStyle w:val="outlineSEQSs"/>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4" w15:restartNumberingAfterBreak="0">
    <w:nsid w:val="4B2D4760"/>
    <w:multiLevelType w:val="hybridMultilevel"/>
    <w:tmpl w:val="C85E3C8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5" w15:restartNumberingAfterBreak="0">
    <w:nsid w:val="4BC15F69"/>
    <w:multiLevelType w:val="hybridMultilevel"/>
    <w:tmpl w:val="012662EE"/>
    <w:lvl w:ilvl="0" w:tplc="C012F920">
      <w:start w:val="1"/>
      <w:numFmt w:val="decimal"/>
      <w:lvlText w:val="%1."/>
      <w:lvlJc w:val="left"/>
      <w:pPr>
        <w:ind w:left="720" w:hanging="360"/>
      </w:pPr>
      <w:rPr>
        <w:rFonts w:asciiTheme="minorHAnsi" w:hAnsiTheme="minorHAnsi" w:cstheme="minorHAnsi" w:hint="default"/>
        <w:b w:val="0"/>
        <w:i w:val="0"/>
        <w:sz w:val="20"/>
        <w:szCs w:val="1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4C1B5D8A"/>
    <w:multiLevelType w:val="hybridMultilevel"/>
    <w:tmpl w:val="656C74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4C1DA9DE"/>
    <w:multiLevelType w:val="hybridMultilevel"/>
    <w:tmpl w:val="8E945C70"/>
    <w:lvl w:ilvl="0" w:tplc="D0DE8BE8">
      <w:start w:val="1"/>
      <w:numFmt w:val="bullet"/>
      <w:lvlText w:val=""/>
      <w:lvlJc w:val="left"/>
      <w:pPr>
        <w:ind w:left="1080" w:hanging="360"/>
      </w:pPr>
      <w:rPr>
        <w:rFonts w:ascii="Symbol" w:hAnsi="Symbol" w:hint="default"/>
      </w:rPr>
    </w:lvl>
    <w:lvl w:ilvl="1" w:tplc="B1325D88">
      <w:start w:val="1"/>
      <w:numFmt w:val="bullet"/>
      <w:lvlText w:val="o"/>
      <w:lvlJc w:val="left"/>
      <w:pPr>
        <w:ind w:left="1440" w:hanging="360"/>
      </w:pPr>
      <w:rPr>
        <w:rFonts w:ascii="Courier New" w:hAnsi="Courier New" w:hint="default"/>
      </w:rPr>
    </w:lvl>
    <w:lvl w:ilvl="2" w:tplc="9280CD3A">
      <w:start w:val="1"/>
      <w:numFmt w:val="bullet"/>
      <w:lvlText w:val=""/>
      <w:lvlJc w:val="left"/>
      <w:pPr>
        <w:ind w:left="2160" w:hanging="360"/>
      </w:pPr>
      <w:rPr>
        <w:rFonts w:ascii="Wingdings" w:hAnsi="Wingdings" w:hint="default"/>
      </w:rPr>
    </w:lvl>
    <w:lvl w:ilvl="3" w:tplc="BD6415C6">
      <w:start w:val="1"/>
      <w:numFmt w:val="bullet"/>
      <w:lvlText w:val=""/>
      <w:lvlJc w:val="left"/>
      <w:pPr>
        <w:ind w:left="2880" w:hanging="360"/>
      </w:pPr>
      <w:rPr>
        <w:rFonts w:ascii="Symbol" w:hAnsi="Symbol" w:hint="default"/>
      </w:rPr>
    </w:lvl>
    <w:lvl w:ilvl="4" w:tplc="C42C81C4">
      <w:start w:val="1"/>
      <w:numFmt w:val="bullet"/>
      <w:lvlText w:val="o"/>
      <w:lvlJc w:val="left"/>
      <w:pPr>
        <w:ind w:left="3600" w:hanging="360"/>
      </w:pPr>
      <w:rPr>
        <w:rFonts w:ascii="Courier New" w:hAnsi="Courier New" w:hint="default"/>
      </w:rPr>
    </w:lvl>
    <w:lvl w:ilvl="5" w:tplc="D3784AAA">
      <w:start w:val="1"/>
      <w:numFmt w:val="bullet"/>
      <w:lvlText w:val=""/>
      <w:lvlJc w:val="left"/>
      <w:pPr>
        <w:ind w:left="4320" w:hanging="360"/>
      </w:pPr>
      <w:rPr>
        <w:rFonts w:ascii="Wingdings" w:hAnsi="Wingdings" w:hint="default"/>
      </w:rPr>
    </w:lvl>
    <w:lvl w:ilvl="6" w:tplc="B5F02668">
      <w:start w:val="1"/>
      <w:numFmt w:val="bullet"/>
      <w:lvlText w:val=""/>
      <w:lvlJc w:val="left"/>
      <w:pPr>
        <w:ind w:left="5040" w:hanging="360"/>
      </w:pPr>
      <w:rPr>
        <w:rFonts w:ascii="Symbol" w:hAnsi="Symbol" w:hint="default"/>
      </w:rPr>
    </w:lvl>
    <w:lvl w:ilvl="7" w:tplc="ECA88C8E">
      <w:start w:val="1"/>
      <w:numFmt w:val="bullet"/>
      <w:lvlText w:val="o"/>
      <w:lvlJc w:val="left"/>
      <w:pPr>
        <w:ind w:left="5760" w:hanging="360"/>
      </w:pPr>
      <w:rPr>
        <w:rFonts w:ascii="Courier New" w:hAnsi="Courier New" w:hint="default"/>
      </w:rPr>
    </w:lvl>
    <w:lvl w:ilvl="8" w:tplc="C1B4AB10">
      <w:start w:val="1"/>
      <w:numFmt w:val="bullet"/>
      <w:lvlText w:val=""/>
      <w:lvlJc w:val="left"/>
      <w:pPr>
        <w:ind w:left="6480" w:hanging="360"/>
      </w:pPr>
      <w:rPr>
        <w:rFonts w:ascii="Wingdings" w:hAnsi="Wingdings" w:hint="default"/>
      </w:rPr>
    </w:lvl>
  </w:abstractNum>
  <w:abstractNum w:abstractNumId="158" w15:restartNumberingAfterBreak="0">
    <w:nsid w:val="4C2D2C81"/>
    <w:multiLevelType w:val="hybridMultilevel"/>
    <w:tmpl w:val="0CA0D76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9" w15:restartNumberingAfterBreak="0">
    <w:nsid w:val="4D0B6FD3"/>
    <w:multiLevelType w:val="hybridMultilevel"/>
    <w:tmpl w:val="7DBAE4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0" w15:restartNumberingAfterBreak="0">
    <w:nsid w:val="4D1A50CD"/>
    <w:multiLevelType w:val="hybridMultilevel"/>
    <w:tmpl w:val="CAC47206"/>
    <w:lvl w:ilvl="0" w:tplc="C7B2A71C">
      <w:start w:val="1"/>
      <w:numFmt w:val="bullet"/>
      <w:lvlText w:val=""/>
      <w:lvlJc w:val="left"/>
      <w:pPr>
        <w:ind w:left="720" w:hanging="360"/>
      </w:pPr>
      <w:rPr>
        <w:rFonts w:ascii="Symbol" w:hAnsi="Symbol" w:hint="default"/>
      </w:rPr>
    </w:lvl>
    <w:lvl w:ilvl="1" w:tplc="8FE242B0">
      <w:start w:val="1"/>
      <w:numFmt w:val="bullet"/>
      <w:lvlText w:val="o"/>
      <w:lvlJc w:val="left"/>
      <w:pPr>
        <w:ind w:left="1440" w:hanging="360"/>
      </w:pPr>
      <w:rPr>
        <w:rFonts w:ascii="Courier New" w:hAnsi="Courier New" w:hint="default"/>
      </w:rPr>
    </w:lvl>
    <w:lvl w:ilvl="2" w:tplc="D50826A4">
      <w:start w:val="1"/>
      <w:numFmt w:val="bullet"/>
      <w:lvlText w:val=""/>
      <w:lvlJc w:val="left"/>
      <w:pPr>
        <w:ind w:left="2160" w:hanging="360"/>
      </w:pPr>
      <w:rPr>
        <w:rFonts w:ascii="Wingdings" w:hAnsi="Wingdings" w:hint="default"/>
      </w:rPr>
    </w:lvl>
    <w:lvl w:ilvl="3" w:tplc="ABF464BA">
      <w:start w:val="1"/>
      <w:numFmt w:val="bullet"/>
      <w:lvlText w:val=""/>
      <w:lvlJc w:val="left"/>
      <w:pPr>
        <w:ind w:left="2880" w:hanging="360"/>
      </w:pPr>
      <w:rPr>
        <w:rFonts w:ascii="Symbol" w:hAnsi="Symbol" w:hint="default"/>
      </w:rPr>
    </w:lvl>
    <w:lvl w:ilvl="4" w:tplc="93BE4CDE">
      <w:start w:val="1"/>
      <w:numFmt w:val="bullet"/>
      <w:lvlText w:val="o"/>
      <w:lvlJc w:val="left"/>
      <w:pPr>
        <w:ind w:left="3600" w:hanging="360"/>
      </w:pPr>
      <w:rPr>
        <w:rFonts w:ascii="Courier New" w:hAnsi="Courier New" w:hint="default"/>
      </w:rPr>
    </w:lvl>
    <w:lvl w:ilvl="5" w:tplc="352C5C20">
      <w:start w:val="1"/>
      <w:numFmt w:val="bullet"/>
      <w:lvlText w:val=""/>
      <w:lvlJc w:val="left"/>
      <w:pPr>
        <w:ind w:left="4320" w:hanging="360"/>
      </w:pPr>
      <w:rPr>
        <w:rFonts w:ascii="Wingdings" w:hAnsi="Wingdings" w:hint="default"/>
      </w:rPr>
    </w:lvl>
    <w:lvl w:ilvl="6" w:tplc="C26A08FA">
      <w:start w:val="1"/>
      <w:numFmt w:val="bullet"/>
      <w:lvlText w:val=""/>
      <w:lvlJc w:val="left"/>
      <w:pPr>
        <w:ind w:left="5040" w:hanging="360"/>
      </w:pPr>
      <w:rPr>
        <w:rFonts w:ascii="Symbol" w:hAnsi="Symbol" w:hint="default"/>
      </w:rPr>
    </w:lvl>
    <w:lvl w:ilvl="7" w:tplc="A14202E2">
      <w:start w:val="1"/>
      <w:numFmt w:val="bullet"/>
      <w:lvlText w:val="o"/>
      <w:lvlJc w:val="left"/>
      <w:pPr>
        <w:ind w:left="5760" w:hanging="360"/>
      </w:pPr>
      <w:rPr>
        <w:rFonts w:ascii="Courier New" w:hAnsi="Courier New" w:hint="default"/>
      </w:rPr>
    </w:lvl>
    <w:lvl w:ilvl="8" w:tplc="FB8AA97C">
      <w:start w:val="1"/>
      <w:numFmt w:val="bullet"/>
      <w:lvlText w:val=""/>
      <w:lvlJc w:val="left"/>
      <w:pPr>
        <w:ind w:left="6480" w:hanging="360"/>
      </w:pPr>
      <w:rPr>
        <w:rFonts w:ascii="Wingdings" w:hAnsi="Wingdings" w:hint="default"/>
      </w:rPr>
    </w:lvl>
  </w:abstractNum>
  <w:abstractNum w:abstractNumId="161" w15:restartNumberingAfterBreak="0">
    <w:nsid w:val="4E317BF5"/>
    <w:multiLevelType w:val="hybridMultilevel"/>
    <w:tmpl w:val="74E88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2" w15:restartNumberingAfterBreak="0">
    <w:nsid w:val="4E4F6A04"/>
    <w:multiLevelType w:val="multilevel"/>
    <w:tmpl w:val="DA80E210"/>
    <w:lvl w:ilvl="0">
      <w:start w:val="1"/>
      <w:numFmt w:val="bullet"/>
      <w:lvlText w:val=""/>
      <w:lvlJc w:val="left"/>
      <w:pPr>
        <w:ind w:left="360" w:hanging="360"/>
      </w:pPr>
      <w:rPr>
        <w:rFonts w:ascii="Symbol" w:hAnsi="Symbol"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63" w15:restartNumberingAfterBreak="0">
    <w:nsid w:val="4E6E2333"/>
    <w:multiLevelType w:val="hybridMultilevel"/>
    <w:tmpl w:val="0F92B6C2"/>
    <w:lvl w:ilvl="0" w:tplc="B15A6156">
      <w:start w:val="1"/>
      <w:numFmt w:val="bullet"/>
      <w:lvlText w:val=""/>
      <w:lvlJc w:val="left"/>
      <w:pPr>
        <w:tabs>
          <w:tab w:val="num" w:pos="720"/>
        </w:tabs>
        <w:ind w:left="720" w:hanging="360"/>
      </w:pPr>
      <w:rPr>
        <w:rFonts w:ascii="Symbol" w:hAnsi="Symbol" w:hint="default"/>
      </w:rPr>
    </w:lvl>
    <w:lvl w:ilvl="1" w:tplc="A650CED2" w:tentative="1">
      <w:start w:val="1"/>
      <w:numFmt w:val="bullet"/>
      <w:lvlText w:val=""/>
      <w:lvlJc w:val="left"/>
      <w:pPr>
        <w:tabs>
          <w:tab w:val="num" w:pos="1440"/>
        </w:tabs>
        <w:ind w:left="1440" w:hanging="360"/>
      </w:pPr>
      <w:rPr>
        <w:rFonts w:ascii="Symbol" w:hAnsi="Symbol" w:hint="default"/>
      </w:rPr>
    </w:lvl>
    <w:lvl w:ilvl="2" w:tplc="F3D61234" w:tentative="1">
      <w:start w:val="1"/>
      <w:numFmt w:val="bullet"/>
      <w:lvlText w:val=""/>
      <w:lvlJc w:val="left"/>
      <w:pPr>
        <w:tabs>
          <w:tab w:val="num" w:pos="2160"/>
        </w:tabs>
        <w:ind w:left="2160" w:hanging="360"/>
      </w:pPr>
      <w:rPr>
        <w:rFonts w:ascii="Symbol" w:hAnsi="Symbol" w:hint="default"/>
      </w:rPr>
    </w:lvl>
    <w:lvl w:ilvl="3" w:tplc="D49AD9D0" w:tentative="1">
      <w:start w:val="1"/>
      <w:numFmt w:val="bullet"/>
      <w:lvlText w:val=""/>
      <w:lvlJc w:val="left"/>
      <w:pPr>
        <w:tabs>
          <w:tab w:val="num" w:pos="2880"/>
        </w:tabs>
        <w:ind w:left="2880" w:hanging="360"/>
      </w:pPr>
      <w:rPr>
        <w:rFonts w:ascii="Symbol" w:hAnsi="Symbol" w:hint="default"/>
      </w:rPr>
    </w:lvl>
    <w:lvl w:ilvl="4" w:tplc="A15CCBA6" w:tentative="1">
      <w:start w:val="1"/>
      <w:numFmt w:val="bullet"/>
      <w:lvlText w:val=""/>
      <w:lvlJc w:val="left"/>
      <w:pPr>
        <w:tabs>
          <w:tab w:val="num" w:pos="3600"/>
        </w:tabs>
        <w:ind w:left="3600" w:hanging="360"/>
      </w:pPr>
      <w:rPr>
        <w:rFonts w:ascii="Symbol" w:hAnsi="Symbol" w:hint="default"/>
      </w:rPr>
    </w:lvl>
    <w:lvl w:ilvl="5" w:tplc="1B9C97DE" w:tentative="1">
      <w:start w:val="1"/>
      <w:numFmt w:val="bullet"/>
      <w:lvlText w:val=""/>
      <w:lvlJc w:val="left"/>
      <w:pPr>
        <w:tabs>
          <w:tab w:val="num" w:pos="4320"/>
        </w:tabs>
        <w:ind w:left="4320" w:hanging="360"/>
      </w:pPr>
      <w:rPr>
        <w:rFonts w:ascii="Symbol" w:hAnsi="Symbol" w:hint="default"/>
      </w:rPr>
    </w:lvl>
    <w:lvl w:ilvl="6" w:tplc="946C9282" w:tentative="1">
      <w:start w:val="1"/>
      <w:numFmt w:val="bullet"/>
      <w:lvlText w:val=""/>
      <w:lvlJc w:val="left"/>
      <w:pPr>
        <w:tabs>
          <w:tab w:val="num" w:pos="5040"/>
        </w:tabs>
        <w:ind w:left="5040" w:hanging="360"/>
      </w:pPr>
      <w:rPr>
        <w:rFonts w:ascii="Symbol" w:hAnsi="Symbol" w:hint="default"/>
      </w:rPr>
    </w:lvl>
    <w:lvl w:ilvl="7" w:tplc="166EC084" w:tentative="1">
      <w:start w:val="1"/>
      <w:numFmt w:val="bullet"/>
      <w:lvlText w:val=""/>
      <w:lvlJc w:val="left"/>
      <w:pPr>
        <w:tabs>
          <w:tab w:val="num" w:pos="5760"/>
        </w:tabs>
        <w:ind w:left="5760" w:hanging="360"/>
      </w:pPr>
      <w:rPr>
        <w:rFonts w:ascii="Symbol" w:hAnsi="Symbol" w:hint="default"/>
      </w:rPr>
    </w:lvl>
    <w:lvl w:ilvl="8" w:tplc="0D8E66E2" w:tentative="1">
      <w:start w:val="1"/>
      <w:numFmt w:val="bullet"/>
      <w:lvlText w:val=""/>
      <w:lvlJc w:val="left"/>
      <w:pPr>
        <w:tabs>
          <w:tab w:val="num" w:pos="6480"/>
        </w:tabs>
        <w:ind w:left="6480" w:hanging="360"/>
      </w:pPr>
      <w:rPr>
        <w:rFonts w:ascii="Symbol" w:hAnsi="Symbol" w:hint="default"/>
      </w:rPr>
    </w:lvl>
  </w:abstractNum>
  <w:abstractNum w:abstractNumId="164" w15:restartNumberingAfterBreak="0">
    <w:nsid w:val="4EFE394A"/>
    <w:multiLevelType w:val="hybridMultilevel"/>
    <w:tmpl w:val="2CD8C1C4"/>
    <w:lvl w:ilvl="0" w:tplc="100C0001">
      <w:start w:val="1"/>
      <w:numFmt w:val="bullet"/>
      <w:lvlText w:val=""/>
      <w:lvlJc w:val="left"/>
      <w:pPr>
        <w:ind w:left="360" w:hanging="360"/>
      </w:pPr>
      <w:rPr>
        <w:rFonts w:ascii="Symbol" w:hAnsi="Symbol" w:hint="default"/>
      </w:rPr>
    </w:lvl>
    <w:lvl w:ilvl="1" w:tplc="100C0003">
      <w:start w:val="1"/>
      <w:numFmt w:val="bullet"/>
      <w:lvlText w:val="o"/>
      <w:lvlJc w:val="left"/>
      <w:pPr>
        <w:ind w:left="1080" w:hanging="360"/>
      </w:pPr>
      <w:rPr>
        <w:rFonts w:ascii="Courier New" w:hAnsi="Courier New" w:cs="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cs="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cs="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165" w15:restartNumberingAfterBreak="0">
    <w:nsid w:val="4FAC462D"/>
    <w:multiLevelType w:val="multilevel"/>
    <w:tmpl w:val="D0A4B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6" w15:restartNumberingAfterBreak="0">
    <w:nsid w:val="4FBD411C"/>
    <w:multiLevelType w:val="hybridMultilevel"/>
    <w:tmpl w:val="DCC64DD6"/>
    <w:lvl w:ilvl="0" w:tplc="945E575A">
      <w:start w:val="1"/>
      <w:numFmt w:val="decimal"/>
      <w:pStyle w:val="NumberedParasPIF"/>
      <w:lvlText w:val="%1. "/>
      <w:lvlJc w:val="left"/>
      <w:pPr>
        <w:ind w:left="7560" w:hanging="360"/>
      </w:pPr>
      <w:rPr>
        <w:rFonts w:ascii="Times New Roman" w:hAnsi="Times New Roman" w:cs="Times New Roman"/>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08090003">
      <w:start w:val="1"/>
      <w:numFmt w:val="lowerLetter"/>
      <w:lvlText w:val="%2."/>
      <w:lvlJc w:val="left"/>
      <w:pPr>
        <w:ind w:left="8685" w:hanging="360"/>
      </w:pPr>
    </w:lvl>
    <w:lvl w:ilvl="2" w:tplc="08090005" w:tentative="1">
      <w:start w:val="1"/>
      <w:numFmt w:val="lowerRoman"/>
      <w:lvlText w:val="%3."/>
      <w:lvlJc w:val="right"/>
      <w:pPr>
        <w:ind w:left="9405" w:hanging="180"/>
      </w:pPr>
    </w:lvl>
    <w:lvl w:ilvl="3" w:tplc="08090001" w:tentative="1">
      <w:start w:val="1"/>
      <w:numFmt w:val="decimal"/>
      <w:lvlText w:val="%4."/>
      <w:lvlJc w:val="left"/>
      <w:pPr>
        <w:ind w:left="10125" w:hanging="360"/>
      </w:pPr>
    </w:lvl>
    <w:lvl w:ilvl="4" w:tplc="08090003" w:tentative="1">
      <w:start w:val="1"/>
      <w:numFmt w:val="lowerLetter"/>
      <w:lvlText w:val="%5."/>
      <w:lvlJc w:val="left"/>
      <w:pPr>
        <w:ind w:left="10845" w:hanging="360"/>
      </w:pPr>
    </w:lvl>
    <w:lvl w:ilvl="5" w:tplc="08090005" w:tentative="1">
      <w:start w:val="1"/>
      <w:numFmt w:val="lowerRoman"/>
      <w:lvlText w:val="%6."/>
      <w:lvlJc w:val="right"/>
      <w:pPr>
        <w:ind w:left="11565" w:hanging="180"/>
      </w:pPr>
    </w:lvl>
    <w:lvl w:ilvl="6" w:tplc="08090001" w:tentative="1">
      <w:start w:val="1"/>
      <w:numFmt w:val="decimal"/>
      <w:lvlText w:val="%7."/>
      <w:lvlJc w:val="left"/>
      <w:pPr>
        <w:ind w:left="12285" w:hanging="360"/>
      </w:pPr>
    </w:lvl>
    <w:lvl w:ilvl="7" w:tplc="08090003" w:tentative="1">
      <w:start w:val="1"/>
      <w:numFmt w:val="lowerLetter"/>
      <w:lvlText w:val="%8."/>
      <w:lvlJc w:val="left"/>
      <w:pPr>
        <w:ind w:left="13005" w:hanging="360"/>
      </w:pPr>
    </w:lvl>
    <w:lvl w:ilvl="8" w:tplc="08090005" w:tentative="1">
      <w:start w:val="1"/>
      <w:numFmt w:val="lowerRoman"/>
      <w:lvlText w:val="%9."/>
      <w:lvlJc w:val="right"/>
      <w:pPr>
        <w:ind w:left="13725" w:hanging="180"/>
      </w:pPr>
    </w:lvl>
  </w:abstractNum>
  <w:abstractNum w:abstractNumId="167" w15:restartNumberingAfterBreak="0">
    <w:nsid w:val="501866E7"/>
    <w:multiLevelType w:val="hybridMultilevel"/>
    <w:tmpl w:val="0204BB64"/>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68" w15:restartNumberingAfterBreak="0">
    <w:nsid w:val="5122527D"/>
    <w:multiLevelType w:val="multilevel"/>
    <w:tmpl w:val="A14C7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9" w15:restartNumberingAfterBreak="0">
    <w:nsid w:val="514752AF"/>
    <w:multiLevelType w:val="hybridMultilevel"/>
    <w:tmpl w:val="4FEA35C4"/>
    <w:lvl w:ilvl="0" w:tplc="2D8249B0">
      <w:start w:val="1"/>
      <w:numFmt w:val="decimal"/>
      <w:lvlText w:val="%1."/>
      <w:lvlJc w:val="left"/>
      <w:pPr>
        <w:ind w:left="1080" w:hanging="360"/>
      </w:pPr>
      <w:rPr>
        <w:sz w:val="20"/>
        <w:szCs w:val="20"/>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170" w15:restartNumberingAfterBreak="0">
    <w:nsid w:val="5238040B"/>
    <w:multiLevelType w:val="hybridMultilevel"/>
    <w:tmpl w:val="9CF4B5DE"/>
    <w:lvl w:ilvl="0" w:tplc="100C0019">
      <w:start w:val="1"/>
      <w:numFmt w:val="lowerLetter"/>
      <w:lvlText w:val="%1."/>
      <w:lvlJc w:val="left"/>
      <w:pPr>
        <w:ind w:left="1428" w:hanging="360"/>
      </w:pPr>
    </w:lvl>
    <w:lvl w:ilvl="1" w:tplc="100C0019" w:tentative="1">
      <w:start w:val="1"/>
      <w:numFmt w:val="lowerLetter"/>
      <w:lvlText w:val="%2."/>
      <w:lvlJc w:val="left"/>
      <w:pPr>
        <w:ind w:left="2148" w:hanging="360"/>
      </w:pPr>
    </w:lvl>
    <w:lvl w:ilvl="2" w:tplc="100C001B" w:tentative="1">
      <w:start w:val="1"/>
      <w:numFmt w:val="lowerRoman"/>
      <w:lvlText w:val="%3."/>
      <w:lvlJc w:val="right"/>
      <w:pPr>
        <w:ind w:left="2868" w:hanging="180"/>
      </w:pPr>
    </w:lvl>
    <w:lvl w:ilvl="3" w:tplc="100C000F" w:tentative="1">
      <w:start w:val="1"/>
      <w:numFmt w:val="decimal"/>
      <w:lvlText w:val="%4."/>
      <w:lvlJc w:val="left"/>
      <w:pPr>
        <w:ind w:left="3588" w:hanging="360"/>
      </w:pPr>
    </w:lvl>
    <w:lvl w:ilvl="4" w:tplc="100C0019" w:tentative="1">
      <w:start w:val="1"/>
      <w:numFmt w:val="lowerLetter"/>
      <w:lvlText w:val="%5."/>
      <w:lvlJc w:val="left"/>
      <w:pPr>
        <w:ind w:left="4308" w:hanging="360"/>
      </w:pPr>
    </w:lvl>
    <w:lvl w:ilvl="5" w:tplc="100C001B" w:tentative="1">
      <w:start w:val="1"/>
      <w:numFmt w:val="lowerRoman"/>
      <w:lvlText w:val="%6."/>
      <w:lvlJc w:val="right"/>
      <w:pPr>
        <w:ind w:left="5028" w:hanging="180"/>
      </w:pPr>
    </w:lvl>
    <w:lvl w:ilvl="6" w:tplc="100C000F" w:tentative="1">
      <w:start w:val="1"/>
      <w:numFmt w:val="decimal"/>
      <w:lvlText w:val="%7."/>
      <w:lvlJc w:val="left"/>
      <w:pPr>
        <w:ind w:left="5748" w:hanging="360"/>
      </w:pPr>
    </w:lvl>
    <w:lvl w:ilvl="7" w:tplc="100C0019" w:tentative="1">
      <w:start w:val="1"/>
      <w:numFmt w:val="lowerLetter"/>
      <w:lvlText w:val="%8."/>
      <w:lvlJc w:val="left"/>
      <w:pPr>
        <w:ind w:left="6468" w:hanging="360"/>
      </w:pPr>
    </w:lvl>
    <w:lvl w:ilvl="8" w:tplc="100C001B" w:tentative="1">
      <w:start w:val="1"/>
      <w:numFmt w:val="lowerRoman"/>
      <w:lvlText w:val="%9."/>
      <w:lvlJc w:val="right"/>
      <w:pPr>
        <w:ind w:left="7188" w:hanging="180"/>
      </w:pPr>
    </w:lvl>
  </w:abstractNum>
  <w:abstractNum w:abstractNumId="171" w15:restartNumberingAfterBreak="0">
    <w:nsid w:val="528E496D"/>
    <w:multiLevelType w:val="hybridMultilevel"/>
    <w:tmpl w:val="47C0F2C4"/>
    <w:lvl w:ilvl="0" w:tplc="100C0001">
      <w:start w:val="1"/>
      <w:numFmt w:val="bullet"/>
      <w:lvlText w:val=""/>
      <w:lvlJc w:val="left"/>
      <w:pPr>
        <w:ind w:left="360" w:hanging="360"/>
      </w:pPr>
      <w:rPr>
        <w:rFonts w:ascii="Symbol" w:hAnsi="Symbol" w:hint="default"/>
      </w:rPr>
    </w:lvl>
    <w:lvl w:ilvl="1" w:tplc="100C0003" w:tentative="1">
      <w:start w:val="1"/>
      <w:numFmt w:val="bullet"/>
      <w:lvlText w:val="o"/>
      <w:lvlJc w:val="left"/>
      <w:pPr>
        <w:ind w:left="1080" w:hanging="360"/>
      </w:pPr>
      <w:rPr>
        <w:rFonts w:ascii="Courier New" w:hAnsi="Courier New" w:cs="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cs="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cs="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172" w15:restartNumberingAfterBreak="0">
    <w:nsid w:val="534826DB"/>
    <w:multiLevelType w:val="hybridMultilevel"/>
    <w:tmpl w:val="CB840484"/>
    <w:lvl w:ilvl="0" w:tplc="100C0001">
      <w:start w:val="1"/>
      <w:numFmt w:val="bullet"/>
      <w:lvlText w:val=""/>
      <w:lvlJc w:val="left"/>
      <w:pPr>
        <w:ind w:left="360" w:hanging="360"/>
      </w:pPr>
      <w:rPr>
        <w:rFonts w:ascii="Symbol" w:hAnsi="Symbol" w:hint="default"/>
      </w:rPr>
    </w:lvl>
    <w:lvl w:ilvl="1" w:tplc="100C0003" w:tentative="1">
      <w:start w:val="1"/>
      <w:numFmt w:val="bullet"/>
      <w:lvlText w:val="o"/>
      <w:lvlJc w:val="left"/>
      <w:pPr>
        <w:ind w:left="1080" w:hanging="360"/>
      </w:pPr>
      <w:rPr>
        <w:rFonts w:ascii="Courier New" w:hAnsi="Courier New" w:cs="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cs="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cs="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173" w15:restartNumberingAfterBreak="0">
    <w:nsid w:val="53A76D6E"/>
    <w:multiLevelType w:val="multilevel"/>
    <w:tmpl w:val="BE2A0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4" w15:restartNumberingAfterBreak="0">
    <w:nsid w:val="549C3A4D"/>
    <w:multiLevelType w:val="hybridMultilevel"/>
    <w:tmpl w:val="FFDC339C"/>
    <w:lvl w:ilvl="0" w:tplc="100C0001">
      <w:start w:val="1"/>
      <w:numFmt w:val="bullet"/>
      <w:lvlText w:val=""/>
      <w:lvlJc w:val="left"/>
      <w:pPr>
        <w:ind w:left="360" w:hanging="360"/>
      </w:pPr>
      <w:rPr>
        <w:rFonts w:ascii="Symbol" w:hAnsi="Symbol" w:hint="default"/>
      </w:rPr>
    </w:lvl>
    <w:lvl w:ilvl="1" w:tplc="100C0003">
      <w:start w:val="1"/>
      <w:numFmt w:val="bullet"/>
      <w:lvlText w:val="o"/>
      <w:lvlJc w:val="left"/>
      <w:pPr>
        <w:ind w:left="1080" w:hanging="360"/>
      </w:pPr>
      <w:rPr>
        <w:rFonts w:ascii="Courier New" w:hAnsi="Courier New" w:cs="Courier New" w:hint="default"/>
      </w:rPr>
    </w:lvl>
    <w:lvl w:ilvl="2" w:tplc="38B04802">
      <w:numFmt w:val="bullet"/>
      <w:lvlText w:val="-"/>
      <w:lvlJc w:val="left"/>
      <w:pPr>
        <w:ind w:left="1800" w:hanging="360"/>
      </w:pPr>
      <w:rPr>
        <w:rFonts w:ascii="Calibri" w:eastAsia="Times New Roman" w:hAnsi="Calibri" w:cstheme="minorHAnsi"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cs="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cs="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175" w15:restartNumberingAfterBreak="0">
    <w:nsid w:val="54BD276F"/>
    <w:multiLevelType w:val="hybridMultilevel"/>
    <w:tmpl w:val="0250010E"/>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76" w15:restartNumberingAfterBreak="0">
    <w:nsid w:val="55F85E57"/>
    <w:multiLevelType w:val="hybridMultilevel"/>
    <w:tmpl w:val="11E4AEAE"/>
    <w:lvl w:ilvl="0" w:tplc="D1008BA0">
      <w:start w:val="40"/>
      <w:numFmt w:val="bullet"/>
      <w:lvlText w:val="-"/>
      <w:lvlJc w:val="left"/>
      <w:pPr>
        <w:ind w:left="720" w:hanging="360"/>
      </w:pPr>
      <w:rPr>
        <w:rFonts w:ascii="Calibri" w:eastAsia="SimSun" w:hAnsi="Calibri" w:cs="Calibri"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77" w15:restartNumberingAfterBreak="0">
    <w:nsid w:val="56105FDE"/>
    <w:multiLevelType w:val="hybridMultilevel"/>
    <w:tmpl w:val="0E5E6EAC"/>
    <w:lvl w:ilvl="0" w:tplc="080A0001">
      <w:start w:val="1"/>
      <w:numFmt w:val="bullet"/>
      <w:lvlText w:val=""/>
      <w:lvlJc w:val="left"/>
      <w:pPr>
        <w:ind w:left="907" w:hanging="360"/>
      </w:pPr>
      <w:rPr>
        <w:rFonts w:ascii="Symbol" w:hAnsi="Symbol" w:hint="default"/>
      </w:rPr>
    </w:lvl>
    <w:lvl w:ilvl="1" w:tplc="080A0003" w:tentative="1">
      <w:start w:val="1"/>
      <w:numFmt w:val="bullet"/>
      <w:lvlText w:val="o"/>
      <w:lvlJc w:val="left"/>
      <w:pPr>
        <w:ind w:left="1627" w:hanging="360"/>
      </w:pPr>
      <w:rPr>
        <w:rFonts w:ascii="Courier New" w:hAnsi="Courier New" w:cs="Courier New" w:hint="default"/>
      </w:rPr>
    </w:lvl>
    <w:lvl w:ilvl="2" w:tplc="080A0005" w:tentative="1">
      <w:start w:val="1"/>
      <w:numFmt w:val="bullet"/>
      <w:lvlText w:val=""/>
      <w:lvlJc w:val="left"/>
      <w:pPr>
        <w:ind w:left="2347" w:hanging="360"/>
      </w:pPr>
      <w:rPr>
        <w:rFonts w:ascii="Wingdings" w:hAnsi="Wingdings" w:hint="default"/>
      </w:rPr>
    </w:lvl>
    <w:lvl w:ilvl="3" w:tplc="080A0001" w:tentative="1">
      <w:start w:val="1"/>
      <w:numFmt w:val="bullet"/>
      <w:lvlText w:val=""/>
      <w:lvlJc w:val="left"/>
      <w:pPr>
        <w:ind w:left="3067" w:hanging="360"/>
      </w:pPr>
      <w:rPr>
        <w:rFonts w:ascii="Symbol" w:hAnsi="Symbol" w:hint="default"/>
      </w:rPr>
    </w:lvl>
    <w:lvl w:ilvl="4" w:tplc="080A0003" w:tentative="1">
      <w:start w:val="1"/>
      <w:numFmt w:val="bullet"/>
      <w:lvlText w:val="o"/>
      <w:lvlJc w:val="left"/>
      <w:pPr>
        <w:ind w:left="3787" w:hanging="360"/>
      </w:pPr>
      <w:rPr>
        <w:rFonts w:ascii="Courier New" w:hAnsi="Courier New" w:cs="Courier New" w:hint="default"/>
      </w:rPr>
    </w:lvl>
    <w:lvl w:ilvl="5" w:tplc="080A0005" w:tentative="1">
      <w:start w:val="1"/>
      <w:numFmt w:val="bullet"/>
      <w:lvlText w:val=""/>
      <w:lvlJc w:val="left"/>
      <w:pPr>
        <w:ind w:left="4507" w:hanging="360"/>
      </w:pPr>
      <w:rPr>
        <w:rFonts w:ascii="Wingdings" w:hAnsi="Wingdings" w:hint="default"/>
      </w:rPr>
    </w:lvl>
    <w:lvl w:ilvl="6" w:tplc="080A0001" w:tentative="1">
      <w:start w:val="1"/>
      <w:numFmt w:val="bullet"/>
      <w:lvlText w:val=""/>
      <w:lvlJc w:val="left"/>
      <w:pPr>
        <w:ind w:left="5227" w:hanging="360"/>
      </w:pPr>
      <w:rPr>
        <w:rFonts w:ascii="Symbol" w:hAnsi="Symbol" w:hint="default"/>
      </w:rPr>
    </w:lvl>
    <w:lvl w:ilvl="7" w:tplc="080A0003" w:tentative="1">
      <w:start w:val="1"/>
      <w:numFmt w:val="bullet"/>
      <w:lvlText w:val="o"/>
      <w:lvlJc w:val="left"/>
      <w:pPr>
        <w:ind w:left="5947" w:hanging="360"/>
      </w:pPr>
      <w:rPr>
        <w:rFonts w:ascii="Courier New" w:hAnsi="Courier New" w:cs="Courier New" w:hint="default"/>
      </w:rPr>
    </w:lvl>
    <w:lvl w:ilvl="8" w:tplc="080A0005" w:tentative="1">
      <w:start w:val="1"/>
      <w:numFmt w:val="bullet"/>
      <w:lvlText w:val=""/>
      <w:lvlJc w:val="left"/>
      <w:pPr>
        <w:ind w:left="6667" w:hanging="360"/>
      </w:pPr>
      <w:rPr>
        <w:rFonts w:ascii="Wingdings" w:hAnsi="Wingdings" w:hint="default"/>
      </w:rPr>
    </w:lvl>
  </w:abstractNum>
  <w:abstractNum w:abstractNumId="178" w15:restartNumberingAfterBreak="0">
    <w:nsid w:val="567F0DB4"/>
    <w:multiLevelType w:val="hybridMultilevel"/>
    <w:tmpl w:val="ADAC354A"/>
    <w:lvl w:ilvl="0" w:tplc="70F60B90">
      <w:start w:val="1"/>
      <w:numFmt w:val="decimal"/>
      <w:lvlText w:val="%1."/>
      <w:lvlJc w:val="left"/>
      <w:pPr>
        <w:ind w:left="720" w:hanging="360"/>
      </w:pPr>
      <w:rPr>
        <w:b w:val="0"/>
        <w:sz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9" w15:restartNumberingAfterBreak="0">
    <w:nsid w:val="56A411A3"/>
    <w:multiLevelType w:val="hybridMultilevel"/>
    <w:tmpl w:val="B8C29F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0" w15:restartNumberingAfterBreak="0">
    <w:nsid w:val="56DF026A"/>
    <w:multiLevelType w:val="multilevel"/>
    <w:tmpl w:val="78A61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1" w15:restartNumberingAfterBreak="0">
    <w:nsid w:val="577D2101"/>
    <w:multiLevelType w:val="hybridMultilevel"/>
    <w:tmpl w:val="98AA2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2" w15:restartNumberingAfterBreak="0">
    <w:nsid w:val="57907BB5"/>
    <w:multiLevelType w:val="multilevel"/>
    <w:tmpl w:val="69764120"/>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3" w15:restartNumberingAfterBreak="0">
    <w:nsid w:val="58AE4DB8"/>
    <w:multiLevelType w:val="hybridMultilevel"/>
    <w:tmpl w:val="4F9C74C2"/>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84" w15:restartNumberingAfterBreak="0">
    <w:nsid w:val="58E33392"/>
    <w:multiLevelType w:val="hybridMultilevel"/>
    <w:tmpl w:val="1898D8D8"/>
    <w:lvl w:ilvl="0" w:tplc="76D41268">
      <w:start w:val="1"/>
      <w:numFmt w:val="bullet"/>
      <w:pStyle w:val="annexlist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5" w15:restartNumberingAfterBreak="0">
    <w:nsid w:val="59974C76"/>
    <w:multiLevelType w:val="hybridMultilevel"/>
    <w:tmpl w:val="3FDAF074"/>
    <w:lvl w:ilvl="0" w:tplc="398CF840">
      <w:start w:val="1"/>
      <w:numFmt w:val="decimal"/>
      <w:lvlText w:val="%1."/>
      <w:lvlJc w:val="left"/>
      <w:pPr>
        <w:ind w:left="720" w:hanging="360"/>
      </w:pPr>
      <w:rPr>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6" w15:restartNumberingAfterBreak="0">
    <w:nsid w:val="59DF8AC7"/>
    <w:multiLevelType w:val="hybridMultilevel"/>
    <w:tmpl w:val="52BC60BA"/>
    <w:lvl w:ilvl="0" w:tplc="45EAABCE">
      <w:start w:val="1"/>
      <w:numFmt w:val="bullet"/>
      <w:lvlText w:val=""/>
      <w:lvlJc w:val="left"/>
      <w:pPr>
        <w:ind w:left="720" w:hanging="360"/>
      </w:pPr>
      <w:rPr>
        <w:rFonts w:ascii="Symbol" w:hAnsi="Symbol" w:hint="default"/>
      </w:rPr>
    </w:lvl>
    <w:lvl w:ilvl="1" w:tplc="B310E920">
      <w:start w:val="1"/>
      <w:numFmt w:val="bullet"/>
      <w:lvlText w:val="o"/>
      <w:lvlJc w:val="left"/>
      <w:pPr>
        <w:ind w:left="1440" w:hanging="360"/>
      </w:pPr>
      <w:rPr>
        <w:rFonts w:ascii="Courier New" w:hAnsi="Courier New" w:hint="default"/>
      </w:rPr>
    </w:lvl>
    <w:lvl w:ilvl="2" w:tplc="F466B0BE">
      <w:start w:val="1"/>
      <w:numFmt w:val="bullet"/>
      <w:lvlText w:val=""/>
      <w:lvlJc w:val="left"/>
      <w:pPr>
        <w:ind w:left="2160" w:hanging="360"/>
      </w:pPr>
      <w:rPr>
        <w:rFonts w:ascii="Wingdings" w:hAnsi="Wingdings" w:hint="default"/>
      </w:rPr>
    </w:lvl>
    <w:lvl w:ilvl="3" w:tplc="D56E6D76">
      <w:start w:val="1"/>
      <w:numFmt w:val="bullet"/>
      <w:lvlText w:val=""/>
      <w:lvlJc w:val="left"/>
      <w:pPr>
        <w:ind w:left="2880" w:hanging="360"/>
      </w:pPr>
      <w:rPr>
        <w:rFonts w:ascii="Symbol" w:hAnsi="Symbol" w:hint="default"/>
      </w:rPr>
    </w:lvl>
    <w:lvl w:ilvl="4" w:tplc="B2945F60">
      <w:start w:val="1"/>
      <w:numFmt w:val="bullet"/>
      <w:lvlText w:val="o"/>
      <w:lvlJc w:val="left"/>
      <w:pPr>
        <w:ind w:left="3600" w:hanging="360"/>
      </w:pPr>
      <w:rPr>
        <w:rFonts w:ascii="Courier New" w:hAnsi="Courier New" w:hint="default"/>
      </w:rPr>
    </w:lvl>
    <w:lvl w:ilvl="5" w:tplc="7640036A">
      <w:start w:val="1"/>
      <w:numFmt w:val="bullet"/>
      <w:lvlText w:val=""/>
      <w:lvlJc w:val="left"/>
      <w:pPr>
        <w:ind w:left="4320" w:hanging="360"/>
      </w:pPr>
      <w:rPr>
        <w:rFonts w:ascii="Wingdings" w:hAnsi="Wingdings" w:hint="default"/>
      </w:rPr>
    </w:lvl>
    <w:lvl w:ilvl="6" w:tplc="699A967A">
      <w:start w:val="1"/>
      <w:numFmt w:val="bullet"/>
      <w:lvlText w:val=""/>
      <w:lvlJc w:val="left"/>
      <w:pPr>
        <w:ind w:left="5040" w:hanging="360"/>
      </w:pPr>
      <w:rPr>
        <w:rFonts w:ascii="Symbol" w:hAnsi="Symbol" w:hint="default"/>
      </w:rPr>
    </w:lvl>
    <w:lvl w:ilvl="7" w:tplc="68CA6D08">
      <w:start w:val="1"/>
      <w:numFmt w:val="bullet"/>
      <w:lvlText w:val="o"/>
      <w:lvlJc w:val="left"/>
      <w:pPr>
        <w:ind w:left="5760" w:hanging="360"/>
      </w:pPr>
      <w:rPr>
        <w:rFonts w:ascii="Courier New" w:hAnsi="Courier New" w:hint="default"/>
      </w:rPr>
    </w:lvl>
    <w:lvl w:ilvl="8" w:tplc="2A1033BC">
      <w:start w:val="1"/>
      <w:numFmt w:val="bullet"/>
      <w:lvlText w:val=""/>
      <w:lvlJc w:val="left"/>
      <w:pPr>
        <w:ind w:left="6480" w:hanging="360"/>
      </w:pPr>
      <w:rPr>
        <w:rFonts w:ascii="Wingdings" w:hAnsi="Wingdings" w:hint="default"/>
      </w:rPr>
    </w:lvl>
  </w:abstractNum>
  <w:abstractNum w:abstractNumId="187" w15:restartNumberingAfterBreak="0">
    <w:nsid w:val="5AE30CDF"/>
    <w:multiLevelType w:val="multilevel"/>
    <w:tmpl w:val="172898EC"/>
    <w:lvl w:ilvl="0">
      <w:start w:val="1"/>
      <w:numFmt w:val="bullet"/>
      <w:lvlText w:val=""/>
      <w:lvlJc w:val="left"/>
      <w:pPr>
        <w:tabs>
          <w:tab w:val="num" w:pos="720"/>
        </w:tabs>
        <w:ind w:left="720" w:hanging="720"/>
      </w:pPr>
      <w:rPr>
        <w:rFonts w:ascii="Symbol" w:hAnsi="Symbol" w:hint="default"/>
        <w:b w:val="0"/>
      </w:rPr>
    </w:lvl>
    <w:lvl w:ilvl="1">
      <w:numFmt w:val="bullet"/>
      <w:lvlText w:val="•"/>
      <w:lvlJc w:val="left"/>
      <w:pPr>
        <w:ind w:left="1440" w:hanging="360"/>
      </w:pPr>
      <w:rPr>
        <w:rFonts w:ascii="Calibri" w:eastAsia="SimSun" w:hAnsi="Calibri" w:cs="Calibri"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88" w15:restartNumberingAfterBreak="0">
    <w:nsid w:val="5BDF3E5C"/>
    <w:multiLevelType w:val="hybridMultilevel"/>
    <w:tmpl w:val="2C68F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9" w15:restartNumberingAfterBreak="0">
    <w:nsid w:val="5BF92438"/>
    <w:multiLevelType w:val="hybridMultilevel"/>
    <w:tmpl w:val="4E6C01C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90" w15:restartNumberingAfterBreak="0">
    <w:nsid w:val="5D543986"/>
    <w:multiLevelType w:val="multilevel"/>
    <w:tmpl w:val="16EE0ECA"/>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1" w15:restartNumberingAfterBreak="0">
    <w:nsid w:val="5D7F2A72"/>
    <w:multiLevelType w:val="hybridMultilevel"/>
    <w:tmpl w:val="A9BAD592"/>
    <w:lvl w:ilvl="0" w:tplc="300C0003">
      <w:start w:val="1"/>
      <w:numFmt w:val="bullet"/>
      <w:lvlText w:val="o"/>
      <w:lvlJc w:val="left"/>
      <w:pPr>
        <w:ind w:left="720" w:hanging="360"/>
      </w:pPr>
      <w:rPr>
        <w:rFonts w:ascii="Courier New" w:hAnsi="Courier New" w:cs="Courier New" w:hint="default"/>
      </w:rPr>
    </w:lvl>
    <w:lvl w:ilvl="1" w:tplc="300C0003" w:tentative="1">
      <w:start w:val="1"/>
      <w:numFmt w:val="bullet"/>
      <w:lvlText w:val="o"/>
      <w:lvlJc w:val="left"/>
      <w:pPr>
        <w:ind w:left="1440" w:hanging="360"/>
      </w:pPr>
      <w:rPr>
        <w:rFonts w:ascii="Courier New" w:hAnsi="Courier New" w:cs="Courier New" w:hint="default"/>
      </w:rPr>
    </w:lvl>
    <w:lvl w:ilvl="2" w:tplc="300C0005" w:tentative="1">
      <w:start w:val="1"/>
      <w:numFmt w:val="bullet"/>
      <w:lvlText w:val=""/>
      <w:lvlJc w:val="left"/>
      <w:pPr>
        <w:ind w:left="2160" w:hanging="360"/>
      </w:pPr>
      <w:rPr>
        <w:rFonts w:ascii="Wingdings" w:hAnsi="Wingdings" w:hint="default"/>
      </w:rPr>
    </w:lvl>
    <w:lvl w:ilvl="3" w:tplc="300C0001" w:tentative="1">
      <w:start w:val="1"/>
      <w:numFmt w:val="bullet"/>
      <w:lvlText w:val=""/>
      <w:lvlJc w:val="left"/>
      <w:pPr>
        <w:ind w:left="2880" w:hanging="360"/>
      </w:pPr>
      <w:rPr>
        <w:rFonts w:ascii="Symbol" w:hAnsi="Symbol" w:hint="default"/>
      </w:rPr>
    </w:lvl>
    <w:lvl w:ilvl="4" w:tplc="300C0003" w:tentative="1">
      <w:start w:val="1"/>
      <w:numFmt w:val="bullet"/>
      <w:lvlText w:val="o"/>
      <w:lvlJc w:val="left"/>
      <w:pPr>
        <w:ind w:left="3600" w:hanging="360"/>
      </w:pPr>
      <w:rPr>
        <w:rFonts w:ascii="Courier New" w:hAnsi="Courier New" w:cs="Courier New" w:hint="default"/>
      </w:rPr>
    </w:lvl>
    <w:lvl w:ilvl="5" w:tplc="300C0005" w:tentative="1">
      <w:start w:val="1"/>
      <w:numFmt w:val="bullet"/>
      <w:lvlText w:val=""/>
      <w:lvlJc w:val="left"/>
      <w:pPr>
        <w:ind w:left="4320" w:hanging="360"/>
      </w:pPr>
      <w:rPr>
        <w:rFonts w:ascii="Wingdings" w:hAnsi="Wingdings" w:hint="default"/>
      </w:rPr>
    </w:lvl>
    <w:lvl w:ilvl="6" w:tplc="300C0001" w:tentative="1">
      <w:start w:val="1"/>
      <w:numFmt w:val="bullet"/>
      <w:lvlText w:val=""/>
      <w:lvlJc w:val="left"/>
      <w:pPr>
        <w:ind w:left="5040" w:hanging="360"/>
      </w:pPr>
      <w:rPr>
        <w:rFonts w:ascii="Symbol" w:hAnsi="Symbol" w:hint="default"/>
      </w:rPr>
    </w:lvl>
    <w:lvl w:ilvl="7" w:tplc="300C0003" w:tentative="1">
      <w:start w:val="1"/>
      <w:numFmt w:val="bullet"/>
      <w:lvlText w:val="o"/>
      <w:lvlJc w:val="left"/>
      <w:pPr>
        <w:ind w:left="5760" w:hanging="360"/>
      </w:pPr>
      <w:rPr>
        <w:rFonts w:ascii="Courier New" w:hAnsi="Courier New" w:cs="Courier New" w:hint="default"/>
      </w:rPr>
    </w:lvl>
    <w:lvl w:ilvl="8" w:tplc="300C0005" w:tentative="1">
      <w:start w:val="1"/>
      <w:numFmt w:val="bullet"/>
      <w:lvlText w:val=""/>
      <w:lvlJc w:val="left"/>
      <w:pPr>
        <w:ind w:left="6480" w:hanging="360"/>
      </w:pPr>
      <w:rPr>
        <w:rFonts w:ascii="Wingdings" w:hAnsi="Wingdings" w:hint="default"/>
      </w:rPr>
    </w:lvl>
  </w:abstractNum>
  <w:abstractNum w:abstractNumId="192" w15:restartNumberingAfterBreak="0">
    <w:nsid w:val="60740C07"/>
    <w:multiLevelType w:val="hybridMultilevel"/>
    <w:tmpl w:val="C7EA194E"/>
    <w:lvl w:ilvl="0" w:tplc="F61889E2">
      <w:start w:val="1"/>
      <w:numFmt w:val="decimal"/>
      <w:lvlText w:val="%1."/>
      <w:lvlJc w:val="left"/>
      <w:pPr>
        <w:ind w:left="720" w:hanging="360"/>
      </w:pPr>
      <w:rPr>
        <w:rFonts w:asciiTheme="minorHAnsi" w:hAnsiTheme="minorHAnsi" w:cstheme="minorHAnsi" w:hint="default"/>
        <w:color w:val="auto"/>
      </w:rPr>
    </w:lvl>
    <w:lvl w:ilvl="1" w:tplc="154C5BDC">
      <w:numFmt w:val="bullet"/>
      <w:lvlText w:val="-"/>
      <w:lvlJc w:val="left"/>
      <w:pPr>
        <w:ind w:left="1440" w:hanging="360"/>
      </w:pPr>
      <w:rPr>
        <w:rFonts w:ascii="Calibri" w:eastAsia="Calibri" w:hAnsi="Calibri" w:cs="Calibri" w:hint="default"/>
      </w:r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93" w15:restartNumberingAfterBreak="0">
    <w:nsid w:val="60A27203"/>
    <w:multiLevelType w:val="hybridMultilevel"/>
    <w:tmpl w:val="57BA0B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4" w15:restartNumberingAfterBreak="0">
    <w:nsid w:val="60D065F8"/>
    <w:multiLevelType w:val="hybridMultilevel"/>
    <w:tmpl w:val="706EC968"/>
    <w:lvl w:ilvl="0" w:tplc="100C0019">
      <w:start w:val="1"/>
      <w:numFmt w:val="lowerLetter"/>
      <w:lvlText w:val="%1."/>
      <w:lvlJc w:val="left"/>
      <w:pPr>
        <w:ind w:left="1428" w:hanging="360"/>
      </w:pPr>
    </w:lvl>
    <w:lvl w:ilvl="1" w:tplc="100C0019">
      <w:start w:val="1"/>
      <w:numFmt w:val="lowerLetter"/>
      <w:lvlText w:val="%2."/>
      <w:lvlJc w:val="left"/>
      <w:pPr>
        <w:ind w:left="2148" w:hanging="360"/>
      </w:pPr>
    </w:lvl>
    <w:lvl w:ilvl="2" w:tplc="100C001B" w:tentative="1">
      <w:start w:val="1"/>
      <w:numFmt w:val="lowerRoman"/>
      <w:lvlText w:val="%3."/>
      <w:lvlJc w:val="right"/>
      <w:pPr>
        <w:ind w:left="2868" w:hanging="180"/>
      </w:pPr>
    </w:lvl>
    <w:lvl w:ilvl="3" w:tplc="100C000F" w:tentative="1">
      <w:start w:val="1"/>
      <w:numFmt w:val="decimal"/>
      <w:lvlText w:val="%4."/>
      <w:lvlJc w:val="left"/>
      <w:pPr>
        <w:ind w:left="3588" w:hanging="360"/>
      </w:pPr>
    </w:lvl>
    <w:lvl w:ilvl="4" w:tplc="100C0019" w:tentative="1">
      <w:start w:val="1"/>
      <w:numFmt w:val="lowerLetter"/>
      <w:lvlText w:val="%5."/>
      <w:lvlJc w:val="left"/>
      <w:pPr>
        <w:ind w:left="4308" w:hanging="360"/>
      </w:pPr>
    </w:lvl>
    <w:lvl w:ilvl="5" w:tplc="100C001B" w:tentative="1">
      <w:start w:val="1"/>
      <w:numFmt w:val="lowerRoman"/>
      <w:lvlText w:val="%6."/>
      <w:lvlJc w:val="right"/>
      <w:pPr>
        <w:ind w:left="5028" w:hanging="180"/>
      </w:pPr>
    </w:lvl>
    <w:lvl w:ilvl="6" w:tplc="100C000F" w:tentative="1">
      <w:start w:val="1"/>
      <w:numFmt w:val="decimal"/>
      <w:lvlText w:val="%7."/>
      <w:lvlJc w:val="left"/>
      <w:pPr>
        <w:ind w:left="5748" w:hanging="360"/>
      </w:pPr>
    </w:lvl>
    <w:lvl w:ilvl="7" w:tplc="100C0019" w:tentative="1">
      <w:start w:val="1"/>
      <w:numFmt w:val="lowerLetter"/>
      <w:lvlText w:val="%8."/>
      <w:lvlJc w:val="left"/>
      <w:pPr>
        <w:ind w:left="6468" w:hanging="360"/>
      </w:pPr>
    </w:lvl>
    <w:lvl w:ilvl="8" w:tplc="100C001B" w:tentative="1">
      <w:start w:val="1"/>
      <w:numFmt w:val="lowerRoman"/>
      <w:lvlText w:val="%9."/>
      <w:lvlJc w:val="right"/>
      <w:pPr>
        <w:ind w:left="7188" w:hanging="180"/>
      </w:pPr>
    </w:lvl>
  </w:abstractNum>
  <w:abstractNum w:abstractNumId="195" w15:restartNumberingAfterBreak="0">
    <w:nsid w:val="61A11678"/>
    <w:multiLevelType w:val="hybridMultilevel"/>
    <w:tmpl w:val="46A207D8"/>
    <w:lvl w:ilvl="0" w:tplc="300C0003">
      <w:start w:val="1"/>
      <w:numFmt w:val="bullet"/>
      <w:lvlText w:val="o"/>
      <w:lvlJc w:val="left"/>
      <w:pPr>
        <w:ind w:left="720" w:hanging="360"/>
      </w:pPr>
      <w:rPr>
        <w:rFonts w:ascii="Courier New" w:hAnsi="Courier New" w:cs="Courier New" w:hint="default"/>
      </w:rPr>
    </w:lvl>
    <w:lvl w:ilvl="1" w:tplc="300C0003" w:tentative="1">
      <w:start w:val="1"/>
      <w:numFmt w:val="bullet"/>
      <w:lvlText w:val="o"/>
      <w:lvlJc w:val="left"/>
      <w:pPr>
        <w:ind w:left="1440" w:hanging="360"/>
      </w:pPr>
      <w:rPr>
        <w:rFonts w:ascii="Courier New" w:hAnsi="Courier New" w:cs="Courier New" w:hint="default"/>
      </w:rPr>
    </w:lvl>
    <w:lvl w:ilvl="2" w:tplc="300C0005" w:tentative="1">
      <w:start w:val="1"/>
      <w:numFmt w:val="bullet"/>
      <w:lvlText w:val=""/>
      <w:lvlJc w:val="left"/>
      <w:pPr>
        <w:ind w:left="2160" w:hanging="360"/>
      </w:pPr>
      <w:rPr>
        <w:rFonts w:ascii="Wingdings" w:hAnsi="Wingdings" w:hint="default"/>
      </w:rPr>
    </w:lvl>
    <w:lvl w:ilvl="3" w:tplc="300C0001" w:tentative="1">
      <w:start w:val="1"/>
      <w:numFmt w:val="bullet"/>
      <w:lvlText w:val=""/>
      <w:lvlJc w:val="left"/>
      <w:pPr>
        <w:ind w:left="2880" w:hanging="360"/>
      </w:pPr>
      <w:rPr>
        <w:rFonts w:ascii="Symbol" w:hAnsi="Symbol" w:hint="default"/>
      </w:rPr>
    </w:lvl>
    <w:lvl w:ilvl="4" w:tplc="300C0003" w:tentative="1">
      <w:start w:val="1"/>
      <w:numFmt w:val="bullet"/>
      <w:lvlText w:val="o"/>
      <w:lvlJc w:val="left"/>
      <w:pPr>
        <w:ind w:left="3600" w:hanging="360"/>
      </w:pPr>
      <w:rPr>
        <w:rFonts w:ascii="Courier New" w:hAnsi="Courier New" w:cs="Courier New" w:hint="default"/>
      </w:rPr>
    </w:lvl>
    <w:lvl w:ilvl="5" w:tplc="300C0005" w:tentative="1">
      <w:start w:val="1"/>
      <w:numFmt w:val="bullet"/>
      <w:lvlText w:val=""/>
      <w:lvlJc w:val="left"/>
      <w:pPr>
        <w:ind w:left="4320" w:hanging="360"/>
      </w:pPr>
      <w:rPr>
        <w:rFonts w:ascii="Wingdings" w:hAnsi="Wingdings" w:hint="default"/>
      </w:rPr>
    </w:lvl>
    <w:lvl w:ilvl="6" w:tplc="300C0001" w:tentative="1">
      <w:start w:val="1"/>
      <w:numFmt w:val="bullet"/>
      <w:lvlText w:val=""/>
      <w:lvlJc w:val="left"/>
      <w:pPr>
        <w:ind w:left="5040" w:hanging="360"/>
      </w:pPr>
      <w:rPr>
        <w:rFonts w:ascii="Symbol" w:hAnsi="Symbol" w:hint="default"/>
      </w:rPr>
    </w:lvl>
    <w:lvl w:ilvl="7" w:tplc="300C0003" w:tentative="1">
      <w:start w:val="1"/>
      <w:numFmt w:val="bullet"/>
      <w:lvlText w:val="o"/>
      <w:lvlJc w:val="left"/>
      <w:pPr>
        <w:ind w:left="5760" w:hanging="360"/>
      </w:pPr>
      <w:rPr>
        <w:rFonts w:ascii="Courier New" w:hAnsi="Courier New" w:cs="Courier New" w:hint="default"/>
      </w:rPr>
    </w:lvl>
    <w:lvl w:ilvl="8" w:tplc="300C0005" w:tentative="1">
      <w:start w:val="1"/>
      <w:numFmt w:val="bullet"/>
      <w:lvlText w:val=""/>
      <w:lvlJc w:val="left"/>
      <w:pPr>
        <w:ind w:left="6480" w:hanging="360"/>
      </w:pPr>
      <w:rPr>
        <w:rFonts w:ascii="Wingdings" w:hAnsi="Wingdings" w:hint="default"/>
      </w:rPr>
    </w:lvl>
  </w:abstractNum>
  <w:abstractNum w:abstractNumId="196" w15:restartNumberingAfterBreak="0">
    <w:nsid w:val="61F41A86"/>
    <w:multiLevelType w:val="hybridMultilevel"/>
    <w:tmpl w:val="6C5A18AA"/>
    <w:lvl w:ilvl="0" w:tplc="100C0019">
      <w:start w:val="1"/>
      <w:numFmt w:val="lowerLetter"/>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97" w15:restartNumberingAfterBreak="0">
    <w:nsid w:val="6219D1EA"/>
    <w:multiLevelType w:val="hybridMultilevel"/>
    <w:tmpl w:val="3B128440"/>
    <w:lvl w:ilvl="0" w:tplc="040A4116">
      <w:start w:val="1"/>
      <w:numFmt w:val="bullet"/>
      <w:lvlText w:val=""/>
      <w:lvlJc w:val="left"/>
      <w:pPr>
        <w:ind w:left="720" w:hanging="360"/>
      </w:pPr>
      <w:rPr>
        <w:rFonts w:ascii="Symbol" w:hAnsi="Symbol" w:hint="default"/>
      </w:rPr>
    </w:lvl>
    <w:lvl w:ilvl="1" w:tplc="57FA7E40">
      <w:start w:val="1"/>
      <w:numFmt w:val="bullet"/>
      <w:lvlText w:val="o"/>
      <w:lvlJc w:val="left"/>
      <w:pPr>
        <w:ind w:left="1440" w:hanging="360"/>
      </w:pPr>
      <w:rPr>
        <w:rFonts w:ascii="Courier New" w:hAnsi="Courier New" w:hint="default"/>
      </w:rPr>
    </w:lvl>
    <w:lvl w:ilvl="2" w:tplc="E0BAC648">
      <w:start w:val="1"/>
      <w:numFmt w:val="bullet"/>
      <w:lvlText w:val=""/>
      <w:lvlJc w:val="left"/>
      <w:pPr>
        <w:ind w:left="2160" w:hanging="360"/>
      </w:pPr>
      <w:rPr>
        <w:rFonts w:ascii="Wingdings" w:hAnsi="Wingdings" w:hint="default"/>
      </w:rPr>
    </w:lvl>
    <w:lvl w:ilvl="3" w:tplc="349817E2">
      <w:start w:val="1"/>
      <w:numFmt w:val="bullet"/>
      <w:lvlText w:val=""/>
      <w:lvlJc w:val="left"/>
      <w:pPr>
        <w:ind w:left="2880" w:hanging="360"/>
      </w:pPr>
      <w:rPr>
        <w:rFonts w:ascii="Symbol" w:hAnsi="Symbol" w:hint="default"/>
      </w:rPr>
    </w:lvl>
    <w:lvl w:ilvl="4" w:tplc="82580FC4">
      <w:start w:val="1"/>
      <w:numFmt w:val="bullet"/>
      <w:lvlText w:val="o"/>
      <w:lvlJc w:val="left"/>
      <w:pPr>
        <w:ind w:left="3600" w:hanging="360"/>
      </w:pPr>
      <w:rPr>
        <w:rFonts w:ascii="Courier New" w:hAnsi="Courier New" w:hint="default"/>
      </w:rPr>
    </w:lvl>
    <w:lvl w:ilvl="5" w:tplc="14B6CC02">
      <w:start w:val="1"/>
      <w:numFmt w:val="bullet"/>
      <w:lvlText w:val=""/>
      <w:lvlJc w:val="left"/>
      <w:pPr>
        <w:ind w:left="4320" w:hanging="360"/>
      </w:pPr>
      <w:rPr>
        <w:rFonts w:ascii="Wingdings" w:hAnsi="Wingdings" w:hint="default"/>
      </w:rPr>
    </w:lvl>
    <w:lvl w:ilvl="6" w:tplc="E9029E22">
      <w:start w:val="1"/>
      <w:numFmt w:val="bullet"/>
      <w:lvlText w:val=""/>
      <w:lvlJc w:val="left"/>
      <w:pPr>
        <w:ind w:left="5040" w:hanging="360"/>
      </w:pPr>
      <w:rPr>
        <w:rFonts w:ascii="Symbol" w:hAnsi="Symbol" w:hint="default"/>
      </w:rPr>
    </w:lvl>
    <w:lvl w:ilvl="7" w:tplc="F7A62FB4">
      <w:start w:val="1"/>
      <w:numFmt w:val="bullet"/>
      <w:lvlText w:val="o"/>
      <w:lvlJc w:val="left"/>
      <w:pPr>
        <w:ind w:left="5760" w:hanging="360"/>
      </w:pPr>
      <w:rPr>
        <w:rFonts w:ascii="Courier New" w:hAnsi="Courier New" w:hint="default"/>
      </w:rPr>
    </w:lvl>
    <w:lvl w:ilvl="8" w:tplc="52482028">
      <w:start w:val="1"/>
      <w:numFmt w:val="bullet"/>
      <w:lvlText w:val=""/>
      <w:lvlJc w:val="left"/>
      <w:pPr>
        <w:ind w:left="6480" w:hanging="360"/>
      </w:pPr>
      <w:rPr>
        <w:rFonts w:ascii="Wingdings" w:hAnsi="Wingdings" w:hint="default"/>
      </w:rPr>
    </w:lvl>
  </w:abstractNum>
  <w:abstractNum w:abstractNumId="198" w15:restartNumberingAfterBreak="0">
    <w:nsid w:val="621B6228"/>
    <w:multiLevelType w:val="multilevel"/>
    <w:tmpl w:val="E3EEC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9" w15:restartNumberingAfterBreak="0">
    <w:nsid w:val="62423C54"/>
    <w:multiLevelType w:val="multilevel"/>
    <w:tmpl w:val="41723246"/>
    <w:lvl w:ilvl="0">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0" w15:restartNumberingAfterBreak="0">
    <w:nsid w:val="62AD4506"/>
    <w:multiLevelType w:val="hybridMultilevel"/>
    <w:tmpl w:val="18607BC6"/>
    <w:lvl w:ilvl="0" w:tplc="B62424A2">
      <w:start w:val="1"/>
      <w:numFmt w:val="bullet"/>
      <w:pStyle w:val="listbullets1"/>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1" w15:restartNumberingAfterBreak="0">
    <w:nsid w:val="636C62BD"/>
    <w:multiLevelType w:val="multilevel"/>
    <w:tmpl w:val="5970A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2" w15:restartNumberingAfterBreak="0">
    <w:nsid w:val="63F33A07"/>
    <w:multiLevelType w:val="hybridMultilevel"/>
    <w:tmpl w:val="13CE14EC"/>
    <w:lvl w:ilvl="0" w:tplc="F5DEE1B6">
      <w:start w:val="1"/>
      <w:numFmt w:val="decimal"/>
      <w:lvlText w:val="%1)"/>
      <w:lvlJc w:val="left"/>
      <w:pPr>
        <w:ind w:left="720" w:hanging="360"/>
      </w:pPr>
    </w:lvl>
    <w:lvl w:ilvl="1" w:tplc="C69CEBBE">
      <w:start w:val="1"/>
      <w:numFmt w:val="lowerLetter"/>
      <w:lvlText w:val="%2."/>
      <w:lvlJc w:val="left"/>
      <w:pPr>
        <w:ind w:left="1440" w:hanging="360"/>
      </w:pPr>
    </w:lvl>
    <w:lvl w:ilvl="2" w:tplc="6CC0A0A2">
      <w:start w:val="1"/>
      <w:numFmt w:val="lowerRoman"/>
      <w:lvlText w:val="%3."/>
      <w:lvlJc w:val="right"/>
      <w:pPr>
        <w:ind w:left="2160" w:hanging="180"/>
      </w:pPr>
    </w:lvl>
    <w:lvl w:ilvl="3" w:tplc="F3548FF0">
      <w:start w:val="1"/>
      <w:numFmt w:val="decimal"/>
      <w:lvlText w:val="%4."/>
      <w:lvlJc w:val="left"/>
      <w:pPr>
        <w:ind w:left="2880" w:hanging="360"/>
      </w:pPr>
    </w:lvl>
    <w:lvl w:ilvl="4" w:tplc="607E5082">
      <w:start w:val="1"/>
      <w:numFmt w:val="lowerLetter"/>
      <w:lvlText w:val="%5."/>
      <w:lvlJc w:val="left"/>
      <w:pPr>
        <w:ind w:left="3600" w:hanging="360"/>
      </w:pPr>
    </w:lvl>
    <w:lvl w:ilvl="5" w:tplc="F26219EC">
      <w:start w:val="1"/>
      <w:numFmt w:val="lowerRoman"/>
      <w:lvlText w:val="%6."/>
      <w:lvlJc w:val="right"/>
      <w:pPr>
        <w:ind w:left="4320" w:hanging="180"/>
      </w:pPr>
    </w:lvl>
    <w:lvl w:ilvl="6" w:tplc="C8F299BA">
      <w:start w:val="1"/>
      <w:numFmt w:val="decimal"/>
      <w:lvlText w:val="%7."/>
      <w:lvlJc w:val="left"/>
      <w:pPr>
        <w:ind w:left="5040" w:hanging="360"/>
      </w:pPr>
    </w:lvl>
    <w:lvl w:ilvl="7" w:tplc="23D045A8">
      <w:start w:val="1"/>
      <w:numFmt w:val="lowerLetter"/>
      <w:lvlText w:val="%8."/>
      <w:lvlJc w:val="left"/>
      <w:pPr>
        <w:ind w:left="5760" w:hanging="360"/>
      </w:pPr>
    </w:lvl>
    <w:lvl w:ilvl="8" w:tplc="9FA64C9E">
      <w:start w:val="1"/>
      <w:numFmt w:val="lowerRoman"/>
      <w:lvlText w:val="%9."/>
      <w:lvlJc w:val="right"/>
      <w:pPr>
        <w:ind w:left="6480" w:hanging="180"/>
      </w:pPr>
    </w:lvl>
  </w:abstractNum>
  <w:abstractNum w:abstractNumId="203" w15:restartNumberingAfterBreak="0">
    <w:nsid w:val="652B5C06"/>
    <w:multiLevelType w:val="hybridMultilevel"/>
    <w:tmpl w:val="5DF0469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4" w15:restartNumberingAfterBreak="0">
    <w:nsid w:val="652C0525"/>
    <w:multiLevelType w:val="hybridMultilevel"/>
    <w:tmpl w:val="0EDA094C"/>
    <w:lvl w:ilvl="0" w:tplc="D900852A">
      <w:start w:val="1"/>
      <w:numFmt w:val="decimal"/>
      <w:lvlText w:val="%1."/>
      <w:lvlJc w:val="left"/>
      <w:pPr>
        <w:ind w:left="720" w:hanging="360"/>
      </w:pPr>
      <w:rPr>
        <w:rFonts w:ascii="Arial" w:hAnsi="Arial" w:cs="Arial" w:hint="default"/>
        <w:b w:val="0"/>
        <w:i w:val="0"/>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5" w15:restartNumberingAfterBreak="0">
    <w:nsid w:val="658C7EA8"/>
    <w:multiLevelType w:val="hybridMultilevel"/>
    <w:tmpl w:val="B7C48B60"/>
    <w:lvl w:ilvl="0" w:tplc="25160F0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6" w15:restartNumberingAfterBreak="0">
    <w:nsid w:val="682C34F5"/>
    <w:multiLevelType w:val="hybridMultilevel"/>
    <w:tmpl w:val="39CC9B50"/>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AD02AA72"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7" w15:restartNumberingAfterBreak="0">
    <w:nsid w:val="68607682"/>
    <w:multiLevelType w:val="multilevel"/>
    <w:tmpl w:val="49801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8" w15:restartNumberingAfterBreak="0">
    <w:nsid w:val="686DE0BE"/>
    <w:multiLevelType w:val="hybridMultilevel"/>
    <w:tmpl w:val="9176F862"/>
    <w:lvl w:ilvl="0" w:tplc="8CC49D2E">
      <w:start w:val="1"/>
      <w:numFmt w:val="bullet"/>
      <w:lvlText w:val=""/>
      <w:lvlJc w:val="left"/>
      <w:pPr>
        <w:ind w:left="1080" w:hanging="360"/>
      </w:pPr>
      <w:rPr>
        <w:rFonts w:ascii="Symbol" w:hAnsi="Symbol" w:hint="default"/>
      </w:rPr>
    </w:lvl>
    <w:lvl w:ilvl="1" w:tplc="7640D6F8">
      <w:start w:val="1"/>
      <w:numFmt w:val="bullet"/>
      <w:lvlText w:val="o"/>
      <w:lvlJc w:val="left"/>
      <w:pPr>
        <w:ind w:left="1440" w:hanging="360"/>
      </w:pPr>
      <w:rPr>
        <w:rFonts w:ascii="Courier New" w:hAnsi="Courier New" w:hint="default"/>
      </w:rPr>
    </w:lvl>
    <w:lvl w:ilvl="2" w:tplc="95685C10">
      <w:start w:val="1"/>
      <w:numFmt w:val="bullet"/>
      <w:lvlText w:val=""/>
      <w:lvlJc w:val="left"/>
      <w:pPr>
        <w:ind w:left="2160" w:hanging="360"/>
      </w:pPr>
      <w:rPr>
        <w:rFonts w:ascii="Wingdings" w:hAnsi="Wingdings" w:hint="default"/>
      </w:rPr>
    </w:lvl>
    <w:lvl w:ilvl="3" w:tplc="3022EA14">
      <w:start w:val="1"/>
      <w:numFmt w:val="bullet"/>
      <w:lvlText w:val=""/>
      <w:lvlJc w:val="left"/>
      <w:pPr>
        <w:ind w:left="2880" w:hanging="360"/>
      </w:pPr>
      <w:rPr>
        <w:rFonts w:ascii="Symbol" w:hAnsi="Symbol" w:hint="default"/>
      </w:rPr>
    </w:lvl>
    <w:lvl w:ilvl="4" w:tplc="9D9634C2">
      <w:start w:val="1"/>
      <w:numFmt w:val="bullet"/>
      <w:lvlText w:val="o"/>
      <w:lvlJc w:val="left"/>
      <w:pPr>
        <w:ind w:left="3600" w:hanging="360"/>
      </w:pPr>
      <w:rPr>
        <w:rFonts w:ascii="Courier New" w:hAnsi="Courier New" w:hint="default"/>
      </w:rPr>
    </w:lvl>
    <w:lvl w:ilvl="5" w:tplc="6986B6CA">
      <w:start w:val="1"/>
      <w:numFmt w:val="bullet"/>
      <w:lvlText w:val=""/>
      <w:lvlJc w:val="left"/>
      <w:pPr>
        <w:ind w:left="4320" w:hanging="360"/>
      </w:pPr>
      <w:rPr>
        <w:rFonts w:ascii="Wingdings" w:hAnsi="Wingdings" w:hint="default"/>
      </w:rPr>
    </w:lvl>
    <w:lvl w:ilvl="6" w:tplc="F1C6F984">
      <w:start w:val="1"/>
      <w:numFmt w:val="bullet"/>
      <w:lvlText w:val=""/>
      <w:lvlJc w:val="left"/>
      <w:pPr>
        <w:ind w:left="5040" w:hanging="360"/>
      </w:pPr>
      <w:rPr>
        <w:rFonts w:ascii="Symbol" w:hAnsi="Symbol" w:hint="default"/>
      </w:rPr>
    </w:lvl>
    <w:lvl w:ilvl="7" w:tplc="DE68F4B0">
      <w:start w:val="1"/>
      <w:numFmt w:val="bullet"/>
      <w:lvlText w:val="o"/>
      <w:lvlJc w:val="left"/>
      <w:pPr>
        <w:ind w:left="5760" w:hanging="360"/>
      </w:pPr>
      <w:rPr>
        <w:rFonts w:ascii="Courier New" w:hAnsi="Courier New" w:hint="default"/>
      </w:rPr>
    </w:lvl>
    <w:lvl w:ilvl="8" w:tplc="C1BC036C">
      <w:start w:val="1"/>
      <w:numFmt w:val="bullet"/>
      <w:lvlText w:val=""/>
      <w:lvlJc w:val="left"/>
      <w:pPr>
        <w:ind w:left="6480" w:hanging="360"/>
      </w:pPr>
      <w:rPr>
        <w:rFonts w:ascii="Wingdings" w:hAnsi="Wingdings" w:hint="default"/>
      </w:rPr>
    </w:lvl>
  </w:abstractNum>
  <w:abstractNum w:abstractNumId="209" w15:restartNumberingAfterBreak="0">
    <w:nsid w:val="69192C70"/>
    <w:multiLevelType w:val="hybridMultilevel"/>
    <w:tmpl w:val="F25AF312"/>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10" w15:restartNumberingAfterBreak="0">
    <w:nsid w:val="692E6390"/>
    <w:multiLevelType w:val="multilevel"/>
    <w:tmpl w:val="AD58BAC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1" w15:restartNumberingAfterBreak="0">
    <w:nsid w:val="6A4402B3"/>
    <w:multiLevelType w:val="hybridMultilevel"/>
    <w:tmpl w:val="677425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2" w15:restartNumberingAfterBreak="0">
    <w:nsid w:val="6A727829"/>
    <w:multiLevelType w:val="hybridMultilevel"/>
    <w:tmpl w:val="E842BE4E"/>
    <w:lvl w:ilvl="0" w:tplc="300C0003">
      <w:start w:val="1"/>
      <w:numFmt w:val="bullet"/>
      <w:lvlText w:val="o"/>
      <w:lvlJc w:val="left"/>
      <w:pPr>
        <w:ind w:left="796" w:hanging="360"/>
      </w:pPr>
      <w:rPr>
        <w:rFonts w:ascii="Courier New" w:hAnsi="Courier New" w:cs="Courier New" w:hint="default"/>
      </w:rPr>
    </w:lvl>
    <w:lvl w:ilvl="1" w:tplc="300C0003" w:tentative="1">
      <w:start w:val="1"/>
      <w:numFmt w:val="bullet"/>
      <w:lvlText w:val="o"/>
      <w:lvlJc w:val="left"/>
      <w:pPr>
        <w:ind w:left="1516" w:hanging="360"/>
      </w:pPr>
      <w:rPr>
        <w:rFonts w:ascii="Courier New" w:hAnsi="Courier New" w:cs="Courier New" w:hint="default"/>
      </w:rPr>
    </w:lvl>
    <w:lvl w:ilvl="2" w:tplc="300C0005" w:tentative="1">
      <w:start w:val="1"/>
      <w:numFmt w:val="bullet"/>
      <w:lvlText w:val=""/>
      <w:lvlJc w:val="left"/>
      <w:pPr>
        <w:ind w:left="2236" w:hanging="360"/>
      </w:pPr>
      <w:rPr>
        <w:rFonts w:ascii="Wingdings" w:hAnsi="Wingdings" w:hint="default"/>
      </w:rPr>
    </w:lvl>
    <w:lvl w:ilvl="3" w:tplc="300C0001" w:tentative="1">
      <w:start w:val="1"/>
      <w:numFmt w:val="bullet"/>
      <w:lvlText w:val=""/>
      <w:lvlJc w:val="left"/>
      <w:pPr>
        <w:ind w:left="2956" w:hanging="360"/>
      </w:pPr>
      <w:rPr>
        <w:rFonts w:ascii="Symbol" w:hAnsi="Symbol" w:hint="default"/>
      </w:rPr>
    </w:lvl>
    <w:lvl w:ilvl="4" w:tplc="300C0003" w:tentative="1">
      <w:start w:val="1"/>
      <w:numFmt w:val="bullet"/>
      <w:lvlText w:val="o"/>
      <w:lvlJc w:val="left"/>
      <w:pPr>
        <w:ind w:left="3676" w:hanging="360"/>
      </w:pPr>
      <w:rPr>
        <w:rFonts w:ascii="Courier New" w:hAnsi="Courier New" w:cs="Courier New" w:hint="default"/>
      </w:rPr>
    </w:lvl>
    <w:lvl w:ilvl="5" w:tplc="300C0005" w:tentative="1">
      <w:start w:val="1"/>
      <w:numFmt w:val="bullet"/>
      <w:lvlText w:val=""/>
      <w:lvlJc w:val="left"/>
      <w:pPr>
        <w:ind w:left="4396" w:hanging="360"/>
      </w:pPr>
      <w:rPr>
        <w:rFonts w:ascii="Wingdings" w:hAnsi="Wingdings" w:hint="default"/>
      </w:rPr>
    </w:lvl>
    <w:lvl w:ilvl="6" w:tplc="300C0001" w:tentative="1">
      <w:start w:val="1"/>
      <w:numFmt w:val="bullet"/>
      <w:lvlText w:val=""/>
      <w:lvlJc w:val="left"/>
      <w:pPr>
        <w:ind w:left="5116" w:hanging="360"/>
      </w:pPr>
      <w:rPr>
        <w:rFonts w:ascii="Symbol" w:hAnsi="Symbol" w:hint="default"/>
      </w:rPr>
    </w:lvl>
    <w:lvl w:ilvl="7" w:tplc="300C0003" w:tentative="1">
      <w:start w:val="1"/>
      <w:numFmt w:val="bullet"/>
      <w:lvlText w:val="o"/>
      <w:lvlJc w:val="left"/>
      <w:pPr>
        <w:ind w:left="5836" w:hanging="360"/>
      </w:pPr>
      <w:rPr>
        <w:rFonts w:ascii="Courier New" w:hAnsi="Courier New" w:cs="Courier New" w:hint="default"/>
      </w:rPr>
    </w:lvl>
    <w:lvl w:ilvl="8" w:tplc="300C0005" w:tentative="1">
      <w:start w:val="1"/>
      <w:numFmt w:val="bullet"/>
      <w:lvlText w:val=""/>
      <w:lvlJc w:val="left"/>
      <w:pPr>
        <w:ind w:left="6556" w:hanging="360"/>
      </w:pPr>
      <w:rPr>
        <w:rFonts w:ascii="Wingdings" w:hAnsi="Wingdings" w:hint="default"/>
      </w:rPr>
    </w:lvl>
  </w:abstractNum>
  <w:abstractNum w:abstractNumId="213" w15:restartNumberingAfterBreak="0">
    <w:nsid w:val="6A99365E"/>
    <w:multiLevelType w:val="hybridMultilevel"/>
    <w:tmpl w:val="DAFC6F42"/>
    <w:lvl w:ilvl="0" w:tplc="D294109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4" w15:restartNumberingAfterBreak="0">
    <w:nsid w:val="6AE5288D"/>
    <w:multiLevelType w:val="hybridMultilevel"/>
    <w:tmpl w:val="BF0CC1E6"/>
    <w:lvl w:ilvl="0" w:tplc="70F60B90">
      <w:start w:val="1"/>
      <w:numFmt w:val="decimal"/>
      <w:lvlText w:val="%1."/>
      <w:lvlJc w:val="left"/>
      <w:pPr>
        <w:ind w:left="720" w:hanging="360"/>
      </w:pPr>
      <w:rPr>
        <w:b w:val="0"/>
        <w:sz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5" w15:restartNumberingAfterBreak="0">
    <w:nsid w:val="6AE64FE9"/>
    <w:multiLevelType w:val="multilevel"/>
    <w:tmpl w:val="DE76D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6" w15:restartNumberingAfterBreak="0">
    <w:nsid w:val="6B7F3A3F"/>
    <w:multiLevelType w:val="hybridMultilevel"/>
    <w:tmpl w:val="AB8C9208"/>
    <w:lvl w:ilvl="0" w:tplc="0407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7" w15:restartNumberingAfterBreak="0">
    <w:nsid w:val="6BDD567B"/>
    <w:multiLevelType w:val="multilevel"/>
    <w:tmpl w:val="DEF89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8" w15:restartNumberingAfterBreak="0">
    <w:nsid w:val="6CE56110"/>
    <w:multiLevelType w:val="hybridMultilevel"/>
    <w:tmpl w:val="9CFCD6EA"/>
    <w:lvl w:ilvl="0" w:tplc="FFFFFFFF">
      <w:start w:val="1"/>
      <w:numFmt w:val="decimal"/>
      <w:lvlText w:val="%1."/>
      <w:lvlJc w:val="left"/>
      <w:pPr>
        <w:ind w:left="720" w:hanging="360"/>
      </w:pPr>
      <w:rPr>
        <w:rFonts w:asciiTheme="minorHAnsi" w:hAnsiTheme="minorHAnsi" w:cstheme="minorHAnsi" w:hint="default"/>
        <w:color w:val="auto"/>
      </w:rPr>
    </w:lvl>
    <w:lvl w:ilvl="1" w:tplc="04100001">
      <w:start w:val="1"/>
      <w:numFmt w:val="bullet"/>
      <w:lvlText w:val=""/>
      <w:lvlJc w:val="left"/>
      <w:pPr>
        <w:ind w:left="36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9" w15:restartNumberingAfterBreak="0">
    <w:nsid w:val="6D692453"/>
    <w:multiLevelType w:val="hybridMultilevel"/>
    <w:tmpl w:val="79FAF77E"/>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20" w15:restartNumberingAfterBreak="0">
    <w:nsid w:val="6DAD43DA"/>
    <w:multiLevelType w:val="hybridMultilevel"/>
    <w:tmpl w:val="88FCD5F2"/>
    <w:lvl w:ilvl="0" w:tplc="100C0001">
      <w:start w:val="1"/>
      <w:numFmt w:val="bullet"/>
      <w:lvlText w:val=""/>
      <w:lvlJc w:val="left"/>
      <w:pPr>
        <w:ind w:left="360" w:hanging="360"/>
      </w:pPr>
      <w:rPr>
        <w:rFonts w:ascii="Symbol" w:hAnsi="Symbol"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21" w15:restartNumberingAfterBreak="0">
    <w:nsid w:val="6E01792A"/>
    <w:multiLevelType w:val="multilevel"/>
    <w:tmpl w:val="4334A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2" w15:restartNumberingAfterBreak="0">
    <w:nsid w:val="70151320"/>
    <w:multiLevelType w:val="hybridMultilevel"/>
    <w:tmpl w:val="EE7E0DB0"/>
    <w:lvl w:ilvl="0" w:tplc="C9D22CE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3" w15:restartNumberingAfterBreak="0">
    <w:nsid w:val="70497B96"/>
    <w:multiLevelType w:val="hybridMultilevel"/>
    <w:tmpl w:val="E1EC9D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4" w15:restartNumberingAfterBreak="0">
    <w:nsid w:val="70DE4D01"/>
    <w:multiLevelType w:val="hybridMultilevel"/>
    <w:tmpl w:val="CF50E72E"/>
    <w:lvl w:ilvl="0" w:tplc="100C0001">
      <w:start w:val="1"/>
      <w:numFmt w:val="bullet"/>
      <w:lvlText w:val=""/>
      <w:lvlJc w:val="left"/>
      <w:pPr>
        <w:ind w:left="360" w:hanging="360"/>
      </w:pPr>
      <w:rPr>
        <w:rFonts w:ascii="Symbol" w:hAnsi="Symbol" w:hint="default"/>
      </w:rPr>
    </w:lvl>
    <w:lvl w:ilvl="1" w:tplc="100C0003">
      <w:start w:val="1"/>
      <w:numFmt w:val="bullet"/>
      <w:lvlText w:val="o"/>
      <w:lvlJc w:val="left"/>
      <w:pPr>
        <w:ind w:left="1080" w:hanging="360"/>
      </w:pPr>
      <w:rPr>
        <w:rFonts w:ascii="Courier New" w:hAnsi="Courier New" w:cs="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cs="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cs="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225" w15:restartNumberingAfterBreak="0">
    <w:nsid w:val="71260F36"/>
    <w:multiLevelType w:val="multilevel"/>
    <w:tmpl w:val="62EC6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6" w15:restartNumberingAfterBreak="0">
    <w:nsid w:val="715AB613"/>
    <w:multiLevelType w:val="hybridMultilevel"/>
    <w:tmpl w:val="42C0360C"/>
    <w:lvl w:ilvl="0" w:tplc="D2408998">
      <w:start w:val="1"/>
      <w:numFmt w:val="bullet"/>
      <w:lvlText w:val=""/>
      <w:lvlJc w:val="left"/>
      <w:pPr>
        <w:ind w:left="720" w:hanging="360"/>
      </w:pPr>
      <w:rPr>
        <w:rFonts w:ascii="Symbol" w:hAnsi="Symbol" w:hint="default"/>
      </w:rPr>
    </w:lvl>
    <w:lvl w:ilvl="1" w:tplc="2DB49930">
      <w:start w:val="1"/>
      <w:numFmt w:val="bullet"/>
      <w:lvlText w:val="o"/>
      <w:lvlJc w:val="left"/>
      <w:pPr>
        <w:ind w:left="1440" w:hanging="360"/>
      </w:pPr>
      <w:rPr>
        <w:rFonts w:ascii="Courier New" w:hAnsi="Courier New" w:hint="default"/>
      </w:rPr>
    </w:lvl>
    <w:lvl w:ilvl="2" w:tplc="60C6078A">
      <w:start w:val="1"/>
      <w:numFmt w:val="bullet"/>
      <w:lvlText w:val=""/>
      <w:lvlJc w:val="left"/>
      <w:pPr>
        <w:ind w:left="2160" w:hanging="360"/>
      </w:pPr>
      <w:rPr>
        <w:rFonts w:ascii="Wingdings" w:hAnsi="Wingdings" w:hint="default"/>
      </w:rPr>
    </w:lvl>
    <w:lvl w:ilvl="3" w:tplc="7B12DDEC">
      <w:start w:val="1"/>
      <w:numFmt w:val="bullet"/>
      <w:lvlText w:val=""/>
      <w:lvlJc w:val="left"/>
      <w:pPr>
        <w:ind w:left="2880" w:hanging="360"/>
      </w:pPr>
      <w:rPr>
        <w:rFonts w:ascii="Symbol" w:hAnsi="Symbol" w:hint="default"/>
      </w:rPr>
    </w:lvl>
    <w:lvl w:ilvl="4" w:tplc="51BE3D0A">
      <w:start w:val="1"/>
      <w:numFmt w:val="bullet"/>
      <w:lvlText w:val="o"/>
      <w:lvlJc w:val="left"/>
      <w:pPr>
        <w:ind w:left="3600" w:hanging="360"/>
      </w:pPr>
      <w:rPr>
        <w:rFonts w:ascii="Courier New" w:hAnsi="Courier New" w:hint="default"/>
      </w:rPr>
    </w:lvl>
    <w:lvl w:ilvl="5" w:tplc="3B1AD0DE">
      <w:start w:val="1"/>
      <w:numFmt w:val="bullet"/>
      <w:lvlText w:val=""/>
      <w:lvlJc w:val="left"/>
      <w:pPr>
        <w:ind w:left="4320" w:hanging="360"/>
      </w:pPr>
      <w:rPr>
        <w:rFonts w:ascii="Wingdings" w:hAnsi="Wingdings" w:hint="default"/>
      </w:rPr>
    </w:lvl>
    <w:lvl w:ilvl="6" w:tplc="67D49300">
      <w:start w:val="1"/>
      <w:numFmt w:val="bullet"/>
      <w:lvlText w:val=""/>
      <w:lvlJc w:val="left"/>
      <w:pPr>
        <w:ind w:left="5040" w:hanging="360"/>
      </w:pPr>
      <w:rPr>
        <w:rFonts w:ascii="Symbol" w:hAnsi="Symbol" w:hint="default"/>
      </w:rPr>
    </w:lvl>
    <w:lvl w:ilvl="7" w:tplc="0DDE6BFC">
      <w:start w:val="1"/>
      <w:numFmt w:val="bullet"/>
      <w:lvlText w:val="o"/>
      <w:lvlJc w:val="left"/>
      <w:pPr>
        <w:ind w:left="5760" w:hanging="360"/>
      </w:pPr>
      <w:rPr>
        <w:rFonts w:ascii="Courier New" w:hAnsi="Courier New" w:hint="default"/>
      </w:rPr>
    </w:lvl>
    <w:lvl w:ilvl="8" w:tplc="FBA8FA88">
      <w:start w:val="1"/>
      <w:numFmt w:val="bullet"/>
      <w:lvlText w:val=""/>
      <w:lvlJc w:val="left"/>
      <w:pPr>
        <w:ind w:left="6480" w:hanging="360"/>
      </w:pPr>
      <w:rPr>
        <w:rFonts w:ascii="Wingdings" w:hAnsi="Wingdings" w:hint="default"/>
      </w:rPr>
    </w:lvl>
  </w:abstractNum>
  <w:abstractNum w:abstractNumId="227" w15:restartNumberingAfterBreak="0">
    <w:nsid w:val="72C41F1A"/>
    <w:multiLevelType w:val="hybridMultilevel"/>
    <w:tmpl w:val="C9CE5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8" w15:restartNumberingAfterBreak="0">
    <w:nsid w:val="73304723"/>
    <w:multiLevelType w:val="hybridMultilevel"/>
    <w:tmpl w:val="B860DA3C"/>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29" w15:restartNumberingAfterBreak="0">
    <w:nsid w:val="73D2834E"/>
    <w:multiLevelType w:val="hybridMultilevel"/>
    <w:tmpl w:val="08C26F94"/>
    <w:lvl w:ilvl="0" w:tplc="0AB40EEA">
      <w:start w:val="1"/>
      <w:numFmt w:val="bullet"/>
      <w:lvlText w:val=""/>
      <w:lvlJc w:val="left"/>
      <w:pPr>
        <w:ind w:left="1080" w:hanging="360"/>
      </w:pPr>
      <w:rPr>
        <w:rFonts w:ascii="Symbol" w:hAnsi="Symbol" w:hint="default"/>
      </w:rPr>
    </w:lvl>
    <w:lvl w:ilvl="1" w:tplc="92D69546">
      <w:start w:val="1"/>
      <w:numFmt w:val="bullet"/>
      <w:lvlText w:val="o"/>
      <w:lvlJc w:val="left"/>
      <w:pPr>
        <w:ind w:left="1440" w:hanging="360"/>
      </w:pPr>
      <w:rPr>
        <w:rFonts w:ascii="Courier New" w:hAnsi="Courier New" w:hint="default"/>
      </w:rPr>
    </w:lvl>
    <w:lvl w:ilvl="2" w:tplc="385A21F2">
      <w:start w:val="1"/>
      <w:numFmt w:val="bullet"/>
      <w:lvlText w:val=""/>
      <w:lvlJc w:val="left"/>
      <w:pPr>
        <w:ind w:left="2160" w:hanging="360"/>
      </w:pPr>
      <w:rPr>
        <w:rFonts w:ascii="Wingdings" w:hAnsi="Wingdings" w:hint="default"/>
      </w:rPr>
    </w:lvl>
    <w:lvl w:ilvl="3" w:tplc="AACA8FE0">
      <w:start w:val="1"/>
      <w:numFmt w:val="bullet"/>
      <w:lvlText w:val=""/>
      <w:lvlJc w:val="left"/>
      <w:pPr>
        <w:ind w:left="2880" w:hanging="360"/>
      </w:pPr>
      <w:rPr>
        <w:rFonts w:ascii="Symbol" w:hAnsi="Symbol" w:hint="default"/>
      </w:rPr>
    </w:lvl>
    <w:lvl w:ilvl="4" w:tplc="0464AE5E">
      <w:start w:val="1"/>
      <w:numFmt w:val="bullet"/>
      <w:lvlText w:val="o"/>
      <w:lvlJc w:val="left"/>
      <w:pPr>
        <w:ind w:left="3600" w:hanging="360"/>
      </w:pPr>
      <w:rPr>
        <w:rFonts w:ascii="Courier New" w:hAnsi="Courier New" w:hint="default"/>
      </w:rPr>
    </w:lvl>
    <w:lvl w:ilvl="5" w:tplc="C8A2A4EE">
      <w:start w:val="1"/>
      <w:numFmt w:val="bullet"/>
      <w:lvlText w:val=""/>
      <w:lvlJc w:val="left"/>
      <w:pPr>
        <w:ind w:left="4320" w:hanging="360"/>
      </w:pPr>
      <w:rPr>
        <w:rFonts w:ascii="Wingdings" w:hAnsi="Wingdings" w:hint="default"/>
      </w:rPr>
    </w:lvl>
    <w:lvl w:ilvl="6" w:tplc="D12651A0">
      <w:start w:val="1"/>
      <w:numFmt w:val="bullet"/>
      <w:lvlText w:val=""/>
      <w:lvlJc w:val="left"/>
      <w:pPr>
        <w:ind w:left="5040" w:hanging="360"/>
      </w:pPr>
      <w:rPr>
        <w:rFonts w:ascii="Symbol" w:hAnsi="Symbol" w:hint="default"/>
      </w:rPr>
    </w:lvl>
    <w:lvl w:ilvl="7" w:tplc="D9927960">
      <w:start w:val="1"/>
      <w:numFmt w:val="bullet"/>
      <w:lvlText w:val="o"/>
      <w:lvlJc w:val="left"/>
      <w:pPr>
        <w:ind w:left="5760" w:hanging="360"/>
      </w:pPr>
      <w:rPr>
        <w:rFonts w:ascii="Courier New" w:hAnsi="Courier New" w:hint="default"/>
      </w:rPr>
    </w:lvl>
    <w:lvl w:ilvl="8" w:tplc="F55EDCA4">
      <w:start w:val="1"/>
      <w:numFmt w:val="bullet"/>
      <w:lvlText w:val=""/>
      <w:lvlJc w:val="left"/>
      <w:pPr>
        <w:ind w:left="6480" w:hanging="360"/>
      </w:pPr>
      <w:rPr>
        <w:rFonts w:ascii="Wingdings" w:hAnsi="Wingdings" w:hint="default"/>
      </w:rPr>
    </w:lvl>
  </w:abstractNum>
  <w:abstractNum w:abstractNumId="230" w15:restartNumberingAfterBreak="0">
    <w:nsid w:val="74081541"/>
    <w:multiLevelType w:val="hybridMultilevel"/>
    <w:tmpl w:val="7B82C1C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231" w15:restartNumberingAfterBreak="0">
    <w:nsid w:val="740B0970"/>
    <w:multiLevelType w:val="hybridMultilevel"/>
    <w:tmpl w:val="69068170"/>
    <w:lvl w:ilvl="0" w:tplc="100C0001">
      <w:start w:val="1"/>
      <w:numFmt w:val="bullet"/>
      <w:lvlText w:val=""/>
      <w:lvlJc w:val="left"/>
      <w:pPr>
        <w:ind w:left="360" w:hanging="360"/>
      </w:pPr>
      <w:rPr>
        <w:rFonts w:ascii="Symbol" w:hAnsi="Symbol" w:hint="default"/>
      </w:rPr>
    </w:lvl>
    <w:lvl w:ilvl="1" w:tplc="100C0003" w:tentative="1">
      <w:start w:val="1"/>
      <w:numFmt w:val="bullet"/>
      <w:lvlText w:val="o"/>
      <w:lvlJc w:val="left"/>
      <w:pPr>
        <w:ind w:left="1080" w:hanging="360"/>
      </w:pPr>
      <w:rPr>
        <w:rFonts w:ascii="Courier New" w:hAnsi="Courier New" w:cs="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cs="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cs="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232" w15:restartNumberingAfterBreak="0">
    <w:nsid w:val="741B054A"/>
    <w:multiLevelType w:val="multilevel"/>
    <w:tmpl w:val="290C0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3" w15:restartNumberingAfterBreak="0">
    <w:nsid w:val="747F00B0"/>
    <w:multiLevelType w:val="multilevel"/>
    <w:tmpl w:val="03482D5C"/>
    <w:lvl w:ilvl="0">
      <w:start w:val="1"/>
      <w:numFmt w:val="bullet"/>
      <w:pStyle w:val="NumberedParas"/>
      <w:lvlText w:val="●"/>
      <w:lvlJc w:val="left"/>
      <w:pPr>
        <w:ind w:left="360" w:hanging="360"/>
      </w:pPr>
      <w:rPr>
        <w:rFonts w:ascii="Noto Sans Symbols" w:eastAsia="Noto Sans Symbols" w:hAnsi="Noto Sans Symbols" w:cs="Noto Sans Symbol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4" w15:restartNumberingAfterBreak="0">
    <w:nsid w:val="757714EC"/>
    <w:multiLevelType w:val="multilevel"/>
    <w:tmpl w:val="AF7CA4A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5" w15:restartNumberingAfterBreak="0">
    <w:nsid w:val="76F312A7"/>
    <w:multiLevelType w:val="hybridMultilevel"/>
    <w:tmpl w:val="8D78D16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6" w15:restartNumberingAfterBreak="0">
    <w:nsid w:val="77694D4A"/>
    <w:multiLevelType w:val="hybridMultilevel"/>
    <w:tmpl w:val="1D9430FE"/>
    <w:lvl w:ilvl="0" w:tplc="DE5AC4E8">
      <w:start w:val="1"/>
      <w:numFmt w:val="upperLetter"/>
      <w:lvlText w:val="%1."/>
      <w:lvlJc w:val="left"/>
      <w:pPr>
        <w:ind w:left="720" w:hanging="360"/>
      </w:pPr>
      <w:rPr>
        <w:rFonts w:ascii="Arial" w:hAnsi="Arial" w:cs="Arial" w:hint="default"/>
        <w:b/>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7" w15:restartNumberingAfterBreak="0">
    <w:nsid w:val="790C1560"/>
    <w:multiLevelType w:val="hybridMultilevel"/>
    <w:tmpl w:val="44561BB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8" w15:restartNumberingAfterBreak="0">
    <w:nsid w:val="79D70E28"/>
    <w:multiLevelType w:val="hybridMultilevel"/>
    <w:tmpl w:val="F22C13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9" w15:restartNumberingAfterBreak="0">
    <w:nsid w:val="7AB00340"/>
    <w:multiLevelType w:val="hybridMultilevel"/>
    <w:tmpl w:val="9514BB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0" w15:restartNumberingAfterBreak="0">
    <w:nsid w:val="7B1106A3"/>
    <w:multiLevelType w:val="hybridMultilevel"/>
    <w:tmpl w:val="B71E6D6A"/>
    <w:lvl w:ilvl="0" w:tplc="70F60B90">
      <w:start w:val="1"/>
      <w:numFmt w:val="decimal"/>
      <w:lvlText w:val="%1."/>
      <w:lvlJc w:val="left"/>
      <w:pPr>
        <w:ind w:left="720" w:hanging="360"/>
      </w:pPr>
      <w:rPr>
        <w:b w:val="0"/>
        <w:sz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1" w15:restartNumberingAfterBreak="0">
    <w:nsid w:val="7B734FD9"/>
    <w:multiLevelType w:val="hybridMultilevel"/>
    <w:tmpl w:val="F24E30CC"/>
    <w:lvl w:ilvl="0" w:tplc="100C0001">
      <w:start w:val="1"/>
      <w:numFmt w:val="bullet"/>
      <w:lvlText w:val=""/>
      <w:lvlJc w:val="left"/>
      <w:pPr>
        <w:ind w:left="360" w:hanging="360"/>
      </w:pPr>
      <w:rPr>
        <w:rFonts w:ascii="Symbol" w:hAnsi="Symbol" w:hint="default"/>
      </w:rPr>
    </w:lvl>
    <w:lvl w:ilvl="1" w:tplc="100C0003" w:tentative="1">
      <w:start w:val="1"/>
      <w:numFmt w:val="bullet"/>
      <w:lvlText w:val="o"/>
      <w:lvlJc w:val="left"/>
      <w:pPr>
        <w:ind w:left="1080" w:hanging="360"/>
      </w:pPr>
      <w:rPr>
        <w:rFonts w:ascii="Courier New" w:hAnsi="Courier New" w:cs="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cs="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cs="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242" w15:restartNumberingAfterBreak="0">
    <w:nsid w:val="7B7C090E"/>
    <w:multiLevelType w:val="hybridMultilevel"/>
    <w:tmpl w:val="5ED21322"/>
    <w:lvl w:ilvl="0" w:tplc="0C09001B">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3" w15:restartNumberingAfterBreak="0">
    <w:nsid w:val="7C3C4A70"/>
    <w:multiLevelType w:val="hybridMultilevel"/>
    <w:tmpl w:val="BDA03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4" w15:restartNumberingAfterBreak="0">
    <w:nsid w:val="7C8A0314"/>
    <w:multiLevelType w:val="multilevel"/>
    <w:tmpl w:val="76AE960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5" w15:restartNumberingAfterBreak="0">
    <w:nsid w:val="7C977912"/>
    <w:multiLevelType w:val="hybridMultilevel"/>
    <w:tmpl w:val="762272E6"/>
    <w:lvl w:ilvl="0" w:tplc="0409000F">
      <w:start w:val="1"/>
      <w:numFmt w:val="decimal"/>
      <w:pStyle w:val="BulletText1"/>
      <w:lvlText w:val="%1."/>
      <w:lvlJc w:val="left"/>
      <w:pPr>
        <w:tabs>
          <w:tab w:val="num" w:pos="720"/>
        </w:tabs>
        <w:ind w:left="720" w:hanging="360"/>
      </w:pPr>
      <w:rPr>
        <w:rFonts w:hint="default"/>
      </w:rPr>
    </w:lvl>
    <w:lvl w:ilvl="1" w:tplc="516023DE">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6" w15:restartNumberingAfterBreak="0">
    <w:nsid w:val="7DBB442D"/>
    <w:multiLevelType w:val="hybridMultilevel"/>
    <w:tmpl w:val="7D3A8972"/>
    <w:lvl w:ilvl="0" w:tplc="844E42E0">
      <w:start w:val="1"/>
      <w:numFmt w:val="bullet"/>
      <w:lvlText w:val=""/>
      <w:lvlJc w:val="left"/>
      <w:pPr>
        <w:tabs>
          <w:tab w:val="num" w:pos="720"/>
        </w:tabs>
        <w:ind w:left="720" w:hanging="360"/>
      </w:pPr>
      <w:rPr>
        <w:rFonts w:ascii="Symbol" w:hAnsi="Symbol" w:hint="default"/>
      </w:rPr>
    </w:lvl>
    <w:lvl w:ilvl="1" w:tplc="1106506A" w:tentative="1">
      <w:start w:val="1"/>
      <w:numFmt w:val="bullet"/>
      <w:lvlText w:val=""/>
      <w:lvlJc w:val="left"/>
      <w:pPr>
        <w:tabs>
          <w:tab w:val="num" w:pos="1440"/>
        </w:tabs>
        <w:ind w:left="1440" w:hanging="360"/>
      </w:pPr>
      <w:rPr>
        <w:rFonts w:ascii="Symbol" w:hAnsi="Symbol" w:hint="default"/>
      </w:rPr>
    </w:lvl>
    <w:lvl w:ilvl="2" w:tplc="6B32FF22" w:tentative="1">
      <w:start w:val="1"/>
      <w:numFmt w:val="bullet"/>
      <w:lvlText w:val=""/>
      <w:lvlJc w:val="left"/>
      <w:pPr>
        <w:tabs>
          <w:tab w:val="num" w:pos="2160"/>
        </w:tabs>
        <w:ind w:left="2160" w:hanging="360"/>
      </w:pPr>
      <w:rPr>
        <w:rFonts w:ascii="Symbol" w:hAnsi="Symbol" w:hint="default"/>
      </w:rPr>
    </w:lvl>
    <w:lvl w:ilvl="3" w:tplc="79DE9DEA" w:tentative="1">
      <w:start w:val="1"/>
      <w:numFmt w:val="bullet"/>
      <w:lvlText w:val=""/>
      <w:lvlJc w:val="left"/>
      <w:pPr>
        <w:tabs>
          <w:tab w:val="num" w:pos="2880"/>
        </w:tabs>
        <w:ind w:left="2880" w:hanging="360"/>
      </w:pPr>
      <w:rPr>
        <w:rFonts w:ascii="Symbol" w:hAnsi="Symbol" w:hint="default"/>
      </w:rPr>
    </w:lvl>
    <w:lvl w:ilvl="4" w:tplc="9A8C987C" w:tentative="1">
      <w:start w:val="1"/>
      <w:numFmt w:val="bullet"/>
      <w:lvlText w:val=""/>
      <w:lvlJc w:val="left"/>
      <w:pPr>
        <w:tabs>
          <w:tab w:val="num" w:pos="3600"/>
        </w:tabs>
        <w:ind w:left="3600" w:hanging="360"/>
      </w:pPr>
      <w:rPr>
        <w:rFonts w:ascii="Symbol" w:hAnsi="Symbol" w:hint="default"/>
      </w:rPr>
    </w:lvl>
    <w:lvl w:ilvl="5" w:tplc="41581B54" w:tentative="1">
      <w:start w:val="1"/>
      <w:numFmt w:val="bullet"/>
      <w:lvlText w:val=""/>
      <w:lvlJc w:val="left"/>
      <w:pPr>
        <w:tabs>
          <w:tab w:val="num" w:pos="4320"/>
        </w:tabs>
        <w:ind w:left="4320" w:hanging="360"/>
      </w:pPr>
      <w:rPr>
        <w:rFonts w:ascii="Symbol" w:hAnsi="Symbol" w:hint="default"/>
      </w:rPr>
    </w:lvl>
    <w:lvl w:ilvl="6" w:tplc="B220F014" w:tentative="1">
      <w:start w:val="1"/>
      <w:numFmt w:val="bullet"/>
      <w:lvlText w:val=""/>
      <w:lvlJc w:val="left"/>
      <w:pPr>
        <w:tabs>
          <w:tab w:val="num" w:pos="5040"/>
        </w:tabs>
        <w:ind w:left="5040" w:hanging="360"/>
      </w:pPr>
      <w:rPr>
        <w:rFonts w:ascii="Symbol" w:hAnsi="Symbol" w:hint="default"/>
      </w:rPr>
    </w:lvl>
    <w:lvl w:ilvl="7" w:tplc="BA562F2A" w:tentative="1">
      <w:start w:val="1"/>
      <w:numFmt w:val="bullet"/>
      <w:lvlText w:val=""/>
      <w:lvlJc w:val="left"/>
      <w:pPr>
        <w:tabs>
          <w:tab w:val="num" w:pos="5760"/>
        </w:tabs>
        <w:ind w:left="5760" w:hanging="360"/>
      </w:pPr>
      <w:rPr>
        <w:rFonts w:ascii="Symbol" w:hAnsi="Symbol" w:hint="default"/>
      </w:rPr>
    </w:lvl>
    <w:lvl w:ilvl="8" w:tplc="E88A9F50" w:tentative="1">
      <w:start w:val="1"/>
      <w:numFmt w:val="bullet"/>
      <w:lvlText w:val=""/>
      <w:lvlJc w:val="left"/>
      <w:pPr>
        <w:tabs>
          <w:tab w:val="num" w:pos="6480"/>
        </w:tabs>
        <w:ind w:left="6480" w:hanging="360"/>
      </w:pPr>
      <w:rPr>
        <w:rFonts w:ascii="Symbol" w:hAnsi="Symbol" w:hint="default"/>
      </w:rPr>
    </w:lvl>
  </w:abstractNum>
  <w:abstractNum w:abstractNumId="247" w15:restartNumberingAfterBreak="0">
    <w:nsid w:val="7F0668CF"/>
    <w:multiLevelType w:val="hybridMultilevel"/>
    <w:tmpl w:val="4C6EAE10"/>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D8305D90">
      <w:start w:val="10"/>
      <w:numFmt w:val="upperLetter"/>
      <w:lvlText w:val="%4."/>
      <w:lvlJc w:val="left"/>
      <w:pPr>
        <w:ind w:left="2520" w:hanging="360"/>
      </w:pPr>
      <w:rPr>
        <w:rFonts w:ascii="Calibri" w:hAnsi="Calibri"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8" w15:restartNumberingAfterBreak="0">
    <w:nsid w:val="7F5A67EE"/>
    <w:multiLevelType w:val="hybridMultilevel"/>
    <w:tmpl w:val="E7A082B0"/>
    <w:lvl w:ilvl="0" w:tplc="566020AA">
      <w:start w:val="1"/>
      <w:numFmt w:val="bullet"/>
      <w:lvlText w:val=""/>
      <w:lvlJc w:val="left"/>
      <w:pPr>
        <w:ind w:left="720" w:hanging="360"/>
      </w:pPr>
      <w:rPr>
        <w:rFonts w:ascii="Symbol" w:hAnsi="Symbol" w:cs="Symbol" w:hint="default"/>
        <w:color w:val="AE191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9" w15:restartNumberingAfterBreak="0">
    <w:nsid w:val="7F9DB0C0"/>
    <w:multiLevelType w:val="hybridMultilevel"/>
    <w:tmpl w:val="82800BB4"/>
    <w:lvl w:ilvl="0" w:tplc="346A15EE">
      <w:start w:val="1"/>
      <w:numFmt w:val="bullet"/>
      <w:lvlText w:val=""/>
      <w:lvlJc w:val="left"/>
      <w:pPr>
        <w:ind w:left="1080" w:hanging="360"/>
      </w:pPr>
      <w:rPr>
        <w:rFonts w:ascii="Symbol" w:hAnsi="Symbol" w:hint="default"/>
      </w:rPr>
    </w:lvl>
    <w:lvl w:ilvl="1" w:tplc="93E097F6">
      <w:start w:val="1"/>
      <w:numFmt w:val="bullet"/>
      <w:lvlText w:val="o"/>
      <w:lvlJc w:val="left"/>
      <w:pPr>
        <w:ind w:left="1440" w:hanging="360"/>
      </w:pPr>
      <w:rPr>
        <w:rFonts w:ascii="Courier New" w:hAnsi="Courier New" w:hint="default"/>
      </w:rPr>
    </w:lvl>
    <w:lvl w:ilvl="2" w:tplc="28885C56">
      <w:start w:val="1"/>
      <w:numFmt w:val="bullet"/>
      <w:lvlText w:val=""/>
      <w:lvlJc w:val="left"/>
      <w:pPr>
        <w:ind w:left="2160" w:hanging="360"/>
      </w:pPr>
      <w:rPr>
        <w:rFonts w:ascii="Wingdings" w:hAnsi="Wingdings" w:hint="default"/>
      </w:rPr>
    </w:lvl>
    <w:lvl w:ilvl="3" w:tplc="B6FED916">
      <w:start w:val="1"/>
      <w:numFmt w:val="bullet"/>
      <w:lvlText w:val=""/>
      <w:lvlJc w:val="left"/>
      <w:pPr>
        <w:ind w:left="2880" w:hanging="360"/>
      </w:pPr>
      <w:rPr>
        <w:rFonts w:ascii="Symbol" w:hAnsi="Symbol" w:hint="default"/>
      </w:rPr>
    </w:lvl>
    <w:lvl w:ilvl="4" w:tplc="A6A6DBA0">
      <w:start w:val="1"/>
      <w:numFmt w:val="bullet"/>
      <w:lvlText w:val="o"/>
      <w:lvlJc w:val="left"/>
      <w:pPr>
        <w:ind w:left="3600" w:hanging="360"/>
      </w:pPr>
      <w:rPr>
        <w:rFonts w:ascii="Courier New" w:hAnsi="Courier New" w:hint="default"/>
      </w:rPr>
    </w:lvl>
    <w:lvl w:ilvl="5" w:tplc="3B92DC9A">
      <w:start w:val="1"/>
      <w:numFmt w:val="bullet"/>
      <w:lvlText w:val=""/>
      <w:lvlJc w:val="left"/>
      <w:pPr>
        <w:ind w:left="4320" w:hanging="360"/>
      </w:pPr>
      <w:rPr>
        <w:rFonts w:ascii="Wingdings" w:hAnsi="Wingdings" w:hint="default"/>
      </w:rPr>
    </w:lvl>
    <w:lvl w:ilvl="6" w:tplc="9DC2ACD6">
      <w:start w:val="1"/>
      <w:numFmt w:val="bullet"/>
      <w:lvlText w:val=""/>
      <w:lvlJc w:val="left"/>
      <w:pPr>
        <w:ind w:left="5040" w:hanging="360"/>
      </w:pPr>
      <w:rPr>
        <w:rFonts w:ascii="Symbol" w:hAnsi="Symbol" w:hint="default"/>
      </w:rPr>
    </w:lvl>
    <w:lvl w:ilvl="7" w:tplc="180E235A">
      <w:start w:val="1"/>
      <w:numFmt w:val="bullet"/>
      <w:lvlText w:val="o"/>
      <w:lvlJc w:val="left"/>
      <w:pPr>
        <w:ind w:left="5760" w:hanging="360"/>
      </w:pPr>
      <w:rPr>
        <w:rFonts w:ascii="Courier New" w:hAnsi="Courier New" w:hint="default"/>
      </w:rPr>
    </w:lvl>
    <w:lvl w:ilvl="8" w:tplc="BE3C99CE">
      <w:start w:val="1"/>
      <w:numFmt w:val="bullet"/>
      <w:lvlText w:val=""/>
      <w:lvlJc w:val="left"/>
      <w:pPr>
        <w:ind w:left="6480" w:hanging="360"/>
      </w:pPr>
      <w:rPr>
        <w:rFonts w:ascii="Wingdings" w:hAnsi="Wingdings" w:hint="default"/>
      </w:rPr>
    </w:lvl>
  </w:abstractNum>
  <w:abstractNum w:abstractNumId="250" w15:restartNumberingAfterBreak="0">
    <w:nsid w:val="7FC32C43"/>
    <w:multiLevelType w:val="hybridMultilevel"/>
    <w:tmpl w:val="CDA83EA6"/>
    <w:lvl w:ilvl="0" w:tplc="300C0003">
      <w:start w:val="1"/>
      <w:numFmt w:val="bullet"/>
      <w:lvlText w:val="o"/>
      <w:lvlJc w:val="left"/>
      <w:pPr>
        <w:ind w:left="720" w:hanging="360"/>
      </w:pPr>
      <w:rPr>
        <w:rFonts w:ascii="Courier New" w:hAnsi="Courier New" w:cs="Courier New" w:hint="default"/>
      </w:rPr>
    </w:lvl>
    <w:lvl w:ilvl="1" w:tplc="300C0003" w:tentative="1">
      <w:start w:val="1"/>
      <w:numFmt w:val="bullet"/>
      <w:lvlText w:val="o"/>
      <w:lvlJc w:val="left"/>
      <w:pPr>
        <w:ind w:left="1440" w:hanging="360"/>
      </w:pPr>
      <w:rPr>
        <w:rFonts w:ascii="Courier New" w:hAnsi="Courier New" w:cs="Courier New" w:hint="default"/>
      </w:rPr>
    </w:lvl>
    <w:lvl w:ilvl="2" w:tplc="300C0005" w:tentative="1">
      <w:start w:val="1"/>
      <w:numFmt w:val="bullet"/>
      <w:lvlText w:val=""/>
      <w:lvlJc w:val="left"/>
      <w:pPr>
        <w:ind w:left="2160" w:hanging="360"/>
      </w:pPr>
      <w:rPr>
        <w:rFonts w:ascii="Wingdings" w:hAnsi="Wingdings" w:hint="default"/>
      </w:rPr>
    </w:lvl>
    <w:lvl w:ilvl="3" w:tplc="300C0001" w:tentative="1">
      <w:start w:val="1"/>
      <w:numFmt w:val="bullet"/>
      <w:lvlText w:val=""/>
      <w:lvlJc w:val="left"/>
      <w:pPr>
        <w:ind w:left="2880" w:hanging="360"/>
      </w:pPr>
      <w:rPr>
        <w:rFonts w:ascii="Symbol" w:hAnsi="Symbol" w:hint="default"/>
      </w:rPr>
    </w:lvl>
    <w:lvl w:ilvl="4" w:tplc="300C0003" w:tentative="1">
      <w:start w:val="1"/>
      <w:numFmt w:val="bullet"/>
      <w:lvlText w:val="o"/>
      <w:lvlJc w:val="left"/>
      <w:pPr>
        <w:ind w:left="3600" w:hanging="360"/>
      </w:pPr>
      <w:rPr>
        <w:rFonts w:ascii="Courier New" w:hAnsi="Courier New" w:cs="Courier New" w:hint="default"/>
      </w:rPr>
    </w:lvl>
    <w:lvl w:ilvl="5" w:tplc="300C0005" w:tentative="1">
      <w:start w:val="1"/>
      <w:numFmt w:val="bullet"/>
      <w:lvlText w:val=""/>
      <w:lvlJc w:val="left"/>
      <w:pPr>
        <w:ind w:left="4320" w:hanging="360"/>
      </w:pPr>
      <w:rPr>
        <w:rFonts w:ascii="Wingdings" w:hAnsi="Wingdings" w:hint="default"/>
      </w:rPr>
    </w:lvl>
    <w:lvl w:ilvl="6" w:tplc="300C0001" w:tentative="1">
      <w:start w:val="1"/>
      <w:numFmt w:val="bullet"/>
      <w:lvlText w:val=""/>
      <w:lvlJc w:val="left"/>
      <w:pPr>
        <w:ind w:left="5040" w:hanging="360"/>
      </w:pPr>
      <w:rPr>
        <w:rFonts w:ascii="Symbol" w:hAnsi="Symbol" w:hint="default"/>
      </w:rPr>
    </w:lvl>
    <w:lvl w:ilvl="7" w:tplc="300C0003" w:tentative="1">
      <w:start w:val="1"/>
      <w:numFmt w:val="bullet"/>
      <w:lvlText w:val="o"/>
      <w:lvlJc w:val="left"/>
      <w:pPr>
        <w:ind w:left="5760" w:hanging="360"/>
      </w:pPr>
      <w:rPr>
        <w:rFonts w:ascii="Courier New" w:hAnsi="Courier New" w:cs="Courier New" w:hint="default"/>
      </w:rPr>
    </w:lvl>
    <w:lvl w:ilvl="8" w:tplc="300C0005" w:tentative="1">
      <w:start w:val="1"/>
      <w:numFmt w:val="bullet"/>
      <w:lvlText w:val=""/>
      <w:lvlJc w:val="left"/>
      <w:pPr>
        <w:ind w:left="6480" w:hanging="360"/>
      </w:pPr>
      <w:rPr>
        <w:rFonts w:ascii="Wingdings" w:hAnsi="Wingdings" w:hint="default"/>
      </w:rPr>
    </w:lvl>
  </w:abstractNum>
  <w:abstractNum w:abstractNumId="251" w15:restartNumberingAfterBreak="0">
    <w:nsid w:val="7FE84C79"/>
    <w:multiLevelType w:val="hybridMultilevel"/>
    <w:tmpl w:val="F9B6630E"/>
    <w:lvl w:ilvl="0" w:tplc="100C0019">
      <w:start w:val="1"/>
      <w:numFmt w:val="lowerLetter"/>
      <w:lvlText w:val="%1."/>
      <w:lvlJc w:val="left"/>
      <w:pPr>
        <w:ind w:left="1352" w:hanging="360"/>
      </w:pPr>
    </w:lvl>
    <w:lvl w:ilvl="1" w:tplc="FFFFFFFF">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num w:numId="1" w16cid:durableId="1520661553">
    <w:abstractNumId w:val="60"/>
  </w:num>
  <w:num w:numId="2" w16cid:durableId="1506624521">
    <w:abstractNumId w:val="15"/>
  </w:num>
  <w:num w:numId="3" w16cid:durableId="2106414317">
    <w:abstractNumId w:val="100"/>
  </w:num>
  <w:num w:numId="4" w16cid:durableId="68776418">
    <w:abstractNumId w:val="47"/>
  </w:num>
  <w:num w:numId="5" w16cid:durableId="1587305686">
    <w:abstractNumId w:val="143"/>
  </w:num>
  <w:num w:numId="6" w16cid:durableId="388726128">
    <w:abstractNumId w:val="109"/>
  </w:num>
  <w:num w:numId="7" w16cid:durableId="1533958886">
    <w:abstractNumId w:val="34"/>
  </w:num>
  <w:num w:numId="8" w16cid:durableId="1346708659">
    <w:abstractNumId w:val="155"/>
  </w:num>
  <w:num w:numId="9" w16cid:durableId="1011756456">
    <w:abstractNumId w:val="204"/>
  </w:num>
  <w:num w:numId="10" w16cid:durableId="1845047431">
    <w:abstractNumId w:val="247"/>
  </w:num>
  <w:num w:numId="11" w16cid:durableId="2060780612">
    <w:abstractNumId w:val="52"/>
  </w:num>
  <w:num w:numId="12" w16cid:durableId="480973493">
    <w:abstractNumId w:val="38"/>
  </w:num>
  <w:num w:numId="13" w16cid:durableId="1954357804">
    <w:abstractNumId w:val="166"/>
  </w:num>
  <w:num w:numId="14" w16cid:durableId="395594839">
    <w:abstractNumId w:val="112"/>
  </w:num>
  <w:num w:numId="15" w16cid:durableId="1998224470">
    <w:abstractNumId w:val="136"/>
  </w:num>
  <w:num w:numId="16" w16cid:durableId="1875188956">
    <w:abstractNumId w:val="235"/>
  </w:num>
  <w:num w:numId="17" w16cid:durableId="321278550">
    <w:abstractNumId w:val="28"/>
  </w:num>
  <w:num w:numId="18" w16cid:durableId="1270822443">
    <w:abstractNumId w:val="57"/>
  </w:num>
  <w:num w:numId="19" w16cid:durableId="1265385994">
    <w:abstractNumId w:val="44"/>
  </w:num>
  <w:num w:numId="20" w16cid:durableId="4485162">
    <w:abstractNumId w:val="147"/>
  </w:num>
  <w:num w:numId="21" w16cid:durableId="684405611">
    <w:abstractNumId w:val="71"/>
  </w:num>
  <w:num w:numId="22" w16cid:durableId="357658349">
    <w:abstractNumId w:val="237"/>
  </w:num>
  <w:num w:numId="23" w16cid:durableId="977302560">
    <w:abstractNumId w:val="181"/>
  </w:num>
  <w:num w:numId="24" w16cid:durableId="1675762835">
    <w:abstractNumId w:val="36"/>
  </w:num>
  <w:num w:numId="25" w16cid:durableId="1634679302">
    <w:abstractNumId w:val="1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64700196">
    <w:abstractNumId w:val="76"/>
  </w:num>
  <w:num w:numId="27" w16cid:durableId="1645692428">
    <w:abstractNumId w:val="238"/>
  </w:num>
  <w:num w:numId="28" w16cid:durableId="1300496987">
    <w:abstractNumId w:val="211"/>
  </w:num>
  <w:num w:numId="29" w16cid:durableId="1350831452">
    <w:abstractNumId w:val="223"/>
  </w:num>
  <w:num w:numId="30" w16cid:durableId="1282035240">
    <w:abstractNumId w:val="233"/>
  </w:num>
  <w:num w:numId="31" w16cid:durableId="1010059886">
    <w:abstractNumId w:val="245"/>
  </w:num>
  <w:num w:numId="32" w16cid:durableId="1418475529">
    <w:abstractNumId w:val="130"/>
  </w:num>
  <w:num w:numId="33" w16cid:durableId="267154113">
    <w:abstractNumId w:val="23"/>
  </w:num>
  <w:num w:numId="34" w16cid:durableId="713576794">
    <w:abstractNumId w:val="41"/>
  </w:num>
  <w:num w:numId="35" w16cid:durableId="470950074">
    <w:abstractNumId w:val="177"/>
  </w:num>
  <w:num w:numId="36" w16cid:durableId="214705022">
    <w:abstractNumId w:val="116"/>
  </w:num>
  <w:num w:numId="37" w16cid:durableId="512500891">
    <w:abstractNumId w:val="9"/>
  </w:num>
  <w:num w:numId="38" w16cid:durableId="20788854">
    <w:abstractNumId w:val="92"/>
  </w:num>
  <w:num w:numId="39" w16cid:durableId="36972929">
    <w:abstractNumId w:val="239"/>
  </w:num>
  <w:num w:numId="40" w16cid:durableId="108549014">
    <w:abstractNumId w:val="188"/>
  </w:num>
  <w:num w:numId="41" w16cid:durableId="1417634525">
    <w:abstractNumId w:val="145"/>
  </w:num>
  <w:num w:numId="42" w16cid:durableId="1579442615">
    <w:abstractNumId w:val="93"/>
  </w:num>
  <w:num w:numId="43" w16cid:durableId="1020164330">
    <w:abstractNumId w:val="4"/>
  </w:num>
  <w:num w:numId="44" w16cid:durableId="288977102">
    <w:abstractNumId w:val="77"/>
  </w:num>
  <w:num w:numId="45" w16cid:durableId="1348289422">
    <w:abstractNumId w:val="148"/>
  </w:num>
  <w:num w:numId="46" w16cid:durableId="2043165742">
    <w:abstractNumId w:val="108"/>
  </w:num>
  <w:num w:numId="47" w16cid:durableId="290553483">
    <w:abstractNumId w:val="68"/>
  </w:num>
  <w:num w:numId="48" w16cid:durableId="987785868">
    <w:abstractNumId w:val="210"/>
  </w:num>
  <w:num w:numId="49" w16cid:durableId="1915554544">
    <w:abstractNumId w:val="244"/>
  </w:num>
  <w:num w:numId="50" w16cid:durableId="70662443">
    <w:abstractNumId w:val="63"/>
  </w:num>
  <w:num w:numId="51" w16cid:durableId="913854207">
    <w:abstractNumId w:val="182"/>
  </w:num>
  <w:num w:numId="52" w16cid:durableId="1821144394">
    <w:abstractNumId w:val="190"/>
  </w:num>
  <w:num w:numId="53" w16cid:durableId="517549268">
    <w:abstractNumId w:val="234"/>
  </w:num>
  <w:num w:numId="54" w16cid:durableId="1632054317">
    <w:abstractNumId w:val="87"/>
  </w:num>
  <w:num w:numId="55" w16cid:durableId="1361972944">
    <w:abstractNumId w:val="144"/>
  </w:num>
  <w:num w:numId="56" w16cid:durableId="1745295720">
    <w:abstractNumId w:val="37"/>
  </w:num>
  <w:num w:numId="57" w16cid:durableId="366830473">
    <w:abstractNumId w:val="66"/>
  </w:num>
  <w:num w:numId="58" w16cid:durableId="1680618690">
    <w:abstractNumId w:val="50"/>
  </w:num>
  <w:num w:numId="59" w16cid:durableId="542211132">
    <w:abstractNumId w:val="213"/>
  </w:num>
  <w:num w:numId="60" w16cid:durableId="650015623">
    <w:abstractNumId w:val="215"/>
  </w:num>
  <w:num w:numId="61" w16cid:durableId="792601610">
    <w:abstractNumId w:val="142"/>
  </w:num>
  <w:num w:numId="62" w16cid:durableId="641426427">
    <w:abstractNumId w:val="62"/>
  </w:num>
  <w:num w:numId="63" w16cid:durableId="160896349">
    <w:abstractNumId w:val="45"/>
  </w:num>
  <w:num w:numId="64" w16cid:durableId="2088845038">
    <w:abstractNumId w:val="26"/>
  </w:num>
  <w:num w:numId="65" w16cid:durableId="1656227723">
    <w:abstractNumId w:val="12"/>
  </w:num>
  <w:num w:numId="66" w16cid:durableId="185758271">
    <w:abstractNumId w:val="173"/>
  </w:num>
  <w:num w:numId="67" w16cid:durableId="852644752">
    <w:abstractNumId w:val="230"/>
  </w:num>
  <w:num w:numId="68" w16cid:durableId="737023191">
    <w:abstractNumId w:val="29"/>
  </w:num>
  <w:num w:numId="69" w16cid:durableId="2117673194">
    <w:abstractNumId w:val="158"/>
  </w:num>
  <w:num w:numId="70" w16cid:durableId="55131037">
    <w:abstractNumId w:val="159"/>
  </w:num>
  <w:num w:numId="71" w16cid:durableId="725571192">
    <w:abstractNumId w:val="156"/>
  </w:num>
  <w:num w:numId="72" w16cid:durableId="1825508168">
    <w:abstractNumId w:val="46"/>
  </w:num>
  <w:num w:numId="73" w16cid:durableId="1843811817">
    <w:abstractNumId w:val="58"/>
  </w:num>
  <w:num w:numId="74" w16cid:durableId="1235701734">
    <w:abstractNumId w:val="8"/>
  </w:num>
  <w:num w:numId="75" w16cid:durableId="1389308048">
    <w:abstractNumId w:val="132"/>
  </w:num>
  <w:num w:numId="76" w16cid:durableId="1234968171">
    <w:abstractNumId w:val="225"/>
  </w:num>
  <w:num w:numId="77" w16cid:durableId="297885576">
    <w:abstractNumId w:val="72"/>
  </w:num>
  <w:num w:numId="78" w16cid:durableId="531967284">
    <w:abstractNumId w:val="61"/>
  </w:num>
  <w:num w:numId="79" w16cid:durableId="64114713">
    <w:abstractNumId w:val="105"/>
  </w:num>
  <w:num w:numId="80" w16cid:durableId="545488045">
    <w:abstractNumId w:val="203"/>
  </w:num>
  <w:num w:numId="81" w16cid:durableId="1105926644">
    <w:abstractNumId w:val="149"/>
  </w:num>
  <w:num w:numId="82" w16cid:durableId="748816962">
    <w:abstractNumId w:val="1"/>
  </w:num>
  <w:num w:numId="83" w16cid:durableId="384916082">
    <w:abstractNumId w:val="153"/>
  </w:num>
  <w:num w:numId="84" w16cid:durableId="195656309">
    <w:abstractNumId w:val="30"/>
  </w:num>
  <w:num w:numId="85" w16cid:durableId="1860002399">
    <w:abstractNumId w:val="0"/>
  </w:num>
  <w:num w:numId="86" w16cid:durableId="1978753069">
    <w:abstractNumId w:val="200"/>
  </w:num>
  <w:num w:numId="87" w16cid:durableId="357321103">
    <w:abstractNumId w:val="21"/>
  </w:num>
  <w:num w:numId="88" w16cid:durableId="1146630914">
    <w:abstractNumId w:val="119"/>
  </w:num>
  <w:num w:numId="89" w16cid:durableId="451171258">
    <w:abstractNumId w:val="67"/>
  </w:num>
  <w:num w:numId="90" w16cid:durableId="149251492">
    <w:abstractNumId w:val="146"/>
  </w:num>
  <w:num w:numId="91" w16cid:durableId="1313370352">
    <w:abstractNumId w:val="118"/>
  </w:num>
  <w:num w:numId="92" w16cid:durableId="1214199672">
    <w:abstractNumId w:val="111"/>
  </w:num>
  <w:num w:numId="93" w16cid:durableId="1413547679">
    <w:abstractNumId w:val="133"/>
  </w:num>
  <w:num w:numId="94" w16cid:durableId="223639908">
    <w:abstractNumId w:val="174"/>
  </w:num>
  <w:num w:numId="95" w16cid:durableId="1910309051">
    <w:abstractNumId w:val="176"/>
  </w:num>
  <w:num w:numId="96" w16cid:durableId="901449852">
    <w:abstractNumId w:val="5"/>
  </w:num>
  <w:num w:numId="97" w16cid:durableId="315690942">
    <w:abstractNumId w:val="106"/>
  </w:num>
  <w:num w:numId="98" w16cid:durableId="242422139">
    <w:abstractNumId w:val="228"/>
  </w:num>
  <w:num w:numId="99" w16cid:durableId="1560244512">
    <w:abstractNumId w:val="137"/>
  </w:num>
  <w:num w:numId="100" w16cid:durableId="922179596">
    <w:abstractNumId w:val="96"/>
  </w:num>
  <w:num w:numId="101" w16cid:durableId="509225301">
    <w:abstractNumId w:val="241"/>
  </w:num>
  <w:num w:numId="102" w16cid:durableId="581989602">
    <w:abstractNumId w:val="219"/>
  </w:num>
  <w:num w:numId="103" w16cid:durableId="864245135">
    <w:abstractNumId w:val="187"/>
  </w:num>
  <w:num w:numId="104" w16cid:durableId="559361764">
    <w:abstractNumId w:val="167"/>
  </w:num>
  <w:num w:numId="105" w16cid:durableId="1552185588">
    <w:abstractNumId w:val="11"/>
  </w:num>
  <w:num w:numId="106" w16cid:durableId="56756114">
    <w:abstractNumId w:val="231"/>
  </w:num>
  <w:num w:numId="107" w16cid:durableId="1486816030">
    <w:abstractNumId w:val="104"/>
  </w:num>
  <w:num w:numId="108" w16cid:durableId="83109231">
    <w:abstractNumId w:val="10"/>
  </w:num>
  <w:num w:numId="109" w16cid:durableId="2000645756">
    <w:abstractNumId w:val="152"/>
  </w:num>
  <w:num w:numId="110" w16cid:durableId="1690644453">
    <w:abstractNumId w:val="19"/>
  </w:num>
  <w:num w:numId="111" w16cid:durableId="86729737">
    <w:abstractNumId w:val="189"/>
  </w:num>
  <w:num w:numId="112" w16cid:durableId="369769390">
    <w:abstractNumId w:val="220"/>
  </w:num>
  <w:num w:numId="113" w16cid:durableId="400298980">
    <w:abstractNumId w:val="85"/>
  </w:num>
  <w:num w:numId="114" w16cid:durableId="735469137">
    <w:abstractNumId w:val="226"/>
  </w:num>
  <w:num w:numId="115" w16cid:durableId="973683060">
    <w:abstractNumId w:val="81"/>
  </w:num>
  <w:num w:numId="116" w16cid:durableId="1839802533">
    <w:abstractNumId w:val="160"/>
  </w:num>
  <w:num w:numId="117" w16cid:durableId="777797930">
    <w:abstractNumId w:val="59"/>
  </w:num>
  <w:num w:numId="118" w16cid:durableId="1492867246">
    <w:abstractNumId w:val="229"/>
  </w:num>
  <w:num w:numId="119" w16cid:durableId="589314815">
    <w:abstractNumId w:val="73"/>
  </w:num>
  <w:num w:numId="120" w16cid:durableId="740567393">
    <w:abstractNumId w:val="83"/>
  </w:num>
  <w:num w:numId="121" w16cid:durableId="987436909">
    <w:abstractNumId w:val="197"/>
  </w:num>
  <w:num w:numId="122" w16cid:durableId="439030350">
    <w:abstractNumId w:val="121"/>
  </w:num>
  <w:num w:numId="123" w16cid:durableId="1839342454">
    <w:abstractNumId w:val="208"/>
  </w:num>
  <w:num w:numId="124" w16cid:durableId="1594243384">
    <w:abstractNumId w:val="65"/>
  </w:num>
  <w:num w:numId="125" w16cid:durableId="481385664">
    <w:abstractNumId w:val="48"/>
  </w:num>
  <w:num w:numId="126" w16cid:durableId="767189658">
    <w:abstractNumId w:val="186"/>
  </w:num>
  <w:num w:numId="127" w16cid:durableId="1696494263">
    <w:abstractNumId w:val="157"/>
  </w:num>
  <w:num w:numId="128" w16cid:durableId="260182123">
    <w:abstractNumId w:val="249"/>
  </w:num>
  <w:num w:numId="129" w16cid:durableId="2045599325">
    <w:abstractNumId w:val="202"/>
  </w:num>
  <w:num w:numId="130" w16cid:durableId="593322965">
    <w:abstractNumId w:val="138"/>
  </w:num>
  <w:num w:numId="131" w16cid:durableId="1416442204">
    <w:abstractNumId w:val="127"/>
  </w:num>
  <w:num w:numId="132" w16cid:durableId="1684429783">
    <w:abstractNumId w:val="18"/>
  </w:num>
  <w:num w:numId="133" w16cid:durableId="1873615120">
    <w:abstractNumId w:val="134"/>
  </w:num>
  <w:num w:numId="134" w16cid:durableId="847601453">
    <w:abstractNumId w:val="126"/>
  </w:num>
  <w:num w:numId="135" w16cid:durableId="1985313653">
    <w:abstractNumId w:val="13"/>
  </w:num>
  <w:num w:numId="136" w16cid:durableId="866721228">
    <w:abstractNumId w:val="168"/>
  </w:num>
  <w:num w:numId="137" w16cid:durableId="1241015095">
    <w:abstractNumId w:val="94"/>
  </w:num>
  <w:num w:numId="138" w16cid:durableId="644354584">
    <w:abstractNumId w:val="150"/>
  </w:num>
  <w:num w:numId="139" w16cid:durableId="1872722310">
    <w:abstractNumId w:val="236"/>
  </w:num>
  <w:num w:numId="140" w16cid:durableId="1017543307">
    <w:abstractNumId w:val="243"/>
  </w:num>
  <w:num w:numId="141" w16cid:durableId="1355107603">
    <w:abstractNumId w:val="42"/>
  </w:num>
  <w:num w:numId="142" w16cid:durableId="501051224">
    <w:abstractNumId w:val="131"/>
  </w:num>
  <w:num w:numId="143" w16cid:durableId="1347249877">
    <w:abstractNumId w:val="180"/>
  </w:num>
  <w:num w:numId="144" w16cid:durableId="335109315">
    <w:abstractNumId w:val="198"/>
  </w:num>
  <w:num w:numId="145" w16cid:durableId="1209872823">
    <w:abstractNumId w:val="221"/>
  </w:num>
  <w:num w:numId="146" w16cid:durableId="1053458103">
    <w:abstractNumId w:val="232"/>
  </w:num>
  <w:num w:numId="147" w16cid:durableId="1296253074">
    <w:abstractNumId w:val="74"/>
  </w:num>
  <w:num w:numId="148" w16cid:durableId="1340428747">
    <w:abstractNumId w:val="16"/>
  </w:num>
  <w:num w:numId="149" w16cid:durableId="1452823347">
    <w:abstractNumId w:val="97"/>
  </w:num>
  <w:num w:numId="150" w16cid:durableId="1442336815">
    <w:abstractNumId w:val="217"/>
  </w:num>
  <w:num w:numId="151" w16cid:durableId="1976711517">
    <w:abstractNumId w:val="24"/>
  </w:num>
  <w:num w:numId="152" w16cid:durableId="1161043900">
    <w:abstractNumId w:val="207"/>
  </w:num>
  <w:num w:numId="153" w16cid:durableId="618411786">
    <w:abstractNumId w:val="80"/>
  </w:num>
  <w:num w:numId="154" w16cid:durableId="2081128354">
    <w:abstractNumId w:val="98"/>
  </w:num>
  <w:num w:numId="155" w16cid:durableId="320232143">
    <w:abstractNumId w:val="201"/>
  </w:num>
  <w:num w:numId="156" w16cid:durableId="1801730392">
    <w:abstractNumId w:val="69"/>
  </w:num>
  <w:num w:numId="157" w16cid:durableId="289941079">
    <w:abstractNumId w:val="55"/>
  </w:num>
  <w:num w:numId="158" w16cid:durableId="156699407">
    <w:abstractNumId w:val="49"/>
  </w:num>
  <w:num w:numId="159" w16cid:durableId="2099714349">
    <w:abstractNumId w:val="2"/>
  </w:num>
  <w:num w:numId="160" w16cid:durableId="1900480859">
    <w:abstractNumId w:val="194"/>
  </w:num>
  <w:num w:numId="161" w16cid:durableId="1455716288">
    <w:abstractNumId w:val="222"/>
  </w:num>
  <w:num w:numId="162" w16cid:durableId="492183299">
    <w:abstractNumId w:val="192"/>
  </w:num>
  <w:num w:numId="163" w16cid:durableId="377244326">
    <w:abstractNumId w:val="251"/>
  </w:num>
  <w:num w:numId="164" w16cid:durableId="1277829287">
    <w:abstractNumId w:val="170"/>
  </w:num>
  <w:num w:numId="165" w16cid:durableId="1048263253">
    <w:abstractNumId w:val="64"/>
  </w:num>
  <w:num w:numId="166" w16cid:durableId="2032797875">
    <w:abstractNumId w:val="196"/>
  </w:num>
  <w:num w:numId="167" w16cid:durableId="948779979">
    <w:abstractNumId w:val="227"/>
  </w:num>
  <w:num w:numId="168" w16cid:durableId="533150176">
    <w:abstractNumId w:val="40"/>
  </w:num>
  <w:num w:numId="169" w16cid:durableId="1453405416">
    <w:abstractNumId w:val="246"/>
  </w:num>
  <w:num w:numId="170" w16cid:durableId="1254779784">
    <w:abstractNumId w:val="163"/>
  </w:num>
  <w:num w:numId="171" w16cid:durableId="1778914021">
    <w:abstractNumId w:val="51"/>
  </w:num>
  <w:num w:numId="172" w16cid:durableId="55326816">
    <w:abstractNumId w:val="32"/>
  </w:num>
  <w:num w:numId="173" w16cid:durableId="1729067356">
    <w:abstractNumId w:val="17"/>
  </w:num>
  <w:num w:numId="174" w16cid:durableId="1155877764">
    <w:abstractNumId w:val="248"/>
  </w:num>
  <w:num w:numId="175" w16cid:durableId="851844995">
    <w:abstractNumId w:val="216"/>
  </w:num>
  <w:num w:numId="176" w16cid:durableId="1789740449">
    <w:abstractNumId w:val="107"/>
  </w:num>
  <w:num w:numId="177" w16cid:durableId="1289318415">
    <w:abstractNumId w:val="175"/>
  </w:num>
  <w:num w:numId="178" w16cid:durableId="1558856907">
    <w:abstractNumId w:val="1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16cid:durableId="1159810337">
    <w:abstractNumId w:val="193"/>
  </w:num>
  <w:num w:numId="180" w16cid:durableId="563755321">
    <w:abstractNumId w:val="115"/>
  </w:num>
  <w:num w:numId="181" w16cid:durableId="213196239">
    <w:abstractNumId w:val="154"/>
  </w:num>
  <w:num w:numId="182" w16cid:durableId="1568346830">
    <w:abstractNumId w:val="218"/>
  </w:num>
  <w:num w:numId="183" w16cid:durableId="1704402902">
    <w:abstractNumId w:val="90"/>
  </w:num>
  <w:num w:numId="184" w16cid:durableId="1057127533">
    <w:abstractNumId w:val="20"/>
  </w:num>
  <w:num w:numId="185" w16cid:durableId="1418672656">
    <w:abstractNumId w:val="129"/>
  </w:num>
  <w:num w:numId="186" w16cid:durableId="1339700945">
    <w:abstractNumId w:val="125"/>
  </w:num>
  <w:num w:numId="187" w16cid:durableId="164633743">
    <w:abstractNumId w:val="3"/>
  </w:num>
  <w:num w:numId="188" w16cid:durableId="1953709167">
    <w:abstractNumId w:val="191"/>
  </w:num>
  <w:num w:numId="189" w16cid:durableId="953248137">
    <w:abstractNumId w:val="195"/>
  </w:num>
  <w:num w:numId="190" w16cid:durableId="1577395257">
    <w:abstractNumId w:val="212"/>
  </w:num>
  <w:num w:numId="191" w16cid:durableId="939215612">
    <w:abstractNumId w:val="102"/>
  </w:num>
  <w:num w:numId="192" w16cid:durableId="2066369662">
    <w:abstractNumId w:val="141"/>
  </w:num>
  <w:num w:numId="193" w16cid:durableId="1004089530">
    <w:abstractNumId w:val="250"/>
  </w:num>
  <w:num w:numId="194" w16cid:durableId="1078944537">
    <w:abstractNumId w:val="165"/>
  </w:num>
  <w:num w:numId="195" w16cid:durableId="31615403">
    <w:abstractNumId w:val="185"/>
  </w:num>
  <w:num w:numId="196" w16cid:durableId="559096269">
    <w:abstractNumId w:val="110"/>
  </w:num>
  <w:num w:numId="197" w16cid:durableId="1054042865">
    <w:abstractNumId w:val="124"/>
  </w:num>
  <w:num w:numId="198" w16cid:durableId="1246380694">
    <w:abstractNumId w:val="22"/>
  </w:num>
  <w:num w:numId="199" w16cid:durableId="1420830916">
    <w:abstractNumId w:val="178"/>
  </w:num>
  <w:num w:numId="200" w16cid:durableId="1113398703">
    <w:abstractNumId w:val="214"/>
  </w:num>
  <w:num w:numId="201" w16cid:durableId="2040206353">
    <w:abstractNumId w:val="240"/>
  </w:num>
  <w:num w:numId="202" w16cid:durableId="1686977365">
    <w:abstractNumId w:val="91"/>
  </w:num>
  <w:num w:numId="203" w16cid:durableId="792794172">
    <w:abstractNumId w:val="113"/>
  </w:num>
  <w:num w:numId="204" w16cid:durableId="1746953482">
    <w:abstractNumId w:val="39"/>
  </w:num>
  <w:num w:numId="205" w16cid:durableId="1442725600">
    <w:abstractNumId w:val="135"/>
  </w:num>
  <w:num w:numId="206" w16cid:durableId="1417240904">
    <w:abstractNumId w:val="205"/>
  </w:num>
  <w:num w:numId="207" w16cid:durableId="1503426448">
    <w:abstractNumId w:val="128"/>
  </w:num>
  <w:num w:numId="208" w16cid:durableId="1043944675">
    <w:abstractNumId w:val="78"/>
  </w:num>
  <w:num w:numId="209" w16cid:durableId="2083871215">
    <w:abstractNumId w:val="103"/>
  </w:num>
  <w:num w:numId="210" w16cid:durableId="1688673826">
    <w:abstractNumId w:val="101"/>
  </w:num>
  <w:num w:numId="211" w16cid:durableId="1220285075">
    <w:abstractNumId w:val="122"/>
  </w:num>
  <w:num w:numId="212" w16cid:durableId="49774096">
    <w:abstractNumId w:val="162"/>
  </w:num>
  <w:num w:numId="213" w16cid:durableId="121312750">
    <w:abstractNumId w:val="224"/>
  </w:num>
  <w:num w:numId="214" w16cid:durableId="1453013643">
    <w:abstractNumId w:val="82"/>
  </w:num>
  <w:num w:numId="215" w16cid:durableId="1498417299">
    <w:abstractNumId w:val="164"/>
  </w:num>
  <w:num w:numId="216" w16cid:durableId="1151481770">
    <w:abstractNumId w:val="84"/>
  </w:num>
  <w:num w:numId="217" w16cid:durableId="1616863692">
    <w:abstractNumId w:val="120"/>
  </w:num>
  <w:num w:numId="218" w16cid:durableId="1292514591">
    <w:abstractNumId w:val="7"/>
  </w:num>
  <w:num w:numId="219" w16cid:durableId="1950039932">
    <w:abstractNumId w:val="33"/>
  </w:num>
  <w:num w:numId="220" w16cid:durableId="484049119">
    <w:abstractNumId w:val="140"/>
  </w:num>
  <w:num w:numId="221" w16cid:durableId="1757438022">
    <w:abstractNumId w:val="53"/>
  </w:num>
  <w:num w:numId="222" w16cid:durableId="845246362">
    <w:abstractNumId w:val="172"/>
  </w:num>
  <w:num w:numId="223" w16cid:durableId="1688827861">
    <w:abstractNumId w:val="27"/>
  </w:num>
  <w:num w:numId="224" w16cid:durableId="1201698686">
    <w:abstractNumId w:val="242"/>
  </w:num>
  <w:num w:numId="225" w16cid:durableId="1671710664">
    <w:abstractNumId w:val="161"/>
  </w:num>
  <w:num w:numId="226" w16cid:durableId="1260261956">
    <w:abstractNumId w:val="99"/>
  </w:num>
  <w:num w:numId="227" w16cid:durableId="1890455105">
    <w:abstractNumId w:val="88"/>
  </w:num>
  <w:num w:numId="228" w16cid:durableId="1880317874">
    <w:abstractNumId w:val="206"/>
  </w:num>
  <w:num w:numId="229" w16cid:durableId="677460687">
    <w:abstractNumId w:val="179"/>
  </w:num>
  <w:num w:numId="230" w16cid:durableId="169492098">
    <w:abstractNumId w:val="56"/>
  </w:num>
  <w:num w:numId="231" w16cid:durableId="1838037790">
    <w:abstractNumId w:val="171"/>
  </w:num>
  <w:num w:numId="232" w16cid:durableId="1847937005">
    <w:abstractNumId w:val="139"/>
  </w:num>
  <w:num w:numId="233" w16cid:durableId="78403485">
    <w:abstractNumId w:val="43"/>
  </w:num>
  <w:num w:numId="234" w16cid:durableId="635993331">
    <w:abstractNumId w:val="95"/>
  </w:num>
  <w:num w:numId="235" w16cid:durableId="1434012586">
    <w:abstractNumId w:val="184"/>
  </w:num>
  <w:num w:numId="236" w16cid:durableId="487791573">
    <w:abstractNumId w:val="114"/>
  </w:num>
  <w:num w:numId="237" w16cid:durableId="1152023248">
    <w:abstractNumId w:val="86"/>
  </w:num>
  <w:num w:numId="238" w16cid:durableId="1873960624">
    <w:abstractNumId w:val="25"/>
  </w:num>
  <w:num w:numId="239" w16cid:durableId="1426732516">
    <w:abstractNumId w:val="75"/>
  </w:num>
  <w:num w:numId="240" w16cid:durableId="1093209461">
    <w:abstractNumId w:val="54"/>
  </w:num>
  <w:num w:numId="241" w16cid:durableId="1263802285">
    <w:abstractNumId w:val="89"/>
  </w:num>
  <w:num w:numId="242" w16cid:durableId="1737128332">
    <w:abstractNumId w:val="199"/>
  </w:num>
  <w:num w:numId="243" w16cid:durableId="1724136400">
    <w:abstractNumId w:val="79"/>
  </w:num>
  <w:num w:numId="244" w16cid:durableId="1914460547">
    <w:abstractNumId w:val="6"/>
  </w:num>
  <w:num w:numId="245" w16cid:durableId="1349135970">
    <w:abstractNumId w:val="209"/>
  </w:num>
  <w:num w:numId="246" w16cid:durableId="552348233">
    <w:abstractNumId w:val="35"/>
  </w:num>
  <w:num w:numId="247" w16cid:durableId="970014110">
    <w:abstractNumId w:val="70"/>
  </w:num>
  <w:num w:numId="248" w16cid:durableId="760221184">
    <w:abstractNumId w:val="117"/>
  </w:num>
  <w:num w:numId="249" w16cid:durableId="1647079226">
    <w:abstractNumId w:val="31"/>
  </w:num>
  <w:num w:numId="250" w16cid:durableId="491409334">
    <w:abstractNumId w:val="123"/>
  </w:num>
  <w:num w:numId="251" w16cid:durableId="556359711">
    <w:abstractNumId w:val="14"/>
  </w:num>
  <w:num w:numId="252" w16cid:durableId="1278370506">
    <w:abstractNumId w:val="151"/>
  </w:num>
  <w:numIdMacAtCleanup w:val="2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50CD"/>
    <w:rsid w:val="0000199F"/>
    <w:rsid w:val="000027E5"/>
    <w:rsid w:val="000036EF"/>
    <w:rsid w:val="00004115"/>
    <w:rsid w:val="00005119"/>
    <w:rsid w:val="0001306A"/>
    <w:rsid w:val="0001579F"/>
    <w:rsid w:val="00020E30"/>
    <w:rsid w:val="00022048"/>
    <w:rsid w:val="00024541"/>
    <w:rsid w:val="0002535B"/>
    <w:rsid w:val="00026919"/>
    <w:rsid w:val="000311A0"/>
    <w:rsid w:val="00034C4C"/>
    <w:rsid w:val="00034C5A"/>
    <w:rsid w:val="00044A90"/>
    <w:rsid w:val="00050DCF"/>
    <w:rsid w:val="00051921"/>
    <w:rsid w:val="00052EA3"/>
    <w:rsid w:val="00054821"/>
    <w:rsid w:val="00056E66"/>
    <w:rsid w:val="00057B60"/>
    <w:rsid w:val="00060165"/>
    <w:rsid w:val="00062034"/>
    <w:rsid w:val="00063726"/>
    <w:rsid w:val="00065C51"/>
    <w:rsid w:val="00066019"/>
    <w:rsid w:val="000701D3"/>
    <w:rsid w:val="0007026D"/>
    <w:rsid w:val="0007147D"/>
    <w:rsid w:val="00071CF9"/>
    <w:rsid w:val="00077DCE"/>
    <w:rsid w:val="00080B16"/>
    <w:rsid w:val="0008374F"/>
    <w:rsid w:val="000852BA"/>
    <w:rsid w:val="00090168"/>
    <w:rsid w:val="00091039"/>
    <w:rsid w:val="00092655"/>
    <w:rsid w:val="0009380C"/>
    <w:rsid w:val="0009394A"/>
    <w:rsid w:val="000A1C9C"/>
    <w:rsid w:val="000A4225"/>
    <w:rsid w:val="000A4323"/>
    <w:rsid w:val="000A508F"/>
    <w:rsid w:val="000A5B43"/>
    <w:rsid w:val="000B1A85"/>
    <w:rsid w:val="000B4896"/>
    <w:rsid w:val="000B4E07"/>
    <w:rsid w:val="000B4F2A"/>
    <w:rsid w:val="000B53C0"/>
    <w:rsid w:val="000B59C3"/>
    <w:rsid w:val="000B79EA"/>
    <w:rsid w:val="000C0F7E"/>
    <w:rsid w:val="000C17CD"/>
    <w:rsid w:val="000C4FD0"/>
    <w:rsid w:val="000C604B"/>
    <w:rsid w:val="000D195B"/>
    <w:rsid w:val="000D1BAF"/>
    <w:rsid w:val="000D1EB9"/>
    <w:rsid w:val="000E0433"/>
    <w:rsid w:val="000E16E3"/>
    <w:rsid w:val="000E198E"/>
    <w:rsid w:val="000E2248"/>
    <w:rsid w:val="000E2312"/>
    <w:rsid w:val="000E6413"/>
    <w:rsid w:val="000E6722"/>
    <w:rsid w:val="000E6B39"/>
    <w:rsid w:val="000E78FE"/>
    <w:rsid w:val="000F04F6"/>
    <w:rsid w:val="000F0E28"/>
    <w:rsid w:val="000F1B5D"/>
    <w:rsid w:val="000F2A30"/>
    <w:rsid w:val="000F30BD"/>
    <w:rsid w:val="000F365D"/>
    <w:rsid w:val="000F3A27"/>
    <w:rsid w:val="000F61A5"/>
    <w:rsid w:val="000F64BE"/>
    <w:rsid w:val="000F672E"/>
    <w:rsid w:val="001030DA"/>
    <w:rsid w:val="00105C49"/>
    <w:rsid w:val="00106167"/>
    <w:rsid w:val="00107018"/>
    <w:rsid w:val="001116A1"/>
    <w:rsid w:val="00111FF2"/>
    <w:rsid w:val="001138A1"/>
    <w:rsid w:val="00113A86"/>
    <w:rsid w:val="00116108"/>
    <w:rsid w:val="00116A15"/>
    <w:rsid w:val="00120DCB"/>
    <w:rsid w:val="001213EA"/>
    <w:rsid w:val="00121A76"/>
    <w:rsid w:val="00122C59"/>
    <w:rsid w:val="00124118"/>
    <w:rsid w:val="001254E2"/>
    <w:rsid w:val="00125787"/>
    <w:rsid w:val="00125F02"/>
    <w:rsid w:val="0012630E"/>
    <w:rsid w:val="0013019C"/>
    <w:rsid w:val="0013114D"/>
    <w:rsid w:val="00132631"/>
    <w:rsid w:val="00134D89"/>
    <w:rsid w:val="00134E40"/>
    <w:rsid w:val="001353C1"/>
    <w:rsid w:val="00136411"/>
    <w:rsid w:val="00137AF3"/>
    <w:rsid w:val="00140621"/>
    <w:rsid w:val="0014191C"/>
    <w:rsid w:val="00141D27"/>
    <w:rsid w:val="00142127"/>
    <w:rsid w:val="0014549D"/>
    <w:rsid w:val="001455B9"/>
    <w:rsid w:val="001455BC"/>
    <w:rsid w:val="00145985"/>
    <w:rsid w:val="00146862"/>
    <w:rsid w:val="00146B67"/>
    <w:rsid w:val="00146DD3"/>
    <w:rsid w:val="00151379"/>
    <w:rsid w:val="0015277E"/>
    <w:rsid w:val="0015281E"/>
    <w:rsid w:val="00153AC4"/>
    <w:rsid w:val="0015410B"/>
    <w:rsid w:val="001579C6"/>
    <w:rsid w:val="001639CD"/>
    <w:rsid w:val="00164277"/>
    <w:rsid w:val="00170D9F"/>
    <w:rsid w:val="0017157C"/>
    <w:rsid w:val="0017182D"/>
    <w:rsid w:val="00171CF1"/>
    <w:rsid w:val="001734B2"/>
    <w:rsid w:val="00173FEF"/>
    <w:rsid w:val="001745DA"/>
    <w:rsid w:val="00175965"/>
    <w:rsid w:val="001763A0"/>
    <w:rsid w:val="001765E1"/>
    <w:rsid w:val="00177511"/>
    <w:rsid w:val="00181F4E"/>
    <w:rsid w:val="001822CA"/>
    <w:rsid w:val="00182407"/>
    <w:rsid w:val="00182926"/>
    <w:rsid w:val="00187BF2"/>
    <w:rsid w:val="00192280"/>
    <w:rsid w:val="00193867"/>
    <w:rsid w:val="00195CC5"/>
    <w:rsid w:val="001A1F8F"/>
    <w:rsid w:val="001A2A2D"/>
    <w:rsid w:val="001A2D3D"/>
    <w:rsid w:val="001A3334"/>
    <w:rsid w:val="001A3775"/>
    <w:rsid w:val="001A70DC"/>
    <w:rsid w:val="001B0106"/>
    <w:rsid w:val="001B3503"/>
    <w:rsid w:val="001B3C3B"/>
    <w:rsid w:val="001C01FD"/>
    <w:rsid w:val="001C3D68"/>
    <w:rsid w:val="001C40A7"/>
    <w:rsid w:val="001C6E11"/>
    <w:rsid w:val="001C7E8D"/>
    <w:rsid w:val="001D0FDA"/>
    <w:rsid w:val="001D1702"/>
    <w:rsid w:val="001D2D90"/>
    <w:rsid w:val="001D36E9"/>
    <w:rsid w:val="001D4C97"/>
    <w:rsid w:val="001D4CC4"/>
    <w:rsid w:val="001D696C"/>
    <w:rsid w:val="001E1966"/>
    <w:rsid w:val="001E1F35"/>
    <w:rsid w:val="001E3CF5"/>
    <w:rsid w:val="001E6CE0"/>
    <w:rsid w:val="001F142E"/>
    <w:rsid w:val="001F2D67"/>
    <w:rsid w:val="001F4647"/>
    <w:rsid w:val="001F49E4"/>
    <w:rsid w:val="001F49FB"/>
    <w:rsid w:val="001F4D94"/>
    <w:rsid w:val="001F53AA"/>
    <w:rsid w:val="001F5DF7"/>
    <w:rsid w:val="001F6DB1"/>
    <w:rsid w:val="001F7FDD"/>
    <w:rsid w:val="00200174"/>
    <w:rsid w:val="00200686"/>
    <w:rsid w:val="00200D76"/>
    <w:rsid w:val="00204D0D"/>
    <w:rsid w:val="00205D4C"/>
    <w:rsid w:val="002079DA"/>
    <w:rsid w:val="00207B76"/>
    <w:rsid w:val="00207FA0"/>
    <w:rsid w:val="00207FDD"/>
    <w:rsid w:val="00210452"/>
    <w:rsid w:val="00211197"/>
    <w:rsid w:val="00211875"/>
    <w:rsid w:val="00213386"/>
    <w:rsid w:val="00213429"/>
    <w:rsid w:val="002152F1"/>
    <w:rsid w:val="00216909"/>
    <w:rsid w:val="00216B60"/>
    <w:rsid w:val="002203A1"/>
    <w:rsid w:val="00220AF3"/>
    <w:rsid w:val="00221028"/>
    <w:rsid w:val="002235EA"/>
    <w:rsid w:val="00223862"/>
    <w:rsid w:val="00223A07"/>
    <w:rsid w:val="00223B18"/>
    <w:rsid w:val="00223D4C"/>
    <w:rsid w:val="00225846"/>
    <w:rsid w:val="00226FE4"/>
    <w:rsid w:val="00233695"/>
    <w:rsid w:val="002339F1"/>
    <w:rsid w:val="00234C19"/>
    <w:rsid w:val="002350BD"/>
    <w:rsid w:val="0023564C"/>
    <w:rsid w:val="00236247"/>
    <w:rsid w:val="00237E06"/>
    <w:rsid w:val="0024084C"/>
    <w:rsid w:val="002434E4"/>
    <w:rsid w:val="00243728"/>
    <w:rsid w:val="00244AE8"/>
    <w:rsid w:val="00244EE6"/>
    <w:rsid w:val="00245A7D"/>
    <w:rsid w:val="00245E36"/>
    <w:rsid w:val="00250F46"/>
    <w:rsid w:val="00252BA0"/>
    <w:rsid w:val="002537BF"/>
    <w:rsid w:val="00254E7B"/>
    <w:rsid w:val="002555F8"/>
    <w:rsid w:val="00256A3E"/>
    <w:rsid w:val="002571FF"/>
    <w:rsid w:val="00261F30"/>
    <w:rsid w:val="0026321B"/>
    <w:rsid w:val="0026418C"/>
    <w:rsid w:val="0026427A"/>
    <w:rsid w:val="00265619"/>
    <w:rsid w:val="00266520"/>
    <w:rsid w:val="00270371"/>
    <w:rsid w:val="00270831"/>
    <w:rsid w:val="00270EF5"/>
    <w:rsid w:val="00272322"/>
    <w:rsid w:val="00273958"/>
    <w:rsid w:val="00274C45"/>
    <w:rsid w:val="00275AB6"/>
    <w:rsid w:val="00276A03"/>
    <w:rsid w:val="0027724D"/>
    <w:rsid w:val="0027C785"/>
    <w:rsid w:val="00281499"/>
    <w:rsid w:val="00281D50"/>
    <w:rsid w:val="00283F05"/>
    <w:rsid w:val="0028420C"/>
    <w:rsid w:val="00285DC2"/>
    <w:rsid w:val="002865D5"/>
    <w:rsid w:val="00286746"/>
    <w:rsid w:val="00290819"/>
    <w:rsid w:val="0029137E"/>
    <w:rsid w:val="00292A54"/>
    <w:rsid w:val="00294223"/>
    <w:rsid w:val="00296C1B"/>
    <w:rsid w:val="00297684"/>
    <w:rsid w:val="002A282E"/>
    <w:rsid w:val="002A3A6E"/>
    <w:rsid w:val="002A40EA"/>
    <w:rsid w:val="002A564F"/>
    <w:rsid w:val="002A5A3E"/>
    <w:rsid w:val="002A64CE"/>
    <w:rsid w:val="002A69A4"/>
    <w:rsid w:val="002A6A0E"/>
    <w:rsid w:val="002B4904"/>
    <w:rsid w:val="002B4B76"/>
    <w:rsid w:val="002B6537"/>
    <w:rsid w:val="002B6CEC"/>
    <w:rsid w:val="002B712D"/>
    <w:rsid w:val="002B7508"/>
    <w:rsid w:val="002C1ADA"/>
    <w:rsid w:val="002C23E6"/>
    <w:rsid w:val="002C5835"/>
    <w:rsid w:val="002C5958"/>
    <w:rsid w:val="002C5CF9"/>
    <w:rsid w:val="002C6399"/>
    <w:rsid w:val="002D48F5"/>
    <w:rsid w:val="002D4AE1"/>
    <w:rsid w:val="002E0102"/>
    <w:rsid w:val="002E29E7"/>
    <w:rsid w:val="002E30C3"/>
    <w:rsid w:val="002E4C77"/>
    <w:rsid w:val="002E558A"/>
    <w:rsid w:val="002E6AF6"/>
    <w:rsid w:val="002E6BB7"/>
    <w:rsid w:val="002E7A01"/>
    <w:rsid w:val="002F0F2D"/>
    <w:rsid w:val="002F1440"/>
    <w:rsid w:val="002F265A"/>
    <w:rsid w:val="002F3B85"/>
    <w:rsid w:val="002F52A8"/>
    <w:rsid w:val="002F619D"/>
    <w:rsid w:val="002F7069"/>
    <w:rsid w:val="0030005B"/>
    <w:rsid w:val="00300BC0"/>
    <w:rsid w:val="003017A7"/>
    <w:rsid w:val="0030270F"/>
    <w:rsid w:val="003074E9"/>
    <w:rsid w:val="003103F1"/>
    <w:rsid w:val="00314F61"/>
    <w:rsid w:val="003162EA"/>
    <w:rsid w:val="00317C4F"/>
    <w:rsid w:val="00317E6F"/>
    <w:rsid w:val="00320E0F"/>
    <w:rsid w:val="00321A04"/>
    <w:rsid w:val="00322221"/>
    <w:rsid w:val="00323321"/>
    <w:rsid w:val="00323FBA"/>
    <w:rsid w:val="00324048"/>
    <w:rsid w:val="003240CE"/>
    <w:rsid w:val="0032504E"/>
    <w:rsid w:val="00326B37"/>
    <w:rsid w:val="00326CB0"/>
    <w:rsid w:val="003271CD"/>
    <w:rsid w:val="0033391A"/>
    <w:rsid w:val="00334903"/>
    <w:rsid w:val="00337D60"/>
    <w:rsid w:val="003418EC"/>
    <w:rsid w:val="00342397"/>
    <w:rsid w:val="003437B7"/>
    <w:rsid w:val="00343C1E"/>
    <w:rsid w:val="00343D06"/>
    <w:rsid w:val="00343F51"/>
    <w:rsid w:val="0034565B"/>
    <w:rsid w:val="00350625"/>
    <w:rsid w:val="00350AD2"/>
    <w:rsid w:val="00351CA3"/>
    <w:rsid w:val="00352C89"/>
    <w:rsid w:val="0035311A"/>
    <w:rsid w:val="00353D54"/>
    <w:rsid w:val="003545ED"/>
    <w:rsid w:val="003572FB"/>
    <w:rsid w:val="00360AC3"/>
    <w:rsid w:val="00360AEB"/>
    <w:rsid w:val="003613A5"/>
    <w:rsid w:val="003615DE"/>
    <w:rsid w:val="00362C82"/>
    <w:rsid w:val="00362D70"/>
    <w:rsid w:val="00363B8C"/>
    <w:rsid w:val="00363F1E"/>
    <w:rsid w:val="00367156"/>
    <w:rsid w:val="00367E73"/>
    <w:rsid w:val="00367E87"/>
    <w:rsid w:val="00370C7F"/>
    <w:rsid w:val="0038151A"/>
    <w:rsid w:val="00384BE5"/>
    <w:rsid w:val="003903BF"/>
    <w:rsid w:val="00390799"/>
    <w:rsid w:val="00390A3F"/>
    <w:rsid w:val="003932B8"/>
    <w:rsid w:val="003966C8"/>
    <w:rsid w:val="0039697A"/>
    <w:rsid w:val="003A0B08"/>
    <w:rsid w:val="003A0DB4"/>
    <w:rsid w:val="003A1FC0"/>
    <w:rsid w:val="003A3233"/>
    <w:rsid w:val="003B08FA"/>
    <w:rsid w:val="003B0935"/>
    <w:rsid w:val="003B3AE2"/>
    <w:rsid w:val="003B513E"/>
    <w:rsid w:val="003B6848"/>
    <w:rsid w:val="003B6D30"/>
    <w:rsid w:val="003B7FF2"/>
    <w:rsid w:val="003C07D2"/>
    <w:rsid w:val="003C2CE6"/>
    <w:rsid w:val="003C5B76"/>
    <w:rsid w:val="003C5EE1"/>
    <w:rsid w:val="003C74DA"/>
    <w:rsid w:val="003C7E91"/>
    <w:rsid w:val="003D058A"/>
    <w:rsid w:val="003D340D"/>
    <w:rsid w:val="003D367A"/>
    <w:rsid w:val="003D4814"/>
    <w:rsid w:val="003D4BF1"/>
    <w:rsid w:val="003D7A4C"/>
    <w:rsid w:val="003D7AD2"/>
    <w:rsid w:val="003E52CC"/>
    <w:rsid w:val="003E6855"/>
    <w:rsid w:val="003E6E3B"/>
    <w:rsid w:val="003E7BF0"/>
    <w:rsid w:val="003F15DE"/>
    <w:rsid w:val="003F1928"/>
    <w:rsid w:val="003F2B92"/>
    <w:rsid w:val="003F3A5C"/>
    <w:rsid w:val="003F4715"/>
    <w:rsid w:val="003F4A61"/>
    <w:rsid w:val="003F5E0E"/>
    <w:rsid w:val="003F6704"/>
    <w:rsid w:val="003F6849"/>
    <w:rsid w:val="004000CE"/>
    <w:rsid w:val="00400A6B"/>
    <w:rsid w:val="00405C8C"/>
    <w:rsid w:val="00406437"/>
    <w:rsid w:val="0040688D"/>
    <w:rsid w:val="00410FBC"/>
    <w:rsid w:val="00415D0D"/>
    <w:rsid w:val="00416E0B"/>
    <w:rsid w:val="00417AB0"/>
    <w:rsid w:val="00417EA7"/>
    <w:rsid w:val="00420774"/>
    <w:rsid w:val="00422281"/>
    <w:rsid w:val="004231CB"/>
    <w:rsid w:val="004254CD"/>
    <w:rsid w:val="004265B5"/>
    <w:rsid w:val="00426FF2"/>
    <w:rsid w:val="004320DC"/>
    <w:rsid w:val="004333A4"/>
    <w:rsid w:val="00435375"/>
    <w:rsid w:val="004359CA"/>
    <w:rsid w:val="00435F74"/>
    <w:rsid w:val="0043649A"/>
    <w:rsid w:val="00436982"/>
    <w:rsid w:val="00437674"/>
    <w:rsid w:val="00441402"/>
    <w:rsid w:val="00441BC3"/>
    <w:rsid w:val="00442297"/>
    <w:rsid w:val="0044395B"/>
    <w:rsid w:val="00444425"/>
    <w:rsid w:val="004479A4"/>
    <w:rsid w:val="00447CD2"/>
    <w:rsid w:val="00451B20"/>
    <w:rsid w:val="00452D48"/>
    <w:rsid w:val="00454632"/>
    <w:rsid w:val="00454958"/>
    <w:rsid w:val="0045702D"/>
    <w:rsid w:val="004576ED"/>
    <w:rsid w:val="004579C7"/>
    <w:rsid w:val="00457F85"/>
    <w:rsid w:val="00460C8F"/>
    <w:rsid w:val="00461DF2"/>
    <w:rsid w:val="00463948"/>
    <w:rsid w:val="00463C1F"/>
    <w:rsid w:val="00464A8E"/>
    <w:rsid w:val="0046685E"/>
    <w:rsid w:val="004674FC"/>
    <w:rsid w:val="00470E7C"/>
    <w:rsid w:val="0047227E"/>
    <w:rsid w:val="00474BE6"/>
    <w:rsid w:val="0047673A"/>
    <w:rsid w:val="00476F97"/>
    <w:rsid w:val="00480945"/>
    <w:rsid w:val="004810E6"/>
    <w:rsid w:val="004859DD"/>
    <w:rsid w:val="00485EE2"/>
    <w:rsid w:val="00485F0E"/>
    <w:rsid w:val="004873C7"/>
    <w:rsid w:val="00487B9F"/>
    <w:rsid w:val="00490B2C"/>
    <w:rsid w:val="00491FC6"/>
    <w:rsid w:val="0049258E"/>
    <w:rsid w:val="00492B90"/>
    <w:rsid w:val="004A015D"/>
    <w:rsid w:val="004A24A6"/>
    <w:rsid w:val="004A262A"/>
    <w:rsid w:val="004A324B"/>
    <w:rsid w:val="004A35CE"/>
    <w:rsid w:val="004A38F8"/>
    <w:rsid w:val="004A58F1"/>
    <w:rsid w:val="004B09EB"/>
    <w:rsid w:val="004B13E0"/>
    <w:rsid w:val="004B32D0"/>
    <w:rsid w:val="004B4175"/>
    <w:rsid w:val="004B4C61"/>
    <w:rsid w:val="004B5A6B"/>
    <w:rsid w:val="004B6CD2"/>
    <w:rsid w:val="004B7E21"/>
    <w:rsid w:val="004C09EA"/>
    <w:rsid w:val="004C0D37"/>
    <w:rsid w:val="004C3364"/>
    <w:rsid w:val="004C3B1C"/>
    <w:rsid w:val="004C42E4"/>
    <w:rsid w:val="004C5ACB"/>
    <w:rsid w:val="004C5CC2"/>
    <w:rsid w:val="004D07C1"/>
    <w:rsid w:val="004D2B53"/>
    <w:rsid w:val="004D638D"/>
    <w:rsid w:val="004D6FE7"/>
    <w:rsid w:val="004D7AAB"/>
    <w:rsid w:val="004E623A"/>
    <w:rsid w:val="004F0B71"/>
    <w:rsid w:val="004F38CF"/>
    <w:rsid w:val="004F4F53"/>
    <w:rsid w:val="005021FD"/>
    <w:rsid w:val="00502D89"/>
    <w:rsid w:val="00503583"/>
    <w:rsid w:val="00503D62"/>
    <w:rsid w:val="00505378"/>
    <w:rsid w:val="00510682"/>
    <w:rsid w:val="00513130"/>
    <w:rsid w:val="00513A66"/>
    <w:rsid w:val="00514544"/>
    <w:rsid w:val="00515003"/>
    <w:rsid w:val="00515C53"/>
    <w:rsid w:val="00516A02"/>
    <w:rsid w:val="00521255"/>
    <w:rsid w:val="005229A4"/>
    <w:rsid w:val="00522DB0"/>
    <w:rsid w:val="00523364"/>
    <w:rsid w:val="005247EB"/>
    <w:rsid w:val="00524E69"/>
    <w:rsid w:val="00525640"/>
    <w:rsid w:val="00527103"/>
    <w:rsid w:val="00527B3B"/>
    <w:rsid w:val="005305B9"/>
    <w:rsid w:val="00530756"/>
    <w:rsid w:val="005307B2"/>
    <w:rsid w:val="00530AD1"/>
    <w:rsid w:val="00530F9F"/>
    <w:rsid w:val="005315B6"/>
    <w:rsid w:val="0053165D"/>
    <w:rsid w:val="00531CDE"/>
    <w:rsid w:val="005323A0"/>
    <w:rsid w:val="00532479"/>
    <w:rsid w:val="0053465F"/>
    <w:rsid w:val="00541890"/>
    <w:rsid w:val="00541CF5"/>
    <w:rsid w:val="00542D2A"/>
    <w:rsid w:val="00545E05"/>
    <w:rsid w:val="00545F46"/>
    <w:rsid w:val="0054719C"/>
    <w:rsid w:val="005478B3"/>
    <w:rsid w:val="00550E65"/>
    <w:rsid w:val="00550FA7"/>
    <w:rsid w:val="00554BAE"/>
    <w:rsid w:val="00555551"/>
    <w:rsid w:val="00555B4D"/>
    <w:rsid w:val="00560607"/>
    <w:rsid w:val="00561287"/>
    <w:rsid w:val="005615FD"/>
    <w:rsid w:val="00561832"/>
    <w:rsid w:val="00565C57"/>
    <w:rsid w:val="00565D5C"/>
    <w:rsid w:val="00570352"/>
    <w:rsid w:val="005704D9"/>
    <w:rsid w:val="00570A69"/>
    <w:rsid w:val="00577127"/>
    <w:rsid w:val="00580404"/>
    <w:rsid w:val="00582243"/>
    <w:rsid w:val="00583090"/>
    <w:rsid w:val="00583210"/>
    <w:rsid w:val="00583DFD"/>
    <w:rsid w:val="005846B3"/>
    <w:rsid w:val="00584973"/>
    <w:rsid w:val="005868BF"/>
    <w:rsid w:val="00586A5D"/>
    <w:rsid w:val="005903CD"/>
    <w:rsid w:val="00593235"/>
    <w:rsid w:val="005941C9"/>
    <w:rsid w:val="005954D1"/>
    <w:rsid w:val="0059653F"/>
    <w:rsid w:val="00597F35"/>
    <w:rsid w:val="005A08BD"/>
    <w:rsid w:val="005A6197"/>
    <w:rsid w:val="005B0C95"/>
    <w:rsid w:val="005B1B23"/>
    <w:rsid w:val="005B1E19"/>
    <w:rsid w:val="005B1E91"/>
    <w:rsid w:val="005B345B"/>
    <w:rsid w:val="005B348C"/>
    <w:rsid w:val="005B7EFC"/>
    <w:rsid w:val="005C01EE"/>
    <w:rsid w:val="005C0BEC"/>
    <w:rsid w:val="005C141B"/>
    <w:rsid w:val="005C1F20"/>
    <w:rsid w:val="005C4CD6"/>
    <w:rsid w:val="005C598F"/>
    <w:rsid w:val="005C5F64"/>
    <w:rsid w:val="005C5F6B"/>
    <w:rsid w:val="005C64E2"/>
    <w:rsid w:val="005C64F9"/>
    <w:rsid w:val="005C66EC"/>
    <w:rsid w:val="005C75CD"/>
    <w:rsid w:val="005C7F34"/>
    <w:rsid w:val="005D2D28"/>
    <w:rsid w:val="005D3266"/>
    <w:rsid w:val="005D6925"/>
    <w:rsid w:val="005D6D59"/>
    <w:rsid w:val="005E1320"/>
    <w:rsid w:val="005E26D9"/>
    <w:rsid w:val="005E4D51"/>
    <w:rsid w:val="005E6B29"/>
    <w:rsid w:val="005E7C27"/>
    <w:rsid w:val="005F03F6"/>
    <w:rsid w:val="005F1B87"/>
    <w:rsid w:val="005F1C36"/>
    <w:rsid w:val="005F1E2B"/>
    <w:rsid w:val="005F2060"/>
    <w:rsid w:val="005F29DB"/>
    <w:rsid w:val="005F3110"/>
    <w:rsid w:val="005F330C"/>
    <w:rsid w:val="005F4186"/>
    <w:rsid w:val="005F6465"/>
    <w:rsid w:val="005F6A69"/>
    <w:rsid w:val="005F7C02"/>
    <w:rsid w:val="00600B6F"/>
    <w:rsid w:val="00603510"/>
    <w:rsid w:val="00603F30"/>
    <w:rsid w:val="0060639C"/>
    <w:rsid w:val="006065D3"/>
    <w:rsid w:val="00607BBB"/>
    <w:rsid w:val="006103FB"/>
    <w:rsid w:val="00610735"/>
    <w:rsid w:val="006117D5"/>
    <w:rsid w:val="00611EFE"/>
    <w:rsid w:val="00615FD3"/>
    <w:rsid w:val="00616968"/>
    <w:rsid w:val="0062011E"/>
    <w:rsid w:val="00620925"/>
    <w:rsid w:val="006226AD"/>
    <w:rsid w:val="00622A95"/>
    <w:rsid w:val="0062605A"/>
    <w:rsid w:val="00627E4E"/>
    <w:rsid w:val="006304FC"/>
    <w:rsid w:val="006310CE"/>
    <w:rsid w:val="00632B79"/>
    <w:rsid w:val="00632CC8"/>
    <w:rsid w:val="00633BE2"/>
    <w:rsid w:val="00633D07"/>
    <w:rsid w:val="006352B2"/>
    <w:rsid w:val="00635E53"/>
    <w:rsid w:val="0064131F"/>
    <w:rsid w:val="00643DB4"/>
    <w:rsid w:val="00643EDC"/>
    <w:rsid w:val="006523E9"/>
    <w:rsid w:val="00653B76"/>
    <w:rsid w:val="00653F3F"/>
    <w:rsid w:val="00654471"/>
    <w:rsid w:val="00654890"/>
    <w:rsid w:val="00655AFF"/>
    <w:rsid w:val="006567EE"/>
    <w:rsid w:val="00656896"/>
    <w:rsid w:val="00656946"/>
    <w:rsid w:val="00657415"/>
    <w:rsid w:val="00664C4F"/>
    <w:rsid w:val="0066567F"/>
    <w:rsid w:val="00667989"/>
    <w:rsid w:val="0067282D"/>
    <w:rsid w:val="006820D1"/>
    <w:rsid w:val="00684580"/>
    <w:rsid w:val="00684615"/>
    <w:rsid w:val="00684B0B"/>
    <w:rsid w:val="00684DA8"/>
    <w:rsid w:val="0068658F"/>
    <w:rsid w:val="006935A5"/>
    <w:rsid w:val="006944FB"/>
    <w:rsid w:val="006946B0"/>
    <w:rsid w:val="00695F26"/>
    <w:rsid w:val="0069616B"/>
    <w:rsid w:val="006961AC"/>
    <w:rsid w:val="00697D5E"/>
    <w:rsid w:val="006A1205"/>
    <w:rsid w:val="006A2C63"/>
    <w:rsid w:val="006A5426"/>
    <w:rsid w:val="006A6BE7"/>
    <w:rsid w:val="006A7857"/>
    <w:rsid w:val="006B05BC"/>
    <w:rsid w:val="006B2933"/>
    <w:rsid w:val="006B2B9A"/>
    <w:rsid w:val="006B535A"/>
    <w:rsid w:val="006B5E30"/>
    <w:rsid w:val="006B5F62"/>
    <w:rsid w:val="006B6556"/>
    <w:rsid w:val="006B77E0"/>
    <w:rsid w:val="006C0A47"/>
    <w:rsid w:val="006C3A45"/>
    <w:rsid w:val="006C408B"/>
    <w:rsid w:val="006C6B00"/>
    <w:rsid w:val="006C6BE3"/>
    <w:rsid w:val="006C711F"/>
    <w:rsid w:val="006D0694"/>
    <w:rsid w:val="006D1A92"/>
    <w:rsid w:val="006D2D7D"/>
    <w:rsid w:val="006D2DB2"/>
    <w:rsid w:val="006D353C"/>
    <w:rsid w:val="006D442E"/>
    <w:rsid w:val="006D539C"/>
    <w:rsid w:val="006D5AC6"/>
    <w:rsid w:val="006D5CD3"/>
    <w:rsid w:val="006D5F2A"/>
    <w:rsid w:val="006D6F41"/>
    <w:rsid w:val="006D721C"/>
    <w:rsid w:val="006D7C96"/>
    <w:rsid w:val="006E0612"/>
    <w:rsid w:val="006E0ED5"/>
    <w:rsid w:val="006E1FD7"/>
    <w:rsid w:val="006E3055"/>
    <w:rsid w:val="006E32D0"/>
    <w:rsid w:val="006E35AE"/>
    <w:rsid w:val="006E46F2"/>
    <w:rsid w:val="006E7FE6"/>
    <w:rsid w:val="006F0F81"/>
    <w:rsid w:val="006F5512"/>
    <w:rsid w:val="006F6C92"/>
    <w:rsid w:val="006F766F"/>
    <w:rsid w:val="00703E76"/>
    <w:rsid w:val="007050F6"/>
    <w:rsid w:val="00705641"/>
    <w:rsid w:val="00705857"/>
    <w:rsid w:val="00705A98"/>
    <w:rsid w:val="00706BC9"/>
    <w:rsid w:val="00707699"/>
    <w:rsid w:val="00711167"/>
    <w:rsid w:val="00711588"/>
    <w:rsid w:val="00711708"/>
    <w:rsid w:val="00711964"/>
    <w:rsid w:val="00712A2D"/>
    <w:rsid w:val="00713100"/>
    <w:rsid w:val="00713D80"/>
    <w:rsid w:val="00715D0F"/>
    <w:rsid w:val="00720110"/>
    <w:rsid w:val="00720797"/>
    <w:rsid w:val="00720CA3"/>
    <w:rsid w:val="00720E4F"/>
    <w:rsid w:val="00720FCD"/>
    <w:rsid w:val="00721B2D"/>
    <w:rsid w:val="007250FB"/>
    <w:rsid w:val="00727473"/>
    <w:rsid w:val="00727C68"/>
    <w:rsid w:val="00727FF5"/>
    <w:rsid w:val="00730219"/>
    <w:rsid w:val="00731E02"/>
    <w:rsid w:val="00735FBE"/>
    <w:rsid w:val="00736F85"/>
    <w:rsid w:val="00737E14"/>
    <w:rsid w:val="00740A4D"/>
    <w:rsid w:val="00740B32"/>
    <w:rsid w:val="00741E93"/>
    <w:rsid w:val="007430FF"/>
    <w:rsid w:val="0074400C"/>
    <w:rsid w:val="00746BBE"/>
    <w:rsid w:val="007501F0"/>
    <w:rsid w:val="0075135B"/>
    <w:rsid w:val="00751B4C"/>
    <w:rsid w:val="00751D5B"/>
    <w:rsid w:val="00752685"/>
    <w:rsid w:val="007548FC"/>
    <w:rsid w:val="00754BC8"/>
    <w:rsid w:val="007617BC"/>
    <w:rsid w:val="007644E8"/>
    <w:rsid w:val="00770084"/>
    <w:rsid w:val="00770C17"/>
    <w:rsid w:val="00772874"/>
    <w:rsid w:val="00773774"/>
    <w:rsid w:val="00773E95"/>
    <w:rsid w:val="007745B4"/>
    <w:rsid w:val="00780E1D"/>
    <w:rsid w:val="007816AF"/>
    <w:rsid w:val="0078513F"/>
    <w:rsid w:val="007856D1"/>
    <w:rsid w:val="0078634C"/>
    <w:rsid w:val="00786A85"/>
    <w:rsid w:val="00787B11"/>
    <w:rsid w:val="00791D13"/>
    <w:rsid w:val="007931A6"/>
    <w:rsid w:val="0079339A"/>
    <w:rsid w:val="00793F47"/>
    <w:rsid w:val="00795B07"/>
    <w:rsid w:val="007A01CF"/>
    <w:rsid w:val="007A10B1"/>
    <w:rsid w:val="007A1F9E"/>
    <w:rsid w:val="007A3482"/>
    <w:rsid w:val="007A55BA"/>
    <w:rsid w:val="007A75AC"/>
    <w:rsid w:val="007A7CC6"/>
    <w:rsid w:val="007B043D"/>
    <w:rsid w:val="007B0FA7"/>
    <w:rsid w:val="007B55B6"/>
    <w:rsid w:val="007B6B57"/>
    <w:rsid w:val="007B6E8A"/>
    <w:rsid w:val="007B70AE"/>
    <w:rsid w:val="007C1870"/>
    <w:rsid w:val="007C22E8"/>
    <w:rsid w:val="007C3837"/>
    <w:rsid w:val="007C3A36"/>
    <w:rsid w:val="007C3EAC"/>
    <w:rsid w:val="007C3F0E"/>
    <w:rsid w:val="007C5F6E"/>
    <w:rsid w:val="007C7427"/>
    <w:rsid w:val="007D02F4"/>
    <w:rsid w:val="007D03DA"/>
    <w:rsid w:val="007D1EDF"/>
    <w:rsid w:val="007D315B"/>
    <w:rsid w:val="007E0232"/>
    <w:rsid w:val="007E54EB"/>
    <w:rsid w:val="007F0015"/>
    <w:rsid w:val="007F00BC"/>
    <w:rsid w:val="007F1052"/>
    <w:rsid w:val="007F1713"/>
    <w:rsid w:val="007F2844"/>
    <w:rsid w:val="0080146A"/>
    <w:rsid w:val="00802936"/>
    <w:rsid w:val="008040FB"/>
    <w:rsid w:val="00805FE5"/>
    <w:rsid w:val="00810921"/>
    <w:rsid w:val="00811DAF"/>
    <w:rsid w:val="0081215F"/>
    <w:rsid w:val="008140DC"/>
    <w:rsid w:val="008146FB"/>
    <w:rsid w:val="00816C1D"/>
    <w:rsid w:val="00817146"/>
    <w:rsid w:val="00820817"/>
    <w:rsid w:val="00822DE9"/>
    <w:rsid w:val="00822F53"/>
    <w:rsid w:val="008235A7"/>
    <w:rsid w:val="00823BC9"/>
    <w:rsid w:val="0082473F"/>
    <w:rsid w:val="00826C54"/>
    <w:rsid w:val="00827EDB"/>
    <w:rsid w:val="00831697"/>
    <w:rsid w:val="00833E73"/>
    <w:rsid w:val="00834750"/>
    <w:rsid w:val="0083506B"/>
    <w:rsid w:val="00835D8F"/>
    <w:rsid w:val="00842066"/>
    <w:rsid w:val="00842602"/>
    <w:rsid w:val="00842D9A"/>
    <w:rsid w:val="008447EE"/>
    <w:rsid w:val="0084480B"/>
    <w:rsid w:val="00844B7C"/>
    <w:rsid w:val="00844CBB"/>
    <w:rsid w:val="00846733"/>
    <w:rsid w:val="00850A03"/>
    <w:rsid w:val="008517E7"/>
    <w:rsid w:val="00855F89"/>
    <w:rsid w:val="00856A50"/>
    <w:rsid w:val="00863681"/>
    <w:rsid w:val="00864C30"/>
    <w:rsid w:val="00864FF6"/>
    <w:rsid w:val="008665AE"/>
    <w:rsid w:val="00866EF0"/>
    <w:rsid w:val="0086718B"/>
    <w:rsid w:val="008708A4"/>
    <w:rsid w:val="00872E20"/>
    <w:rsid w:val="00873307"/>
    <w:rsid w:val="008742B5"/>
    <w:rsid w:val="00874847"/>
    <w:rsid w:val="00877255"/>
    <w:rsid w:val="00881556"/>
    <w:rsid w:val="0088189A"/>
    <w:rsid w:val="00883164"/>
    <w:rsid w:val="00883200"/>
    <w:rsid w:val="008844D3"/>
    <w:rsid w:val="00884BC5"/>
    <w:rsid w:val="008855EE"/>
    <w:rsid w:val="008862BE"/>
    <w:rsid w:val="008901DD"/>
    <w:rsid w:val="00890268"/>
    <w:rsid w:val="00890461"/>
    <w:rsid w:val="00890817"/>
    <w:rsid w:val="00890C26"/>
    <w:rsid w:val="00890F07"/>
    <w:rsid w:val="00890F97"/>
    <w:rsid w:val="008912BF"/>
    <w:rsid w:val="00891A15"/>
    <w:rsid w:val="008A07B3"/>
    <w:rsid w:val="008A65AA"/>
    <w:rsid w:val="008A65DB"/>
    <w:rsid w:val="008A7665"/>
    <w:rsid w:val="008A780E"/>
    <w:rsid w:val="008B0CB8"/>
    <w:rsid w:val="008B0F66"/>
    <w:rsid w:val="008B2B5D"/>
    <w:rsid w:val="008B46BC"/>
    <w:rsid w:val="008B53D6"/>
    <w:rsid w:val="008C0545"/>
    <w:rsid w:val="008C16FE"/>
    <w:rsid w:val="008C3786"/>
    <w:rsid w:val="008C4CEF"/>
    <w:rsid w:val="008C799C"/>
    <w:rsid w:val="008D071C"/>
    <w:rsid w:val="008D26C8"/>
    <w:rsid w:val="008D3411"/>
    <w:rsid w:val="008D3E74"/>
    <w:rsid w:val="008D5E9F"/>
    <w:rsid w:val="008E2B47"/>
    <w:rsid w:val="008E3DC0"/>
    <w:rsid w:val="008E47B8"/>
    <w:rsid w:val="008E60E0"/>
    <w:rsid w:val="008F2A63"/>
    <w:rsid w:val="008F3209"/>
    <w:rsid w:val="008F564A"/>
    <w:rsid w:val="008F762D"/>
    <w:rsid w:val="009015D6"/>
    <w:rsid w:val="0090347F"/>
    <w:rsid w:val="0090503C"/>
    <w:rsid w:val="00906F5C"/>
    <w:rsid w:val="00907932"/>
    <w:rsid w:val="00911657"/>
    <w:rsid w:val="009120B3"/>
    <w:rsid w:val="00912494"/>
    <w:rsid w:val="0091392A"/>
    <w:rsid w:val="00915844"/>
    <w:rsid w:val="009167C6"/>
    <w:rsid w:val="00920C8A"/>
    <w:rsid w:val="00920F14"/>
    <w:rsid w:val="009229B0"/>
    <w:rsid w:val="009238A9"/>
    <w:rsid w:val="00924B26"/>
    <w:rsid w:val="00925C1E"/>
    <w:rsid w:val="00925C3B"/>
    <w:rsid w:val="00930780"/>
    <w:rsid w:val="00930BB6"/>
    <w:rsid w:val="0093101E"/>
    <w:rsid w:val="009326BF"/>
    <w:rsid w:val="00933F73"/>
    <w:rsid w:val="009351B8"/>
    <w:rsid w:val="0093623F"/>
    <w:rsid w:val="0093745C"/>
    <w:rsid w:val="00937D44"/>
    <w:rsid w:val="00940222"/>
    <w:rsid w:val="00941C38"/>
    <w:rsid w:val="00942087"/>
    <w:rsid w:val="009420E0"/>
    <w:rsid w:val="0094383F"/>
    <w:rsid w:val="00945362"/>
    <w:rsid w:val="00945D15"/>
    <w:rsid w:val="00946990"/>
    <w:rsid w:val="00946CB1"/>
    <w:rsid w:val="00947015"/>
    <w:rsid w:val="00950878"/>
    <w:rsid w:val="009525A7"/>
    <w:rsid w:val="00954A3F"/>
    <w:rsid w:val="009568DB"/>
    <w:rsid w:val="0095700F"/>
    <w:rsid w:val="00957227"/>
    <w:rsid w:val="00957AD6"/>
    <w:rsid w:val="00960AAA"/>
    <w:rsid w:val="00960D7F"/>
    <w:rsid w:val="00964558"/>
    <w:rsid w:val="00966360"/>
    <w:rsid w:val="00966EF0"/>
    <w:rsid w:val="009679DE"/>
    <w:rsid w:val="0097252E"/>
    <w:rsid w:val="00976BF5"/>
    <w:rsid w:val="0097743A"/>
    <w:rsid w:val="009819DB"/>
    <w:rsid w:val="00983050"/>
    <w:rsid w:val="00983155"/>
    <w:rsid w:val="00983449"/>
    <w:rsid w:val="00985224"/>
    <w:rsid w:val="009857C0"/>
    <w:rsid w:val="009863AC"/>
    <w:rsid w:val="009864DA"/>
    <w:rsid w:val="009865E5"/>
    <w:rsid w:val="00991C2B"/>
    <w:rsid w:val="0099248D"/>
    <w:rsid w:val="0099314E"/>
    <w:rsid w:val="00993410"/>
    <w:rsid w:val="0099420D"/>
    <w:rsid w:val="009A1256"/>
    <w:rsid w:val="009A1C77"/>
    <w:rsid w:val="009A33BE"/>
    <w:rsid w:val="009A5563"/>
    <w:rsid w:val="009A58C6"/>
    <w:rsid w:val="009A6163"/>
    <w:rsid w:val="009A6278"/>
    <w:rsid w:val="009B379A"/>
    <w:rsid w:val="009B4827"/>
    <w:rsid w:val="009B4C3E"/>
    <w:rsid w:val="009C00CE"/>
    <w:rsid w:val="009C03AF"/>
    <w:rsid w:val="009C148C"/>
    <w:rsid w:val="009C2D3C"/>
    <w:rsid w:val="009C30FB"/>
    <w:rsid w:val="009C4170"/>
    <w:rsid w:val="009C5F78"/>
    <w:rsid w:val="009C61F9"/>
    <w:rsid w:val="009C7EE9"/>
    <w:rsid w:val="009D1B7E"/>
    <w:rsid w:val="009D2FE2"/>
    <w:rsid w:val="009D4AA0"/>
    <w:rsid w:val="009D5F32"/>
    <w:rsid w:val="009D6402"/>
    <w:rsid w:val="009D7063"/>
    <w:rsid w:val="009D779E"/>
    <w:rsid w:val="009D7C00"/>
    <w:rsid w:val="009E2093"/>
    <w:rsid w:val="009E2491"/>
    <w:rsid w:val="009E34D9"/>
    <w:rsid w:val="009E36F2"/>
    <w:rsid w:val="009E5ADA"/>
    <w:rsid w:val="009E6E80"/>
    <w:rsid w:val="009E70C8"/>
    <w:rsid w:val="009E791C"/>
    <w:rsid w:val="009F1757"/>
    <w:rsid w:val="009F1834"/>
    <w:rsid w:val="009F1AA7"/>
    <w:rsid w:val="009F2215"/>
    <w:rsid w:val="009F3EF2"/>
    <w:rsid w:val="009F4C5E"/>
    <w:rsid w:val="009F5B4A"/>
    <w:rsid w:val="009F60C1"/>
    <w:rsid w:val="009F7E33"/>
    <w:rsid w:val="00A01195"/>
    <w:rsid w:val="00A0221B"/>
    <w:rsid w:val="00A02F55"/>
    <w:rsid w:val="00A03882"/>
    <w:rsid w:val="00A04680"/>
    <w:rsid w:val="00A053FF"/>
    <w:rsid w:val="00A05967"/>
    <w:rsid w:val="00A05BEB"/>
    <w:rsid w:val="00A07114"/>
    <w:rsid w:val="00A11F77"/>
    <w:rsid w:val="00A12286"/>
    <w:rsid w:val="00A123B3"/>
    <w:rsid w:val="00A1340F"/>
    <w:rsid w:val="00A170BC"/>
    <w:rsid w:val="00A17992"/>
    <w:rsid w:val="00A17A8C"/>
    <w:rsid w:val="00A2045E"/>
    <w:rsid w:val="00A21044"/>
    <w:rsid w:val="00A235FB"/>
    <w:rsid w:val="00A253EA"/>
    <w:rsid w:val="00A26FEE"/>
    <w:rsid w:val="00A31A46"/>
    <w:rsid w:val="00A32F62"/>
    <w:rsid w:val="00A40C87"/>
    <w:rsid w:val="00A41BD8"/>
    <w:rsid w:val="00A42F1E"/>
    <w:rsid w:val="00A45793"/>
    <w:rsid w:val="00A4699C"/>
    <w:rsid w:val="00A4775D"/>
    <w:rsid w:val="00A51C99"/>
    <w:rsid w:val="00A51DEC"/>
    <w:rsid w:val="00A53E87"/>
    <w:rsid w:val="00A542FA"/>
    <w:rsid w:val="00A54DF6"/>
    <w:rsid w:val="00A55651"/>
    <w:rsid w:val="00A571F6"/>
    <w:rsid w:val="00A57345"/>
    <w:rsid w:val="00A57D9E"/>
    <w:rsid w:val="00A65165"/>
    <w:rsid w:val="00A66DBB"/>
    <w:rsid w:val="00A67A1B"/>
    <w:rsid w:val="00A71904"/>
    <w:rsid w:val="00A72910"/>
    <w:rsid w:val="00A72951"/>
    <w:rsid w:val="00A76651"/>
    <w:rsid w:val="00A8150D"/>
    <w:rsid w:val="00A81790"/>
    <w:rsid w:val="00A87461"/>
    <w:rsid w:val="00A87D08"/>
    <w:rsid w:val="00A901AA"/>
    <w:rsid w:val="00A90338"/>
    <w:rsid w:val="00A90978"/>
    <w:rsid w:val="00A91D63"/>
    <w:rsid w:val="00A91F07"/>
    <w:rsid w:val="00A96255"/>
    <w:rsid w:val="00A97457"/>
    <w:rsid w:val="00AA28D6"/>
    <w:rsid w:val="00AA29AD"/>
    <w:rsid w:val="00AA4078"/>
    <w:rsid w:val="00AA4577"/>
    <w:rsid w:val="00AA5B0B"/>
    <w:rsid w:val="00AA5EC4"/>
    <w:rsid w:val="00AA72FC"/>
    <w:rsid w:val="00AA7909"/>
    <w:rsid w:val="00AB4C4B"/>
    <w:rsid w:val="00AB6856"/>
    <w:rsid w:val="00AB6C7B"/>
    <w:rsid w:val="00AB732B"/>
    <w:rsid w:val="00AC0AE6"/>
    <w:rsid w:val="00AC3247"/>
    <w:rsid w:val="00AC5A06"/>
    <w:rsid w:val="00AD235E"/>
    <w:rsid w:val="00AD2CA9"/>
    <w:rsid w:val="00AD4F19"/>
    <w:rsid w:val="00AD5883"/>
    <w:rsid w:val="00AD7AEE"/>
    <w:rsid w:val="00AE1E03"/>
    <w:rsid w:val="00AE3246"/>
    <w:rsid w:val="00AE7811"/>
    <w:rsid w:val="00AF0779"/>
    <w:rsid w:val="00AF1ED7"/>
    <w:rsid w:val="00AF2F80"/>
    <w:rsid w:val="00AF3628"/>
    <w:rsid w:val="00AF44C1"/>
    <w:rsid w:val="00B0012E"/>
    <w:rsid w:val="00B001B7"/>
    <w:rsid w:val="00B00842"/>
    <w:rsid w:val="00B017F3"/>
    <w:rsid w:val="00B0498F"/>
    <w:rsid w:val="00B05017"/>
    <w:rsid w:val="00B05284"/>
    <w:rsid w:val="00B05396"/>
    <w:rsid w:val="00B0701F"/>
    <w:rsid w:val="00B07F1C"/>
    <w:rsid w:val="00B10350"/>
    <w:rsid w:val="00B112C7"/>
    <w:rsid w:val="00B112FF"/>
    <w:rsid w:val="00B11DCD"/>
    <w:rsid w:val="00B122ED"/>
    <w:rsid w:val="00B12A78"/>
    <w:rsid w:val="00B12BD7"/>
    <w:rsid w:val="00B12C14"/>
    <w:rsid w:val="00B13340"/>
    <w:rsid w:val="00B13C27"/>
    <w:rsid w:val="00B20CE3"/>
    <w:rsid w:val="00B22780"/>
    <w:rsid w:val="00B23089"/>
    <w:rsid w:val="00B23F1A"/>
    <w:rsid w:val="00B274CF"/>
    <w:rsid w:val="00B27DF0"/>
    <w:rsid w:val="00B30C0B"/>
    <w:rsid w:val="00B31EC0"/>
    <w:rsid w:val="00B320E7"/>
    <w:rsid w:val="00B328FD"/>
    <w:rsid w:val="00B32A2E"/>
    <w:rsid w:val="00B350CD"/>
    <w:rsid w:val="00B36E15"/>
    <w:rsid w:val="00B37BC0"/>
    <w:rsid w:val="00B46705"/>
    <w:rsid w:val="00B46D12"/>
    <w:rsid w:val="00B477BD"/>
    <w:rsid w:val="00B51147"/>
    <w:rsid w:val="00B52437"/>
    <w:rsid w:val="00B536F9"/>
    <w:rsid w:val="00B540AB"/>
    <w:rsid w:val="00B542E5"/>
    <w:rsid w:val="00B54EEF"/>
    <w:rsid w:val="00B615FE"/>
    <w:rsid w:val="00B62CB9"/>
    <w:rsid w:val="00B63F07"/>
    <w:rsid w:val="00B64DC4"/>
    <w:rsid w:val="00B64F77"/>
    <w:rsid w:val="00B65D15"/>
    <w:rsid w:val="00B66A4B"/>
    <w:rsid w:val="00B66D96"/>
    <w:rsid w:val="00B67E77"/>
    <w:rsid w:val="00B70306"/>
    <w:rsid w:val="00B72BF5"/>
    <w:rsid w:val="00B72D36"/>
    <w:rsid w:val="00B72FF4"/>
    <w:rsid w:val="00B76A90"/>
    <w:rsid w:val="00B80E66"/>
    <w:rsid w:val="00B90DC8"/>
    <w:rsid w:val="00B918FC"/>
    <w:rsid w:val="00B946DF"/>
    <w:rsid w:val="00B955E7"/>
    <w:rsid w:val="00BA0D5F"/>
    <w:rsid w:val="00BA5AB3"/>
    <w:rsid w:val="00BA6CE8"/>
    <w:rsid w:val="00BA6EE1"/>
    <w:rsid w:val="00BA72A2"/>
    <w:rsid w:val="00BB5FB0"/>
    <w:rsid w:val="00BB7028"/>
    <w:rsid w:val="00BC2D3E"/>
    <w:rsid w:val="00BC35B7"/>
    <w:rsid w:val="00BC64E1"/>
    <w:rsid w:val="00BC7905"/>
    <w:rsid w:val="00BC7BD0"/>
    <w:rsid w:val="00BD1C5B"/>
    <w:rsid w:val="00BD2AC3"/>
    <w:rsid w:val="00BD33D3"/>
    <w:rsid w:val="00BD4CD6"/>
    <w:rsid w:val="00BD5C28"/>
    <w:rsid w:val="00BD5EC5"/>
    <w:rsid w:val="00BD638C"/>
    <w:rsid w:val="00BD7852"/>
    <w:rsid w:val="00BE0560"/>
    <w:rsid w:val="00BE10BF"/>
    <w:rsid w:val="00BE2C33"/>
    <w:rsid w:val="00BE34C8"/>
    <w:rsid w:val="00BE4624"/>
    <w:rsid w:val="00BE6603"/>
    <w:rsid w:val="00BF0347"/>
    <w:rsid w:val="00BF0FA0"/>
    <w:rsid w:val="00BF523E"/>
    <w:rsid w:val="00BF52F1"/>
    <w:rsid w:val="00BF7849"/>
    <w:rsid w:val="00BF78DC"/>
    <w:rsid w:val="00C00462"/>
    <w:rsid w:val="00C01D9D"/>
    <w:rsid w:val="00C02040"/>
    <w:rsid w:val="00C02C52"/>
    <w:rsid w:val="00C03420"/>
    <w:rsid w:val="00C03ACF"/>
    <w:rsid w:val="00C04026"/>
    <w:rsid w:val="00C054E6"/>
    <w:rsid w:val="00C07B3A"/>
    <w:rsid w:val="00C10547"/>
    <w:rsid w:val="00C1384F"/>
    <w:rsid w:val="00C13FA6"/>
    <w:rsid w:val="00C1489C"/>
    <w:rsid w:val="00C14AB9"/>
    <w:rsid w:val="00C163BE"/>
    <w:rsid w:val="00C16666"/>
    <w:rsid w:val="00C16799"/>
    <w:rsid w:val="00C16CBC"/>
    <w:rsid w:val="00C16E9A"/>
    <w:rsid w:val="00C1705E"/>
    <w:rsid w:val="00C17A47"/>
    <w:rsid w:val="00C17E72"/>
    <w:rsid w:val="00C2061C"/>
    <w:rsid w:val="00C20A6D"/>
    <w:rsid w:val="00C22408"/>
    <w:rsid w:val="00C32B24"/>
    <w:rsid w:val="00C347AA"/>
    <w:rsid w:val="00C37907"/>
    <w:rsid w:val="00C40D2A"/>
    <w:rsid w:val="00C420C6"/>
    <w:rsid w:val="00C44DC5"/>
    <w:rsid w:val="00C45A0B"/>
    <w:rsid w:val="00C4796A"/>
    <w:rsid w:val="00C50B6B"/>
    <w:rsid w:val="00C5400A"/>
    <w:rsid w:val="00C54287"/>
    <w:rsid w:val="00C54A75"/>
    <w:rsid w:val="00C5543F"/>
    <w:rsid w:val="00C559B6"/>
    <w:rsid w:val="00C56DAA"/>
    <w:rsid w:val="00C57137"/>
    <w:rsid w:val="00C57DC8"/>
    <w:rsid w:val="00C602C6"/>
    <w:rsid w:val="00C621E4"/>
    <w:rsid w:val="00C656E9"/>
    <w:rsid w:val="00C708F8"/>
    <w:rsid w:val="00C70AD2"/>
    <w:rsid w:val="00C736E8"/>
    <w:rsid w:val="00C75069"/>
    <w:rsid w:val="00C751F1"/>
    <w:rsid w:val="00C80D23"/>
    <w:rsid w:val="00C81199"/>
    <w:rsid w:val="00C811B8"/>
    <w:rsid w:val="00C8184B"/>
    <w:rsid w:val="00C82094"/>
    <w:rsid w:val="00C82D40"/>
    <w:rsid w:val="00C85364"/>
    <w:rsid w:val="00C85836"/>
    <w:rsid w:val="00C861CC"/>
    <w:rsid w:val="00C86C21"/>
    <w:rsid w:val="00C87AFF"/>
    <w:rsid w:val="00C90FD2"/>
    <w:rsid w:val="00C93797"/>
    <w:rsid w:val="00C93AA2"/>
    <w:rsid w:val="00C93AEA"/>
    <w:rsid w:val="00C96891"/>
    <w:rsid w:val="00C9788F"/>
    <w:rsid w:val="00CA0E9D"/>
    <w:rsid w:val="00CA191D"/>
    <w:rsid w:val="00CA2A9D"/>
    <w:rsid w:val="00CA2E5D"/>
    <w:rsid w:val="00CA3352"/>
    <w:rsid w:val="00CA3C60"/>
    <w:rsid w:val="00CA62BA"/>
    <w:rsid w:val="00CA6890"/>
    <w:rsid w:val="00CB04E6"/>
    <w:rsid w:val="00CB1233"/>
    <w:rsid w:val="00CB13FE"/>
    <w:rsid w:val="00CB1F0C"/>
    <w:rsid w:val="00CB2727"/>
    <w:rsid w:val="00CB2DB2"/>
    <w:rsid w:val="00CB3C82"/>
    <w:rsid w:val="00CB5554"/>
    <w:rsid w:val="00CB57DC"/>
    <w:rsid w:val="00CB70F1"/>
    <w:rsid w:val="00CB7C2A"/>
    <w:rsid w:val="00CC3B9B"/>
    <w:rsid w:val="00CC5272"/>
    <w:rsid w:val="00CC6870"/>
    <w:rsid w:val="00CC7ECE"/>
    <w:rsid w:val="00CD04E0"/>
    <w:rsid w:val="00CD1FE1"/>
    <w:rsid w:val="00CD3F3F"/>
    <w:rsid w:val="00CD4322"/>
    <w:rsid w:val="00CD43CD"/>
    <w:rsid w:val="00CD5014"/>
    <w:rsid w:val="00CD5432"/>
    <w:rsid w:val="00CD59CA"/>
    <w:rsid w:val="00CE0D58"/>
    <w:rsid w:val="00CE4B13"/>
    <w:rsid w:val="00CE50DB"/>
    <w:rsid w:val="00CE5B15"/>
    <w:rsid w:val="00CE5D09"/>
    <w:rsid w:val="00CE669D"/>
    <w:rsid w:val="00CE7696"/>
    <w:rsid w:val="00CF00D6"/>
    <w:rsid w:val="00CF06B4"/>
    <w:rsid w:val="00CF2A6B"/>
    <w:rsid w:val="00CF377B"/>
    <w:rsid w:val="00CF4403"/>
    <w:rsid w:val="00CF48E1"/>
    <w:rsid w:val="00CF59A5"/>
    <w:rsid w:val="00CF59ED"/>
    <w:rsid w:val="00CF652E"/>
    <w:rsid w:val="00CF6A9C"/>
    <w:rsid w:val="00D006CB"/>
    <w:rsid w:val="00D00F81"/>
    <w:rsid w:val="00D024BC"/>
    <w:rsid w:val="00D03886"/>
    <w:rsid w:val="00D03A1C"/>
    <w:rsid w:val="00D04D72"/>
    <w:rsid w:val="00D06E7D"/>
    <w:rsid w:val="00D10B3E"/>
    <w:rsid w:val="00D10B58"/>
    <w:rsid w:val="00D12262"/>
    <w:rsid w:val="00D125B9"/>
    <w:rsid w:val="00D12AD1"/>
    <w:rsid w:val="00D13906"/>
    <w:rsid w:val="00D139DF"/>
    <w:rsid w:val="00D14843"/>
    <w:rsid w:val="00D15298"/>
    <w:rsid w:val="00D16499"/>
    <w:rsid w:val="00D164D9"/>
    <w:rsid w:val="00D16AD3"/>
    <w:rsid w:val="00D20D01"/>
    <w:rsid w:val="00D21409"/>
    <w:rsid w:val="00D23CA1"/>
    <w:rsid w:val="00D25947"/>
    <w:rsid w:val="00D261CE"/>
    <w:rsid w:val="00D26383"/>
    <w:rsid w:val="00D26F1A"/>
    <w:rsid w:val="00D2748D"/>
    <w:rsid w:val="00D27A25"/>
    <w:rsid w:val="00D3022B"/>
    <w:rsid w:val="00D3274A"/>
    <w:rsid w:val="00D32FAD"/>
    <w:rsid w:val="00D342DF"/>
    <w:rsid w:val="00D40AC9"/>
    <w:rsid w:val="00D42391"/>
    <w:rsid w:val="00D427D2"/>
    <w:rsid w:val="00D453AE"/>
    <w:rsid w:val="00D46F86"/>
    <w:rsid w:val="00D509E1"/>
    <w:rsid w:val="00D518C3"/>
    <w:rsid w:val="00D52476"/>
    <w:rsid w:val="00D53753"/>
    <w:rsid w:val="00D559E3"/>
    <w:rsid w:val="00D55BD9"/>
    <w:rsid w:val="00D561C3"/>
    <w:rsid w:val="00D56267"/>
    <w:rsid w:val="00D57937"/>
    <w:rsid w:val="00D579C4"/>
    <w:rsid w:val="00D601E3"/>
    <w:rsid w:val="00D6033B"/>
    <w:rsid w:val="00D61293"/>
    <w:rsid w:val="00D61A53"/>
    <w:rsid w:val="00D61AFE"/>
    <w:rsid w:val="00D6331E"/>
    <w:rsid w:val="00D65F50"/>
    <w:rsid w:val="00D7046C"/>
    <w:rsid w:val="00D71899"/>
    <w:rsid w:val="00D72962"/>
    <w:rsid w:val="00D742AD"/>
    <w:rsid w:val="00D75A56"/>
    <w:rsid w:val="00D7633A"/>
    <w:rsid w:val="00D82C54"/>
    <w:rsid w:val="00D83364"/>
    <w:rsid w:val="00D85C07"/>
    <w:rsid w:val="00D85D51"/>
    <w:rsid w:val="00D94BBE"/>
    <w:rsid w:val="00D978ED"/>
    <w:rsid w:val="00D97E9D"/>
    <w:rsid w:val="00DA41B5"/>
    <w:rsid w:val="00DA552F"/>
    <w:rsid w:val="00DA58F1"/>
    <w:rsid w:val="00DA70FC"/>
    <w:rsid w:val="00DB0286"/>
    <w:rsid w:val="00DB037A"/>
    <w:rsid w:val="00DB0747"/>
    <w:rsid w:val="00DB0A1C"/>
    <w:rsid w:val="00DB13BC"/>
    <w:rsid w:val="00DB149E"/>
    <w:rsid w:val="00DB23BE"/>
    <w:rsid w:val="00DB64A5"/>
    <w:rsid w:val="00DB6EEE"/>
    <w:rsid w:val="00DB733E"/>
    <w:rsid w:val="00DB7814"/>
    <w:rsid w:val="00DB7840"/>
    <w:rsid w:val="00DC02AA"/>
    <w:rsid w:val="00DC11C5"/>
    <w:rsid w:val="00DC125D"/>
    <w:rsid w:val="00DC32A5"/>
    <w:rsid w:val="00DC4A4C"/>
    <w:rsid w:val="00DC5E4C"/>
    <w:rsid w:val="00DC65C8"/>
    <w:rsid w:val="00DD3E2B"/>
    <w:rsid w:val="00DD5949"/>
    <w:rsid w:val="00DD63E8"/>
    <w:rsid w:val="00DE084E"/>
    <w:rsid w:val="00DE164C"/>
    <w:rsid w:val="00DE30AB"/>
    <w:rsid w:val="00DE3A6F"/>
    <w:rsid w:val="00DE4E8B"/>
    <w:rsid w:val="00DE51EB"/>
    <w:rsid w:val="00DE7946"/>
    <w:rsid w:val="00DF4E90"/>
    <w:rsid w:val="00DF5454"/>
    <w:rsid w:val="00DF6F2C"/>
    <w:rsid w:val="00DF74F6"/>
    <w:rsid w:val="00E05A37"/>
    <w:rsid w:val="00E06126"/>
    <w:rsid w:val="00E071E7"/>
    <w:rsid w:val="00E07335"/>
    <w:rsid w:val="00E11AD0"/>
    <w:rsid w:val="00E13318"/>
    <w:rsid w:val="00E14C33"/>
    <w:rsid w:val="00E17070"/>
    <w:rsid w:val="00E20FC0"/>
    <w:rsid w:val="00E244C6"/>
    <w:rsid w:val="00E25624"/>
    <w:rsid w:val="00E25CF4"/>
    <w:rsid w:val="00E267FD"/>
    <w:rsid w:val="00E30739"/>
    <w:rsid w:val="00E33C30"/>
    <w:rsid w:val="00E33F76"/>
    <w:rsid w:val="00E34604"/>
    <w:rsid w:val="00E35CC9"/>
    <w:rsid w:val="00E36690"/>
    <w:rsid w:val="00E37254"/>
    <w:rsid w:val="00E37C94"/>
    <w:rsid w:val="00E4003F"/>
    <w:rsid w:val="00E422D5"/>
    <w:rsid w:val="00E432A6"/>
    <w:rsid w:val="00E432BD"/>
    <w:rsid w:val="00E453A5"/>
    <w:rsid w:val="00E507AA"/>
    <w:rsid w:val="00E50EAD"/>
    <w:rsid w:val="00E51276"/>
    <w:rsid w:val="00E52B20"/>
    <w:rsid w:val="00E53846"/>
    <w:rsid w:val="00E6026E"/>
    <w:rsid w:val="00E611CC"/>
    <w:rsid w:val="00E611DA"/>
    <w:rsid w:val="00E631DF"/>
    <w:rsid w:val="00E635DF"/>
    <w:rsid w:val="00E63C54"/>
    <w:rsid w:val="00E64BDB"/>
    <w:rsid w:val="00E64CFE"/>
    <w:rsid w:val="00E657D6"/>
    <w:rsid w:val="00E66B0A"/>
    <w:rsid w:val="00E6722A"/>
    <w:rsid w:val="00E67B61"/>
    <w:rsid w:val="00E73003"/>
    <w:rsid w:val="00E73122"/>
    <w:rsid w:val="00E73F1E"/>
    <w:rsid w:val="00E747DB"/>
    <w:rsid w:val="00E765E0"/>
    <w:rsid w:val="00E76735"/>
    <w:rsid w:val="00E77415"/>
    <w:rsid w:val="00E77C23"/>
    <w:rsid w:val="00E828E9"/>
    <w:rsid w:val="00E82A28"/>
    <w:rsid w:val="00E82F5C"/>
    <w:rsid w:val="00E837C0"/>
    <w:rsid w:val="00E83C15"/>
    <w:rsid w:val="00E84A36"/>
    <w:rsid w:val="00E84D59"/>
    <w:rsid w:val="00E90930"/>
    <w:rsid w:val="00E90DBE"/>
    <w:rsid w:val="00E910A0"/>
    <w:rsid w:val="00E92185"/>
    <w:rsid w:val="00E94F07"/>
    <w:rsid w:val="00E9695E"/>
    <w:rsid w:val="00E96989"/>
    <w:rsid w:val="00E97871"/>
    <w:rsid w:val="00EA3011"/>
    <w:rsid w:val="00EA3AD1"/>
    <w:rsid w:val="00EA4E11"/>
    <w:rsid w:val="00EA5045"/>
    <w:rsid w:val="00EB054A"/>
    <w:rsid w:val="00EB23F2"/>
    <w:rsid w:val="00EB335E"/>
    <w:rsid w:val="00EB351E"/>
    <w:rsid w:val="00EB3AB0"/>
    <w:rsid w:val="00EB46C2"/>
    <w:rsid w:val="00EB4E2A"/>
    <w:rsid w:val="00EB6D5C"/>
    <w:rsid w:val="00EC16BC"/>
    <w:rsid w:val="00EC204F"/>
    <w:rsid w:val="00EC20A7"/>
    <w:rsid w:val="00EC3D55"/>
    <w:rsid w:val="00EC5E92"/>
    <w:rsid w:val="00EC739E"/>
    <w:rsid w:val="00EC7F6A"/>
    <w:rsid w:val="00ED338C"/>
    <w:rsid w:val="00ED379A"/>
    <w:rsid w:val="00ED4D13"/>
    <w:rsid w:val="00ED5539"/>
    <w:rsid w:val="00ED5597"/>
    <w:rsid w:val="00ED62DE"/>
    <w:rsid w:val="00ED79DE"/>
    <w:rsid w:val="00EE0854"/>
    <w:rsid w:val="00EE0CA9"/>
    <w:rsid w:val="00EE0EDF"/>
    <w:rsid w:val="00EE13C4"/>
    <w:rsid w:val="00EE2850"/>
    <w:rsid w:val="00EE3C93"/>
    <w:rsid w:val="00EE6733"/>
    <w:rsid w:val="00EE686F"/>
    <w:rsid w:val="00EE68FA"/>
    <w:rsid w:val="00EE6D41"/>
    <w:rsid w:val="00EE7A61"/>
    <w:rsid w:val="00EE7C04"/>
    <w:rsid w:val="00EF0A29"/>
    <w:rsid w:val="00F03092"/>
    <w:rsid w:val="00F0356A"/>
    <w:rsid w:val="00F03C77"/>
    <w:rsid w:val="00F04F14"/>
    <w:rsid w:val="00F0694C"/>
    <w:rsid w:val="00F06F21"/>
    <w:rsid w:val="00F106E2"/>
    <w:rsid w:val="00F115C0"/>
    <w:rsid w:val="00F141DD"/>
    <w:rsid w:val="00F15270"/>
    <w:rsid w:val="00F15368"/>
    <w:rsid w:val="00F15652"/>
    <w:rsid w:val="00F17817"/>
    <w:rsid w:val="00F231FF"/>
    <w:rsid w:val="00F23B79"/>
    <w:rsid w:val="00F244A8"/>
    <w:rsid w:val="00F24681"/>
    <w:rsid w:val="00F24687"/>
    <w:rsid w:val="00F25289"/>
    <w:rsid w:val="00F278C2"/>
    <w:rsid w:val="00F310D0"/>
    <w:rsid w:val="00F3181D"/>
    <w:rsid w:val="00F35423"/>
    <w:rsid w:val="00F37399"/>
    <w:rsid w:val="00F407D0"/>
    <w:rsid w:val="00F40A96"/>
    <w:rsid w:val="00F431DB"/>
    <w:rsid w:val="00F43E6D"/>
    <w:rsid w:val="00F43F20"/>
    <w:rsid w:val="00F44F97"/>
    <w:rsid w:val="00F47916"/>
    <w:rsid w:val="00F510DD"/>
    <w:rsid w:val="00F542BA"/>
    <w:rsid w:val="00F579A1"/>
    <w:rsid w:val="00F6033E"/>
    <w:rsid w:val="00F612EB"/>
    <w:rsid w:val="00F6188E"/>
    <w:rsid w:val="00F619BE"/>
    <w:rsid w:val="00F65DA9"/>
    <w:rsid w:val="00F6616F"/>
    <w:rsid w:val="00F6661B"/>
    <w:rsid w:val="00F66897"/>
    <w:rsid w:val="00F673AE"/>
    <w:rsid w:val="00F67C00"/>
    <w:rsid w:val="00F7009F"/>
    <w:rsid w:val="00F71BAD"/>
    <w:rsid w:val="00F72ACF"/>
    <w:rsid w:val="00F72D8B"/>
    <w:rsid w:val="00F7438E"/>
    <w:rsid w:val="00F75E3F"/>
    <w:rsid w:val="00F80023"/>
    <w:rsid w:val="00F81280"/>
    <w:rsid w:val="00F828EE"/>
    <w:rsid w:val="00F860B9"/>
    <w:rsid w:val="00F87F35"/>
    <w:rsid w:val="00F900AC"/>
    <w:rsid w:val="00F91B77"/>
    <w:rsid w:val="00F92332"/>
    <w:rsid w:val="00F92E09"/>
    <w:rsid w:val="00F93063"/>
    <w:rsid w:val="00F94F2C"/>
    <w:rsid w:val="00F95DC3"/>
    <w:rsid w:val="00F973AF"/>
    <w:rsid w:val="00F97B9C"/>
    <w:rsid w:val="00F97BB7"/>
    <w:rsid w:val="00FA2086"/>
    <w:rsid w:val="00FA2AA9"/>
    <w:rsid w:val="00FA4987"/>
    <w:rsid w:val="00FA5C21"/>
    <w:rsid w:val="00FA5FE3"/>
    <w:rsid w:val="00FB109D"/>
    <w:rsid w:val="00FB2079"/>
    <w:rsid w:val="00FB2F33"/>
    <w:rsid w:val="00FB4735"/>
    <w:rsid w:val="00FB55B0"/>
    <w:rsid w:val="00FB6C07"/>
    <w:rsid w:val="00FC0B9F"/>
    <w:rsid w:val="00FC2172"/>
    <w:rsid w:val="00FC4448"/>
    <w:rsid w:val="00FC4BEE"/>
    <w:rsid w:val="00FC7B68"/>
    <w:rsid w:val="00FC7C45"/>
    <w:rsid w:val="00FD00E5"/>
    <w:rsid w:val="00FD4966"/>
    <w:rsid w:val="00FD4DF2"/>
    <w:rsid w:val="00FD5316"/>
    <w:rsid w:val="00FD6592"/>
    <w:rsid w:val="00FD7370"/>
    <w:rsid w:val="00FE300F"/>
    <w:rsid w:val="00FE4711"/>
    <w:rsid w:val="00FE4CA6"/>
    <w:rsid w:val="00FE700C"/>
    <w:rsid w:val="00FE745F"/>
    <w:rsid w:val="00FE77E4"/>
    <w:rsid w:val="00FF344D"/>
    <w:rsid w:val="00FF664A"/>
    <w:rsid w:val="0121EE12"/>
    <w:rsid w:val="01B42852"/>
    <w:rsid w:val="025D79D5"/>
    <w:rsid w:val="02805ECF"/>
    <w:rsid w:val="02CA30FE"/>
    <w:rsid w:val="032C676D"/>
    <w:rsid w:val="03DD767A"/>
    <w:rsid w:val="03FA07D1"/>
    <w:rsid w:val="0480C915"/>
    <w:rsid w:val="04B87176"/>
    <w:rsid w:val="0579E7F7"/>
    <w:rsid w:val="05A7497D"/>
    <w:rsid w:val="05FFFCF3"/>
    <w:rsid w:val="06196584"/>
    <w:rsid w:val="063B722E"/>
    <w:rsid w:val="068EDEEE"/>
    <w:rsid w:val="06BC6028"/>
    <w:rsid w:val="06C317A2"/>
    <w:rsid w:val="06D2B614"/>
    <w:rsid w:val="06F2F183"/>
    <w:rsid w:val="07B9F8E0"/>
    <w:rsid w:val="07EB0BF5"/>
    <w:rsid w:val="08455608"/>
    <w:rsid w:val="08893706"/>
    <w:rsid w:val="0913996B"/>
    <w:rsid w:val="0948CB46"/>
    <w:rsid w:val="09547F00"/>
    <w:rsid w:val="09A4F74C"/>
    <w:rsid w:val="09C38203"/>
    <w:rsid w:val="09E51B2F"/>
    <w:rsid w:val="0A53D2FE"/>
    <w:rsid w:val="0AE7D411"/>
    <w:rsid w:val="0AF05226"/>
    <w:rsid w:val="0B685907"/>
    <w:rsid w:val="0C11DF75"/>
    <w:rsid w:val="0C346DEC"/>
    <w:rsid w:val="0CDD5AFF"/>
    <w:rsid w:val="0D421E10"/>
    <w:rsid w:val="0D720B10"/>
    <w:rsid w:val="0F1AAB39"/>
    <w:rsid w:val="0F578782"/>
    <w:rsid w:val="0FB6EBED"/>
    <w:rsid w:val="100BA3E5"/>
    <w:rsid w:val="1048D479"/>
    <w:rsid w:val="10A44ED8"/>
    <w:rsid w:val="10EC1A32"/>
    <w:rsid w:val="10F58DB4"/>
    <w:rsid w:val="115FDD0D"/>
    <w:rsid w:val="116AE693"/>
    <w:rsid w:val="11B5DDD6"/>
    <w:rsid w:val="120B8F79"/>
    <w:rsid w:val="128D1799"/>
    <w:rsid w:val="132D3658"/>
    <w:rsid w:val="140C73ED"/>
    <w:rsid w:val="14194AD9"/>
    <w:rsid w:val="14A30F93"/>
    <w:rsid w:val="14A77573"/>
    <w:rsid w:val="1654AEBA"/>
    <w:rsid w:val="166CC641"/>
    <w:rsid w:val="169070C2"/>
    <w:rsid w:val="16996833"/>
    <w:rsid w:val="16AFBAEC"/>
    <w:rsid w:val="16CDCFA6"/>
    <w:rsid w:val="16ED3C58"/>
    <w:rsid w:val="16EFF6CC"/>
    <w:rsid w:val="177DF4A2"/>
    <w:rsid w:val="17A06074"/>
    <w:rsid w:val="17ADD200"/>
    <w:rsid w:val="17D5535E"/>
    <w:rsid w:val="1870C9A8"/>
    <w:rsid w:val="1B13733A"/>
    <w:rsid w:val="1B26FA71"/>
    <w:rsid w:val="1B4B9B09"/>
    <w:rsid w:val="1B62F975"/>
    <w:rsid w:val="1C471A43"/>
    <w:rsid w:val="1D16D1F5"/>
    <w:rsid w:val="1D59BCEF"/>
    <w:rsid w:val="1DBD9861"/>
    <w:rsid w:val="1DCDAB3C"/>
    <w:rsid w:val="1E337534"/>
    <w:rsid w:val="1ECEF245"/>
    <w:rsid w:val="1EDDDFA3"/>
    <w:rsid w:val="1EE1DC01"/>
    <w:rsid w:val="1EFD41AB"/>
    <w:rsid w:val="1EFF5FB9"/>
    <w:rsid w:val="1F8185E9"/>
    <w:rsid w:val="200506F4"/>
    <w:rsid w:val="2026E466"/>
    <w:rsid w:val="202DAB59"/>
    <w:rsid w:val="203090DA"/>
    <w:rsid w:val="21DB6528"/>
    <w:rsid w:val="2206F4DF"/>
    <w:rsid w:val="2211C8DB"/>
    <w:rsid w:val="22513E0C"/>
    <w:rsid w:val="2289FE5F"/>
    <w:rsid w:val="230C4C74"/>
    <w:rsid w:val="231BD2A1"/>
    <w:rsid w:val="23544B86"/>
    <w:rsid w:val="24CA2D5D"/>
    <w:rsid w:val="24FA4219"/>
    <w:rsid w:val="24FEB7F2"/>
    <w:rsid w:val="25369834"/>
    <w:rsid w:val="25E27340"/>
    <w:rsid w:val="26B7169E"/>
    <w:rsid w:val="26C869F0"/>
    <w:rsid w:val="27506435"/>
    <w:rsid w:val="284DBE8C"/>
    <w:rsid w:val="288DD4A6"/>
    <w:rsid w:val="28CC2DBD"/>
    <w:rsid w:val="29209108"/>
    <w:rsid w:val="2930A8E2"/>
    <w:rsid w:val="2959BFB6"/>
    <w:rsid w:val="296A9962"/>
    <w:rsid w:val="29E4B93B"/>
    <w:rsid w:val="29FB86BE"/>
    <w:rsid w:val="2A2C289D"/>
    <w:rsid w:val="2A4A8E25"/>
    <w:rsid w:val="2BF75392"/>
    <w:rsid w:val="2C3D08E3"/>
    <w:rsid w:val="2C4E373A"/>
    <w:rsid w:val="2C521BCA"/>
    <w:rsid w:val="2C60378F"/>
    <w:rsid w:val="2C7D33DB"/>
    <w:rsid w:val="2CAFA334"/>
    <w:rsid w:val="2CD010FA"/>
    <w:rsid w:val="2CE4BB39"/>
    <w:rsid w:val="2D15B5B9"/>
    <w:rsid w:val="2D59AF79"/>
    <w:rsid w:val="2D7A4C23"/>
    <w:rsid w:val="2DCA0F9E"/>
    <w:rsid w:val="2DF9D2B2"/>
    <w:rsid w:val="2F2DBA36"/>
    <w:rsid w:val="2F430118"/>
    <w:rsid w:val="2F74CCDA"/>
    <w:rsid w:val="2F9DDB62"/>
    <w:rsid w:val="3016729D"/>
    <w:rsid w:val="307CE3FD"/>
    <w:rsid w:val="30A788EA"/>
    <w:rsid w:val="30C92990"/>
    <w:rsid w:val="312EEB67"/>
    <w:rsid w:val="3191381E"/>
    <w:rsid w:val="3286F2CC"/>
    <w:rsid w:val="32914A88"/>
    <w:rsid w:val="330C018E"/>
    <w:rsid w:val="333B70A0"/>
    <w:rsid w:val="3461B153"/>
    <w:rsid w:val="34EC6E42"/>
    <w:rsid w:val="3555B832"/>
    <w:rsid w:val="357D8E1A"/>
    <w:rsid w:val="3581764C"/>
    <w:rsid w:val="35BF3C2E"/>
    <w:rsid w:val="377E5F4A"/>
    <w:rsid w:val="37D24D7D"/>
    <w:rsid w:val="37F7BB29"/>
    <w:rsid w:val="37F9C03F"/>
    <w:rsid w:val="380F74A5"/>
    <w:rsid w:val="38B1FB96"/>
    <w:rsid w:val="39358C5A"/>
    <w:rsid w:val="394A2080"/>
    <w:rsid w:val="39FB7F58"/>
    <w:rsid w:val="3A22F53B"/>
    <w:rsid w:val="3A23C53C"/>
    <w:rsid w:val="3A4E2601"/>
    <w:rsid w:val="3A8FF203"/>
    <w:rsid w:val="3A94DB88"/>
    <w:rsid w:val="3AA59FA6"/>
    <w:rsid w:val="3AD65659"/>
    <w:rsid w:val="3B3E5585"/>
    <w:rsid w:val="3B7403F9"/>
    <w:rsid w:val="3B777BB4"/>
    <w:rsid w:val="3BD389F5"/>
    <w:rsid w:val="3BF6E04E"/>
    <w:rsid w:val="3C011F87"/>
    <w:rsid w:val="3CAD18A2"/>
    <w:rsid w:val="3D1518F5"/>
    <w:rsid w:val="3D52FDA2"/>
    <w:rsid w:val="3D86479F"/>
    <w:rsid w:val="3D88CCB5"/>
    <w:rsid w:val="3DCC1A25"/>
    <w:rsid w:val="3E090973"/>
    <w:rsid w:val="3EE7EC7D"/>
    <w:rsid w:val="3F47C3B1"/>
    <w:rsid w:val="3F5DB626"/>
    <w:rsid w:val="3FE74BC0"/>
    <w:rsid w:val="4003CC1C"/>
    <w:rsid w:val="41360C6B"/>
    <w:rsid w:val="42002D61"/>
    <w:rsid w:val="422AED3E"/>
    <w:rsid w:val="4293561E"/>
    <w:rsid w:val="42F273A8"/>
    <w:rsid w:val="4307384E"/>
    <w:rsid w:val="430EA79C"/>
    <w:rsid w:val="43194EF2"/>
    <w:rsid w:val="433BDCB6"/>
    <w:rsid w:val="43719CDB"/>
    <w:rsid w:val="44018B6B"/>
    <w:rsid w:val="4429D43B"/>
    <w:rsid w:val="4439EE0C"/>
    <w:rsid w:val="445EF69A"/>
    <w:rsid w:val="448746FC"/>
    <w:rsid w:val="4496B904"/>
    <w:rsid w:val="453C7E9E"/>
    <w:rsid w:val="4563AC57"/>
    <w:rsid w:val="458BFFC9"/>
    <w:rsid w:val="459F0011"/>
    <w:rsid w:val="45B2FE52"/>
    <w:rsid w:val="46132218"/>
    <w:rsid w:val="4680C6F2"/>
    <w:rsid w:val="4746E0A3"/>
    <w:rsid w:val="47DE3BCC"/>
    <w:rsid w:val="47F6D38E"/>
    <w:rsid w:val="482C9381"/>
    <w:rsid w:val="482EB2B5"/>
    <w:rsid w:val="48818A00"/>
    <w:rsid w:val="48DDF809"/>
    <w:rsid w:val="49D01392"/>
    <w:rsid w:val="49E360AF"/>
    <w:rsid w:val="4A3C5ECD"/>
    <w:rsid w:val="4A787D2E"/>
    <w:rsid w:val="4C84B943"/>
    <w:rsid w:val="4D2AD680"/>
    <w:rsid w:val="4DE19D9F"/>
    <w:rsid w:val="4E27A4A8"/>
    <w:rsid w:val="4E7DFAD3"/>
    <w:rsid w:val="4EE14D55"/>
    <w:rsid w:val="4EE8391B"/>
    <w:rsid w:val="4F27D10C"/>
    <w:rsid w:val="4F2C1ED9"/>
    <w:rsid w:val="4F4B0312"/>
    <w:rsid w:val="507D70C8"/>
    <w:rsid w:val="50E1A5FA"/>
    <w:rsid w:val="5101B118"/>
    <w:rsid w:val="5137BEBE"/>
    <w:rsid w:val="5157FC25"/>
    <w:rsid w:val="5177A1F1"/>
    <w:rsid w:val="51A5CC98"/>
    <w:rsid w:val="5231BD34"/>
    <w:rsid w:val="52E231E2"/>
    <w:rsid w:val="53A3DF36"/>
    <w:rsid w:val="54345322"/>
    <w:rsid w:val="54719EAA"/>
    <w:rsid w:val="5484BCF2"/>
    <w:rsid w:val="556ACA65"/>
    <w:rsid w:val="559B62A4"/>
    <w:rsid w:val="57533EBB"/>
    <w:rsid w:val="57BDB8B6"/>
    <w:rsid w:val="57C10BB9"/>
    <w:rsid w:val="588A454C"/>
    <w:rsid w:val="58BB4231"/>
    <w:rsid w:val="59012EF1"/>
    <w:rsid w:val="5970E2F3"/>
    <w:rsid w:val="5984BE26"/>
    <w:rsid w:val="59EE8AEC"/>
    <w:rsid w:val="59F9F74A"/>
    <w:rsid w:val="5A097AA6"/>
    <w:rsid w:val="5A61D7C6"/>
    <w:rsid w:val="5ACC9A1A"/>
    <w:rsid w:val="5B0B8AE8"/>
    <w:rsid w:val="5B690E9C"/>
    <w:rsid w:val="5BDEF226"/>
    <w:rsid w:val="5C253F17"/>
    <w:rsid w:val="5C270C13"/>
    <w:rsid w:val="5C5A4E1C"/>
    <w:rsid w:val="5C9C308B"/>
    <w:rsid w:val="5D07B687"/>
    <w:rsid w:val="5D752C8D"/>
    <w:rsid w:val="5D941EF3"/>
    <w:rsid w:val="5EC94FA9"/>
    <w:rsid w:val="5EFC7954"/>
    <w:rsid w:val="5F08AB02"/>
    <w:rsid w:val="5FD6E3B9"/>
    <w:rsid w:val="5FDA43D9"/>
    <w:rsid w:val="6048866C"/>
    <w:rsid w:val="60879C94"/>
    <w:rsid w:val="60A29C17"/>
    <w:rsid w:val="61813341"/>
    <w:rsid w:val="61858A51"/>
    <w:rsid w:val="6239F031"/>
    <w:rsid w:val="6258A872"/>
    <w:rsid w:val="628D3630"/>
    <w:rsid w:val="62A62025"/>
    <w:rsid w:val="62BDB18D"/>
    <w:rsid w:val="62DC1AC5"/>
    <w:rsid w:val="6468F9D5"/>
    <w:rsid w:val="6483D13F"/>
    <w:rsid w:val="64BBD8A1"/>
    <w:rsid w:val="656FB9A9"/>
    <w:rsid w:val="657DF986"/>
    <w:rsid w:val="65F5A2AE"/>
    <w:rsid w:val="65FF81CB"/>
    <w:rsid w:val="6639C4E0"/>
    <w:rsid w:val="663A07B5"/>
    <w:rsid w:val="66561F3D"/>
    <w:rsid w:val="667ED520"/>
    <w:rsid w:val="668713B6"/>
    <w:rsid w:val="673D1292"/>
    <w:rsid w:val="674E7163"/>
    <w:rsid w:val="6787D1A5"/>
    <w:rsid w:val="67B51472"/>
    <w:rsid w:val="686318CC"/>
    <w:rsid w:val="68647A53"/>
    <w:rsid w:val="6884472D"/>
    <w:rsid w:val="68FDBC0D"/>
    <w:rsid w:val="6931E138"/>
    <w:rsid w:val="695C274D"/>
    <w:rsid w:val="695C855B"/>
    <w:rsid w:val="699B208D"/>
    <w:rsid w:val="69C02FEC"/>
    <w:rsid w:val="69F3D79F"/>
    <w:rsid w:val="6A531E57"/>
    <w:rsid w:val="6ADE6F88"/>
    <w:rsid w:val="6B2756CB"/>
    <w:rsid w:val="6B5C5750"/>
    <w:rsid w:val="6BF9A586"/>
    <w:rsid w:val="6C597E0D"/>
    <w:rsid w:val="6C80336A"/>
    <w:rsid w:val="6C9C272A"/>
    <w:rsid w:val="6D0A06B8"/>
    <w:rsid w:val="6D462267"/>
    <w:rsid w:val="6DAF8038"/>
    <w:rsid w:val="6E15EE22"/>
    <w:rsid w:val="6ED0064C"/>
    <w:rsid w:val="6F03676C"/>
    <w:rsid w:val="6F2EFCB8"/>
    <w:rsid w:val="6F672992"/>
    <w:rsid w:val="6FAE2783"/>
    <w:rsid w:val="700FDA24"/>
    <w:rsid w:val="704FBD5F"/>
    <w:rsid w:val="70659667"/>
    <w:rsid w:val="70CE8CCE"/>
    <w:rsid w:val="70E14D6D"/>
    <w:rsid w:val="715CD1E2"/>
    <w:rsid w:val="71B74DD9"/>
    <w:rsid w:val="71D7CE18"/>
    <w:rsid w:val="7208D0CC"/>
    <w:rsid w:val="72A6A7F7"/>
    <w:rsid w:val="72B77C26"/>
    <w:rsid w:val="72BC8817"/>
    <w:rsid w:val="72CB9CB5"/>
    <w:rsid w:val="72DC2595"/>
    <w:rsid w:val="7300B899"/>
    <w:rsid w:val="73218E6E"/>
    <w:rsid w:val="733FE697"/>
    <w:rsid w:val="73545162"/>
    <w:rsid w:val="736F73CB"/>
    <w:rsid w:val="73D00BF9"/>
    <w:rsid w:val="73F1EB4B"/>
    <w:rsid w:val="74351316"/>
    <w:rsid w:val="74909AA3"/>
    <w:rsid w:val="7505547F"/>
    <w:rsid w:val="754BE277"/>
    <w:rsid w:val="75811280"/>
    <w:rsid w:val="7589B705"/>
    <w:rsid w:val="762806C1"/>
    <w:rsid w:val="765F231E"/>
    <w:rsid w:val="7748AFFD"/>
    <w:rsid w:val="778072A7"/>
    <w:rsid w:val="78131D55"/>
    <w:rsid w:val="78729E50"/>
    <w:rsid w:val="78A2A8AF"/>
    <w:rsid w:val="78FE216F"/>
    <w:rsid w:val="7994670B"/>
    <w:rsid w:val="7A09EEF9"/>
    <w:rsid w:val="7A9F02B0"/>
    <w:rsid w:val="7AA6BA71"/>
    <w:rsid w:val="7AF77A31"/>
    <w:rsid w:val="7B2D1A42"/>
    <w:rsid w:val="7BE3192A"/>
    <w:rsid w:val="7BFFB5F5"/>
    <w:rsid w:val="7C9AE8A1"/>
    <w:rsid w:val="7CF06664"/>
    <w:rsid w:val="7E3290CA"/>
    <w:rsid w:val="7E7CCF48"/>
    <w:rsid w:val="7E9CBD01"/>
    <w:rsid w:val="7ECEFC6F"/>
    <w:rsid w:val="7ECF5070"/>
    <w:rsid w:val="7F21803D"/>
    <w:rsid w:val="7FAD58FA"/>
    <w:rsid w:val="7FDCCE80"/>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FC1EB8F"/>
  <w15:chartTrackingRefBased/>
  <w15:docId w15:val="{2F5817AE-722C-4C40-A209-AB08E1EF1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3A27"/>
    <w:pPr>
      <w:spacing w:after="0" w:line="240" w:lineRule="auto"/>
    </w:pPr>
    <w:rPr>
      <w:rFonts w:ascii="Times New Roman" w:eastAsia="Times New Roman" w:hAnsi="Times New Roman" w:cs="Times New Roman"/>
      <w:sz w:val="24"/>
      <w:szCs w:val="24"/>
    </w:rPr>
  </w:style>
  <w:style w:type="paragraph" w:styleId="Titre1">
    <w:name w:val="heading 1"/>
    <w:basedOn w:val="Normal"/>
    <w:next w:val="Normal"/>
    <w:link w:val="Titre1Car"/>
    <w:qFormat/>
    <w:rsid w:val="00966EF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qFormat/>
    <w:rsid w:val="00966EF0"/>
    <w:pPr>
      <w:keepNext/>
      <w:spacing w:after="60"/>
      <w:ind w:left="720"/>
      <w:jc w:val="both"/>
      <w:outlineLvl w:val="1"/>
    </w:pPr>
    <w:rPr>
      <w:rFonts w:ascii="Arial Narrow" w:eastAsia="SimSun" w:hAnsi="Arial Narrow"/>
      <w:b/>
      <w:bCs/>
      <w:sz w:val="20"/>
    </w:rPr>
  </w:style>
  <w:style w:type="paragraph" w:styleId="Titre3">
    <w:name w:val="heading 3"/>
    <w:basedOn w:val="Normal"/>
    <w:next w:val="Normal"/>
    <w:link w:val="Titre3Car"/>
    <w:qFormat/>
    <w:rsid w:val="00966EF0"/>
    <w:pPr>
      <w:keepNext/>
      <w:widowControl w:val="0"/>
      <w:tabs>
        <w:tab w:val="left" w:pos="2160"/>
        <w:tab w:val="left" w:pos="9360"/>
      </w:tabs>
      <w:spacing w:after="60"/>
      <w:jc w:val="both"/>
      <w:outlineLvl w:val="2"/>
    </w:pPr>
    <w:rPr>
      <w:rFonts w:ascii="Courier" w:eastAsia="SimSun" w:hAnsi="Courier"/>
      <w:b/>
      <w:sz w:val="28"/>
      <w:szCs w:val="20"/>
    </w:rPr>
  </w:style>
  <w:style w:type="paragraph" w:styleId="Titre4">
    <w:name w:val="heading 4"/>
    <w:basedOn w:val="Normal"/>
    <w:next w:val="Normal"/>
    <w:link w:val="Titre4Car"/>
    <w:qFormat/>
    <w:rsid w:val="00966EF0"/>
    <w:pPr>
      <w:keepNext/>
      <w:widowControl w:val="0"/>
      <w:spacing w:after="540"/>
      <w:ind w:left="116"/>
      <w:jc w:val="both"/>
      <w:outlineLvl w:val="3"/>
    </w:pPr>
    <w:rPr>
      <w:rFonts w:ascii="Calibri" w:eastAsia="SimSun" w:hAnsi="Calibri"/>
      <w:b/>
      <w:spacing w:val="15"/>
      <w:sz w:val="28"/>
    </w:rPr>
  </w:style>
  <w:style w:type="paragraph" w:styleId="Titre5">
    <w:name w:val="heading 5"/>
    <w:basedOn w:val="Normal"/>
    <w:next w:val="Normal"/>
    <w:link w:val="Titre5Car"/>
    <w:qFormat/>
    <w:rsid w:val="00966EF0"/>
    <w:pPr>
      <w:keepNext/>
      <w:pBdr>
        <w:top w:val="single" w:sz="4" w:space="1" w:color="auto"/>
        <w:left w:val="single" w:sz="4" w:space="4" w:color="auto"/>
        <w:bottom w:val="single" w:sz="4" w:space="1" w:color="auto"/>
        <w:right w:val="single" w:sz="4" w:space="4" w:color="auto"/>
      </w:pBdr>
      <w:spacing w:before="120" w:after="120"/>
      <w:jc w:val="center"/>
      <w:outlineLvl w:val="4"/>
    </w:pPr>
    <w:rPr>
      <w:rFonts w:ascii="Calibri" w:eastAsia="SimSun" w:hAnsi="Calibri"/>
      <w:b/>
      <w:bCs/>
    </w:rPr>
  </w:style>
  <w:style w:type="paragraph" w:styleId="Titre6">
    <w:name w:val="heading 6"/>
    <w:aliases w:val="Maps"/>
    <w:basedOn w:val="Normal"/>
    <w:next w:val="Normal"/>
    <w:link w:val="Titre6Car"/>
    <w:qFormat/>
    <w:rsid w:val="00966EF0"/>
    <w:pPr>
      <w:keepNext/>
      <w:ind w:left="360"/>
      <w:outlineLvl w:val="5"/>
    </w:pPr>
    <w:rPr>
      <w:b/>
      <w:bCs/>
      <w:smallCaps/>
      <w:lang w:val="x-none" w:eastAsia="x-none"/>
    </w:rPr>
  </w:style>
  <w:style w:type="paragraph" w:styleId="Titre7">
    <w:name w:val="heading 7"/>
    <w:basedOn w:val="Normal"/>
    <w:next w:val="Normal"/>
    <w:link w:val="Titre7Car"/>
    <w:qFormat/>
    <w:rsid w:val="00966EF0"/>
    <w:pPr>
      <w:keepNext/>
      <w:outlineLvl w:val="6"/>
    </w:pPr>
    <w:rPr>
      <w:b/>
      <w:bCs/>
      <w:sz w:val="20"/>
      <w:lang w:val="x-none" w:eastAsia="x-none"/>
    </w:rPr>
  </w:style>
  <w:style w:type="paragraph" w:styleId="Titre8">
    <w:name w:val="heading 8"/>
    <w:aliases w:val="Figures"/>
    <w:basedOn w:val="Normal"/>
    <w:next w:val="Normal"/>
    <w:link w:val="Titre8Car"/>
    <w:unhideWhenUsed/>
    <w:qFormat/>
    <w:rsid w:val="00966EF0"/>
    <w:pPr>
      <w:spacing w:before="240" w:after="60"/>
      <w:jc w:val="both"/>
      <w:outlineLvl w:val="7"/>
    </w:pPr>
    <w:rPr>
      <w:rFonts w:ascii="Calibri" w:eastAsia="SimSun" w:hAnsi="Calibri"/>
      <w:i/>
      <w:iCs/>
    </w:rPr>
  </w:style>
  <w:style w:type="paragraph" w:styleId="Titre9">
    <w:name w:val="heading 9"/>
    <w:aliases w:val="TAbles"/>
    <w:basedOn w:val="Normal"/>
    <w:next w:val="Normal"/>
    <w:link w:val="Titre9Car"/>
    <w:qFormat/>
    <w:rsid w:val="00966EF0"/>
    <w:pPr>
      <w:keepNext/>
      <w:framePr w:w="3801" w:h="4681" w:hSpace="180" w:wrap="around" w:vAnchor="text" w:hAnchor="page" w:x="7141" w:y="1441"/>
      <w:outlineLvl w:val="8"/>
    </w:pPr>
    <w:rPr>
      <w:b/>
      <w:bCs/>
      <w:lang w:val="x-none" w:eastAsia="x-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Heading11">
    <w:name w:val="Heading 11"/>
    <w:basedOn w:val="Normal"/>
    <w:next w:val="Normal"/>
    <w:link w:val="Heading1Char"/>
    <w:qFormat/>
    <w:rsid w:val="00966EF0"/>
    <w:pPr>
      <w:keepNext/>
      <w:numPr>
        <w:numId w:val="1"/>
      </w:numPr>
      <w:pBdr>
        <w:top w:val="single" w:sz="4" w:space="1" w:color="auto"/>
      </w:pBdr>
      <w:suppressAutoHyphens/>
      <w:spacing w:before="104" w:after="226"/>
      <w:jc w:val="both"/>
      <w:outlineLvl w:val="0"/>
    </w:pPr>
    <w:rPr>
      <w:rFonts w:ascii="Calibri" w:hAnsi="Calibri"/>
      <w:b/>
      <w:smallCaps/>
      <w:spacing w:val="-2"/>
      <w:sz w:val="28"/>
    </w:rPr>
  </w:style>
  <w:style w:type="character" w:customStyle="1" w:styleId="Heading2Char">
    <w:name w:val="Heading 2 Char"/>
    <w:basedOn w:val="Policepardfaut"/>
    <w:rsid w:val="00966EF0"/>
    <w:rPr>
      <w:rFonts w:asciiTheme="majorHAnsi" w:eastAsiaTheme="majorEastAsia" w:hAnsiTheme="majorHAnsi" w:cstheme="majorBidi"/>
      <w:color w:val="2E74B5" w:themeColor="accent1" w:themeShade="BF"/>
      <w:sz w:val="26"/>
      <w:szCs w:val="26"/>
    </w:rPr>
  </w:style>
  <w:style w:type="character" w:customStyle="1" w:styleId="Titre3Car">
    <w:name w:val="Titre 3 Car"/>
    <w:basedOn w:val="Policepardfaut"/>
    <w:link w:val="Titre3"/>
    <w:rsid w:val="00966EF0"/>
    <w:rPr>
      <w:rFonts w:ascii="Courier" w:eastAsia="SimSun" w:hAnsi="Courier" w:cs="Times New Roman"/>
      <w:b/>
      <w:sz w:val="28"/>
      <w:szCs w:val="20"/>
    </w:rPr>
  </w:style>
  <w:style w:type="character" w:customStyle="1" w:styleId="Titre4Car">
    <w:name w:val="Titre 4 Car"/>
    <w:basedOn w:val="Policepardfaut"/>
    <w:link w:val="Titre4"/>
    <w:rsid w:val="00966EF0"/>
    <w:rPr>
      <w:rFonts w:ascii="Calibri" w:eastAsia="SimSun" w:hAnsi="Calibri" w:cs="Times New Roman"/>
      <w:b/>
      <w:spacing w:val="15"/>
      <w:sz w:val="28"/>
      <w:szCs w:val="24"/>
    </w:rPr>
  </w:style>
  <w:style w:type="character" w:customStyle="1" w:styleId="Titre5Car">
    <w:name w:val="Titre 5 Car"/>
    <w:basedOn w:val="Policepardfaut"/>
    <w:link w:val="Titre5"/>
    <w:rsid w:val="00966EF0"/>
    <w:rPr>
      <w:rFonts w:ascii="Calibri" w:eastAsia="SimSun" w:hAnsi="Calibri" w:cs="Times New Roman"/>
      <w:b/>
      <w:bCs/>
      <w:sz w:val="24"/>
      <w:szCs w:val="24"/>
    </w:rPr>
  </w:style>
  <w:style w:type="character" w:customStyle="1" w:styleId="Titre6Car">
    <w:name w:val="Titre 6 Car"/>
    <w:aliases w:val="Maps Car"/>
    <w:basedOn w:val="Policepardfaut"/>
    <w:link w:val="Titre6"/>
    <w:rsid w:val="00966EF0"/>
    <w:rPr>
      <w:rFonts w:ascii="Times New Roman" w:eastAsia="Times New Roman" w:hAnsi="Times New Roman" w:cs="Times New Roman"/>
      <w:b/>
      <w:bCs/>
      <w:smallCaps/>
      <w:sz w:val="24"/>
      <w:szCs w:val="24"/>
      <w:lang w:val="x-none" w:eastAsia="x-none"/>
    </w:rPr>
  </w:style>
  <w:style w:type="character" w:customStyle="1" w:styleId="Titre7Car">
    <w:name w:val="Titre 7 Car"/>
    <w:basedOn w:val="Policepardfaut"/>
    <w:link w:val="Titre7"/>
    <w:rsid w:val="00966EF0"/>
    <w:rPr>
      <w:rFonts w:ascii="Times New Roman" w:eastAsia="Times New Roman" w:hAnsi="Times New Roman" w:cs="Times New Roman"/>
      <w:b/>
      <w:bCs/>
      <w:sz w:val="20"/>
      <w:szCs w:val="24"/>
      <w:lang w:val="x-none" w:eastAsia="x-none"/>
    </w:rPr>
  </w:style>
  <w:style w:type="character" w:customStyle="1" w:styleId="Titre8Car">
    <w:name w:val="Titre 8 Car"/>
    <w:aliases w:val="Figures Car"/>
    <w:basedOn w:val="Policepardfaut"/>
    <w:link w:val="Titre8"/>
    <w:rsid w:val="00966EF0"/>
    <w:rPr>
      <w:rFonts w:ascii="Calibri" w:eastAsia="SimSun" w:hAnsi="Calibri" w:cs="Times New Roman"/>
      <w:i/>
      <w:iCs/>
      <w:sz w:val="24"/>
      <w:szCs w:val="24"/>
    </w:rPr>
  </w:style>
  <w:style w:type="character" w:customStyle="1" w:styleId="Titre9Car">
    <w:name w:val="Titre 9 Car"/>
    <w:aliases w:val="TAbles Car"/>
    <w:basedOn w:val="Policepardfaut"/>
    <w:link w:val="Titre9"/>
    <w:rsid w:val="00966EF0"/>
    <w:rPr>
      <w:rFonts w:ascii="Times New Roman" w:eastAsia="Times New Roman" w:hAnsi="Times New Roman" w:cs="Times New Roman"/>
      <w:b/>
      <w:bCs/>
      <w:sz w:val="24"/>
      <w:szCs w:val="24"/>
      <w:lang w:val="x-none" w:eastAsia="x-none"/>
    </w:rPr>
  </w:style>
  <w:style w:type="numbering" w:customStyle="1" w:styleId="NoList1">
    <w:name w:val="No List1"/>
    <w:next w:val="Aucuneliste"/>
    <w:uiPriority w:val="99"/>
    <w:semiHidden/>
    <w:unhideWhenUsed/>
    <w:rsid w:val="00966EF0"/>
  </w:style>
  <w:style w:type="character" w:customStyle="1" w:styleId="Heading1Char">
    <w:name w:val="Heading 1 Char"/>
    <w:basedOn w:val="Policepardfaut"/>
    <w:link w:val="Heading11"/>
    <w:rsid w:val="00966EF0"/>
    <w:rPr>
      <w:rFonts w:ascii="Calibri" w:eastAsia="Times New Roman" w:hAnsi="Calibri" w:cs="Times New Roman"/>
      <w:b/>
      <w:smallCaps/>
      <w:spacing w:val="-2"/>
      <w:sz w:val="28"/>
      <w:szCs w:val="24"/>
    </w:rPr>
  </w:style>
  <w:style w:type="paragraph" w:styleId="Textedebulles">
    <w:name w:val="Balloon Text"/>
    <w:basedOn w:val="Normal"/>
    <w:link w:val="TextedebullesCar"/>
    <w:uiPriority w:val="99"/>
    <w:rsid w:val="00966EF0"/>
    <w:pPr>
      <w:spacing w:after="60"/>
      <w:jc w:val="both"/>
    </w:pPr>
    <w:rPr>
      <w:rFonts w:ascii="Tahoma" w:eastAsia="SimSun" w:hAnsi="Tahoma" w:cs="Tahoma"/>
      <w:sz w:val="16"/>
      <w:szCs w:val="16"/>
    </w:rPr>
  </w:style>
  <w:style w:type="character" w:customStyle="1" w:styleId="TextedebullesCar">
    <w:name w:val="Texte de bulles Car"/>
    <w:basedOn w:val="Policepardfaut"/>
    <w:link w:val="Textedebulles"/>
    <w:uiPriority w:val="99"/>
    <w:rsid w:val="00966EF0"/>
    <w:rPr>
      <w:rFonts w:ascii="Tahoma" w:eastAsia="SimSun" w:hAnsi="Tahoma" w:cs="Tahoma"/>
      <w:sz w:val="16"/>
      <w:szCs w:val="16"/>
    </w:rPr>
  </w:style>
  <w:style w:type="character" w:customStyle="1" w:styleId="Titre2Car">
    <w:name w:val="Titre 2 Car"/>
    <w:link w:val="Titre2"/>
    <w:locked/>
    <w:rsid w:val="00966EF0"/>
    <w:rPr>
      <w:rFonts w:ascii="Arial Narrow" w:eastAsia="SimSun" w:hAnsi="Arial Narrow" w:cs="Times New Roman"/>
      <w:b/>
      <w:bCs/>
      <w:sz w:val="20"/>
      <w:szCs w:val="24"/>
    </w:rPr>
  </w:style>
  <w:style w:type="paragraph" w:styleId="En-tte">
    <w:name w:val="header"/>
    <w:basedOn w:val="Normal"/>
    <w:link w:val="En-tteCar"/>
    <w:uiPriority w:val="99"/>
    <w:rsid w:val="00966EF0"/>
    <w:pPr>
      <w:tabs>
        <w:tab w:val="center" w:pos="4153"/>
        <w:tab w:val="right" w:pos="8306"/>
      </w:tabs>
      <w:spacing w:after="60"/>
      <w:jc w:val="both"/>
    </w:pPr>
    <w:rPr>
      <w:rFonts w:ascii="Calibri" w:eastAsia="SimSun" w:hAnsi="Calibri"/>
      <w:sz w:val="20"/>
    </w:rPr>
  </w:style>
  <w:style w:type="character" w:customStyle="1" w:styleId="En-tteCar">
    <w:name w:val="En-tête Car"/>
    <w:basedOn w:val="Policepardfaut"/>
    <w:link w:val="En-tte"/>
    <w:uiPriority w:val="99"/>
    <w:rsid w:val="00966EF0"/>
    <w:rPr>
      <w:rFonts w:ascii="Calibri" w:eastAsia="SimSun" w:hAnsi="Calibri" w:cs="Times New Roman"/>
      <w:sz w:val="20"/>
      <w:szCs w:val="24"/>
    </w:rPr>
  </w:style>
  <w:style w:type="paragraph" w:styleId="Pieddepage">
    <w:name w:val="footer"/>
    <w:basedOn w:val="Normal"/>
    <w:link w:val="PieddepageCar"/>
    <w:uiPriority w:val="99"/>
    <w:rsid w:val="00966EF0"/>
    <w:pPr>
      <w:tabs>
        <w:tab w:val="center" w:pos="4153"/>
        <w:tab w:val="right" w:pos="8306"/>
      </w:tabs>
      <w:spacing w:after="60"/>
      <w:jc w:val="both"/>
    </w:pPr>
    <w:rPr>
      <w:rFonts w:ascii="Calibri" w:eastAsia="SimSun" w:hAnsi="Calibri"/>
      <w:sz w:val="20"/>
    </w:rPr>
  </w:style>
  <w:style w:type="character" w:customStyle="1" w:styleId="PieddepageCar">
    <w:name w:val="Pied de page Car"/>
    <w:basedOn w:val="Policepardfaut"/>
    <w:link w:val="Pieddepage"/>
    <w:uiPriority w:val="99"/>
    <w:rsid w:val="00966EF0"/>
    <w:rPr>
      <w:rFonts w:ascii="Calibri" w:eastAsia="SimSun" w:hAnsi="Calibri" w:cs="Times New Roman"/>
      <w:sz w:val="20"/>
      <w:szCs w:val="24"/>
    </w:rPr>
  </w:style>
  <w:style w:type="character" w:styleId="Numrodepage">
    <w:name w:val="page number"/>
    <w:rsid w:val="00966EF0"/>
    <w:rPr>
      <w:rFonts w:cs="Times New Roman"/>
    </w:rPr>
  </w:style>
  <w:style w:type="paragraph" w:customStyle="1" w:styleId="fn1">
    <w:name w:val="fn1"/>
    <w:basedOn w:val="Normal"/>
    <w:next w:val="Notedebasdepage"/>
    <w:link w:val="FootnoteTextChar1"/>
    <w:uiPriority w:val="99"/>
    <w:qFormat/>
    <w:rsid w:val="00966EF0"/>
    <w:pPr>
      <w:widowControl w:val="0"/>
      <w:jc w:val="both"/>
    </w:pPr>
    <w:rPr>
      <w:rFonts w:ascii="Calibri" w:hAnsi="Calibri"/>
      <w:sz w:val="18"/>
    </w:rPr>
  </w:style>
  <w:style w:type="character" w:customStyle="1" w:styleId="FootnoteTextChar">
    <w:name w:val="Footnote Text Char"/>
    <w:aliases w:val="Footnote Text Char Char Char Char,Footnote Text Char Char Char Char Char Char Char Char,Footnote Text Char Char Char Char Char Char1,Footnote Text Char Char Char Char Char Char Char1,Footnote Text Char Char Char Char Ch Char Char"/>
    <w:basedOn w:val="Policepardfaut"/>
    <w:uiPriority w:val="99"/>
    <w:qFormat/>
    <w:rsid w:val="00966EF0"/>
  </w:style>
  <w:style w:type="character" w:customStyle="1" w:styleId="FootnoteTextChar1">
    <w:name w:val="Footnote Text Char1"/>
    <w:aliases w:val="Geneva 9 Char,Font: Geneva 9 Char,Boston 10 Char,f Char,single space Char,footnote text Char,Footnote Char,otnote Text Char,Footnote Text Char Char Char Char1,Footnote Text Char Char Char Char Char Char Char Char1,Footnotes Char"/>
    <w:link w:val="fn1"/>
    <w:uiPriority w:val="99"/>
    <w:locked/>
    <w:rsid w:val="00966EF0"/>
    <w:rPr>
      <w:rFonts w:ascii="Calibri" w:hAnsi="Calibri"/>
      <w:sz w:val="18"/>
    </w:rPr>
  </w:style>
  <w:style w:type="paragraph" w:styleId="Corpsdetexte3">
    <w:name w:val="Body Text 3"/>
    <w:basedOn w:val="Normal"/>
    <w:link w:val="Corpsdetexte3Car"/>
    <w:rsid w:val="00966EF0"/>
    <w:pPr>
      <w:spacing w:after="60"/>
      <w:jc w:val="both"/>
    </w:pPr>
    <w:rPr>
      <w:rFonts w:ascii="Calibri" w:eastAsia="SimSun" w:hAnsi="Calibri"/>
      <w:sz w:val="20"/>
      <w:szCs w:val="20"/>
    </w:rPr>
  </w:style>
  <w:style w:type="character" w:customStyle="1" w:styleId="Corpsdetexte3Car">
    <w:name w:val="Corps de texte 3 Car"/>
    <w:basedOn w:val="Policepardfaut"/>
    <w:link w:val="Corpsdetexte3"/>
    <w:rsid w:val="00966EF0"/>
    <w:rPr>
      <w:rFonts w:ascii="Calibri" w:eastAsia="SimSun" w:hAnsi="Calibri" w:cs="Times New Roman"/>
      <w:sz w:val="20"/>
      <w:szCs w:val="20"/>
    </w:rPr>
  </w:style>
  <w:style w:type="paragraph" w:styleId="Retraitcorpsdetexte">
    <w:name w:val="Body Text Indent"/>
    <w:basedOn w:val="Normal"/>
    <w:link w:val="RetraitcorpsdetexteCar"/>
    <w:rsid w:val="00966EF0"/>
    <w:pPr>
      <w:tabs>
        <w:tab w:val="left" w:pos="360"/>
      </w:tabs>
      <w:spacing w:after="60"/>
      <w:jc w:val="both"/>
    </w:pPr>
    <w:rPr>
      <w:rFonts w:ascii="Calibri" w:eastAsia="SimSun" w:hAnsi="Calibri"/>
      <w:b/>
      <w:i/>
      <w:sz w:val="28"/>
      <w:szCs w:val="20"/>
    </w:rPr>
  </w:style>
  <w:style w:type="character" w:customStyle="1" w:styleId="RetraitcorpsdetexteCar">
    <w:name w:val="Retrait corps de texte Car"/>
    <w:basedOn w:val="Policepardfaut"/>
    <w:link w:val="Retraitcorpsdetexte"/>
    <w:rsid w:val="00966EF0"/>
    <w:rPr>
      <w:rFonts w:ascii="Calibri" w:eastAsia="SimSun" w:hAnsi="Calibri" w:cs="Times New Roman"/>
      <w:b/>
      <w:i/>
      <w:sz w:val="28"/>
      <w:szCs w:val="20"/>
    </w:rPr>
  </w:style>
  <w:style w:type="character" w:styleId="Lienhypertexte">
    <w:name w:val="Hyperlink"/>
    <w:uiPriority w:val="99"/>
    <w:qFormat/>
    <w:rsid w:val="00966EF0"/>
    <w:rPr>
      <w:rFonts w:cs="Times New Roman"/>
      <w:color w:val="0000FF"/>
      <w:u w:val="single"/>
    </w:rPr>
  </w:style>
  <w:style w:type="character" w:styleId="Lienhypertextesuivivisit">
    <w:name w:val="FollowedHyperlink"/>
    <w:uiPriority w:val="99"/>
    <w:rsid w:val="00966EF0"/>
    <w:rPr>
      <w:rFonts w:cs="Times New Roman"/>
      <w:color w:val="800080"/>
      <w:u w:val="single"/>
    </w:rPr>
  </w:style>
  <w:style w:type="paragraph" w:styleId="Corpsdetexte">
    <w:name w:val="Body Text"/>
    <w:basedOn w:val="Normal"/>
    <w:link w:val="CorpsdetexteCar"/>
    <w:qFormat/>
    <w:rsid w:val="00966EF0"/>
    <w:pPr>
      <w:pBdr>
        <w:bottom w:val="single" w:sz="4" w:space="1" w:color="auto"/>
      </w:pBdr>
      <w:spacing w:after="60"/>
      <w:jc w:val="both"/>
    </w:pPr>
    <w:rPr>
      <w:rFonts w:ascii="Arial Narrow" w:eastAsia="SimSun" w:hAnsi="Arial Narrow"/>
      <w:i/>
      <w:iCs/>
      <w:sz w:val="20"/>
    </w:rPr>
  </w:style>
  <w:style w:type="character" w:customStyle="1" w:styleId="CorpsdetexteCar">
    <w:name w:val="Corps de texte Car"/>
    <w:basedOn w:val="Policepardfaut"/>
    <w:link w:val="Corpsdetexte"/>
    <w:rsid w:val="00966EF0"/>
    <w:rPr>
      <w:rFonts w:ascii="Arial Narrow" w:eastAsia="SimSun" w:hAnsi="Arial Narrow" w:cs="Times New Roman"/>
      <w:i/>
      <w:iCs/>
      <w:sz w:val="20"/>
      <w:szCs w:val="24"/>
    </w:rPr>
  </w:style>
  <w:style w:type="paragraph" w:styleId="Corpsdetexte2">
    <w:name w:val="Body Text 2"/>
    <w:basedOn w:val="Normal"/>
    <w:link w:val="Corpsdetexte2Car"/>
    <w:rsid w:val="00966EF0"/>
    <w:pPr>
      <w:spacing w:before="120" w:after="120"/>
      <w:jc w:val="both"/>
    </w:pPr>
    <w:rPr>
      <w:rFonts w:ascii="Arial Narrow" w:eastAsia="SimSun" w:hAnsi="Arial Narrow"/>
      <w:sz w:val="20"/>
    </w:rPr>
  </w:style>
  <w:style w:type="character" w:customStyle="1" w:styleId="Corpsdetexte2Car">
    <w:name w:val="Corps de texte 2 Car"/>
    <w:basedOn w:val="Policepardfaut"/>
    <w:link w:val="Corpsdetexte2"/>
    <w:rsid w:val="00966EF0"/>
    <w:rPr>
      <w:rFonts w:ascii="Arial Narrow" w:eastAsia="SimSun" w:hAnsi="Arial Narrow" w:cs="Times New Roman"/>
      <w:sz w:val="20"/>
      <w:szCs w:val="24"/>
    </w:rPr>
  </w:style>
  <w:style w:type="character" w:styleId="Marquedecommentaire">
    <w:name w:val="annotation reference"/>
    <w:uiPriority w:val="99"/>
    <w:rsid w:val="00966EF0"/>
    <w:rPr>
      <w:rFonts w:cs="Times New Roman"/>
      <w:sz w:val="16"/>
      <w:szCs w:val="16"/>
    </w:rPr>
  </w:style>
  <w:style w:type="paragraph" w:styleId="Commentaire">
    <w:name w:val="annotation text"/>
    <w:basedOn w:val="Normal"/>
    <w:link w:val="CommentaireCar"/>
    <w:uiPriority w:val="99"/>
    <w:qFormat/>
    <w:rsid w:val="00966EF0"/>
    <w:pPr>
      <w:spacing w:after="60"/>
      <w:jc w:val="both"/>
    </w:pPr>
    <w:rPr>
      <w:rFonts w:ascii="Calibri" w:eastAsia="SimSun" w:hAnsi="Calibri"/>
      <w:sz w:val="20"/>
      <w:szCs w:val="20"/>
    </w:rPr>
  </w:style>
  <w:style w:type="character" w:customStyle="1" w:styleId="CommentaireCar">
    <w:name w:val="Commentaire Car"/>
    <w:basedOn w:val="Policepardfaut"/>
    <w:link w:val="Commentaire"/>
    <w:uiPriority w:val="99"/>
    <w:rsid w:val="00966EF0"/>
    <w:rPr>
      <w:rFonts w:ascii="Calibri" w:eastAsia="SimSun" w:hAnsi="Calibri" w:cs="Times New Roman"/>
      <w:sz w:val="20"/>
      <w:szCs w:val="20"/>
    </w:rPr>
  </w:style>
  <w:style w:type="paragraph" w:styleId="Objetducommentaire">
    <w:name w:val="annotation subject"/>
    <w:basedOn w:val="Commentaire"/>
    <w:next w:val="Commentaire"/>
    <w:link w:val="ObjetducommentaireCar"/>
    <w:uiPriority w:val="99"/>
    <w:rsid w:val="00966EF0"/>
    <w:rPr>
      <w:b/>
      <w:bCs/>
    </w:rPr>
  </w:style>
  <w:style w:type="character" w:customStyle="1" w:styleId="ObjetducommentaireCar">
    <w:name w:val="Objet du commentaire Car"/>
    <w:basedOn w:val="CommentaireCar"/>
    <w:link w:val="Objetducommentaire"/>
    <w:uiPriority w:val="99"/>
    <w:rsid w:val="00966EF0"/>
    <w:rPr>
      <w:rFonts w:ascii="Calibri" w:eastAsia="SimSun" w:hAnsi="Calibri" w:cs="Times New Roman"/>
      <w:b/>
      <w:bCs/>
      <w:sz w:val="20"/>
      <w:szCs w:val="20"/>
    </w:rPr>
  </w:style>
  <w:style w:type="table" w:styleId="Grilledutableau">
    <w:name w:val="Table Grid"/>
    <w:aliases w:val="Tabellengitternetz"/>
    <w:basedOn w:val="TableauNormal"/>
    <w:uiPriority w:val="39"/>
    <w:qFormat/>
    <w:rsid w:val="00966EF0"/>
    <w:pPr>
      <w:spacing w:after="0" w:line="240" w:lineRule="auto"/>
    </w:pPr>
    <w:rPr>
      <w:rFonts w:ascii="Calibri" w:eastAsia="SimSu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 webb,webb"/>
    <w:basedOn w:val="Normal"/>
    <w:uiPriority w:val="99"/>
    <w:rsid w:val="00966EF0"/>
    <w:pPr>
      <w:spacing w:before="100" w:beforeAutospacing="1" w:after="100" w:afterAutospacing="1"/>
      <w:jc w:val="both"/>
    </w:pPr>
    <w:rPr>
      <w:rFonts w:eastAsia="SimSun"/>
    </w:rPr>
  </w:style>
  <w:style w:type="character" w:styleId="Accentuation">
    <w:name w:val="Emphasis"/>
    <w:qFormat/>
    <w:rsid w:val="00966EF0"/>
    <w:rPr>
      <w:rFonts w:cs="Times New Roman"/>
      <w:i/>
      <w:iCs/>
    </w:rPr>
  </w:style>
  <w:style w:type="character" w:styleId="Appelnotedebasdep">
    <w:name w:val="footnote reference"/>
    <w:aliases w:val="16 Point,Superscript 6 Point,Superscript 6 Point + 11 pt,ftref,Footnote Reference Number,SUPERS,SUPERS1,SUPERS2,SUPERS3,BVI fnr,BVI fnr Car Car,BVI fnr Car,BVI fnr Car Car Car Car,FNRefe Char Char Char,BVI fnr Char Char Char,fr"/>
    <w:link w:val="CharCharCharCharCarChar"/>
    <w:uiPriority w:val="99"/>
    <w:qFormat/>
    <w:rsid w:val="00966EF0"/>
    <w:rPr>
      <w:rFonts w:ascii="Arial" w:hAnsi="Arial"/>
      <w:sz w:val="18"/>
      <w:vertAlign w:val="superscript"/>
    </w:rPr>
  </w:style>
  <w:style w:type="paragraph" w:customStyle="1" w:styleId="Char">
    <w:name w:val="Char"/>
    <w:basedOn w:val="Titre2"/>
    <w:rsid w:val="00966EF0"/>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styleId="Paragraphedeliste">
    <w:name w:val="List Paragraph"/>
    <w:aliases w:val="List Paragraph1,Project Profile name,Paragraphe de liste1,Numbered paragraph,Medium Grid 1 - Accent 21,List Paragraph (numbered (a)),Numbered List Paragraph,References,ReferencesCxSpLast,Table/Figure Heading,En tête 1,Heading,Dot pt"/>
    <w:basedOn w:val="Normal"/>
    <w:link w:val="ParagraphedelisteCar"/>
    <w:uiPriority w:val="34"/>
    <w:qFormat/>
    <w:rsid w:val="00966EF0"/>
    <w:pPr>
      <w:ind w:left="720"/>
    </w:pPr>
    <w:rPr>
      <w:rFonts w:eastAsia="SimSun"/>
    </w:rPr>
  </w:style>
  <w:style w:type="paragraph" w:styleId="Titre">
    <w:name w:val="Title"/>
    <w:basedOn w:val="Normal"/>
    <w:link w:val="TitreCar"/>
    <w:qFormat/>
    <w:rsid w:val="00966EF0"/>
    <w:pPr>
      <w:pBdr>
        <w:top w:val="single" w:sz="4" w:space="1" w:color="auto"/>
        <w:left w:val="single" w:sz="4" w:space="4" w:color="auto"/>
        <w:bottom w:val="single" w:sz="4" w:space="1" w:color="auto"/>
        <w:right w:val="single" w:sz="4" w:space="4" w:color="auto"/>
      </w:pBdr>
      <w:spacing w:before="240" w:after="60"/>
      <w:jc w:val="center"/>
      <w:outlineLvl w:val="0"/>
    </w:pPr>
    <w:rPr>
      <w:rFonts w:ascii="Calibri" w:eastAsia="SimSun" w:hAnsi="Calibri" w:cs="Arial"/>
      <w:b/>
      <w:bCs/>
      <w:kern w:val="28"/>
      <w:sz w:val="32"/>
      <w:szCs w:val="32"/>
    </w:rPr>
  </w:style>
  <w:style w:type="character" w:customStyle="1" w:styleId="TitreCar">
    <w:name w:val="Titre Car"/>
    <w:basedOn w:val="Policepardfaut"/>
    <w:link w:val="Titre"/>
    <w:rsid w:val="00966EF0"/>
    <w:rPr>
      <w:rFonts w:ascii="Calibri" w:eastAsia="SimSun" w:hAnsi="Calibri" w:cs="Arial"/>
      <w:b/>
      <w:bCs/>
      <w:kern w:val="28"/>
      <w:sz w:val="32"/>
      <w:szCs w:val="32"/>
    </w:rPr>
  </w:style>
  <w:style w:type="paragraph" w:customStyle="1" w:styleId="CharCharChar1">
    <w:name w:val="Char Char Char1"/>
    <w:basedOn w:val="Normal"/>
    <w:uiPriority w:val="99"/>
    <w:rsid w:val="00966EF0"/>
    <w:pPr>
      <w:spacing w:line="240" w:lineRule="exact"/>
    </w:pPr>
    <w:rPr>
      <w:rFonts w:ascii="Calibri" w:eastAsia="SimSun" w:hAnsi="Calibri" w:cs="Arial"/>
      <w:sz w:val="20"/>
      <w:szCs w:val="20"/>
    </w:rPr>
  </w:style>
  <w:style w:type="paragraph" w:customStyle="1" w:styleId="JFHeading3">
    <w:name w:val="JF Heading 3"/>
    <w:basedOn w:val="Titre3"/>
    <w:rsid w:val="00966EF0"/>
    <w:pPr>
      <w:keepNext w:val="0"/>
      <w:widowControl/>
      <w:pBdr>
        <w:bottom w:val="dotted" w:sz="4" w:space="2" w:color="666666"/>
      </w:pBdr>
      <w:tabs>
        <w:tab w:val="clear" w:pos="2160"/>
        <w:tab w:val="clear" w:pos="9360"/>
      </w:tabs>
      <w:spacing w:after="0"/>
      <w:jc w:val="left"/>
    </w:pPr>
    <w:rPr>
      <w:rFonts w:ascii="Times New Roman" w:eastAsia="MS Mincho" w:hAnsi="Times New Roman"/>
      <w:b w:val="0"/>
      <w:i/>
      <w:sz w:val="22"/>
      <w:szCs w:val="22"/>
      <w:lang w:eastAsia="ja-JP"/>
    </w:rPr>
  </w:style>
  <w:style w:type="character" w:styleId="lev">
    <w:name w:val="Strong"/>
    <w:aliases w:val="Annex titles"/>
    <w:uiPriority w:val="22"/>
    <w:qFormat/>
    <w:rsid w:val="00966EF0"/>
    <w:rPr>
      <w:rFonts w:cs="Times New Roman"/>
      <w:b/>
      <w:bCs/>
    </w:rPr>
  </w:style>
  <w:style w:type="paragraph" w:customStyle="1" w:styleId="Default">
    <w:name w:val="Default"/>
    <w:rsid w:val="00966EF0"/>
    <w:pPr>
      <w:autoSpaceDE w:val="0"/>
      <w:autoSpaceDN w:val="0"/>
      <w:adjustRightInd w:val="0"/>
      <w:spacing w:after="0" w:line="240" w:lineRule="auto"/>
    </w:pPr>
    <w:rPr>
      <w:rFonts w:ascii="Arial" w:eastAsia="MS Mincho" w:hAnsi="Arial" w:cs="Arial"/>
      <w:color w:val="000000"/>
      <w:sz w:val="24"/>
      <w:szCs w:val="24"/>
      <w:lang w:eastAsia="ja-JP"/>
    </w:rPr>
  </w:style>
  <w:style w:type="paragraph" w:customStyle="1" w:styleId="bodyfont">
    <w:name w:val="bodyfont"/>
    <w:basedOn w:val="Normal"/>
    <w:rsid w:val="00966EF0"/>
    <w:pPr>
      <w:spacing w:before="100" w:beforeAutospacing="1" w:after="100" w:afterAutospacing="1"/>
    </w:pPr>
    <w:rPr>
      <w:rFonts w:ascii="Calibri" w:eastAsia="MS Mincho" w:hAnsi="Calibri" w:cs="Arial"/>
      <w:sz w:val="12"/>
      <w:szCs w:val="12"/>
      <w:lang w:eastAsia="ja-JP"/>
    </w:rPr>
  </w:style>
  <w:style w:type="paragraph" w:customStyle="1" w:styleId="JFHeading1">
    <w:name w:val="JF Heading 1"/>
    <w:basedOn w:val="Titre1"/>
    <w:rsid w:val="00966EF0"/>
    <w:pPr>
      <w:keepLines w:val="0"/>
      <w:tabs>
        <w:tab w:val="num" w:pos="720"/>
      </w:tabs>
      <w:spacing w:after="60"/>
      <w:ind w:left="720" w:hanging="720"/>
    </w:pPr>
    <w:rPr>
      <w:rFonts w:ascii="Times New Roman" w:eastAsia="SimSun" w:hAnsi="Times New Roman" w:cs="Arial"/>
      <w:b/>
      <w:bCs/>
      <w:color w:val="auto"/>
      <w:kern w:val="32"/>
      <w:sz w:val="24"/>
      <w:u w:val="single"/>
    </w:rPr>
  </w:style>
  <w:style w:type="paragraph" w:customStyle="1" w:styleId="Pa2">
    <w:name w:val="Pa2"/>
    <w:basedOn w:val="Default"/>
    <w:next w:val="Default"/>
    <w:rsid w:val="00966EF0"/>
    <w:pPr>
      <w:spacing w:line="191" w:lineRule="atLeast"/>
    </w:pPr>
    <w:rPr>
      <w:rFonts w:ascii="Adobe Garamond Pro" w:hAnsi="Adobe Garamond Pro" w:cs="Times New Roman"/>
      <w:color w:val="auto"/>
    </w:rPr>
  </w:style>
  <w:style w:type="character" w:customStyle="1" w:styleId="bodytag3">
    <w:name w:val="bodytag3"/>
    <w:rsid w:val="00966EF0"/>
    <w:rPr>
      <w:rFonts w:ascii="Trebuchet MS" w:hAnsi="Trebuchet MS" w:cs="Times New Roman"/>
      <w:sz w:val="15"/>
      <w:szCs w:val="15"/>
    </w:rPr>
  </w:style>
  <w:style w:type="paragraph" w:styleId="Notedefin">
    <w:name w:val="endnote text"/>
    <w:aliases w:val=" Char"/>
    <w:basedOn w:val="Normal"/>
    <w:link w:val="NotedefinCar"/>
    <w:rsid w:val="00966EF0"/>
    <w:rPr>
      <w:rFonts w:ascii="Calibri" w:eastAsia="MS Mincho" w:hAnsi="Calibri"/>
      <w:sz w:val="20"/>
      <w:szCs w:val="20"/>
      <w:lang w:eastAsia="ja-JP"/>
    </w:rPr>
  </w:style>
  <w:style w:type="character" w:customStyle="1" w:styleId="NotedefinCar">
    <w:name w:val="Note de fin Car"/>
    <w:aliases w:val=" Char Car"/>
    <w:basedOn w:val="Policepardfaut"/>
    <w:link w:val="Notedefin"/>
    <w:rsid w:val="00966EF0"/>
    <w:rPr>
      <w:rFonts w:ascii="Calibri" w:eastAsia="MS Mincho" w:hAnsi="Calibri" w:cs="Times New Roman"/>
      <w:sz w:val="20"/>
      <w:szCs w:val="20"/>
      <w:lang w:eastAsia="ja-JP"/>
    </w:rPr>
  </w:style>
  <w:style w:type="character" w:styleId="Appeldenotedefin">
    <w:name w:val="endnote reference"/>
    <w:rsid w:val="00966EF0"/>
    <w:rPr>
      <w:rFonts w:cs="Times New Roman"/>
      <w:vertAlign w:val="superscript"/>
    </w:rPr>
  </w:style>
  <w:style w:type="character" w:customStyle="1" w:styleId="mw-headline">
    <w:name w:val="mw-headline"/>
    <w:rsid w:val="00966EF0"/>
    <w:rPr>
      <w:rFonts w:cs="Times New Roman"/>
    </w:rPr>
  </w:style>
  <w:style w:type="paragraph" w:customStyle="1" w:styleId="CharCharCharCharCharCharChar">
    <w:name w:val="Char Char Char Char Char Char Char"/>
    <w:basedOn w:val="Titre2"/>
    <w:rsid w:val="00966EF0"/>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CarCar">
    <w:name w:val="Car Car"/>
    <w:basedOn w:val="Titre2"/>
    <w:rsid w:val="00966EF0"/>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Arial">
    <w:name w:val="Arial"/>
    <w:basedOn w:val="Normal"/>
    <w:rsid w:val="00966EF0"/>
    <w:pPr>
      <w:jc w:val="both"/>
    </w:pPr>
    <w:rPr>
      <w:rFonts w:ascii="Arial Narrow" w:eastAsia="SimSun" w:hAnsi="Arial Narrow" w:cs="Arial"/>
      <w:sz w:val="20"/>
      <w:szCs w:val="20"/>
    </w:rPr>
  </w:style>
  <w:style w:type="paragraph" w:customStyle="1" w:styleId="Paragraph">
    <w:name w:val="Paragraph"/>
    <w:basedOn w:val="Normal"/>
    <w:link w:val="ParagraphChar"/>
    <w:qFormat/>
    <w:rsid w:val="00966EF0"/>
    <w:pPr>
      <w:numPr>
        <w:numId w:val="2"/>
      </w:numPr>
      <w:spacing w:after="240"/>
    </w:pPr>
    <w:rPr>
      <w:rFonts w:eastAsia="SimSun" w:cs="Angsana New"/>
      <w:noProof/>
      <w:sz w:val="20"/>
    </w:rPr>
  </w:style>
  <w:style w:type="character" w:customStyle="1" w:styleId="ParagraphChar">
    <w:name w:val="Paragraph Char"/>
    <w:link w:val="Paragraph"/>
    <w:rsid w:val="00966EF0"/>
    <w:rPr>
      <w:rFonts w:ascii="Times New Roman" w:eastAsia="SimSun" w:hAnsi="Times New Roman" w:cs="Angsana New"/>
      <w:noProof/>
      <w:sz w:val="20"/>
      <w:szCs w:val="24"/>
    </w:rPr>
  </w:style>
  <w:style w:type="paragraph" w:styleId="TM2">
    <w:name w:val="toc 2"/>
    <w:basedOn w:val="Normal"/>
    <w:next w:val="Normal"/>
    <w:autoRedefine/>
    <w:uiPriority w:val="39"/>
    <w:qFormat/>
    <w:rsid w:val="003F4715"/>
    <w:pPr>
      <w:tabs>
        <w:tab w:val="right" w:leader="dot" w:pos="9350"/>
      </w:tabs>
      <w:spacing w:after="60"/>
      <w:ind w:left="220"/>
      <w:jc w:val="both"/>
    </w:pPr>
    <w:rPr>
      <w:rFonts w:asciiTheme="minorHAnsi" w:eastAsia="SimSun" w:hAnsiTheme="minorHAnsi" w:cstheme="minorHAnsi"/>
      <w:b/>
      <w:bCs/>
      <w:noProof/>
      <w:sz w:val="20"/>
    </w:rPr>
  </w:style>
  <w:style w:type="paragraph" w:styleId="TM1">
    <w:name w:val="toc 1"/>
    <w:basedOn w:val="Normal"/>
    <w:next w:val="Normal"/>
    <w:autoRedefine/>
    <w:uiPriority w:val="39"/>
    <w:qFormat/>
    <w:rsid w:val="00966EF0"/>
    <w:pPr>
      <w:tabs>
        <w:tab w:val="left" w:pos="540"/>
        <w:tab w:val="right" w:leader="dot" w:pos="9304"/>
      </w:tabs>
      <w:spacing w:after="60"/>
      <w:jc w:val="both"/>
    </w:pPr>
    <w:rPr>
      <w:rFonts w:ascii="Calibri" w:eastAsia="SimSun" w:hAnsi="Calibri"/>
      <w:sz w:val="20"/>
    </w:rPr>
  </w:style>
  <w:style w:type="paragraph" w:customStyle="1" w:styleId="Normalbullets">
    <w:name w:val="Normal bullets"/>
    <w:basedOn w:val="Normal"/>
    <w:rsid w:val="0007147D"/>
    <w:pPr>
      <w:numPr>
        <w:numId w:val="3"/>
      </w:numPr>
      <w:tabs>
        <w:tab w:val="clear" w:pos="720"/>
      </w:tabs>
      <w:spacing w:after="60"/>
      <w:jc w:val="both"/>
    </w:pPr>
    <w:rPr>
      <w:rFonts w:ascii="Calibri" w:eastAsia="SimSun" w:hAnsi="Calibri"/>
      <w:sz w:val="20"/>
    </w:rPr>
  </w:style>
  <w:style w:type="paragraph" w:customStyle="1" w:styleId="Text">
    <w:name w:val="Text"/>
    <w:basedOn w:val="Normal"/>
    <w:rsid w:val="00966EF0"/>
    <w:pPr>
      <w:spacing w:before="240" w:line="252" w:lineRule="auto"/>
      <w:jc w:val="both"/>
    </w:pPr>
    <w:rPr>
      <w:rFonts w:eastAsia="SimSun"/>
      <w:sz w:val="20"/>
      <w:szCs w:val="20"/>
    </w:rPr>
  </w:style>
  <w:style w:type="paragraph" w:customStyle="1" w:styleId="CharCharChar11">
    <w:name w:val="Char Char Char11"/>
    <w:basedOn w:val="Normal"/>
    <w:rsid w:val="00966EF0"/>
    <w:pPr>
      <w:spacing w:line="240" w:lineRule="exact"/>
    </w:pPr>
    <w:rPr>
      <w:rFonts w:ascii="Calibri" w:eastAsia="SimSun" w:hAnsi="Calibri" w:cs="Arial"/>
      <w:sz w:val="20"/>
      <w:szCs w:val="20"/>
    </w:rPr>
  </w:style>
  <w:style w:type="paragraph" w:customStyle="1" w:styleId="BodyText23">
    <w:name w:val="Body Text 23"/>
    <w:basedOn w:val="Normal"/>
    <w:rsid w:val="00966EF0"/>
    <w:pPr>
      <w:widowControl w:val="0"/>
      <w:tabs>
        <w:tab w:val="left" w:pos="547"/>
      </w:tabs>
    </w:pPr>
    <w:rPr>
      <w:rFonts w:eastAsia="SimSun"/>
      <w:snapToGrid w:val="0"/>
      <w:sz w:val="20"/>
      <w:szCs w:val="20"/>
    </w:rPr>
  </w:style>
  <w:style w:type="paragraph" w:styleId="Lgende">
    <w:name w:val="caption"/>
    <w:aliases w:val="Caption arabic,Car,Car Car Car Car Car Car Car Car Car,Car Car Car Car Car,Car Car Car Car,Car Car Car Car Car Car Car,Car Car Car,Figure,Table Caption"/>
    <w:basedOn w:val="Normal"/>
    <w:next w:val="Normal"/>
    <w:link w:val="LgendeCar"/>
    <w:qFormat/>
    <w:rsid w:val="00966EF0"/>
    <w:rPr>
      <w:rFonts w:eastAsia="SimSun"/>
      <w:b/>
      <w:bCs/>
      <w:sz w:val="28"/>
    </w:rPr>
  </w:style>
  <w:style w:type="paragraph" w:customStyle="1" w:styleId="TableT">
    <w:name w:val="TableT"/>
    <w:basedOn w:val="Normal"/>
    <w:autoRedefine/>
    <w:rsid w:val="00966EF0"/>
    <w:pPr>
      <w:spacing w:after="60"/>
    </w:pPr>
    <w:rPr>
      <w:rFonts w:eastAsia="SimSun"/>
      <w:noProof/>
      <w:sz w:val="20"/>
      <w:szCs w:val="20"/>
    </w:rPr>
  </w:style>
  <w:style w:type="paragraph" w:customStyle="1" w:styleId="ParaCharChar">
    <w:name w:val="Para Char Char"/>
    <w:basedOn w:val="Normal"/>
    <w:link w:val="ParaCharCharChar"/>
    <w:autoRedefine/>
    <w:rsid w:val="00966EF0"/>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ind w:right="-7"/>
    </w:pPr>
    <w:rPr>
      <w:rFonts w:ascii="Calibri" w:eastAsia="Arial Unicode MS" w:hAnsi="Calibri" w:cs="Arial"/>
      <w:sz w:val="20"/>
      <w:szCs w:val="20"/>
    </w:rPr>
  </w:style>
  <w:style w:type="character" w:customStyle="1" w:styleId="ParaCharCharChar">
    <w:name w:val="Para Char Char Char"/>
    <w:link w:val="ParaCharChar"/>
    <w:rsid w:val="00966EF0"/>
    <w:rPr>
      <w:rFonts w:ascii="Calibri" w:eastAsia="Arial Unicode MS" w:hAnsi="Calibri" w:cs="Arial"/>
      <w:sz w:val="20"/>
      <w:szCs w:val="20"/>
    </w:rPr>
  </w:style>
  <w:style w:type="paragraph" w:customStyle="1" w:styleId="TableHCharCharChar">
    <w:name w:val="TableH Char Char Char"/>
    <w:basedOn w:val="Normal"/>
    <w:link w:val="TableHCharCharCharChar"/>
    <w:autoRedefine/>
    <w:rsid w:val="00966EF0"/>
    <w:pPr>
      <w:spacing w:before="240" w:after="60"/>
    </w:pPr>
    <w:rPr>
      <w:rFonts w:eastAsia="SimSun"/>
      <w:b/>
      <w:sz w:val="21"/>
    </w:rPr>
  </w:style>
  <w:style w:type="character" w:customStyle="1" w:styleId="TableHCharCharCharChar">
    <w:name w:val="TableH Char Char Char Char"/>
    <w:link w:val="TableHCharCharChar"/>
    <w:rsid w:val="00966EF0"/>
    <w:rPr>
      <w:rFonts w:ascii="Times New Roman" w:eastAsia="SimSun" w:hAnsi="Times New Roman" w:cs="Times New Roman"/>
      <w:b/>
      <w:sz w:val="21"/>
    </w:rPr>
  </w:style>
  <w:style w:type="character" w:customStyle="1" w:styleId="highlighttext">
    <w:name w:val="highlighttext"/>
    <w:rsid w:val="00966EF0"/>
    <w:rPr>
      <w:rFonts w:ascii="Times New Roman" w:hAnsi="Times New Roman"/>
      <w:sz w:val="22"/>
      <w:bdr w:val="none" w:sz="0" w:space="0" w:color="auto"/>
      <w:shd w:val="clear" w:color="auto" w:fill="B3B3B3"/>
    </w:rPr>
  </w:style>
  <w:style w:type="paragraph" w:customStyle="1" w:styleId="steptext">
    <w:name w:val="steptext"/>
    <w:basedOn w:val="Normal"/>
    <w:rsid w:val="00966EF0"/>
    <w:rPr>
      <w:rFonts w:eastAsia="SimSun"/>
      <w:sz w:val="20"/>
    </w:rPr>
  </w:style>
  <w:style w:type="paragraph" w:customStyle="1" w:styleId="NumberedList2">
    <w:name w:val="Numbered List 2"/>
    <w:aliases w:val="nl2"/>
    <w:basedOn w:val="Normal"/>
    <w:rsid w:val="00966EF0"/>
    <w:pPr>
      <w:spacing w:line="240" w:lineRule="atLeast"/>
      <w:ind w:hanging="360"/>
    </w:pPr>
    <w:rPr>
      <w:rFonts w:ascii="Arial Unicode MS" w:eastAsia="SimSun" w:hAnsi="Arial Unicode MS"/>
      <w:sz w:val="20"/>
    </w:rPr>
  </w:style>
  <w:style w:type="paragraph" w:customStyle="1" w:styleId="CharChar">
    <w:name w:val="Char Char Знак Знак"/>
    <w:basedOn w:val="Normal"/>
    <w:rsid w:val="00966EF0"/>
    <w:pPr>
      <w:spacing w:line="240" w:lineRule="exact"/>
    </w:pPr>
    <w:rPr>
      <w:rFonts w:eastAsia="SimSun" w:cs="Arial"/>
      <w:sz w:val="20"/>
      <w:szCs w:val="20"/>
      <w:lang w:val="de-CH" w:eastAsia="de-CH"/>
    </w:rPr>
  </w:style>
  <w:style w:type="paragraph" w:styleId="Textebrut">
    <w:name w:val="Plain Text"/>
    <w:basedOn w:val="Normal"/>
    <w:link w:val="TextebrutCar"/>
    <w:uiPriority w:val="99"/>
    <w:unhideWhenUsed/>
    <w:rsid w:val="00966EF0"/>
    <w:rPr>
      <w:rFonts w:ascii="Consolas" w:eastAsia="Calibri" w:hAnsi="Consolas"/>
      <w:sz w:val="21"/>
      <w:szCs w:val="21"/>
    </w:rPr>
  </w:style>
  <w:style w:type="character" w:customStyle="1" w:styleId="TextebrutCar">
    <w:name w:val="Texte brut Car"/>
    <w:basedOn w:val="Policepardfaut"/>
    <w:link w:val="Textebrut"/>
    <w:uiPriority w:val="99"/>
    <w:rsid w:val="00966EF0"/>
    <w:rPr>
      <w:rFonts w:ascii="Consolas" w:eastAsia="Calibri" w:hAnsi="Consolas" w:cs="Times New Roman"/>
      <w:sz w:val="21"/>
      <w:szCs w:val="21"/>
    </w:rPr>
  </w:style>
  <w:style w:type="character" w:customStyle="1" w:styleId="Titre1Car">
    <w:name w:val="Titre 1 Car"/>
    <w:basedOn w:val="Policepardfaut"/>
    <w:link w:val="Titre1"/>
    <w:rsid w:val="00966EF0"/>
    <w:rPr>
      <w:rFonts w:asciiTheme="majorHAnsi" w:eastAsiaTheme="majorEastAsia" w:hAnsiTheme="majorHAnsi" w:cstheme="majorBidi"/>
      <w:color w:val="2E74B5" w:themeColor="accent1" w:themeShade="BF"/>
      <w:sz w:val="32"/>
      <w:szCs w:val="32"/>
    </w:rPr>
  </w:style>
  <w:style w:type="paragraph" w:styleId="En-ttedetabledesmatires">
    <w:name w:val="TOC Heading"/>
    <w:basedOn w:val="Titre1"/>
    <w:next w:val="Normal"/>
    <w:uiPriority w:val="39"/>
    <w:unhideWhenUsed/>
    <w:qFormat/>
    <w:rsid w:val="00966EF0"/>
    <w:pPr>
      <w:spacing w:before="480" w:line="276" w:lineRule="auto"/>
      <w:outlineLvl w:val="9"/>
    </w:pPr>
    <w:rPr>
      <w:rFonts w:ascii="Cambria" w:eastAsia="SimSun" w:hAnsi="Cambria" w:cs="Times New Roman"/>
      <w:b/>
      <w:bCs/>
      <w:color w:val="365F91"/>
      <w:sz w:val="28"/>
      <w:szCs w:val="28"/>
    </w:rPr>
  </w:style>
  <w:style w:type="paragraph" w:styleId="Sansinterligne">
    <w:name w:val="No Spacing"/>
    <w:aliases w:val="Heading Principal,Instructions"/>
    <w:link w:val="SansinterligneCar"/>
    <w:uiPriority w:val="1"/>
    <w:qFormat/>
    <w:rsid w:val="00966EF0"/>
    <w:pPr>
      <w:spacing w:after="0" w:line="240" w:lineRule="auto"/>
    </w:pPr>
    <w:rPr>
      <w:rFonts w:ascii="Times" w:eastAsia="Times" w:hAnsi="Times" w:cs="Times New Roman"/>
      <w:sz w:val="24"/>
      <w:szCs w:val="24"/>
    </w:rPr>
  </w:style>
  <w:style w:type="character" w:customStyle="1" w:styleId="SansinterligneCar">
    <w:name w:val="Sans interligne Car"/>
    <w:aliases w:val="Heading Principal Car,Instructions Car"/>
    <w:link w:val="Sansinterligne"/>
    <w:uiPriority w:val="1"/>
    <w:rsid w:val="00966EF0"/>
    <w:rPr>
      <w:rFonts w:ascii="Times" w:eastAsia="Times" w:hAnsi="Times" w:cs="Times New Roman"/>
      <w:sz w:val="24"/>
      <w:szCs w:val="24"/>
    </w:rPr>
  </w:style>
  <w:style w:type="character" w:customStyle="1" w:styleId="ParagraphedelisteCar">
    <w:name w:val="Paragraphe de liste Car"/>
    <w:aliases w:val="List Paragraph1 Car,Project Profile name Car,Paragraphe de liste1 Car,Numbered paragraph Car,Medium Grid 1 - Accent 21 Car,List Paragraph (numbered (a)) Car,Numbered List Paragraph Car,References Car,ReferencesCxSpLast Car"/>
    <w:link w:val="Paragraphedeliste"/>
    <w:uiPriority w:val="34"/>
    <w:qFormat/>
    <w:rsid w:val="00966EF0"/>
    <w:rPr>
      <w:rFonts w:ascii="Times New Roman" w:eastAsia="SimSun" w:hAnsi="Times New Roman" w:cs="Times New Roman"/>
      <w:sz w:val="24"/>
      <w:szCs w:val="24"/>
    </w:rPr>
  </w:style>
  <w:style w:type="character" w:customStyle="1" w:styleId="PlainTextChar1">
    <w:name w:val="Plain Text Char1"/>
    <w:uiPriority w:val="99"/>
    <w:locked/>
    <w:rsid w:val="00966EF0"/>
    <w:rPr>
      <w:rFonts w:ascii="Consolas" w:eastAsia="Times New Roman" w:hAnsi="Consolas" w:cs="Times New Roman"/>
      <w:sz w:val="20"/>
      <w:szCs w:val="20"/>
    </w:rPr>
  </w:style>
  <w:style w:type="character" w:styleId="Rfrenceintense">
    <w:name w:val="Intense Reference"/>
    <w:uiPriority w:val="32"/>
    <w:qFormat/>
    <w:rsid w:val="00966EF0"/>
    <w:rPr>
      <w:b/>
      <w:bCs/>
      <w:smallCaps/>
      <w:color w:val="C0504D"/>
      <w:spacing w:val="5"/>
      <w:u w:val="single"/>
    </w:rPr>
  </w:style>
  <w:style w:type="character" w:customStyle="1" w:styleId="StyleHeading2NotBoldChar">
    <w:name w:val="Style Heading 2 + Not Bold Char"/>
    <w:rsid w:val="00966EF0"/>
    <w:rPr>
      <w:rFonts w:ascii="Book Antiqua" w:hAnsi="Book Antiqua" w:cs="Arial"/>
      <w:b/>
      <w:i/>
      <w:sz w:val="22"/>
      <w:szCs w:val="28"/>
      <w:lang w:val="en-US" w:eastAsia="ar-SA"/>
    </w:rPr>
  </w:style>
  <w:style w:type="character" w:customStyle="1" w:styleId="apple-converted-space">
    <w:name w:val="apple-converted-space"/>
    <w:basedOn w:val="Policepardfaut"/>
    <w:rsid w:val="00966EF0"/>
  </w:style>
  <w:style w:type="paragraph" w:customStyle="1" w:styleId="Normal1">
    <w:name w:val="Normal1"/>
    <w:basedOn w:val="Normal"/>
    <w:next w:val="Normal"/>
    <w:rsid w:val="00966EF0"/>
    <w:pPr>
      <w:numPr>
        <w:numId w:val="5"/>
      </w:numPr>
    </w:pPr>
    <w:rPr>
      <w:rFonts w:ascii="Calibri" w:hAnsi="Calibri"/>
      <w:noProof/>
      <w:sz w:val="20"/>
      <w:lang w:eastAsia="ja-JP"/>
    </w:rPr>
  </w:style>
  <w:style w:type="character" w:customStyle="1" w:styleId="ColorfulList-Accent1Char">
    <w:name w:val="Colorful List - Accent 1 Char"/>
    <w:aliases w:val="- List tir Char,liste 1 Char,puce 1 Char,Puces Char,List Paragraph nowy Char,Liste 1 Char"/>
    <w:link w:val="ColorfulList-Accent12"/>
    <w:uiPriority w:val="34"/>
    <w:locked/>
    <w:rsid w:val="00966EF0"/>
  </w:style>
  <w:style w:type="paragraph" w:customStyle="1" w:styleId="ColorfulList-Accent12">
    <w:name w:val="Colorful List - Accent 12"/>
    <w:basedOn w:val="Normal"/>
    <w:link w:val="ColorfulList-Accent1Char"/>
    <w:uiPriority w:val="34"/>
    <w:rsid w:val="00966EF0"/>
    <w:pPr>
      <w:ind w:left="720"/>
    </w:pPr>
  </w:style>
  <w:style w:type="paragraph" w:styleId="TM3">
    <w:name w:val="toc 3"/>
    <w:basedOn w:val="Normal"/>
    <w:next w:val="Normal"/>
    <w:autoRedefine/>
    <w:uiPriority w:val="39"/>
    <w:unhideWhenUsed/>
    <w:qFormat/>
    <w:rsid w:val="00966EF0"/>
    <w:pPr>
      <w:spacing w:after="60"/>
      <w:ind w:left="400"/>
      <w:jc w:val="both"/>
    </w:pPr>
    <w:rPr>
      <w:rFonts w:ascii="Calibri" w:eastAsia="SimSun" w:hAnsi="Calibri"/>
      <w:sz w:val="20"/>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link w:val="Appelnotedebasdep"/>
    <w:uiPriority w:val="99"/>
    <w:qFormat/>
    <w:rsid w:val="00966EF0"/>
    <w:pPr>
      <w:spacing w:line="240" w:lineRule="exact"/>
      <w:jc w:val="both"/>
    </w:pPr>
    <w:rPr>
      <w:rFonts w:ascii="Arial" w:hAnsi="Arial"/>
      <w:sz w:val="18"/>
      <w:vertAlign w:val="superscript"/>
    </w:rPr>
  </w:style>
  <w:style w:type="character" w:customStyle="1" w:styleId="Mention1">
    <w:name w:val="Mention1"/>
    <w:uiPriority w:val="99"/>
    <w:unhideWhenUsed/>
    <w:rsid w:val="00966EF0"/>
    <w:rPr>
      <w:color w:val="2B579A"/>
      <w:shd w:val="clear" w:color="auto" w:fill="E6E6E6"/>
    </w:rPr>
  </w:style>
  <w:style w:type="paragraph" w:customStyle="1" w:styleId="xmsonormal">
    <w:name w:val="x_msonormal"/>
    <w:basedOn w:val="Normal"/>
    <w:rsid w:val="00966EF0"/>
    <w:pPr>
      <w:spacing w:before="100" w:beforeAutospacing="1" w:after="100" w:afterAutospacing="1"/>
    </w:pPr>
    <w:rPr>
      <w:lang w:val="es-ES" w:eastAsia="es-ES"/>
    </w:rPr>
  </w:style>
  <w:style w:type="character" w:customStyle="1" w:styleId="Mentionnonrsolue1">
    <w:name w:val="Mention non résolue1"/>
    <w:uiPriority w:val="99"/>
    <w:unhideWhenUsed/>
    <w:rsid w:val="00966EF0"/>
    <w:rPr>
      <w:color w:val="605E5C"/>
      <w:shd w:val="clear" w:color="auto" w:fill="E1DFDD"/>
    </w:rPr>
  </w:style>
  <w:style w:type="paragraph" w:customStyle="1" w:styleId="GEFQuestion">
    <w:name w:val="GEF Question"/>
    <w:basedOn w:val="Normal"/>
    <w:next w:val="Normal"/>
    <w:qFormat/>
    <w:rsid w:val="00966EF0"/>
    <w:pPr>
      <w:ind w:left="-720"/>
    </w:pPr>
  </w:style>
  <w:style w:type="character" w:customStyle="1" w:styleId="GEFFieldtoFilloutChar">
    <w:name w:val="GEF Field to Fill out Char"/>
    <w:link w:val="GEFFieldtoFillout"/>
    <w:locked/>
    <w:rsid w:val="00966EF0"/>
    <w:rPr>
      <w:rFonts w:ascii="Times New Roman" w:eastAsia="Times New Roman" w:hAnsi="Times New Roman"/>
      <w:color w:val="000000"/>
    </w:rPr>
  </w:style>
  <w:style w:type="paragraph" w:customStyle="1" w:styleId="GEFFieldtoFillout">
    <w:name w:val="GEF Field to Fill out"/>
    <w:basedOn w:val="Normal"/>
    <w:link w:val="GEFFieldtoFilloutChar"/>
    <w:qFormat/>
    <w:rsid w:val="00966EF0"/>
    <w:pPr>
      <w:ind w:left="-720"/>
    </w:pPr>
    <w:rPr>
      <w:color w:val="000000"/>
    </w:rPr>
  </w:style>
  <w:style w:type="numbering" w:customStyle="1" w:styleId="NoList11">
    <w:name w:val="No List11"/>
    <w:next w:val="Aucuneliste"/>
    <w:semiHidden/>
    <w:unhideWhenUsed/>
    <w:rsid w:val="00966EF0"/>
  </w:style>
  <w:style w:type="paragraph" w:customStyle="1" w:styleId="GEFTableHeading">
    <w:name w:val="GEF Table Heading"/>
    <w:basedOn w:val="Normal"/>
    <w:next w:val="Normal"/>
    <w:qFormat/>
    <w:rsid w:val="00966EF0"/>
    <w:pPr>
      <w:ind w:left="-720"/>
    </w:pPr>
    <w:rPr>
      <w:rFonts w:ascii="Times New Roman Bold" w:hAnsi="Times New Roman Bold"/>
      <w:b/>
      <w:bCs/>
      <w:smallCaps/>
      <w:color w:val="000000"/>
    </w:rPr>
  </w:style>
  <w:style w:type="paragraph" w:customStyle="1" w:styleId="GEFInstruction">
    <w:name w:val="GEF Instruction"/>
    <w:basedOn w:val="Normal"/>
    <w:next w:val="Normal"/>
    <w:qFormat/>
    <w:rsid w:val="00966EF0"/>
    <w:pPr>
      <w:ind w:left="-540"/>
    </w:pPr>
    <w:rPr>
      <w:sz w:val="20"/>
    </w:rPr>
  </w:style>
  <w:style w:type="table" w:customStyle="1" w:styleId="TableGrid1">
    <w:name w:val="Table Grid1"/>
    <w:basedOn w:val="TableauNormal"/>
    <w:next w:val="Grilledutableau"/>
    <w:uiPriority w:val="39"/>
    <w:qFormat/>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bullets">
    <w:name w:val="body bullets"/>
    <w:basedOn w:val="Normal"/>
    <w:next w:val="Normal"/>
    <w:qFormat/>
    <w:rsid w:val="00966EF0"/>
    <w:pPr>
      <w:spacing w:before="60" w:after="60" w:line="260" w:lineRule="exact"/>
      <w:ind w:left="720" w:hanging="360"/>
    </w:pPr>
    <w:rPr>
      <w:rFonts w:ascii="Calibri" w:hAnsi="Calibri"/>
      <w:sz w:val="20"/>
      <w:lang w:eastAsia="ja-JP"/>
    </w:rPr>
  </w:style>
  <w:style w:type="character" w:customStyle="1" w:styleId="Mention10">
    <w:name w:val="Mention1"/>
    <w:uiPriority w:val="99"/>
    <w:unhideWhenUsed/>
    <w:rsid w:val="00966EF0"/>
    <w:rPr>
      <w:color w:val="2B579A"/>
      <w:shd w:val="clear" w:color="auto" w:fill="E6E6E6"/>
    </w:rPr>
  </w:style>
  <w:style w:type="paragraph" w:customStyle="1" w:styleId="Outline">
    <w:name w:val="Outline"/>
    <w:basedOn w:val="Normal"/>
    <w:rsid w:val="00966EF0"/>
    <w:pPr>
      <w:spacing w:before="240"/>
    </w:pPr>
    <w:rPr>
      <w:kern w:val="28"/>
      <w:szCs w:val="20"/>
    </w:rPr>
  </w:style>
  <w:style w:type="paragraph" w:styleId="Retraitcorpsdetexte2">
    <w:name w:val="Body Text Indent 2"/>
    <w:basedOn w:val="Normal"/>
    <w:link w:val="Retraitcorpsdetexte2Car"/>
    <w:rsid w:val="00966EF0"/>
    <w:pPr>
      <w:ind w:left="360"/>
    </w:pPr>
    <w:rPr>
      <w:i/>
      <w:iCs/>
      <w:sz w:val="20"/>
      <w:lang w:val="x-none" w:eastAsia="x-none"/>
    </w:rPr>
  </w:style>
  <w:style w:type="character" w:customStyle="1" w:styleId="Retraitcorpsdetexte2Car">
    <w:name w:val="Retrait corps de texte 2 Car"/>
    <w:basedOn w:val="Policepardfaut"/>
    <w:link w:val="Retraitcorpsdetexte2"/>
    <w:rsid w:val="00966EF0"/>
    <w:rPr>
      <w:rFonts w:ascii="Times New Roman" w:eastAsia="Times New Roman" w:hAnsi="Times New Roman" w:cs="Times New Roman"/>
      <w:i/>
      <w:iCs/>
      <w:sz w:val="20"/>
      <w:szCs w:val="24"/>
      <w:lang w:val="x-none" w:eastAsia="x-none"/>
    </w:rPr>
  </w:style>
  <w:style w:type="paragraph" w:styleId="Retraitcorpsdetexte3">
    <w:name w:val="Body Text Indent 3"/>
    <w:basedOn w:val="Normal"/>
    <w:link w:val="Retraitcorpsdetexte3Car"/>
    <w:rsid w:val="00966EF0"/>
    <w:pPr>
      <w:ind w:left="540"/>
    </w:pPr>
    <w:rPr>
      <w:lang w:val="x-none" w:eastAsia="x-none"/>
    </w:rPr>
  </w:style>
  <w:style w:type="character" w:customStyle="1" w:styleId="Retraitcorpsdetexte3Car">
    <w:name w:val="Retrait corps de texte 3 Car"/>
    <w:basedOn w:val="Policepardfaut"/>
    <w:link w:val="Retraitcorpsdetexte3"/>
    <w:rsid w:val="00966EF0"/>
    <w:rPr>
      <w:rFonts w:ascii="Times New Roman" w:eastAsia="Times New Roman" w:hAnsi="Times New Roman" w:cs="Times New Roman"/>
      <w:sz w:val="24"/>
      <w:szCs w:val="24"/>
      <w:lang w:val="x-none" w:eastAsia="x-none"/>
    </w:rPr>
  </w:style>
  <w:style w:type="paragraph" w:styleId="Explorateurdedocuments">
    <w:name w:val="Document Map"/>
    <w:basedOn w:val="Normal"/>
    <w:link w:val="ExplorateurdedocumentsCar"/>
    <w:semiHidden/>
    <w:rsid w:val="00966EF0"/>
    <w:pPr>
      <w:shd w:val="clear" w:color="auto" w:fill="000080"/>
    </w:pPr>
    <w:rPr>
      <w:rFonts w:ascii="Tahoma" w:hAnsi="Tahoma"/>
      <w:sz w:val="20"/>
      <w:szCs w:val="20"/>
      <w:lang w:val="x-none" w:eastAsia="x-none"/>
    </w:rPr>
  </w:style>
  <w:style w:type="character" w:customStyle="1" w:styleId="ExplorateurdedocumentsCar">
    <w:name w:val="Explorateur de documents Car"/>
    <w:basedOn w:val="Policepardfaut"/>
    <w:link w:val="Explorateurdedocuments"/>
    <w:semiHidden/>
    <w:rsid w:val="00966EF0"/>
    <w:rPr>
      <w:rFonts w:ascii="Tahoma" w:eastAsia="Times New Roman" w:hAnsi="Tahoma" w:cs="Times New Roman"/>
      <w:sz w:val="20"/>
      <w:szCs w:val="20"/>
      <w:shd w:val="clear" w:color="auto" w:fill="000080"/>
      <w:lang w:val="x-none" w:eastAsia="x-none"/>
    </w:rPr>
  </w:style>
  <w:style w:type="paragraph" w:customStyle="1" w:styleId="MainParanoChapter">
    <w:name w:val="Main Para no Chapter #"/>
    <w:basedOn w:val="Normal"/>
    <w:link w:val="MainParanoChapterChar"/>
    <w:autoRedefine/>
    <w:uiPriority w:val="99"/>
    <w:qFormat/>
    <w:rsid w:val="00966EF0"/>
    <w:pPr>
      <w:numPr>
        <w:numId w:val="12"/>
      </w:numPr>
      <w:spacing w:before="120" w:after="240"/>
      <w:ind w:left="0" w:firstLine="0"/>
      <w:outlineLvl w:val="1"/>
    </w:pPr>
    <w:rPr>
      <w:color w:val="000000"/>
      <w:lang w:val="x-none" w:eastAsia="x-none"/>
    </w:rPr>
  </w:style>
  <w:style w:type="character" w:customStyle="1" w:styleId="MainParanoChapterChar">
    <w:name w:val="Main Para no Chapter # Char"/>
    <w:link w:val="MainParanoChapter"/>
    <w:uiPriority w:val="99"/>
    <w:locked/>
    <w:rsid w:val="00966EF0"/>
    <w:rPr>
      <w:rFonts w:ascii="Times New Roman" w:eastAsia="Times New Roman" w:hAnsi="Times New Roman" w:cs="Times New Roman"/>
      <w:color w:val="000000"/>
      <w:sz w:val="24"/>
      <w:szCs w:val="24"/>
      <w:lang w:val="x-none" w:eastAsia="x-none"/>
    </w:rPr>
  </w:style>
  <w:style w:type="paragraph" w:styleId="z-Hautduformulaire">
    <w:name w:val="HTML Top of Form"/>
    <w:basedOn w:val="Normal"/>
    <w:next w:val="Normal"/>
    <w:link w:val="z-HautduformulaireCar"/>
    <w:hidden/>
    <w:rsid w:val="00966EF0"/>
    <w:pPr>
      <w:pBdr>
        <w:bottom w:val="single" w:sz="6" w:space="1" w:color="auto"/>
      </w:pBdr>
      <w:jc w:val="center"/>
    </w:pPr>
    <w:rPr>
      <w:rFonts w:ascii="Arial" w:hAnsi="Arial"/>
      <w:vanish/>
      <w:sz w:val="16"/>
      <w:szCs w:val="16"/>
      <w:lang w:val="x-none" w:eastAsia="x-none"/>
    </w:rPr>
  </w:style>
  <w:style w:type="character" w:customStyle="1" w:styleId="z-HautduformulaireCar">
    <w:name w:val="z-Haut du formulaire Car"/>
    <w:basedOn w:val="Policepardfaut"/>
    <w:link w:val="z-Hautduformulaire"/>
    <w:rsid w:val="00966EF0"/>
    <w:rPr>
      <w:rFonts w:ascii="Arial" w:eastAsia="Times New Roman" w:hAnsi="Arial" w:cs="Times New Roman"/>
      <w:vanish/>
      <w:sz w:val="16"/>
      <w:szCs w:val="16"/>
      <w:lang w:val="x-none" w:eastAsia="x-none"/>
    </w:rPr>
  </w:style>
  <w:style w:type="paragraph" w:styleId="z-Basduformulaire">
    <w:name w:val="HTML Bottom of Form"/>
    <w:basedOn w:val="Normal"/>
    <w:next w:val="Normal"/>
    <w:link w:val="z-BasduformulaireCar"/>
    <w:hidden/>
    <w:rsid w:val="00966EF0"/>
    <w:pPr>
      <w:pBdr>
        <w:top w:val="single" w:sz="6" w:space="1" w:color="auto"/>
      </w:pBdr>
      <w:jc w:val="center"/>
    </w:pPr>
    <w:rPr>
      <w:rFonts w:ascii="Arial" w:hAnsi="Arial"/>
      <w:vanish/>
      <w:sz w:val="16"/>
      <w:szCs w:val="16"/>
      <w:lang w:val="x-none" w:eastAsia="x-none"/>
    </w:rPr>
  </w:style>
  <w:style w:type="character" w:customStyle="1" w:styleId="z-BasduformulaireCar">
    <w:name w:val="z-Bas du formulaire Car"/>
    <w:basedOn w:val="Policepardfaut"/>
    <w:link w:val="z-Basduformulaire"/>
    <w:rsid w:val="00966EF0"/>
    <w:rPr>
      <w:rFonts w:ascii="Arial" w:eastAsia="Times New Roman" w:hAnsi="Arial" w:cs="Times New Roman"/>
      <w:vanish/>
      <w:sz w:val="16"/>
      <w:szCs w:val="16"/>
      <w:lang w:val="x-none" w:eastAsia="x-none"/>
    </w:rPr>
  </w:style>
  <w:style w:type="numbering" w:customStyle="1" w:styleId="NoList2">
    <w:name w:val="No List2"/>
    <w:next w:val="Aucuneliste"/>
    <w:uiPriority w:val="99"/>
    <w:semiHidden/>
    <w:unhideWhenUsed/>
    <w:rsid w:val="00966EF0"/>
  </w:style>
  <w:style w:type="numbering" w:customStyle="1" w:styleId="NoList111">
    <w:name w:val="No List111"/>
    <w:next w:val="Aucuneliste"/>
    <w:semiHidden/>
    <w:rsid w:val="00966EF0"/>
  </w:style>
  <w:style w:type="paragraph" w:customStyle="1" w:styleId="GEFPartHeading">
    <w:name w:val="GEF Part Heading"/>
    <w:basedOn w:val="Paragraphedeliste"/>
    <w:qFormat/>
    <w:rsid w:val="00966EF0"/>
    <w:pPr>
      <w:snapToGrid w:val="0"/>
      <w:spacing w:before="120" w:after="120"/>
      <w:ind w:left="-720"/>
      <w:outlineLvl w:val="0"/>
    </w:pPr>
    <w:rPr>
      <w:rFonts w:ascii="Times New Roman Bold" w:eastAsia="Times New Roman" w:hAnsi="Times New Roman Bold"/>
      <w:b/>
      <w:caps/>
      <w:noProof/>
      <w:color w:val="000000"/>
      <w:sz w:val="22"/>
      <w:szCs w:val="22"/>
      <w:u w:val="single"/>
      <w:lang w:val="en-GB"/>
    </w:rPr>
  </w:style>
  <w:style w:type="paragraph" w:customStyle="1" w:styleId="NumberedParasPIF">
    <w:name w:val="Numbered Paras PIF"/>
    <w:basedOn w:val="Normal"/>
    <w:qFormat/>
    <w:rsid w:val="00966EF0"/>
    <w:pPr>
      <w:numPr>
        <w:numId w:val="13"/>
      </w:numPr>
      <w:spacing w:after="100"/>
      <w:jc w:val="both"/>
    </w:pPr>
    <w:rPr>
      <w:sz w:val="20"/>
      <w:szCs w:val="18"/>
      <w:lang w:val="en-GB"/>
    </w:rPr>
  </w:style>
  <w:style w:type="paragraph" w:styleId="Rvision">
    <w:name w:val="Revision"/>
    <w:hidden/>
    <w:uiPriority w:val="99"/>
    <w:rsid w:val="00966EF0"/>
    <w:pPr>
      <w:spacing w:after="0" w:line="240" w:lineRule="auto"/>
    </w:pPr>
    <w:rPr>
      <w:rFonts w:ascii="Calibri" w:eastAsia="SimSun" w:hAnsi="Calibri" w:cs="Times New Roman"/>
      <w:sz w:val="20"/>
      <w:szCs w:val="24"/>
    </w:rPr>
  </w:style>
  <w:style w:type="table" w:customStyle="1" w:styleId="TableGrid2">
    <w:name w:val="Table Grid2"/>
    <w:basedOn w:val="TableauNormal"/>
    <w:next w:val="Grilledutableau"/>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auNormal"/>
    <w:next w:val="Grilledutableau"/>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auNormal"/>
    <w:next w:val="Grilledutableau"/>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auNormal"/>
    <w:next w:val="Grilledutableau"/>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uiPriority w:val="99"/>
    <w:rsid w:val="00966EF0"/>
  </w:style>
  <w:style w:type="character" w:customStyle="1" w:styleId="shorttext">
    <w:name w:val="short_text"/>
    <w:rsid w:val="00966EF0"/>
  </w:style>
  <w:style w:type="numbering" w:customStyle="1" w:styleId="NoList3">
    <w:name w:val="No List3"/>
    <w:next w:val="Aucuneliste"/>
    <w:uiPriority w:val="99"/>
    <w:semiHidden/>
    <w:unhideWhenUsed/>
    <w:rsid w:val="00966EF0"/>
  </w:style>
  <w:style w:type="character" w:customStyle="1" w:styleId="ts-alignment-element">
    <w:name w:val="ts-alignment-element"/>
    <w:basedOn w:val="Policepardfaut"/>
    <w:rsid w:val="00966EF0"/>
  </w:style>
  <w:style w:type="paragraph" w:styleId="Notedebasdepage">
    <w:name w:val="footnote text"/>
    <w:aliases w:val="Geneva 9,Font: Geneva 9,Boston 10,f,single space,footnote text,Footnote,otnote Text,Footnote Text Char Char Char,Footnote Text Char Char Char Char Char Char Char,Footnote Text Char Char Char Char Char,Footnotes,fn,ft,DNV-FT,A"/>
    <w:basedOn w:val="Normal"/>
    <w:link w:val="NotedebasdepageCar"/>
    <w:uiPriority w:val="99"/>
    <w:unhideWhenUsed/>
    <w:qFormat/>
    <w:rsid w:val="00966EF0"/>
    <w:rPr>
      <w:sz w:val="20"/>
      <w:szCs w:val="20"/>
    </w:rPr>
  </w:style>
  <w:style w:type="character" w:customStyle="1" w:styleId="NotedebasdepageCar">
    <w:name w:val="Note de bas de page Car"/>
    <w:aliases w:val="Geneva 9 Car,Font: Geneva 9 Car,Boston 10 Car,f Car,single space Car,footnote text Car,Footnote Car,otnote Text Car,Footnote Text Char Char Char Car,Footnote Text Char Char Char Char Char Char Char Car,Footnotes Car,fn Car,ft Car"/>
    <w:basedOn w:val="Policepardfaut"/>
    <w:link w:val="Notedebasdepage"/>
    <w:uiPriority w:val="99"/>
    <w:qFormat/>
    <w:rsid w:val="00966EF0"/>
    <w:rPr>
      <w:sz w:val="20"/>
      <w:szCs w:val="20"/>
    </w:rPr>
  </w:style>
  <w:style w:type="character" w:customStyle="1" w:styleId="UnresolvedMention1">
    <w:name w:val="Unresolved Mention1"/>
    <w:uiPriority w:val="99"/>
    <w:unhideWhenUsed/>
    <w:rsid w:val="00485F0E"/>
    <w:rPr>
      <w:color w:val="605E5C"/>
      <w:shd w:val="clear" w:color="auto" w:fill="E1DFDD"/>
    </w:rPr>
  </w:style>
  <w:style w:type="character" w:customStyle="1" w:styleId="Mention100">
    <w:name w:val="Mention10"/>
    <w:uiPriority w:val="99"/>
    <w:semiHidden/>
    <w:unhideWhenUsed/>
    <w:rsid w:val="00485F0E"/>
    <w:rPr>
      <w:color w:val="2B579A"/>
      <w:shd w:val="clear" w:color="auto" w:fill="E6E6E6"/>
    </w:rPr>
  </w:style>
  <w:style w:type="character" w:customStyle="1" w:styleId="UnresolvedMention2">
    <w:name w:val="Unresolved Mention2"/>
    <w:basedOn w:val="Policepardfaut"/>
    <w:uiPriority w:val="99"/>
    <w:unhideWhenUsed/>
    <w:rsid w:val="00485F0E"/>
    <w:rPr>
      <w:color w:val="605E5C"/>
      <w:shd w:val="clear" w:color="auto" w:fill="E1DFDD"/>
    </w:rPr>
  </w:style>
  <w:style w:type="paragraph" w:customStyle="1" w:styleId="xxxmsolistparagraph">
    <w:name w:val="x_xxmsolistparagraph"/>
    <w:basedOn w:val="Normal"/>
    <w:rsid w:val="00485F0E"/>
    <w:pPr>
      <w:spacing w:before="100" w:beforeAutospacing="1" w:after="100" w:afterAutospacing="1"/>
    </w:pPr>
    <w:rPr>
      <w:rFonts w:ascii="Calibri" w:hAnsi="Calibri" w:cs="Calibri"/>
    </w:rPr>
  </w:style>
  <w:style w:type="character" w:customStyle="1" w:styleId="Mention2">
    <w:name w:val="Mention2"/>
    <w:basedOn w:val="Policepardfaut"/>
    <w:uiPriority w:val="99"/>
    <w:unhideWhenUsed/>
    <w:rsid w:val="00485F0E"/>
    <w:rPr>
      <w:color w:val="2B579A"/>
      <w:shd w:val="clear" w:color="auto" w:fill="E6E6E6"/>
    </w:rPr>
  </w:style>
  <w:style w:type="character" w:customStyle="1" w:styleId="UnresolvedMention3">
    <w:name w:val="Unresolved Mention3"/>
    <w:basedOn w:val="Policepardfaut"/>
    <w:uiPriority w:val="99"/>
    <w:semiHidden/>
    <w:unhideWhenUsed/>
    <w:rsid w:val="00485F0E"/>
    <w:rPr>
      <w:color w:val="605E5C"/>
      <w:shd w:val="clear" w:color="auto" w:fill="E1DFDD"/>
    </w:rPr>
  </w:style>
  <w:style w:type="character" w:customStyle="1" w:styleId="markejj6ni1d0">
    <w:name w:val="markejj6ni1d0"/>
    <w:basedOn w:val="Policepardfaut"/>
    <w:rsid w:val="00485F0E"/>
  </w:style>
  <w:style w:type="character" w:customStyle="1" w:styleId="UnresolvedMention4">
    <w:name w:val="Unresolved Mention4"/>
    <w:basedOn w:val="Policepardfaut"/>
    <w:uiPriority w:val="99"/>
    <w:unhideWhenUsed/>
    <w:rsid w:val="00485F0E"/>
    <w:rPr>
      <w:color w:val="605E5C"/>
      <w:shd w:val="clear" w:color="auto" w:fill="E1DFDD"/>
    </w:rPr>
  </w:style>
  <w:style w:type="character" w:customStyle="1" w:styleId="Mention3">
    <w:name w:val="Mention3"/>
    <w:basedOn w:val="Policepardfaut"/>
    <w:uiPriority w:val="99"/>
    <w:unhideWhenUsed/>
    <w:rsid w:val="00485F0E"/>
    <w:rPr>
      <w:color w:val="2B579A"/>
      <w:shd w:val="clear" w:color="auto" w:fill="E1DFDD"/>
    </w:rPr>
  </w:style>
  <w:style w:type="paragraph" w:customStyle="1" w:styleId="msonormal0">
    <w:name w:val="msonormal"/>
    <w:basedOn w:val="Normal"/>
    <w:rsid w:val="00485F0E"/>
    <w:pPr>
      <w:spacing w:before="100" w:beforeAutospacing="1" w:after="100" w:afterAutospacing="1"/>
    </w:pPr>
  </w:style>
  <w:style w:type="paragraph" w:customStyle="1" w:styleId="font5">
    <w:name w:val="font5"/>
    <w:basedOn w:val="Normal"/>
    <w:rsid w:val="00485F0E"/>
    <w:pPr>
      <w:spacing w:before="100" w:beforeAutospacing="1" w:after="100" w:afterAutospacing="1"/>
    </w:pPr>
    <w:rPr>
      <w:rFonts w:ascii="Calibri" w:hAnsi="Calibri" w:cs="Calibri"/>
      <w:b/>
      <w:bCs/>
      <w:color w:val="000000"/>
      <w:sz w:val="16"/>
      <w:szCs w:val="16"/>
    </w:rPr>
  </w:style>
  <w:style w:type="paragraph" w:customStyle="1" w:styleId="font6">
    <w:name w:val="font6"/>
    <w:basedOn w:val="Normal"/>
    <w:rsid w:val="00485F0E"/>
    <w:pPr>
      <w:spacing w:before="100" w:beforeAutospacing="1" w:after="100" w:afterAutospacing="1"/>
    </w:pPr>
    <w:rPr>
      <w:rFonts w:ascii="Calibri" w:hAnsi="Calibri" w:cs="Calibri"/>
      <w:b/>
      <w:bCs/>
      <w:i/>
      <w:iCs/>
      <w:color w:val="000000"/>
      <w:sz w:val="16"/>
      <w:szCs w:val="16"/>
    </w:rPr>
  </w:style>
  <w:style w:type="paragraph" w:customStyle="1" w:styleId="xl65">
    <w:name w:val="xl65"/>
    <w:basedOn w:val="Normal"/>
    <w:rsid w:val="00485F0E"/>
    <w:pPr>
      <w:spacing w:before="100" w:beforeAutospacing="1" w:after="100" w:afterAutospacing="1"/>
    </w:pPr>
    <w:rPr>
      <w:sz w:val="16"/>
      <w:szCs w:val="16"/>
    </w:rPr>
  </w:style>
  <w:style w:type="paragraph" w:customStyle="1" w:styleId="xl66">
    <w:name w:val="xl66"/>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color w:val="000000"/>
      <w:sz w:val="16"/>
      <w:szCs w:val="16"/>
    </w:rPr>
  </w:style>
  <w:style w:type="paragraph" w:customStyle="1" w:styleId="xl67">
    <w:name w:val="xl67"/>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68">
    <w:name w:val="xl68"/>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69">
    <w:name w:val="xl69"/>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0">
    <w:name w:val="xl70"/>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color w:val="000000"/>
      <w:sz w:val="16"/>
      <w:szCs w:val="16"/>
    </w:rPr>
  </w:style>
  <w:style w:type="paragraph" w:customStyle="1" w:styleId="xl71">
    <w:name w:val="xl71"/>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72">
    <w:name w:val="xl72"/>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sz w:val="16"/>
      <w:szCs w:val="16"/>
    </w:rPr>
  </w:style>
  <w:style w:type="paragraph" w:customStyle="1" w:styleId="xl73">
    <w:name w:val="xl73"/>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i/>
      <w:iCs/>
      <w:sz w:val="16"/>
      <w:szCs w:val="16"/>
    </w:rPr>
  </w:style>
  <w:style w:type="paragraph" w:customStyle="1" w:styleId="xl74">
    <w:name w:val="xl74"/>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i/>
      <w:iCs/>
      <w:sz w:val="16"/>
      <w:szCs w:val="16"/>
    </w:rPr>
  </w:style>
  <w:style w:type="paragraph" w:customStyle="1" w:styleId="xl75">
    <w:name w:val="xl75"/>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pPr>
    <w:rPr>
      <w:i/>
      <w:iCs/>
      <w:sz w:val="16"/>
      <w:szCs w:val="16"/>
    </w:rPr>
  </w:style>
  <w:style w:type="paragraph" w:customStyle="1" w:styleId="xl76">
    <w:name w:val="xl76"/>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color w:val="000000"/>
      <w:sz w:val="16"/>
      <w:szCs w:val="16"/>
    </w:rPr>
  </w:style>
  <w:style w:type="paragraph" w:customStyle="1" w:styleId="xl77">
    <w:name w:val="xl77"/>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color w:val="000000"/>
      <w:sz w:val="16"/>
      <w:szCs w:val="16"/>
    </w:rPr>
  </w:style>
  <w:style w:type="paragraph" w:customStyle="1" w:styleId="xl78">
    <w:name w:val="xl78"/>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9">
    <w:name w:val="xl79"/>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80">
    <w:name w:val="xl80"/>
    <w:basedOn w:val="Normal"/>
    <w:rsid w:val="00485F0E"/>
    <w:pPr>
      <w:pBdr>
        <w:top w:val="single" w:sz="8" w:space="0" w:color="auto"/>
        <w:left w:val="single" w:sz="4" w:space="0" w:color="auto"/>
        <w:bottom w:val="single" w:sz="4" w:space="0" w:color="auto"/>
        <w:right w:val="single" w:sz="8" w:space="0" w:color="auto"/>
      </w:pBdr>
      <w:spacing w:before="100" w:beforeAutospacing="1" w:after="100" w:afterAutospacing="1"/>
      <w:jc w:val="center"/>
    </w:pPr>
    <w:rPr>
      <w:sz w:val="16"/>
      <w:szCs w:val="16"/>
    </w:rPr>
  </w:style>
  <w:style w:type="paragraph" w:customStyle="1" w:styleId="xl81">
    <w:name w:val="xl81"/>
    <w:basedOn w:val="Normal"/>
    <w:rsid w:val="00485F0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16"/>
      <w:szCs w:val="16"/>
    </w:rPr>
  </w:style>
  <w:style w:type="paragraph" w:customStyle="1" w:styleId="xl82">
    <w:name w:val="xl82"/>
    <w:basedOn w:val="Normal"/>
    <w:rsid w:val="00485F0E"/>
    <w:pPr>
      <w:pBdr>
        <w:top w:val="single" w:sz="4" w:space="0" w:color="auto"/>
        <w:left w:val="single" w:sz="4" w:space="0" w:color="auto"/>
        <w:bottom w:val="single" w:sz="4" w:space="0" w:color="auto"/>
        <w:right w:val="single" w:sz="8" w:space="0" w:color="auto"/>
      </w:pBdr>
      <w:spacing w:before="100" w:beforeAutospacing="1" w:after="100" w:afterAutospacing="1"/>
    </w:pPr>
    <w:rPr>
      <w:sz w:val="16"/>
      <w:szCs w:val="16"/>
    </w:rPr>
  </w:style>
  <w:style w:type="paragraph" w:customStyle="1" w:styleId="xl83">
    <w:name w:val="xl83"/>
    <w:basedOn w:val="Normal"/>
    <w:rsid w:val="00485F0E"/>
    <w:pPr>
      <w:pBdr>
        <w:top w:val="single" w:sz="4" w:space="0" w:color="auto"/>
        <w:left w:val="single" w:sz="4" w:space="0" w:color="auto"/>
        <w:bottom w:val="single" w:sz="8" w:space="0" w:color="auto"/>
        <w:right w:val="single" w:sz="4" w:space="0" w:color="auto"/>
      </w:pBdr>
      <w:spacing w:before="100" w:beforeAutospacing="1" w:after="100" w:afterAutospacing="1"/>
    </w:pPr>
    <w:rPr>
      <w:rFonts w:ascii="Calibri" w:hAnsi="Calibri" w:cs="Calibri"/>
      <w:b/>
      <w:bCs/>
      <w:sz w:val="16"/>
      <w:szCs w:val="16"/>
    </w:rPr>
  </w:style>
  <w:style w:type="paragraph" w:customStyle="1" w:styleId="xl84">
    <w:name w:val="xl84"/>
    <w:basedOn w:val="Normal"/>
    <w:rsid w:val="00485F0E"/>
    <w:pPr>
      <w:pBdr>
        <w:top w:val="single" w:sz="4" w:space="0" w:color="auto"/>
        <w:left w:val="single" w:sz="4" w:space="0" w:color="auto"/>
        <w:bottom w:val="single" w:sz="8" w:space="0" w:color="auto"/>
        <w:right w:val="single" w:sz="4" w:space="0" w:color="auto"/>
      </w:pBdr>
      <w:spacing w:before="100" w:beforeAutospacing="1" w:after="100" w:afterAutospacing="1"/>
    </w:pPr>
    <w:rPr>
      <w:sz w:val="16"/>
      <w:szCs w:val="16"/>
    </w:rPr>
  </w:style>
  <w:style w:type="paragraph" w:customStyle="1" w:styleId="xl85">
    <w:name w:val="xl85"/>
    <w:basedOn w:val="Normal"/>
    <w:rsid w:val="00485F0E"/>
    <w:pPr>
      <w:pBdr>
        <w:top w:val="single" w:sz="4" w:space="0" w:color="auto"/>
        <w:left w:val="single" w:sz="4" w:space="0" w:color="auto"/>
        <w:bottom w:val="single" w:sz="8" w:space="0" w:color="auto"/>
        <w:right w:val="single" w:sz="8" w:space="0" w:color="auto"/>
      </w:pBdr>
      <w:spacing w:before="100" w:beforeAutospacing="1" w:after="100" w:afterAutospacing="1"/>
    </w:pPr>
    <w:rPr>
      <w:sz w:val="16"/>
      <w:szCs w:val="16"/>
    </w:rPr>
  </w:style>
  <w:style w:type="paragraph" w:customStyle="1" w:styleId="xl86">
    <w:name w:val="xl86"/>
    <w:basedOn w:val="Normal"/>
    <w:rsid w:val="00485F0E"/>
    <w:pPr>
      <w:pBdr>
        <w:top w:val="single" w:sz="8" w:space="0" w:color="auto"/>
        <w:left w:val="single" w:sz="4" w:space="0" w:color="auto"/>
        <w:bottom w:val="single" w:sz="4" w:space="0" w:color="auto"/>
        <w:right w:val="single" w:sz="8" w:space="0" w:color="auto"/>
      </w:pBdr>
      <w:spacing w:before="100" w:beforeAutospacing="1" w:after="100" w:afterAutospacing="1"/>
    </w:pPr>
    <w:rPr>
      <w:sz w:val="16"/>
      <w:szCs w:val="16"/>
    </w:rPr>
  </w:style>
  <w:style w:type="paragraph" w:customStyle="1" w:styleId="xl87">
    <w:name w:val="xl87"/>
    <w:basedOn w:val="Normal"/>
    <w:rsid w:val="00485F0E"/>
    <w:pPr>
      <w:pBdr>
        <w:top w:val="single" w:sz="4" w:space="0" w:color="auto"/>
        <w:left w:val="single" w:sz="4" w:space="0" w:color="auto"/>
        <w:bottom w:val="single" w:sz="8" w:space="0" w:color="auto"/>
        <w:right w:val="single" w:sz="4" w:space="0" w:color="auto"/>
      </w:pBdr>
      <w:spacing w:before="100" w:beforeAutospacing="1" w:after="100" w:afterAutospacing="1"/>
    </w:pPr>
    <w:rPr>
      <w:b/>
      <w:bCs/>
      <w:sz w:val="16"/>
      <w:szCs w:val="16"/>
    </w:rPr>
  </w:style>
  <w:style w:type="paragraph" w:customStyle="1" w:styleId="xl88">
    <w:name w:val="xl88"/>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jc w:val="both"/>
      <w:textAlignment w:val="center"/>
    </w:pPr>
    <w:rPr>
      <w:i/>
      <w:iCs/>
      <w:sz w:val="16"/>
      <w:szCs w:val="16"/>
    </w:rPr>
  </w:style>
  <w:style w:type="paragraph" w:customStyle="1" w:styleId="xl89">
    <w:name w:val="xl89"/>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jc w:val="both"/>
      <w:textAlignment w:val="center"/>
    </w:pPr>
    <w:rPr>
      <w:i/>
      <w:iCs/>
      <w:sz w:val="16"/>
      <w:szCs w:val="16"/>
    </w:rPr>
  </w:style>
  <w:style w:type="paragraph" w:customStyle="1" w:styleId="xl90">
    <w:name w:val="xl90"/>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pPr>
    <w:rPr>
      <w:rFonts w:ascii="Calibri" w:hAnsi="Calibri" w:cs="Calibri"/>
      <w:b/>
      <w:bCs/>
      <w:sz w:val="16"/>
      <w:szCs w:val="16"/>
    </w:rPr>
  </w:style>
  <w:style w:type="paragraph" w:customStyle="1" w:styleId="xl91">
    <w:name w:val="xl91"/>
    <w:basedOn w:val="Normal"/>
    <w:rsid w:val="00485F0E"/>
    <w:pPr>
      <w:pBdr>
        <w:top w:val="single" w:sz="8" w:space="0" w:color="auto"/>
        <w:left w:val="single" w:sz="4" w:space="0" w:color="auto"/>
        <w:bottom w:val="single" w:sz="8" w:space="0" w:color="auto"/>
        <w:right w:val="single" w:sz="8" w:space="0" w:color="auto"/>
      </w:pBdr>
      <w:spacing w:before="100" w:beforeAutospacing="1" w:after="100" w:afterAutospacing="1"/>
    </w:pPr>
    <w:rPr>
      <w:rFonts w:ascii="Calibri" w:hAnsi="Calibri" w:cs="Calibri"/>
      <w:b/>
      <w:bCs/>
      <w:sz w:val="16"/>
      <w:szCs w:val="16"/>
    </w:rPr>
  </w:style>
  <w:style w:type="paragraph" w:customStyle="1" w:styleId="xl92">
    <w:name w:val="xl92"/>
    <w:basedOn w:val="Normal"/>
    <w:rsid w:val="00485F0E"/>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color w:val="000000"/>
      <w:sz w:val="16"/>
      <w:szCs w:val="16"/>
    </w:rPr>
  </w:style>
  <w:style w:type="paragraph" w:customStyle="1" w:styleId="xl93">
    <w:name w:val="xl93"/>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color w:val="000000"/>
      <w:sz w:val="16"/>
      <w:szCs w:val="16"/>
    </w:rPr>
  </w:style>
  <w:style w:type="paragraph" w:customStyle="1" w:styleId="xl94">
    <w:name w:val="xl94"/>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sz w:val="16"/>
      <w:szCs w:val="16"/>
    </w:rPr>
  </w:style>
  <w:style w:type="paragraph" w:customStyle="1" w:styleId="xl95">
    <w:name w:val="xl95"/>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i/>
      <w:iCs/>
      <w:sz w:val="16"/>
      <w:szCs w:val="16"/>
    </w:rPr>
  </w:style>
  <w:style w:type="paragraph" w:customStyle="1" w:styleId="xl96">
    <w:name w:val="xl96"/>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sz w:val="16"/>
      <w:szCs w:val="16"/>
    </w:rPr>
  </w:style>
  <w:style w:type="paragraph" w:customStyle="1" w:styleId="xl97">
    <w:name w:val="xl97"/>
    <w:basedOn w:val="Normal"/>
    <w:rsid w:val="00485F0E"/>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98">
    <w:name w:val="xl98"/>
    <w:basedOn w:val="Normal"/>
    <w:rsid w:val="00485F0E"/>
    <w:pPr>
      <w:pBdr>
        <w:top w:val="single" w:sz="4" w:space="0" w:color="auto"/>
        <w:left w:val="single" w:sz="8" w:space="0" w:color="auto"/>
        <w:bottom w:val="single" w:sz="8" w:space="0" w:color="auto"/>
      </w:pBdr>
      <w:spacing w:before="100" w:beforeAutospacing="1" w:after="100" w:afterAutospacing="1"/>
      <w:textAlignment w:val="center"/>
    </w:pPr>
    <w:rPr>
      <w:b/>
      <w:bCs/>
      <w:i/>
      <w:iCs/>
      <w:color w:val="000000"/>
      <w:sz w:val="16"/>
      <w:szCs w:val="16"/>
    </w:rPr>
  </w:style>
  <w:style w:type="paragraph" w:customStyle="1" w:styleId="xl99">
    <w:name w:val="xl99"/>
    <w:basedOn w:val="Normal"/>
    <w:rsid w:val="00485F0E"/>
    <w:pPr>
      <w:pBdr>
        <w:top w:val="single" w:sz="4" w:space="0" w:color="auto"/>
        <w:bottom w:val="single" w:sz="8" w:space="0" w:color="auto"/>
      </w:pBdr>
      <w:spacing w:before="100" w:beforeAutospacing="1" w:after="100" w:afterAutospacing="1"/>
      <w:textAlignment w:val="center"/>
    </w:pPr>
    <w:rPr>
      <w:b/>
      <w:bCs/>
      <w:i/>
      <w:iCs/>
      <w:color w:val="000000"/>
      <w:sz w:val="16"/>
      <w:szCs w:val="16"/>
    </w:rPr>
  </w:style>
  <w:style w:type="paragraph" w:customStyle="1" w:styleId="xl100">
    <w:name w:val="xl100"/>
    <w:basedOn w:val="Normal"/>
    <w:rsid w:val="00485F0E"/>
    <w:pPr>
      <w:pBdr>
        <w:top w:val="single" w:sz="4" w:space="0" w:color="auto"/>
        <w:bottom w:val="single" w:sz="8" w:space="0" w:color="auto"/>
        <w:right w:val="single" w:sz="4" w:space="0" w:color="auto"/>
      </w:pBdr>
      <w:spacing w:before="100" w:beforeAutospacing="1" w:after="100" w:afterAutospacing="1"/>
      <w:textAlignment w:val="center"/>
    </w:pPr>
    <w:rPr>
      <w:b/>
      <w:bCs/>
      <w:i/>
      <w:iCs/>
      <w:color w:val="000000"/>
      <w:sz w:val="16"/>
      <w:szCs w:val="16"/>
    </w:rPr>
  </w:style>
  <w:style w:type="paragraph" w:customStyle="1" w:styleId="xl101">
    <w:name w:val="xl101"/>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i/>
      <w:iCs/>
      <w:sz w:val="16"/>
      <w:szCs w:val="16"/>
    </w:rPr>
  </w:style>
  <w:style w:type="paragraph" w:customStyle="1" w:styleId="xl102">
    <w:name w:val="xl102"/>
    <w:basedOn w:val="Normal"/>
    <w:rsid w:val="00485F0E"/>
    <w:pPr>
      <w:pBdr>
        <w:top w:val="single" w:sz="4" w:space="0" w:color="auto"/>
        <w:left w:val="single" w:sz="4" w:space="0" w:color="auto"/>
        <w:bottom w:val="single" w:sz="4" w:space="0" w:color="auto"/>
      </w:pBdr>
      <w:spacing w:before="100" w:beforeAutospacing="1" w:after="100" w:afterAutospacing="1"/>
      <w:textAlignment w:val="center"/>
    </w:pPr>
    <w:rPr>
      <w:b/>
      <w:bCs/>
      <w:i/>
      <w:iCs/>
      <w:color w:val="000000"/>
      <w:sz w:val="16"/>
      <w:szCs w:val="16"/>
    </w:rPr>
  </w:style>
  <w:style w:type="paragraph" w:customStyle="1" w:styleId="xl103">
    <w:name w:val="xl103"/>
    <w:basedOn w:val="Normal"/>
    <w:rsid w:val="00485F0E"/>
    <w:pPr>
      <w:pBdr>
        <w:top w:val="single" w:sz="4" w:space="0" w:color="auto"/>
        <w:bottom w:val="single" w:sz="4" w:space="0" w:color="auto"/>
      </w:pBdr>
      <w:spacing w:before="100" w:beforeAutospacing="1" w:after="100" w:afterAutospacing="1"/>
      <w:textAlignment w:val="center"/>
    </w:pPr>
  </w:style>
  <w:style w:type="paragraph" w:customStyle="1" w:styleId="xl104">
    <w:name w:val="xl104"/>
    <w:basedOn w:val="Normal"/>
    <w:rsid w:val="00485F0E"/>
    <w:pPr>
      <w:pBdr>
        <w:top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5">
    <w:name w:val="xl105"/>
    <w:basedOn w:val="Normal"/>
    <w:rsid w:val="00485F0E"/>
    <w:pPr>
      <w:pBdr>
        <w:top w:val="single" w:sz="8" w:space="0" w:color="auto"/>
        <w:left w:val="single" w:sz="8" w:space="0" w:color="auto"/>
        <w:bottom w:val="single" w:sz="8" w:space="0" w:color="auto"/>
      </w:pBdr>
      <w:spacing w:before="100" w:beforeAutospacing="1" w:after="100" w:afterAutospacing="1"/>
      <w:textAlignment w:val="center"/>
    </w:pPr>
    <w:rPr>
      <w:b/>
      <w:bCs/>
      <w:i/>
      <w:iCs/>
      <w:color w:val="000000"/>
      <w:sz w:val="16"/>
      <w:szCs w:val="16"/>
    </w:rPr>
  </w:style>
  <w:style w:type="paragraph" w:customStyle="1" w:styleId="xl106">
    <w:name w:val="xl106"/>
    <w:basedOn w:val="Normal"/>
    <w:rsid w:val="00485F0E"/>
    <w:pPr>
      <w:pBdr>
        <w:top w:val="single" w:sz="8" w:space="0" w:color="auto"/>
        <w:bottom w:val="single" w:sz="8" w:space="0" w:color="auto"/>
      </w:pBdr>
      <w:spacing w:before="100" w:beforeAutospacing="1" w:after="100" w:afterAutospacing="1"/>
      <w:textAlignment w:val="center"/>
    </w:pPr>
    <w:rPr>
      <w:b/>
      <w:bCs/>
      <w:i/>
      <w:iCs/>
      <w:color w:val="000000"/>
      <w:sz w:val="16"/>
      <w:szCs w:val="16"/>
    </w:rPr>
  </w:style>
  <w:style w:type="paragraph" w:customStyle="1" w:styleId="xl107">
    <w:name w:val="xl107"/>
    <w:basedOn w:val="Normal"/>
    <w:rsid w:val="00485F0E"/>
    <w:pPr>
      <w:pBdr>
        <w:top w:val="single" w:sz="8" w:space="0" w:color="auto"/>
        <w:bottom w:val="single" w:sz="8" w:space="0" w:color="auto"/>
        <w:right w:val="single" w:sz="4" w:space="0" w:color="auto"/>
      </w:pBdr>
      <w:spacing w:before="100" w:beforeAutospacing="1" w:after="100" w:afterAutospacing="1"/>
      <w:textAlignment w:val="center"/>
    </w:pPr>
    <w:rPr>
      <w:b/>
      <w:bCs/>
      <w:i/>
      <w:iCs/>
      <w:color w:val="000000"/>
      <w:sz w:val="16"/>
      <w:szCs w:val="16"/>
    </w:rPr>
  </w:style>
  <w:style w:type="paragraph" w:customStyle="1" w:styleId="xl108">
    <w:name w:val="xl108"/>
    <w:basedOn w:val="Normal"/>
    <w:rsid w:val="00485F0E"/>
    <w:pPr>
      <w:pBdr>
        <w:top w:val="single" w:sz="4" w:space="0" w:color="auto"/>
        <w:bottom w:val="single" w:sz="4" w:space="0" w:color="auto"/>
      </w:pBdr>
      <w:spacing w:before="100" w:beforeAutospacing="1" w:after="100" w:afterAutospacing="1"/>
      <w:textAlignment w:val="center"/>
    </w:pPr>
    <w:rPr>
      <w:b/>
      <w:bCs/>
      <w:i/>
      <w:iCs/>
      <w:color w:val="000000"/>
      <w:sz w:val="16"/>
      <w:szCs w:val="16"/>
    </w:rPr>
  </w:style>
  <w:style w:type="paragraph" w:customStyle="1" w:styleId="xl109">
    <w:name w:val="xl109"/>
    <w:basedOn w:val="Normal"/>
    <w:rsid w:val="00485F0E"/>
    <w:pPr>
      <w:pBdr>
        <w:top w:val="single" w:sz="4" w:space="0" w:color="auto"/>
        <w:bottom w:val="single" w:sz="4" w:space="0" w:color="auto"/>
        <w:right w:val="single" w:sz="4" w:space="0" w:color="auto"/>
      </w:pBdr>
      <w:spacing w:before="100" w:beforeAutospacing="1" w:after="100" w:afterAutospacing="1"/>
      <w:textAlignment w:val="center"/>
    </w:pPr>
    <w:rPr>
      <w:b/>
      <w:bCs/>
      <w:i/>
      <w:iCs/>
      <w:color w:val="000000"/>
      <w:sz w:val="16"/>
      <w:szCs w:val="16"/>
    </w:rPr>
  </w:style>
  <w:style w:type="paragraph" w:customStyle="1" w:styleId="xl110">
    <w:name w:val="xl110"/>
    <w:basedOn w:val="Normal"/>
    <w:rsid w:val="00485F0E"/>
    <w:pPr>
      <w:pBdr>
        <w:top w:val="single" w:sz="8" w:space="0" w:color="auto"/>
        <w:left w:val="single" w:sz="4" w:space="0" w:color="auto"/>
        <w:right w:val="single" w:sz="4" w:space="0" w:color="auto"/>
      </w:pBdr>
      <w:spacing w:before="100" w:beforeAutospacing="1" w:after="100" w:afterAutospacing="1"/>
      <w:jc w:val="center"/>
      <w:textAlignment w:val="center"/>
    </w:pPr>
    <w:rPr>
      <w:b/>
      <w:bCs/>
      <w:i/>
      <w:iCs/>
      <w:color w:val="000000"/>
      <w:sz w:val="16"/>
      <w:szCs w:val="16"/>
    </w:rPr>
  </w:style>
  <w:style w:type="paragraph" w:customStyle="1" w:styleId="xl111">
    <w:name w:val="xl111"/>
    <w:basedOn w:val="Normal"/>
    <w:rsid w:val="00485F0E"/>
    <w:pPr>
      <w:pBdr>
        <w:left w:val="single" w:sz="4" w:space="0" w:color="auto"/>
        <w:right w:val="single" w:sz="4" w:space="0" w:color="auto"/>
      </w:pBdr>
      <w:spacing w:before="100" w:beforeAutospacing="1" w:after="100" w:afterAutospacing="1"/>
      <w:jc w:val="center"/>
      <w:textAlignment w:val="center"/>
    </w:pPr>
    <w:rPr>
      <w:b/>
      <w:bCs/>
      <w:i/>
      <w:iCs/>
      <w:color w:val="000000"/>
      <w:sz w:val="16"/>
      <w:szCs w:val="16"/>
    </w:rPr>
  </w:style>
  <w:style w:type="paragraph" w:customStyle="1" w:styleId="xl112">
    <w:name w:val="xl112"/>
    <w:basedOn w:val="Normal"/>
    <w:rsid w:val="00485F0E"/>
    <w:pPr>
      <w:pBdr>
        <w:left w:val="single" w:sz="4" w:space="0" w:color="auto"/>
        <w:bottom w:val="single" w:sz="4" w:space="0" w:color="auto"/>
        <w:right w:val="single" w:sz="4" w:space="0" w:color="auto"/>
      </w:pBdr>
      <w:spacing w:before="100" w:beforeAutospacing="1" w:after="100" w:afterAutospacing="1"/>
      <w:jc w:val="center"/>
      <w:textAlignment w:val="center"/>
    </w:pPr>
    <w:rPr>
      <w:b/>
      <w:bCs/>
      <w:i/>
      <w:iCs/>
      <w:color w:val="000000"/>
      <w:sz w:val="16"/>
      <w:szCs w:val="16"/>
    </w:rPr>
  </w:style>
  <w:style w:type="paragraph" w:customStyle="1" w:styleId="xl113">
    <w:name w:val="xl113"/>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color w:val="000000"/>
      <w:sz w:val="16"/>
      <w:szCs w:val="16"/>
    </w:rPr>
  </w:style>
  <w:style w:type="paragraph" w:customStyle="1" w:styleId="xl114">
    <w:name w:val="xl114"/>
    <w:basedOn w:val="Normal"/>
    <w:rsid w:val="00485F0E"/>
    <w:pPr>
      <w:pBdr>
        <w:top w:val="single" w:sz="4" w:space="0" w:color="auto"/>
        <w:left w:val="single" w:sz="4" w:space="0" w:color="auto"/>
        <w:bottom w:val="single" w:sz="4" w:space="0" w:color="auto"/>
      </w:pBdr>
      <w:spacing w:before="100" w:beforeAutospacing="1" w:after="100" w:afterAutospacing="1"/>
      <w:textAlignment w:val="center"/>
    </w:pPr>
    <w:rPr>
      <w:b/>
      <w:bCs/>
      <w:i/>
      <w:iCs/>
      <w:color w:val="000000"/>
      <w:sz w:val="16"/>
      <w:szCs w:val="16"/>
    </w:rPr>
  </w:style>
  <w:style w:type="paragraph" w:customStyle="1" w:styleId="xl115">
    <w:name w:val="xl115"/>
    <w:basedOn w:val="Normal"/>
    <w:rsid w:val="00485F0E"/>
    <w:pPr>
      <w:pBdr>
        <w:top w:val="single" w:sz="4" w:space="0" w:color="auto"/>
        <w:bottom w:val="single" w:sz="4" w:space="0" w:color="auto"/>
      </w:pBdr>
      <w:spacing w:before="100" w:beforeAutospacing="1" w:after="100" w:afterAutospacing="1"/>
      <w:textAlignment w:val="center"/>
    </w:pPr>
    <w:rPr>
      <w:b/>
      <w:bCs/>
      <w:i/>
      <w:iCs/>
      <w:color w:val="000000"/>
      <w:sz w:val="16"/>
      <w:szCs w:val="16"/>
    </w:rPr>
  </w:style>
  <w:style w:type="paragraph" w:customStyle="1" w:styleId="xl116">
    <w:name w:val="xl116"/>
    <w:basedOn w:val="Normal"/>
    <w:rsid w:val="00485F0E"/>
    <w:pPr>
      <w:pBdr>
        <w:top w:val="single" w:sz="4" w:space="0" w:color="auto"/>
        <w:bottom w:val="single" w:sz="4" w:space="0" w:color="auto"/>
        <w:right w:val="single" w:sz="4" w:space="0" w:color="auto"/>
      </w:pBdr>
      <w:spacing w:before="100" w:beforeAutospacing="1" w:after="100" w:afterAutospacing="1"/>
      <w:textAlignment w:val="center"/>
    </w:pPr>
    <w:rPr>
      <w:b/>
      <w:bCs/>
      <w:i/>
      <w:iCs/>
      <w:color w:val="000000"/>
      <w:sz w:val="16"/>
      <w:szCs w:val="16"/>
    </w:rPr>
  </w:style>
  <w:style w:type="paragraph" w:customStyle="1" w:styleId="xl117">
    <w:name w:val="xl117"/>
    <w:basedOn w:val="Normal"/>
    <w:rsid w:val="00485F0E"/>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i/>
      <w:iCs/>
      <w:color w:val="000000"/>
      <w:sz w:val="16"/>
      <w:szCs w:val="16"/>
    </w:rPr>
  </w:style>
  <w:style w:type="paragraph" w:customStyle="1" w:styleId="xl118">
    <w:name w:val="xl118"/>
    <w:basedOn w:val="Normal"/>
    <w:rsid w:val="00485F0E"/>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i/>
      <w:iCs/>
      <w:color w:val="000000"/>
      <w:sz w:val="16"/>
      <w:szCs w:val="16"/>
    </w:rPr>
  </w:style>
  <w:style w:type="character" w:customStyle="1" w:styleId="s2">
    <w:name w:val="s2"/>
    <w:basedOn w:val="Policepardfaut"/>
    <w:rsid w:val="00485F0E"/>
  </w:style>
  <w:style w:type="character" w:customStyle="1" w:styleId="s3">
    <w:name w:val="s3"/>
    <w:basedOn w:val="Policepardfaut"/>
    <w:rsid w:val="00485F0E"/>
  </w:style>
  <w:style w:type="character" w:customStyle="1" w:styleId="s4">
    <w:name w:val="s4"/>
    <w:basedOn w:val="Policepardfaut"/>
    <w:rsid w:val="00485F0E"/>
  </w:style>
  <w:style w:type="character" w:customStyle="1" w:styleId="UnresolvedMention5">
    <w:name w:val="Unresolved Mention5"/>
    <w:basedOn w:val="Policepardfaut"/>
    <w:uiPriority w:val="99"/>
    <w:semiHidden/>
    <w:unhideWhenUsed/>
    <w:rsid w:val="00485F0E"/>
    <w:rPr>
      <w:color w:val="605E5C"/>
      <w:shd w:val="clear" w:color="auto" w:fill="E1DFDD"/>
    </w:rPr>
  </w:style>
  <w:style w:type="numbering" w:customStyle="1" w:styleId="NoList4">
    <w:name w:val="No List4"/>
    <w:next w:val="Aucuneliste"/>
    <w:uiPriority w:val="99"/>
    <w:semiHidden/>
    <w:unhideWhenUsed/>
    <w:rsid w:val="00485F0E"/>
  </w:style>
  <w:style w:type="numbering" w:customStyle="1" w:styleId="NoList12">
    <w:name w:val="No List12"/>
    <w:next w:val="Aucuneliste"/>
    <w:uiPriority w:val="99"/>
    <w:semiHidden/>
    <w:unhideWhenUsed/>
    <w:rsid w:val="00485F0E"/>
  </w:style>
  <w:style w:type="numbering" w:customStyle="1" w:styleId="NoList21">
    <w:name w:val="No List21"/>
    <w:next w:val="Aucuneliste"/>
    <w:uiPriority w:val="99"/>
    <w:semiHidden/>
    <w:unhideWhenUsed/>
    <w:rsid w:val="00485F0E"/>
  </w:style>
  <w:style w:type="numbering" w:customStyle="1" w:styleId="NoList112">
    <w:name w:val="No List112"/>
    <w:next w:val="Aucuneliste"/>
    <w:semiHidden/>
    <w:rsid w:val="00485F0E"/>
  </w:style>
  <w:style w:type="numbering" w:customStyle="1" w:styleId="NoList31">
    <w:name w:val="No List31"/>
    <w:next w:val="Aucuneliste"/>
    <w:uiPriority w:val="99"/>
    <w:semiHidden/>
    <w:unhideWhenUsed/>
    <w:rsid w:val="00485F0E"/>
  </w:style>
  <w:style w:type="character" w:customStyle="1" w:styleId="normaltextrun">
    <w:name w:val="normaltextrun"/>
    <w:basedOn w:val="Policepardfaut"/>
    <w:rsid w:val="003D7A4C"/>
  </w:style>
  <w:style w:type="paragraph" w:customStyle="1" w:styleId="Table">
    <w:name w:val="Table"/>
    <w:basedOn w:val="Normal"/>
    <w:link w:val="TableChar"/>
    <w:qFormat/>
    <w:rsid w:val="005F2060"/>
    <w:pPr>
      <w:ind w:left="187"/>
    </w:pPr>
    <w:rPr>
      <w:rFonts w:ascii="Arial" w:hAnsi="Arial"/>
      <w:color w:val="000000"/>
      <w:sz w:val="20"/>
      <w:szCs w:val="20"/>
    </w:rPr>
  </w:style>
  <w:style w:type="character" w:customStyle="1" w:styleId="TableChar">
    <w:name w:val="Table Char"/>
    <w:link w:val="Table"/>
    <w:rsid w:val="005F2060"/>
    <w:rPr>
      <w:rFonts w:ascii="Arial" w:eastAsia="Times New Roman" w:hAnsi="Arial" w:cs="Times New Roman"/>
      <w:color w:val="000000"/>
      <w:sz w:val="20"/>
      <w:szCs w:val="20"/>
    </w:rPr>
  </w:style>
  <w:style w:type="table" w:styleId="Tableausimple2">
    <w:name w:val="Plain Table 2"/>
    <w:basedOn w:val="TableauNormal"/>
    <w:uiPriority w:val="42"/>
    <w:rsid w:val="00C50B6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NumberedParas">
    <w:name w:val="Numbered Paras"/>
    <w:basedOn w:val="Normal"/>
    <w:link w:val="NumberedParasChar"/>
    <w:qFormat/>
    <w:rsid w:val="00E828E9"/>
    <w:pPr>
      <w:numPr>
        <w:numId w:val="30"/>
      </w:numPr>
      <w:jc w:val="both"/>
    </w:pPr>
    <w:rPr>
      <w:noProof/>
      <w:lang w:eastAsia="fr-FR"/>
    </w:rPr>
  </w:style>
  <w:style w:type="character" w:customStyle="1" w:styleId="NumberedParasChar">
    <w:name w:val="Numbered Paras Char"/>
    <w:link w:val="NumberedParas"/>
    <w:rsid w:val="00E828E9"/>
    <w:rPr>
      <w:rFonts w:ascii="Times New Roman" w:eastAsia="Times New Roman" w:hAnsi="Times New Roman" w:cs="Times New Roman"/>
      <w:noProof/>
      <w:sz w:val="24"/>
      <w:szCs w:val="24"/>
      <w:lang w:eastAsia="fr-FR"/>
    </w:rPr>
  </w:style>
  <w:style w:type="numbering" w:customStyle="1" w:styleId="NoList5">
    <w:name w:val="No List5"/>
    <w:next w:val="Aucuneliste"/>
    <w:uiPriority w:val="99"/>
    <w:semiHidden/>
    <w:unhideWhenUsed/>
    <w:rsid w:val="00656896"/>
  </w:style>
  <w:style w:type="table" w:customStyle="1" w:styleId="TableGrid6">
    <w:name w:val="Table Grid6"/>
    <w:basedOn w:val="TableauNormal"/>
    <w:next w:val="Grilledutableau"/>
    <w:uiPriority w:val="39"/>
    <w:rsid w:val="0065689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Text1">
    <w:name w:val="Bullet Text 1"/>
    <w:basedOn w:val="Normal"/>
    <w:rsid w:val="00656896"/>
    <w:pPr>
      <w:numPr>
        <w:numId w:val="31"/>
      </w:numPr>
    </w:pPr>
    <w:rPr>
      <w:rFonts w:ascii="Arial" w:hAnsi="Arial"/>
      <w:color w:val="000000"/>
      <w:szCs w:val="20"/>
    </w:rPr>
  </w:style>
  <w:style w:type="paragraph" w:customStyle="1" w:styleId="Subheading">
    <w:name w:val="Subheading"/>
    <w:basedOn w:val="Lgende"/>
    <w:link w:val="SubheadingChar"/>
    <w:qFormat/>
    <w:rsid w:val="00656896"/>
    <w:pPr>
      <w:ind w:left="187"/>
    </w:pPr>
  </w:style>
  <w:style w:type="character" w:customStyle="1" w:styleId="LgendeCar">
    <w:name w:val="Légende Car"/>
    <w:aliases w:val="Caption arabic Car,Car Car1,Car Car Car Car Car Car Car Car Car Car,Car Car Car Car Car Car,Car Car Car Car Car1,Car Car Car Car Car Car Car Car,Car Car Car Car1,Figure Car,Table Caption Car"/>
    <w:basedOn w:val="Policepardfaut"/>
    <w:link w:val="Lgende"/>
    <w:uiPriority w:val="99"/>
    <w:rsid w:val="00656896"/>
    <w:rPr>
      <w:rFonts w:ascii="Times New Roman" w:eastAsia="SimSun" w:hAnsi="Times New Roman" w:cs="Times New Roman"/>
      <w:b/>
      <w:bCs/>
      <w:sz w:val="28"/>
      <w:szCs w:val="24"/>
    </w:rPr>
  </w:style>
  <w:style w:type="character" w:customStyle="1" w:styleId="SubheadingChar">
    <w:name w:val="Subheading Char"/>
    <w:basedOn w:val="LgendeCar"/>
    <w:link w:val="Subheading"/>
    <w:rsid w:val="00656896"/>
    <w:rPr>
      <w:rFonts w:ascii="Times New Roman" w:eastAsia="SimSun" w:hAnsi="Times New Roman" w:cs="Times New Roman"/>
      <w:b/>
      <w:bCs/>
      <w:sz w:val="28"/>
      <w:szCs w:val="24"/>
    </w:rPr>
  </w:style>
  <w:style w:type="paragraph" w:customStyle="1" w:styleId="paragraph0">
    <w:name w:val="paragraph"/>
    <w:basedOn w:val="Normal"/>
    <w:rsid w:val="00656896"/>
    <w:pPr>
      <w:spacing w:before="100" w:beforeAutospacing="1" w:after="100" w:afterAutospacing="1"/>
    </w:pPr>
  </w:style>
  <w:style w:type="character" w:customStyle="1" w:styleId="eop">
    <w:name w:val="eop"/>
    <w:basedOn w:val="Policepardfaut"/>
    <w:rsid w:val="00656896"/>
  </w:style>
  <w:style w:type="character" w:styleId="Textedelespacerserv">
    <w:name w:val="Placeholder Text"/>
    <w:basedOn w:val="Policepardfaut"/>
    <w:uiPriority w:val="99"/>
    <w:semiHidden/>
    <w:rsid w:val="00656896"/>
    <w:rPr>
      <w:color w:val="808080"/>
    </w:rPr>
  </w:style>
  <w:style w:type="character" w:customStyle="1" w:styleId="superscript">
    <w:name w:val="superscript"/>
    <w:basedOn w:val="Policepardfaut"/>
    <w:rsid w:val="00656896"/>
  </w:style>
  <w:style w:type="character" w:customStyle="1" w:styleId="cf01">
    <w:name w:val="cf01"/>
    <w:basedOn w:val="Policepardfaut"/>
    <w:rsid w:val="00656896"/>
    <w:rPr>
      <w:rFonts w:ascii="Segoe UI" w:hAnsi="Segoe UI" w:cs="Segoe UI" w:hint="default"/>
      <w:sz w:val="18"/>
      <w:szCs w:val="18"/>
    </w:rPr>
  </w:style>
  <w:style w:type="character" w:customStyle="1" w:styleId="ui-provider">
    <w:name w:val="ui-provider"/>
    <w:basedOn w:val="Policepardfaut"/>
    <w:rsid w:val="00656896"/>
  </w:style>
  <w:style w:type="character" w:customStyle="1" w:styleId="textrun">
    <w:name w:val="textrun"/>
    <w:basedOn w:val="Policepardfaut"/>
    <w:rsid w:val="00656896"/>
  </w:style>
  <w:style w:type="paragraph" w:customStyle="1" w:styleId="outlineelement">
    <w:name w:val="outlineelement"/>
    <w:basedOn w:val="Normal"/>
    <w:rsid w:val="00656896"/>
    <w:pPr>
      <w:spacing w:before="100" w:beforeAutospacing="1" w:after="100" w:afterAutospacing="1"/>
    </w:pPr>
    <w:rPr>
      <w:lang w:val="es-MX" w:eastAsia="es-MX"/>
    </w:rPr>
  </w:style>
  <w:style w:type="table" w:styleId="TableauGrille1Clair">
    <w:name w:val="Grid Table 1 Light"/>
    <w:basedOn w:val="TableauNormal"/>
    <w:uiPriority w:val="46"/>
    <w:rsid w:val="00C13FA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xl119">
    <w:name w:val="xl119"/>
    <w:basedOn w:val="Normal"/>
    <w:rsid w:val="00863681"/>
    <w:pPr>
      <w:pBdr>
        <w:top w:val="single" w:sz="8" w:space="0" w:color="auto"/>
        <w:left w:val="single" w:sz="8" w:space="0" w:color="auto"/>
      </w:pBdr>
      <w:spacing w:before="100" w:beforeAutospacing="1" w:after="100" w:afterAutospacing="1"/>
      <w:jc w:val="center"/>
      <w:textAlignment w:val="center"/>
    </w:pPr>
    <w:rPr>
      <w:color w:val="000000"/>
      <w:sz w:val="14"/>
      <w:szCs w:val="14"/>
      <w:lang w:eastAsia="ja-JP"/>
    </w:rPr>
  </w:style>
  <w:style w:type="paragraph" w:customStyle="1" w:styleId="xl120">
    <w:name w:val="xl120"/>
    <w:basedOn w:val="Normal"/>
    <w:rsid w:val="00863681"/>
    <w:pPr>
      <w:pBdr>
        <w:left w:val="single" w:sz="8" w:space="0" w:color="auto"/>
      </w:pBdr>
      <w:spacing w:before="100" w:beforeAutospacing="1" w:after="100" w:afterAutospacing="1"/>
      <w:jc w:val="center"/>
      <w:textAlignment w:val="center"/>
    </w:pPr>
    <w:rPr>
      <w:color w:val="000000"/>
      <w:sz w:val="14"/>
      <w:szCs w:val="14"/>
      <w:lang w:eastAsia="ja-JP"/>
    </w:rPr>
  </w:style>
  <w:style w:type="paragraph" w:customStyle="1" w:styleId="xl121">
    <w:name w:val="xl121"/>
    <w:basedOn w:val="Normal"/>
    <w:rsid w:val="00863681"/>
    <w:pPr>
      <w:pBdr>
        <w:top w:val="single" w:sz="8" w:space="0" w:color="auto"/>
        <w:left w:val="single" w:sz="8" w:space="0" w:color="auto"/>
        <w:bottom w:val="single" w:sz="8" w:space="0" w:color="auto"/>
      </w:pBdr>
      <w:spacing w:before="100" w:beforeAutospacing="1" w:after="100" w:afterAutospacing="1"/>
      <w:jc w:val="both"/>
      <w:textAlignment w:val="center"/>
    </w:pPr>
    <w:rPr>
      <w:i/>
      <w:iCs/>
      <w:color w:val="000000"/>
      <w:sz w:val="14"/>
      <w:szCs w:val="14"/>
      <w:lang w:eastAsia="ja-JP"/>
    </w:rPr>
  </w:style>
  <w:style w:type="paragraph" w:customStyle="1" w:styleId="xl122">
    <w:name w:val="xl122"/>
    <w:basedOn w:val="Normal"/>
    <w:rsid w:val="00863681"/>
    <w:pPr>
      <w:pBdr>
        <w:top w:val="single" w:sz="8" w:space="0" w:color="auto"/>
        <w:left w:val="single" w:sz="8" w:space="0" w:color="auto"/>
      </w:pBdr>
      <w:spacing w:before="100" w:beforeAutospacing="1" w:after="100" w:afterAutospacing="1"/>
      <w:textAlignment w:val="center"/>
    </w:pPr>
    <w:rPr>
      <w:color w:val="000000"/>
      <w:sz w:val="14"/>
      <w:szCs w:val="14"/>
      <w:lang w:eastAsia="ja-JP"/>
    </w:rPr>
  </w:style>
  <w:style w:type="paragraph" w:customStyle="1" w:styleId="xl123">
    <w:name w:val="xl123"/>
    <w:basedOn w:val="Normal"/>
    <w:rsid w:val="00863681"/>
    <w:pPr>
      <w:pBdr>
        <w:top w:val="single" w:sz="8" w:space="0" w:color="auto"/>
      </w:pBdr>
      <w:spacing w:before="100" w:beforeAutospacing="1" w:after="100" w:afterAutospacing="1"/>
      <w:textAlignment w:val="center"/>
    </w:pPr>
    <w:rPr>
      <w:color w:val="000000"/>
      <w:sz w:val="14"/>
      <w:szCs w:val="14"/>
      <w:lang w:eastAsia="ja-JP"/>
    </w:rPr>
  </w:style>
  <w:style w:type="paragraph" w:customStyle="1" w:styleId="xl124">
    <w:name w:val="xl124"/>
    <w:basedOn w:val="Normal"/>
    <w:rsid w:val="00863681"/>
    <w:pPr>
      <w:pBdr>
        <w:left w:val="single" w:sz="8" w:space="0" w:color="auto"/>
        <w:bottom w:val="single" w:sz="8" w:space="0" w:color="auto"/>
      </w:pBdr>
      <w:spacing w:before="100" w:beforeAutospacing="1" w:after="100" w:afterAutospacing="1"/>
      <w:jc w:val="both"/>
      <w:textAlignment w:val="center"/>
    </w:pPr>
    <w:rPr>
      <w:color w:val="000000"/>
      <w:sz w:val="14"/>
      <w:szCs w:val="14"/>
      <w:lang w:eastAsia="ja-JP"/>
    </w:rPr>
  </w:style>
  <w:style w:type="paragraph" w:customStyle="1" w:styleId="xl125">
    <w:name w:val="xl125"/>
    <w:basedOn w:val="Normal"/>
    <w:rsid w:val="00863681"/>
    <w:pPr>
      <w:pBdr>
        <w:bottom w:val="single" w:sz="8" w:space="0" w:color="auto"/>
      </w:pBdr>
      <w:spacing w:before="100" w:beforeAutospacing="1" w:after="100" w:afterAutospacing="1"/>
      <w:jc w:val="both"/>
      <w:textAlignment w:val="center"/>
    </w:pPr>
    <w:rPr>
      <w:color w:val="000000"/>
      <w:sz w:val="14"/>
      <w:szCs w:val="14"/>
      <w:lang w:eastAsia="ja-JP"/>
    </w:rPr>
  </w:style>
  <w:style w:type="paragraph" w:customStyle="1" w:styleId="xl126">
    <w:name w:val="xl126"/>
    <w:basedOn w:val="Normal"/>
    <w:rsid w:val="00863681"/>
    <w:pPr>
      <w:pBdr>
        <w:bottom w:val="single" w:sz="8" w:space="0" w:color="auto"/>
        <w:right w:val="single" w:sz="8" w:space="0" w:color="000000"/>
      </w:pBdr>
      <w:spacing w:before="100" w:beforeAutospacing="1" w:after="100" w:afterAutospacing="1"/>
      <w:jc w:val="both"/>
      <w:textAlignment w:val="center"/>
    </w:pPr>
    <w:rPr>
      <w:color w:val="000000"/>
      <w:sz w:val="14"/>
      <w:szCs w:val="14"/>
      <w:lang w:eastAsia="ja-JP"/>
    </w:rPr>
  </w:style>
  <w:style w:type="paragraph" w:customStyle="1" w:styleId="xl127">
    <w:name w:val="xl127"/>
    <w:basedOn w:val="Normal"/>
    <w:rsid w:val="00863681"/>
    <w:pPr>
      <w:pBdr>
        <w:top w:val="single" w:sz="8" w:space="0" w:color="auto"/>
        <w:left w:val="single" w:sz="8" w:space="0" w:color="auto"/>
        <w:bottom w:val="single" w:sz="8" w:space="0" w:color="auto"/>
      </w:pBdr>
      <w:spacing w:before="100" w:beforeAutospacing="1" w:after="100" w:afterAutospacing="1"/>
      <w:jc w:val="both"/>
      <w:textAlignment w:val="center"/>
    </w:pPr>
    <w:rPr>
      <w:b/>
      <w:bCs/>
      <w:color w:val="000000"/>
      <w:sz w:val="14"/>
      <w:szCs w:val="14"/>
      <w:lang w:eastAsia="ja-JP"/>
    </w:rPr>
  </w:style>
  <w:style w:type="paragraph" w:customStyle="1" w:styleId="xl128">
    <w:name w:val="xl128"/>
    <w:basedOn w:val="Normal"/>
    <w:rsid w:val="00863681"/>
    <w:pPr>
      <w:pBdr>
        <w:top w:val="single" w:sz="8" w:space="0" w:color="auto"/>
        <w:bottom w:val="single" w:sz="8" w:space="0" w:color="auto"/>
      </w:pBdr>
      <w:spacing w:before="100" w:beforeAutospacing="1" w:after="100" w:afterAutospacing="1"/>
      <w:jc w:val="both"/>
      <w:textAlignment w:val="center"/>
    </w:pPr>
    <w:rPr>
      <w:b/>
      <w:bCs/>
      <w:color w:val="000000"/>
      <w:sz w:val="14"/>
      <w:szCs w:val="14"/>
      <w:lang w:eastAsia="ja-JP"/>
    </w:rPr>
  </w:style>
  <w:style w:type="paragraph" w:customStyle="1" w:styleId="xl129">
    <w:name w:val="xl129"/>
    <w:basedOn w:val="Normal"/>
    <w:rsid w:val="00863681"/>
    <w:pPr>
      <w:pBdr>
        <w:top w:val="single" w:sz="8" w:space="0" w:color="auto"/>
        <w:bottom w:val="single" w:sz="8" w:space="0" w:color="auto"/>
        <w:right w:val="single" w:sz="8" w:space="0" w:color="000000"/>
      </w:pBdr>
      <w:spacing w:before="100" w:beforeAutospacing="1" w:after="100" w:afterAutospacing="1"/>
      <w:jc w:val="both"/>
      <w:textAlignment w:val="center"/>
    </w:pPr>
    <w:rPr>
      <w:b/>
      <w:bCs/>
      <w:color w:val="000000"/>
      <w:sz w:val="14"/>
      <w:szCs w:val="14"/>
      <w:lang w:eastAsia="ja-JP"/>
    </w:rPr>
  </w:style>
  <w:style w:type="paragraph" w:customStyle="1" w:styleId="xl130">
    <w:name w:val="xl130"/>
    <w:basedOn w:val="Normal"/>
    <w:rsid w:val="00863681"/>
    <w:pPr>
      <w:pBdr>
        <w:top w:val="single" w:sz="8" w:space="0" w:color="auto"/>
        <w:left w:val="single" w:sz="8" w:space="0" w:color="auto"/>
        <w:bottom w:val="single" w:sz="8" w:space="0" w:color="auto"/>
      </w:pBdr>
      <w:spacing w:before="100" w:beforeAutospacing="1" w:after="100" w:afterAutospacing="1"/>
      <w:jc w:val="both"/>
      <w:textAlignment w:val="center"/>
    </w:pPr>
    <w:rPr>
      <w:color w:val="000000"/>
      <w:sz w:val="14"/>
      <w:szCs w:val="14"/>
      <w:lang w:eastAsia="ja-JP"/>
    </w:rPr>
  </w:style>
  <w:style w:type="paragraph" w:customStyle="1" w:styleId="xl131">
    <w:name w:val="xl131"/>
    <w:basedOn w:val="Normal"/>
    <w:rsid w:val="00863681"/>
    <w:pPr>
      <w:pBdr>
        <w:top w:val="single" w:sz="8" w:space="0" w:color="auto"/>
        <w:bottom w:val="single" w:sz="8" w:space="0" w:color="auto"/>
      </w:pBdr>
      <w:spacing w:before="100" w:beforeAutospacing="1" w:after="100" w:afterAutospacing="1"/>
      <w:jc w:val="both"/>
      <w:textAlignment w:val="center"/>
    </w:pPr>
    <w:rPr>
      <w:color w:val="000000"/>
      <w:sz w:val="14"/>
      <w:szCs w:val="14"/>
      <w:lang w:eastAsia="ja-JP"/>
    </w:rPr>
  </w:style>
  <w:style w:type="paragraph" w:customStyle="1" w:styleId="xl132">
    <w:name w:val="xl132"/>
    <w:basedOn w:val="Normal"/>
    <w:rsid w:val="00863681"/>
    <w:pPr>
      <w:pBdr>
        <w:top w:val="single" w:sz="8" w:space="0" w:color="auto"/>
        <w:bottom w:val="single" w:sz="8" w:space="0" w:color="auto"/>
        <w:right w:val="single" w:sz="8" w:space="0" w:color="000000"/>
      </w:pBdr>
      <w:spacing w:before="100" w:beforeAutospacing="1" w:after="100" w:afterAutospacing="1"/>
      <w:jc w:val="both"/>
      <w:textAlignment w:val="center"/>
    </w:pPr>
    <w:rPr>
      <w:color w:val="000000"/>
      <w:sz w:val="14"/>
      <w:szCs w:val="14"/>
      <w:lang w:eastAsia="ja-JP"/>
    </w:rPr>
  </w:style>
  <w:style w:type="paragraph" w:customStyle="1" w:styleId="xl133">
    <w:name w:val="xl133"/>
    <w:basedOn w:val="Normal"/>
    <w:rsid w:val="00863681"/>
    <w:pPr>
      <w:pBdr>
        <w:left w:val="single" w:sz="8" w:space="0" w:color="auto"/>
        <w:bottom w:val="single" w:sz="8" w:space="0" w:color="auto"/>
      </w:pBdr>
      <w:spacing w:before="100" w:beforeAutospacing="1" w:after="100" w:afterAutospacing="1"/>
      <w:textAlignment w:val="center"/>
    </w:pPr>
    <w:rPr>
      <w:b/>
      <w:bCs/>
      <w:color w:val="000000"/>
      <w:sz w:val="14"/>
      <w:szCs w:val="14"/>
      <w:lang w:eastAsia="ja-JP"/>
    </w:rPr>
  </w:style>
  <w:style w:type="paragraph" w:customStyle="1" w:styleId="xl134">
    <w:name w:val="xl134"/>
    <w:basedOn w:val="Normal"/>
    <w:rsid w:val="00863681"/>
    <w:pPr>
      <w:pBdr>
        <w:bottom w:val="single" w:sz="8" w:space="0" w:color="auto"/>
      </w:pBdr>
      <w:spacing w:before="100" w:beforeAutospacing="1" w:after="100" w:afterAutospacing="1"/>
      <w:textAlignment w:val="center"/>
    </w:pPr>
    <w:rPr>
      <w:b/>
      <w:bCs/>
      <w:color w:val="000000"/>
      <w:sz w:val="14"/>
      <w:szCs w:val="14"/>
      <w:lang w:eastAsia="ja-JP"/>
    </w:rPr>
  </w:style>
  <w:style w:type="paragraph" w:customStyle="1" w:styleId="xl135">
    <w:name w:val="xl135"/>
    <w:basedOn w:val="Normal"/>
    <w:rsid w:val="00863681"/>
    <w:pPr>
      <w:pBdr>
        <w:bottom w:val="single" w:sz="8" w:space="0" w:color="auto"/>
        <w:right w:val="single" w:sz="8" w:space="0" w:color="000000"/>
      </w:pBdr>
      <w:spacing w:before="100" w:beforeAutospacing="1" w:after="100" w:afterAutospacing="1"/>
      <w:textAlignment w:val="center"/>
    </w:pPr>
    <w:rPr>
      <w:b/>
      <w:bCs/>
      <w:color w:val="000000"/>
      <w:sz w:val="14"/>
      <w:szCs w:val="14"/>
      <w:lang w:eastAsia="ja-JP"/>
    </w:rPr>
  </w:style>
  <w:style w:type="paragraph" w:customStyle="1" w:styleId="xl136">
    <w:name w:val="xl136"/>
    <w:basedOn w:val="Normal"/>
    <w:rsid w:val="00863681"/>
    <w:pPr>
      <w:pBdr>
        <w:top w:val="single" w:sz="8" w:space="0" w:color="auto"/>
        <w:bottom w:val="single" w:sz="8" w:space="0" w:color="auto"/>
        <w:right w:val="single" w:sz="8" w:space="0" w:color="000000"/>
      </w:pBdr>
      <w:spacing w:before="100" w:beforeAutospacing="1" w:after="100" w:afterAutospacing="1"/>
      <w:textAlignment w:val="center"/>
    </w:pPr>
    <w:rPr>
      <w:color w:val="000000"/>
      <w:sz w:val="14"/>
      <w:szCs w:val="14"/>
      <w:lang w:eastAsia="ja-JP"/>
    </w:rPr>
  </w:style>
  <w:style w:type="paragraph" w:customStyle="1" w:styleId="xl137">
    <w:name w:val="xl137"/>
    <w:basedOn w:val="Normal"/>
    <w:rsid w:val="00863681"/>
    <w:pPr>
      <w:pBdr>
        <w:left w:val="single" w:sz="8" w:space="0" w:color="auto"/>
        <w:bottom w:val="single" w:sz="8" w:space="0" w:color="auto"/>
      </w:pBdr>
      <w:spacing w:before="100" w:beforeAutospacing="1" w:after="100" w:afterAutospacing="1"/>
      <w:jc w:val="both"/>
      <w:textAlignment w:val="center"/>
    </w:pPr>
    <w:rPr>
      <w:b/>
      <w:bCs/>
      <w:color w:val="000000"/>
      <w:sz w:val="14"/>
      <w:szCs w:val="14"/>
      <w:lang w:eastAsia="ja-JP"/>
    </w:rPr>
  </w:style>
  <w:style w:type="paragraph" w:customStyle="1" w:styleId="xl138">
    <w:name w:val="xl138"/>
    <w:basedOn w:val="Normal"/>
    <w:rsid w:val="00863681"/>
    <w:pPr>
      <w:pBdr>
        <w:bottom w:val="single" w:sz="8" w:space="0" w:color="auto"/>
      </w:pBdr>
      <w:spacing w:before="100" w:beforeAutospacing="1" w:after="100" w:afterAutospacing="1"/>
      <w:jc w:val="both"/>
      <w:textAlignment w:val="center"/>
    </w:pPr>
    <w:rPr>
      <w:b/>
      <w:bCs/>
      <w:color w:val="000000"/>
      <w:sz w:val="14"/>
      <w:szCs w:val="14"/>
      <w:lang w:eastAsia="ja-JP"/>
    </w:rPr>
  </w:style>
  <w:style w:type="paragraph" w:customStyle="1" w:styleId="xl139">
    <w:name w:val="xl139"/>
    <w:basedOn w:val="Normal"/>
    <w:rsid w:val="00863681"/>
    <w:pPr>
      <w:pBdr>
        <w:bottom w:val="single" w:sz="8" w:space="0" w:color="auto"/>
        <w:right w:val="single" w:sz="8" w:space="0" w:color="000000"/>
      </w:pBdr>
      <w:spacing w:before="100" w:beforeAutospacing="1" w:after="100" w:afterAutospacing="1"/>
      <w:jc w:val="both"/>
      <w:textAlignment w:val="center"/>
    </w:pPr>
    <w:rPr>
      <w:b/>
      <w:bCs/>
      <w:color w:val="000000"/>
      <w:sz w:val="14"/>
      <w:szCs w:val="14"/>
      <w:lang w:eastAsia="ja-JP"/>
    </w:rPr>
  </w:style>
  <w:style w:type="paragraph" w:customStyle="1" w:styleId="xl140">
    <w:name w:val="xl140"/>
    <w:basedOn w:val="Normal"/>
    <w:rsid w:val="00863681"/>
    <w:pPr>
      <w:pBdr>
        <w:left w:val="single" w:sz="8" w:space="0" w:color="auto"/>
        <w:bottom w:val="single" w:sz="8" w:space="0" w:color="000000"/>
        <w:right w:val="single" w:sz="8" w:space="0" w:color="auto"/>
      </w:pBdr>
      <w:spacing w:before="100" w:beforeAutospacing="1" w:after="100" w:afterAutospacing="1"/>
      <w:jc w:val="center"/>
      <w:textAlignment w:val="center"/>
    </w:pPr>
    <w:rPr>
      <w:i/>
      <w:iCs/>
      <w:color w:val="000000"/>
      <w:sz w:val="14"/>
      <w:szCs w:val="14"/>
      <w:lang w:eastAsia="ja-JP"/>
    </w:rPr>
  </w:style>
  <w:style w:type="paragraph" w:customStyle="1" w:styleId="xl141">
    <w:name w:val="xl141"/>
    <w:basedOn w:val="Normal"/>
    <w:rsid w:val="00863681"/>
    <w:pPr>
      <w:pBdr>
        <w:left w:val="single" w:sz="8" w:space="0" w:color="auto"/>
        <w:bottom w:val="single" w:sz="8" w:space="0" w:color="auto"/>
      </w:pBdr>
      <w:spacing w:before="100" w:beforeAutospacing="1" w:after="100" w:afterAutospacing="1"/>
      <w:jc w:val="both"/>
      <w:textAlignment w:val="center"/>
    </w:pPr>
    <w:rPr>
      <w:i/>
      <w:iCs/>
      <w:color w:val="000000"/>
      <w:sz w:val="14"/>
      <w:szCs w:val="14"/>
      <w:lang w:eastAsia="ja-JP"/>
    </w:rPr>
  </w:style>
  <w:style w:type="paragraph" w:customStyle="1" w:styleId="xl142">
    <w:name w:val="xl142"/>
    <w:basedOn w:val="Normal"/>
    <w:rsid w:val="00863681"/>
    <w:pPr>
      <w:pBdr>
        <w:bottom w:val="single" w:sz="8" w:space="0" w:color="auto"/>
      </w:pBdr>
      <w:spacing w:before="100" w:beforeAutospacing="1" w:after="100" w:afterAutospacing="1"/>
      <w:jc w:val="both"/>
      <w:textAlignment w:val="center"/>
    </w:pPr>
    <w:rPr>
      <w:i/>
      <w:iCs/>
      <w:color w:val="000000"/>
      <w:sz w:val="14"/>
      <w:szCs w:val="14"/>
      <w:lang w:eastAsia="ja-JP"/>
    </w:rPr>
  </w:style>
  <w:style w:type="paragraph" w:customStyle="1" w:styleId="xl143">
    <w:name w:val="xl143"/>
    <w:basedOn w:val="Normal"/>
    <w:rsid w:val="00863681"/>
    <w:pPr>
      <w:pBdr>
        <w:bottom w:val="single" w:sz="8" w:space="0" w:color="auto"/>
        <w:right w:val="single" w:sz="8" w:space="0" w:color="000000"/>
      </w:pBdr>
      <w:spacing w:before="100" w:beforeAutospacing="1" w:after="100" w:afterAutospacing="1"/>
      <w:jc w:val="both"/>
      <w:textAlignment w:val="center"/>
    </w:pPr>
    <w:rPr>
      <w:i/>
      <w:iCs/>
      <w:color w:val="000000"/>
      <w:sz w:val="14"/>
      <w:szCs w:val="14"/>
      <w:lang w:eastAsia="ja-JP"/>
    </w:rPr>
  </w:style>
  <w:style w:type="paragraph" w:customStyle="1" w:styleId="xl144">
    <w:name w:val="xl144"/>
    <w:basedOn w:val="Normal"/>
    <w:rsid w:val="00863681"/>
    <w:pPr>
      <w:pBdr>
        <w:top w:val="single" w:sz="8" w:space="0" w:color="auto"/>
        <w:bottom w:val="single" w:sz="8" w:space="0" w:color="auto"/>
        <w:right w:val="single" w:sz="8" w:space="0" w:color="000000"/>
      </w:pBdr>
      <w:spacing w:before="100" w:beforeAutospacing="1" w:after="100" w:afterAutospacing="1"/>
      <w:jc w:val="both"/>
      <w:textAlignment w:val="center"/>
    </w:pPr>
    <w:rPr>
      <w:i/>
      <w:iCs/>
      <w:color w:val="000000"/>
      <w:sz w:val="14"/>
      <w:szCs w:val="14"/>
      <w:lang w:eastAsia="ja-JP"/>
    </w:rPr>
  </w:style>
  <w:style w:type="paragraph" w:customStyle="1" w:styleId="xl145">
    <w:name w:val="xl145"/>
    <w:basedOn w:val="Normal"/>
    <w:rsid w:val="00863681"/>
    <w:pPr>
      <w:pBdr>
        <w:top w:val="single" w:sz="8" w:space="0" w:color="auto"/>
        <w:left w:val="single" w:sz="8" w:space="0" w:color="000000"/>
        <w:bottom w:val="single" w:sz="8" w:space="0" w:color="auto"/>
      </w:pBdr>
      <w:spacing w:before="100" w:beforeAutospacing="1" w:after="100" w:afterAutospacing="1"/>
      <w:jc w:val="center"/>
      <w:textAlignment w:val="center"/>
    </w:pPr>
    <w:rPr>
      <w:color w:val="000000"/>
      <w:sz w:val="14"/>
      <w:szCs w:val="14"/>
      <w:lang w:eastAsia="ja-JP"/>
    </w:rPr>
  </w:style>
  <w:style w:type="paragraph" w:customStyle="1" w:styleId="xl146">
    <w:name w:val="xl146"/>
    <w:basedOn w:val="Normal"/>
    <w:rsid w:val="00863681"/>
    <w:pPr>
      <w:pBdr>
        <w:top w:val="single" w:sz="8" w:space="0" w:color="auto"/>
        <w:bottom w:val="single" w:sz="8" w:space="0" w:color="auto"/>
      </w:pBdr>
      <w:spacing w:before="100" w:beforeAutospacing="1" w:after="100" w:afterAutospacing="1"/>
      <w:jc w:val="center"/>
      <w:textAlignment w:val="center"/>
    </w:pPr>
    <w:rPr>
      <w:color w:val="000000"/>
      <w:sz w:val="14"/>
      <w:szCs w:val="14"/>
      <w:lang w:eastAsia="ja-JP"/>
    </w:rPr>
  </w:style>
  <w:style w:type="paragraph" w:customStyle="1" w:styleId="xl147">
    <w:name w:val="xl147"/>
    <w:basedOn w:val="Normal"/>
    <w:rsid w:val="00863681"/>
    <w:pPr>
      <w:pBdr>
        <w:top w:val="single" w:sz="8" w:space="0" w:color="auto"/>
        <w:left w:val="single" w:sz="8" w:space="0" w:color="000000"/>
        <w:bottom w:val="single" w:sz="8" w:space="0" w:color="auto"/>
      </w:pBdr>
      <w:spacing w:before="100" w:beforeAutospacing="1" w:after="100" w:afterAutospacing="1"/>
      <w:jc w:val="center"/>
      <w:textAlignment w:val="center"/>
    </w:pPr>
    <w:rPr>
      <w:b/>
      <w:bCs/>
      <w:color w:val="000000"/>
      <w:sz w:val="14"/>
      <w:szCs w:val="14"/>
      <w:lang w:eastAsia="ja-JP"/>
    </w:rPr>
  </w:style>
  <w:style w:type="paragraph" w:customStyle="1" w:styleId="xl148">
    <w:name w:val="xl148"/>
    <w:basedOn w:val="Normal"/>
    <w:rsid w:val="00863681"/>
    <w:pPr>
      <w:pBdr>
        <w:top w:val="single" w:sz="8" w:space="0" w:color="auto"/>
        <w:bottom w:val="single" w:sz="8" w:space="0" w:color="auto"/>
      </w:pBdr>
      <w:spacing w:before="100" w:beforeAutospacing="1" w:after="100" w:afterAutospacing="1"/>
      <w:jc w:val="center"/>
      <w:textAlignment w:val="center"/>
    </w:pPr>
    <w:rPr>
      <w:b/>
      <w:bCs/>
      <w:color w:val="000000"/>
      <w:sz w:val="14"/>
      <w:szCs w:val="14"/>
      <w:lang w:eastAsia="ja-JP"/>
    </w:rPr>
  </w:style>
  <w:style w:type="paragraph" w:customStyle="1" w:styleId="xl149">
    <w:name w:val="xl149"/>
    <w:basedOn w:val="Normal"/>
    <w:rsid w:val="00863681"/>
    <w:pPr>
      <w:pBdr>
        <w:top w:val="single" w:sz="8" w:space="0" w:color="auto"/>
        <w:left w:val="single" w:sz="8" w:space="0" w:color="auto"/>
        <w:bottom w:val="single" w:sz="8" w:space="0" w:color="auto"/>
      </w:pBdr>
      <w:spacing w:before="100" w:beforeAutospacing="1" w:after="100" w:afterAutospacing="1"/>
      <w:jc w:val="center"/>
      <w:textAlignment w:val="center"/>
    </w:pPr>
    <w:rPr>
      <w:color w:val="000000"/>
      <w:sz w:val="14"/>
      <w:szCs w:val="14"/>
      <w:lang w:eastAsia="ja-JP"/>
    </w:rPr>
  </w:style>
  <w:style w:type="paragraph" w:customStyle="1" w:styleId="xl150">
    <w:name w:val="xl150"/>
    <w:basedOn w:val="Normal"/>
    <w:rsid w:val="00863681"/>
    <w:pPr>
      <w:pBdr>
        <w:left w:val="single" w:sz="8" w:space="0" w:color="auto"/>
      </w:pBdr>
      <w:spacing w:before="100" w:beforeAutospacing="1" w:after="100" w:afterAutospacing="1"/>
      <w:jc w:val="center"/>
      <w:textAlignment w:val="center"/>
    </w:pPr>
    <w:rPr>
      <w:lang w:eastAsia="ja-JP"/>
    </w:rPr>
  </w:style>
  <w:style w:type="paragraph" w:customStyle="1" w:styleId="xl151">
    <w:name w:val="xl151"/>
    <w:basedOn w:val="Normal"/>
    <w:rsid w:val="00863681"/>
    <w:pPr>
      <w:pBdr>
        <w:left w:val="single" w:sz="8" w:space="0" w:color="auto"/>
        <w:bottom w:val="single" w:sz="8" w:space="0" w:color="auto"/>
      </w:pBdr>
      <w:spacing w:before="100" w:beforeAutospacing="1" w:after="100" w:afterAutospacing="1"/>
      <w:jc w:val="center"/>
      <w:textAlignment w:val="center"/>
    </w:pPr>
    <w:rPr>
      <w:color w:val="000000"/>
      <w:sz w:val="14"/>
      <w:szCs w:val="14"/>
      <w:lang w:eastAsia="ja-JP"/>
    </w:rPr>
  </w:style>
  <w:style w:type="paragraph" w:customStyle="1" w:styleId="xl152">
    <w:name w:val="xl152"/>
    <w:basedOn w:val="Normal"/>
    <w:rsid w:val="00863681"/>
    <w:pPr>
      <w:pBdr>
        <w:top w:val="single" w:sz="8" w:space="0" w:color="auto"/>
        <w:left w:val="single" w:sz="8" w:space="0" w:color="auto"/>
        <w:bottom w:val="single" w:sz="8" w:space="0" w:color="auto"/>
        <w:right w:val="single" w:sz="8" w:space="0" w:color="auto"/>
      </w:pBdr>
      <w:spacing w:before="100" w:beforeAutospacing="1" w:after="100" w:afterAutospacing="1"/>
      <w:jc w:val="both"/>
      <w:textAlignment w:val="center"/>
    </w:pPr>
    <w:rPr>
      <w:color w:val="000000"/>
      <w:sz w:val="14"/>
      <w:szCs w:val="14"/>
      <w:lang w:eastAsia="ja-JP"/>
    </w:rPr>
  </w:style>
  <w:style w:type="paragraph" w:customStyle="1" w:styleId="xl153">
    <w:name w:val="xl153"/>
    <w:basedOn w:val="Normal"/>
    <w:rsid w:val="00863681"/>
    <w:pPr>
      <w:pBdr>
        <w:left w:val="single" w:sz="8" w:space="0" w:color="auto"/>
        <w:bottom w:val="single" w:sz="8" w:space="0" w:color="auto"/>
        <w:right w:val="single" w:sz="8" w:space="0" w:color="auto"/>
      </w:pBdr>
      <w:spacing w:before="100" w:beforeAutospacing="1" w:after="100" w:afterAutospacing="1"/>
      <w:jc w:val="both"/>
      <w:textAlignment w:val="center"/>
    </w:pPr>
    <w:rPr>
      <w:color w:val="000000"/>
      <w:sz w:val="14"/>
      <w:szCs w:val="14"/>
      <w:lang w:eastAsia="ja-JP"/>
    </w:rPr>
  </w:style>
  <w:style w:type="paragraph" w:customStyle="1" w:styleId="xl154">
    <w:name w:val="xl154"/>
    <w:basedOn w:val="Normal"/>
    <w:rsid w:val="00863681"/>
    <w:pPr>
      <w:pBdr>
        <w:left w:val="single" w:sz="8" w:space="0" w:color="auto"/>
        <w:bottom w:val="single" w:sz="8" w:space="0" w:color="auto"/>
        <w:right w:val="single" w:sz="8" w:space="0" w:color="auto"/>
      </w:pBdr>
      <w:spacing w:before="100" w:beforeAutospacing="1" w:after="100" w:afterAutospacing="1"/>
      <w:jc w:val="both"/>
      <w:textAlignment w:val="center"/>
    </w:pPr>
    <w:rPr>
      <w:b/>
      <w:bCs/>
      <w:color w:val="000000"/>
      <w:sz w:val="14"/>
      <w:szCs w:val="14"/>
      <w:lang w:eastAsia="ja-JP"/>
    </w:rPr>
  </w:style>
  <w:style w:type="paragraph" w:customStyle="1" w:styleId="xl155">
    <w:name w:val="xl155"/>
    <w:basedOn w:val="Normal"/>
    <w:rsid w:val="00863681"/>
    <w:pPr>
      <w:pBdr>
        <w:bottom w:val="single" w:sz="8" w:space="0" w:color="auto"/>
        <w:right w:val="single" w:sz="8" w:space="0" w:color="auto"/>
      </w:pBdr>
      <w:spacing w:before="100" w:beforeAutospacing="1" w:after="100" w:afterAutospacing="1"/>
      <w:jc w:val="both"/>
      <w:textAlignment w:val="center"/>
    </w:pPr>
    <w:rPr>
      <w:b/>
      <w:bCs/>
      <w:color w:val="000000"/>
      <w:sz w:val="14"/>
      <w:szCs w:val="14"/>
      <w:lang w:eastAsia="ja-JP"/>
    </w:rPr>
  </w:style>
  <w:style w:type="character" w:customStyle="1" w:styleId="wacimagecontainer">
    <w:name w:val="wacimagecontainer"/>
    <w:basedOn w:val="Policepardfaut"/>
    <w:rsid w:val="001763A0"/>
  </w:style>
  <w:style w:type="paragraph" w:customStyle="1" w:styleId="xl63">
    <w:name w:val="xl63"/>
    <w:basedOn w:val="Normal"/>
    <w:rsid w:val="000F3A2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color w:val="000000"/>
      <w:sz w:val="14"/>
      <w:szCs w:val="14"/>
    </w:rPr>
  </w:style>
  <w:style w:type="paragraph" w:customStyle="1" w:styleId="xl64">
    <w:name w:val="xl64"/>
    <w:basedOn w:val="Normal"/>
    <w:rsid w:val="000F3A2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both"/>
      <w:textAlignment w:val="center"/>
    </w:pPr>
    <w:rPr>
      <w:color w:val="000000"/>
      <w:sz w:val="14"/>
      <w:szCs w:val="14"/>
    </w:rPr>
  </w:style>
  <w:style w:type="paragraph" w:styleId="TM4">
    <w:name w:val="toc 4"/>
    <w:basedOn w:val="Normal"/>
    <w:uiPriority w:val="39"/>
    <w:qFormat/>
    <w:rsid w:val="00570A69"/>
    <w:pPr>
      <w:widowControl w:val="0"/>
      <w:autoSpaceDE w:val="0"/>
      <w:autoSpaceDN w:val="0"/>
      <w:spacing w:before="37"/>
      <w:ind w:left="659"/>
    </w:pPr>
    <w:rPr>
      <w:rFonts w:ascii="Calibri" w:eastAsia="Calibri" w:hAnsi="Calibri" w:cs="Calibri"/>
      <w:b/>
      <w:bCs/>
      <w:i/>
      <w:sz w:val="22"/>
      <w:szCs w:val="22"/>
      <w:lang w:bidi="en-US"/>
    </w:rPr>
  </w:style>
  <w:style w:type="paragraph" w:styleId="TM5">
    <w:name w:val="toc 5"/>
    <w:basedOn w:val="Normal"/>
    <w:uiPriority w:val="39"/>
    <w:qFormat/>
    <w:rsid w:val="00570A69"/>
    <w:pPr>
      <w:widowControl w:val="0"/>
      <w:autoSpaceDE w:val="0"/>
      <w:autoSpaceDN w:val="0"/>
      <w:spacing w:before="37"/>
      <w:ind w:left="861"/>
    </w:pPr>
    <w:rPr>
      <w:rFonts w:ascii="Calibri" w:eastAsia="Calibri" w:hAnsi="Calibri" w:cs="Calibri"/>
      <w:sz w:val="20"/>
      <w:szCs w:val="20"/>
      <w:lang w:bidi="en-US"/>
    </w:rPr>
  </w:style>
  <w:style w:type="paragraph" w:customStyle="1" w:styleId="TableParagraph">
    <w:name w:val="Table Paragraph"/>
    <w:basedOn w:val="Normal"/>
    <w:uiPriority w:val="1"/>
    <w:qFormat/>
    <w:rsid w:val="00570A69"/>
    <w:pPr>
      <w:widowControl w:val="0"/>
      <w:autoSpaceDE w:val="0"/>
      <w:autoSpaceDN w:val="0"/>
    </w:pPr>
    <w:rPr>
      <w:rFonts w:ascii="Calibri" w:eastAsia="Calibri" w:hAnsi="Calibri" w:cs="Calibri"/>
      <w:sz w:val="22"/>
      <w:szCs w:val="22"/>
      <w:lang w:bidi="en-US"/>
    </w:rPr>
  </w:style>
  <w:style w:type="paragraph" w:customStyle="1" w:styleId="ColorfulList-Accent11">
    <w:name w:val="Colorful List - Accent 11"/>
    <w:aliases w:val="List Paragraph,Bullets,- List tir,liste 1,puce 1,Puces,List Paragraph nowy,Liste 1,Liste couleur - Accent 11,Paragraphe de liste num,List Paragraph11,ADB paragraph numbering,Paragraphe de liste 1,Titulo 4,NULLETS 2"/>
    <w:basedOn w:val="Normal"/>
    <w:link w:val="BulletsChar"/>
    <w:qFormat/>
    <w:rsid w:val="00570A69"/>
    <w:pPr>
      <w:ind w:left="720"/>
      <w:contextualSpacing/>
    </w:pPr>
    <w:rPr>
      <w:rFonts w:ascii="Calibri" w:eastAsia="MS Mincho" w:hAnsi="Calibri"/>
      <w:sz w:val="20"/>
      <w:lang w:eastAsia="ja-JP"/>
    </w:rPr>
  </w:style>
  <w:style w:type="paragraph" w:styleId="Sous-titre">
    <w:name w:val="Subtitle"/>
    <w:basedOn w:val="Normal"/>
    <w:next w:val="Normal"/>
    <w:link w:val="Sous-titreCar"/>
    <w:uiPriority w:val="11"/>
    <w:qFormat/>
    <w:rsid w:val="005B0C95"/>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ous-titreCar">
    <w:name w:val="Sous-titre Car"/>
    <w:basedOn w:val="Policepardfaut"/>
    <w:link w:val="Sous-titre"/>
    <w:uiPriority w:val="11"/>
    <w:rsid w:val="005B0C95"/>
    <w:rPr>
      <w:rFonts w:eastAsiaTheme="majorEastAsia" w:cstheme="majorBidi"/>
      <w:color w:val="595959" w:themeColor="text1" w:themeTint="A6"/>
      <w:spacing w:val="15"/>
      <w:kern w:val="2"/>
      <w:sz w:val="28"/>
      <w:szCs w:val="28"/>
      <w14:ligatures w14:val="standardContextual"/>
    </w:rPr>
  </w:style>
  <w:style w:type="paragraph" w:styleId="Citation">
    <w:name w:val="Quote"/>
    <w:basedOn w:val="Normal"/>
    <w:next w:val="Normal"/>
    <w:link w:val="CitationCar"/>
    <w:uiPriority w:val="29"/>
    <w:qFormat/>
    <w:rsid w:val="005B0C95"/>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CitationCar">
    <w:name w:val="Citation Car"/>
    <w:basedOn w:val="Policepardfaut"/>
    <w:link w:val="Citation"/>
    <w:uiPriority w:val="29"/>
    <w:rsid w:val="005B0C95"/>
    <w:rPr>
      <w:i/>
      <w:iCs/>
      <w:color w:val="404040" w:themeColor="text1" w:themeTint="BF"/>
      <w:kern w:val="2"/>
      <w:sz w:val="24"/>
      <w:szCs w:val="24"/>
      <w14:ligatures w14:val="standardContextual"/>
    </w:rPr>
  </w:style>
  <w:style w:type="character" w:styleId="Accentuationintense">
    <w:name w:val="Intense Emphasis"/>
    <w:basedOn w:val="Policepardfaut"/>
    <w:uiPriority w:val="21"/>
    <w:qFormat/>
    <w:rsid w:val="005B0C95"/>
    <w:rPr>
      <w:i/>
      <w:iCs/>
      <w:color w:val="2E74B5" w:themeColor="accent1" w:themeShade="BF"/>
    </w:rPr>
  </w:style>
  <w:style w:type="paragraph" w:styleId="Citationintense">
    <w:name w:val="Intense Quote"/>
    <w:basedOn w:val="Normal"/>
    <w:next w:val="Normal"/>
    <w:link w:val="CitationintenseCar"/>
    <w:uiPriority w:val="30"/>
    <w:qFormat/>
    <w:rsid w:val="005B0C95"/>
    <w:pPr>
      <w:pBdr>
        <w:top w:val="single" w:sz="4" w:space="10" w:color="2E74B5" w:themeColor="accent1" w:themeShade="BF"/>
        <w:bottom w:val="single" w:sz="4" w:space="10" w:color="2E74B5" w:themeColor="accent1" w:themeShade="BF"/>
      </w:pBdr>
      <w:spacing w:before="360" w:after="360" w:line="278" w:lineRule="auto"/>
      <w:ind w:left="864" w:right="864"/>
      <w:jc w:val="center"/>
    </w:pPr>
    <w:rPr>
      <w:rFonts w:asciiTheme="minorHAnsi" w:eastAsiaTheme="minorHAnsi" w:hAnsiTheme="minorHAnsi" w:cstheme="minorBidi"/>
      <w:i/>
      <w:iCs/>
      <w:color w:val="2E74B5" w:themeColor="accent1" w:themeShade="BF"/>
      <w:kern w:val="2"/>
      <w14:ligatures w14:val="standardContextual"/>
    </w:rPr>
  </w:style>
  <w:style w:type="character" w:customStyle="1" w:styleId="CitationintenseCar">
    <w:name w:val="Citation intense Car"/>
    <w:basedOn w:val="Policepardfaut"/>
    <w:link w:val="Citationintense"/>
    <w:uiPriority w:val="30"/>
    <w:rsid w:val="005B0C95"/>
    <w:rPr>
      <w:i/>
      <w:iCs/>
      <w:color w:val="2E74B5" w:themeColor="accent1" w:themeShade="BF"/>
      <w:kern w:val="2"/>
      <w:sz w:val="24"/>
      <w:szCs w:val="24"/>
      <w14:ligatures w14:val="standardContextual"/>
    </w:rPr>
  </w:style>
  <w:style w:type="paragraph" w:customStyle="1" w:styleId="SESPbodynumbered">
    <w:name w:val="SESP body numbered"/>
    <w:basedOn w:val="Normal"/>
    <w:qFormat/>
    <w:rsid w:val="008C16FE"/>
    <w:pPr>
      <w:numPr>
        <w:numId w:val="81"/>
      </w:numPr>
      <w:tabs>
        <w:tab w:val="left" w:pos="360"/>
      </w:tabs>
      <w:spacing w:before="120" w:after="120" w:line="264" w:lineRule="auto"/>
    </w:pPr>
    <w:rPr>
      <w:rFonts w:ascii="Calibri" w:eastAsia="MS Mincho" w:hAnsi="Calibri"/>
      <w:sz w:val="22"/>
      <w:szCs w:val="20"/>
      <w:lang w:eastAsia="ja-JP"/>
    </w:rPr>
  </w:style>
  <w:style w:type="paragraph" w:styleId="TM8">
    <w:name w:val="toc 8"/>
    <w:basedOn w:val="Normal"/>
    <w:next w:val="Normal"/>
    <w:autoRedefine/>
    <w:uiPriority w:val="39"/>
    <w:unhideWhenUsed/>
    <w:rsid w:val="008C16FE"/>
    <w:pPr>
      <w:ind w:left="1400"/>
    </w:pPr>
    <w:rPr>
      <w:rFonts w:asciiTheme="minorHAnsi" w:eastAsia="SimSun" w:hAnsiTheme="minorHAnsi"/>
      <w:sz w:val="22"/>
      <w:szCs w:val="20"/>
    </w:rPr>
  </w:style>
  <w:style w:type="paragraph" w:styleId="TM6">
    <w:name w:val="toc 6"/>
    <w:basedOn w:val="Normal"/>
    <w:next w:val="Normal"/>
    <w:autoRedefine/>
    <w:uiPriority w:val="39"/>
    <w:unhideWhenUsed/>
    <w:rsid w:val="008C16FE"/>
    <w:pPr>
      <w:ind w:left="1000"/>
    </w:pPr>
    <w:rPr>
      <w:rFonts w:asciiTheme="minorHAnsi" w:eastAsia="SimSun" w:hAnsiTheme="minorHAnsi"/>
      <w:sz w:val="22"/>
      <w:szCs w:val="20"/>
    </w:rPr>
  </w:style>
  <w:style w:type="paragraph" w:styleId="TM7">
    <w:name w:val="toc 7"/>
    <w:basedOn w:val="Normal"/>
    <w:next w:val="Normal"/>
    <w:autoRedefine/>
    <w:uiPriority w:val="39"/>
    <w:unhideWhenUsed/>
    <w:rsid w:val="008C16FE"/>
    <w:pPr>
      <w:ind w:left="1200"/>
    </w:pPr>
    <w:rPr>
      <w:rFonts w:asciiTheme="minorHAnsi" w:eastAsia="SimSun" w:hAnsiTheme="minorHAnsi"/>
      <w:sz w:val="22"/>
      <w:szCs w:val="20"/>
    </w:rPr>
  </w:style>
  <w:style w:type="paragraph" w:styleId="TM9">
    <w:name w:val="toc 9"/>
    <w:basedOn w:val="Normal"/>
    <w:next w:val="Normal"/>
    <w:autoRedefine/>
    <w:uiPriority w:val="39"/>
    <w:unhideWhenUsed/>
    <w:rsid w:val="008C16FE"/>
    <w:pPr>
      <w:ind w:left="1600"/>
    </w:pPr>
    <w:rPr>
      <w:rFonts w:asciiTheme="minorHAnsi" w:eastAsia="SimSun" w:hAnsiTheme="minorHAnsi"/>
      <w:sz w:val="22"/>
      <w:szCs w:val="20"/>
    </w:rPr>
  </w:style>
  <w:style w:type="character" w:styleId="Titredulivre">
    <w:name w:val="Book Title"/>
    <w:basedOn w:val="Policepardfaut"/>
    <w:uiPriority w:val="33"/>
    <w:qFormat/>
    <w:rsid w:val="008C16FE"/>
    <w:rPr>
      <w:b/>
      <w:bCs/>
      <w:smallCaps/>
      <w:spacing w:val="5"/>
    </w:rPr>
  </w:style>
  <w:style w:type="paragraph" w:styleId="Tabledesillustrations">
    <w:name w:val="table of figures"/>
    <w:basedOn w:val="Normal"/>
    <w:next w:val="Normal"/>
    <w:uiPriority w:val="99"/>
    <w:unhideWhenUsed/>
    <w:rsid w:val="008C16FE"/>
    <w:pPr>
      <w:spacing w:after="60"/>
      <w:ind w:left="400" w:hanging="400"/>
      <w:jc w:val="both"/>
    </w:pPr>
    <w:rPr>
      <w:rFonts w:ascii="Calibri" w:eastAsia="SimSun" w:hAnsi="Calibri"/>
      <w:sz w:val="22"/>
      <w:szCs w:val="22"/>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8C16FE"/>
    <w:pPr>
      <w:spacing w:after="160" w:line="240" w:lineRule="exact"/>
    </w:pPr>
    <w:rPr>
      <w:sz w:val="20"/>
      <w:szCs w:val="20"/>
      <w:vertAlign w:val="superscript"/>
      <w:lang w:val="fr-FR" w:eastAsia="fr-FR"/>
    </w:rPr>
  </w:style>
  <w:style w:type="character" w:customStyle="1" w:styleId="tlid-translation">
    <w:name w:val="tlid-translation"/>
    <w:rsid w:val="008C16FE"/>
  </w:style>
  <w:style w:type="character" w:customStyle="1" w:styleId="e24kjd">
    <w:name w:val="e24kjd"/>
    <w:rsid w:val="008C16FE"/>
  </w:style>
  <w:style w:type="character" w:customStyle="1" w:styleId="geo-dms">
    <w:name w:val="geo-dms"/>
    <w:basedOn w:val="Policepardfaut"/>
    <w:rsid w:val="008C16FE"/>
  </w:style>
  <w:style w:type="character" w:customStyle="1" w:styleId="latitude">
    <w:name w:val="latitude"/>
    <w:basedOn w:val="Policepardfaut"/>
    <w:rsid w:val="008C16FE"/>
  </w:style>
  <w:style w:type="character" w:customStyle="1" w:styleId="longitude">
    <w:name w:val="longitude"/>
    <w:basedOn w:val="Policepardfaut"/>
    <w:rsid w:val="008C16FE"/>
  </w:style>
  <w:style w:type="character" w:customStyle="1" w:styleId="Policepardfaut1">
    <w:name w:val="Police par défaut1"/>
    <w:rsid w:val="008C16FE"/>
  </w:style>
  <w:style w:type="character" w:customStyle="1" w:styleId="italic">
    <w:name w:val="italic"/>
    <w:basedOn w:val="Policepardfaut"/>
    <w:rsid w:val="008C16FE"/>
  </w:style>
  <w:style w:type="character" w:customStyle="1" w:styleId="ts-alignment-element-highlighted">
    <w:name w:val="ts-alignment-element-highlighted"/>
    <w:rsid w:val="008C16FE"/>
  </w:style>
  <w:style w:type="paragraph" w:customStyle="1" w:styleId="MediumGrid21">
    <w:name w:val="Medium Grid 21"/>
    <w:uiPriority w:val="1"/>
    <w:qFormat/>
    <w:rsid w:val="008C16FE"/>
    <w:pPr>
      <w:spacing w:after="0" w:line="240" w:lineRule="auto"/>
    </w:pPr>
    <w:rPr>
      <w:rFonts w:ascii="Calibri" w:eastAsia="Times New Roman" w:hAnsi="Calibri" w:cs="Times New Roman"/>
    </w:rPr>
  </w:style>
  <w:style w:type="character" w:customStyle="1" w:styleId="MediumGrid11">
    <w:name w:val="Medium Grid 11"/>
    <w:uiPriority w:val="99"/>
    <w:semiHidden/>
    <w:rsid w:val="008C16FE"/>
    <w:rPr>
      <w:color w:val="808080"/>
    </w:rPr>
  </w:style>
  <w:style w:type="paragraph" w:customStyle="1" w:styleId="ColorfulShading-Accent11">
    <w:name w:val="Colorful Shading - Accent 11"/>
    <w:hidden/>
    <w:uiPriority w:val="99"/>
    <w:semiHidden/>
    <w:rsid w:val="008C16FE"/>
    <w:pPr>
      <w:spacing w:after="0" w:line="240" w:lineRule="auto"/>
    </w:pPr>
    <w:rPr>
      <w:rFonts w:ascii="Times New Roman" w:eastAsia="Times New Roman" w:hAnsi="Times New Roman" w:cs="Times New Roman"/>
      <w:sz w:val="24"/>
      <w:szCs w:val="24"/>
    </w:rPr>
  </w:style>
  <w:style w:type="character" w:customStyle="1" w:styleId="Mentionnonrsolue10">
    <w:name w:val="Mention non résolue1"/>
    <w:uiPriority w:val="99"/>
    <w:semiHidden/>
    <w:unhideWhenUsed/>
    <w:rsid w:val="008C16FE"/>
    <w:rPr>
      <w:color w:val="808080"/>
      <w:shd w:val="clear" w:color="auto" w:fill="E6E6E6"/>
    </w:rPr>
  </w:style>
  <w:style w:type="paragraph" w:customStyle="1" w:styleId="ColorfulShading-Accent12">
    <w:name w:val="Colorful Shading - Accent 12"/>
    <w:hidden/>
    <w:uiPriority w:val="99"/>
    <w:semiHidden/>
    <w:rsid w:val="008C16FE"/>
    <w:pPr>
      <w:spacing w:after="0" w:line="240" w:lineRule="auto"/>
    </w:pPr>
    <w:rPr>
      <w:rFonts w:ascii="Times New Roman" w:eastAsia="Times New Roman" w:hAnsi="Times New Roman" w:cs="Times New Roman"/>
      <w:sz w:val="24"/>
      <w:szCs w:val="24"/>
    </w:rPr>
  </w:style>
  <w:style w:type="character" w:customStyle="1" w:styleId="plainlinks">
    <w:name w:val="plainlinks"/>
    <w:basedOn w:val="Policepardfaut"/>
    <w:rsid w:val="008C16FE"/>
  </w:style>
  <w:style w:type="paragraph" w:customStyle="1" w:styleId="Pieddepage1">
    <w:name w:val="Pied de page1"/>
    <w:basedOn w:val="Normal"/>
    <w:rsid w:val="008C16FE"/>
    <w:pPr>
      <w:tabs>
        <w:tab w:val="center" w:pos="4320"/>
        <w:tab w:val="right" w:pos="8640"/>
      </w:tabs>
      <w:suppressAutoHyphens/>
      <w:autoSpaceDN w:val="0"/>
      <w:textAlignment w:val="baseline"/>
    </w:pPr>
    <w:rPr>
      <w:lang w:val="fr-FR"/>
    </w:rPr>
  </w:style>
  <w:style w:type="paragraph" w:customStyle="1" w:styleId="caption1">
    <w:name w:val="caption 1"/>
    <w:basedOn w:val="Normal"/>
    <w:qFormat/>
    <w:rsid w:val="008C16FE"/>
    <w:pPr>
      <w:spacing w:after="120"/>
      <w:ind w:left="274"/>
      <w:jc w:val="both"/>
    </w:pPr>
    <w:rPr>
      <w:rFonts w:ascii="Garamond" w:eastAsia="ヒラギノ角ゴ Pro W3" w:hAnsi="Garamond"/>
      <w:color w:val="000000"/>
      <w:sz w:val="22"/>
      <w:lang w:eastAsia="ja-JP"/>
    </w:rPr>
  </w:style>
  <w:style w:type="paragraph" w:customStyle="1" w:styleId="listbulletsSESP">
    <w:name w:val="list bullets SESP"/>
    <w:basedOn w:val="Listepuces"/>
    <w:autoRedefine/>
    <w:qFormat/>
    <w:rsid w:val="008C16FE"/>
    <w:pPr>
      <w:numPr>
        <w:numId w:val="82"/>
      </w:numPr>
      <w:tabs>
        <w:tab w:val="clear" w:pos="360"/>
        <w:tab w:val="num" w:pos="972"/>
      </w:tabs>
      <w:spacing w:after="120"/>
      <w:ind w:left="972" w:hanging="270"/>
    </w:pPr>
    <w:rPr>
      <w:rFonts w:eastAsia="ヒラギノ角ゴ Pro W3" w:cs="Times New Roman"/>
      <w:color w:val="000000"/>
    </w:rPr>
  </w:style>
  <w:style w:type="paragraph" w:customStyle="1" w:styleId="Heading1a">
    <w:name w:val="Heading 1a"/>
    <w:basedOn w:val="Normal"/>
    <w:next w:val="Normal"/>
    <w:qFormat/>
    <w:rsid w:val="008C16FE"/>
    <w:pPr>
      <w:suppressAutoHyphens/>
      <w:spacing w:line="288" w:lineRule="auto"/>
    </w:pPr>
    <w:rPr>
      <w:rFonts w:ascii="Calibri" w:eastAsia="Times" w:hAnsi="Calibri"/>
      <w:b/>
      <w:sz w:val="26"/>
      <w:szCs w:val="20"/>
      <w:lang w:eastAsia="ja-JP"/>
    </w:rPr>
  </w:style>
  <w:style w:type="paragraph" w:customStyle="1" w:styleId="outlineSEQSs">
    <w:name w:val="outline SEQSs"/>
    <w:autoRedefine/>
    <w:qFormat/>
    <w:rsid w:val="008C16FE"/>
    <w:pPr>
      <w:numPr>
        <w:numId w:val="83"/>
      </w:numPr>
      <w:tabs>
        <w:tab w:val="num" w:pos="360"/>
        <w:tab w:val="left" w:pos="2880"/>
      </w:tabs>
      <w:spacing w:before="60" w:after="60" w:line="360" w:lineRule="auto"/>
      <w:ind w:firstLine="0"/>
    </w:pPr>
    <w:rPr>
      <w:rFonts w:ascii="Calibri" w:eastAsia="MS Mincho" w:hAnsi="Calibri" w:cs="Times New Roman"/>
      <w:b/>
      <w:sz w:val="24"/>
      <w:szCs w:val="24"/>
      <w:lang w:eastAsia="ja-JP"/>
    </w:rPr>
  </w:style>
  <w:style w:type="paragraph" w:customStyle="1" w:styleId="SEQSbodynumbered">
    <w:name w:val="SEQS body numbered"/>
    <w:basedOn w:val="Normal"/>
    <w:autoRedefine/>
    <w:qFormat/>
    <w:rsid w:val="008C16FE"/>
    <w:pPr>
      <w:tabs>
        <w:tab w:val="left" w:pos="360"/>
      </w:tabs>
      <w:spacing w:before="120" w:after="120" w:line="300" w:lineRule="auto"/>
    </w:pPr>
    <w:rPr>
      <w:rFonts w:ascii="Calibri" w:eastAsia="MS Mincho" w:hAnsi="Calibri"/>
      <w:bCs/>
      <w:sz w:val="20"/>
      <w:lang w:eastAsia="ja-JP"/>
    </w:rPr>
  </w:style>
  <w:style w:type="table" w:styleId="Listemoyenne2-Accent4">
    <w:name w:val="Medium List 2 Accent 4"/>
    <w:basedOn w:val="TableauNormal"/>
    <w:uiPriority w:val="66"/>
    <w:rsid w:val="008C16FE"/>
    <w:pPr>
      <w:spacing w:after="0" w:line="240" w:lineRule="auto"/>
    </w:pPr>
    <w:rPr>
      <w:rFonts w:asciiTheme="majorHAnsi" w:eastAsiaTheme="majorEastAsia" w:hAnsiTheme="majorHAnsi" w:cstheme="majorBidi"/>
      <w:color w:val="000000" w:themeColor="text1"/>
      <w:sz w:val="24"/>
      <w:szCs w:val="24"/>
      <w:lang w:eastAsia="ja-JP"/>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paragraph" w:customStyle="1" w:styleId="listlettered">
    <w:name w:val="list lettered"/>
    <w:basedOn w:val="listbulletsSESP"/>
    <w:qFormat/>
    <w:rsid w:val="008C16FE"/>
    <w:pPr>
      <w:numPr>
        <w:numId w:val="84"/>
      </w:numPr>
      <w:spacing w:before="60" w:after="60" w:line="300" w:lineRule="auto"/>
    </w:pPr>
    <w:rPr>
      <w:rFonts w:ascii="Calibri" w:hAnsi="Calibri"/>
      <w:szCs w:val="20"/>
    </w:rPr>
  </w:style>
  <w:style w:type="paragraph" w:customStyle="1" w:styleId="SESPbody">
    <w:name w:val="SESP body"/>
    <w:basedOn w:val="SEQSbodynumbered"/>
    <w:qFormat/>
    <w:rsid w:val="008C16FE"/>
    <w:pPr>
      <w:spacing w:line="264" w:lineRule="auto"/>
    </w:pPr>
    <w:rPr>
      <w:bCs w:val="0"/>
      <w:szCs w:val="20"/>
    </w:rPr>
  </w:style>
  <w:style w:type="paragraph" w:styleId="Listepuces">
    <w:name w:val="List Bullet"/>
    <w:basedOn w:val="Normal"/>
    <w:uiPriority w:val="99"/>
    <w:semiHidden/>
    <w:unhideWhenUsed/>
    <w:rsid w:val="008C16FE"/>
    <w:pPr>
      <w:numPr>
        <w:numId w:val="85"/>
      </w:numPr>
      <w:contextualSpacing/>
    </w:pPr>
    <w:rPr>
      <w:rFonts w:asciiTheme="majorHAnsi" w:eastAsiaTheme="minorEastAsia" w:hAnsiTheme="majorHAnsi" w:cstheme="minorBidi"/>
      <w:sz w:val="20"/>
      <w:lang w:eastAsia="ja-JP"/>
    </w:rPr>
  </w:style>
  <w:style w:type="paragraph" w:customStyle="1" w:styleId="listbullets1">
    <w:name w:val="list bullets 1"/>
    <w:basedOn w:val="Normal"/>
    <w:autoRedefine/>
    <w:qFormat/>
    <w:rsid w:val="008C16FE"/>
    <w:pPr>
      <w:numPr>
        <w:numId w:val="86"/>
      </w:numPr>
      <w:spacing w:before="60" w:after="60" w:line="300" w:lineRule="auto"/>
    </w:pPr>
    <w:rPr>
      <w:rFonts w:ascii="Calibri" w:eastAsia="ヒラギノ角ゴ Pro W3" w:hAnsi="Calibri"/>
      <w:color w:val="000000"/>
      <w:sz w:val="20"/>
      <w:szCs w:val="20"/>
      <w:lang w:eastAsia="ja-JP"/>
    </w:rPr>
  </w:style>
  <w:style w:type="character" w:customStyle="1" w:styleId="Mentionnonrsolue2">
    <w:name w:val="Mention non résolue2"/>
    <w:basedOn w:val="Policepardfaut"/>
    <w:uiPriority w:val="99"/>
    <w:semiHidden/>
    <w:unhideWhenUsed/>
    <w:rsid w:val="008C16FE"/>
    <w:rPr>
      <w:color w:val="605E5C"/>
      <w:shd w:val="clear" w:color="auto" w:fill="E1DFDD"/>
    </w:rPr>
  </w:style>
  <w:style w:type="character" w:customStyle="1" w:styleId="ms-rtethemefontface-1">
    <w:name w:val="ms-rtethemefontface-1"/>
    <w:basedOn w:val="Policepardfaut"/>
    <w:rsid w:val="008C16FE"/>
  </w:style>
  <w:style w:type="numbering" w:customStyle="1" w:styleId="ImportedStyle1">
    <w:name w:val="Imported Style 1"/>
    <w:rsid w:val="008C16FE"/>
    <w:pPr>
      <w:numPr>
        <w:numId w:val="87"/>
      </w:numPr>
    </w:pPr>
  </w:style>
  <w:style w:type="paragraph" w:customStyle="1" w:styleId="Body">
    <w:name w:val="Body"/>
    <w:rsid w:val="008C16FE"/>
    <w:pPr>
      <w:pBdr>
        <w:top w:val="nil"/>
        <w:left w:val="nil"/>
        <w:bottom w:val="nil"/>
        <w:right w:val="nil"/>
        <w:between w:val="nil"/>
        <w:bar w:val="nil"/>
      </w:pBdr>
      <w:spacing w:after="0" w:line="240" w:lineRule="auto"/>
    </w:pPr>
    <w:rPr>
      <w:rFonts w:ascii="Calibri" w:eastAsia="Arial Unicode MS" w:hAnsi="Calibri" w:cs="Arial Unicode MS"/>
      <w:color w:val="000000"/>
      <w:sz w:val="24"/>
      <w:szCs w:val="24"/>
      <w:u w:color="000000"/>
      <w:bdr w:val="nil"/>
      <w:lang w:val="fr-FR" w:eastAsia="en-GB"/>
    </w:rPr>
  </w:style>
  <w:style w:type="character" w:customStyle="1" w:styleId="ms-rtethemeforecolor-4-5">
    <w:name w:val="ms-rtethemeforecolor-4-5"/>
    <w:basedOn w:val="Policepardfaut"/>
    <w:rsid w:val="008C16FE"/>
  </w:style>
  <w:style w:type="character" w:customStyle="1" w:styleId="ms-rtethemeforecolor-5-0">
    <w:name w:val="ms-rtethemeforecolor-5-0"/>
    <w:basedOn w:val="Policepardfaut"/>
    <w:rsid w:val="008C16FE"/>
  </w:style>
  <w:style w:type="character" w:customStyle="1" w:styleId="ms-rtethemeforecolor-7-0">
    <w:name w:val="ms-rtethemeforecolor-7-0"/>
    <w:basedOn w:val="Policepardfaut"/>
    <w:rsid w:val="008C16FE"/>
  </w:style>
  <w:style w:type="paragraph" w:styleId="PrformatHTML">
    <w:name w:val="HTML Preformatted"/>
    <w:basedOn w:val="Normal"/>
    <w:link w:val="PrformatHTMLCar"/>
    <w:unhideWhenUsed/>
    <w:qFormat/>
    <w:rsid w:val="008C16FE"/>
    <w:pPr>
      <w:jc w:val="both"/>
    </w:pPr>
    <w:rPr>
      <w:rFonts w:ascii="Consolas" w:eastAsia="SimSun" w:hAnsi="Consolas"/>
      <w:sz w:val="20"/>
      <w:szCs w:val="20"/>
    </w:rPr>
  </w:style>
  <w:style w:type="character" w:customStyle="1" w:styleId="PrformatHTMLCar">
    <w:name w:val="Préformaté HTML Car"/>
    <w:basedOn w:val="Policepardfaut"/>
    <w:link w:val="PrformatHTML"/>
    <w:rsid w:val="008C16FE"/>
    <w:rPr>
      <w:rFonts w:ascii="Consolas" w:eastAsia="SimSun" w:hAnsi="Consolas" w:cs="Times New Roman"/>
      <w:sz w:val="20"/>
      <w:szCs w:val="20"/>
    </w:rPr>
  </w:style>
  <w:style w:type="character" w:customStyle="1" w:styleId="Mentionnonrsolue3">
    <w:name w:val="Mention non résolue3"/>
    <w:basedOn w:val="Policepardfaut"/>
    <w:uiPriority w:val="99"/>
    <w:semiHidden/>
    <w:unhideWhenUsed/>
    <w:rsid w:val="008C16FE"/>
    <w:rPr>
      <w:color w:val="605E5C"/>
      <w:shd w:val="clear" w:color="auto" w:fill="E1DFDD"/>
    </w:rPr>
  </w:style>
  <w:style w:type="table" w:customStyle="1" w:styleId="Grilledutableau1">
    <w:name w:val="Grille du tableau1"/>
    <w:basedOn w:val="TableauNormal"/>
    <w:next w:val="Grilledutableau"/>
    <w:uiPriority w:val="39"/>
    <w:rsid w:val="008C16FE"/>
    <w:pPr>
      <w:spacing w:after="0" w:line="240" w:lineRule="auto"/>
    </w:pPr>
    <w:rPr>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gkelc">
    <w:name w:val="hgkelc"/>
    <w:basedOn w:val="Policepardfaut"/>
    <w:rsid w:val="008C16FE"/>
    <w:rPr>
      <w:rFonts w:cs="Times New Roman"/>
    </w:rPr>
  </w:style>
  <w:style w:type="table" w:customStyle="1" w:styleId="TableNormal1">
    <w:name w:val="Table Normal1"/>
    <w:uiPriority w:val="2"/>
    <w:semiHidden/>
    <w:unhideWhenUsed/>
    <w:qFormat/>
    <w:rsid w:val="008C16FE"/>
    <w:pPr>
      <w:widowControl w:val="0"/>
      <w:spacing w:after="0" w:line="240" w:lineRule="auto"/>
    </w:pPr>
    <w:tblPr>
      <w:tblInd w:w="0" w:type="dxa"/>
      <w:tblCellMar>
        <w:top w:w="0" w:type="dxa"/>
        <w:left w:w="0" w:type="dxa"/>
        <w:bottom w:w="0" w:type="dxa"/>
        <w:right w:w="0" w:type="dxa"/>
      </w:tblCellMar>
    </w:tblPr>
  </w:style>
  <w:style w:type="table" w:customStyle="1" w:styleId="Grilledutableau2">
    <w:name w:val="Grille du tableau2"/>
    <w:basedOn w:val="TableauNormal"/>
    <w:next w:val="Grilledutableau"/>
    <w:uiPriority w:val="39"/>
    <w:rsid w:val="008C16FE"/>
    <w:pPr>
      <w:spacing w:after="0" w:line="240" w:lineRule="auto"/>
    </w:pPr>
    <w:rPr>
      <w:rFonts w:eastAsia="Times New Roman" w:cs="Times New Roman"/>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ate-display-single">
    <w:name w:val="date-display-single"/>
    <w:basedOn w:val="Policepardfaut"/>
    <w:rsid w:val="008C16FE"/>
  </w:style>
  <w:style w:type="character" w:customStyle="1" w:styleId="ms-rtethemeforecolor-1-0">
    <w:name w:val="ms-rtethemeforecolor-1-0"/>
    <w:basedOn w:val="Policepardfaut"/>
    <w:rsid w:val="008C16FE"/>
  </w:style>
  <w:style w:type="character" w:customStyle="1" w:styleId="il">
    <w:name w:val="il"/>
    <w:basedOn w:val="Policepardfaut"/>
    <w:rsid w:val="008C16FE"/>
  </w:style>
  <w:style w:type="character" w:customStyle="1" w:styleId="Policepardfaut2">
    <w:name w:val="Police par défaut2"/>
    <w:rsid w:val="008C16FE"/>
  </w:style>
  <w:style w:type="numbering" w:customStyle="1" w:styleId="Style1">
    <w:name w:val="Style1"/>
    <w:uiPriority w:val="99"/>
    <w:rsid w:val="008C16FE"/>
    <w:pPr>
      <w:numPr>
        <w:numId w:val="88"/>
      </w:numPr>
    </w:pPr>
  </w:style>
  <w:style w:type="character" w:customStyle="1" w:styleId="Heading2Char1">
    <w:name w:val="Heading 2 Char1"/>
    <w:locked/>
    <w:rsid w:val="008C16FE"/>
    <w:rPr>
      <w:rFonts w:ascii="Cambria" w:hAnsi="Cambria" w:cs="Times New Roman"/>
      <w:b/>
      <w:bCs/>
      <w:i/>
      <w:iCs/>
      <w:sz w:val="28"/>
      <w:szCs w:val="28"/>
      <w:lang w:val="en-GB"/>
    </w:rPr>
  </w:style>
  <w:style w:type="character" w:customStyle="1" w:styleId="btn-tooltip">
    <w:name w:val="btn-tooltip"/>
    <w:rsid w:val="008C16FE"/>
  </w:style>
  <w:style w:type="character" w:customStyle="1" w:styleId="tooltip-content">
    <w:name w:val="tooltip-content"/>
    <w:rsid w:val="008C16FE"/>
  </w:style>
  <w:style w:type="character" w:customStyle="1" w:styleId="field-listing-link">
    <w:name w:val="field-listing-link"/>
    <w:rsid w:val="008C16FE"/>
  </w:style>
  <w:style w:type="character" w:customStyle="1" w:styleId="subfield-number">
    <w:name w:val="subfield-number"/>
    <w:rsid w:val="008C16FE"/>
  </w:style>
  <w:style w:type="character" w:customStyle="1" w:styleId="subfield-note">
    <w:name w:val="subfield-note"/>
    <w:rsid w:val="008C16FE"/>
  </w:style>
  <w:style w:type="character" w:customStyle="1" w:styleId="subfield-date">
    <w:name w:val="subfield-date"/>
    <w:rsid w:val="008C16FE"/>
  </w:style>
  <w:style w:type="character" w:customStyle="1" w:styleId="category">
    <w:name w:val="category"/>
    <w:rsid w:val="008C16FE"/>
  </w:style>
  <w:style w:type="character" w:customStyle="1" w:styleId="categorydata">
    <w:name w:val="category_data"/>
    <w:rsid w:val="008C16FE"/>
  </w:style>
  <w:style w:type="character" w:customStyle="1" w:styleId="subfield-name">
    <w:name w:val="subfield-name"/>
    <w:rsid w:val="008C16FE"/>
  </w:style>
  <w:style w:type="paragraph" w:customStyle="1" w:styleId="FiguresTables">
    <w:name w:val="Figures &amp; Tables"/>
    <w:basedOn w:val="Sansinterligne"/>
    <w:link w:val="FiguresTablesChar"/>
    <w:qFormat/>
    <w:rsid w:val="008C16FE"/>
    <w:rPr>
      <w:rFonts w:ascii="Calibri" w:eastAsia="Calibri" w:hAnsi="Calibri" w:cs="Calibri"/>
      <w:noProof/>
      <w:szCs w:val="22"/>
      <w:lang w:val="en-GB"/>
    </w:rPr>
  </w:style>
  <w:style w:type="character" w:customStyle="1" w:styleId="FiguresTablesChar">
    <w:name w:val="Figures &amp; Tables Char"/>
    <w:link w:val="FiguresTables"/>
    <w:rsid w:val="008C16FE"/>
    <w:rPr>
      <w:rFonts w:ascii="Calibri" w:eastAsia="Calibri" w:hAnsi="Calibri" w:cs="Calibri"/>
      <w:noProof/>
      <w:sz w:val="24"/>
      <w:lang w:val="en-GB"/>
    </w:rPr>
  </w:style>
  <w:style w:type="paragraph" w:customStyle="1" w:styleId="notebp">
    <w:name w:val="note bp"/>
    <w:aliases w:val="Error-Fußnotenzeichen5,Error-Fußnotenzeichen6,Error-Fußnotenzeichen3,Ref,de nota al pie,Appel note de bas de page"/>
    <w:basedOn w:val="Normal"/>
    <w:uiPriority w:val="99"/>
    <w:rsid w:val="008C16FE"/>
    <w:pPr>
      <w:spacing w:before="120" w:after="160" w:line="240" w:lineRule="exact"/>
      <w:ind w:left="425" w:hanging="425"/>
      <w:jc w:val="both"/>
    </w:pPr>
    <w:rPr>
      <w:rFonts w:ascii="Calibri" w:eastAsia="Calibri" w:hAnsi="Calibri" w:cs="Arial"/>
      <w:sz w:val="22"/>
      <w:szCs w:val="22"/>
      <w:vertAlign w:val="superscript"/>
      <w:lang w:val="en-GB"/>
    </w:rPr>
  </w:style>
  <w:style w:type="paragraph" w:styleId="Listenumros">
    <w:name w:val="List Number"/>
    <w:basedOn w:val="Normal"/>
    <w:rsid w:val="008C16FE"/>
    <w:pPr>
      <w:numPr>
        <w:numId w:val="89"/>
      </w:numPr>
      <w:jc w:val="both"/>
    </w:pPr>
    <w:rPr>
      <w:sz w:val="22"/>
      <w:szCs w:val="20"/>
      <w:lang w:val="fr-FR" w:eastAsia="pt-PT"/>
    </w:rPr>
  </w:style>
  <w:style w:type="character" w:customStyle="1" w:styleId="nfase1">
    <w:name w:val="Ênfase1"/>
    <w:qFormat/>
    <w:rsid w:val="008C16FE"/>
    <w:rPr>
      <w:i/>
      <w:lang w:val="en-GB"/>
    </w:rPr>
  </w:style>
  <w:style w:type="paragraph" w:customStyle="1" w:styleId="m8636157904464967038msonospacing">
    <w:name w:val="m_8636157904464967038msonospacing"/>
    <w:basedOn w:val="Normal"/>
    <w:rsid w:val="008C16FE"/>
    <w:pPr>
      <w:spacing w:before="100" w:beforeAutospacing="1" w:after="100" w:afterAutospacing="1"/>
    </w:pPr>
    <w:rPr>
      <w:lang w:val="pt-PT" w:eastAsia="pt-PT"/>
    </w:rPr>
  </w:style>
  <w:style w:type="paragraph" w:customStyle="1" w:styleId="Blockboldmiddletab">
    <w:name w:val="Block_bold_middle tab"/>
    <w:basedOn w:val="Normal"/>
    <w:rsid w:val="008C16FE"/>
    <w:pPr>
      <w:tabs>
        <w:tab w:val="left" w:pos="360"/>
        <w:tab w:val="left" w:pos="4500"/>
      </w:tabs>
      <w:ind w:left="360" w:hanging="360"/>
    </w:pPr>
    <w:rPr>
      <w:rFonts w:ascii="Calibri" w:eastAsia="Calibri" w:hAnsi="Calibri" w:cs="Arial"/>
      <w:b/>
      <w:bCs/>
      <w:sz w:val="22"/>
      <w:szCs w:val="22"/>
      <w:lang w:val="en-GB"/>
    </w:rPr>
  </w:style>
  <w:style w:type="paragraph" w:customStyle="1" w:styleId="WP9BodyText">
    <w:name w:val="WP9_Body Text"/>
    <w:basedOn w:val="Normal"/>
    <w:rsid w:val="008C16F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pPr>
    <w:rPr>
      <w:rFonts w:ascii="Arial" w:hAnsi="Arial"/>
      <w:sz w:val="20"/>
      <w:szCs w:val="20"/>
    </w:rPr>
  </w:style>
  <w:style w:type="table" w:customStyle="1" w:styleId="TableGrid">
    <w:name w:val="TableGrid"/>
    <w:rsid w:val="008C16FE"/>
    <w:pPr>
      <w:spacing w:after="0" w:line="240" w:lineRule="auto"/>
    </w:pPr>
    <w:rPr>
      <w:rFonts w:ascii="Calibri" w:eastAsia="MS Mincho" w:hAnsi="Calibri" w:cs="Arial"/>
      <w:lang w:val="en-GB" w:eastAsia="en-GB"/>
    </w:rPr>
    <w:tblPr>
      <w:tblCellMar>
        <w:top w:w="0" w:type="dxa"/>
        <w:left w:w="0" w:type="dxa"/>
        <w:bottom w:w="0" w:type="dxa"/>
        <w:right w:w="0" w:type="dxa"/>
      </w:tblCellMar>
    </w:tblPr>
  </w:style>
  <w:style w:type="paragraph" w:styleId="Normalcentr">
    <w:name w:val="Block Text"/>
    <w:basedOn w:val="Normal"/>
    <w:uiPriority w:val="99"/>
    <w:unhideWhenUsed/>
    <w:rsid w:val="008C16FE"/>
    <w:pPr>
      <w:spacing w:after="16"/>
      <w:ind w:left="-5" w:right="79"/>
    </w:pPr>
    <w:rPr>
      <w:rFonts w:ascii="Calibri" w:eastAsia="Calibri" w:hAnsi="Calibri" w:cs="Calibri"/>
      <w:sz w:val="22"/>
      <w:szCs w:val="22"/>
      <w:lang w:val="en-GB"/>
    </w:rPr>
  </w:style>
  <w:style w:type="paragraph" w:customStyle="1" w:styleId="xl156">
    <w:name w:val="xl156"/>
    <w:basedOn w:val="Normal"/>
    <w:rsid w:val="008C16FE"/>
    <w:pPr>
      <w:pBdr>
        <w:top w:val="single" w:sz="4" w:space="0" w:color="auto"/>
        <w:left w:val="single" w:sz="4" w:space="0" w:color="auto"/>
        <w:bottom w:val="single" w:sz="4" w:space="0" w:color="auto"/>
        <w:right w:val="single" w:sz="4" w:space="0" w:color="auto"/>
      </w:pBdr>
      <w:shd w:val="clear" w:color="000000" w:fill="BF8F00"/>
      <w:spacing w:before="100" w:beforeAutospacing="1" w:after="100" w:afterAutospacing="1"/>
      <w:jc w:val="right"/>
      <w:textAlignment w:val="center"/>
    </w:pPr>
    <w:rPr>
      <w:sz w:val="18"/>
      <w:szCs w:val="18"/>
      <w:lang w:val="en-GB" w:eastAsia="en-GB"/>
    </w:rPr>
  </w:style>
  <w:style w:type="paragraph" w:customStyle="1" w:styleId="xl157">
    <w:name w:val="xl157"/>
    <w:basedOn w:val="Normal"/>
    <w:rsid w:val="008C16FE"/>
    <w:pPr>
      <w:pBdr>
        <w:top w:val="single" w:sz="4" w:space="0" w:color="auto"/>
        <w:left w:val="single" w:sz="4" w:space="0" w:color="auto"/>
        <w:bottom w:val="single" w:sz="4" w:space="0" w:color="auto"/>
        <w:right w:val="single" w:sz="4" w:space="0" w:color="auto"/>
      </w:pBdr>
      <w:shd w:val="clear" w:color="000000" w:fill="BF8F00"/>
      <w:spacing w:before="100" w:beforeAutospacing="1" w:after="100" w:afterAutospacing="1"/>
      <w:textAlignment w:val="center"/>
    </w:pPr>
    <w:rPr>
      <w:sz w:val="18"/>
      <w:szCs w:val="18"/>
      <w:lang w:val="en-GB" w:eastAsia="en-GB"/>
    </w:rPr>
  </w:style>
  <w:style w:type="paragraph" w:customStyle="1" w:styleId="xl158">
    <w:name w:val="xl158"/>
    <w:basedOn w:val="Normal"/>
    <w:rsid w:val="008C16FE"/>
    <w:pPr>
      <w:pBdr>
        <w:top w:val="single" w:sz="4" w:space="0" w:color="auto"/>
        <w:left w:val="single" w:sz="4" w:space="0" w:color="auto"/>
        <w:bottom w:val="single" w:sz="4" w:space="0" w:color="auto"/>
        <w:right w:val="single" w:sz="4" w:space="0" w:color="auto"/>
      </w:pBdr>
      <w:shd w:val="clear" w:color="000000" w:fill="FF00FF"/>
      <w:spacing w:before="100" w:beforeAutospacing="1" w:after="100" w:afterAutospacing="1"/>
      <w:jc w:val="right"/>
      <w:textAlignment w:val="center"/>
    </w:pPr>
    <w:rPr>
      <w:color w:val="0000FF"/>
      <w:sz w:val="18"/>
      <w:szCs w:val="18"/>
      <w:lang w:val="en-GB" w:eastAsia="en-GB"/>
    </w:rPr>
  </w:style>
  <w:style w:type="paragraph" w:customStyle="1" w:styleId="xl159">
    <w:name w:val="xl159"/>
    <w:basedOn w:val="Normal"/>
    <w:rsid w:val="008C16FE"/>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jc w:val="right"/>
      <w:textAlignment w:val="center"/>
    </w:pPr>
    <w:rPr>
      <w:b/>
      <w:bCs/>
      <w:color w:val="FF0000"/>
      <w:sz w:val="18"/>
      <w:szCs w:val="18"/>
      <w:lang w:val="en-GB" w:eastAsia="en-GB"/>
    </w:rPr>
  </w:style>
  <w:style w:type="paragraph" w:customStyle="1" w:styleId="xl160">
    <w:name w:val="xl160"/>
    <w:basedOn w:val="Normal"/>
    <w:rsid w:val="008C16F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GB" w:eastAsia="en-GB"/>
    </w:rPr>
  </w:style>
  <w:style w:type="paragraph" w:customStyle="1" w:styleId="xl161">
    <w:name w:val="xl161"/>
    <w:basedOn w:val="Normal"/>
    <w:rsid w:val="008C16F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GB" w:eastAsia="en-GB"/>
    </w:rPr>
  </w:style>
  <w:style w:type="paragraph" w:customStyle="1" w:styleId="xl162">
    <w:name w:val="xl162"/>
    <w:basedOn w:val="Normal"/>
    <w:rsid w:val="008C16F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GB" w:eastAsia="en-GB"/>
    </w:rPr>
  </w:style>
  <w:style w:type="paragraph" w:customStyle="1" w:styleId="xl163">
    <w:name w:val="xl163"/>
    <w:basedOn w:val="Normal"/>
    <w:rsid w:val="008C16FE"/>
    <w:pPr>
      <w:pBdr>
        <w:top w:val="single" w:sz="4" w:space="0" w:color="auto"/>
        <w:left w:val="single" w:sz="4" w:space="0" w:color="auto"/>
        <w:bottom w:val="single" w:sz="4" w:space="0" w:color="auto"/>
        <w:right w:val="single" w:sz="4" w:space="0" w:color="auto"/>
      </w:pBdr>
      <w:spacing w:before="100" w:beforeAutospacing="1" w:after="100" w:afterAutospacing="1"/>
    </w:pPr>
    <w:rPr>
      <w:i/>
      <w:iCs/>
      <w:sz w:val="18"/>
      <w:szCs w:val="18"/>
      <w:lang w:val="en-GB" w:eastAsia="en-GB"/>
    </w:rPr>
  </w:style>
  <w:style w:type="paragraph" w:customStyle="1" w:styleId="xl164">
    <w:name w:val="xl164"/>
    <w:basedOn w:val="Normal"/>
    <w:rsid w:val="008C16F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GB" w:eastAsia="en-GB"/>
    </w:rPr>
  </w:style>
  <w:style w:type="paragraph" w:customStyle="1" w:styleId="xl165">
    <w:name w:val="xl165"/>
    <w:basedOn w:val="Normal"/>
    <w:rsid w:val="008C16FE"/>
    <w:pPr>
      <w:pBdr>
        <w:top w:val="single" w:sz="4" w:space="0" w:color="auto"/>
        <w:left w:val="single" w:sz="4" w:space="0" w:color="auto"/>
        <w:right w:val="single" w:sz="4" w:space="0" w:color="auto"/>
      </w:pBdr>
      <w:shd w:val="clear" w:color="000000" w:fill="A9D08E"/>
      <w:spacing w:before="100" w:beforeAutospacing="1" w:after="100" w:afterAutospacing="1"/>
      <w:jc w:val="center"/>
      <w:textAlignment w:val="center"/>
    </w:pPr>
    <w:rPr>
      <w:b/>
      <w:bCs/>
      <w:sz w:val="18"/>
      <w:szCs w:val="18"/>
      <w:lang w:val="en-GB" w:eastAsia="en-GB"/>
    </w:rPr>
  </w:style>
  <w:style w:type="paragraph" w:customStyle="1" w:styleId="xl166">
    <w:name w:val="xl166"/>
    <w:basedOn w:val="Normal"/>
    <w:rsid w:val="008C16FE"/>
    <w:pPr>
      <w:pBdr>
        <w:left w:val="single" w:sz="4" w:space="0" w:color="auto"/>
        <w:right w:val="single" w:sz="4" w:space="0" w:color="auto"/>
      </w:pBdr>
      <w:shd w:val="clear" w:color="000000" w:fill="A9D08E"/>
      <w:spacing w:before="100" w:beforeAutospacing="1" w:after="100" w:afterAutospacing="1"/>
      <w:jc w:val="center"/>
      <w:textAlignment w:val="center"/>
    </w:pPr>
    <w:rPr>
      <w:b/>
      <w:bCs/>
      <w:sz w:val="18"/>
      <w:szCs w:val="18"/>
      <w:lang w:val="en-GB" w:eastAsia="en-GB"/>
    </w:rPr>
  </w:style>
  <w:style w:type="paragraph" w:customStyle="1" w:styleId="xl167">
    <w:name w:val="xl167"/>
    <w:basedOn w:val="Normal"/>
    <w:rsid w:val="008C16FE"/>
    <w:pPr>
      <w:pBdr>
        <w:left w:val="single" w:sz="4" w:space="0" w:color="auto"/>
        <w:bottom w:val="single" w:sz="4" w:space="0" w:color="auto"/>
        <w:right w:val="single" w:sz="4" w:space="0" w:color="auto"/>
      </w:pBdr>
      <w:shd w:val="clear" w:color="000000" w:fill="A9D08E"/>
      <w:spacing w:before="100" w:beforeAutospacing="1" w:after="100" w:afterAutospacing="1"/>
      <w:jc w:val="center"/>
      <w:textAlignment w:val="center"/>
    </w:pPr>
    <w:rPr>
      <w:b/>
      <w:bCs/>
      <w:sz w:val="18"/>
      <w:szCs w:val="18"/>
      <w:lang w:val="en-GB" w:eastAsia="en-GB"/>
    </w:rPr>
  </w:style>
  <w:style w:type="paragraph" w:customStyle="1" w:styleId="xl168">
    <w:name w:val="xl168"/>
    <w:basedOn w:val="Normal"/>
    <w:rsid w:val="008C16FE"/>
    <w:pPr>
      <w:pBdr>
        <w:top w:val="single" w:sz="4" w:space="0" w:color="auto"/>
        <w:left w:val="single" w:sz="4" w:space="0" w:color="auto"/>
        <w:right w:val="single" w:sz="4" w:space="0" w:color="auto"/>
      </w:pBdr>
      <w:shd w:val="clear" w:color="000000" w:fill="9BC2E6"/>
      <w:spacing w:before="100" w:beforeAutospacing="1" w:after="100" w:afterAutospacing="1"/>
      <w:jc w:val="center"/>
      <w:textAlignment w:val="center"/>
    </w:pPr>
    <w:rPr>
      <w:b/>
      <w:bCs/>
      <w:sz w:val="18"/>
      <w:szCs w:val="18"/>
      <w:lang w:val="en-GB" w:eastAsia="en-GB"/>
    </w:rPr>
  </w:style>
  <w:style w:type="paragraph" w:customStyle="1" w:styleId="xl169">
    <w:name w:val="xl169"/>
    <w:basedOn w:val="Normal"/>
    <w:rsid w:val="008C16FE"/>
    <w:pPr>
      <w:pBdr>
        <w:left w:val="single" w:sz="4" w:space="0" w:color="auto"/>
        <w:right w:val="single" w:sz="4" w:space="0" w:color="auto"/>
      </w:pBdr>
      <w:shd w:val="clear" w:color="000000" w:fill="9BC2E6"/>
      <w:spacing w:before="100" w:beforeAutospacing="1" w:after="100" w:afterAutospacing="1"/>
      <w:jc w:val="center"/>
      <w:textAlignment w:val="center"/>
    </w:pPr>
    <w:rPr>
      <w:b/>
      <w:bCs/>
      <w:sz w:val="18"/>
      <w:szCs w:val="18"/>
      <w:lang w:val="en-GB" w:eastAsia="en-GB"/>
    </w:rPr>
  </w:style>
  <w:style w:type="paragraph" w:customStyle="1" w:styleId="xl170">
    <w:name w:val="xl170"/>
    <w:basedOn w:val="Normal"/>
    <w:rsid w:val="008C16FE"/>
    <w:pPr>
      <w:pBdr>
        <w:left w:val="single" w:sz="4" w:space="0" w:color="auto"/>
        <w:bottom w:val="single" w:sz="4" w:space="0" w:color="auto"/>
        <w:right w:val="single" w:sz="4" w:space="0" w:color="auto"/>
      </w:pBdr>
      <w:shd w:val="clear" w:color="000000" w:fill="9BC2E6"/>
      <w:spacing w:before="100" w:beforeAutospacing="1" w:after="100" w:afterAutospacing="1"/>
      <w:jc w:val="center"/>
      <w:textAlignment w:val="center"/>
    </w:pPr>
    <w:rPr>
      <w:b/>
      <w:bCs/>
      <w:sz w:val="18"/>
      <w:szCs w:val="18"/>
      <w:lang w:val="en-GB" w:eastAsia="en-GB"/>
    </w:rPr>
  </w:style>
  <w:style w:type="paragraph" w:customStyle="1" w:styleId="xl171">
    <w:name w:val="xl171"/>
    <w:basedOn w:val="Normal"/>
    <w:rsid w:val="008C16FE"/>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jc w:val="center"/>
      <w:textAlignment w:val="center"/>
    </w:pPr>
    <w:rPr>
      <w:b/>
      <w:bCs/>
      <w:sz w:val="18"/>
      <w:szCs w:val="18"/>
      <w:lang w:val="en-GB" w:eastAsia="en-GB"/>
    </w:rPr>
  </w:style>
  <w:style w:type="paragraph" w:customStyle="1" w:styleId="bodytext25">
    <w:name w:val="bodytext25"/>
    <w:basedOn w:val="Normal"/>
    <w:uiPriority w:val="99"/>
    <w:rsid w:val="008C16FE"/>
    <w:pPr>
      <w:spacing w:before="60" w:after="100" w:afterAutospacing="1" w:line="255" w:lineRule="atLeast"/>
    </w:pPr>
    <w:rPr>
      <w:rFonts w:ascii="Arial" w:eastAsia="Calibri" w:hAnsi="Arial" w:cs="Arial"/>
      <w:sz w:val="18"/>
      <w:szCs w:val="18"/>
      <w:lang w:val="en-GB"/>
    </w:rPr>
  </w:style>
  <w:style w:type="character" w:customStyle="1" w:styleId="msochangeprop0">
    <w:name w:val="msochangeprop"/>
    <w:uiPriority w:val="99"/>
    <w:rsid w:val="008C16FE"/>
  </w:style>
  <w:style w:type="paragraph" w:customStyle="1" w:styleId="texte">
    <w:name w:val="texte"/>
    <w:basedOn w:val="Normal"/>
    <w:rsid w:val="008C16FE"/>
    <w:pPr>
      <w:spacing w:before="100" w:beforeAutospacing="1" w:after="100" w:afterAutospacing="1"/>
    </w:pPr>
    <w:rPr>
      <w:lang w:val="fr-FR" w:eastAsia="fr-FR"/>
    </w:rPr>
  </w:style>
  <w:style w:type="character" w:customStyle="1" w:styleId="paranumber">
    <w:name w:val="paranumber"/>
    <w:basedOn w:val="Policepardfaut"/>
    <w:rsid w:val="008C16FE"/>
  </w:style>
  <w:style w:type="character" w:customStyle="1" w:styleId="markedcontent">
    <w:name w:val="markedcontent"/>
    <w:basedOn w:val="Policepardfaut"/>
    <w:rsid w:val="008C16FE"/>
  </w:style>
  <w:style w:type="character" w:customStyle="1" w:styleId="FootnoteTextChar2">
    <w:name w:val="Footnote Text Char2"/>
    <w:aliases w:val="Geneva 9 Char1,Font: Geneva 9 Char1,Boston 10 Char1,f Char1,single space Char1,footnote text Char1,Footnote Char1,otnote Text Char1,Footnote Text Char Char Char Char2,Footnote Text Char Char Char Char Char Char Char Char2,fn Char"/>
    <w:basedOn w:val="Policepardfaut"/>
    <w:uiPriority w:val="99"/>
    <w:semiHidden/>
    <w:rsid w:val="00AC0AE6"/>
    <w:rPr>
      <w:sz w:val="20"/>
      <w:szCs w:val="20"/>
    </w:rPr>
  </w:style>
  <w:style w:type="character" w:customStyle="1" w:styleId="ms-accessible">
    <w:name w:val="ms-accessible"/>
    <w:basedOn w:val="Policepardfaut"/>
    <w:rsid w:val="00BC2D3E"/>
  </w:style>
  <w:style w:type="paragraph" w:customStyle="1" w:styleId="FunotenzeichenDISS">
    <w:name w:val="Fußnotenzeichen DISS"/>
    <w:aliases w:val="(NECG) Footnote Reference,Footnote Ref in FtNote,ftref Char Char,fr Char Char,ftref Char1 Char Char,fr Char Char Char"/>
    <w:basedOn w:val="Normal"/>
    <w:uiPriority w:val="99"/>
    <w:rsid w:val="00BC2D3E"/>
    <w:pPr>
      <w:shd w:val="clear" w:color="auto" w:fill="FFFFFF"/>
      <w:spacing w:after="160" w:line="240" w:lineRule="exact"/>
      <w:jc w:val="both"/>
      <w:outlineLvl w:val="0"/>
    </w:pPr>
    <w:rPr>
      <w:rFonts w:ascii="Calibri" w:eastAsia="Calibri" w:hAnsi="Calibri"/>
      <w:shd w:val="clear" w:color="auto" w:fill="FFFFFF"/>
      <w:vertAlign w:val="superscript"/>
    </w:rPr>
  </w:style>
  <w:style w:type="character" w:customStyle="1" w:styleId="BulletsChar">
    <w:name w:val="Bullets Char"/>
    <w:link w:val="ColorfulList-Accent11"/>
    <w:rsid w:val="00EA4E11"/>
    <w:rPr>
      <w:rFonts w:ascii="Calibri" w:eastAsia="MS Mincho" w:hAnsi="Calibri" w:cs="Times New Roman"/>
      <w:sz w:val="20"/>
      <w:szCs w:val="24"/>
      <w:lang w:eastAsia="ja-JP"/>
    </w:rPr>
  </w:style>
  <w:style w:type="character" w:customStyle="1" w:styleId="x193iq5w">
    <w:name w:val="x193iq5w"/>
    <w:basedOn w:val="Policepardfaut"/>
    <w:rsid w:val="00EA4E11"/>
  </w:style>
  <w:style w:type="table" w:customStyle="1" w:styleId="Grilledutableau3">
    <w:name w:val="Grille du tableau3"/>
    <w:basedOn w:val="TableauNormal"/>
    <w:next w:val="Grilledutableau"/>
    <w:uiPriority w:val="59"/>
    <w:rsid w:val="00EA4E11"/>
    <w:pPr>
      <w:spacing w:after="0" w:line="240" w:lineRule="auto"/>
    </w:pPr>
    <w:rPr>
      <w:rFonts w:ascii="Calibri" w:eastAsia="SimSun"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Grid1"/>
    <w:rsid w:val="00EA4E11"/>
    <w:pPr>
      <w:spacing w:after="0" w:line="240" w:lineRule="auto"/>
    </w:pPr>
    <w:rPr>
      <w:rFonts w:ascii="Calibri" w:eastAsia="MS Mincho" w:hAnsi="Calibri" w:cs="Cordia New"/>
    </w:rPr>
    <w:tblPr>
      <w:tblCellMar>
        <w:top w:w="0" w:type="dxa"/>
        <w:left w:w="0" w:type="dxa"/>
        <w:bottom w:w="0" w:type="dxa"/>
        <w:right w:w="0" w:type="dxa"/>
      </w:tblCellMar>
    </w:tblPr>
  </w:style>
  <w:style w:type="paragraph" w:customStyle="1" w:styleId="MauFootnote">
    <w:name w:val="Mau Footnote"/>
    <w:basedOn w:val="Notedebasdepage"/>
    <w:link w:val="MauFootnoteChar"/>
    <w:autoRedefine/>
    <w:qFormat/>
    <w:rsid w:val="00EA4E11"/>
    <w:pPr>
      <w:widowControl w:val="0"/>
      <w:jc w:val="both"/>
    </w:pPr>
    <w:rPr>
      <w:rFonts w:asciiTheme="minorHAnsi" w:eastAsia="Angsana New" w:hAnsiTheme="minorHAnsi" w:cstheme="minorHAnsi"/>
      <w:sz w:val="16"/>
      <w:szCs w:val="18"/>
    </w:rPr>
  </w:style>
  <w:style w:type="character" w:customStyle="1" w:styleId="MauFootnoteChar">
    <w:name w:val="Mau Footnote Char"/>
    <w:link w:val="MauFootnote"/>
    <w:rsid w:val="00EA4E11"/>
    <w:rPr>
      <w:rFonts w:eastAsia="Angsana New" w:cstheme="minorHAnsi"/>
      <w:sz w:val="16"/>
      <w:szCs w:val="18"/>
    </w:rPr>
  </w:style>
  <w:style w:type="paragraph" w:customStyle="1" w:styleId="CEORTable">
    <w:name w:val="CEOR Table"/>
    <w:basedOn w:val="Normal"/>
    <w:link w:val="CEORTableChar"/>
    <w:autoRedefine/>
    <w:qFormat/>
    <w:rsid w:val="00EA4E11"/>
    <w:pPr>
      <w:ind w:left="144"/>
    </w:pPr>
    <w:rPr>
      <w:sz w:val="20"/>
      <w:szCs w:val="20"/>
      <w:lang w:val="en-GB"/>
    </w:rPr>
  </w:style>
  <w:style w:type="character" w:customStyle="1" w:styleId="CEORTableChar">
    <w:name w:val="CEOR Table Char"/>
    <w:link w:val="CEORTable"/>
    <w:rsid w:val="00EA4E11"/>
    <w:rPr>
      <w:rFonts w:ascii="Times New Roman" w:eastAsia="Times New Roman" w:hAnsi="Times New Roman" w:cs="Times New Roman"/>
      <w:sz w:val="20"/>
      <w:szCs w:val="20"/>
      <w:lang w:val="en-GB"/>
    </w:rPr>
  </w:style>
  <w:style w:type="paragraph" w:customStyle="1" w:styleId="SLProdocFootnote">
    <w:name w:val="SL Prodoc Footnote"/>
    <w:basedOn w:val="Notedebasdepage"/>
    <w:link w:val="SLProdocFootnoteChar"/>
    <w:autoRedefine/>
    <w:qFormat/>
    <w:rsid w:val="00EA4E11"/>
    <w:rPr>
      <w:rFonts w:ascii="Calibri" w:hAnsi="Calibri" w:cs="Calibri"/>
      <w:color w:val="000000"/>
      <w:sz w:val="16"/>
      <w:szCs w:val="16"/>
      <w:lang w:val="en-ZW"/>
    </w:rPr>
  </w:style>
  <w:style w:type="character" w:customStyle="1" w:styleId="SLProdocFootnoteChar">
    <w:name w:val="SL Prodoc Footnote Char"/>
    <w:link w:val="SLProdocFootnote"/>
    <w:rsid w:val="00EA4E11"/>
    <w:rPr>
      <w:rFonts w:ascii="Calibri" w:eastAsia="Times New Roman" w:hAnsi="Calibri" w:cs="Calibri"/>
      <w:color w:val="000000"/>
      <w:sz w:val="16"/>
      <w:szCs w:val="16"/>
      <w:lang w:val="en-ZW"/>
    </w:rPr>
  </w:style>
  <w:style w:type="paragraph" w:customStyle="1" w:styleId="RwandaFootnote">
    <w:name w:val="Rwanda Footnote"/>
    <w:basedOn w:val="Notedebasdepage"/>
    <w:link w:val="RwandaFootnoteChar"/>
    <w:autoRedefine/>
    <w:qFormat/>
    <w:rsid w:val="00EA4E11"/>
    <w:rPr>
      <w:color w:val="000000"/>
      <w:sz w:val="16"/>
      <w:lang w:val="en-ZW"/>
    </w:rPr>
  </w:style>
  <w:style w:type="character" w:customStyle="1" w:styleId="RwandaFootnoteChar">
    <w:name w:val="Rwanda Footnote Char"/>
    <w:link w:val="RwandaFootnote"/>
    <w:rsid w:val="00EA4E11"/>
    <w:rPr>
      <w:rFonts w:ascii="Times New Roman" w:eastAsia="Times New Roman" w:hAnsi="Times New Roman" w:cs="Times New Roman"/>
      <w:color w:val="000000"/>
      <w:sz w:val="16"/>
      <w:szCs w:val="20"/>
      <w:lang w:val="en-ZW"/>
    </w:rPr>
  </w:style>
  <w:style w:type="numbering" w:customStyle="1" w:styleId="Aucuneliste1">
    <w:name w:val="Aucune liste1"/>
    <w:next w:val="Aucuneliste"/>
    <w:uiPriority w:val="99"/>
    <w:semiHidden/>
    <w:unhideWhenUsed/>
    <w:rsid w:val="00EA4E11"/>
  </w:style>
  <w:style w:type="table" w:customStyle="1" w:styleId="Tabellengitternetz1">
    <w:name w:val="Tabellengitternetz1"/>
    <w:basedOn w:val="TableauNormal"/>
    <w:next w:val="Grilledutableau"/>
    <w:uiPriority w:val="39"/>
    <w:qFormat/>
    <w:rsid w:val="00EA4E11"/>
    <w:pPr>
      <w:spacing w:after="0" w:line="240" w:lineRule="auto"/>
    </w:pPr>
    <w:rPr>
      <w:rFonts w:ascii="Calibri" w:eastAsia="SimSun"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auNormal"/>
    <w:next w:val="Grilledutableau"/>
    <w:uiPriority w:val="39"/>
    <w:qFormat/>
    <w:rsid w:val="00EA4E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emoyenne2-Accent41">
    <w:name w:val="Liste moyenne 2 - Accent 41"/>
    <w:basedOn w:val="TableauNormal"/>
    <w:next w:val="Listemoyenne2-Accent4"/>
    <w:uiPriority w:val="66"/>
    <w:rsid w:val="00EA4E11"/>
    <w:pPr>
      <w:spacing w:after="0" w:line="240" w:lineRule="auto"/>
    </w:pPr>
    <w:rPr>
      <w:rFonts w:asciiTheme="majorHAnsi" w:eastAsiaTheme="majorEastAsia" w:hAnsiTheme="majorHAnsi" w:cstheme="majorBidi"/>
      <w:color w:val="000000" w:themeColor="text1"/>
      <w:sz w:val="24"/>
      <w:szCs w:val="24"/>
      <w:lang w:eastAsia="ja-JP"/>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Grilledutableau11">
    <w:name w:val="Grille du tableau11"/>
    <w:basedOn w:val="TableauNormal"/>
    <w:next w:val="Grilledutableau"/>
    <w:uiPriority w:val="39"/>
    <w:rsid w:val="00EA4E11"/>
    <w:pPr>
      <w:spacing w:after="0" w:line="240" w:lineRule="auto"/>
    </w:pPr>
    <w:rPr>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EA4E11"/>
    <w:pPr>
      <w:widowControl w:val="0"/>
      <w:spacing w:after="0" w:line="240" w:lineRule="auto"/>
    </w:pPr>
    <w:tblPr>
      <w:tblInd w:w="0" w:type="dxa"/>
      <w:tblCellMar>
        <w:top w:w="0" w:type="dxa"/>
        <w:left w:w="0" w:type="dxa"/>
        <w:bottom w:w="0" w:type="dxa"/>
        <w:right w:w="0" w:type="dxa"/>
      </w:tblCellMar>
    </w:tblPr>
  </w:style>
  <w:style w:type="table" w:customStyle="1" w:styleId="Grilledutableau21">
    <w:name w:val="Grille du tableau21"/>
    <w:basedOn w:val="TableauNormal"/>
    <w:next w:val="Grilledutableau"/>
    <w:uiPriority w:val="39"/>
    <w:rsid w:val="00EA4E11"/>
    <w:pPr>
      <w:spacing w:after="0" w:line="240" w:lineRule="auto"/>
    </w:pPr>
    <w:rPr>
      <w:rFonts w:eastAsia="Times New Roman" w:cs="Times New Roman"/>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auNormal"/>
    <w:next w:val="Grilledutableau"/>
    <w:uiPriority w:val="39"/>
    <w:rsid w:val="00EA4E11"/>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auNormal"/>
    <w:next w:val="Grilledutableau"/>
    <w:uiPriority w:val="39"/>
    <w:rsid w:val="00EA4E11"/>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auNormal"/>
    <w:next w:val="Grilledutableau"/>
    <w:uiPriority w:val="39"/>
    <w:rsid w:val="00EA4E11"/>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auNormal"/>
    <w:next w:val="Grilledutableau"/>
    <w:uiPriority w:val="39"/>
    <w:rsid w:val="00EA4E11"/>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1">
    <w:name w:val="Grille du tableau31"/>
    <w:basedOn w:val="TableauNormal"/>
    <w:next w:val="Grilledutableau"/>
    <w:uiPriority w:val="59"/>
    <w:rsid w:val="00EA4E11"/>
    <w:pPr>
      <w:spacing w:after="0" w:line="240" w:lineRule="auto"/>
    </w:pPr>
    <w:rPr>
      <w:rFonts w:ascii="Calibri" w:eastAsia="SimSun"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2">
    <w:name w:val="Tabellengitternetz2"/>
    <w:basedOn w:val="TableauNormal"/>
    <w:next w:val="Grilledutableau"/>
    <w:uiPriority w:val="59"/>
    <w:qFormat/>
    <w:rsid w:val="00EA4E11"/>
    <w:pPr>
      <w:spacing w:after="0" w:line="240" w:lineRule="auto"/>
    </w:pPr>
    <w:rPr>
      <w:rFonts w:ascii="Calibri" w:eastAsia="SimSun"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3">
    <w:name w:val="Tabellengitternetz3"/>
    <w:basedOn w:val="TableauNormal"/>
    <w:next w:val="Grilledutableau"/>
    <w:uiPriority w:val="59"/>
    <w:qFormat/>
    <w:rsid w:val="00EA4E11"/>
    <w:pPr>
      <w:spacing w:after="0" w:line="240" w:lineRule="auto"/>
    </w:pPr>
    <w:rPr>
      <w:rFonts w:ascii="Calibri" w:eastAsia="SimSun"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lists">
    <w:name w:val="annex lists"/>
    <w:basedOn w:val="Paragraphedeliste"/>
    <w:qFormat/>
    <w:rsid w:val="00EA4E11"/>
    <w:pPr>
      <w:numPr>
        <w:numId w:val="235"/>
      </w:numPr>
      <w:tabs>
        <w:tab w:val="num" w:pos="360"/>
      </w:tabs>
      <w:autoSpaceDE w:val="0"/>
      <w:autoSpaceDN w:val="0"/>
      <w:adjustRightInd w:val="0"/>
      <w:spacing w:before="60" w:after="60" w:line="260" w:lineRule="exact"/>
      <w:ind w:firstLine="0"/>
    </w:pPr>
    <w:rPr>
      <w:rFonts w:asciiTheme="majorHAnsi" w:eastAsia="Times New Roman" w:hAnsiTheme="majorHAnsi" w:cstheme="minorBidi"/>
      <w:sz w:val="20"/>
      <w:szCs w:val="20"/>
      <w:lang w:eastAsia="ja-JP"/>
    </w:rPr>
  </w:style>
  <w:style w:type="character" w:customStyle="1" w:styleId="findhit">
    <w:name w:val="findhit"/>
    <w:basedOn w:val="Policepardfaut"/>
    <w:rsid w:val="00EA4E11"/>
  </w:style>
  <w:style w:type="character" w:styleId="Mention">
    <w:name w:val="Mention"/>
    <w:uiPriority w:val="99"/>
    <w:unhideWhenUsed/>
    <w:rsid w:val="00116A15"/>
    <w:rPr>
      <w:color w:val="2B579A"/>
      <w:shd w:val="clear" w:color="auto" w:fill="E6E6E6"/>
    </w:rPr>
  </w:style>
  <w:style w:type="character" w:styleId="Mentionnonrsolue">
    <w:name w:val="Unresolved Mention"/>
    <w:uiPriority w:val="99"/>
    <w:unhideWhenUsed/>
    <w:rsid w:val="00116A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2299">
      <w:bodyDiv w:val="1"/>
      <w:marLeft w:val="0"/>
      <w:marRight w:val="0"/>
      <w:marTop w:val="0"/>
      <w:marBottom w:val="0"/>
      <w:divBdr>
        <w:top w:val="none" w:sz="0" w:space="0" w:color="auto"/>
        <w:left w:val="none" w:sz="0" w:space="0" w:color="auto"/>
        <w:bottom w:val="none" w:sz="0" w:space="0" w:color="auto"/>
        <w:right w:val="none" w:sz="0" w:space="0" w:color="auto"/>
      </w:divBdr>
    </w:div>
    <w:div w:id="9574700">
      <w:bodyDiv w:val="1"/>
      <w:marLeft w:val="0"/>
      <w:marRight w:val="0"/>
      <w:marTop w:val="0"/>
      <w:marBottom w:val="0"/>
      <w:divBdr>
        <w:top w:val="none" w:sz="0" w:space="0" w:color="auto"/>
        <w:left w:val="none" w:sz="0" w:space="0" w:color="auto"/>
        <w:bottom w:val="none" w:sz="0" w:space="0" w:color="auto"/>
        <w:right w:val="none" w:sz="0" w:space="0" w:color="auto"/>
      </w:divBdr>
    </w:div>
    <w:div w:id="225602954">
      <w:bodyDiv w:val="1"/>
      <w:marLeft w:val="0"/>
      <w:marRight w:val="0"/>
      <w:marTop w:val="0"/>
      <w:marBottom w:val="0"/>
      <w:divBdr>
        <w:top w:val="none" w:sz="0" w:space="0" w:color="auto"/>
        <w:left w:val="none" w:sz="0" w:space="0" w:color="auto"/>
        <w:bottom w:val="none" w:sz="0" w:space="0" w:color="auto"/>
        <w:right w:val="none" w:sz="0" w:space="0" w:color="auto"/>
      </w:divBdr>
      <w:divsChild>
        <w:div w:id="101070150">
          <w:marLeft w:val="0"/>
          <w:marRight w:val="0"/>
          <w:marTop w:val="0"/>
          <w:marBottom w:val="0"/>
          <w:divBdr>
            <w:top w:val="none" w:sz="0" w:space="0" w:color="auto"/>
            <w:left w:val="none" w:sz="0" w:space="0" w:color="auto"/>
            <w:bottom w:val="none" w:sz="0" w:space="0" w:color="auto"/>
            <w:right w:val="none" w:sz="0" w:space="0" w:color="auto"/>
          </w:divBdr>
        </w:div>
        <w:div w:id="1197502896">
          <w:marLeft w:val="0"/>
          <w:marRight w:val="0"/>
          <w:marTop w:val="0"/>
          <w:marBottom w:val="0"/>
          <w:divBdr>
            <w:top w:val="none" w:sz="0" w:space="0" w:color="auto"/>
            <w:left w:val="none" w:sz="0" w:space="0" w:color="auto"/>
            <w:bottom w:val="none" w:sz="0" w:space="0" w:color="auto"/>
            <w:right w:val="none" w:sz="0" w:space="0" w:color="auto"/>
          </w:divBdr>
        </w:div>
      </w:divsChild>
    </w:div>
    <w:div w:id="277685725">
      <w:bodyDiv w:val="1"/>
      <w:marLeft w:val="0"/>
      <w:marRight w:val="0"/>
      <w:marTop w:val="0"/>
      <w:marBottom w:val="0"/>
      <w:divBdr>
        <w:top w:val="none" w:sz="0" w:space="0" w:color="auto"/>
        <w:left w:val="none" w:sz="0" w:space="0" w:color="auto"/>
        <w:bottom w:val="none" w:sz="0" w:space="0" w:color="auto"/>
        <w:right w:val="none" w:sz="0" w:space="0" w:color="auto"/>
      </w:divBdr>
    </w:div>
    <w:div w:id="351565385">
      <w:bodyDiv w:val="1"/>
      <w:marLeft w:val="0"/>
      <w:marRight w:val="0"/>
      <w:marTop w:val="0"/>
      <w:marBottom w:val="0"/>
      <w:divBdr>
        <w:top w:val="none" w:sz="0" w:space="0" w:color="auto"/>
        <w:left w:val="none" w:sz="0" w:space="0" w:color="auto"/>
        <w:bottom w:val="none" w:sz="0" w:space="0" w:color="auto"/>
        <w:right w:val="none" w:sz="0" w:space="0" w:color="auto"/>
      </w:divBdr>
    </w:div>
    <w:div w:id="395520302">
      <w:bodyDiv w:val="1"/>
      <w:marLeft w:val="0"/>
      <w:marRight w:val="0"/>
      <w:marTop w:val="0"/>
      <w:marBottom w:val="0"/>
      <w:divBdr>
        <w:top w:val="none" w:sz="0" w:space="0" w:color="auto"/>
        <w:left w:val="none" w:sz="0" w:space="0" w:color="auto"/>
        <w:bottom w:val="none" w:sz="0" w:space="0" w:color="auto"/>
        <w:right w:val="none" w:sz="0" w:space="0" w:color="auto"/>
      </w:divBdr>
      <w:divsChild>
        <w:div w:id="453139968">
          <w:marLeft w:val="0"/>
          <w:marRight w:val="0"/>
          <w:marTop w:val="0"/>
          <w:marBottom w:val="0"/>
          <w:divBdr>
            <w:top w:val="none" w:sz="0" w:space="0" w:color="auto"/>
            <w:left w:val="none" w:sz="0" w:space="0" w:color="auto"/>
            <w:bottom w:val="none" w:sz="0" w:space="0" w:color="auto"/>
            <w:right w:val="none" w:sz="0" w:space="0" w:color="auto"/>
          </w:divBdr>
        </w:div>
        <w:div w:id="1326666882">
          <w:marLeft w:val="0"/>
          <w:marRight w:val="0"/>
          <w:marTop w:val="0"/>
          <w:marBottom w:val="0"/>
          <w:divBdr>
            <w:top w:val="none" w:sz="0" w:space="0" w:color="auto"/>
            <w:left w:val="none" w:sz="0" w:space="0" w:color="auto"/>
            <w:bottom w:val="none" w:sz="0" w:space="0" w:color="auto"/>
            <w:right w:val="none" w:sz="0" w:space="0" w:color="auto"/>
          </w:divBdr>
        </w:div>
        <w:div w:id="1549534915">
          <w:marLeft w:val="0"/>
          <w:marRight w:val="0"/>
          <w:marTop w:val="0"/>
          <w:marBottom w:val="0"/>
          <w:divBdr>
            <w:top w:val="none" w:sz="0" w:space="0" w:color="auto"/>
            <w:left w:val="none" w:sz="0" w:space="0" w:color="auto"/>
            <w:bottom w:val="none" w:sz="0" w:space="0" w:color="auto"/>
            <w:right w:val="none" w:sz="0" w:space="0" w:color="auto"/>
          </w:divBdr>
        </w:div>
        <w:div w:id="1607804588">
          <w:marLeft w:val="0"/>
          <w:marRight w:val="0"/>
          <w:marTop w:val="0"/>
          <w:marBottom w:val="0"/>
          <w:divBdr>
            <w:top w:val="none" w:sz="0" w:space="0" w:color="auto"/>
            <w:left w:val="none" w:sz="0" w:space="0" w:color="auto"/>
            <w:bottom w:val="none" w:sz="0" w:space="0" w:color="auto"/>
            <w:right w:val="none" w:sz="0" w:space="0" w:color="auto"/>
          </w:divBdr>
        </w:div>
      </w:divsChild>
    </w:div>
    <w:div w:id="420029696">
      <w:bodyDiv w:val="1"/>
      <w:marLeft w:val="0"/>
      <w:marRight w:val="0"/>
      <w:marTop w:val="0"/>
      <w:marBottom w:val="0"/>
      <w:divBdr>
        <w:top w:val="none" w:sz="0" w:space="0" w:color="auto"/>
        <w:left w:val="none" w:sz="0" w:space="0" w:color="auto"/>
        <w:bottom w:val="none" w:sz="0" w:space="0" w:color="auto"/>
        <w:right w:val="none" w:sz="0" w:space="0" w:color="auto"/>
      </w:divBdr>
      <w:divsChild>
        <w:div w:id="614094416">
          <w:marLeft w:val="0"/>
          <w:marRight w:val="0"/>
          <w:marTop w:val="0"/>
          <w:marBottom w:val="0"/>
          <w:divBdr>
            <w:top w:val="none" w:sz="0" w:space="0" w:color="auto"/>
            <w:left w:val="none" w:sz="0" w:space="0" w:color="auto"/>
            <w:bottom w:val="none" w:sz="0" w:space="0" w:color="auto"/>
            <w:right w:val="none" w:sz="0" w:space="0" w:color="auto"/>
          </w:divBdr>
        </w:div>
        <w:div w:id="1786609600">
          <w:marLeft w:val="0"/>
          <w:marRight w:val="0"/>
          <w:marTop w:val="0"/>
          <w:marBottom w:val="0"/>
          <w:divBdr>
            <w:top w:val="none" w:sz="0" w:space="0" w:color="auto"/>
            <w:left w:val="none" w:sz="0" w:space="0" w:color="auto"/>
            <w:bottom w:val="none" w:sz="0" w:space="0" w:color="auto"/>
            <w:right w:val="none" w:sz="0" w:space="0" w:color="auto"/>
          </w:divBdr>
        </w:div>
      </w:divsChild>
    </w:div>
    <w:div w:id="615454347">
      <w:bodyDiv w:val="1"/>
      <w:marLeft w:val="0"/>
      <w:marRight w:val="0"/>
      <w:marTop w:val="0"/>
      <w:marBottom w:val="0"/>
      <w:divBdr>
        <w:top w:val="none" w:sz="0" w:space="0" w:color="auto"/>
        <w:left w:val="none" w:sz="0" w:space="0" w:color="auto"/>
        <w:bottom w:val="none" w:sz="0" w:space="0" w:color="auto"/>
        <w:right w:val="none" w:sz="0" w:space="0" w:color="auto"/>
      </w:divBdr>
    </w:div>
    <w:div w:id="653409550">
      <w:bodyDiv w:val="1"/>
      <w:marLeft w:val="0"/>
      <w:marRight w:val="0"/>
      <w:marTop w:val="0"/>
      <w:marBottom w:val="0"/>
      <w:divBdr>
        <w:top w:val="none" w:sz="0" w:space="0" w:color="auto"/>
        <w:left w:val="none" w:sz="0" w:space="0" w:color="auto"/>
        <w:bottom w:val="none" w:sz="0" w:space="0" w:color="auto"/>
        <w:right w:val="none" w:sz="0" w:space="0" w:color="auto"/>
      </w:divBdr>
    </w:div>
    <w:div w:id="655764868">
      <w:bodyDiv w:val="1"/>
      <w:marLeft w:val="0"/>
      <w:marRight w:val="0"/>
      <w:marTop w:val="0"/>
      <w:marBottom w:val="0"/>
      <w:divBdr>
        <w:top w:val="none" w:sz="0" w:space="0" w:color="auto"/>
        <w:left w:val="none" w:sz="0" w:space="0" w:color="auto"/>
        <w:bottom w:val="none" w:sz="0" w:space="0" w:color="auto"/>
        <w:right w:val="none" w:sz="0" w:space="0" w:color="auto"/>
      </w:divBdr>
    </w:div>
    <w:div w:id="748891563">
      <w:bodyDiv w:val="1"/>
      <w:marLeft w:val="0"/>
      <w:marRight w:val="0"/>
      <w:marTop w:val="0"/>
      <w:marBottom w:val="0"/>
      <w:divBdr>
        <w:top w:val="none" w:sz="0" w:space="0" w:color="auto"/>
        <w:left w:val="none" w:sz="0" w:space="0" w:color="auto"/>
        <w:bottom w:val="none" w:sz="0" w:space="0" w:color="auto"/>
        <w:right w:val="none" w:sz="0" w:space="0" w:color="auto"/>
      </w:divBdr>
    </w:div>
    <w:div w:id="762457268">
      <w:bodyDiv w:val="1"/>
      <w:marLeft w:val="0"/>
      <w:marRight w:val="0"/>
      <w:marTop w:val="0"/>
      <w:marBottom w:val="0"/>
      <w:divBdr>
        <w:top w:val="none" w:sz="0" w:space="0" w:color="auto"/>
        <w:left w:val="none" w:sz="0" w:space="0" w:color="auto"/>
        <w:bottom w:val="none" w:sz="0" w:space="0" w:color="auto"/>
        <w:right w:val="none" w:sz="0" w:space="0" w:color="auto"/>
      </w:divBdr>
      <w:divsChild>
        <w:div w:id="544373103">
          <w:marLeft w:val="0"/>
          <w:marRight w:val="0"/>
          <w:marTop w:val="0"/>
          <w:marBottom w:val="0"/>
          <w:divBdr>
            <w:top w:val="none" w:sz="0" w:space="0" w:color="auto"/>
            <w:left w:val="none" w:sz="0" w:space="0" w:color="auto"/>
            <w:bottom w:val="none" w:sz="0" w:space="0" w:color="auto"/>
            <w:right w:val="none" w:sz="0" w:space="0" w:color="auto"/>
          </w:divBdr>
        </w:div>
        <w:div w:id="964389880">
          <w:marLeft w:val="0"/>
          <w:marRight w:val="0"/>
          <w:marTop w:val="0"/>
          <w:marBottom w:val="0"/>
          <w:divBdr>
            <w:top w:val="none" w:sz="0" w:space="0" w:color="auto"/>
            <w:left w:val="none" w:sz="0" w:space="0" w:color="auto"/>
            <w:bottom w:val="none" w:sz="0" w:space="0" w:color="auto"/>
            <w:right w:val="none" w:sz="0" w:space="0" w:color="auto"/>
          </w:divBdr>
        </w:div>
      </w:divsChild>
    </w:div>
    <w:div w:id="879319406">
      <w:bodyDiv w:val="1"/>
      <w:marLeft w:val="0"/>
      <w:marRight w:val="0"/>
      <w:marTop w:val="0"/>
      <w:marBottom w:val="0"/>
      <w:divBdr>
        <w:top w:val="none" w:sz="0" w:space="0" w:color="auto"/>
        <w:left w:val="none" w:sz="0" w:space="0" w:color="auto"/>
        <w:bottom w:val="none" w:sz="0" w:space="0" w:color="auto"/>
        <w:right w:val="none" w:sz="0" w:space="0" w:color="auto"/>
      </w:divBdr>
      <w:divsChild>
        <w:div w:id="428543872">
          <w:marLeft w:val="0"/>
          <w:marRight w:val="0"/>
          <w:marTop w:val="0"/>
          <w:marBottom w:val="0"/>
          <w:divBdr>
            <w:top w:val="none" w:sz="0" w:space="0" w:color="auto"/>
            <w:left w:val="none" w:sz="0" w:space="0" w:color="auto"/>
            <w:bottom w:val="none" w:sz="0" w:space="0" w:color="auto"/>
            <w:right w:val="none" w:sz="0" w:space="0" w:color="auto"/>
          </w:divBdr>
        </w:div>
      </w:divsChild>
    </w:div>
    <w:div w:id="961616998">
      <w:bodyDiv w:val="1"/>
      <w:marLeft w:val="0"/>
      <w:marRight w:val="0"/>
      <w:marTop w:val="0"/>
      <w:marBottom w:val="0"/>
      <w:divBdr>
        <w:top w:val="none" w:sz="0" w:space="0" w:color="auto"/>
        <w:left w:val="none" w:sz="0" w:space="0" w:color="auto"/>
        <w:bottom w:val="none" w:sz="0" w:space="0" w:color="auto"/>
        <w:right w:val="none" w:sz="0" w:space="0" w:color="auto"/>
      </w:divBdr>
    </w:div>
    <w:div w:id="1020082826">
      <w:bodyDiv w:val="1"/>
      <w:marLeft w:val="0"/>
      <w:marRight w:val="0"/>
      <w:marTop w:val="0"/>
      <w:marBottom w:val="0"/>
      <w:divBdr>
        <w:top w:val="none" w:sz="0" w:space="0" w:color="auto"/>
        <w:left w:val="none" w:sz="0" w:space="0" w:color="auto"/>
        <w:bottom w:val="none" w:sz="0" w:space="0" w:color="auto"/>
        <w:right w:val="none" w:sz="0" w:space="0" w:color="auto"/>
      </w:divBdr>
    </w:div>
    <w:div w:id="1050035320">
      <w:bodyDiv w:val="1"/>
      <w:marLeft w:val="0"/>
      <w:marRight w:val="0"/>
      <w:marTop w:val="0"/>
      <w:marBottom w:val="0"/>
      <w:divBdr>
        <w:top w:val="none" w:sz="0" w:space="0" w:color="auto"/>
        <w:left w:val="none" w:sz="0" w:space="0" w:color="auto"/>
        <w:bottom w:val="none" w:sz="0" w:space="0" w:color="auto"/>
        <w:right w:val="none" w:sz="0" w:space="0" w:color="auto"/>
      </w:divBdr>
    </w:div>
    <w:div w:id="1092051342">
      <w:bodyDiv w:val="1"/>
      <w:marLeft w:val="0"/>
      <w:marRight w:val="0"/>
      <w:marTop w:val="0"/>
      <w:marBottom w:val="0"/>
      <w:divBdr>
        <w:top w:val="none" w:sz="0" w:space="0" w:color="auto"/>
        <w:left w:val="none" w:sz="0" w:space="0" w:color="auto"/>
        <w:bottom w:val="none" w:sz="0" w:space="0" w:color="auto"/>
        <w:right w:val="none" w:sz="0" w:space="0" w:color="auto"/>
      </w:divBdr>
    </w:div>
    <w:div w:id="1096099469">
      <w:bodyDiv w:val="1"/>
      <w:marLeft w:val="0"/>
      <w:marRight w:val="0"/>
      <w:marTop w:val="0"/>
      <w:marBottom w:val="0"/>
      <w:divBdr>
        <w:top w:val="none" w:sz="0" w:space="0" w:color="auto"/>
        <w:left w:val="none" w:sz="0" w:space="0" w:color="auto"/>
        <w:bottom w:val="none" w:sz="0" w:space="0" w:color="auto"/>
        <w:right w:val="none" w:sz="0" w:space="0" w:color="auto"/>
      </w:divBdr>
    </w:div>
    <w:div w:id="1447190624">
      <w:bodyDiv w:val="1"/>
      <w:marLeft w:val="0"/>
      <w:marRight w:val="0"/>
      <w:marTop w:val="0"/>
      <w:marBottom w:val="0"/>
      <w:divBdr>
        <w:top w:val="none" w:sz="0" w:space="0" w:color="auto"/>
        <w:left w:val="none" w:sz="0" w:space="0" w:color="auto"/>
        <w:bottom w:val="none" w:sz="0" w:space="0" w:color="auto"/>
        <w:right w:val="none" w:sz="0" w:space="0" w:color="auto"/>
      </w:divBdr>
    </w:div>
    <w:div w:id="1499151827">
      <w:bodyDiv w:val="1"/>
      <w:marLeft w:val="0"/>
      <w:marRight w:val="0"/>
      <w:marTop w:val="0"/>
      <w:marBottom w:val="0"/>
      <w:divBdr>
        <w:top w:val="none" w:sz="0" w:space="0" w:color="auto"/>
        <w:left w:val="none" w:sz="0" w:space="0" w:color="auto"/>
        <w:bottom w:val="none" w:sz="0" w:space="0" w:color="auto"/>
        <w:right w:val="none" w:sz="0" w:space="0" w:color="auto"/>
      </w:divBdr>
    </w:div>
    <w:div w:id="1562325471">
      <w:bodyDiv w:val="1"/>
      <w:marLeft w:val="0"/>
      <w:marRight w:val="0"/>
      <w:marTop w:val="0"/>
      <w:marBottom w:val="0"/>
      <w:divBdr>
        <w:top w:val="none" w:sz="0" w:space="0" w:color="auto"/>
        <w:left w:val="none" w:sz="0" w:space="0" w:color="auto"/>
        <w:bottom w:val="none" w:sz="0" w:space="0" w:color="auto"/>
        <w:right w:val="none" w:sz="0" w:space="0" w:color="auto"/>
      </w:divBdr>
    </w:div>
    <w:div w:id="1724597621">
      <w:bodyDiv w:val="1"/>
      <w:marLeft w:val="0"/>
      <w:marRight w:val="0"/>
      <w:marTop w:val="0"/>
      <w:marBottom w:val="0"/>
      <w:divBdr>
        <w:top w:val="none" w:sz="0" w:space="0" w:color="auto"/>
        <w:left w:val="none" w:sz="0" w:space="0" w:color="auto"/>
        <w:bottom w:val="none" w:sz="0" w:space="0" w:color="auto"/>
        <w:right w:val="none" w:sz="0" w:space="0" w:color="auto"/>
      </w:divBdr>
    </w:div>
    <w:div w:id="1798646936">
      <w:bodyDiv w:val="1"/>
      <w:marLeft w:val="0"/>
      <w:marRight w:val="0"/>
      <w:marTop w:val="0"/>
      <w:marBottom w:val="0"/>
      <w:divBdr>
        <w:top w:val="none" w:sz="0" w:space="0" w:color="auto"/>
        <w:left w:val="none" w:sz="0" w:space="0" w:color="auto"/>
        <w:bottom w:val="none" w:sz="0" w:space="0" w:color="auto"/>
        <w:right w:val="none" w:sz="0" w:space="0" w:color="auto"/>
      </w:divBdr>
    </w:div>
    <w:div w:id="1870947760">
      <w:bodyDiv w:val="1"/>
      <w:marLeft w:val="0"/>
      <w:marRight w:val="0"/>
      <w:marTop w:val="0"/>
      <w:marBottom w:val="0"/>
      <w:divBdr>
        <w:top w:val="none" w:sz="0" w:space="0" w:color="auto"/>
        <w:left w:val="none" w:sz="0" w:space="0" w:color="auto"/>
        <w:bottom w:val="none" w:sz="0" w:space="0" w:color="auto"/>
        <w:right w:val="none" w:sz="0" w:space="0" w:color="auto"/>
      </w:divBdr>
    </w:div>
    <w:div w:id="1951425394">
      <w:bodyDiv w:val="1"/>
      <w:marLeft w:val="0"/>
      <w:marRight w:val="0"/>
      <w:marTop w:val="0"/>
      <w:marBottom w:val="0"/>
      <w:divBdr>
        <w:top w:val="none" w:sz="0" w:space="0" w:color="auto"/>
        <w:left w:val="none" w:sz="0" w:space="0" w:color="auto"/>
        <w:bottom w:val="none" w:sz="0" w:space="0" w:color="auto"/>
        <w:right w:val="none" w:sz="0" w:space="0" w:color="auto"/>
      </w:divBdr>
    </w:div>
    <w:div w:id="1989700052">
      <w:bodyDiv w:val="1"/>
      <w:marLeft w:val="0"/>
      <w:marRight w:val="0"/>
      <w:marTop w:val="0"/>
      <w:marBottom w:val="0"/>
      <w:divBdr>
        <w:top w:val="none" w:sz="0" w:space="0" w:color="auto"/>
        <w:left w:val="none" w:sz="0" w:space="0" w:color="auto"/>
        <w:bottom w:val="none" w:sz="0" w:space="0" w:color="auto"/>
        <w:right w:val="none" w:sz="0" w:space="0" w:color="auto"/>
      </w:divBdr>
    </w:div>
    <w:div w:id="1992909096">
      <w:bodyDiv w:val="1"/>
      <w:marLeft w:val="0"/>
      <w:marRight w:val="0"/>
      <w:marTop w:val="0"/>
      <w:marBottom w:val="0"/>
      <w:divBdr>
        <w:top w:val="none" w:sz="0" w:space="0" w:color="auto"/>
        <w:left w:val="none" w:sz="0" w:space="0" w:color="auto"/>
        <w:bottom w:val="none" w:sz="0" w:space="0" w:color="auto"/>
        <w:right w:val="none" w:sz="0" w:space="0" w:color="auto"/>
      </w:divBdr>
    </w:div>
    <w:div w:id="2042050389">
      <w:bodyDiv w:val="1"/>
      <w:marLeft w:val="0"/>
      <w:marRight w:val="0"/>
      <w:marTop w:val="0"/>
      <w:marBottom w:val="0"/>
      <w:divBdr>
        <w:top w:val="none" w:sz="0" w:space="0" w:color="auto"/>
        <w:left w:val="none" w:sz="0" w:space="0" w:color="auto"/>
        <w:bottom w:val="none" w:sz="0" w:space="0" w:color="auto"/>
        <w:right w:val="none" w:sz="0" w:space="0" w:color="auto"/>
      </w:divBdr>
    </w:div>
    <w:div w:id="2122800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opa-explorer.jrc.ec.europa.eu/wdpa/300840" TargetMode="External"/><Relationship Id="rId21" Type="http://schemas.openxmlformats.org/officeDocument/2006/relationships/header" Target="header5.xml"/><Relationship Id="rId42" Type="http://schemas.openxmlformats.org/officeDocument/2006/relationships/hyperlink" Target="https://popp.undp.org/_layouts/15/WopiFrame.aspx?sourcedoc=/UNDP_POPP_DOCUMENT_LIBRARY/Public/PPM_Implement_Provide%20Oversight.docx&amp;action=default" TargetMode="External"/><Relationship Id="rId63" Type="http://schemas.openxmlformats.org/officeDocument/2006/relationships/image" Target="media/image7.emf"/><Relationship Id="rId84" Type="http://schemas.openxmlformats.org/officeDocument/2006/relationships/hyperlink" Target="https://dopa-explorer.jrc.ec.europa.eu/wdpa/300749" TargetMode="External"/><Relationship Id="rId138" Type="http://schemas.openxmlformats.org/officeDocument/2006/relationships/hyperlink" Target="https://dopa-explorer.jrc.ec.europa.eu/wdpa/300831" TargetMode="External"/><Relationship Id="rId159" Type="http://schemas.openxmlformats.org/officeDocument/2006/relationships/hyperlink" Target="https://dopa-explorer.jrc.ec.europa.eu/wdpa/300787" TargetMode="External"/><Relationship Id="rId170" Type="http://schemas.openxmlformats.org/officeDocument/2006/relationships/hyperlink" Target="https://dopa-explorer.jrc.ec.europa.eu/wdpa/300899" TargetMode="External"/><Relationship Id="rId191" Type="http://schemas.openxmlformats.org/officeDocument/2006/relationships/hyperlink" Target="https://dopa-explorer.jrc.ec.europa.eu/wdpa/300911" TargetMode="External"/><Relationship Id="rId205" Type="http://schemas.openxmlformats.org/officeDocument/2006/relationships/hyperlink" Target="https://dopa-explorer.jrc.ec.europa.eu/wdpa/29560" TargetMode="External"/><Relationship Id="rId107" Type="http://schemas.openxmlformats.org/officeDocument/2006/relationships/hyperlink" Target="https://dopa-explorer.jrc.ec.europa.eu/wdpa/301724" TargetMode="External"/><Relationship Id="rId11" Type="http://schemas.openxmlformats.org/officeDocument/2006/relationships/image" Target="media/image1.png"/><Relationship Id="rId32" Type="http://schemas.openxmlformats.org/officeDocument/2006/relationships/hyperlink" Target="https://www.thegef.org/sites/default/files/council-meeting-documents/GEF-C.56-03%2C%20Policy%20on%20Monitoring.pdf" TargetMode="External"/><Relationship Id="rId53" Type="http://schemas.openxmlformats.org/officeDocument/2006/relationships/hyperlink" Target="https://www.cbd.int/" TargetMode="External"/><Relationship Id="rId74" Type="http://schemas.openxmlformats.org/officeDocument/2006/relationships/footer" Target="footer6.xml"/><Relationship Id="rId128" Type="http://schemas.openxmlformats.org/officeDocument/2006/relationships/hyperlink" Target="https://dopa-explorer.jrc.ec.europa.eu/wdpa/300835" TargetMode="External"/><Relationship Id="rId149" Type="http://schemas.openxmlformats.org/officeDocument/2006/relationships/hyperlink" Target="https://dopa-explorer.jrc.ec.europa.eu/wdpa/300805" TargetMode="External"/><Relationship Id="rId5" Type="http://schemas.openxmlformats.org/officeDocument/2006/relationships/numbering" Target="numbering.xml"/><Relationship Id="rId95" Type="http://schemas.openxmlformats.org/officeDocument/2006/relationships/hyperlink" Target="https://dopa-explorer.jrc.ec.europa.eu/wdpa/300784" TargetMode="External"/><Relationship Id="rId160" Type="http://schemas.openxmlformats.org/officeDocument/2006/relationships/hyperlink" Target="https://dopa-explorer.jrc.ec.europa.eu/wdpa/300783" TargetMode="External"/><Relationship Id="rId181" Type="http://schemas.openxmlformats.org/officeDocument/2006/relationships/hyperlink" Target="https://dopa-explorer.jrc.ec.europa.eu/wdpa/300829" TargetMode="External"/><Relationship Id="rId22" Type="http://schemas.openxmlformats.org/officeDocument/2006/relationships/header" Target="header6.xml"/><Relationship Id="rId43" Type="http://schemas.openxmlformats.org/officeDocument/2006/relationships/hyperlink" Target="https://popp.undp.org/_layouts/15/WopiFrame.aspx?sourcedoc=/UNDP_POPP_DOCUMENT_LIBRARY/Public/PPM_Implement_Manage%20Change.docx&amp;action=default" TargetMode="External"/><Relationship Id="rId64" Type="http://schemas.openxmlformats.org/officeDocument/2006/relationships/package" Target="embeddings/Microsoft_Word_Document.docx"/><Relationship Id="rId118" Type="http://schemas.openxmlformats.org/officeDocument/2006/relationships/hyperlink" Target="https://dopa-explorer.jrc.ec.europa.eu/wdpa/29527" TargetMode="External"/><Relationship Id="rId139" Type="http://schemas.openxmlformats.org/officeDocument/2006/relationships/hyperlink" Target="https://dopa-explorer.jrc.ec.europa.eu/wdpa/300823" TargetMode="External"/><Relationship Id="rId85" Type="http://schemas.openxmlformats.org/officeDocument/2006/relationships/hyperlink" Target="https://dopa-explorer.jrc.ec.europa.eu/wdpa/300774" TargetMode="External"/><Relationship Id="rId150" Type="http://schemas.openxmlformats.org/officeDocument/2006/relationships/hyperlink" Target="https://dopa-explorer.jrc.ec.europa.eu/wdpa/300802" TargetMode="External"/><Relationship Id="rId171" Type="http://schemas.openxmlformats.org/officeDocument/2006/relationships/hyperlink" Target="https://dopa-explorer.jrc.ec.europa.eu/wdpa/300899" TargetMode="External"/><Relationship Id="rId192" Type="http://schemas.openxmlformats.org/officeDocument/2006/relationships/hyperlink" Target="https://dopa-explorer.jrc.ec.europa.eu/wdpa/300891" TargetMode="External"/><Relationship Id="rId206" Type="http://schemas.openxmlformats.org/officeDocument/2006/relationships/hyperlink" Target="https://dopa-explorer.jrc.ec.europa.eu/wdpa/300731" TargetMode="External"/><Relationship Id="rId12" Type="http://schemas.openxmlformats.org/officeDocument/2006/relationships/image" Target="media/image2.png"/><Relationship Id="rId33" Type="http://schemas.openxmlformats.org/officeDocument/2006/relationships/hyperlink" Target="https://www.thegef.org/sites/default/files/council-meeting-documents/EN_GEF.ME_C56_02_GEF_Evaluation_Policy_May_2019_0.pdf" TargetMode="External"/><Relationship Id="rId108" Type="http://schemas.openxmlformats.org/officeDocument/2006/relationships/hyperlink" Target="https://dopa-explorer.jrc.ec.europa.eu/wdpa/5003" TargetMode="External"/><Relationship Id="rId129" Type="http://schemas.openxmlformats.org/officeDocument/2006/relationships/hyperlink" Target="https://dopa-explorer.jrc.ec.europa.eu/wdpa/300834" TargetMode="External"/><Relationship Id="rId54" Type="http://schemas.openxmlformats.org/officeDocument/2006/relationships/hyperlink" Target="https://bch.cbd.int/protocol" TargetMode="External"/><Relationship Id="rId75" Type="http://schemas.openxmlformats.org/officeDocument/2006/relationships/hyperlink" Target="https://pims.undp.org/attachments/9516/220518/1768281/1828819/9590_EN_GEF.C.64_Joint_Summary_of_the_CoChairs_0.pdf" TargetMode="External"/><Relationship Id="rId96" Type="http://schemas.openxmlformats.org/officeDocument/2006/relationships/hyperlink" Target="https://dopa-explorer.jrc.ec.europa.eu/wdpa/300776" TargetMode="External"/><Relationship Id="rId140" Type="http://schemas.openxmlformats.org/officeDocument/2006/relationships/hyperlink" Target="https://dopa-explorer.jrc.ec.europa.eu/wdpa/555682982" TargetMode="External"/><Relationship Id="rId161" Type="http://schemas.openxmlformats.org/officeDocument/2006/relationships/hyperlink" Target="https://dopa-explorer.jrc.ec.europa.eu/wdpa/29547" TargetMode="External"/><Relationship Id="rId182" Type="http://schemas.openxmlformats.org/officeDocument/2006/relationships/hyperlink" Target="https://dopa-explorer.jrc.ec.europa.eu/wdpa/300824" TargetMode="External"/><Relationship Id="rId6" Type="http://schemas.openxmlformats.org/officeDocument/2006/relationships/styles" Target="styles.xml"/><Relationship Id="rId23" Type="http://schemas.openxmlformats.org/officeDocument/2006/relationships/image" Target="media/image4.emf"/><Relationship Id="rId119" Type="http://schemas.openxmlformats.org/officeDocument/2006/relationships/hyperlink" Target="https://dopa-explorer.jrc.ec.europa.eu/wdpa/723" TargetMode="External"/><Relationship Id="rId44" Type="http://schemas.openxmlformats.org/officeDocument/2006/relationships/hyperlink" Target="https://www.thegef.org/sites/default/files/documents/GEF_Guidelines_Project_Program_Cycle_Policy_20200731.pdf" TargetMode="External"/><Relationship Id="rId65" Type="http://schemas.openxmlformats.org/officeDocument/2006/relationships/image" Target="media/image8.png"/><Relationship Id="rId86" Type="http://schemas.openxmlformats.org/officeDocument/2006/relationships/hyperlink" Target="https://dopa-explorer.jrc.ec.europa.eu/wdpa/300754" TargetMode="External"/><Relationship Id="rId130" Type="http://schemas.openxmlformats.org/officeDocument/2006/relationships/hyperlink" Target="https://dopa-explorer.jrc.ec.europa.eu/wdpa/29526" TargetMode="External"/><Relationship Id="rId151" Type="http://schemas.openxmlformats.org/officeDocument/2006/relationships/hyperlink" Target="https://dopa-explorer.jrc.ec.europa.eu/wdpa/29600" TargetMode="External"/><Relationship Id="rId172" Type="http://schemas.openxmlformats.org/officeDocument/2006/relationships/hyperlink" Target="https://dopa-explorer.jrc.ec.europa.eu/wdpa/300892" TargetMode="External"/><Relationship Id="rId193" Type="http://schemas.openxmlformats.org/officeDocument/2006/relationships/hyperlink" Target="https://dopa-explorer.jrc.ec.europa.eu/wdpa/300895" TargetMode="External"/><Relationship Id="rId207" Type="http://schemas.openxmlformats.org/officeDocument/2006/relationships/fontTable" Target="fontTable.xml"/><Relationship Id="rId13" Type="http://schemas.openxmlformats.org/officeDocument/2006/relationships/image" Target="media/image3.png"/><Relationship Id="rId109" Type="http://schemas.openxmlformats.org/officeDocument/2006/relationships/hyperlink" Target="https://dopa-explorer.jrc.ec.europa.eu/wdpa/29570" TargetMode="External"/><Relationship Id="rId34" Type="http://schemas.openxmlformats.org/officeDocument/2006/relationships/hyperlink" Target="https://www.thegef.org/documents/policies-guidelines" TargetMode="External"/><Relationship Id="rId55" Type="http://schemas.openxmlformats.org/officeDocument/2006/relationships/hyperlink" Target="https://www.cbd.int/" TargetMode="External"/><Relationship Id="rId76" Type="http://schemas.openxmlformats.org/officeDocument/2006/relationships/hyperlink" Target="https://popp.undp.org/UNDP_POPP_DOCUMENT_LIBRARY/Public/PPM_UNDP%20Terms%20of%20Reference_Project%20Boards.docx" TargetMode="External"/><Relationship Id="rId97" Type="http://schemas.openxmlformats.org/officeDocument/2006/relationships/hyperlink" Target="https://dopa-explorer.jrc.ec.europa.eu/wdpa/300780" TargetMode="External"/><Relationship Id="rId120" Type="http://schemas.openxmlformats.org/officeDocument/2006/relationships/hyperlink" Target="https://dopa-explorer.jrc.ec.europa.eu/wdpa/29524" TargetMode="External"/><Relationship Id="rId141" Type="http://schemas.openxmlformats.org/officeDocument/2006/relationships/hyperlink" Target="https://dopa-explorer.jrc.ec.europa.eu/wdpa/29552" TargetMode="External"/><Relationship Id="rId7" Type="http://schemas.openxmlformats.org/officeDocument/2006/relationships/settings" Target="settings.xml"/><Relationship Id="rId162" Type="http://schemas.openxmlformats.org/officeDocument/2006/relationships/hyperlink" Target="https://dopa-explorer.jrc.ec.europa.eu/wdpa/29549" TargetMode="External"/><Relationship Id="rId183" Type="http://schemas.openxmlformats.org/officeDocument/2006/relationships/hyperlink" Target="https://dopa-explorer.jrc.ec.europa.eu/wdpa/29509" TargetMode="External"/><Relationship Id="rId24" Type="http://schemas.openxmlformats.org/officeDocument/2006/relationships/header" Target="header7.xml"/><Relationship Id="rId40" Type="http://schemas.openxmlformats.org/officeDocument/2006/relationships/image" Target="media/image5.png"/><Relationship Id="rId45" Type="http://schemas.openxmlformats.org/officeDocument/2006/relationships/hyperlink" Target="https://popp.undp.org/UNDP_POPP_DOCUMENT_LIBRARY/Public/PPM_SOPs%20for%20management%20actions_escalated_GEF_GCF_AF.docx" TargetMode="External"/><Relationship Id="rId66" Type="http://schemas.openxmlformats.org/officeDocument/2006/relationships/hyperlink" Target="http://www.undp.org/content/undp/en/home/operations/accountability/secu-srm/" TargetMode="External"/><Relationship Id="rId87" Type="http://schemas.openxmlformats.org/officeDocument/2006/relationships/hyperlink" Target="https://dopa-explorer.jrc.ec.europa.eu/wdpa/29620" TargetMode="External"/><Relationship Id="rId110" Type="http://schemas.openxmlformats.org/officeDocument/2006/relationships/hyperlink" Target="https://dopa-explorer.jrc.ec.europa.eu/wdpa/29596" TargetMode="External"/><Relationship Id="rId115" Type="http://schemas.openxmlformats.org/officeDocument/2006/relationships/hyperlink" Target="https://dopa-explorer.jrc.ec.europa.eu/wdpa/29614" TargetMode="External"/><Relationship Id="rId131" Type="http://schemas.openxmlformats.org/officeDocument/2006/relationships/hyperlink" Target="https://dopa-explorer.jrc.ec.europa.eu/wdpa/300821" TargetMode="External"/><Relationship Id="rId136" Type="http://schemas.openxmlformats.org/officeDocument/2006/relationships/hyperlink" Target="https://dopa-explorer.jrc.ec.europa.eu/wdpa/300822" TargetMode="External"/><Relationship Id="rId157" Type="http://schemas.openxmlformats.org/officeDocument/2006/relationships/hyperlink" Target="https://dopa-explorer.jrc.ec.europa.eu/wdpa/29566" TargetMode="External"/><Relationship Id="rId178" Type="http://schemas.openxmlformats.org/officeDocument/2006/relationships/hyperlink" Target="https://dopa-explorer.jrc.ec.europa.eu/wdpa/300853" TargetMode="External"/><Relationship Id="rId61" Type="http://schemas.openxmlformats.org/officeDocument/2006/relationships/hyperlink" Target="http://www.pic.int/" TargetMode="External"/><Relationship Id="rId82" Type="http://schemas.openxmlformats.org/officeDocument/2006/relationships/hyperlink" Target="https://dopa-explorer.jrc.ec.europa.eu/wdpa/29618" TargetMode="External"/><Relationship Id="rId152" Type="http://schemas.openxmlformats.org/officeDocument/2006/relationships/hyperlink" Target="https://dopa-explorer.jrc.ec.europa.eu/wdpa/1293" TargetMode="External"/><Relationship Id="rId173" Type="http://schemas.openxmlformats.org/officeDocument/2006/relationships/hyperlink" Target="https://dopa-explorer.jrc.ec.europa.eu/wdpa/300885" TargetMode="External"/><Relationship Id="rId194" Type="http://schemas.openxmlformats.org/officeDocument/2006/relationships/hyperlink" Target="https://dopa-explorer.jrc.ec.europa.eu/wdpa/300845" TargetMode="External"/><Relationship Id="rId199" Type="http://schemas.openxmlformats.org/officeDocument/2006/relationships/hyperlink" Target="https://dopa-explorer.jrc.ec.europa.eu/wdpa/300806" TargetMode="External"/><Relationship Id="rId203" Type="http://schemas.openxmlformats.org/officeDocument/2006/relationships/hyperlink" Target="https://dopa-explorer.jrc.ec.europa.eu/wdpa/300753" TargetMode="External"/><Relationship Id="rId208" Type="http://schemas.openxmlformats.org/officeDocument/2006/relationships/theme" Target="theme/theme1.xml"/><Relationship Id="rId19" Type="http://schemas.openxmlformats.org/officeDocument/2006/relationships/header" Target="header4.xml"/><Relationship Id="rId14" Type="http://schemas.openxmlformats.org/officeDocument/2006/relationships/header" Target="header1.xml"/><Relationship Id="rId30" Type="http://schemas.openxmlformats.org/officeDocument/2006/relationships/hyperlink" Target="https://popp.undp.org/_Layouts/15/POPPOpenDoc.aspx?ID=POPP-11-3439" TargetMode="External"/><Relationship Id="rId35" Type="http://schemas.openxmlformats.org/officeDocument/2006/relationships/hyperlink" Target="https://www.thegef.org/sites/default/files/documents/2022-09/Results_Framework_Guidelines_2022_06_30.pdf" TargetMode="External"/><Relationship Id="rId56" Type="http://schemas.openxmlformats.org/officeDocument/2006/relationships/hyperlink" Target="https://www.cbd.int/abs/" TargetMode="External"/><Relationship Id="rId77" Type="http://schemas.openxmlformats.org/officeDocument/2006/relationships/image" Target="media/image11.emf"/><Relationship Id="rId100" Type="http://schemas.openxmlformats.org/officeDocument/2006/relationships/hyperlink" Target="https://dopa-explorer.jrc.ec.europa.eu/wdpa/300781" TargetMode="External"/><Relationship Id="rId105" Type="http://schemas.openxmlformats.org/officeDocument/2006/relationships/hyperlink" Target="https://dopa-explorer.jrc.ec.europa.eu/wdpa/300897" TargetMode="External"/><Relationship Id="rId126" Type="http://schemas.openxmlformats.org/officeDocument/2006/relationships/hyperlink" Target="https://dopa-explorer.jrc.ec.europa.eu/wdpa/2574" TargetMode="External"/><Relationship Id="rId147" Type="http://schemas.openxmlformats.org/officeDocument/2006/relationships/hyperlink" Target="https://dopa-explorer.jrc.ec.europa.eu/wdpa/300819" TargetMode="External"/><Relationship Id="rId168" Type="http://schemas.openxmlformats.org/officeDocument/2006/relationships/hyperlink" Target="https://dopa-explorer.jrc.ec.europa.eu/wdpa/5003" TargetMode="External"/><Relationship Id="rId8" Type="http://schemas.openxmlformats.org/officeDocument/2006/relationships/webSettings" Target="webSettings.xml"/><Relationship Id="rId51" Type="http://schemas.openxmlformats.org/officeDocument/2006/relationships/image" Target="media/image6.png"/><Relationship Id="rId72" Type="http://schemas.openxmlformats.org/officeDocument/2006/relationships/package" Target="embeddings/Microsoft_Word_Document2.docx"/><Relationship Id="rId93" Type="http://schemas.openxmlformats.org/officeDocument/2006/relationships/hyperlink" Target="https://dopa-explorer.jrc.ec.europa.eu/wdpa/300779" TargetMode="External"/><Relationship Id="rId98" Type="http://schemas.openxmlformats.org/officeDocument/2006/relationships/hyperlink" Target="https://dopa-explorer.jrc.ec.europa.eu/wdpa/29628" TargetMode="External"/><Relationship Id="rId121" Type="http://schemas.openxmlformats.org/officeDocument/2006/relationships/hyperlink" Target="https://dopa-explorer.jrc.ec.europa.eu/wdpa/300849" TargetMode="External"/><Relationship Id="rId142" Type="http://schemas.openxmlformats.org/officeDocument/2006/relationships/hyperlink" Target="https://dopa-explorer.jrc.ec.europa.eu/wdpa/29556" TargetMode="External"/><Relationship Id="rId163" Type="http://schemas.openxmlformats.org/officeDocument/2006/relationships/hyperlink" Target="https://dopa-explorer.jrc.ec.europa.eu/wdpa/29546" TargetMode="External"/><Relationship Id="rId184" Type="http://schemas.openxmlformats.org/officeDocument/2006/relationships/hyperlink" Target="https://dopa-explorer.jrc.ec.europa.eu/wdpa/300948" TargetMode="External"/><Relationship Id="rId189" Type="http://schemas.openxmlformats.org/officeDocument/2006/relationships/hyperlink" Target="https://dopa-explorer.jrc.ec.europa.eu/wdpa/29508" TargetMode="External"/><Relationship Id="rId3" Type="http://schemas.openxmlformats.org/officeDocument/2006/relationships/customXml" Target="../customXml/item3.xml"/><Relationship Id="rId25" Type="http://schemas.openxmlformats.org/officeDocument/2006/relationships/hyperlink" Target="https://greenfiscalpolicy.org/introducing-the-unep-university-of-oxford-sustainable-budgeting-approach/" TargetMode="External"/><Relationship Id="rId46" Type="http://schemas.openxmlformats.org/officeDocument/2006/relationships/hyperlink" Target="https://popp.undp.org/_layouts/15/WopiFrame.aspx?sourcedoc=/UNDP_POPP_DOCUMENT_LIBRARY/Public/PPM_Manage%20Change_UNDP%20GEF%20Guidance%20Note%20on%20Project%20Amendments%20for%20GEF%20projects.docx&amp;action=default" TargetMode="External"/><Relationship Id="rId67" Type="http://schemas.openxmlformats.org/officeDocument/2006/relationships/footer" Target="footer5.xml"/><Relationship Id="rId116" Type="http://schemas.openxmlformats.org/officeDocument/2006/relationships/hyperlink" Target="https://dopa-explorer.jrc.ec.europa.eu/wdpa/300838" TargetMode="External"/><Relationship Id="rId137" Type="http://schemas.openxmlformats.org/officeDocument/2006/relationships/hyperlink" Target="https://dopa-explorer.jrc.ec.europa.eu/wdpa/300827" TargetMode="External"/><Relationship Id="rId158" Type="http://schemas.openxmlformats.org/officeDocument/2006/relationships/hyperlink" Target="https://dopa-explorer.jrc.ec.europa.eu/wdpa/300791" TargetMode="External"/><Relationship Id="rId20" Type="http://schemas.openxmlformats.org/officeDocument/2006/relationships/hyperlink" Target="https://cac-word-edit.officeapps.live.com/we/wordeditorframe.aspx?ui=es-ES&amp;rs=en-US&amp;wopisrc=https%3A%2F%2Fbaastelcom.sharepoint.com%2Fsites%2FI1296_UNDP_Design_Cote_dIvoire_Consultants%2F_vti_bin%2Fwopi.ashx%2Ffiles%2F0cffcf44798048699637a8f3c61e4a72&amp;wdsle=0&amp;wdenableroaming=1&amp;wdfr=1&amp;mscc=1&amp;hid=53C638A1-902B-5000-B2F5-87CAE4376ACD.0&amp;uih=sharepointcom&amp;wdlcid=es-ES&amp;jsapi=1&amp;jsapiver=v2&amp;corrid=f6591bda-6faf-699e-c20d-3aa6ad8c1334&amp;usid=f6591bda-6faf-699e-c20d-3aa6ad8c1334&amp;newsession=1&amp;sftc=1&amp;uihit=docaspx&amp;muv=1&amp;cac=1&amp;sams=1&amp;mtf=1&amp;sfp=1&amp;sdp=1&amp;hch=1&amp;hwfh=1&amp;dchat=1&amp;sc=%7B%22pmo%22%3A%22https%3A%2F%2Fbaastelcom.sharepoint.com%22%2C%22pmshare%22%3Atrue%7D&amp;ctp=LeastProtected&amp;rct=Normal&amp;wdorigin=ItemsView&amp;wdhostclicktime=1720037431036&amp;instantedit=1&amp;wopicomplete=1&amp;wdredirectionreason=Unified_SingleFlush" TargetMode="External"/><Relationship Id="rId41" Type="http://schemas.openxmlformats.org/officeDocument/2006/relationships/hyperlink" Target="https://www.thegef.org/sites/default/files/documents/gef_minimum_fiduciary_standards_partner_agencies_2019.pdf" TargetMode="External"/><Relationship Id="rId62" Type="http://schemas.openxmlformats.org/officeDocument/2006/relationships/hyperlink" Target="http://chm.pops.int/" TargetMode="External"/><Relationship Id="rId83" Type="http://schemas.openxmlformats.org/officeDocument/2006/relationships/hyperlink" Target="https://dopa-explorer.jrc.ec.europa.eu/wdpa/29619" TargetMode="External"/><Relationship Id="rId88" Type="http://schemas.openxmlformats.org/officeDocument/2006/relationships/hyperlink" Target="https://dopa-explorer.jrc.ec.europa.eu/wdpa/300748" TargetMode="External"/><Relationship Id="rId111" Type="http://schemas.openxmlformats.org/officeDocument/2006/relationships/hyperlink" Target="https://dopa-explorer.jrc.ec.europa.eu/wdpa/29598" TargetMode="External"/><Relationship Id="rId132" Type="http://schemas.openxmlformats.org/officeDocument/2006/relationships/hyperlink" Target="https://dopa-explorer.jrc.ec.europa.eu/wdpa/29525" TargetMode="External"/><Relationship Id="rId153" Type="http://schemas.openxmlformats.org/officeDocument/2006/relationships/hyperlink" Target="https://dopa-explorer.jrc.ec.europa.eu/wdpa/300792" TargetMode="External"/><Relationship Id="rId174" Type="http://schemas.openxmlformats.org/officeDocument/2006/relationships/hyperlink" Target="https://dopa-explorer.jrc.ec.europa.eu/wdpa/300880" TargetMode="External"/><Relationship Id="rId179" Type="http://schemas.openxmlformats.org/officeDocument/2006/relationships/hyperlink" Target="https://dopa-explorer.jrc.ec.europa.eu/wdpa/29629" TargetMode="External"/><Relationship Id="rId195" Type="http://schemas.openxmlformats.org/officeDocument/2006/relationships/hyperlink" Target="https://dopa-explorer.jrc.ec.europa.eu/wdpa/300837" TargetMode="External"/><Relationship Id="rId190" Type="http://schemas.openxmlformats.org/officeDocument/2006/relationships/hyperlink" Target="https://dopa-explorer.jrc.ec.europa.eu/wdpa/300932" TargetMode="External"/><Relationship Id="rId204" Type="http://schemas.openxmlformats.org/officeDocument/2006/relationships/hyperlink" Target="https://dopa-explorer.jrc.ec.europa.eu/wdpa/300768" TargetMode="External"/><Relationship Id="rId15" Type="http://schemas.openxmlformats.org/officeDocument/2006/relationships/footer" Target="footer1.xml"/><Relationship Id="rId36" Type="http://schemas.openxmlformats.org/officeDocument/2006/relationships/hyperlink" Target="http://web.undp.org/evaluation/guidance.shtml" TargetMode="External"/><Relationship Id="rId57" Type="http://schemas.openxmlformats.org/officeDocument/2006/relationships/hyperlink" Target="https://ozone.unep.org/treaties/montreal-protocol?q=treaties&amp;q=treaties/montreal-protocol" TargetMode="External"/><Relationship Id="rId106" Type="http://schemas.openxmlformats.org/officeDocument/2006/relationships/hyperlink" Target="https://dopa-explorer.jrc.ec.europa.eu/wdpa/300901" TargetMode="External"/><Relationship Id="rId127" Type="http://schemas.openxmlformats.org/officeDocument/2006/relationships/hyperlink" Target="https://dopa-explorer.jrc.ec.europa.eu/wdpa/300833" TargetMode="External"/><Relationship Id="rId10" Type="http://schemas.openxmlformats.org/officeDocument/2006/relationships/endnotes" Target="endnotes.xml"/><Relationship Id="rId31" Type="http://schemas.openxmlformats.org/officeDocument/2006/relationships/hyperlink" Target="http://web.undp.org/evaluation/policy.shtml" TargetMode="External"/><Relationship Id="rId52" Type="http://schemas.openxmlformats.org/officeDocument/2006/relationships/hyperlink" Target="https://info.undp.org/sites/bpps/SES_Toolkit/Pages/Homepage.aspx" TargetMode="External"/><Relationship Id="rId73" Type="http://schemas.openxmlformats.org/officeDocument/2006/relationships/header" Target="header11.xml"/><Relationship Id="rId78" Type="http://schemas.openxmlformats.org/officeDocument/2006/relationships/package" Target="embeddings/Microsoft_Excel_Worksheet.xlsx"/><Relationship Id="rId94" Type="http://schemas.openxmlformats.org/officeDocument/2006/relationships/hyperlink" Target="https://dopa-explorer.jrc.ec.europa.eu/wdpa/300778" TargetMode="External"/><Relationship Id="rId99" Type="http://schemas.openxmlformats.org/officeDocument/2006/relationships/hyperlink" Target="https://dopa-explorer.jrc.ec.europa.eu/wdpa/300770" TargetMode="External"/><Relationship Id="rId101" Type="http://schemas.openxmlformats.org/officeDocument/2006/relationships/hyperlink" Target="https://dopa-explorer.jrc.ec.europa.eu/wdpa/300768" TargetMode="External"/><Relationship Id="rId122" Type="http://schemas.openxmlformats.org/officeDocument/2006/relationships/hyperlink" Target="https://dopa-explorer.jrc.ec.europa.eu/wdpa/300846" TargetMode="External"/><Relationship Id="rId143" Type="http://schemas.openxmlformats.org/officeDocument/2006/relationships/hyperlink" Target="https://dopa-explorer.jrc.ec.europa.eu/wdpa/300817" TargetMode="External"/><Relationship Id="rId148" Type="http://schemas.openxmlformats.org/officeDocument/2006/relationships/hyperlink" Target="https://dopa-explorer.jrc.ec.europa.eu/wdpa/300809" TargetMode="External"/><Relationship Id="rId164" Type="http://schemas.openxmlformats.org/officeDocument/2006/relationships/hyperlink" Target="https://dopa-explorer.jrc.ec.europa.eu/wdpa/300773" TargetMode="External"/><Relationship Id="rId169" Type="http://schemas.openxmlformats.org/officeDocument/2006/relationships/hyperlink" Target="https://dopa-explorer.jrc.ec.europa.eu/wdpa/2293" TargetMode="External"/><Relationship Id="rId185" Type="http://schemas.openxmlformats.org/officeDocument/2006/relationships/hyperlink" Target="https://dopa-explorer.jrc.ec.europa.eu/wdpa/29506"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dopa-explorer.jrc.ec.europa.eu/wdpa/300828" TargetMode="External"/><Relationship Id="rId26" Type="http://schemas.openxmlformats.org/officeDocument/2006/relationships/hyperlink" Target="https://encorenature.org/en" TargetMode="External"/><Relationship Id="rId47" Type="http://schemas.openxmlformats.org/officeDocument/2006/relationships/hyperlink" Target="http://intra.undp.org/bdp/archive-programming-manual/docs/reference-centre/chapter6/sbaa.pdf" TargetMode="External"/><Relationship Id="rId68" Type="http://schemas.openxmlformats.org/officeDocument/2006/relationships/image" Target="media/image9.emf"/><Relationship Id="rId89" Type="http://schemas.openxmlformats.org/officeDocument/2006/relationships/hyperlink" Target="https://dopa-explorer.jrc.ec.europa.eu/wdpa/300750" TargetMode="External"/><Relationship Id="rId112" Type="http://schemas.openxmlformats.org/officeDocument/2006/relationships/hyperlink" Target="https://dopa-explorer.jrc.ec.europa.eu/wdpa/29613" TargetMode="External"/><Relationship Id="rId133" Type="http://schemas.openxmlformats.org/officeDocument/2006/relationships/hyperlink" Target="https://dopa-explorer.jrc.ec.europa.eu/wdpa/300854" TargetMode="External"/><Relationship Id="rId154" Type="http://schemas.openxmlformats.org/officeDocument/2006/relationships/hyperlink" Target="https://dopa-explorer.jrc.ec.europa.eu/wdpa/300790" TargetMode="External"/><Relationship Id="rId175" Type="http://schemas.openxmlformats.org/officeDocument/2006/relationships/hyperlink" Target="https://dopa-explorer.jrc.ec.europa.eu/wdpa/722" TargetMode="External"/><Relationship Id="rId196" Type="http://schemas.openxmlformats.org/officeDocument/2006/relationships/hyperlink" Target="https://dopa-explorer.jrc.ec.europa.eu/wdpa/300826" TargetMode="External"/><Relationship Id="rId200" Type="http://schemas.openxmlformats.org/officeDocument/2006/relationships/hyperlink" Target="https://dopa-explorer.jrc.ec.europa.eu/wdpa/300804" TargetMode="External"/><Relationship Id="rId16" Type="http://schemas.openxmlformats.org/officeDocument/2006/relationships/header" Target="header2.xml"/><Relationship Id="rId37" Type="http://schemas.openxmlformats.org/officeDocument/2006/relationships/hyperlink" Target="http://web.undp.org/evaluation/guidance.shtml" TargetMode="External"/><Relationship Id="rId58" Type="http://schemas.openxmlformats.org/officeDocument/2006/relationships/hyperlink" Target="http://ozone.unep.org/montreal-protocol-substances-deplete-ozone-layer/32506" TargetMode="External"/><Relationship Id="rId79" Type="http://schemas.openxmlformats.org/officeDocument/2006/relationships/image" Target="media/image12.emf"/><Relationship Id="rId102" Type="http://schemas.openxmlformats.org/officeDocument/2006/relationships/hyperlink" Target="https://dopa-explorer.jrc.ec.europa.eu/wdpa/300753" TargetMode="External"/><Relationship Id="rId123" Type="http://schemas.openxmlformats.org/officeDocument/2006/relationships/hyperlink" Target="https://dopa-explorer.jrc.ec.europa.eu/wdpa/300843" TargetMode="External"/><Relationship Id="rId144" Type="http://schemas.openxmlformats.org/officeDocument/2006/relationships/hyperlink" Target="https://dopa-explorer.jrc.ec.europa.eu/wdpa/300822" TargetMode="External"/><Relationship Id="rId90" Type="http://schemas.openxmlformats.org/officeDocument/2006/relationships/hyperlink" Target="https://dopa-explorer.jrc.ec.europa.eu/wdpa/29623" TargetMode="External"/><Relationship Id="rId165" Type="http://schemas.openxmlformats.org/officeDocument/2006/relationships/hyperlink" Target="https://dopa-explorer.jrc.ec.europa.eu/wdpa/300947" TargetMode="External"/><Relationship Id="rId186" Type="http://schemas.openxmlformats.org/officeDocument/2006/relationships/hyperlink" Target="https://dopa-explorer.jrc.ec.europa.eu/wdpa/300926" TargetMode="External"/><Relationship Id="rId27" Type="http://schemas.openxmlformats.org/officeDocument/2006/relationships/header" Target="header8.xml"/><Relationship Id="rId48" Type="http://schemas.openxmlformats.org/officeDocument/2006/relationships/hyperlink" Target="https://www.un.org/securitycouncil/content/un-sc-consolidated-list" TargetMode="External"/><Relationship Id="rId69" Type="http://schemas.openxmlformats.org/officeDocument/2006/relationships/package" Target="embeddings/Microsoft_Word_Document1.docx"/><Relationship Id="rId113" Type="http://schemas.openxmlformats.org/officeDocument/2006/relationships/hyperlink" Target="https://dopa-explorer.jrc.ec.europa.eu/wdpa/724" TargetMode="External"/><Relationship Id="rId134" Type="http://schemas.openxmlformats.org/officeDocument/2006/relationships/hyperlink" Target="https://dopa-explorer.jrc.ec.europa.eu/wdpa/29545" TargetMode="External"/><Relationship Id="rId80" Type="http://schemas.openxmlformats.org/officeDocument/2006/relationships/package" Target="embeddings/Microsoft_Excel_Binary_Worksheet.xlsb"/><Relationship Id="rId155" Type="http://schemas.openxmlformats.org/officeDocument/2006/relationships/hyperlink" Target="https://dopa-explorer.jrc.ec.europa.eu/wdpa/300782" TargetMode="External"/><Relationship Id="rId176" Type="http://schemas.openxmlformats.org/officeDocument/2006/relationships/hyperlink" Target="https://dopa-explorer.jrc.ec.europa.eu/wdpa/300850" TargetMode="External"/><Relationship Id="rId197" Type="http://schemas.openxmlformats.org/officeDocument/2006/relationships/hyperlink" Target="https://dopa-explorer.jrc.ec.europa.eu/wdpa/300818" TargetMode="External"/><Relationship Id="rId201" Type="http://schemas.openxmlformats.org/officeDocument/2006/relationships/hyperlink" Target="https://dopa-explorer.jrc.ec.europa.eu/wdpa/29566" TargetMode="External"/><Relationship Id="rId17" Type="http://schemas.openxmlformats.org/officeDocument/2006/relationships/footer" Target="footer2.xml"/><Relationship Id="rId38" Type="http://schemas.openxmlformats.org/officeDocument/2006/relationships/header" Target="header9.xml"/><Relationship Id="rId59" Type="http://schemas.openxmlformats.org/officeDocument/2006/relationships/hyperlink" Target="http://www.mercuryconvention.org/" TargetMode="External"/><Relationship Id="rId103" Type="http://schemas.openxmlformats.org/officeDocument/2006/relationships/hyperlink" Target="https://dopa-explorer.jrc.ec.europa.eu/wdpa/300739" TargetMode="External"/><Relationship Id="rId124" Type="http://schemas.openxmlformats.org/officeDocument/2006/relationships/hyperlink" Target="https://dopa-explorer.jrc.ec.europa.eu/wdpa/300848" TargetMode="External"/><Relationship Id="rId70" Type="http://schemas.openxmlformats.org/officeDocument/2006/relationships/header" Target="header10.xml"/><Relationship Id="rId91" Type="http://schemas.openxmlformats.org/officeDocument/2006/relationships/hyperlink" Target="https://dopa-explorer.jrc.ec.europa.eu/wdpa/29624" TargetMode="External"/><Relationship Id="rId145" Type="http://schemas.openxmlformats.org/officeDocument/2006/relationships/hyperlink" Target="https://dopa-explorer.jrc.ec.europa.eu/wdpa/300816" TargetMode="External"/><Relationship Id="rId166" Type="http://schemas.openxmlformats.org/officeDocument/2006/relationships/hyperlink" Target="https://dopa-explorer.jrc.ec.europa.eu/wdpa/29635" TargetMode="External"/><Relationship Id="rId187" Type="http://schemas.openxmlformats.org/officeDocument/2006/relationships/hyperlink" Target="https://dopa-explorer.jrc.ec.europa.eu/wdpa/29496" TargetMode="External"/><Relationship Id="rId1" Type="http://schemas.openxmlformats.org/officeDocument/2006/relationships/customXml" Target="../customXml/item1.xml"/><Relationship Id="rId28" Type="http://schemas.openxmlformats.org/officeDocument/2006/relationships/footer" Target="footer3.xml"/><Relationship Id="rId49" Type="http://schemas.openxmlformats.org/officeDocument/2006/relationships/hyperlink" Target="http://www.undp.org/ses" TargetMode="External"/><Relationship Id="rId114" Type="http://schemas.openxmlformats.org/officeDocument/2006/relationships/hyperlink" Target="https://dopa-explorer.jrc.ec.europa.eu/wdpa/300864" TargetMode="External"/><Relationship Id="rId60" Type="http://schemas.openxmlformats.org/officeDocument/2006/relationships/hyperlink" Target="http://www.basel.int/" TargetMode="External"/><Relationship Id="rId81" Type="http://schemas.openxmlformats.org/officeDocument/2006/relationships/hyperlink" Target="https://dopa-explorer.jrc.ec.europa.eu/wdpa/300727" TargetMode="External"/><Relationship Id="rId135" Type="http://schemas.openxmlformats.org/officeDocument/2006/relationships/hyperlink" Target="https://dopa-explorer.jrc.ec.europa.eu/wdpa/300819" TargetMode="External"/><Relationship Id="rId156" Type="http://schemas.openxmlformats.org/officeDocument/2006/relationships/hyperlink" Target="https://dopa-explorer.jrc.ec.europa.eu/wdpa/29567" TargetMode="External"/><Relationship Id="rId177" Type="http://schemas.openxmlformats.org/officeDocument/2006/relationships/hyperlink" Target="https://dopa-explorer.jrc.ec.europa.eu/wdpa/300866" TargetMode="External"/><Relationship Id="rId198" Type="http://schemas.openxmlformats.org/officeDocument/2006/relationships/hyperlink" Target="https://dopa-explorer.jrc.ec.europa.eu/wdpa/300811" TargetMode="External"/><Relationship Id="rId202" Type="http://schemas.openxmlformats.org/officeDocument/2006/relationships/hyperlink" Target="https://dopa-explorer.jrc.ec.europa.eu/wdpa/300739" TargetMode="External"/><Relationship Id="rId18" Type="http://schemas.openxmlformats.org/officeDocument/2006/relationships/header" Target="header3.xml"/><Relationship Id="rId39" Type="http://schemas.openxmlformats.org/officeDocument/2006/relationships/footer" Target="footer4.xml"/><Relationship Id="rId50" Type="http://schemas.openxmlformats.org/officeDocument/2006/relationships/hyperlink" Target="http://www.undp.org/secu-srm" TargetMode="External"/><Relationship Id="rId104" Type="http://schemas.openxmlformats.org/officeDocument/2006/relationships/hyperlink" Target="https://dopa-explorer.jrc.ec.europa.eu/wdpa/29597" TargetMode="External"/><Relationship Id="rId125" Type="http://schemas.openxmlformats.org/officeDocument/2006/relationships/hyperlink" Target="https://dopa-explorer.jrc.ec.europa.eu/wdpa/29572" TargetMode="External"/><Relationship Id="rId146" Type="http://schemas.openxmlformats.org/officeDocument/2006/relationships/hyperlink" Target="https://dopa-explorer.jrc.ec.europa.eu/wdpa/300815" TargetMode="External"/><Relationship Id="rId167" Type="http://schemas.openxmlformats.org/officeDocument/2006/relationships/hyperlink" Target="https://dopa-explorer.jrc.ec.europa.eu/wdpa/300929" TargetMode="External"/><Relationship Id="rId188" Type="http://schemas.openxmlformats.org/officeDocument/2006/relationships/hyperlink" Target="https://dopa-explorer.jrc.ec.europa.eu/wdpa/29514" TargetMode="External"/><Relationship Id="rId71" Type="http://schemas.openxmlformats.org/officeDocument/2006/relationships/image" Target="media/image10.emf"/><Relationship Id="rId92" Type="http://schemas.openxmlformats.org/officeDocument/2006/relationships/hyperlink" Target="https://dopa-explorer.jrc.ec.europa.eu/wdpa/300775" TargetMode="External"/><Relationship Id="rId2" Type="http://schemas.openxmlformats.org/officeDocument/2006/relationships/customXml" Target="../customXml/item2.xml"/><Relationship Id="rId29" Type="http://schemas.openxmlformats.org/officeDocument/2006/relationships/hyperlink" Target="https://popp.undp.org/" TargetMode="External"/></Relationships>
</file>

<file path=word/_rels/footnotes.xml.rels><?xml version="1.0" encoding="UTF-8" standalone="yes"?>
<Relationships xmlns="http://schemas.openxmlformats.org/package/2006/relationships"><Relationship Id="rId26" Type="http://schemas.openxmlformats.org/officeDocument/2006/relationships/hyperlink" Target="https://openknowledge.worldbank.org/server/api/core/bitstreams/c1959fa1-ea78-5f1b-8daa-8163922ac1aa/content" TargetMode="External"/><Relationship Id="rId21" Type="http://schemas.openxmlformats.org/officeDocument/2006/relationships/hyperlink" Target="https://data.worldbank.org/indicator/SP.POP.TOTL.FE.ZS?locations=CI" TargetMode="External"/><Relationship Id="rId34" Type="http://schemas.openxmlformats.org/officeDocument/2006/relationships/hyperlink" Target="https://hlpf.un.org/sites/default/files/vnrs/2022/VNR%202022%20Cote%20dIvoire%20Report_0.pdf" TargetMode="External"/><Relationship Id="rId42" Type="http://schemas.openxmlformats.org/officeDocument/2006/relationships/hyperlink" Target="https://www.un-redd.org/sites/default/files/2021-10/SNREDD%20-%20VF_03102017_B.pdf" TargetMode="External"/><Relationship Id="rId47" Type="http://schemas.openxmlformats.org/officeDocument/2006/relationships/hyperlink" Target="https://documents1.worldbank.org/curated/en/099112223090537113/pdf/P17953304fb0f70f10a64e0ec2e678e931f.pdf" TargetMode="External"/><Relationship Id="rId50" Type="http://schemas.openxmlformats.org/officeDocument/2006/relationships/hyperlink" Target="https://www.un-redd.org/sites/default/files/2021-10/SNREDD%20-%20VF_03102017_B.pdf" TargetMode="External"/><Relationship Id="rId55" Type="http://schemas.openxmlformats.org/officeDocument/2006/relationships/hyperlink" Target="https://rebrand.ly/DbDProjectGuideEN" TargetMode="External"/><Relationship Id="rId63" Type="http://schemas.openxmlformats.org/officeDocument/2006/relationships/hyperlink" Target="https://doi.org/10.3390/su151410981" TargetMode="External"/><Relationship Id="rId7" Type="http://schemas.openxmlformats.org/officeDocument/2006/relationships/hyperlink" Target="https://www.globalforestwatch.org/dashboards/country/CIV/11/?category=forest-change&amp;lang=en&amp;map=eyJjYW5Cb3VuZCI6dHJ1ZX0%3D" TargetMode="External"/><Relationship Id="rId2" Type="http://schemas.openxmlformats.org/officeDocument/2006/relationships/hyperlink" Target="https://dicf.unepgrid.ch/cote-divoire/biodiversity" TargetMode="External"/><Relationship Id="rId16" Type="http://schemas.openxmlformats.org/officeDocument/2006/relationships/hyperlink" Target="https://openknowledge.worldbank.org/server/api/core/bitstreams/c1959fa1-ea78-5f1b-8daa-8163922ac1aa/content" TargetMode="External"/><Relationship Id="rId29" Type="http://schemas.openxmlformats.org/officeDocument/2006/relationships/hyperlink" Target="https://dicf.unepgrid.ch/cote-divoire/biodiversity" TargetMode="External"/><Relationship Id="rId11" Type="http://schemas.openxmlformats.org/officeDocument/2006/relationships/hyperlink" Target="https://www.undp.org/facs/blog/undp-gcp-supports-zero-deforestation-agricultural-and-forest-restoration-plans-cote-divoire" TargetMode="External"/><Relationship Id="rId24" Type="http://schemas.openxmlformats.org/officeDocument/2006/relationships/hyperlink" Target="https://openknowledge.worldbank.org/entities/publication/a88651eb-86ce-49e3-b860-c4dc881498c1" TargetMode="External"/><Relationship Id="rId32" Type="http://schemas.openxmlformats.org/officeDocument/2006/relationships/hyperlink" Target="https://www.unccd.int/sites/default/files/ldn_targets/Cote%20d%27Ivoire%20LDN%20Country%20Commitments.pdf" TargetMode="External"/><Relationship Id="rId37" Type="http://schemas.openxmlformats.org/officeDocument/2006/relationships/hyperlink" Target="https://www.congress.gov/bill/118th-congress/senate-bill/3371/text" TargetMode="External"/><Relationship Id="rId40" Type="http://schemas.openxmlformats.org/officeDocument/2006/relationships/hyperlink" Target="https://www.tresor.gouv.ci/tres/wp-content/uploads/2022/10/Strate%CC%81gie-de-gestion-de-la-Dette-a%CC%80-Moyen-Terme-SDMT-2022-2026.pdf" TargetMode="External"/><Relationship Id="rId45" Type="http://schemas.openxmlformats.org/officeDocument/2006/relationships/hyperlink" Target="https://environnement.gouv.ci/taxonomie-verte-pour-des-entreprises-durables-le-ministere-en-charge-de-lenvironnement-sengage-pour-une-cote-divoire-ecologique/" TargetMode="External"/><Relationship Id="rId53" Type="http://schemas.openxmlformats.org/officeDocument/2006/relationships/hyperlink" Target="https://openknowledge.worldbank.org/bitstreams/09fb7bd1-f3e4-484f-9549-fc611e0a092f/download" TargetMode="External"/><Relationship Id="rId58" Type="http://schemas.openxmlformats.org/officeDocument/2006/relationships/hyperlink" Target="https://popp.undp.org/procedure/conducting-due-diligence-private-sector-entities" TargetMode="External"/><Relationship Id="rId66" Type="http://schemas.openxmlformats.org/officeDocument/2006/relationships/hyperlink" Target="https://www.globalforestwatch.org/dashboards/country/CIV/10/1/?category=climate&amp;lang=en&amp;location=WyJjb3VudHJ5IiwiQ0lWIiwiMTAiLCIxIl0%3D&amp;map=eyJjYW5Cb3VuZCI6dHJ1ZX0%3D" TargetMode="External"/><Relationship Id="rId5" Type="http://schemas.openxmlformats.org/officeDocument/2006/relationships/hyperlink" Target="https://www.globalforestwatch.org/dashboards/country/CIV/4/?category=climate&amp;lang=en&amp;location=WyJjb3VudHJ5IiwiQ0lWIiwiNCJd" TargetMode="External"/><Relationship Id="rId61" Type="http://schemas.openxmlformats.org/officeDocument/2006/relationships/hyperlink" Target="https://www.globalforestwatch.org/dashboards/country/CIV/9/1/?category=forest-change&amp;lang=en&amp;location=WyJjb3VudHJ5IiwiQ0lWIiwiOSIsIjEiXQ%3D%3D&amp;map=eyJjYW5Cb3VuZCI6dHJ1ZX0%3D&amp;scrollTo=forest-loss" TargetMode="External"/><Relationship Id="rId19" Type="http://schemas.openxmlformats.org/officeDocument/2006/relationships/hyperlink" Target="https://hlpf.un.org/sites/default/files/vnrs/2022/VNR%202022%20Cote%20dIvoire%20Report_0.pdf" TargetMode="External"/><Relationship Id="rId14" Type="http://schemas.openxmlformats.org/officeDocument/2006/relationships/hyperlink" Target="https://gain.nd.edu/our-work/country-index/rankings/" TargetMode="External"/><Relationship Id="rId22" Type="http://schemas.openxmlformats.org/officeDocument/2006/relationships/hyperlink" Target="https://hdr.undp.org/sites/default/files/Country-Profiles/MPI/CIV.pdf" TargetMode="External"/><Relationship Id="rId27" Type="http://schemas.openxmlformats.org/officeDocument/2006/relationships/hyperlink" Target="https://gggi.org/wp-content/uploads/2022/02/GGGI-Cote-dIvoire-CPF-02.11.22.pdf" TargetMode="External"/><Relationship Id="rId30" Type="http://schemas.openxmlformats.org/officeDocument/2006/relationships/hyperlink" Target="https://www.gouv.ci/_conseil-ministre-details.php?recordID=491" TargetMode="External"/><Relationship Id="rId35" Type="http://schemas.openxmlformats.org/officeDocument/2006/relationships/hyperlink" Target="https://eur-lex.europa.eu/legal-content/EN/TXT/PDF/?uri=CELEX:32023R1115" TargetMode="External"/><Relationship Id="rId43" Type="http://schemas.openxmlformats.org/officeDocument/2006/relationships/hyperlink" Target="https://www.climateandforests-undp.org/sites/default/files/resources/FR%20-%20ACCESS%20TO%20CARBON%20MARKETS%20IN%20C%C3%94TE%20D%27IVOIRE%20-%20Final%20.pdf" TargetMode="External"/><Relationship Id="rId48" Type="http://schemas.openxmlformats.org/officeDocument/2006/relationships/hyperlink" Target="https://documents1.worldbank.org/curated/en/452631564064496467/pdf/Cote-d-Ivoire-Agricultural-Sector-Update.pdf" TargetMode="External"/><Relationship Id="rId56" Type="http://schemas.openxmlformats.org/officeDocument/2006/relationships/hyperlink" Target="https://www.thegef.org/sites/default/files/documents/2022-09/Results_Framework_Guidelines_2022_06_30.pdf" TargetMode="External"/><Relationship Id="rId64" Type="http://schemas.openxmlformats.org/officeDocument/2006/relationships/hyperlink" Target="https://ivoirepolitique.org/presentation-de-me/" TargetMode="External"/><Relationship Id="rId8" Type="http://schemas.openxmlformats.org/officeDocument/2006/relationships/hyperlink" Target="https://ivoirepolitique.org/presentation-de-haut-sassandra/" TargetMode="External"/><Relationship Id="rId51" Type="http://schemas.openxmlformats.org/officeDocument/2006/relationships/hyperlink" Target="https://openknowledge.worldbank.org/bitstreams/09fb7bd1-f3e4-484f-9549-fc611e0a092f/download" TargetMode="External"/><Relationship Id="rId3" Type="http://schemas.openxmlformats.org/officeDocument/2006/relationships/hyperlink" Target="https://www.un-redd.org/sites/default/files/2021-10/SNREDD%20-%20VF_03102017_B.pdf" TargetMode="External"/><Relationship Id="rId12" Type="http://schemas.openxmlformats.org/officeDocument/2006/relationships/hyperlink" Target="https://openknowledge.worldbank.org/entities/publication/d60a2056-4934-5ef1-9c5c-3686f7d1fa0c" TargetMode="External"/><Relationship Id="rId17" Type="http://schemas.openxmlformats.org/officeDocument/2006/relationships/hyperlink" Target="https://www.unccd.int/sites/default/files/ldn_targets/Cote%20d%27Ivoire%20LDN%20Country%20Commitments.pdf" TargetMode="External"/><Relationship Id="rId25" Type="http://schemas.openxmlformats.org/officeDocument/2006/relationships/hyperlink" Target="https://openknowledge.worldbank.org/entities/publication/a88651eb-86ce-49e3-b860-c4dc881498c1" TargetMode="External"/><Relationship Id="rId33" Type="http://schemas.openxmlformats.org/officeDocument/2006/relationships/hyperlink" Target="https://unfccc.int/documents/497390" TargetMode="External"/><Relationship Id="rId38" Type="http://schemas.openxmlformats.org/officeDocument/2006/relationships/hyperlink" Target="https://www.worldbank.org/en/news/press-release/2022/12/08/c-te-d-ivoire-the-world-bank-reinforces-its-support-to-sustainable-investments-and-human-capital" TargetMode="External"/><Relationship Id="rId46" Type="http://schemas.openxmlformats.org/officeDocument/2006/relationships/hyperlink" Target="https://gggi.org/wp-content/uploads/2022/02/GGGI-Cote-dIvoire-CPF-02.11.22.pdf" TargetMode="External"/><Relationship Id="rId59" Type="http://schemas.openxmlformats.org/officeDocument/2006/relationships/hyperlink" Target="https://www.un-redd.org/sites/default/files/2021-10/SNREDD%20-%20VF_03102017_B.pdf" TargetMode="External"/><Relationship Id="rId20" Type="http://schemas.openxmlformats.org/officeDocument/2006/relationships/hyperlink" Target="https://www.unicef.org/media/135841/file/Cote-d-Ivoire-2022-COAR.pdf" TargetMode="External"/><Relationship Id="rId41" Type="http://schemas.openxmlformats.org/officeDocument/2006/relationships/hyperlink" Target="https://www.gouv.ci/doc/1646221977PLAN-NATIONAL-DE-DEVELOPPEMENT-PND-2021-2025-DIAGNOSTIQUE-STRATEGIQUE-TOME-1.pdf" TargetMode="External"/><Relationship Id="rId54" Type="http://schemas.openxmlformats.org/officeDocument/2006/relationships/hyperlink" Target="https://worldcocoafoundation.org/storage/files/cfi-action-plan-2022-2025-vf-eng.pdf" TargetMode="External"/><Relationship Id="rId62" Type="http://schemas.openxmlformats.org/officeDocument/2006/relationships/hyperlink" Target="https://www.globalforestwatch.org/dashboards/country/CIV/2/2/?category=forest-change&amp;lang=en&amp;map=eyJjYW5Cb3VuZCI6dHJ1ZX0%3D" TargetMode="External"/><Relationship Id="rId1" Type="http://schemas.openxmlformats.org/officeDocument/2006/relationships/hyperlink" Target="https://www.cbd.int/doc/nr/nr-06/ci-nr-06-fr.pdf" TargetMode="External"/><Relationship Id="rId6" Type="http://schemas.openxmlformats.org/officeDocument/2006/relationships/hyperlink" Target="https://www.globalforestwatch.org/dashboards/country/CIV/8/?category=climate&amp;lang=en&amp;location=WyJjb3VudHJ5IiwiQ0lWIiwiOCJd&amp;map=eyJjYW5Cb3VuZCI6dHJ1ZX0%3D" TargetMode="External"/><Relationship Id="rId15" Type="http://schemas.openxmlformats.org/officeDocument/2006/relationships/hyperlink" Target="https://www.worldbank.org/en/country/cotedivoire/publication/cote-d-ivoire-economic-update-understanding-cote-d-ivoire-sustainable-development-issues-in-five-charts" TargetMode="External"/><Relationship Id="rId23" Type="http://schemas.openxmlformats.org/officeDocument/2006/relationships/hyperlink" Target="https://international-partnerships.ec.europa.eu/document/download/bf96c9cc-eb04-4610-88c4-572772095981_en?filename=mip-2021-c2021-9394-cote-ivoire-annex_fr.pdf" TargetMode="External"/><Relationship Id="rId28" Type="http://schemas.openxmlformats.org/officeDocument/2006/relationships/hyperlink" Target="https://www.un-redd.org/sites/default/files/2021-10/SNREDD%20-%20VF_03102017_B.pdf" TargetMode="External"/><Relationship Id="rId36" Type="http://schemas.openxmlformats.org/officeDocument/2006/relationships/hyperlink" Target="https://www.eeas.europa.eu/cote-divoire/european-union-and-cote-divoire_en" TargetMode="External"/><Relationship Id="rId49" Type="http://schemas.openxmlformats.org/officeDocument/2006/relationships/hyperlink" Target="https://attenuation.mnv-cotedivoire.ci/" TargetMode="External"/><Relationship Id="rId57" Type="http://schemas.openxmlformats.org/officeDocument/2006/relationships/hyperlink" Target="https://popp.undp.org/_layouts/15/WopiFrame.aspx?sourcedoc=/UNDP_POPP_DOCUMENT_LIBRARY/Public/PPM_Project%20Management_Closing.docx&amp;action=default" TargetMode="External"/><Relationship Id="rId10" Type="http://schemas.openxmlformats.org/officeDocument/2006/relationships/hyperlink" Target="https://doi.org/10.3390/su151410981" TargetMode="External"/><Relationship Id="rId31" Type="http://schemas.openxmlformats.org/officeDocument/2006/relationships/hyperlink" Target="https://www.gouv.ci/_conseil-ministre-details.php?recordID=493" TargetMode="External"/><Relationship Id="rId44" Type="http://schemas.openxmlformats.org/officeDocument/2006/relationships/hyperlink" Target="https://www.tresor.gouv.ci/tres/wp-content/uploads/2021/11/Co%CC%82te-dIvoire-Sustainable-Framework-July-2021-vF.pdf" TargetMode="External"/><Relationship Id="rId52" Type="http://schemas.openxmlformats.org/officeDocument/2006/relationships/hyperlink" Target="https://openknowledge.worldbank.org/bitstreams/09fb7bd1-f3e4-484f-9549-fc611e0a092f/download" TargetMode="External"/><Relationship Id="rId60" Type="http://schemas.openxmlformats.org/officeDocument/2006/relationships/hyperlink" Target="https://ivoirepolitique.org/presentation-de-haut-sassandra/" TargetMode="External"/><Relationship Id="rId65" Type="http://schemas.openxmlformats.org/officeDocument/2006/relationships/hyperlink" Target="https://www.globalforestwatch.org/dashboards/country/CIV/14/2/?category=climate&amp;lang=en&amp;location=WyJjb3VudHJ5IiwiQ0lWIiwiMTQiLCIyIl0%3D&amp;map=eyJjYW5Cb3VuZCI6dHJ1ZX0%3D" TargetMode="External"/><Relationship Id="rId4" Type="http://schemas.openxmlformats.org/officeDocument/2006/relationships/hyperlink" Target="https://openknowledge.worldbank.org/entities/publication/a88651eb-86ce-49e3-b860-c4dc881498c1" TargetMode="External"/><Relationship Id="rId9" Type="http://schemas.openxmlformats.org/officeDocument/2006/relationships/hyperlink" Target="https://www.globalforestwatch.org/dashboards/country/CIV/9/1/?category=forest-change&amp;lang=en&amp;location=WyJjb3VudHJ5IiwiQ0lWIiwiOSIsIjEiXQ%3D%3D&amp;map=eyJjYW5Cb3VuZCI6dHJ1ZX0%3D&amp;scrollTo=forest-loss" TargetMode="External"/><Relationship Id="rId13" Type="http://schemas.openxmlformats.org/officeDocument/2006/relationships/hyperlink" Target="https://openknowledge.worldbank.org/entities/publication/a88651eb-86ce-49e3-b860-c4dc881498c1" TargetMode="External"/><Relationship Id="rId18" Type="http://schemas.openxmlformats.org/officeDocument/2006/relationships/hyperlink" Target="https://www.afdb.org/sites/default/files/documents/publications/afdb_cote_divoire_final_2018_english.pdf" TargetMode="External"/><Relationship Id="rId39" Type="http://schemas.openxmlformats.org/officeDocument/2006/relationships/hyperlink" Target="https://www.afdb.org/en/documents/rapport-pays-2023-cote-divoire-mobiliser-les-financements-du-secteur-prive-en-faveur-du-climat-et-de-la-croissance-ver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9cf0e28-81d2-4dc7-8b10-820d80ed680d">
      <Terms xmlns="http://schemas.microsoft.com/office/infopath/2007/PartnerControls"/>
    </lcf76f155ced4ddcb4097134ff3c332f>
    <TaxCatchAll xmlns="e91d5986-7c29-4ed1-8a54-b8fb378ed474" xsi:nil="true"/>
    <OfficeCountry xmlns="d9cf0e28-81d2-4dc7-8b10-820d80ed680d">B0322 - Cote D'Ivoire - Abidjan</OfficeCountry>
    <DocumentStatus xmlns="d9cf0e28-81d2-4dc7-8b10-820d80ed680d">Final</DocumentStatus>
    <DocCoverageEndDate xmlns="d9cf0e28-81d2-4dc7-8b10-820d80ed680d">2031-12-31T05:00:00+00:00</DocCoverageEndDate>
    <FunctionalArea xmlns="d9cf0e28-81d2-4dc7-8b10-820d80ed680d">Programme and Project</FunctionalArea>
    <FileNameDescription xmlns="d9cf0e28-81d2-4dc7-8b10-820d80ed680d">DOCUMENT PROJET</FileNameDescription>
    <ProjectNumber xmlns="d9cf0e28-81d2-4dc7-8b10-820d80ed680d">01002578</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UNDP-CIV</OperatingUnit>
    <FocusArea xmlns="d9cf0e28-81d2-4dc7-8b10-820d80ed680d">Environment and Energy</FocusArea>
    <DocCoverageStartDate xmlns="d9cf0e28-81d2-4dc7-8b10-820d80ed680d">2025-04-01T04:00:00+00:00</DocCoverageStartDate>
    <FileClassificationMode xmlns="d9cf0e28-81d2-4dc7-8b10-820d80ed680d">Public</FileClassificationMode>
    <OutputNumber xmlns="d9cf0e28-81d2-4dc7-8b10-820d80ed680d"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7756ab31655b06bf8e0fcba8adbbff5c">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27b71a969902f2a26b14ce6b28c5feb5"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287C9E-857A-46E3-9E22-B83B1C2F3EA1}">
  <ds:schemaRefs>
    <ds:schemaRef ds:uri="http://schemas.microsoft.com/sharepoint/v3/contenttype/forms"/>
  </ds:schemaRefs>
</ds:datastoreItem>
</file>

<file path=customXml/itemProps2.xml><?xml version="1.0" encoding="utf-8"?>
<ds:datastoreItem xmlns:ds="http://schemas.openxmlformats.org/officeDocument/2006/customXml" ds:itemID="{582D7604-A345-4C98-9686-3688320AA2B4}">
  <ds:schemaRefs>
    <ds:schemaRef ds:uri="http://schemas.microsoft.com/office/2006/metadata/properties"/>
    <ds:schemaRef ds:uri="http://schemas.microsoft.com/office/infopath/2007/PartnerControls"/>
    <ds:schemaRef ds:uri="ceb00776-aa5c-4fc8-b6fe-5f035152e4b6"/>
    <ds:schemaRef ds:uri="b8caa731-411c-4ce8-a2a6-5b517e250d33"/>
    <ds:schemaRef ds:uri="ff57b53f-0493-42a0-86f6-b9b1333ab06d"/>
    <ds:schemaRef ds:uri="3e02667f-0271-471b-bd6e-11a2e16def1d"/>
  </ds:schemaRefs>
</ds:datastoreItem>
</file>

<file path=customXml/itemProps3.xml><?xml version="1.0" encoding="utf-8"?>
<ds:datastoreItem xmlns:ds="http://schemas.openxmlformats.org/officeDocument/2006/customXml" ds:itemID="{7ADEC868-AE54-4167-828C-68D4A68B01C3}">
  <ds:schemaRefs>
    <ds:schemaRef ds:uri="http://schemas.openxmlformats.org/officeDocument/2006/bibliography"/>
  </ds:schemaRefs>
</ds:datastoreItem>
</file>

<file path=customXml/itemProps4.xml><?xml version="1.0" encoding="utf-8"?>
<ds:datastoreItem xmlns:ds="http://schemas.openxmlformats.org/officeDocument/2006/customXml" ds:itemID="{5403EE68-82BF-4060-9C80-D2001B4FACFD}"/>
</file>

<file path=docProps/app.xml><?xml version="1.0" encoding="utf-8"?>
<Properties xmlns="http://schemas.openxmlformats.org/officeDocument/2006/extended-properties" xmlns:vt="http://schemas.openxmlformats.org/officeDocument/2006/docPropsVTypes">
  <Template>Normal</Template>
  <TotalTime>772</TotalTime>
  <Pages>248</Pages>
  <Words>90026</Words>
  <Characters>495144</Characters>
  <Application>Microsoft Office Word</Application>
  <DocSecurity>0</DocSecurity>
  <Lines>4126</Lines>
  <Paragraphs>1168</Paragraphs>
  <ScaleCrop>false</ScaleCrop>
  <HeadingPairs>
    <vt:vector size="6" baseType="variant">
      <vt:variant>
        <vt:lpstr>Título</vt:lpstr>
      </vt:variant>
      <vt:variant>
        <vt:i4>1</vt:i4>
      </vt:variant>
      <vt:variant>
        <vt:lpstr>Titre</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584002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PROJET</dc:title>
  <dc:subject/>
  <dc:creator>Min Htut Yin</dc:creator>
  <cp:keywords>, docId:C66B8CC035D47D3EDB7E137804E19A2B</cp:keywords>
  <dc:description/>
  <cp:lastModifiedBy>YENE TOURE</cp:lastModifiedBy>
  <cp:revision>8</cp:revision>
  <dcterms:created xsi:type="dcterms:W3CDTF">2025-02-25T01:30:00Z</dcterms:created>
  <dcterms:modified xsi:type="dcterms:W3CDTF">2025-06-22T20:47:00Z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UNDP_POPP_BUSINESSUNIT">
    <vt:lpwstr>669;#Programme and Project Management|1c019435-9793-447e-8959-0b32d23bf3d5</vt:lpwstr>
  </property>
  <property fmtid="{D5CDD505-2E9C-101B-9397-08002B2CF9AE}" pid="4" name="POPPBusinessProcess">
    <vt:lpwstr/>
  </property>
  <property fmtid="{D5CDD505-2E9C-101B-9397-08002B2CF9AE}" pid="5" name="_dlc_DocIdItemGuid">
    <vt:lpwstr>46ea6859-2bff-42f7-b1c6-169f1916b974</vt:lpwstr>
  </property>
  <property fmtid="{D5CDD505-2E9C-101B-9397-08002B2CF9AE}" pid="6" name="MediaServiceImageTags">
    <vt:lpwstr/>
  </property>
</Properties>
</file>